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2F35" w14:textId="54911905" w:rsidR="001A36C8" w:rsidRPr="00E05A8C" w:rsidRDefault="001A36C8" w:rsidP="00973584">
      <w:pPr>
        <w:spacing w:before="72"/>
        <w:ind w:left="520"/>
        <w:rPr>
          <w:rFonts w:ascii="Palatino" w:hAnsi="Palatino"/>
          <w:color w:val="0070C0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</w:pPr>
      <w:r w:rsidRPr="00E05A8C">
        <w:rPr>
          <w:rFonts w:ascii="Palatino" w:hAnsi="Palatino"/>
          <w:color w:val="000000" w:themeColor="text1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>Enzyme</w:t>
      </w:r>
      <w:r w:rsidR="00A268AE" w:rsidRPr="00E05A8C">
        <w:rPr>
          <w:rFonts w:ascii="Palatino" w:hAnsi="Palatino"/>
          <w:color w:val="000000" w:themeColor="text1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 xml:space="preserve"> X</w:t>
      </w:r>
      <w:r w:rsidRPr="00E05A8C">
        <w:rPr>
          <w:rFonts w:ascii="Palatino" w:hAnsi="Palatino"/>
          <w:color w:val="000000" w:themeColor="text1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>treme</w:t>
      </w:r>
      <w:r w:rsidR="00134D8F" w:rsidRPr="00E05A8C">
        <w:rPr>
          <w:rFonts w:ascii="Palatino" w:hAnsi="Palatino"/>
          <w:color w:val="000000" w:themeColor="text1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D8570C" w:rsidRPr="00E05A8C">
        <w:rPr>
          <w:rFonts w:ascii="Palatino" w:hAnsi="Palatino"/>
          <w:color w:val="000000" w:themeColor="text1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 xml:space="preserve">         </w:t>
      </w:r>
      <w:r w:rsidR="00D8570C" w:rsidRPr="00E05A8C">
        <w:rPr>
          <w:rFonts w:ascii="Palatino" w:hAnsi="Palatino"/>
          <w:color w:val="0070C0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44642" w:rsidRPr="00E05A8C">
        <w:rPr>
          <w:rFonts w:ascii="Palatino" w:hAnsi="Palatino"/>
          <w:color w:val="0070C0"/>
          <w:sz w:val="40"/>
          <w:szCs w:val="40"/>
          <w14:shadow w14:blurRad="0" w14:dist="1676400" w14:dir="852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</w:t>
      </w:r>
    </w:p>
    <w:p w14:paraId="6A62FEE9" w14:textId="4E3D272F" w:rsidR="007C06D5" w:rsidRPr="00E05A8C" w:rsidRDefault="00737DE8" w:rsidP="00973584">
      <w:pPr>
        <w:spacing w:before="72"/>
        <w:ind w:left="520"/>
        <w:rPr>
          <w:rFonts w:ascii="Palatino" w:hAnsi="Palatino"/>
          <w:sz w:val="24"/>
        </w:rPr>
      </w:pPr>
      <w:r w:rsidRPr="00E05A8C">
        <w:rPr>
          <w:rFonts w:ascii="Palatino" w:hAnsi="Palatino"/>
          <w:sz w:val="24"/>
        </w:rPr>
        <w:t xml:space="preserve">The highest concentrate and safest </w:t>
      </w:r>
      <w:r w:rsidR="00722AD3" w:rsidRPr="00E05A8C">
        <w:rPr>
          <w:rFonts w:ascii="Palatino" w:hAnsi="Palatino"/>
          <w:sz w:val="24"/>
        </w:rPr>
        <w:t>enzyme</w:t>
      </w:r>
      <w:r w:rsidR="00032C25" w:rsidRPr="00E05A8C">
        <w:rPr>
          <w:rFonts w:ascii="Palatino" w:hAnsi="Palatino"/>
          <w:sz w:val="24"/>
        </w:rPr>
        <w:t xml:space="preserve"> and tile</w:t>
      </w:r>
      <w:r w:rsidR="00722AD3" w:rsidRPr="00E05A8C">
        <w:rPr>
          <w:rFonts w:ascii="Palatino" w:hAnsi="Palatino"/>
          <w:sz w:val="24"/>
        </w:rPr>
        <w:t xml:space="preserve"> treatment of its kind.</w:t>
      </w:r>
      <w:r w:rsidR="00A65FCA" w:rsidRPr="00E05A8C">
        <w:rPr>
          <w:rFonts w:ascii="Palatino" w:hAnsi="Palatino"/>
          <w:sz w:val="24"/>
        </w:rPr>
        <w:t xml:space="preserve">                                  </w:t>
      </w:r>
    </w:p>
    <w:p w14:paraId="72DA17D1" w14:textId="77777777" w:rsidR="007C06D5" w:rsidRPr="00E05A8C" w:rsidRDefault="007C06D5" w:rsidP="00973584">
      <w:pPr>
        <w:pStyle w:val="BodyText"/>
        <w:rPr>
          <w:rFonts w:ascii="Palatino" w:hAnsi="Palatino"/>
          <w:sz w:val="20"/>
        </w:rPr>
      </w:pPr>
    </w:p>
    <w:p w14:paraId="33D0B1B3" w14:textId="77777777" w:rsidR="007C06D5" w:rsidRPr="00E05A8C" w:rsidRDefault="007C06D5">
      <w:pPr>
        <w:pStyle w:val="BodyText"/>
        <w:spacing w:before="6"/>
        <w:rPr>
          <w:rFonts w:ascii="Palatino" w:hAnsi="Palatino"/>
          <w:sz w:val="24"/>
        </w:rPr>
      </w:pPr>
    </w:p>
    <w:p w14:paraId="683DF4C5" w14:textId="77777777" w:rsidR="007C06D5" w:rsidRPr="00E05A8C" w:rsidRDefault="007C06D5">
      <w:pPr>
        <w:rPr>
          <w:rFonts w:ascii="Palatino" w:hAnsi="Palatino"/>
          <w:sz w:val="24"/>
        </w:rPr>
        <w:sectPr w:rsidR="007C06D5" w:rsidRPr="00E05A8C">
          <w:type w:val="continuous"/>
          <w:pgSz w:w="12240" w:h="15840"/>
          <w:pgMar w:top="1140" w:right="480" w:bottom="280" w:left="680" w:header="720" w:footer="720" w:gutter="0"/>
          <w:cols w:space="720"/>
        </w:sectPr>
      </w:pPr>
    </w:p>
    <w:p w14:paraId="2BE4141E" w14:textId="77777777" w:rsidR="007C06D5" w:rsidRPr="00E05A8C" w:rsidRDefault="00432C90">
      <w:pPr>
        <w:pStyle w:val="Heading1"/>
        <w:numPr>
          <w:ilvl w:val="0"/>
          <w:numId w:val="1"/>
        </w:numPr>
        <w:tabs>
          <w:tab w:val="left" w:pos="607"/>
        </w:tabs>
        <w:spacing w:before="100"/>
        <w:ind w:hanging="165"/>
        <w:rPr>
          <w:rFonts w:ascii="Palatino" w:hAnsi="Palatino"/>
        </w:rPr>
      </w:pPr>
      <w:r w:rsidRPr="00E05A8C">
        <w:rPr>
          <w:rFonts w:ascii="Palatino" w:hAnsi="Palatino"/>
          <w:color w:val="23418D"/>
        </w:rPr>
        <w:t>Non-Butyl</w:t>
      </w:r>
    </w:p>
    <w:p w14:paraId="67E4819C" w14:textId="77777777" w:rsidR="007C06D5" w:rsidRPr="00E05A8C" w:rsidRDefault="007C06D5">
      <w:pPr>
        <w:pStyle w:val="BodyText"/>
        <w:spacing w:before="11"/>
        <w:rPr>
          <w:rFonts w:ascii="Palatino" w:hAnsi="Palatino"/>
          <w:sz w:val="25"/>
        </w:rPr>
      </w:pPr>
    </w:p>
    <w:p w14:paraId="444D3F26" w14:textId="77777777" w:rsidR="007C06D5" w:rsidRPr="00E05A8C" w:rsidRDefault="00432C90">
      <w:pPr>
        <w:pStyle w:val="ListParagraph"/>
        <w:numPr>
          <w:ilvl w:val="0"/>
          <w:numId w:val="1"/>
        </w:numPr>
        <w:tabs>
          <w:tab w:val="left" w:pos="607"/>
        </w:tabs>
        <w:ind w:hanging="165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pacing w:val="-4"/>
          <w:sz w:val="26"/>
        </w:rPr>
        <w:t>Non-Toxic</w:t>
      </w:r>
    </w:p>
    <w:p w14:paraId="627C69D9" w14:textId="77777777" w:rsidR="007C06D5" w:rsidRPr="00E05A8C" w:rsidRDefault="007C06D5">
      <w:pPr>
        <w:pStyle w:val="BodyText"/>
        <w:spacing w:before="11"/>
        <w:rPr>
          <w:rFonts w:ascii="Palatino" w:hAnsi="Palatino"/>
          <w:sz w:val="25"/>
        </w:rPr>
      </w:pPr>
    </w:p>
    <w:p w14:paraId="59F589E4" w14:textId="77777777" w:rsidR="007C06D5" w:rsidRPr="00E05A8C" w:rsidRDefault="00432C90">
      <w:pPr>
        <w:pStyle w:val="ListParagraph"/>
        <w:numPr>
          <w:ilvl w:val="0"/>
          <w:numId w:val="1"/>
        </w:numPr>
        <w:tabs>
          <w:tab w:val="left" w:pos="607"/>
        </w:tabs>
        <w:ind w:hanging="165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z w:val="26"/>
        </w:rPr>
        <w:t>Non-Solvent</w:t>
      </w:r>
    </w:p>
    <w:p w14:paraId="3BB7C46C" w14:textId="77777777" w:rsidR="007C06D5" w:rsidRPr="00E05A8C" w:rsidRDefault="007C06D5">
      <w:pPr>
        <w:pStyle w:val="BodyText"/>
        <w:spacing w:before="11"/>
        <w:rPr>
          <w:rFonts w:ascii="Palatino" w:hAnsi="Palatino"/>
          <w:sz w:val="25"/>
        </w:rPr>
      </w:pPr>
    </w:p>
    <w:p w14:paraId="13F73FD9" w14:textId="77777777" w:rsidR="007C06D5" w:rsidRPr="00E05A8C" w:rsidRDefault="00432C90" w:rsidP="00722AD3">
      <w:pPr>
        <w:pStyle w:val="ListParagraph"/>
        <w:numPr>
          <w:ilvl w:val="0"/>
          <w:numId w:val="1"/>
        </w:numPr>
        <w:tabs>
          <w:tab w:val="left" w:pos="607"/>
        </w:tabs>
        <w:ind w:hanging="165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z w:val="26"/>
        </w:rPr>
        <w:t>Lifts Grease</w:t>
      </w:r>
    </w:p>
    <w:p w14:paraId="0F592ECB" w14:textId="77777777" w:rsidR="007C06D5" w:rsidRPr="00E05A8C" w:rsidRDefault="007C06D5">
      <w:pPr>
        <w:pStyle w:val="BodyText"/>
        <w:spacing w:before="11"/>
        <w:rPr>
          <w:rFonts w:ascii="Palatino" w:hAnsi="Palatino"/>
          <w:sz w:val="25"/>
        </w:rPr>
      </w:pPr>
    </w:p>
    <w:p w14:paraId="6B64D5BE" w14:textId="77777777" w:rsidR="007C06D5" w:rsidRPr="00E05A8C" w:rsidRDefault="00432C90" w:rsidP="00722AD3">
      <w:pPr>
        <w:pStyle w:val="ListParagraph"/>
        <w:numPr>
          <w:ilvl w:val="0"/>
          <w:numId w:val="1"/>
        </w:numPr>
        <w:tabs>
          <w:tab w:val="left" w:pos="607"/>
        </w:tabs>
        <w:ind w:hanging="165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z w:val="26"/>
        </w:rPr>
        <w:t>Non-Emulsifying</w:t>
      </w:r>
    </w:p>
    <w:p w14:paraId="1668DC7A" w14:textId="18561977" w:rsidR="007C06D5" w:rsidRPr="00E05A8C" w:rsidRDefault="00432C90">
      <w:pPr>
        <w:pStyle w:val="ListParagraph"/>
        <w:numPr>
          <w:ilvl w:val="0"/>
          <w:numId w:val="1"/>
        </w:numPr>
        <w:tabs>
          <w:tab w:val="left" w:pos="607"/>
        </w:tabs>
        <w:spacing w:before="255"/>
        <w:ind w:left="588" w:right="344" w:hanging="110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pacing w:val="-3"/>
          <w:sz w:val="26"/>
        </w:rPr>
        <w:t xml:space="preserve">Neutral </w:t>
      </w:r>
      <w:r w:rsidRPr="00E05A8C">
        <w:rPr>
          <w:rFonts w:ascii="Palatino" w:hAnsi="Palatino"/>
          <w:color w:val="23418D"/>
          <w:sz w:val="26"/>
        </w:rPr>
        <w:t xml:space="preserve">pH </w:t>
      </w:r>
      <w:r w:rsidR="00032C25" w:rsidRPr="00E05A8C">
        <w:rPr>
          <w:rFonts w:ascii="Palatino" w:hAnsi="Palatino"/>
          <w:color w:val="23418D"/>
          <w:sz w:val="26"/>
        </w:rPr>
        <w:t xml:space="preserve">   </w:t>
      </w:r>
      <w:r w:rsidRPr="00E05A8C">
        <w:rPr>
          <w:rFonts w:ascii="Palatino" w:hAnsi="Palatino"/>
          <w:color w:val="23418D"/>
          <w:sz w:val="26"/>
        </w:rPr>
        <w:t>Formulations</w:t>
      </w:r>
    </w:p>
    <w:p w14:paraId="4FDEF0F0" w14:textId="1B151E9A" w:rsidR="007C06D5" w:rsidRPr="00E05A8C" w:rsidRDefault="00432C90">
      <w:pPr>
        <w:pStyle w:val="ListParagraph"/>
        <w:numPr>
          <w:ilvl w:val="0"/>
          <w:numId w:val="1"/>
        </w:numPr>
        <w:tabs>
          <w:tab w:val="left" w:pos="607"/>
        </w:tabs>
        <w:spacing w:before="231"/>
        <w:ind w:left="606" w:hanging="128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z w:val="26"/>
        </w:rPr>
        <w:t>NSF</w:t>
      </w:r>
      <w:r w:rsidRPr="00E05A8C">
        <w:rPr>
          <w:rFonts w:ascii="Palatino" w:hAnsi="Palatino"/>
          <w:color w:val="23418D"/>
          <w:spacing w:val="-1"/>
          <w:sz w:val="26"/>
        </w:rPr>
        <w:t xml:space="preserve"> </w:t>
      </w:r>
      <w:r w:rsidRPr="00E05A8C">
        <w:rPr>
          <w:rFonts w:ascii="Palatino" w:hAnsi="Palatino"/>
          <w:color w:val="23418D"/>
          <w:sz w:val="26"/>
        </w:rPr>
        <w:t>Certified</w:t>
      </w:r>
    </w:p>
    <w:p w14:paraId="1443BC56" w14:textId="50AECB18" w:rsidR="00032C25" w:rsidRPr="00E05A8C" w:rsidRDefault="00032C25">
      <w:pPr>
        <w:pStyle w:val="ListParagraph"/>
        <w:numPr>
          <w:ilvl w:val="0"/>
          <w:numId w:val="1"/>
        </w:numPr>
        <w:tabs>
          <w:tab w:val="left" w:pos="607"/>
        </w:tabs>
        <w:spacing w:before="231"/>
        <w:ind w:left="606" w:hanging="128"/>
        <w:rPr>
          <w:rFonts w:ascii="Palatino" w:hAnsi="Palatino"/>
          <w:sz w:val="26"/>
        </w:rPr>
      </w:pPr>
      <w:r w:rsidRPr="00E05A8C">
        <w:rPr>
          <w:rFonts w:ascii="Palatino" w:hAnsi="Palatino"/>
          <w:color w:val="23418D"/>
          <w:sz w:val="26"/>
        </w:rPr>
        <w:t>Made in USA</w:t>
      </w:r>
    </w:p>
    <w:p w14:paraId="36CDFF01" w14:textId="77777777" w:rsidR="007C06D5" w:rsidRPr="00E05A8C" w:rsidRDefault="007C06D5" w:rsidP="00722AD3">
      <w:pPr>
        <w:tabs>
          <w:tab w:val="left" w:pos="607"/>
        </w:tabs>
        <w:spacing w:before="238"/>
        <w:ind w:left="478"/>
        <w:rPr>
          <w:rFonts w:ascii="Palatino" w:hAnsi="Palatino"/>
          <w:sz w:val="26"/>
        </w:rPr>
      </w:pPr>
    </w:p>
    <w:p w14:paraId="17BC9EB6" w14:textId="32FDACAD" w:rsidR="007C06D5" w:rsidRPr="00E05A8C" w:rsidRDefault="00432C90">
      <w:pPr>
        <w:pStyle w:val="Heading2"/>
        <w:spacing w:before="143" w:line="213" w:lineRule="auto"/>
        <w:ind w:left="261" w:firstLine="1"/>
        <w:rPr>
          <w:rFonts w:ascii="Palatino" w:hAnsi="Palatino"/>
        </w:rPr>
      </w:pPr>
      <w:r w:rsidRPr="00E05A8C">
        <w:rPr>
          <w:rFonts w:ascii="Palatino" w:hAnsi="Palatino"/>
        </w:rPr>
        <w:br w:type="column"/>
      </w:r>
      <w:r w:rsidR="009D41AA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9D41AA" w:rsidRPr="00E05A8C">
        <w:rPr>
          <w:rFonts w:ascii="Palatino" w:hAnsi="Palatino"/>
          <w:color w:val="221E1F"/>
        </w:rPr>
        <w:t>treme</w:t>
      </w:r>
      <w:r w:rsidRPr="00E05A8C">
        <w:rPr>
          <w:rFonts w:ascii="Palatino" w:hAnsi="Palatino"/>
          <w:color w:val="221E1F"/>
        </w:rPr>
        <w:t xml:space="preserve"> is unlike any industrial</w:t>
      </w:r>
      <w:r w:rsidR="00CF5205" w:rsidRPr="00E05A8C">
        <w:rPr>
          <w:rFonts w:ascii="Palatino" w:hAnsi="Palatino"/>
          <w:color w:val="221E1F"/>
        </w:rPr>
        <w:t xml:space="preserve"> degreaser </w:t>
      </w:r>
      <w:r w:rsidRPr="00E05A8C">
        <w:rPr>
          <w:rFonts w:ascii="Palatino" w:hAnsi="Palatino"/>
          <w:color w:val="221E1F"/>
        </w:rPr>
        <w:t>on the market. Its superior</w:t>
      </w:r>
      <w:r w:rsidR="00CF5205" w:rsidRPr="00E05A8C">
        <w:rPr>
          <w:rFonts w:ascii="Palatino" w:hAnsi="Palatino"/>
          <w:color w:val="221E1F"/>
        </w:rPr>
        <w:t xml:space="preserve"> degreasing </w:t>
      </w:r>
      <w:r w:rsidRPr="00E05A8C">
        <w:rPr>
          <w:rFonts w:ascii="Palatino" w:hAnsi="Palatino"/>
          <w:color w:val="221E1F"/>
        </w:rPr>
        <w:t xml:space="preserve">power comes from a patented ingredient that safely </w:t>
      </w:r>
      <w:r w:rsidR="005A0A3C" w:rsidRPr="00E05A8C">
        <w:rPr>
          <w:rFonts w:ascii="Palatino" w:hAnsi="Palatino"/>
          <w:color w:val="221E1F"/>
        </w:rPr>
        <w:t xml:space="preserve">eliminates </w:t>
      </w:r>
      <w:r w:rsidR="009D41AA" w:rsidRPr="00E05A8C">
        <w:rPr>
          <w:rFonts w:ascii="Palatino" w:hAnsi="Palatino"/>
          <w:color w:val="221E1F"/>
        </w:rPr>
        <w:t>oil</w:t>
      </w:r>
      <w:r w:rsidR="009E1E74" w:rsidRPr="00E05A8C">
        <w:rPr>
          <w:rFonts w:ascii="Palatino" w:hAnsi="Palatino"/>
          <w:color w:val="221E1F"/>
        </w:rPr>
        <w:t>s</w:t>
      </w:r>
      <w:r w:rsidRPr="00E05A8C">
        <w:rPr>
          <w:rFonts w:ascii="Palatino" w:hAnsi="Palatino"/>
          <w:color w:val="221E1F"/>
        </w:rPr>
        <w:t xml:space="preserve"> </w:t>
      </w:r>
      <w:r w:rsidR="00D468E3" w:rsidRPr="00E05A8C">
        <w:rPr>
          <w:rFonts w:ascii="Palatino" w:hAnsi="Palatino"/>
          <w:color w:val="221E1F"/>
        </w:rPr>
        <w:t xml:space="preserve">from </w:t>
      </w:r>
      <w:r w:rsidR="003723F5" w:rsidRPr="00E05A8C">
        <w:rPr>
          <w:rFonts w:ascii="Palatino" w:hAnsi="Palatino"/>
          <w:color w:val="221E1F"/>
        </w:rPr>
        <w:t xml:space="preserve">pool and spa </w:t>
      </w:r>
      <w:r w:rsidR="00761F21" w:rsidRPr="00E05A8C">
        <w:rPr>
          <w:rFonts w:ascii="Palatino" w:hAnsi="Palatino"/>
          <w:color w:val="221E1F"/>
        </w:rPr>
        <w:t>water</w:t>
      </w:r>
      <w:r w:rsidRPr="00E05A8C">
        <w:rPr>
          <w:rFonts w:ascii="Palatino" w:hAnsi="Palatino"/>
          <w:color w:val="221E1F"/>
        </w:rPr>
        <w:t xml:space="preserve"> without the use of solvents. As such, it easily removes petroleum-based oils</w:t>
      </w:r>
      <w:r w:rsidR="00032C25" w:rsidRPr="00E05A8C">
        <w:rPr>
          <w:rFonts w:ascii="Palatino" w:hAnsi="Palatino"/>
          <w:color w:val="221E1F"/>
        </w:rPr>
        <w:t xml:space="preserve"> </w:t>
      </w:r>
      <w:r w:rsidRPr="00E05A8C">
        <w:rPr>
          <w:rFonts w:ascii="Palatino" w:hAnsi="Palatino"/>
          <w:color w:val="221E1F"/>
        </w:rPr>
        <w:t>along with dirt, protein</w:t>
      </w:r>
      <w:r w:rsidR="003F5AFE" w:rsidRPr="00E05A8C">
        <w:rPr>
          <w:rFonts w:ascii="Palatino" w:hAnsi="Palatino"/>
          <w:color w:val="221E1F"/>
        </w:rPr>
        <w:t>s</w:t>
      </w:r>
      <w:r w:rsidRPr="00E05A8C">
        <w:rPr>
          <w:rFonts w:ascii="Palatino" w:hAnsi="Palatino"/>
          <w:color w:val="221E1F"/>
        </w:rPr>
        <w:t>,</w:t>
      </w:r>
      <w:r w:rsidR="003F5AFE" w:rsidRPr="00E05A8C">
        <w:rPr>
          <w:rFonts w:ascii="Palatino" w:hAnsi="Palatino"/>
          <w:color w:val="221E1F"/>
        </w:rPr>
        <w:t xml:space="preserve"> </w:t>
      </w:r>
      <w:r w:rsidR="00032C25" w:rsidRPr="00E05A8C">
        <w:rPr>
          <w:rFonts w:ascii="Palatino" w:hAnsi="Palatino"/>
          <w:color w:val="221E1F"/>
        </w:rPr>
        <w:t>suntan</w:t>
      </w:r>
      <w:r w:rsidR="009D41AA" w:rsidRPr="00E05A8C">
        <w:rPr>
          <w:rFonts w:ascii="Palatino" w:hAnsi="Palatino"/>
          <w:color w:val="221E1F"/>
        </w:rPr>
        <w:t xml:space="preserve"> </w:t>
      </w:r>
      <w:r w:rsidR="00973584" w:rsidRPr="00E05A8C">
        <w:rPr>
          <w:rFonts w:ascii="Palatino" w:hAnsi="Palatino"/>
          <w:color w:val="221E1F"/>
        </w:rPr>
        <w:t>locations, body oils</w:t>
      </w:r>
      <w:r w:rsidR="001D4525" w:rsidRPr="00E05A8C">
        <w:rPr>
          <w:rFonts w:ascii="Palatino" w:hAnsi="Palatino"/>
          <w:color w:val="221E1F"/>
        </w:rPr>
        <w:t>, sweat</w:t>
      </w:r>
      <w:r w:rsidR="00973584" w:rsidRPr="00E05A8C">
        <w:rPr>
          <w:rFonts w:ascii="Palatino" w:hAnsi="Palatino"/>
          <w:color w:val="221E1F"/>
        </w:rPr>
        <w:t xml:space="preserve"> and more. Enzyme Extreme </w:t>
      </w:r>
      <w:r w:rsidR="003F5AFE" w:rsidRPr="00E05A8C">
        <w:rPr>
          <w:rFonts w:ascii="Palatino" w:hAnsi="Palatino"/>
          <w:color w:val="221E1F"/>
        </w:rPr>
        <w:t>safely</w:t>
      </w:r>
      <w:r w:rsidR="00973584" w:rsidRPr="00E05A8C">
        <w:rPr>
          <w:rFonts w:ascii="Palatino" w:hAnsi="Palatino"/>
          <w:color w:val="221E1F"/>
        </w:rPr>
        <w:t xml:space="preserve"> </w:t>
      </w:r>
      <w:r w:rsidR="00005A3E" w:rsidRPr="00E05A8C">
        <w:rPr>
          <w:rFonts w:ascii="Palatino" w:hAnsi="Palatino"/>
          <w:color w:val="221E1F"/>
        </w:rPr>
        <w:t xml:space="preserve">break down none living organic matter such as </w:t>
      </w:r>
      <w:r w:rsidR="00973584" w:rsidRPr="00E05A8C">
        <w:rPr>
          <w:rFonts w:ascii="Palatino" w:hAnsi="Palatino"/>
          <w:color w:val="221E1F"/>
        </w:rPr>
        <w:t>mud balling</w:t>
      </w:r>
      <w:r w:rsidR="00CF5205" w:rsidRPr="00E05A8C">
        <w:rPr>
          <w:rFonts w:ascii="Palatino" w:hAnsi="Palatino"/>
          <w:color w:val="221E1F"/>
        </w:rPr>
        <w:t xml:space="preserve"> and</w:t>
      </w:r>
      <w:r w:rsidR="00973584" w:rsidRPr="00E05A8C">
        <w:rPr>
          <w:rFonts w:ascii="Palatino" w:hAnsi="Palatino"/>
          <w:color w:val="221E1F"/>
        </w:rPr>
        <w:t xml:space="preserve"> floc</w:t>
      </w:r>
      <w:r w:rsidR="00032C25" w:rsidRPr="00E05A8C">
        <w:rPr>
          <w:rFonts w:ascii="Palatino" w:hAnsi="Palatino"/>
          <w:color w:val="221E1F"/>
        </w:rPr>
        <w:t xml:space="preserve"> </w:t>
      </w:r>
      <w:r w:rsidR="00973584" w:rsidRPr="00E05A8C">
        <w:rPr>
          <w:rFonts w:ascii="Palatino" w:hAnsi="Palatino"/>
          <w:color w:val="221E1F"/>
        </w:rPr>
        <w:t>in hi flow sand filters</w:t>
      </w:r>
      <w:r w:rsidR="00CF5205" w:rsidRPr="00E05A8C">
        <w:rPr>
          <w:rFonts w:ascii="Palatino" w:hAnsi="Palatino"/>
          <w:color w:val="221E1F"/>
        </w:rPr>
        <w:t>.</w:t>
      </w:r>
      <w:r w:rsidR="00973584" w:rsidRPr="00E05A8C">
        <w:rPr>
          <w:rFonts w:ascii="Palatino" w:hAnsi="Palatino"/>
          <w:color w:val="221E1F"/>
        </w:rPr>
        <w:t xml:space="preserve"> </w:t>
      </w:r>
      <w:r w:rsidR="00CF5205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CF5205" w:rsidRPr="00E05A8C">
        <w:rPr>
          <w:rFonts w:ascii="Palatino" w:hAnsi="Palatino"/>
          <w:color w:val="221E1F"/>
        </w:rPr>
        <w:t xml:space="preserve">treme </w:t>
      </w:r>
      <w:r w:rsidR="00973584" w:rsidRPr="00E05A8C">
        <w:rPr>
          <w:rFonts w:ascii="Palatino" w:hAnsi="Palatino"/>
          <w:color w:val="221E1F"/>
        </w:rPr>
        <w:t>prevents scum</w:t>
      </w:r>
      <w:r w:rsidR="003723F5" w:rsidRPr="00E05A8C">
        <w:rPr>
          <w:rFonts w:ascii="Palatino" w:hAnsi="Palatino"/>
          <w:color w:val="221E1F"/>
        </w:rPr>
        <w:t xml:space="preserve"> </w:t>
      </w:r>
      <w:r w:rsidR="00973584" w:rsidRPr="00E05A8C">
        <w:rPr>
          <w:rFonts w:ascii="Palatino" w:hAnsi="Palatino"/>
          <w:color w:val="221E1F"/>
        </w:rPr>
        <w:t>build up on tile</w:t>
      </w:r>
      <w:r w:rsidR="00CF5205" w:rsidRPr="00E05A8C">
        <w:rPr>
          <w:rFonts w:ascii="Palatino" w:hAnsi="Palatino"/>
          <w:color w:val="221E1F"/>
        </w:rPr>
        <w:t xml:space="preserve"> lines</w:t>
      </w:r>
      <w:r w:rsidR="005A0A3C" w:rsidRPr="00E05A8C">
        <w:rPr>
          <w:rFonts w:ascii="Palatino" w:hAnsi="Palatino"/>
          <w:color w:val="221E1F"/>
        </w:rPr>
        <w:t xml:space="preserve">, </w:t>
      </w:r>
      <w:r w:rsidR="00973584" w:rsidRPr="00E05A8C">
        <w:rPr>
          <w:rFonts w:ascii="Palatino" w:hAnsi="Palatino"/>
          <w:color w:val="221E1F"/>
        </w:rPr>
        <w:t>waterpark slides</w:t>
      </w:r>
      <w:r w:rsidR="00761F21" w:rsidRPr="00E05A8C">
        <w:rPr>
          <w:rFonts w:ascii="Palatino" w:hAnsi="Palatino"/>
          <w:color w:val="221E1F"/>
        </w:rPr>
        <w:t xml:space="preserve"> </w:t>
      </w:r>
      <w:r w:rsidR="009E1E74" w:rsidRPr="00E05A8C">
        <w:rPr>
          <w:rFonts w:ascii="Palatino" w:hAnsi="Palatino"/>
          <w:color w:val="221E1F"/>
        </w:rPr>
        <w:t xml:space="preserve">and is safe to use </w:t>
      </w:r>
      <w:r w:rsidR="00761F21" w:rsidRPr="00E05A8C">
        <w:rPr>
          <w:rFonts w:ascii="Palatino" w:hAnsi="Palatino"/>
          <w:color w:val="221E1F"/>
        </w:rPr>
        <w:t>even during bather loads.</w:t>
      </w:r>
      <w:r w:rsidR="00005A3E" w:rsidRPr="00E05A8C">
        <w:rPr>
          <w:rFonts w:ascii="Palatino" w:hAnsi="Palatino"/>
          <w:color w:val="221E1F"/>
        </w:rPr>
        <w:t xml:space="preserve"> </w:t>
      </w:r>
      <w:r w:rsidR="00032C25" w:rsidRPr="00E05A8C">
        <w:rPr>
          <w:rFonts w:ascii="Palatino" w:hAnsi="Palatino"/>
          <w:color w:val="221E1F"/>
        </w:rPr>
        <w:t>Spray on to tile scrub and rinse then re-spay and leave it on.</w:t>
      </w:r>
    </w:p>
    <w:p w14:paraId="3A215B53" w14:textId="07AAD5A2" w:rsidR="007C06D5" w:rsidRPr="00E05A8C" w:rsidRDefault="00432C90">
      <w:pPr>
        <w:spacing w:before="264" w:line="213" w:lineRule="auto"/>
        <w:ind w:left="260" w:right="366"/>
        <w:rPr>
          <w:rFonts w:ascii="Palatino" w:hAnsi="Palatino"/>
        </w:rPr>
      </w:pPr>
      <w:r w:rsidRPr="00E05A8C">
        <w:rPr>
          <w:rFonts w:ascii="Palatino" w:hAnsi="Palatino"/>
          <w:color w:val="221E1F"/>
        </w:rPr>
        <w:t>Other</w:t>
      </w:r>
      <w:r w:rsidR="009D41AA" w:rsidRPr="00E05A8C">
        <w:rPr>
          <w:rFonts w:ascii="Palatino" w:hAnsi="Palatino"/>
          <w:color w:val="221E1F"/>
        </w:rPr>
        <w:t xml:space="preserve"> </w:t>
      </w:r>
      <w:r w:rsidR="00005A3E" w:rsidRPr="00E05A8C">
        <w:rPr>
          <w:rFonts w:ascii="Palatino" w:hAnsi="Palatino"/>
          <w:color w:val="221E1F"/>
        </w:rPr>
        <w:t>enzyme products</w:t>
      </w:r>
      <w:r w:rsidR="009D41AA" w:rsidRPr="00E05A8C">
        <w:rPr>
          <w:rFonts w:ascii="Palatino" w:hAnsi="Palatino"/>
          <w:color w:val="221E1F"/>
        </w:rPr>
        <w:t xml:space="preserve"> </w:t>
      </w:r>
      <w:r w:rsidRPr="00E05A8C">
        <w:rPr>
          <w:rFonts w:ascii="Palatino" w:hAnsi="Palatino"/>
          <w:color w:val="221E1F"/>
        </w:rPr>
        <w:t xml:space="preserve">with the power of </w:t>
      </w:r>
      <w:r w:rsidR="009D41AA" w:rsidRPr="00E05A8C">
        <w:rPr>
          <w:rFonts w:ascii="Palatino" w:hAnsi="Palatino"/>
          <w:color w:val="221E1F"/>
        </w:rPr>
        <w:t>Enzym</w:t>
      </w:r>
      <w:r w:rsidR="00A268AE" w:rsidRPr="00E05A8C">
        <w:rPr>
          <w:rFonts w:ascii="Palatino" w:hAnsi="Palatino"/>
          <w:color w:val="221E1F"/>
        </w:rPr>
        <w:t>e X</w:t>
      </w:r>
      <w:r w:rsidR="009D41AA" w:rsidRPr="00E05A8C">
        <w:rPr>
          <w:rFonts w:ascii="Palatino" w:hAnsi="Palatino"/>
          <w:color w:val="221E1F"/>
        </w:rPr>
        <w:t xml:space="preserve">treme </w:t>
      </w:r>
      <w:r w:rsidRPr="00E05A8C">
        <w:rPr>
          <w:rFonts w:ascii="Palatino" w:hAnsi="Palatino"/>
          <w:color w:val="221E1F"/>
        </w:rPr>
        <w:t>are solvent or butyl based, and work by emulsifying</w:t>
      </w:r>
      <w:r w:rsidR="003F5AFE" w:rsidRPr="00E05A8C">
        <w:rPr>
          <w:rFonts w:ascii="Palatino" w:hAnsi="Palatino"/>
          <w:color w:val="221E1F"/>
        </w:rPr>
        <w:t>.</w:t>
      </w:r>
      <w:r w:rsidRPr="00E05A8C">
        <w:rPr>
          <w:rFonts w:ascii="Palatino" w:hAnsi="Palatino"/>
          <w:color w:val="221E1F"/>
        </w:rPr>
        <w:t xml:space="preserve"> </w:t>
      </w:r>
      <w:r w:rsidR="003F5AFE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3F5AFE" w:rsidRPr="00E05A8C">
        <w:rPr>
          <w:rFonts w:ascii="Palatino" w:hAnsi="Palatino"/>
          <w:color w:val="221E1F"/>
        </w:rPr>
        <w:t>treme</w:t>
      </w:r>
      <w:r w:rsidRPr="00E05A8C">
        <w:rPr>
          <w:rFonts w:ascii="Palatino" w:hAnsi="Palatino"/>
          <w:color w:val="221E1F"/>
        </w:rPr>
        <w:t xml:space="preserve"> encapsulates each hydro-carbon molecule, </w:t>
      </w:r>
      <w:r w:rsidR="00005A3E" w:rsidRPr="00E05A8C">
        <w:rPr>
          <w:rFonts w:ascii="Palatino" w:hAnsi="Palatino"/>
          <w:color w:val="221E1F"/>
        </w:rPr>
        <w:t>t</w:t>
      </w:r>
      <w:r w:rsidRPr="00E05A8C">
        <w:rPr>
          <w:rFonts w:ascii="Palatino" w:hAnsi="Palatino"/>
          <w:color w:val="221E1F"/>
        </w:rPr>
        <w:t xml:space="preserve">his means </w:t>
      </w:r>
      <w:r w:rsidR="003F5AFE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3F5AFE" w:rsidRPr="00E05A8C">
        <w:rPr>
          <w:rFonts w:ascii="Palatino" w:hAnsi="Palatino"/>
          <w:color w:val="221E1F"/>
        </w:rPr>
        <w:t xml:space="preserve">treme </w:t>
      </w:r>
      <w:r w:rsidRPr="00E05A8C">
        <w:rPr>
          <w:rFonts w:ascii="Palatino" w:hAnsi="Palatino"/>
          <w:color w:val="221E1F"/>
        </w:rPr>
        <w:t>does not break down the hydrocarbons to where they absorb water, take on weight</w:t>
      </w:r>
      <w:r w:rsidR="00005A3E" w:rsidRPr="00E05A8C">
        <w:rPr>
          <w:rFonts w:ascii="Palatino" w:hAnsi="Palatino"/>
          <w:color w:val="221E1F"/>
        </w:rPr>
        <w:t xml:space="preserve"> sink</w:t>
      </w:r>
      <w:r w:rsidR="00D468E3" w:rsidRPr="00E05A8C">
        <w:rPr>
          <w:rFonts w:ascii="Palatino" w:hAnsi="Palatino"/>
          <w:color w:val="221E1F"/>
        </w:rPr>
        <w:t>s</w:t>
      </w:r>
      <w:r w:rsidR="00005A3E" w:rsidRPr="00E05A8C">
        <w:rPr>
          <w:rFonts w:ascii="Palatino" w:hAnsi="Palatino"/>
          <w:color w:val="221E1F"/>
        </w:rPr>
        <w:t xml:space="preserve"> </w:t>
      </w:r>
      <w:r w:rsidR="003723F5" w:rsidRPr="00E05A8C">
        <w:rPr>
          <w:rFonts w:ascii="Palatino" w:hAnsi="Palatino"/>
          <w:color w:val="221E1F"/>
        </w:rPr>
        <w:t>then</w:t>
      </w:r>
      <w:r w:rsidR="00CF5205" w:rsidRPr="00E05A8C">
        <w:rPr>
          <w:rFonts w:ascii="Palatino" w:hAnsi="Palatino"/>
          <w:color w:val="221E1F"/>
        </w:rPr>
        <w:t xml:space="preserve"> </w:t>
      </w:r>
      <w:r w:rsidR="00005A3E" w:rsidRPr="00E05A8C">
        <w:rPr>
          <w:rFonts w:ascii="Palatino" w:hAnsi="Palatino"/>
          <w:color w:val="221E1F"/>
        </w:rPr>
        <w:t>gets trapped in the filter</w:t>
      </w:r>
      <w:r w:rsidR="005A0A3C" w:rsidRPr="00E05A8C">
        <w:rPr>
          <w:rFonts w:ascii="Palatino" w:hAnsi="Palatino"/>
          <w:color w:val="221E1F"/>
        </w:rPr>
        <w:t>s</w:t>
      </w:r>
      <w:r w:rsidR="003723F5" w:rsidRPr="00E05A8C">
        <w:rPr>
          <w:rFonts w:ascii="Palatino" w:hAnsi="Palatino"/>
          <w:color w:val="221E1F"/>
        </w:rPr>
        <w:t xml:space="preserve"> and attach to the </w:t>
      </w:r>
      <w:r w:rsidR="005A0A3C" w:rsidRPr="00E05A8C">
        <w:rPr>
          <w:rFonts w:ascii="Palatino" w:hAnsi="Palatino"/>
          <w:color w:val="221E1F"/>
        </w:rPr>
        <w:t xml:space="preserve">water line </w:t>
      </w:r>
      <w:r w:rsidR="003723F5" w:rsidRPr="00E05A8C">
        <w:rPr>
          <w:rFonts w:ascii="Palatino" w:hAnsi="Palatino"/>
          <w:color w:val="221E1F"/>
        </w:rPr>
        <w:t>tile</w:t>
      </w:r>
      <w:r w:rsidR="00293D79" w:rsidRPr="00E05A8C">
        <w:rPr>
          <w:rFonts w:ascii="Palatino" w:hAnsi="Palatino"/>
          <w:color w:val="221E1F"/>
        </w:rPr>
        <w:t>.</w:t>
      </w:r>
      <w:r w:rsidR="003723F5" w:rsidRPr="00E05A8C">
        <w:rPr>
          <w:rFonts w:ascii="Palatino" w:hAnsi="Palatino"/>
          <w:color w:val="221E1F"/>
        </w:rPr>
        <w:t xml:space="preserve"> </w:t>
      </w:r>
      <w:r w:rsidR="00CF5205" w:rsidRPr="00E05A8C">
        <w:rPr>
          <w:rFonts w:ascii="Palatino" w:hAnsi="Palatino"/>
          <w:color w:val="221E1F"/>
        </w:rPr>
        <w:t>T</w:t>
      </w:r>
      <w:r w:rsidRPr="00E05A8C">
        <w:rPr>
          <w:rFonts w:ascii="Palatino" w:hAnsi="Palatino"/>
          <w:color w:val="221E1F"/>
        </w:rPr>
        <w:t>he</w:t>
      </w:r>
      <w:r w:rsidR="003F5AFE" w:rsidRPr="00E05A8C">
        <w:rPr>
          <w:rFonts w:ascii="Palatino" w:hAnsi="Palatino"/>
          <w:color w:val="221E1F"/>
        </w:rPr>
        <w:t xml:space="preserve"> oils </w:t>
      </w:r>
      <w:r w:rsidRPr="00E05A8C">
        <w:rPr>
          <w:rFonts w:ascii="Palatino" w:hAnsi="Palatino"/>
          <w:color w:val="221E1F"/>
        </w:rPr>
        <w:t xml:space="preserve">pulled away by </w:t>
      </w:r>
      <w:r w:rsidR="003F5AFE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3F5AFE" w:rsidRPr="00E05A8C">
        <w:rPr>
          <w:rFonts w:ascii="Palatino" w:hAnsi="Palatino"/>
          <w:color w:val="221E1F"/>
        </w:rPr>
        <w:t xml:space="preserve">treme </w:t>
      </w:r>
      <w:r w:rsidRPr="00E05A8C">
        <w:rPr>
          <w:rFonts w:ascii="Palatino" w:hAnsi="Palatino"/>
          <w:color w:val="221E1F"/>
        </w:rPr>
        <w:t>remains in its original form.</w:t>
      </w:r>
    </w:p>
    <w:p w14:paraId="5A563F73" w14:textId="2B3B75A6" w:rsidR="007C06D5" w:rsidRPr="00E05A8C" w:rsidRDefault="009D41AA" w:rsidP="00032C25">
      <w:pPr>
        <w:spacing w:before="263" w:line="213" w:lineRule="auto"/>
        <w:ind w:left="261" w:right="170"/>
        <w:rPr>
          <w:rFonts w:ascii="Palatino" w:hAnsi="Palatino"/>
        </w:rPr>
      </w:pPr>
      <w:r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Pr="00E05A8C">
        <w:rPr>
          <w:rFonts w:ascii="Palatino" w:hAnsi="Palatino"/>
          <w:color w:val="221E1F"/>
        </w:rPr>
        <w:t xml:space="preserve">treme </w:t>
      </w:r>
      <w:r w:rsidR="00432C90" w:rsidRPr="00E05A8C">
        <w:rPr>
          <w:rFonts w:ascii="Palatino" w:hAnsi="Palatino"/>
          <w:color w:val="221E1F"/>
        </w:rPr>
        <w:t>also contains detergent, wetting</w:t>
      </w:r>
      <w:r w:rsidR="003723F5" w:rsidRPr="00E05A8C">
        <w:rPr>
          <w:rFonts w:ascii="Palatino" w:hAnsi="Palatino"/>
          <w:color w:val="221E1F"/>
        </w:rPr>
        <w:t xml:space="preserve"> and </w:t>
      </w:r>
      <w:r w:rsidR="00432C90" w:rsidRPr="00E05A8C">
        <w:rPr>
          <w:rFonts w:ascii="Palatino" w:hAnsi="Palatino"/>
          <w:color w:val="221E1F"/>
        </w:rPr>
        <w:t xml:space="preserve">sequestering agents, penetrants, rust and corrosion inhibitors making it a true all-in-one </w:t>
      </w:r>
      <w:r w:rsidRPr="00E05A8C">
        <w:rPr>
          <w:rFonts w:ascii="Palatino" w:hAnsi="Palatino"/>
          <w:color w:val="221E1F"/>
        </w:rPr>
        <w:t>water treatment</w:t>
      </w:r>
      <w:r w:rsidR="00432C90" w:rsidRPr="00E05A8C">
        <w:rPr>
          <w:rFonts w:ascii="Palatino" w:hAnsi="Palatino"/>
          <w:color w:val="221E1F"/>
        </w:rPr>
        <w:t>.</w:t>
      </w:r>
      <w:r w:rsidR="00973584" w:rsidRPr="00E05A8C">
        <w:rPr>
          <w:rFonts w:ascii="Palatino" w:hAnsi="Palatino"/>
          <w:color w:val="221E1F"/>
        </w:rPr>
        <w:t xml:space="preserve"> </w:t>
      </w:r>
      <w:r w:rsidR="00A268AE" w:rsidRPr="00E05A8C">
        <w:rPr>
          <w:rFonts w:ascii="Palatino" w:hAnsi="Palatino"/>
          <w:color w:val="221E1F"/>
        </w:rPr>
        <w:t xml:space="preserve">One </w:t>
      </w:r>
      <w:r w:rsidR="00032C25" w:rsidRPr="00E05A8C">
        <w:rPr>
          <w:rFonts w:ascii="Palatino" w:hAnsi="Palatino"/>
          <w:color w:val="221E1F"/>
        </w:rPr>
        <w:t>Gallon per</w:t>
      </w:r>
      <w:r w:rsidR="00761F21" w:rsidRPr="00E05A8C">
        <w:rPr>
          <w:rFonts w:ascii="Palatino" w:hAnsi="Palatino"/>
          <w:color w:val="221E1F"/>
        </w:rPr>
        <w:t xml:space="preserve"> 20,000 gallons</w:t>
      </w:r>
      <w:r w:rsidR="00A268AE" w:rsidRPr="00E05A8C">
        <w:rPr>
          <w:rFonts w:ascii="Palatino" w:hAnsi="Palatino"/>
          <w:color w:val="221E1F"/>
        </w:rPr>
        <w:t xml:space="preserve"> </w:t>
      </w:r>
      <w:r w:rsidR="00761F21" w:rsidRPr="00E05A8C">
        <w:rPr>
          <w:rFonts w:ascii="Palatino" w:hAnsi="Palatino"/>
          <w:color w:val="221E1F"/>
        </w:rPr>
        <w:t>or hook up to</w:t>
      </w:r>
      <w:r w:rsidR="005A0A3C" w:rsidRPr="00E05A8C">
        <w:rPr>
          <w:rFonts w:ascii="Palatino" w:hAnsi="Palatino"/>
          <w:color w:val="221E1F"/>
        </w:rPr>
        <w:t xml:space="preserve"> an </w:t>
      </w:r>
      <w:r w:rsidR="00761F21" w:rsidRPr="00E05A8C">
        <w:rPr>
          <w:rFonts w:ascii="Palatino" w:hAnsi="Palatino"/>
          <w:color w:val="221E1F"/>
        </w:rPr>
        <w:t>automatic feed pump.</w:t>
      </w:r>
      <w:r w:rsidR="00D468E3" w:rsidRPr="00E05A8C">
        <w:rPr>
          <w:rFonts w:ascii="Palatino" w:hAnsi="Palatino"/>
          <w:color w:val="221E1F"/>
        </w:rPr>
        <w:t xml:space="preserve"> Use Enzym</w:t>
      </w:r>
      <w:r w:rsidR="00A268AE" w:rsidRPr="00E05A8C">
        <w:rPr>
          <w:rFonts w:ascii="Palatino" w:hAnsi="Palatino"/>
          <w:color w:val="221E1F"/>
        </w:rPr>
        <w:t>e X</w:t>
      </w:r>
      <w:r w:rsidR="00D468E3" w:rsidRPr="00E05A8C">
        <w:rPr>
          <w:rFonts w:ascii="Palatino" w:hAnsi="Palatino"/>
          <w:color w:val="221E1F"/>
        </w:rPr>
        <w:t xml:space="preserve">treme as </w:t>
      </w:r>
      <w:r w:rsidR="00737DE8" w:rsidRPr="00E05A8C">
        <w:rPr>
          <w:rFonts w:ascii="Palatino" w:hAnsi="Palatino"/>
          <w:color w:val="221E1F"/>
        </w:rPr>
        <w:t>part of</w:t>
      </w:r>
      <w:r w:rsidR="00D468E3" w:rsidRPr="00E05A8C">
        <w:rPr>
          <w:rFonts w:ascii="Palatino" w:hAnsi="Palatino"/>
          <w:color w:val="221E1F"/>
        </w:rPr>
        <w:t xml:space="preserve"> your </w:t>
      </w:r>
      <w:r w:rsidR="00737DE8" w:rsidRPr="00E05A8C">
        <w:rPr>
          <w:rFonts w:ascii="Palatino" w:hAnsi="Palatino"/>
          <w:color w:val="221E1F"/>
        </w:rPr>
        <w:t>maintenance</w:t>
      </w:r>
      <w:r w:rsidR="00D468E3" w:rsidRPr="00E05A8C">
        <w:rPr>
          <w:rFonts w:ascii="Palatino" w:hAnsi="Palatino"/>
          <w:color w:val="221E1F"/>
        </w:rPr>
        <w:t xml:space="preserve"> </w:t>
      </w:r>
      <w:r w:rsidR="00737DE8" w:rsidRPr="00E05A8C">
        <w:rPr>
          <w:rFonts w:ascii="Palatino" w:hAnsi="Palatino"/>
          <w:color w:val="221E1F"/>
        </w:rPr>
        <w:t>program</w:t>
      </w:r>
      <w:r w:rsidR="005A0A3C" w:rsidRPr="00E05A8C">
        <w:rPr>
          <w:rFonts w:ascii="Palatino" w:hAnsi="Palatino"/>
          <w:color w:val="221E1F"/>
        </w:rPr>
        <w:t xml:space="preserve"> </w:t>
      </w:r>
      <w:r w:rsidR="00737DE8" w:rsidRPr="00E05A8C">
        <w:rPr>
          <w:rFonts w:ascii="Palatino" w:hAnsi="Palatino"/>
          <w:color w:val="221E1F"/>
        </w:rPr>
        <w:t>you’ll have longer filter cycle, reduced scum line, superior water quality, less backwashing and maximum efficiency.</w:t>
      </w:r>
    </w:p>
    <w:p w14:paraId="39CCFE03" w14:textId="77777777" w:rsidR="009D41AA" w:rsidRPr="00E05A8C" w:rsidRDefault="009D41AA">
      <w:pPr>
        <w:spacing w:line="213" w:lineRule="auto"/>
        <w:ind w:left="259" w:right="481"/>
        <w:jc w:val="both"/>
        <w:rPr>
          <w:rFonts w:ascii="Palatino" w:hAnsi="Palatino"/>
          <w:color w:val="221E1F"/>
        </w:rPr>
      </w:pPr>
    </w:p>
    <w:p w14:paraId="23002F0F" w14:textId="3FD21585" w:rsidR="007C06D5" w:rsidRPr="00E05A8C" w:rsidRDefault="009D41AA" w:rsidP="00134D8F">
      <w:pPr>
        <w:spacing w:line="213" w:lineRule="auto"/>
        <w:ind w:left="259" w:right="481"/>
        <w:jc w:val="both"/>
        <w:rPr>
          <w:rFonts w:ascii="Palatino" w:hAnsi="Palatino"/>
          <w:color w:val="221E1F"/>
        </w:rPr>
      </w:pPr>
      <w:r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Pr="00E05A8C">
        <w:rPr>
          <w:rFonts w:ascii="Palatino" w:hAnsi="Palatino"/>
          <w:color w:val="221E1F"/>
        </w:rPr>
        <w:t>treme</w:t>
      </w:r>
      <w:r w:rsidR="00432C90" w:rsidRPr="00E05A8C">
        <w:rPr>
          <w:rFonts w:ascii="Palatino" w:hAnsi="Palatino"/>
          <w:color w:val="221E1F"/>
        </w:rPr>
        <w:t xml:space="preserve"> works equally with cold or hot water and is safe for</w:t>
      </w:r>
      <w:r w:rsidRPr="00E05A8C">
        <w:rPr>
          <w:rFonts w:ascii="Palatino" w:hAnsi="Palatino"/>
          <w:color w:val="221E1F"/>
        </w:rPr>
        <w:t xml:space="preserve"> all types of plaster</w:t>
      </w:r>
      <w:r w:rsidR="003F5AFE" w:rsidRPr="00E05A8C">
        <w:rPr>
          <w:rFonts w:ascii="Palatino" w:hAnsi="Palatino"/>
          <w:color w:val="221E1F"/>
        </w:rPr>
        <w:t xml:space="preserve"> finishes </w:t>
      </w:r>
      <w:r w:rsidRPr="00E05A8C">
        <w:rPr>
          <w:rFonts w:ascii="Palatino" w:hAnsi="Palatino"/>
          <w:color w:val="221E1F"/>
        </w:rPr>
        <w:t xml:space="preserve">and </w:t>
      </w:r>
      <w:r w:rsidR="009E1E74" w:rsidRPr="00E05A8C">
        <w:rPr>
          <w:rFonts w:ascii="Palatino" w:hAnsi="Palatino"/>
          <w:color w:val="221E1F"/>
        </w:rPr>
        <w:t xml:space="preserve">pool </w:t>
      </w:r>
      <w:r w:rsidRPr="00E05A8C">
        <w:rPr>
          <w:rFonts w:ascii="Palatino" w:hAnsi="Palatino"/>
          <w:color w:val="221E1F"/>
        </w:rPr>
        <w:t>equipment,</w:t>
      </w:r>
      <w:r w:rsidR="00134D8F" w:rsidRPr="00E05A8C">
        <w:rPr>
          <w:rFonts w:ascii="Palatino" w:hAnsi="Palatino"/>
          <w:color w:val="221E1F"/>
        </w:rPr>
        <w:t xml:space="preserve"> </w:t>
      </w:r>
      <w:r w:rsidRPr="00E05A8C">
        <w:rPr>
          <w:rFonts w:ascii="Palatino" w:hAnsi="Palatino"/>
          <w:color w:val="221E1F"/>
        </w:rPr>
        <w:t>Enzym</w:t>
      </w:r>
      <w:r w:rsidR="003F5AFE" w:rsidRPr="00E05A8C">
        <w:rPr>
          <w:rFonts w:ascii="Palatino" w:hAnsi="Palatino"/>
          <w:color w:val="221E1F"/>
        </w:rPr>
        <w:t>e</w:t>
      </w:r>
      <w:r w:rsidR="00A268AE" w:rsidRPr="00E05A8C">
        <w:rPr>
          <w:rFonts w:ascii="Palatino" w:hAnsi="Palatino"/>
          <w:color w:val="221E1F"/>
        </w:rPr>
        <w:t xml:space="preserve"> X</w:t>
      </w:r>
      <w:r w:rsidRPr="00E05A8C">
        <w:rPr>
          <w:rFonts w:ascii="Palatino" w:hAnsi="Palatino"/>
          <w:color w:val="221E1F"/>
        </w:rPr>
        <w:t xml:space="preserve">treme </w:t>
      </w:r>
      <w:r w:rsidR="00432C90" w:rsidRPr="00E05A8C">
        <w:rPr>
          <w:rFonts w:ascii="Palatino" w:hAnsi="Palatino"/>
          <w:color w:val="221E1F"/>
        </w:rPr>
        <w:t xml:space="preserve">N (neutral) gives you </w:t>
      </w:r>
      <w:r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3F5AFE" w:rsidRPr="00E05A8C">
        <w:rPr>
          <w:rFonts w:ascii="Palatino" w:hAnsi="Palatino"/>
          <w:color w:val="221E1F"/>
        </w:rPr>
        <w:t>treme</w:t>
      </w:r>
      <w:r w:rsidRPr="00E05A8C">
        <w:rPr>
          <w:rFonts w:ascii="Palatino" w:hAnsi="Palatino"/>
          <w:color w:val="221E1F"/>
        </w:rPr>
        <w:t xml:space="preserve"> </w:t>
      </w:r>
      <w:r w:rsidR="00432C90" w:rsidRPr="00E05A8C">
        <w:rPr>
          <w:rFonts w:ascii="Palatino" w:hAnsi="Palatino"/>
          <w:color w:val="221E1F"/>
        </w:rPr>
        <w:t xml:space="preserve">power with a neutral </w:t>
      </w:r>
      <w:proofErr w:type="spellStart"/>
      <w:r w:rsidR="00432C90" w:rsidRPr="00E05A8C">
        <w:rPr>
          <w:rFonts w:ascii="Palatino" w:hAnsi="Palatino"/>
          <w:color w:val="221E1F"/>
        </w:rPr>
        <w:t>pH.</w:t>
      </w:r>
      <w:proofErr w:type="spellEnd"/>
    </w:p>
    <w:p w14:paraId="591A1549" w14:textId="05A31BD2" w:rsidR="007C06D5" w:rsidRPr="00E05A8C" w:rsidRDefault="00432C90">
      <w:pPr>
        <w:spacing w:before="263" w:line="213" w:lineRule="auto"/>
        <w:ind w:left="259" w:right="288"/>
        <w:rPr>
          <w:rFonts w:ascii="Palatino" w:hAnsi="Palatino"/>
        </w:rPr>
      </w:pPr>
      <w:r w:rsidRPr="00E05A8C">
        <w:rPr>
          <w:rFonts w:ascii="Palatino" w:hAnsi="Palatino"/>
          <w:color w:val="221E1F"/>
        </w:rPr>
        <w:t xml:space="preserve">And because </w:t>
      </w:r>
      <w:r w:rsidR="009D41AA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3F5AFE" w:rsidRPr="00E05A8C">
        <w:rPr>
          <w:rFonts w:ascii="Palatino" w:hAnsi="Palatino"/>
          <w:color w:val="221E1F"/>
        </w:rPr>
        <w:t>treme</w:t>
      </w:r>
      <w:r w:rsidRPr="00E05A8C">
        <w:rPr>
          <w:rFonts w:ascii="Palatino" w:hAnsi="Palatino"/>
          <w:color w:val="221E1F"/>
        </w:rPr>
        <w:t xml:space="preserve"> comes with a triple-zero HMIS score, you can store and use the product without special considerations.</w:t>
      </w:r>
    </w:p>
    <w:p w14:paraId="58AF6C42" w14:textId="54445B11" w:rsidR="007C06D5" w:rsidRPr="00E05A8C" w:rsidRDefault="00432C90">
      <w:pPr>
        <w:spacing w:before="264" w:line="213" w:lineRule="auto"/>
        <w:ind w:left="259" w:right="288"/>
        <w:rPr>
          <w:rFonts w:ascii="Palatino" w:hAnsi="Palatino"/>
        </w:rPr>
      </w:pPr>
      <w:r w:rsidRPr="00E05A8C">
        <w:rPr>
          <w:rFonts w:ascii="Palatino" w:hAnsi="Palatino"/>
          <w:color w:val="221E1F"/>
        </w:rPr>
        <w:t xml:space="preserve">NSF certified A1, A4, A5, A8, C1 and K1. </w:t>
      </w:r>
      <w:r w:rsidR="003F5AFE" w:rsidRPr="00E05A8C">
        <w:rPr>
          <w:rFonts w:ascii="Palatino" w:hAnsi="Palatino"/>
          <w:color w:val="221E1F"/>
        </w:rPr>
        <w:t>Enzyme</w:t>
      </w:r>
      <w:r w:rsidR="00A268AE" w:rsidRPr="00E05A8C">
        <w:rPr>
          <w:rFonts w:ascii="Palatino" w:hAnsi="Palatino"/>
          <w:color w:val="221E1F"/>
        </w:rPr>
        <w:t xml:space="preserve"> X</w:t>
      </w:r>
      <w:r w:rsidR="003F5AFE" w:rsidRPr="00E05A8C">
        <w:rPr>
          <w:rFonts w:ascii="Palatino" w:hAnsi="Palatino"/>
          <w:color w:val="221E1F"/>
        </w:rPr>
        <w:t xml:space="preserve">treme </w:t>
      </w:r>
      <w:r w:rsidRPr="00E05A8C">
        <w:rPr>
          <w:rFonts w:ascii="Palatino" w:hAnsi="Palatino"/>
          <w:color w:val="221E1F"/>
        </w:rPr>
        <w:t xml:space="preserve">is </w:t>
      </w:r>
      <w:r w:rsidRPr="00E05A8C">
        <w:rPr>
          <w:rFonts w:ascii="Palatino" w:hAnsi="Palatino"/>
          <w:color w:val="221E1F"/>
          <w:spacing w:val="-8"/>
        </w:rPr>
        <w:t>also</w:t>
      </w:r>
      <w:r w:rsidR="001D4525" w:rsidRPr="00E05A8C">
        <w:rPr>
          <w:rFonts w:ascii="Palatino" w:hAnsi="Palatino"/>
          <w:color w:val="221E1F"/>
          <w:spacing w:val="-8"/>
        </w:rPr>
        <w:t xml:space="preserve"> </w:t>
      </w:r>
      <w:r w:rsidRPr="00E05A8C">
        <w:rPr>
          <w:rFonts w:ascii="Palatino" w:hAnsi="Palatino"/>
          <w:color w:val="221E1F"/>
          <w:spacing w:val="-8"/>
        </w:rPr>
        <w:t>c</w:t>
      </w:r>
      <w:r w:rsidR="001D4525" w:rsidRPr="00E05A8C">
        <w:rPr>
          <w:rFonts w:ascii="Palatino" w:hAnsi="Palatino"/>
          <w:color w:val="221E1F"/>
          <w:spacing w:val="-8"/>
        </w:rPr>
        <w:t>e</w:t>
      </w:r>
      <w:r w:rsidRPr="00E05A8C">
        <w:rPr>
          <w:rFonts w:ascii="Palatino" w:hAnsi="Palatino"/>
          <w:color w:val="221E1F"/>
          <w:spacing w:val="-8"/>
        </w:rPr>
        <w:t xml:space="preserve">rtified </w:t>
      </w:r>
      <w:r w:rsidRPr="00E05A8C">
        <w:rPr>
          <w:rFonts w:ascii="Palatino" w:hAnsi="Palatino"/>
          <w:color w:val="221E1F"/>
          <w:spacing w:val="-3"/>
        </w:rPr>
        <w:t xml:space="preserve">Kosher </w:t>
      </w:r>
      <w:r w:rsidRPr="00E05A8C">
        <w:rPr>
          <w:rFonts w:ascii="Palatino" w:hAnsi="Palatino"/>
          <w:color w:val="221E1F"/>
        </w:rPr>
        <w:t xml:space="preserve">Pareve in our food processing line </w:t>
      </w:r>
      <w:proofErr w:type="spellStart"/>
      <w:r w:rsidRPr="00E05A8C">
        <w:rPr>
          <w:rFonts w:ascii="Palatino" w:hAnsi="Palatino"/>
          <w:color w:val="221E1F"/>
        </w:rPr>
        <w:t>Phlex</w:t>
      </w:r>
      <w:proofErr w:type="spellEnd"/>
      <w:r w:rsidRPr="00E05A8C">
        <w:rPr>
          <w:rFonts w:ascii="Palatino" w:hAnsi="Palatino"/>
          <w:color w:val="221E1F"/>
        </w:rPr>
        <w:t>.</w:t>
      </w:r>
    </w:p>
    <w:p w14:paraId="5CD8F88A" w14:textId="77777777" w:rsidR="007C06D5" w:rsidRPr="00E05A8C" w:rsidRDefault="007C06D5">
      <w:pPr>
        <w:pStyle w:val="BodyText"/>
        <w:spacing w:before="1"/>
        <w:rPr>
          <w:rFonts w:ascii="Palatino" w:hAnsi="Palatino"/>
          <w:sz w:val="21"/>
        </w:rPr>
      </w:pPr>
    </w:p>
    <w:p w14:paraId="0AC3BACD" w14:textId="77777777" w:rsidR="007C06D5" w:rsidRPr="00E05A8C" w:rsidRDefault="00432C90">
      <w:pPr>
        <w:spacing w:line="213" w:lineRule="auto"/>
        <w:ind w:left="263" w:right="288"/>
        <w:rPr>
          <w:rFonts w:ascii="Palatino" w:hAnsi="Palatino"/>
        </w:rPr>
      </w:pPr>
      <w:r w:rsidRPr="00E05A8C">
        <w:rPr>
          <w:rFonts w:ascii="Palatino" w:hAnsi="Palatino"/>
          <w:color w:val="060505"/>
        </w:rPr>
        <w:t>The formula and its ingredients meet or exceed the EPA’s Safer Choice program requirements for both the safety of the environment and the user.</w:t>
      </w:r>
    </w:p>
    <w:p w14:paraId="11E1F6D5" w14:textId="77777777" w:rsidR="007C06D5" w:rsidRPr="00E05A8C" w:rsidRDefault="007C06D5">
      <w:pPr>
        <w:spacing w:line="213" w:lineRule="auto"/>
        <w:rPr>
          <w:rFonts w:ascii="Palatino" w:hAnsi="Palatino"/>
        </w:rPr>
        <w:sectPr w:rsidR="007C06D5" w:rsidRPr="00E05A8C">
          <w:type w:val="continuous"/>
          <w:pgSz w:w="12240" w:h="15840"/>
          <w:pgMar w:top="1140" w:right="480" w:bottom="280" w:left="680" w:header="720" w:footer="720" w:gutter="0"/>
          <w:cols w:num="2" w:space="720" w:equalWidth="0">
            <w:col w:w="3406" w:space="311"/>
            <w:col w:w="7363"/>
          </w:cols>
        </w:sectPr>
      </w:pPr>
    </w:p>
    <w:p w14:paraId="24C7113D" w14:textId="77777777" w:rsidR="007C06D5" w:rsidRPr="00E05A8C" w:rsidRDefault="007C06D5">
      <w:pPr>
        <w:pStyle w:val="BodyText"/>
        <w:rPr>
          <w:rFonts w:ascii="Palatino" w:hAnsi="Palatino"/>
          <w:sz w:val="5"/>
        </w:rPr>
      </w:pPr>
    </w:p>
    <w:p w14:paraId="03ED0C0F" w14:textId="77777777" w:rsidR="007C06D5" w:rsidRPr="00E05A8C" w:rsidRDefault="00432C90">
      <w:pPr>
        <w:tabs>
          <w:tab w:val="left" w:pos="5913"/>
          <w:tab w:val="left" w:pos="7638"/>
          <w:tab w:val="left" w:pos="9811"/>
        </w:tabs>
        <w:ind w:left="3748"/>
        <w:rPr>
          <w:rFonts w:ascii="Palatino" w:hAnsi="Palatino"/>
          <w:sz w:val="20"/>
        </w:rPr>
      </w:pPr>
      <w:r w:rsidRPr="00E05A8C">
        <w:rPr>
          <w:rFonts w:ascii="Palatino" w:hAnsi="Palatino"/>
          <w:position w:val="20"/>
          <w:sz w:val="20"/>
        </w:rPr>
        <w:tab/>
      </w:r>
      <w:r w:rsidRPr="00E05A8C">
        <w:rPr>
          <w:rFonts w:ascii="Palatino" w:hAnsi="Palatino"/>
          <w:noProof/>
          <w:sz w:val="20"/>
        </w:rPr>
        <w:drawing>
          <wp:inline distT="0" distB="0" distL="0" distR="0" wp14:anchorId="77D891F9" wp14:editId="4A64E801">
            <wp:extent cx="559330" cy="55473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3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4616" w14:textId="77777777" w:rsidR="007C06D5" w:rsidRPr="00E05A8C" w:rsidRDefault="00432C90" w:rsidP="00722AD3">
      <w:pPr>
        <w:spacing w:before="8"/>
        <w:rPr>
          <w:rFonts w:ascii="Palatino" w:hAnsi="Palatino"/>
          <w:b/>
          <w:sz w:val="20"/>
        </w:rPr>
      </w:pPr>
      <w:r w:rsidRPr="00E05A8C">
        <w:rPr>
          <w:rFonts w:ascii="Palatino" w:hAnsi="Palatino"/>
          <w:noProof/>
        </w:rPr>
        <w:drawing>
          <wp:anchor distT="0" distB="0" distL="0" distR="0" simplePos="0" relativeHeight="1024" behindDoc="0" locked="0" layoutInCell="1" allowOverlap="1" wp14:anchorId="1C255398" wp14:editId="5F04B0E7">
            <wp:simplePos x="0" y="0"/>
            <wp:positionH relativeFrom="page">
              <wp:posOffset>596740</wp:posOffset>
            </wp:positionH>
            <wp:positionV relativeFrom="paragraph">
              <wp:posOffset>-698533</wp:posOffset>
            </wp:positionV>
            <wp:extent cx="526293" cy="52598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93" cy="52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AD3" w:rsidRPr="00E05A8C">
        <w:rPr>
          <w:rFonts w:ascii="Palatino" w:hAnsi="Palatino"/>
          <w:b/>
          <w:sz w:val="20"/>
        </w:rPr>
        <w:t xml:space="preserve"> </w:t>
      </w:r>
    </w:p>
    <w:p w14:paraId="31317B08" w14:textId="4768E5A6" w:rsidR="007C06D5" w:rsidRPr="00E05A8C" w:rsidRDefault="00293D79" w:rsidP="00722AD3">
      <w:pPr>
        <w:jc w:val="center"/>
        <w:rPr>
          <w:rFonts w:ascii="Palatino" w:hAnsi="Palatino"/>
          <w:sz w:val="20"/>
        </w:rPr>
        <w:sectPr w:rsidR="007C06D5" w:rsidRPr="00E05A8C">
          <w:type w:val="continuous"/>
          <w:pgSz w:w="12240" w:h="15840"/>
          <w:pgMar w:top="1140" w:right="480" w:bottom="280" w:left="680" w:header="720" w:footer="720" w:gutter="0"/>
          <w:cols w:space="720"/>
        </w:sectPr>
      </w:pPr>
      <w:r w:rsidRPr="00E05A8C">
        <w:rPr>
          <w:rFonts w:ascii="Palatino" w:hAnsi="Palatino"/>
          <w:sz w:val="20"/>
        </w:rPr>
        <w:t>For technical</w:t>
      </w:r>
      <w:r w:rsidR="00722AD3" w:rsidRPr="00E05A8C">
        <w:rPr>
          <w:rFonts w:ascii="Palatino" w:hAnsi="Palatino"/>
          <w:sz w:val="20"/>
        </w:rPr>
        <w:t xml:space="preserve"> support call (</w:t>
      </w:r>
      <w:r w:rsidR="00405452" w:rsidRPr="00E05A8C">
        <w:rPr>
          <w:rFonts w:ascii="Palatino" w:hAnsi="Palatino"/>
          <w:sz w:val="20"/>
        </w:rPr>
        <w:t>951</w:t>
      </w:r>
      <w:r w:rsidR="00722AD3" w:rsidRPr="00E05A8C">
        <w:rPr>
          <w:rFonts w:ascii="Palatino" w:hAnsi="Palatino"/>
          <w:sz w:val="20"/>
        </w:rPr>
        <w:t>)963-5647</w:t>
      </w:r>
      <w:r w:rsidR="00405452" w:rsidRPr="00E05A8C">
        <w:rPr>
          <w:rFonts w:ascii="Palatino" w:hAnsi="Palatino"/>
          <w:sz w:val="20"/>
        </w:rPr>
        <w:t>-(760)828-6169</w:t>
      </w:r>
      <w:r w:rsidR="00722AD3" w:rsidRPr="00E05A8C">
        <w:rPr>
          <w:rFonts w:ascii="Palatino" w:hAnsi="Palatino"/>
          <w:sz w:val="20"/>
        </w:rPr>
        <w:t xml:space="preserve"> </w:t>
      </w:r>
      <w:r w:rsidR="00CF5205" w:rsidRPr="00E05A8C">
        <w:rPr>
          <w:rFonts w:ascii="Palatino" w:hAnsi="Palatino"/>
          <w:sz w:val="20"/>
        </w:rPr>
        <w:t>chemsafeusa.com</w:t>
      </w:r>
    </w:p>
    <w:p w14:paraId="5249AEDB" w14:textId="77777777" w:rsidR="007C06D5" w:rsidRPr="00E05A8C" w:rsidRDefault="00432C90">
      <w:pPr>
        <w:pStyle w:val="Heading3"/>
        <w:spacing w:before="91"/>
        <w:ind w:left="106"/>
        <w:rPr>
          <w:rFonts w:ascii="Palatino" w:hAnsi="Palatino"/>
        </w:rPr>
      </w:pPr>
      <w:r w:rsidRPr="00E05A8C">
        <w:rPr>
          <w:rFonts w:ascii="Palatino" w:hAnsi="Palatino"/>
          <w:color w:val="25408F"/>
        </w:rPr>
        <w:lastRenderedPageBreak/>
        <w:t>Technical Data</w:t>
      </w:r>
    </w:p>
    <w:p w14:paraId="6FC5F64D" w14:textId="77777777" w:rsidR="007C06D5" w:rsidRPr="00E05A8C" w:rsidRDefault="00432C90">
      <w:pPr>
        <w:pStyle w:val="BodyText"/>
        <w:spacing w:before="114"/>
        <w:ind w:left="106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BIODEGRADABLE: Yes/100%</w:t>
      </w:r>
    </w:p>
    <w:p w14:paraId="1886D3A6" w14:textId="77777777" w:rsidR="007C06D5" w:rsidRPr="00E05A8C" w:rsidRDefault="00432C90">
      <w:pPr>
        <w:pStyle w:val="BodyText"/>
        <w:spacing w:before="8"/>
        <w:ind w:left="10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FORM: Liquid</w:t>
      </w:r>
    </w:p>
    <w:p w14:paraId="07723B89" w14:textId="77777777" w:rsidR="007C06D5" w:rsidRPr="00E05A8C" w:rsidRDefault="00432C90">
      <w:pPr>
        <w:pStyle w:val="BodyText"/>
        <w:spacing w:before="8" w:line="249" w:lineRule="auto"/>
        <w:ind w:left="105" w:right="24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ODOR: Mild Soapy Odor CO</w:t>
      </w:r>
      <w:r w:rsidRPr="00E05A8C">
        <w:rPr>
          <w:rFonts w:ascii="Palatino" w:hAnsi="Palatino"/>
          <w:color w:val="231F20"/>
          <w:spacing w:val="-31"/>
        </w:rPr>
        <w:t xml:space="preserve"> </w:t>
      </w:r>
      <w:r w:rsidRPr="00E05A8C">
        <w:rPr>
          <w:rFonts w:ascii="Palatino" w:hAnsi="Palatino"/>
          <w:color w:val="231F20"/>
        </w:rPr>
        <w:t>LD</w:t>
      </w:r>
      <w:r w:rsidRPr="00E05A8C">
        <w:rPr>
          <w:rFonts w:ascii="Palatino" w:hAnsi="Palatino"/>
          <w:color w:val="231F20"/>
          <w:spacing w:val="-6"/>
        </w:rPr>
        <w:t xml:space="preserve"> </w:t>
      </w:r>
      <w:r w:rsidRPr="00E05A8C">
        <w:rPr>
          <w:rFonts w:ascii="Palatino" w:hAnsi="Palatino"/>
          <w:color w:val="231F20"/>
        </w:rPr>
        <w:t>STABILITY:</w:t>
      </w:r>
      <w:r w:rsidRPr="00E05A8C">
        <w:rPr>
          <w:rFonts w:ascii="Palatino" w:hAnsi="Palatino"/>
          <w:color w:val="231F20"/>
          <w:spacing w:val="-6"/>
        </w:rPr>
        <w:t xml:space="preserve"> </w:t>
      </w:r>
      <w:r w:rsidRPr="00E05A8C">
        <w:rPr>
          <w:rFonts w:ascii="Palatino" w:hAnsi="Palatino"/>
          <w:color w:val="231F20"/>
        </w:rPr>
        <w:t>-18</w:t>
      </w:r>
      <w:r w:rsidRPr="00E05A8C">
        <w:rPr>
          <w:rFonts w:ascii="Palatino" w:hAnsi="Palatino"/>
          <w:b/>
          <w:color w:val="231F20"/>
        </w:rPr>
        <w:t>°</w:t>
      </w:r>
      <w:r w:rsidRPr="00E05A8C">
        <w:rPr>
          <w:rFonts w:ascii="Palatino" w:hAnsi="Palatino"/>
          <w:b/>
          <w:color w:val="231F20"/>
          <w:spacing w:val="-6"/>
        </w:rPr>
        <w:t xml:space="preserve"> </w:t>
      </w:r>
      <w:r w:rsidRPr="00E05A8C">
        <w:rPr>
          <w:rFonts w:ascii="Palatino" w:hAnsi="Palatino"/>
          <w:color w:val="231F20"/>
          <w:spacing w:val="-11"/>
        </w:rPr>
        <w:t>F</w:t>
      </w:r>
    </w:p>
    <w:p w14:paraId="44629B09" w14:textId="77777777" w:rsidR="007C06D5" w:rsidRPr="00E05A8C" w:rsidRDefault="00432C90">
      <w:pPr>
        <w:pStyle w:val="BodyText"/>
        <w:spacing w:before="2"/>
        <w:ind w:left="10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DETERGENCY:</w:t>
      </w:r>
      <w:r w:rsidRPr="00E05A8C">
        <w:rPr>
          <w:rFonts w:ascii="Palatino" w:hAnsi="Palatino"/>
          <w:color w:val="231F20"/>
          <w:spacing w:val="16"/>
        </w:rPr>
        <w:t xml:space="preserve"> </w:t>
      </w:r>
      <w:r w:rsidRPr="00E05A8C">
        <w:rPr>
          <w:rFonts w:ascii="Palatino" w:hAnsi="Palatino"/>
          <w:color w:val="231F20"/>
        </w:rPr>
        <w:t>Excellent</w:t>
      </w:r>
    </w:p>
    <w:p w14:paraId="15E27ED1" w14:textId="77777777" w:rsidR="007C06D5" w:rsidRPr="00E05A8C" w:rsidRDefault="00432C90">
      <w:pPr>
        <w:pStyle w:val="BodyText"/>
        <w:spacing w:before="8"/>
        <w:ind w:left="10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PHOSPHATES: None</w:t>
      </w:r>
    </w:p>
    <w:p w14:paraId="2D27C389" w14:textId="77777777" w:rsidR="007C06D5" w:rsidRPr="00E05A8C" w:rsidRDefault="00432C90">
      <w:pPr>
        <w:pStyle w:val="BodyText"/>
        <w:spacing w:before="8"/>
        <w:ind w:left="10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WETTING ABILITY: Excellent</w:t>
      </w:r>
    </w:p>
    <w:p w14:paraId="69852DAB" w14:textId="77777777" w:rsidR="007C06D5" w:rsidRPr="00E05A8C" w:rsidRDefault="00432C90">
      <w:pPr>
        <w:pStyle w:val="BodyText"/>
        <w:rPr>
          <w:rFonts w:ascii="Palatino" w:hAnsi="Palatino"/>
          <w:sz w:val="18"/>
        </w:rPr>
      </w:pPr>
      <w:r w:rsidRPr="00E05A8C">
        <w:rPr>
          <w:rFonts w:ascii="Palatino" w:hAnsi="Palatino"/>
        </w:rPr>
        <w:br w:type="column"/>
      </w:r>
    </w:p>
    <w:p w14:paraId="3535DD3A" w14:textId="77777777" w:rsidR="007C06D5" w:rsidRPr="00E05A8C" w:rsidRDefault="007C06D5">
      <w:pPr>
        <w:pStyle w:val="BodyText"/>
        <w:spacing w:before="11"/>
        <w:rPr>
          <w:rFonts w:ascii="Palatino" w:hAnsi="Palatino"/>
          <w:sz w:val="17"/>
        </w:rPr>
      </w:pPr>
    </w:p>
    <w:p w14:paraId="6E74C752" w14:textId="77777777" w:rsidR="007C06D5" w:rsidRPr="00E05A8C" w:rsidRDefault="00432C90">
      <w:pPr>
        <w:pStyle w:val="BodyText"/>
        <w:spacing w:line="249" w:lineRule="auto"/>
        <w:ind w:left="105" w:right="21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FLAMMABILITY: Non-Flammable BOILING POINT: 245° F SOLUBILITY IN WATER: 100%</w:t>
      </w:r>
    </w:p>
    <w:p w14:paraId="110F790C" w14:textId="77777777" w:rsidR="007C06D5" w:rsidRPr="00E05A8C" w:rsidRDefault="00432C90">
      <w:pPr>
        <w:pStyle w:val="BodyText"/>
        <w:spacing w:before="2"/>
        <w:ind w:left="10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VOCs: None</w:t>
      </w:r>
    </w:p>
    <w:p w14:paraId="19A37656" w14:textId="77777777" w:rsidR="007C06D5" w:rsidRPr="00E05A8C" w:rsidRDefault="00432C90">
      <w:pPr>
        <w:pStyle w:val="BodyText"/>
        <w:spacing w:before="8" w:line="249" w:lineRule="auto"/>
        <w:ind w:left="105" w:right="26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VOLATILE BY VOLUME: N/A CARCINOGENS: None SHELF LIFE: 1 Year</w:t>
      </w:r>
    </w:p>
    <w:p w14:paraId="2EFF84D4" w14:textId="77777777" w:rsidR="007C06D5" w:rsidRPr="00E05A8C" w:rsidRDefault="00432C90">
      <w:pPr>
        <w:pStyle w:val="Heading3"/>
        <w:spacing w:before="83"/>
        <w:ind w:left="105"/>
        <w:rPr>
          <w:rFonts w:ascii="Palatino" w:hAnsi="Palatino"/>
        </w:rPr>
      </w:pPr>
      <w:r w:rsidRPr="00E05A8C">
        <w:rPr>
          <w:rFonts w:ascii="Palatino" w:hAnsi="Palatino"/>
          <w:b w:val="0"/>
        </w:rPr>
        <w:br w:type="column"/>
      </w:r>
      <w:r w:rsidRPr="00E05A8C">
        <w:rPr>
          <w:rFonts w:ascii="Palatino" w:hAnsi="Palatino"/>
          <w:color w:val="25408F"/>
        </w:rPr>
        <w:t>Dilution Specification</w:t>
      </w:r>
    </w:p>
    <w:p w14:paraId="1B978CB7" w14:textId="77777777" w:rsidR="007C06D5" w:rsidRPr="00E05A8C" w:rsidRDefault="00432C90">
      <w:pPr>
        <w:pStyle w:val="BodyText"/>
        <w:spacing w:before="96"/>
        <w:ind w:left="10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Please refer to the product label.</w:t>
      </w:r>
    </w:p>
    <w:p w14:paraId="1FFDF7D6" w14:textId="77777777" w:rsidR="007C06D5" w:rsidRPr="00E05A8C" w:rsidRDefault="007C06D5">
      <w:pPr>
        <w:rPr>
          <w:rFonts w:ascii="Palatino" w:hAnsi="Palatino"/>
        </w:rPr>
        <w:sectPr w:rsidR="007C06D5" w:rsidRPr="00E05A8C">
          <w:pgSz w:w="12240" w:h="15840"/>
          <w:pgMar w:top="860" w:right="480" w:bottom="280" w:left="680" w:header="720" w:footer="720" w:gutter="0"/>
          <w:cols w:num="3" w:space="720" w:equalWidth="0">
            <w:col w:w="2334" w:space="389"/>
            <w:col w:w="2529" w:space="749"/>
            <w:col w:w="5079"/>
          </w:cols>
        </w:sectPr>
      </w:pPr>
    </w:p>
    <w:p w14:paraId="6D199EC9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0AED8141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54845462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73A60F29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44A096C0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5FC40B28" w14:textId="77777777" w:rsidR="007C06D5" w:rsidRPr="00E05A8C" w:rsidRDefault="007C06D5">
      <w:pPr>
        <w:rPr>
          <w:rFonts w:ascii="Palatino" w:hAnsi="Palatino"/>
          <w:sz w:val="20"/>
        </w:rPr>
        <w:sectPr w:rsidR="007C06D5" w:rsidRPr="00E05A8C">
          <w:type w:val="continuous"/>
          <w:pgSz w:w="12240" w:h="15840"/>
          <w:pgMar w:top="1140" w:right="480" w:bottom="280" w:left="680" w:header="720" w:footer="720" w:gutter="0"/>
          <w:cols w:space="720"/>
        </w:sectPr>
      </w:pPr>
    </w:p>
    <w:p w14:paraId="7EECDB57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5FA78254" w14:textId="77777777" w:rsidR="007C06D5" w:rsidRPr="00E05A8C" w:rsidRDefault="007C06D5">
      <w:pPr>
        <w:pStyle w:val="BodyText"/>
        <w:spacing w:before="8"/>
        <w:rPr>
          <w:rFonts w:ascii="Palatino" w:hAnsi="Palatino"/>
          <w:sz w:val="19"/>
        </w:rPr>
      </w:pPr>
    </w:p>
    <w:p w14:paraId="74E0255D" w14:textId="77777777" w:rsidR="00A268AE" w:rsidRPr="00E05A8C" w:rsidRDefault="00432C90" w:rsidP="00A268AE">
      <w:pPr>
        <w:ind w:left="120"/>
        <w:rPr>
          <w:rFonts w:ascii="Palatino" w:hAnsi="Palatino"/>
          <w:b/>
          <w:color w:val="24408E"/>
          <w:sz w:val="19"/>
        </w:rPr>
      </w:pPr>
      <w:r w:rsidRPr="00E05A8C">
        <w:rPr>
          <w:rFonts w:ascii="Palatino" w:hAnsi="Palatino"/>
          <w:b/>
          <w:color w:val="24408E"/>
          <w:sz w:val="19"/>
        </w:rPr>
        <w:t>Common Uses</w:t>
      </w:r>
    </w:p>
    <w:p w14:paraId="4DC0BBDC" w14:textId="77777777" w:rsidR="00A268AE" w:rsidRPr="00E05A8C" w:rsidRDefault="00A268AE" w:rsidP="00A268AE">
      <w:pPr>
        <w:ind w:left="120"/>
        <w:rPr>
          <w:rFonts w:ascii="Palatino" w:hAnsi="Palatino"/>
          <w:color w:val="231F20"/>
          <w:sz w:val="16"/>
          <w:szCs w:val="16"/>
        </w:rPr>
      </w:pPr>
    </w:p>
    <w:p w14:paraId="7F2C2312" w14:textId="6EFA5AE3" w:rsidR="007C06D5" w:rsidRPr="00E05A8C" w:rsidRDefault="00C23EB5" w:rsidP="00A268AE">
      <w:pPr>
        <w:ind w:left="120"/>
        <w:rPr>
          <w:rFonts w:ascii="Palatino" w:hAnsi="Palatino"/>
          <w:b/>
          <w:sz w:val="16"/>
          <w:szCs w:val="16"/>
        </w:rPr>
      </w:pPr>
      <w:r w:rsidRPr="00E05A8C">
        <w:rPr>
          <w:rFonts w:ascii="Palatino" w:hAnsi="Palatino"/>
          <w:color w:val="231F20"/>
          <w:sz w:val="16"/>
          <w:szCs w:val="16"/>
        </w:rPr>
        <w:t>E</w:t>
      </w:r>
      <w:r w:rsidR="00722AD3" w:rsidRPr="00E05A8C">
        <w:rPr>
          <w:rFonts w:ascii="Palatino" w:hAnsi="Palatino"/>
          <w:color w:val="231F20"/>
          <w:sz w:val="16"/>
          <w:szCs w:val="16"/>
        </w:rPr>
        <w:t>nzyme</w:t>
      </w:r>
      <w:r w:rsidR="00A268AE" w:rsidRPr="00E05A8C">
        <w:rPr>
          <w:rFonts w:ascii="Palatino" w:hAnsi="Palatino"/>
          <w:color w:val="231F20"/>
          <w:sz w:val="16"/>
          <w:szCs w:val="16"/>
        </w:rPr>
        <w:t xml:space="preserve"> X</w:t>
      </w:r>
      <w:r w:rsidR="00722AD3" w:rsidRPr="00E05A8C">
        <w:rPr>
          <w:rFonts w:ascii="Palatino" w:hAnsi="Palatino"/>
          <w:color w:val="231F20"/>
          <w:sz w:val="16"/>
          <w:szCs w:val="16"/>
        </w:rPr>
        <w:t>treme</w:t>
      </w:r>
      <w:r w:rsidR="00432C90" w:rsidRPr="00E05A8C">
        <w:rPr>
          <w:rFonts w:ascii="Palatino" w:hAnsi="Palatino"/>
          <w:color w:val="231F20"/>
          <w:sz w:val="16"/>
          <w:szCs w:val="16"/>
        </w:rPr>
        <w:t xml:space="preserve"> is a super concentrated </w:t>
      </w:r>
      <w:r w:rsidRPr="00E05A8C">
        <w:rPr>
          <w:rFonts w:ascii="Palatino" w:hAnsi="Palatino"/>
          <w:color w:val="231F20"/>
          <w:sz w:val="16"/>
          <w:szCs w:val="16"/>
        </w:rPr>
        <w:t>enzyme to be</w:t>
      </w:r>
      <w:r w:rsidR="00A268AE" w:rsidRPr="00E05A8C">
        <w:rPr>
          <w:rFonts w:ascii="Palatino" w:hAnsi="Palatino"/>
          <w:color w:val="231F20"/>
          <w:sz w:val="16"/>
          <w:szCs w:val="16"/>
        </w:rPr>
        <w:t xml:space="preserve"> </w:t>
      </w:r>
      <w:r w:rsidRPr="00E05A8C">
        <w:rPr>
          <w:rFonts w:ascii="Palatino" w:hAnsi="Palatino"/>
          <w:color w:val="231F20"/>
          <w:sz w:val="16"/>
          <w:szCs w:val="16"/>
        </w:rPr>
        <w:t>used in</w:t>
      </w:r>
      <w:r w:rsidR="00A268AE" w:rsidRPr="00E05A8C">
        <w:rPr>
          <w:rFonts w:ascii="Palatino" w:hAnsi="Palatino"/>
          <w:color w:val="231F20"/>
          <w:sz w:val="16"/>
          <w:szCs w:val="16"/>
        </w:rPr>
        <w:t xml:space="preserve"> the aquatic’s environment.</w:t>
      </w:r>
    </w:p>
    <w:p w14:paraId="5B4A5CB4" w14:textId="77777777" w:rsidR="007C06D5" w:rsidRPr="00E05A8C" w:rsidRDefault="007C06D5">
      <w:pPr>
        <w:pStyle w:val="BodyText"/>
        <w:spacing w:before="9"/>
        <w:rPr>
          <w:rFonts w:ascii="Palatino" w:hAnsi="Palatino"/>
        </w:rPr>
      </w:pPr>
    </w:p>
    <w:p w14:paraId="4ED34646" w14:textId="77777777" w:rsidR="007C06D5" w:rsidRPr="00E05A8C" w:rsidRDefault="007C06D5">
      <w:pPr>
        <w:pStyle w:val="BodyText"/>
        <w:spacing w:before="1"/>
        <w:rPr>
          <w:rFonts w:ascii="Palatino" w:hAnsi="Palatino"/>
          <w:sz w:val="18"/>
        </w:rPr>
      </w:pPr>
    </w:p>
    <w:p w14:paraId="1A3BBFF4" w14:textId="77777777" w:rsidR="007C06D5" w:rsidRPr="00E05A8C" w:rsidRDefault="00432C90">
      <w:pPr>
        <w:pStyle w:val="Heading3"/>
        <w:ind w:left="124"/>
        <w:rPr>
          <w:rFonts w:ascii="Palatino" w:hAnsi="Palatino"/>
        </w:rPr>
      </w:pPr>
      <w:r w:rsidRPr="00E05A8C">
        <w:rPr>
          <w:rFonts w:ascii="Palatino" w:hAnsi="Palatino"/>
          <w:color w:val="25408F"/>
        </w:rPr>
        <w:t>DOT STATEMENT</w:t>
      </w:r>
    </w:p>
    <w:p w14:paraId="013FA2ED" w14:textId="77777777" w:rsidR="007C06D5" w:rsidRPr="00E05A8C" w:rsidRDefault="007C06D5">
      <w:pPr>
        <w:pStyle w:val="BodyText"/>
        <w:spacing w:before="10"/>
        <w:rPr>
          <w:rFonts w:ascii="Palatino" w:hAnsi="Palatino"/>
          <w:b/>
          <w:sz w:val="17"/>
        </w:rPr>
      </w:pPr>
    </w:p>
    <w:p w14:paraId="015A02D1" w14:textId="77777777" w:rsidR="007C06D5" w:rsidRPr="00E05A8C" w:rsidRDefault="00432C90">
      <w:pPr>
        <w:pStyle w:val="BodyText"/>
        <w:ind w:left="150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Non-D.O.T. Regulated/Non-D.O.T. Hazardous</w:t>
      </w:r>
    </w:p>
    <w:p w14:paraId="752ABF8D" w14:textId="77777777" w:rsidR="007C06D5" w:rsidRPr="00E05A8C" w:rsidRDefault="00432C90">
      <w:pPr>
        <w:pStyle w:val="BodyText"/>
        <w:spacing w:before="8"/>
        <w:ind w:left="150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 xml:space="preserve">EXEMPT as per 49 CFR 173.154(d) (1) &lt;6.25 </w:t>
      </w:r>
      <w:proofErr w:type="spellStart"/>
      <w:r w:rsidRPr="00E05A8C">
        <w:rPr>
          <w:rFonts w:ascii="Palatino" w:hAnsi="Palatino"/>
          <w:color w:val="231F20"/>
        </w:rPr>
        <w:t>mmpy</w:t>
      </w:r>
      <w:proofErr w:type="spellEnd"/>
    </w:p>
    <w:p w14:paraId="04036F56" w14:textId="77777777" w:rsidR="007C06D5" w:rsidRPr="00E05A8C" w:rsidRDefault="007C06D5">
      <w:pPr>
        <w:pStyle w:val="BodyText"/>
        <w:spacing w:before="5"/>
        <w:rPr>
          <w:rFonts w:ascii="Palatino" w:hAnsi="Palatino"/>
          <w:sz w:val="17"/>
        </w:rPr>
      </w:pPr>
    </w:p>
    <w:p w14:paraId="12D2D8CA" w14:textId="77777777" w:rsidR="007C06D5" w:rsidRPr="00E05A8C" w:rsidRDefault="00432C90">
      <w:pPr>
        <w:pStyle w:val="BodyText"/>
        <w:spacing w:line="249" w:lineRule="auto"/>
        <w:ind w:left="150" w:right="3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 xml:space="preserve">D. O. T. classifies a material to be corrosive and hazardous if it has a corrosion rate that exceeds 6.25 </w:t>
      </w:r>
      <w:proofErr w:type="spellStart"/>
      <w:r w:rsidRPr="00E05A8C">
        <w:rPr>
          <w:rFonts w:ascii="Palatino" w:hAnsi="Palatino"/>
          <w:color w:val="231F20"/>
        </w:rPr>
        <w:t>mmpy</w:t>
      </w:r>
      <w:proofErr w:type="spellEnd"/>
      <w:r w:rsidRPr="00E05A8C">
        <w:rPr>
          <w:rFonts w:ascii="Palatino" w:hAnsi="Palatino"/>
          <w:color w:val="231F20"/>
        </w:rPr>
        <w:t xml:space="preserve"> on SAE C1020 carbon steel or 7075- Y6 Aluminum.</w:t>
      </w:r>
    </w:p>
    <w:p w14:paraId="3DD366BE" w14:textId="77777777" w:rsidR="007C06D5" w:rsidRPr="00E05A8C" w:rsidRDefault="00432C90">
      <w:pPr>
        <w:pStyle w:val="BodyText"/>
        <w:spacing w:before="1"/>
        <w:rPr>
          <w:rFonts w:ascii="Palatino" w:hAnsi="Palatino"/>
          <w:sz w:val="22"/>
        </w:rPr>
      </w:pPr>
      <w:r w:rsidRPr="00E05A8C">
        <w:rPr>
          <w:rFonts w:ascii="Palatino" w:hAnsi="Palatino"/>
        </w:rPr>
        <w:br w:type="column"/>
      </w:r>
    </w:p>
    <w:p w14:paraId="72196B0D" w14:textId="77777777" w:rsidR="007C06D5" w:rsidRPr="00E05A8C" w:rsidRDefault="00432C90">
      <w:pPr>
        <w:pStyle w:val="Heading3"/>
        <w:spacing w:before="1"/>
        <w:rPr>
          <w:rFonts w:ascii="Palatino" w:hAnsi="Palatino"/>
        </w:rPr>
      </w:pPr>
      <w:r w:rsidRPr="00E05A8C">
        <w:rPr>
          <w:rFonts w:ascii="Palatino" w:hAnsi="Palatino"/>
          <w:color w:val="25408F"/>
        </w:rPr>
        <w:t>Toxicity Studies</w:t>
      </w:r>
    </w:p>
    <w:p w14:paraId="542CBE5E" w14:textId="77777777" w:rsidR="007C06D5" w:rsidRPr="00E05A8C" w:rsidRDefault="00432C90">
      <w:pPr>
        <w:pStyle w:val="BodyText"/>
        <w:spacing w:before="113" w:line="249" w:lineRule="auto"/>
        <w:ind w:left="118" w:right="19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Toxicity Limits: Test Procedure OECD 202, 48 hr. LC 50 and LD 50 (rat oral: NON-TOXIC</w:t>
      </w:r>
    </w:p>
    <w:p w14:paraId="539004AC" w14:textId="77777777" w:rsidR="007C06D5" w:rsidRPr="00E05A8C" w:rsidRDefault="007C06D5">
      <w:pPr>
        <w:pStyle w:val="BodyText"/>
        <w:spacing w:before="5"/>
        <w:rPr>
          <w:rFonts w:ascii="Palatino" w:hAnsi="Palatino"/>
          <w:sz w:val="17"/>
        </w:rPr>
      </w:pPr>
    </w:p>
    <w:p w14:paraId="5710233C" w14:textId="77777777" w:rsidR="007C06D5" w:rsidRPr="00E05A8C" w:rsidRDefault="00432C90">
      <w:pPr>
        <w:pStyle w:val="BodyText"/>
        <w:spacing w:line="259" w:lineRule="auto"/>
        <w:ind w:left="118" w:right="746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Mutagenicity Limits: OECD Guidelines Sec. 471 Chemicals: NON-MUTAGENIC</w:t>
      </w:r>
    </w:p>
    <w:p w14:paraId="21248C17" w14:textId="77777777" w:rsidR="007C06D5" w:rsidRPr="00E05A8C" w:rsidRDefault="007C06D5">
      <w:pPr>
        <w:pStyle w:val="BodyText"/>
        <w:spacing w:before="1"/>
        <w:rPr>
          <w:rFonts w:ascii="Palatino" w:hAnsi="Palatino"/>
        </w:rPr>
      </w:pPr>
    </w:p>
    <w:p w14:paraId="121F1949" w14:textId="77777777" w:rsidR="007C06D5" w:rsidRPr="00E05A8C" w:rsidRDefault="00432C90">
      <w:pPr>
        <w:pStyle w:val="BodyText"/>
        <w:ind w:left="11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Dermal Irritation &amp; Corrosion</w:t>
      </w:r>
    </w:p>
    <w:p w14:paraId="4E19D192" w14:textId="77777777" w:rsidR="007C06D5" w:rsidRPr="00E05A8C" w:rsidRDefault="00432C90">
      <w:pPr>
        <w:pStyle w:val="BodyText"/>
        <w:spacing w:before="6" w:line="247" w:lineRule="auto"/>
        <w:ind w:left="118" w:right="48"/>
        <w:rPr>
          <w:rFonts w:ascii="Palatino" w:hAnsi="Palatino"/>
          <w:color w:val="231F20"/>
        </w:rPr>
      </w:pPr>
      <w:r w:rsidRPr="00E05A8C">
        <w:rPr>
          <w:rFonts w:ascii="Palatino" w:hAnsi="Palatino"/>
          <w:color w:val="231F20"/>
        </w:rPr>
        <w:t xml:space="preserve">A modified Draize method was used as described in OECD Guidelines for the </w:t>
      </w:r>
      <w:proofErr w:type="spellStart"/>
      <w:r w:rsidRPr="00E05A8C">
        <w:rPr>
          <w:rFonts w:ascii="Palatino" w:hAnsi="Palatino"/>
          <w:color w:val="231F20"/>
        </w:rPr>
        <w:t>Te</w:t>
      </w:r>
      <w:proofErr w:type="spellEnd"/>
      <w:r w:rsidRPr="00E05A8C">
        <w:rPr>
          <w:rFonts w:ascii="Palatino" w:hAnsi="Palatino"/>
          <w:color w:val="231F20"/>
        </w:rPr>
        <w:t xml:space="preserve"> sting of Chemicals Sec. 404 and complies with the requirements of OECD Principles of GLP, Annex revised as of July 1992.</w:t>
      </w:r>
    </w:p>
    <w:p w14:paraId="4F89B5E4" w14:textId="77777777" w:rsidR="009E1E74" w:rsidRPr="00E05A8C" w:rsidRDefault="009E1E74">
      <w:pPr>
        <w:pStyle w:val="BodyText"/>
        <w:spacing w:before="6" w:line="247" w:lineRule="auto"/>
        <w:ind w:left="118" w:right="48"/>
        <w:rPr>
          <w:rFonts w:ascii="Palatino" w:hAnsi="Palatino"/>
          <w:color w:val="231F20"/>
        </w:rPr>
      </w:pPr>
    </w:p>
    <w:p w14:paraId="7113BC39" w14:textId="5E9C7D78" w:rsidR="009E1E74" w:rsidRPr="00E05A8C" w:rsidRDefault="009E1E74">
      <w:pPr>
        <w:pStyle w:val="BodyText"/>
        <w:spacing w:before="6" w:line="247" w:lineRule="auto"/>
        <w:ind w:left="118" w:right="4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Enzyme</w:t>
      </w:r>
      <w:r w:rsidR="00A268AE" w:rsidRPr="00E05A8C">
        <w:rPr>
          <w:rFonts w:ascii="Palatino" w:hAnsi="Palatino"/>
          <w:color w:val="231F20"/>
        </w:rPr>
        <w:t xml:space="preserve"> X</w:t>
      </w:r>
      <w:r w:rsidRPr="00E05A8C">
        <w:rPr>
          <w:rFonts w:ascii="Palatino" w:hAnsi="Palatino"/>
          <w:color w:val="231F20"/>
        </w:rPr>
        <w:t xml:space="preserve">treme is classified as a </w:t>
      </w:r>
      <w:r w:rsidR="00032C25" w:rsidRPr="00E05A8C">
        <w:rPr>
          <w:rFonts w:ascii="Palatino" w:hAnsi="Palatino"/>
          <w:color w:val="231F20"/>
        </w:rPr>
        <w:t>“None</w:t>
      </w:r>
      <w:r w:rsidRPr="00E05A8C">
        <w:rPr>
          <w:rFonts w:ascii="Palatino" w:hAnsi="Palatino"/>
          <w:color w:val="231F20"/>
        </w:rPr>
        <w:t xml:space="preserve"> Skin Irritant “</w:t>
      </w:r>
    </w:p>
    <w:p w14:paraId="1D28D317" w14:textId="77777777" w:rsidR="007C06D5" w:rsidRPr="00E05A8C" w:rsidRDefault="00432C90">
      <w:pPr>
        <w:pStyle w:val="BodyText"/>
        <w:spacing w:before="39" w:line="384" w:lineRule="exact"/>
        <w:ind w:left="118" w:right="141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Biodegradation &amp; Aquatic Safety</w:t>
      </w:r>
    </w:p>
    <w:p w14:paraId="4236E0EA" w14:textId="596F1AA6" w:rsidR="007C06D5" w:rsidRPr="00E05A8C" w:rsidRDefault="00432C90">
      <w:pPr>
        <w:pStyle w:val="BodyText"/>
        <w:spacing w:line="149" w:lineRule="exact"/>
        <w:ind w:left="11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 xml:space="preserve">Test Procedure: Hach Reactor Digestion method for </w:t>
      </w:r>
      <w:r w:rsidR="00032C25" w:rsidRPr="00E05A8C">
        <w:rPr>
          <w:rFonts w:ascii="Palatino" w:hAnsi="Palatino"/>
          <w:color w:val="231F20"/>
        </w:rPr>
        <w:t>Wastewater</w:t>
      </w:r>
    </w:p>
    <w:p w14:paraId="4E5F3664" w14:textId="77777777" w:rsidR="007C06D5" w:rsidRPr="00E05A8C" w:rsidRDefault="00432C90">
      <w:pPr>
        <w:pStyle w:val="BodyText"/>
        <w:spacing w:before="8" w:line="249" w:lineRule="auto"/>
        <w:ind w:left="118" w:right="40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and Sea Water. Hach Reactor Digestion Method is a semi-micro adaptation of the Standard Methods.</w:t>
      </w:r>
    </w:p>
    <w:p w14:paraId="35B67BD0" w14:textId="77777777" w:rsidR="007C06D5" w:rsidRPr="00E05A8C" w:rsidRDefault="007C06D5">
      <w:pPr>
        <w:pStyle w:val="BodyText"/>
        <w:spacing w:before="9"/>
        <w:rPr>
          <w:rFonts w:ascii="Palatino" w:hAnsi="Palatino"/>
        </w:rPr>
      </w:pPr>
    </w:p>
    <w:p w14:paraId="34B89A1A" w14:textId="48DA2310" w:rsidR="007C06D5" w:rsidRPr="00E05A8C" w:rsidRDefault="00D143AB">
      <w:pPr>
        <w:pStyle w:val="BodyText"/>
        <w:ind w:left="11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Enzyme</w:t>
      </w:r>
      <w:r w:rsidR="00A268AE" w:rsidRPr="00E05A8C">
        <w:rPr>
          <w:rFonts w:ascii="Palatino" w:hAnsi="Palatino"/>
          <w:color w:val="231F20"/>
        </w:rPr>
        <w:t xml:space="preserve"> X</w:t>
      </w:r>
      <w:r w:rsidRPr="00E05A8C">
        <w:rPr>
          <w:rFonts w:ascii="Palatino" w:hAnsi="Palatino"/>
          <w:color w:val="231F20"/>
        </w:rPr>
        <w:t>treme</w:t>
      </w:r>
      <w:r w:rsidR="00432C90" w:rsidRPr="00E05A8C">
        <w:rPr>
          <w:rFonts w:ascii="Palatino" w:hAnsi="Palatino"/>
          <w:color w:val="231F20"/>
        </w:rPr>
        <w:t xml:space="preserve"> is 100% Biodegradable.</w:t>
      </w:r>
    </w:p>
    <w:p w14:paraId="28FCB27C" w14:textId="77777777" w:rsidR="007C06D5" w:rsidRPr="00E05A8C" w:rsidRDefault="007C06D5">
      <w:pPr>
        <w:pStyle w:val="BodyText"/>
        <w:rPr>
          <w:rFonts w:ascii="Palatino" w:hAnsi="Palatino"/>
          <w:sz w:val="17"/>
        </w:rPr>
      </w:pPr>
    </w:p>
    <w:p w14:paraId="01580D20" w14:textId="77777777" w:rsidR="007C06D5" w:rsidRPr="00E05A8C" w:rsidRDefault="00432C90">
      <w:pPr>
        <w:pStyle w:val="Heading3"/>
        <w:rPr>
          <w:rFonts w:ascii="Palatino" w:hAnsi="Palatino"/>
        </w:rPr>
      </w:pPr>
      <w:r w:rsidRPr="00E05A8C">
        <w:rPr>
          <w:rFonts w:ascii="Palatino" w:hAnsi="Palatino"/>
          <w:color w:val="25408F"/>
        </w:rPr>
        <w:t>Classifications &amp; Approvals</w:t>
      </w:r>
    </w:p>
    <w:p w14:paraId="29FC4271" w14:textId="56A439AC" w:rsidR="007C06D5" w:rsidRPr="00E05A8C" w:rsidRDefault="00432C90">
      <w:pPr>
        <w:pStyle w:val="BodyText"/>
        <w:spacing w:before="114"/>
        <w:ind w:left="11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 xml:space="preserve">D.O.T., IMO, </w:t>
      </w:r>
      <w:r w:rsidR="00032C25" w:rsidRPr="00E05A8C">
        <w:rPr>
          <w:rFonts w:ascii="Palatino" w:hAnsi="Palatino"/>
          <w:color w:val="231F20"/>
        </w:rPr>
        <w:t>IATA,</w:t>
      </w:r>
      <w:r w:rsidRPr="00E05A8C">
        <w:rPr>
          <w:rFonts w:ascii="Palatino" w:hAnsi="Palatino"/>
          <w:color w:val="231F20"/>
        </w:rPr>
        <w:t xml:space="preserve"> IMDG - Non-Regulated</w:t>
      </w:r>
    </w:p>
    <w:p w14:paraId="4D8DBD45" w14:textId="77777777" w:rsidR="007C06D5" w:rsidRPr="00E05A8C" w:rsidRDefault="007C06D5">
      <w:pPr>
        <w:pStyle w:val="BodyText"/>
        <w:spacing w:before="4"/>
        <w:rPr>
          <w:rFonts w:ascii="Palatino" w:hAnsi="Palatino"/>
          <w:sz w:val="17"/>
        </w:rPr>
      </w:pPr>
    </w:p>
    <w:p w14:paraId="51A2EBB3" w14:textId="77777777" w:rsidR="007C06D5" w:rsidRPr="00E05A8C" w:rsidRDefault="00432C90">
      <w:pPr>
        <w:pStyle w:val="BodyText"/>
        <w:ind w:left="11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TDG - Non-Regulated to and through</w:t>
      </w:r>
      <w:r w:rsidRPr="00E05A8C">
        <w:rPr>
          <w:rFonts w:ascii="Palatino" w:hAnsi="Palatino"/>
          <w:color w:val="231F20"/>
          <w:spacing w:val="-22"/>
        </w:rPr>
        <w:t xml:space="preserve"> </w:t>
      </w:r>
      <w:r w:rsidRPr="00E05A8C">
        <w:rPr>
          <w:rFonts w:ascii="Palatino" w:hAnsi="Palatino"/>
          <w:color w:val="231F20"/>
        </w:rPr>
        <w:t>Canada</w:t>
      </w:r>
    </w:p>
    <w:p w14:paraId="72391C46" w14:textId="77777777" w:rsidR="007C06D5" w:rsidRPr="00E05A8C" w:rsidRDefault="007C06D5">
      <w:pPr>
        <w:pStyle w:val="BodyText"/>
        <w:spacing w:before="5"/>
        <w:rPr>
          <w:rFonts w:ascii="Palatino" w:hAnsi="Palatino"/>
          <w:sz w:val="17"/>
        </w:rPr>
      </w:pPr>
    </w:p>
    <w:p w14:paraId="13FE9900" w14:textId="77777777" w:rsidR="007C06D5" w:rsidRPr="00E05A8C" w:rsidRDefault="00432C90">
      <w:pPr>
        <w:pStyle w:val="BodyText"/>
        <w:spacing w:line="249" w:lineRule="auto"/>
        <w:ind w:left="118" w:right="195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SARA</w:t>
      </w:r>
      <w:r w:rsidRPr="00E05A8C">
        <w:rPr>
          <w:rFonts w:ascii="Palatino" w:hAnsi="Palatino"/>
          <w:color w:val="231F20"/>
          <w:spacing w:val="-3"/>
        </w:rPr>
        <w:t xml:space="preserve"> </w:t>
      </w:r>
      <w:r w:rsidRPr="00E05A8C">
        <w:rPr>
          <w:rFonts w:ascii="Palatino" w:hAnsi="Palatino"/>
          <w:color w:val="231F20"/>
        </w:rPr>
        <w:t>313</w:t>
      </w:r>
      <w:r w:rsidRPr="00E05A8C">
        <w:rPr>
          <w:rFonts w:ascii="Palatino" w:hAnsi="Palatino"/>
          <w:color w:val="231F20"/>
          <w:spacing w:val="-4"/>
        </w:rPr>
        <w:t xml:space="preserve"> </w:t>
      </w:r>
      <w:r w:rsidRPr="00E05A8C">
        <w:rPr>
          <w:rFonts w:ascii="Palatino" w:hAnsi="Palatino"/>
          <w:color w:val="231F20"/>
        </w:rPr>
        <w:t>311/312</w:t>
      </w:r>
      <w:r w:rsidRPr="00E05A8C">
        <w:rPr>
          <w:rFonts w:ascii="Palatino" w:hAnsi="Palatino"/>
          <w:color w:val="231F20"/>
          <w:spacing w:val="-4"/>
        </w:rPr>
        <w:t xml:space="preserve"> </w:t>
      </w:r>
      <w:r w:rsidRPr="00E05A8C">
        <w:rPr>
          <w:rFonts w:ascii="Palatino" w:hAnsi="Palatino"/>
          <w:color w:val="231F20"/>
        </w:rPr>
        <w:t>-</w:t>
      </w:r>
      <w:r w:rsidRPr="00E05A8C">
        <w:rPr>
          <w:rFonts w:ascii="Palatino" w:hAnsi="Palatino"/>
          <w:color w:val="231F20"/>
          <w:spacing w:val="-3"/>
        </w:rPr>
        <w:t xml:space="preserve"> </w:t>
      </w:r>
      <w:r w:rsidRPr="00E05A8C">
        <w:rPr>
          <w:rFonts w:ascii="Palatino" w:hAnsi="Palatino"/>
          <w:color w:val="231F20"/>
        </w:rPr>
        <w:t>This</w:t>
      </w:r>
      <w:r w:rsidRPr="00E05A8C">
        <w:rPr>
          <w:rFonts w:ascii="Palatino" w:hAnsi="Palatino"/>
          <w:color w:val="231F20"/>
          <w:spacing w:val="-3"/>
        </w:rPr>
        <w:t xml:space="preserve"> </w:t>
      </w:r>
      <w:r w:rsidRPr="00E05A8C">
        <w:rPr>
          <w:rFonts w:ascii="Palatino" w:hAnsi="Palatino"/>
          <w:color w:val="231F20"/>
        </w:rPr>
        <w:t>product</w:t>
      </w:r>
      <w:r w:rsidRPr="00E05A8C">
        <w:rPr>
          <w:rFonts w:ascii="Palatino" w:hAnsi="Palatino"/>
          <w:color w:val="231F20"/>
          <w:spacing w:val="-4"/>
        </w:rPr>
        <w:t xml:space="preserve"> </w:t>
      </w:r>
      <w:r w:rsidRPr="00E05A8C">
        <w:rPr>
          <w:rFonts w:ascii="Palatino" w:hAnsi="Palatino"/>
          <w:color w:val="231F20"/>
        </w:rPr>
        <w:t>does</w:t>
      </w:r>
      <w:r w:rsidRPr="00E05A8C">
        <w:rPr>
          <w:rFonts w:ascii="Palatino" w:hAnsi="Palatino"/>
          <w:color w:val="231F20"/>
          <w:spacing w:val="-4"/>
        </w:rPr>
        <w:t xml:space="preserve"> </w:t>
      </w:r>
      <w:r w:rsidRPr="00E05A8C">
        <w:rPr>
          <w:rFonts w:ascii="Palatino" w:hAnsi="Palatino"/>
          <w:color w:val="231F20"/>
        </w:rPr>
        <w:t>not</w:t>
      </w:r>
      <w:r w:rsidRPr="00E05A8C">
        <w:rPr>
          <w:rFonts w:ascii="Palatino" w:hAnsi="Palatino"/>
          <w:color w:val="231F20"/>
          <w:spacing w:val="-4"/>
        </w:rPr>
        <w:t xml:space="preserve"> </w:t>
      </w:r>
      <w:r w:rsidRPr="00E05A8C">
        <w:rPr>
          <w:rFonts w:ascii="Palatino" w:hAnsi="Palatino"/>
          <w:color w:val="231F20"/>
        </w:rPr>
        <w:t>contain</w:t>
      </w:r>
      <w:r w:rsidRPr="00E05A8C">
        <w:rPr>
          <w:rFonts w:ascii="Palatino" w:hAnsi="Palatino"/>
          <w:color w:val="231F20"/>
          <w:spacing w:val="-3"/>
        </w:rPr>
        <w:t xml:space="preserve"> </w:t>
      </w:r>
      <w:r w:rsidRPr="00E05A8C">
        <w:rPr>
          <w:rFonts w:ascii="Palatino" w:hAnsi="Palatino"/>
          <w:color w:val="231F20"/>
        </w:rPr>
        <w:t>any</w:t>
      </w:r>
      <w:r w:rsidRPr="00E05A8C">
        <w:rPr>
          <w:rFonts w:ascii="Palatino" w:hAnsi="Palatino"/>
          <w:color w:val="231F20"/>
          <w:spacing w:val="-4"/>
        </w:rPr>
        <w:t xml:space="preserve"> </w:t>
      </w:r>
      <w:r w:rsidRPr="00E05A8C">
        <w:rPr>
          <w:rFonts w:ascii="Palatino" w:hAnsi="Palatino"/>
          <w:color w:val="231F20"/>
        </w:rPr>
        <w:t>ingredients that are subject to the reporting</w:t>
      </w:r>
      <w:r w:rsidRPr="00E05A8C">
        <w:rPr>
          <w:rFonts w:ascii="Palatino" w:hAnsi="Palatino"/>
          <w:color w:val="231F20"/>
          <w:spacing w:val="-2"/>
        </w:rPr>
        <w:t xml:space="preserve"> </w:t>
      </w:r>
      <w:r w:rsidRPr="00E05A8C">
        <w:rPr>
          <w:rFonts w:ascii="Palatino" w:hAnsi="Palatino"/>
          <w:color w:val="231F20"/>
        </w:rPr>
        <w:t>requirements.</w:t>
      </w:r>
    </w:p>
    <w:p w14:paraId="29405A4F" w14:textId="77777777" w:rsidR="007C06D5" w:rsidRPr="00E05A8C" w:rsidRDefault="007C06D5">
      <w:pPr>
        <w:pStyle w:val="BodyText"/>
        <w:spacing w:before="9"/>
        <w:rPr>
          <w:rFonts w:ascii="Palatino" w:hAnsi="Palatino"/>
        </w:rPr>
      </w:pPr>
    </w:p>
    <w:p w14:paraId="24D56337" w14:textId="77777777" w:rsidR="007C06D5" w:rsidRPr="00E05A8C" w:rsidRDefault="00432C90">
      <w:pPr>
        <w:pStyle w:val="BodyText"/>
        <w:spacing w:line="249" w:lineRule="auto"/>
        <w:ind w:left="118" w:right="132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California Prop 65 - This product does not contain any ingredients known to the state of California to cause cancer, birth defects or any other reproductive harm.</w:t>
      </w:r>
    </w:p>
    <w:p w14:paraId="294BF8A4" w14:textId="77777777" w:rsidR="007C06D5" w:rsidRPr="00E05A8C" w:rsidRDefault="00432C90">
      <w:pPr>
        <w:pStyle w:val="BodyText"/>
        <w:spacing w:before="37" w:line="384" w:lineRule="exact"/>
        <w:ind w:left="118" w:right="2614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FDA - Approved as Safe (GRAS) USDA Authorization</w:t>
      </w:r>
    </w:p>
    <w:p w14:paraId="628E863D" w14:textId="77777777" w:rsidR="007C06D5" w:rsidRPr="00E05A8C" w:rsidRDefault="00432C90">
      <w:pPr>
        <w:pStyle w:val="BodyText"/>
        <w:spacing w:line="149" w:lineRule="exact"/>
        <w:ind w:left="118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>A1, A2, A4, A8, C3</w:t>
      </w:r>
    </w:p>
    <w:p w14:paraId="10C0CA20" w14:textId="77777777" w:rsidR="007C06D5" w:rsidRPr="00E05A8C" w:rsidRDefault="00432C90">
      <w:pPr>
        <w:pStyle w:val="BodyText"/>
        <w:spacing w:before="148"/>
        <w:ind w:left="134"/>
        <w:rPr>
          <w:rFonts w:ascii="Palatino" w:hAnsi="Palatino"/>
        </w:rPr>
      </w:pPr>
      <w:r w:rsidRPr="00E05A8C">
        <w:rPr>
          <w:rFonts w:ascii="Palatino" w:hAnsi="Palatino"/>
          <w:color w:val="221E1F"/>
        </w:rPr>
        <w:t>NSF</w:t>
      </w:r>
    </w:p>
    <w:p w14:paraId="4F16D9AF" w14:textId="77777777" w:rsidR="007C06D5" w:rsidRPr="00E05A8C" w:rsidRDefault="00432C90">
      <w:pPr>
        <w:pStyle w:val="BodyText"/>
        <w:spacing w:before="8"/>
        <w:ind w:left="134"/>
        <w:rPr>
          <w:rFonts w:ascii="Palatino" w:hAnsi="Palatino"/>
        </w:rPr>
      </w:pPr>
      <w:r w:rsidRPr="00E05A8C">
        <w:rPr>
          <w:rFonts w:ascii="Palatino" w:hAnsi="Palatino"/>
          <w:color w:val="221E1F"/>
        </w:rPr>
        <w:t>A1, A2, A3, A4, A5, A8, C1, C2 &amp; D1</w:t>
      </w:r>
    </w:p>
    <w:p w14:paraId="3AA9E0EC" w14:textId="77777777" w:rsidR="007C06D5" w:rsidRPr="00E05A8C" w:rsidRDefault="007C06D5">
      <w:pPr>
        <w:rPr>
          <w:rFonts w:ascii="Palatino" w:hAnsi="Palatino"/>
        </w:rPr>
        <w:sectPr w:rsidR="007C06D5" w:rsidRPr="00E05A8C">
          <w:type w:val="continuous"/>
          <w:pgSz w:w="12240" w:h="15840"/>
          <w:pgMar w:top="1140" w:right="480" w:bottom="280" w:left="680" w:header="720" w:footer="720" w:gutter="0"/>
          <w:cols w:num="2" w:space="720" w:equalWidth="0">
            <w:col w:w="5162" w:space="827"/>
            <w:col w:w="5091"/>
          </w:cols>
        </w:sectPr>
      </w:pPr>
    </w:p>
    <w:p w14:paraId="2226891D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3B66ED09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76A04164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7CF99255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0D6FD492" w14:textId="77777777" w:rsidR="007C06D5" w:rsidRPr="00E05A8C" w:rsidRDefault="007C06D5">
      <w:pPr>
        <w:pStyle w:val="BodyText"/>
        <w:rPr>
          <w:rFonts w:ascii="Palatino" w:hAnsi="Palatino"/>
          <w:sz w:val="20"/>
        </w:rPr>
      </w:pPr>
    </w:p>
    <w:p w14:paraId="163AAB1A" w14:textId="77777777" w:rsidR="007C06D5" w:rsidRPr="00E05A8C" w:rsidRDefault="007C06D5">
      <w:pPr>
        <w:pStyle w:val="BodyText"/>
        <w:spacing w:before="9"/>
        <w:rPr>
          <w:rFonts w:ascii="Palatino" w:hAnsi="Palatino"/>
          <w:sz w:val="20"/>
        </w:rPr>
      </w:pPr>
    </w:p>
    <w:p w14:paraId="63C2B18D" w14:textId="768E0A8C" w:rsidR="007C06D5" w:rsidRPr="00E05A8C" w:rsidRDefault="00432C90">
      <w:pPr>
        <w:pStyle w:val="BodyText"/>
        <w:spacing w:before="1" w:line="249" w:lineRule="auto"/>
        <w:ind w:left="258" w:right="708" w:hanging="1"/>
        <w:rPr>
          <w:rFonts w:ascii="Palatino" w:hAnsi="Palatino"/>
        </w:rPr>
      </w:pPr>
      <w:r w:rsidRPr="00E05A8C">
        <w:rPr>
          <w:rFonts w:ascii="Palatino" w:hAnsi="Palatino"/>
          <w:color w:val="231F20"/>
        </w:rPr>
        <w:t xml:space="preserve">Additional Studies &amp; Results: When tested, </w:t>
      </w:r>
      <w:r w:rsidR="00D143AB" w:rsidRPr="00E05A8C">
        <w:rPr>
          <w:rFonts w:ascii="Palatino" w:hAnsi="Palatino"/>
          <w:color w:val="231F20"/>
        </w:rPr>
        <w:t>Enzym</w:t>
      </w:r>
      <w:r w:rsidR="00A268AE" w:rsidRPr="00E05A8C">
        <w:rPr>
          <w:rFonts w:ascii="Palatino" w:hAnsi="Palatino"/>
          <w:color w:val="231F20"/>
        </w:rPr>
        <w:t>e X</w:t>
      </w:r>
      <w:r w:rsidR="00D143AB" w:rsidRPr="00E05A8C">
        <w:rPr>
          <w:rFonts w:ascii="Palatino" w:hAnsi="Palatino"/>
          <w:color w:val="231F20"/>
        </w:rPr>
        <w:t>treme</w:t>
      </w:r>
      <w:r w:rsidRPr="00E05A8C">
        <w:rPr>
          <w:rFonts w:ascii="Palatino" w:hAnsi="Palatino"/>
          <w:color w:val="231F20"/>
        </w:rPr>
        <w:t xml:space="preserve"> showed no potential for the generation of Carbon Dioxide under NIOSH 7903, OSHA &amp; ACGIH testing protocols governing workplace environments.</w:t>
      </w:r>
    </w:p>
    <w:p w14:paraId="3F225566" w14:textId="77777777" w:rsidR="007C06D5" w:rsidRPr="00E05A8C" w:rsidRDefault="007C06D5">
      <w:pPr>
        <w:pStyle w:val="BodyText"/>
        <w:spacing w:before="10"/>
        <w:rPr>
          <w:rFonts w:ascii="Palatino" w:hAnsi="Palatino"/>
          <w:sz w:val="15"/>
        </w:rPr>
      </w:pPr>
    </w:p>
    <w:p w14:paraId="23330877" w14:textId="0C271132" w:rsidR="007C06D5" w:rsidRPr="00E05A8C" w:rsidRDefault="007C06D5">
      <w:pPr>
        <w:spacing w:line="249" w:lineRule="auto"/>
        <w:ind w:left="258" w:right="708" w:hanging="1"/>
        <w:rPr>
          <w:rFonts w:ascii="Palatino" w:hAnsi="Palatino"/>
          <w:sz w:val="12"/>
        </w:rPr>
      </w:pPr>
    </w:p>
    <w:sectPr w:rsidR="007C06D5" w:rsidRPr="00E05A8C">
      <w:type w:val="continuous"/>
      <w:pgSz w:w="12240" w:h="15840"/>
      <w:pgMar w:top="1140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31E9E"/>
    <w:multiLevelType w:val="hybridMultilevel"/>
    <w:tmpl w:val="8A78AC74"/>
    <w:lvl w:ilvl="0" w:tplc="7E867598">
      <w:numFmt w:val="bullet"/>
      <w:lvlText w:val="•"/>
      <w:lvlJc w:val="left"/>
      <w:pPr>
        <w:ind w:left="643" w:hanging="129"/>
      </w:pPr>
      <w:rPr>
        <w:rFonts w:ascii="Myriad Pro" w:eastAsia="Myriad Pro" w:hAnsi="Myriad Pro" w:cs="Myriad Pro" w:hint="default"/>
        <w:color w:val="23418D"/>
        <w:w w:val="100"/>
        <w:sz w:val="26"/>
        <w:szCs w:val="26"/>
      </w:rPr>
    </w:lvl>
    <w:lvl w:ilvl="1" w:tplc="D6E6CBAC">
      <w:numFmt w:val="bullet"/>
      <w:lvlText w:val="•"/>
      <w:lvlJc w:val="left"/>
      <w:pPr>
        <w:ind w:left="916" w:hanging="129"/>
      </w:pPr>
      <w:rPr>
        <w:rFonts w:hint="default"/>
      </w:rPr>
    </w:lvl>
    <w:lvl w:ilvl="2" w:tplc="115A1F36">
      <w:numFmt w:val="bullet"/>
      <w:lvlText w:val="•"/>
      <w:lvlJc w:val="left"/>
      <w:pPr>
        <w:ind w:left="1193" w:hanging="129"/>
      </w:pPr>
      <w:rPr>
        <w:rFonts w:hint="default"/>
      </w:rPr>
    </w:lvl>
    <w:lvl w:ilvl="3" w:tplc="C728FB14">
      <w:numFmt w:val="bullet"/>
      <w:lvlText w:val="•"/>
      <w:lvlJc w:val="left"/>
      <w:pPr>
        <w:ind w:left="1469" w:hanging="129"/>
      </w:pPr>
      <w:rPr>
        <w:rFonts w:hint="default"/>
      </w:rPr>
    </w:lvl>
    <w:lvl w:ilvl="4" w:tplc="CBF6554C">
      <w:numFmt w:val="bullet"/>
      <w:lvlText w:val="•"/>
      <w:lvlJc w:val="left"/>
      <w:pPr>
        <w:ind w:left="1746" w:hanging="129"/>
      </w:pPr>
      <w:rPr>
        <w:rFonts w:hint="default"/>
      </w:rPr>
    </w:lvl>
    <w:lvl w:ilvl="5" w:tplc="C54A2460">
      <w:numFmt w:val="bullet"/>
      <w:lvlText w:val="•"/>
      <w:lvlJc w:val="left"/>
      <w:pPr>
        <w:ind w:left="2022" w:hanging="129"/>
      </w:pPr>
      <w:rPr>
        <w:rFonts w:hint="default"/>
      </w:rPr>
    </w:lvl>
    <w:lvl w:ilvl="6" w:tplc="EA94C678">
      <w:numFmt w:val="bullet"/>
      <w:lvlText w:val="•"/>
      <w:lvlJc w:val="left"/>
      <w:pPr>
        <w:ind w:left="2299" w:hanging="129"/>
      </w:pPr>
      <w:rPr>
        <w:rFonts w:hint="default"/>
      </w:rPr>
    </w:lvl>
    <w:lvl w:ilvl="7" w:tplc="60425856">
      <w:numFmt w:val="bullet"/>
      <w:lvlText w:val="•"/>
      <w:lvlJc w:val="left"/>
      <w:pPr>
        <w:ind w:left="2575" w:hanging="129"/>
      </w:pPr>
      <w:rPr>
        <w:rFonts w:hint="default"/>
      </w:rPr>
    </w:lvl>
    <w:lvl w:ilvl="8" w:tplc="2D8254CC">
      <w:numFmt w:val="bullet"/>
      <w:lvlText w:val="•"/>
      <w:lvlJc w:val="left"/>
      <w:pPr>
        <w:ind w:left="2852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06"/>
    <w:rsid w:val="00005A3E"/>
    <w:rsid w:val="00032C25"/>
    <w:rsid w:val="00134D8F"/>
    <w:rsid w:val="001A36C8"/>
    <w:rsid w:val="001D4525"/>
    <w:rsid w:val="00257400"/>
    <w:rsid w:val="00293D79"/>
    <w:rsid w:val="00344642"/>
    <w:rsid w:val="003723F5"/>
    <w:rsid w:val="003F5AFE"/>
    <w:rsid w:val="00405452"/>
    <w:rsid w:val="004150CD"/>
    <w:rsid w:val="00432C90"/>
    <w:rsid w:val="005A0A3C"/>
    <w:rsid w:val="00655052"/>
    <w:rsid w:val="00704B67"/>
    <w:rsid w:val="00722AD3"/>
    <w:rsid w:val="00737DE8"/>
    <w:rsid w:val="00761F21"/>
    <w:rsid w:val="007C06D5"/>
    <w:rsid w:val="00844C06"/>
    <w:rsid w:val="00973584"/>
    <w:rsid w:val="009D41AA"/>
    <w:rsid w:val="009E1E74"/>
    <w:rsid w:val="00A268AE"/>
    <w:rsid w:val="00A65FCA"/>
    <w:rsid w:val="00AC0BAB"/>
    <w:rsid w:val="00C23EB5"/>
    <w:rsid w:val="00CF5205"/>
    <w:rsid w:val="00D143AB"/>
    <w:rsid w:val="00D468E3"/>
    <w:rsid w:val="00D8570C"/>
    <w:rsid w:val="00E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E36F"/>
  <w15:docId w15:val="{00FDEA27-A628-9E4D-AD05-A21C83E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3" w:hanging="165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59" w:right="288"/>
      <w:outlineLvl w:val="1"/>
    </w:pPr>
    <w:rPr>
      <w:rFonts w:ascii="Minion Pro" w:eastAsia="Minion Pro" w:hAnsi="Minion Pro" w:cs="Minion Pro"/>
    </w:rPr>
  </w:style>
  <w:style w:type="paragraph" w:styleId="Heading3">
    <w:name w:val="heading 3"/>
    <w:basedOn w:val="Normal"/>
    <w:uiPriority w:val="9"/>
    <w:unhideWhenUsed/>
    <w:qFormat/>
    <w:pPr>
      <w:ind w:left="118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43" w:hanging="165"/>
    </w:pPr>
    <w:rPr>
      <w:rFonts w:ascii="Myriad Pro" w:eastAsia="Myriad Pro" w:hAnsi="Myriad Pro" w:cs="Myriad Pr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2A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D3"/>
    <w:rPr>
      <w:rFonts w:ascii="Times New Roman" w:eastAsia="Arial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1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kjacobs/Desktop/SynClean_HD_Literature_W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89CDE-CE66-F64A-B452-5572357D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SynClean_HD_Literature_WSO.dotx</Template>
  <TotalTime>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SynClean HD 1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SynClean HD 1</dc:title>
  <dc:creator>Microsoft Office User</dc:creator>
  <cp:lastModifiedBy>Patrick Jacobs</cp:lastModifiedBy>
  <cp:revision>2</cp:revision>
  <cp:lastPrinted>2020-02-27T02:28:00Z</cp:lastPrinted>
  <dcterms:created xsi:type="dcterms:W3CDTF">2022-07-29T23:15:00Z</dcterms:created>
  <dcterms:modified xsi:type="dcterms:W3CDTF">2022-07-29T23:15:00Z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2008-04-12T00:00:00Z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2019-03-13T00:00:00Z</vt:filetime>
  </property>
</Properties>
</file>