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B933" w14:textId="4D9E455D" w:rsidR="003805B7" w:rsidRPr="00B93C8B" w:rsidRDefault="003805B7" w:rsidP="003805B7">
      <w:pPr>
        <w:jc w:val="center"/>
        <w:rPr>
          <w:b/>
          <w:bCs/>
          <w:sz w:val="28"/>
          <w:szCs w:val="28"/>
        </w:rPr>
      </w:pPr>
      <w:r w:rsidRPr="00B93C8B">
        <w:rPr>
          <w:b/>
          <w:bCs/>
          <w:sz w:val="28"/>
          <w:szCs w:val="28"/>
        </w:rPr>
        <w:t>RETIRED EMPLOYEES ASSOCIATION of the CALIFORNIA TEACHERS ASSOCIATION</w:t>
      </w:r>
    </w:p>
    <w:p w14:paraId="5ED255E1" w14:textId="4ADACD97" w:rsidR="003805B7" w:rsidRPr="00B93C8B" w:rsidRDefault="003805B7" w:rsidP="003805B7">
      <w:pPr>
        <w:jc w:val="center"/>
        <w:rPr>
          <w:b/>
          <w:bCs/>
          <w:sz w:val="28"/>
          <w:szCs w:val="28"/>
        </w:rPr>
      </w:pPr>
      <w:r w:rsidRPr="00B93C8B">
        <w:rPr>
          <w:b/>
          <w:bCs/>
          <w:sz w:val="28"/>
          <w:szCs w:val="28"/>
        </w:rPr>
        <w:t>“REACTA”</w:t>
      </w:r>
    </w:p>
    <w:p w14:paraId="470DFDF6" w14:textId="4BD7CFAF" w:rsidR="003805B7" w:rsidRPr="00B93C8B" w:rsidRDefault="003805B7" w:rsidP="003805B7">
      <w:pPr>
        <w:jc w:val="center"/>
        <w:rPr>
          <w:b/>
          <w:bCs/>
          <w:sz w:val="28"/>
          <w:szCs w:val="28"/>
        </w:rPr>
      </w:pPr>
      <w:r w:rsidRPr="00B93C8B">
        <w:rPr>
          <w:b/>
          <w:bCs/>
          <w:sz w:val="28"/>
          <w:szCs w:val="28"/>
        </w:rPr>
        <w:t>STANDING RULES</w:t>
      </w:r>
    </w:p>
    <w:p w14:paraId="314750AE" w14:textId="17EEF077" w:rsidR="003805B7" w:rsidRDefault="003805B7" w:rsidP="003805B7">
      <w:pPr>
        <w:jc w:val="center"/>
      </w:pPr>
    </w:p>
    <w:p w14:paraId="448BC31F" w14:textId="33027B37" w:rsidR="003805B7" w:rsidRPr="00B93C8B" w:rsidRDefault="003805B7" w:rsidP="003805B7">
      <w:pPr>
        <w:rPr>
          <w:sz w:val="28"/>
          <w:szCs w:val="28"/>
        </w:rPr>
      </w:pPr>
      <w:r w:rsidRPr="00B93C8B">
        <w:rPr>
          <w:sz w:val="28"/>
          <w:szCs w:val="28"/>
        </w:rPr>
        <w:t>STANDING RULE I – BUDGET AND FINANCE</w:t>
      </w:r>
    </w:p>
    <w:p w14:paraId="7EB85892" w14:textId="012ACCF5" w:rsidR="003805B7" w:rsidRDefault="003805B7" w:rsidP="003805B7"/>
    <w:p w14:paraId="6205867A" w14:textId="1A1E9839" w:rsidR="003805B7" w:rsidRDefault="003805B7" w:rsidP="003805B7">
      <w:pPr>
        <w:pStyle w:val="ListParagraph"/>
        <w:numPr>
          <w:ilvl w:val="0"/>
          <w:numId w:val="5"/>
        </w:numPr>
      </w:pPr>
      <w:r>
        <w:t>Fiscal Year and Oversight</w:t>
      </w:r>
    </w:p>
    <w:p w14:paraId="2D2EAF80" w14:textId="71B8D123" w:rsidR="003805B7" w:rsidRDefault="003805B7" w:rsidP="003805B7">
      <w:pPr>
        <w:pStyle w:val="ListParagraph"/>
        <w:numPr>
          <w:ilvl w:val="0"/>
          <w:numId w:val="6"/>
        </w:numPr>
      </w:pPr>
      <w:r>
        <w:t>The fiscal year of REACTA shall be from January 1 through December 31.</w:t>
      </w:r>
    </w:p>
    <w:p w14:paraId="5A3C3223" w14:textId="61B96D66" w:rsidR="003805B7" w:rsidRDefault="003805B7" w:rsidP="003805B7">
      <w:pPr>
        <w:pStyle w:val="ListParagraph"/>
        <w:numPr>
          <w:ilvl w:val="0"/>
          <w:numId w:val="6"/>
        </w:numPr>
      </w:pPr>
      <w:r>
        <w:t xml:space="preserve">The accounts and other financial records shall be reviewed annually by the </w:t>
      </w:r>
      <w:r w:rsidR="002F17ED">
        <w:t xml:space="preserve">Fiscal </w:t>
      </w:r>
      <w:r>
        <w:t>Oversight Committee.</w:t>
      </w:r>
    </w:p>
    <w:p w14:paraId="606E5ABA" w14:textId="4689B797" w:rsidR="003936D7" w:rsidRDefault="003936D7" w:rsidP="003805B7">
      <w:pPr>
        <w:pStyle w:val="ListParagraph"/>
        <w:numPr>
          <w:ilvl w:val="0"/>
          <w:numId w:val="6"/>
        </w:numPr>
      </w:pPr>
      <w:r>
        <w:t>Required fiscal records shall be maintained and housed by the Treasurer.</w:t>
      </w:r>
    </w:p>
    <w:p w14:paraId="2574306A" w14:textId="77777777" w:rsidR="00C442C9" w:rsidRDefault="00C442C9" w:rsidP="00C442C9">
      <w:pPr>
        <w:pStyle w:val="ListParagraph"/>
        <w:ind w:left="1080"/>
      </w:pPr>
    </w:p>
    <w:p w14:paraId="4BFBB459" w14:textId="2F91EB43" w:rsidR="00462CB9" w:rsidRDefault="00462CB9" w:rsidP="00462CB9">
      <w:pPr>
        <w:pStyle w:val="ListParagraph"/>
        <w:numPr>
          <w:ilvl w:val="0"/>
          <w:numId w:val="5"/>
        </w:numPr>
      </w:pPr>
      <w:r>
        <w:t xml:space="preserve">Membership </w:t>
      </w:r>
      <w:r w:rsidR="003936D7">
        <w:t>Dues</w:t>
      </w:r>
    </w:p>
    <w:p w14:paraId="03722D70" w14:textId="0EABC675" w:rsidR="00462CB9" w:rsidRDefault="00CD5554" w:rsidP="00462CB9">
      <w:pPr>
        <w:pStyle w:val="ListParagraph"/>
        <w:numPr>
          <w:ilvl w:val="0"/>
          <w:numId w:val="21"/>
        </w:numPr>
      </w:pPr>
      <w:r>
        <w:t xml:space="preserve">The </w:t>
      </w:r>
      <w:r w:rsidR="00462CB9">
        <w:t>Executive Board shall recommend membership dues amount</w:t>
      </w:r>
      <w:r>
        <w:t xml:space="preserve">s to be voted on by </w:t>
      </w:r>
      <w:r w:rsidR="00462CB9">
        <w:t xml:space="preserve">the membership at a regular membership </w:t>
      </w:r>
      <w:r>
        <w:t xml:space="preserve">business </w:t>
      </w:r>
      <w:r w:rsidR="00462CB9">
        <w:t>meeting</w:t>
      </w:r>
      <w:r>
        <w:t xml:space="preserve"> or by a ballot sent by US Mail.</w:t>
      </w:r>
    </w:p>
    <w:p w14:paraId="4B3B6D00" w14:textId="79579F11" w:rsidR="00462CB9" w:rsidRDefault="00462CB9" w:rsidP="00462CB9">
      <w:pPr>
        <w:pStyle w:val="ListParagraph"/>
        <w:numPr>
          <w:ilvl w:val="0"/>
          <w:numId w:val="21"/>
        </w:numPr>
      </w:pPr>
      <w:r>
        <w:t xml:space="preserve">Effective </w:t>
      </w:r>
      <w:r w:rsidR="00A932FE">
        <w:t xml:space="preserve">January 1, 2020, </w:t>
      </w:r>
      <w:r w:rsidR="00313232">
        <w:t xml:space="preserve">monthly </w:t>
      </w:r>
      <w:r>
        <w:t xml:space="preserve">pension deduction shall be the only authorized method of payment </w:t>
      </w:r>
      <w:r w:rsidR="00313232">
        <w:t xml:space="preserve">for </w:t>
      </w:r>
      <w:r w:rsidR="003936D7">
        <w:t xml:space="preserve">new </w:t>
      </w:r>
      <w:r w:rsidR="00216442">
        <w:t>members’ d</w:t>
      </w:r>
      <w:r>
        <w:t>ues.  Members</w:t>
      </w:r>
      <w:r w:rsidR="00313232">
        <w:t>,</w:t>
      </w:r>
      <w:r>
        <w:t xml:space="preserve"> paying </w:t>
      </w:r>
      <w:r w:rsidR="00313232">
        <w:t>annually b</w:t>
      </w:r>
      <w:r>
        <w:t>y check prior to this date</w:t>
      </w:r>
      <w:r w:rsidR="00313232">
        <w:t>, s</w:t>
      </w:r>
      <w:r>
        <w:t xml:space="preserve">hall be permitted to continue </w:t>
      </w:r>
      <w:r w:rsidR="00313232">
        <w:t xml:space="preserve">as a cash payer. </w:t>
      </w:r>
    </w:p>
    <w:p w14:paraId="752C7A28" w14:textId="7CC9A313" w:rsidR="00263351" w:rsidRDefault="00263351" w:rsidP="00462CB9">
      <w:pPr>
        <w:pStyle w:val="ListParagraph"/>
        <w:numPr>
          <w:ilvl w:val="0"/>
          <w:numId w:val="21"/>
        </w:numPr>
      </w:pPr>
      <w:r>
        <w:t xml:space="preserve">Delinquent cash payers shall remain </w:t>
      </w:r>
      <w:r w:rsidR="00313232">
        <w:t xml:space="preserve">on the membership list and </w:t>
      </w:r>
      <w:r>
        <w:t>in the Directory for the current fiscal year and then removed thereafter.</w:t>
      </w:r>
    </w:p>
    <w:p w14:paraId="70089CAA" w14:textId="535AF582" w:rsidR="00263351" w:rsidRDefault="00263351" w:rsidP="00462CB9">
      <w:pPr>
        <w:pStyle w:val="ListParagraph"/>
        <w:numPr>
          <w:ilvl w:val="0"/>
          <w:numId w:val="21"/>
        </w:numPr>
      </w:pPr>
      <w:r>
        <w:t xml:space="preserve">The CTA category of Annuitant Employee (formerly </w:t>
      </w:r>
      <w:r w:rsidR="00216442">
        <w:t xml:space="preserve">known as </w:t>
      </w:r>
      <w:r>
        <w:t>Emeritus</w:t>
      </w:r>
      <w:r w:rsidR="00216442">
        <w:t xml:space="preserve"> Employment) </w:t>
      </w:r>
      <w:r>
        <w:t>are permitted to join REACTA as voting members.</w:t>
      </w:r>
    </w:p>
    <w:p w14:paraId="638961AD" w14:textId="68C0DEF5" w:rsidR="00216442" w:rsidRDefault="00216442" w:rsidP="00462CB9">
      <w:pPr>
        <w:pStyle w:val="ListParagraph"/>
        <w:numPr>
          <w:ilvl w:val="0"/>
          <w:numId w:val="21"/>
        </w:numPr>
      </w:pPr>
      <w:r>
        <w:t xml:space="preserve">Spouses/domestic partners dues shall be paid through </w:t>
      </w:r>
      <w:r w:rsidR="002F17ED">
        <w:t xml:space="preserve">the same method of payment as </w:t>
      </w:r>
      <w:r>
        <w:t>the retirees</w:t>
      </w:r>
      <w:r w:rsidR="002F17ED">
        <w:t>.</w:t>
      </w:r>
    </w:p>
    <w:p w14:paraId="53241F74" w14:textId="1795AB68" w:rsidR="00CD5554" w:rsidRDefault="00CD5554" w:rsidP="00462CB9">
      <w:pPr>
        <w:pStyle w:val="ListParagraph"/>
        <w:numPr>
          <w:ilvl w:val="0"/>
          <w:numId w:val="21"/>
        </w:numPr>
      </w:pPr>
      <w:r>
        <w:t>Spouses/domestic partners of a deceased REACTA member may request to join REACTA as a non-voting supporting member.  Membership dues will not be required for this category of membership.</w:t>
      </w:r>
    </w:p>
    <w:p w14:paraId="6C10207D" w14:textId="5049B7E6" w:rsidR="003805B7" w:rsidRDefault="003805B7" w:rsidP="003805B7"/>
    <w:p w14:paraId="3720D982" w14:textId="1841976F" w:rsidR="003805B7" w:rsidRDefault="003805B7" w:rsidP="003805B7">
      <w:pPr>
        <w:rPr>
          <w:sz w:val="28"/>
          <w:szCs w:val="28"/>
        </w:rPr>
      </w:pPr>
      <w:r w:rsidRPr="00B93C8B">
        <w:rPr>
          <w:sz w:val="28"/>
          <w:szCs w:val="28"/>
        </w:rPr>
        <w:t>STANDING RULE II – TRAVEL AND OTHER EXPENSES</w:t>
      </w:r>
    </w:p>
    <w:p w14:paraId="275B4050" w14:textId="77777777" w:rsidR="005B3485" w:rsidRDefault="005B3485" w:rsidP="003805B7">
      <w:pPr>
        <w:rPr>
          <w:sz w:val="28"/>
          <w:szCs w:val="28"/>
        </w:rPr>
      </w:pPr>
    </w:p>
    <w:p w14:paraId="5ECD85CA" w14:textId="0EA6D922" w:rsidR="005B3485" w:rsidRPr="005B3485" w:rsidRDefault="005B3485" w:rsidP="005B3485">
      <w:pPr>
        <w:pStyle w:val="ListParagraph"/>
        <w:numPr>
          <w:ilvl w:val="0"/>
          <w:numId w:val="36"/>
        </w:numPr>
      </w:pPr>
      <w:r w:rsidRPr="005B3485">
        <w:t>Attendance at Meetings/Events</w:t>
      </w:r>
    </w:p>
    <w:p w14:paraId="068FE585" w14:textId="4B1672CF" w:rsidR="005B3485" w:rsidRPr="005B3485" w:rsidRDefault="005B3485" w:rsidP="003805B7">
      <w:pPr>
        <w:pStyle w:val="ListParagraph"/>
        <w:numPr>
          <w:ilvl w:val="0"/>
          <w:numId w:val="11"/>
        </w:numPr>
      </w:pPr>
      <w:r>
        <w:t>Advance approval by the President or Executive Board is required for all travel and related expenditures.</w:t>
      </w:r>
    </w:p>
    <w:p w14:paraId="4F9EFFFD" w14:textId="21CF5F8F" w:rsidR="003805B7" w:rsidRDefault="003805B7" w:rsidP="003805B7"/>
    <w:p w14:paraId="6E62DFC7" w14:textId="68ECD517" w:rsidR="003805B7" w:rsidRDefault="00CA14BD" w:rsidP="005B3485">
      <w:pPr>
        <w:pStyle w:val="ListParagraph"/>
        <w:numPr>
          <w:ilvl w:val="0"/>
          <w:numId w:val="36"/>
        </w:numPr>
      </w:pPr>
      <w:r>
        <w:t>Travel Expense</w:t>
      </w:r>
      <w:r w:rsidR="00456DA3">
        <w:t xml:space="preserve"> </w:t>
      </w:r>
    </w:p>
    <w:p w14:paraId="764AD8B6" w14:textId="61F8364A" w:rsidR="00CA14BD" w:rsidRDefault="00CA14BD" w:rsidP="00CA14BD">
      <w:pPr>
        <w:pStyle w:val="ListParagraph"/>
        <w:numPr>
          <w:ilvl w:val="0"/>
          <w:numId w:val="8"/>
        </w:numPr>
      </w:pPr>
      <w:r>
        <w:t>Airplane – actual, most economical coach fare</w:t>
      </w:r>
      <w:r w:rsidR="005B3485">
        <w:t>.</w:t>
      </w:r>
    </w:p>
    <w:p w14:paraId="34EC876F" w14:textId="658796BD" w:rsidR="00CA14BD" w:rsidRDefault="00CA14BD" w:rsidP="00CA14BD">
      <w:pPr>
        <w:pStyle w:val="ListParagraph"/>
        <w:numPr>
          <w:ilvl w:val="0"/>
          <w:numId w:val="8"/>
        </w:numPr>
      </w:pPr>
      <w:r>
        <w:t>Train or Bus – actual fare.</w:t>
      </w:r>
    </w:p>
    <w:p w14:paraId="1DAEC04E" w14:textId="400EE4CF" w:rsidR="00CA14BD" w:rsidRDefault="00CA14BD" w:rsidP="00CA14BD">
      <w:pPr>
        <w:pStyle w:val="ListParagraph"/>
        <w:numPr>
          <w:ilvl w:val="0"/>
          <w:numId w:val="8"/>
        </w:numPr>
      </w:pPr>
      <w:r>
        <w:t>Auto – at the rate set by the Internal Revenue Service (IRS) for the current year</w:t>
      </w:r>
      <w:r w:rsidR="00456DA3">
        <w:t xml:space="preserve"> or reimbursement with gasoline or EV receipts, whichever is less.  </w:t>
      </w:r>
    </w:p>
    <w:p w14:paraId="02E99F18" w14:textId="72BEFF5F" w:rsidR="00CA14BD" w:rsidRDefault="00CA14BD" w:rsidP="00CA14BD">
      <w:pPr>
        <w:pStyle w:val="ListParagraph"/>
        <w:numPr>
          <w:ilvl w:val="0"/>
          <w:numId w:val="8"/>
        </w:numPr>
      </w:pPr>
      <w:r>
        <w:t>Airport Shuttle -cost of airport shuttles, taxi, ride share to and from the meeting site</w:t>
      </w:r>
      <w:r w:rsidR="005B3485">
        <w:t>.</w:t>
      </w:r>
    </w:p>
    <w:p w14:paraId="2457D633" w14:textId="77777777" w:rsidR="005B3485" w:rsidRDefault="005B3485" w:rsidP="005B3485">
      <w:pPr>
        <w:pStyle w:val="ListParagraph"/>
        <w:ind w:left="1080"/>
      </w:pPr>
    </w:p>
    <w:p w14:paraId="363EF979" w14:textId="77777777" w:rsidR="00C442C9" w:rsidRDefault="00C442C9" w:rsidP="00C442C9">
      <w:pPr>
        <w:pStyle w:val="ListParagraph"/>
        <w:ind w:left="1080"/>
      </w:pPr>
    </w:p>
    <w:p w14:paraId="6F3556C8" w14:textId="2E62B091" w:rsidR="00CA14BD" w:rsidRDefault="00CA14BD" w:rsidP="005B3485">
      <w:pPr>
        <w:pStyle w:val="ListParagraph"/>
        <w:numPr>
          <w:ilvl w:val="0"/>
          <w:numId w:val="36"/>
        </w:numPr>
      </w:pPr>
      <w:r>
        <w:t>Lodging</w:t>
      </w:r>
    </w:p>
    <w:p w14:paraId="1B1C6845" w14:textId="652FAB2C" w:rsidR="00CA14BD" w:rsidRDefault="00CA14BD" w:rsidP="00CA14BD">
      <w:pPr>
        <w:pStyle w:val="ListParagraph"/>
        <w:numPr>
          <w:ilvl w:val="0"/>
          <w:numId w:val="9"/>
        </w:numPr>
      </w:pPr>
      <w:r>
        <w:t xml:space="preserve">Hotel expenses are limited to the number of nights of the meeting being held.  </w:t>
      </w:r>
    </w:p>
    <w:p w14:paraId="70C6A86C" w14:textId="7CC56C0F" w:rsidR="00CA14BD" w:rsidRDefault="00CA14BD" w:rsidP="00CA14BD">
      <w:pPr>
        <w:pStyle w:val="ListParagraph"/>
        <w:numPr>
          <w:ilvl w:val="0"/>
          <w:numId w:val="9"/>
        </w:numPr>
      </w:pPr>
      <w:r>
        <w:t>Personal charges such as laundry, valet, health club fees, phone calls, entertainment hotel in-room snacks and beverages are not reimbursable.</w:t>
      </w:r>
    </w:p>
    <w:p w14:paraId="70248849" w14:textId="5774E69F" w:rsidR="00CA14BD" w:rsidRDefault="00CA14BD" w:rsidP="00CA14BD">
      <w:pPr>
        <w:pStyle w:val="ListParagraph"/>
        <w:numPr>
          <w:ilvl w:val="0"/>
          <w:numId w:val="9"/>
        </w:numPr>
      </w:pPr>
      <w:r>
        <w:t>Reasonable amounts for tips are permitted.</w:t>
      </w:r>
    </w:p>
    <w:p w14:paraId="3AC057ED" w14:textId="7C955E47" w:rsidR="00CA14BD" w:rsidRDefault="00CA14BD" w:rsidP="00CA14BD">
      <w:pPr>
        <w:pStyle w:val="ListParagraph"/>
        <w:numPr>
          <w:ilvl w:val="0"/>
          <w:numId w:val="9"/>
        </w:numPr>
      </w:pPr>
      <w:r>
        <w:t>Actual cost of airport or hotel self-parking will be reimbursed.</w:t>
      </w:r>
    </w:p>
    <w:p w14:paraId="69EC9FAD" w14:textId="77777777" w:rsidR="00C442C9" w:rsidRDefault="00C442C9" w:rsidP="00C442C9">
      <w:pPr>
        <w:pStyle w:val="ListParagraph"/>
        <w:ind w:left="1080"/>
      </w:pPr>
    </w:p>
    <w:p w14:paraId="0BC13FF7" w14:textId="767D74E2" w:rsidR="00CA14BD" w:rsidRDefault="00CA14BD" w:rsidP="005B3485">
      <w:pPr>
        <w:pStyle w:val="ListParagraph"/>
        <w:numPr>
          <w:ilvl w:val="0"/>
          <w:numId w:val="36"/>
        </w:numPr>
      </w:pPr>
      <w:r>
        <w:t>M</w:t>
      </w:r>
      <w:r w:rsidR="00D21727">
        <w:t>eals</w:t>
      </w:r>
    </w:p>
    <w:p w14:paraId="3BCEFCEE" w14:textId="24BB5A2C" w:rsidR="00C442C9" w:rsidRDefault="00CA14BD" w:rsidP="00F35510">
      <w:pPr>
        <w:pStyle w:val="ListParagraph"/>
        <w:numPr>
          <w:ilvl w:val="0"/>
          <w:numId w:val="10"/>
        </w:numPr>
      </w:pPr>
      <w:r>
        <w:t xml:space="preserve">Meals not provided </w:t>
      </w:r>
      <w:r w:rsidR="00D21727">
        <w:t>at the meeting shall be reimbursed</w:t>
      </w:r>
      <w:r w:rsidR="00456DA3">
        <w:t xml:space="preserve"> at the CTA rate.</w:t>
      </w:r>
    </w:p>
    <w:p w14:paraId="427F0DF2" w14:textId="75879B78" w:rsidR="00456DA3" w:rsidRDefault="00456DA3" w:rsidP="00F35510">
      <w:pPr>
        <w:pStyle w:val="ListParagraph"/>
        <w:numPr>
          <w:ilvl w:val="0"/>
          <w:numId w:val="10"/>
        </w:numPr>
      </w:pPr>
      <w:r>
        <w:t>The cost of meals related to committee meetings shall be paid out of th</w:t>
      </w:r>
      <w:r w:rsidR="00216442">
        <w:t xml:space="preserve">e </w:t>
      </w:r>
      <w:r>
        <w:t xml:space="preserve">committee’s budget. </w:t>
      </w:r>
    </w:p>
    <w:p w14:paraId="2C2CCA0A" w14:textId="77777777" w:rsidR="00456DA3" w:rsidRDefault="00456DA3" w:rsidP="00456DA3">
      <w:pPr>
        <w:pStyle w:val="ListParagraph"/>
        <w:ind w:left="1080"/>
      </w:pPr>
    </w:p>
    <w:p w14:paraId="45172D76" w14:textId="7381E71B" w:rsidR="00D21727" w:rsidRDefault="00D21727" w:rsidP="005B3485">
      <w:pPr>
        <w:pStyle w:val="ListParagraph"/>
        <w:numPr>
          <w:ilvl w:val="0"/>
          <w:numId w:val="36"/>
        </w:numPr>
      </w:pPr>
      <w:r>
        <w:t>Reimbursement</w:t>
      </w:r>
    </w:p>
    <w:p w14:paraId="3B9EDED3" w14:textId="43308ED1" w:rsidR="00D21727" w:rsidRDefault="00D21727" w:rsidP="00D21727">
      <w:pPr>
        <w:pStyle w:val="ListParagraph"/>
        <w:numPr>
          <w:ilvl w:val="0"/>
          <w:numId w:val="11"/>
        </w:numPr>
      </w:pPr>
      <w:r>
        <w:t>Claims for reimbursement shall be submitted to the REACTA Treasurer within thirty (30) days of the conclusion of the meeting</w:t>
      </w:r>
      <w:r w:rsidR="00456DA3">
        <w:t xml:space="preserve"> or event.</w:t>
      </w:r>
    </w:p>
    <w:p w14:paraId="0D97FF5A" w14:textId="3A6931FF" w:rsidR="00D21727" w:rsidRDefault="00D21727" w:rsidP="00D21727">
      <w:pPr>
        <w:pStyle w:val="ListParagraph"/>
        <w:numPr>
          <w:ilvl w:val="0"/>
          <w:numId w:val="11"/>
        </w:numPr>
      </w:pPr>
      <w:r>
        <w:t>Reimbursement requests shall be itemized on a REACTA designated expense form, inclusive of all receipts.</w:t>
      </w:r>
    </w:p>
    <w:p w14:paraId="70AFE68A" w14:textId="77777777" w:rsidR="005B3485" w:rsidRDefault="005B3485" w:rsidP="005B3485">
      <w:pPr>
        <w:pStyle w:val="ListParagraph"/>
        <w:ind w:left="1080"/>
      </w:pPr>
    </w:p>
    <w:p w14:paraId="1BD891E2" w14:textId="7C8BEF9E" w:rsidR="00D21727" w:rsidRPr="00B93C8B" w:rsidRDefault="00D21727" w:rsidP="00D21727">
      <w:pPr>
        <w:rPr>
          <w:sz w:val="28"/>
          <w:szCs w:val="28"/>
        </w:rPr>
      </w:pPr>
      <w:r w:rsidRPr="00B93C8B">
        <w:rPr>
          <w:sz w:val="28"/>
          <w:szCs w:val="28"/>
        </w:rPr>
        <w:t xml:space="preserve">STANDING RULE III – </w:t>
      </w:r>
      <w:r w:rsidR="00CF4B78" w:rsidRPr="00B93C8B">
        <w:rPr>
          <w:sz w:val="28"/>
          <w:szCs w:val="28"/>
        </w:rPr>
        <w:t>R</w:t>
      </w:r>
      <w:r w:rsidR="00356819">
        <w:rPr>
          <w:sz w:val="28"/>
          <w:szCs w:val="28"/>
        </w:rPr>
        <w:t xml:space="preserve">ESPONSIBILITIES </w:t>
      </w:r>
      <w:r w:rsidR="00CF4B78" w:rsidRPr="00B93C8B">
        <w:rPr>
          <w:sz w:val="28"/>
          <w:szCs w:val="28"/>
        </w:rPr>
        <w:t>OF EXECUTIVE BOARD</w:t>
      </w:r>
    </w:p>
    <w:p w14:paraId="22D2D24B" w14:textId="0CDA59AC" w:rsidR="00CF4B78" w:rsidRDefault="00CF4B78" w:rsidP="00D21727"/>
    <w:p w14:paraId="2FAEC778" w14:textId="5949B437" w:rsidR="00CF4B78" w:rsidRDefault="00CF4B78" w:rsidP="00CF4B78">
      <w:pPr>
        <w:pStyle w:val="ListParagraph"/>
        <w:numPr>
          <w:ilvl w:val="0"/>
          <w:numId w:val="16"/>
        </w:numPr>
      </w:pPr>
      <w:r>
        <w:t>The President shall:</w:t>
      </w:r>
    </w:p>
    <w:p w14:paraId="3DBEEAA4" w14:textId="72FD292E" w:rsidR="00CF4B78" w:rsidRDefault="00CF4B78" w:rsidP="00CF4B78">
      <w:pPr>
        <w:pStyle w:val="ListParagraph"/>
        <w:numPr>
          <w:ilvl w:val="0"/>
          <w:numId w:val="17"/>
        </w:numPr>
      </w:pPr>
      <w:r>
        <w:t>Act as the Chief Executive Officer and serve as the official representative of REACTA.</w:t>
      </w:r>
    </w:p>
    <w:p w14:paraId="7F3958A7" w14:textId="2358CDA5" w:rsidR="00CF4B78" w:rsidRDefault="00CF4B78" w:rsidP="00CF4B78">
      <w:pPr>
        <w:pStyle w:val="ListParagraph"/>
        <w:numPr>
          <w:ilvl w:val="0"/>
          <w:numId w:val="17"/>
        </w:numPr>
      </w:pPr>
      <w:r>
        <w:t>Manage and supervise the day-to-day activities of REACTA.</w:t>
      </w:r>
    </w:p>
    <w:p w14:paraId="20D5E6A5" w14:textId="5A953468" w:rsidR="00CF4B78" w:rsidRDefault="00CF4B78" w:rsidP="00CF4B78">
      <w:pPr>
        <w:pStyle w:val="ListParagraph"/>
        <w:numPr>
          <w:ilvl w:val="0"/>
          <w:numId w:val="17"/>
        </w:numPr>
      </w:pPr>
      <w:r>
        <w:t xml:space="preserve">Preside at meetings of the Executive Board, Annual Reunion and general membership </w:t>
      </w:r>
      <w:r w:rsidR="00313232">
        <w:t xml:space="preserve">business </w:t>
      </w:r>
      <w:r>
        <w:t>meetings.</w:t>
      </w:r>
    </w:p>
    <w:p w14:paraId="03C1AFB6" w14:textId="5F5C679F" w:rsidR="00CF4B78" w:rsidRDefault="00CF4B78" w:rsidP="00CF4B78">
      <w:pPr>
        <w:pStyle w:val="ListParagraph"/>
        <w:numPr>
          <w:ilvl w:val="0"/>
          <w:numId w:val="17"/>
        </w:numPr>
      </w:pPr>
      <w:r>
        <w:t>Serve as ex-officio member of all committees except the Nominations and Elections Committee.</w:t>
      </w:r>
    </w:p>
    <w:p w14:paraId="770031C6" w14:textId="49746959" w:rsidR="00CF4B78" w:rsidRDefault="00CF4B78" w:rsidP="00CF4B78">
      <w:pPr>
        <w:pStyle w:val="ListParagraph"/>
        <w:numPr>
          <w:ilvl w:val="0"/>
          <w:numId w:val="17"/>
        </w:numPr>
      </w:pPr>
      <w:r>
        <w:t>Appoint committee</w:t>
      </w:r>
      <w:r w:rsidR="00356819">
        <w:t xml:space="preserve"> members and chairpersons </w:t>
      </w:r>
      <w:r>
        <w:t>with the advice and consent of the Executive Board.</w:t>
      </w:r>
    </w:p>
    <w:p w14:paraId="2FF4BA3A" w14:textId="6958465A" w:rsidR="00CF4B78" w:rsidRDefault="00CF4B78" w:rsidP="00CF4B78"/>
    <w:p w14:paraId="7A8FE008" w14:textId="4C227BB1" w:rsidR="00CF4B78" w:rsidRDefault="00CF4B78" w:rsidP="00CF4B78">
      <w:pPr>
        <w:pStyle w:val="ListParagraph"/>
        <w:numPr>
          <w:ilvl w:val="0"/>
          <w:numId w:val="16"/>
        </w:numPr>
      </w:pPr>
      <w:r>
        <w:t>The Vice President shall:</w:t>
      </w:r>
    </w:p>
    <w:p w14:paraId="61F01090" w14:textId="42456B78" w:rsidR="00CF4B78" w:rsidRDefault="00CF4B78" w:rsidP="00CF4B78">
      <w:pPr>
        <w:pStyle w:val="ListParagraph"/>
        <w:numPr>
          <w:ilvl w:val="0"/>
          <w:numId w:val="18"/>
        </w:numPr>
      </w:pPr>
      <w:r>
        <w:t>Assist the President and act in the President’s absence.</w:t>
      </w:r>
    </w:p>
    <w:p w14:paraId="7C38A0F3" w14:textId="2590ECD8" w:rsidR="00CF4B78" w:rsidRDefault="00CF4B78" w:rsidP="00CF4B78">
      <w:pPr>
        <w:pStyle w:val="ListParagraph"/>
        <w:numPr>
          <w:ilvl w:val="0"/>
          <w:numId w:val="18"/>
        </w:numPr>
      </w:pPr>
      <w:r>
        <w:t>Act as the program coordinator for the Annual Reunion and Business Meeting.</w:t>
      </w:r>
    </w:p>
    <w:p w14:paraId="43DAE5D9" w14:textId="575885CA" w:rsidR="00EA11EB" w:rsidRDefault="00EA11EB" w:rsidP="00CF4B78">
      <w:pPr>
        <w:pStyle w:val="ListParagraph"/>
        <w:numPr>
          <w:ilvl w:val="0"/>
          <w:numId w:val="18"/>
        </w:numPr>
      </w:pPr>
      <w:r>
        <w:t>Act as Board Liaison to the Membership Committee.</w:t>
      </w:r>
    </w:p>
    <w:p w14:paraId="2DEE3958" w14:textId="47A811DA" w:rsidR="00F70661" w:rsidRDefault="00F70661" w:rsidP="00CF4B78">
      <w:pPr>
        <w:pStyle w:val="ListParagraph"/>
        <w:numPr>
          <w:ilvl w:val="0"/>
          <w:numId w:val="18"/>
        </w:numPr>
      </w:pPr>
      <w:r>
        <w:t xml:space="preserve">Send sympathy cards </w:t>
      </w:r>
      <w:r w:rsidR="00356819">
        <w:t xml:space="preserve">and or gifts to </w:t>
      </w:r>
      <w:r>
        <w:t>family of deceased members.</w:t>
      </w:r>
    </w:p>
    <w:p w14:paraId="15246B1F" w14:textId="6A34482B" w:rsidR="00F70661" w:rsidRDefault="00F70661" w:rsidP="00CF4B78">
      <w:pPr>
        <w:pStyle w:val="ListParagraph"/>
        <w:numPr>
          <w:ilvl w:val="0"/>
          <w:numId w:val="18"/>
        </w:numPr>
      </w:pPr>
      <w:r>
        <w:t>Maintain and update the REACTA calendar</w:t>
      </w:r>
      <w:r w:rsidR="00356819">
        <w:t xml:space="preserve"> and ensure all timelines are followed.</w:t>
      </w:r>
    </w:p>
    <w:p w14:paraId="1A0E0B23" w14:textId="4101A4EB" w:rsidR="00CF4B78" w:rsidRDefault="00CF4B78" w:rsidP="00CF4B78">
      <w:pPr>
        <w:pStyle w:val="ListParagraph"/>
        <w:numPr>
          <w:ilvl w:val="0"/>
          <w:numId w:val="18"/>
        </w:numPr>
      </w:pPr>
      <w:r>
        <w:t>Perform other duties as</w:t>
      </w:r>
      <w:r w:rsidR="00356819">
        <w:t xml:space="preserve"> requested </w:t>
      </w:r>
      <w:r>
        <w:t>by the President or the Executive Board.</w:t>
      </w:r>
    </w:p>
    <w:p w14:paraId="69960FE7" w14:textId="1756425A" w:rsidR="00CF4B78" w:rsidRDefault="00CF4B78" w:rsidP="00CF4B78"/>
    <w:p w14:paraId="633C3841" w14:textId="5A8374D7" w:rsidR="00CF4B78" w:rsidRDefault="00CF4B78" w:rsidP="00CF4B78">
      <w:pPr>
        <w:pStyle w:val="ListParagraph"/>
        <w:numPr>
          <w:ilvl w:val="0"/>
          <w:numId w:val="16"/>
        </w:numPr>
      </w:pPr>
      <w:r>
        <w:t xml:space="preserve">The Secretary </w:t>
      </w:r>
      <w:r w:rsidR="00687060">
        <w:t>s</w:t>
      </w:r>
      <w:r>
        <w:t>hall:</w:t>
      </w:r>
    </w:p>
    <w:p w14:paraId="1B3F4B47" w14:textId="655A2F8A" w:rsidR="00CF4B78" w:rsidRDefault="00CF4B78" w:rsidP="00CF4B78">
      <w:pPr>
        <w:pStyle w:val="ListParagraph"/>
        <w:numPr>
          <w:ilvl w:val="0"/>
          <w:numId w:val="19"/>
        </w:numPr>
      </w:pPr>
      <w:r>
        <w:t>Maintain all REACTA Records.</w:t>
      </w:r>
    </w:p>
    <w:p w14:paraId="4FDEC010" w14:textId="00263713" w:rsidR="00CF4B78" w:rsidRDefault="00977C84" w:rsidP="00CF4B78">
      <w:pPr>
        <w:pStyle w:val="ListParagraph"/>
        <w:numPr>
          <w:ilvl w:val="0"/>
          <w:numId w:val="19"/>
        </w:numPr>
      </w:pPr>
      <w:r>
        <w:t>Record</w:t>
      </w:r>
      <w:r w:rsidR="00F70661">
        <w:t xml:space="preserve"> a</w:t>
      </w:r>
      <w:r>
        <w:t>nd preserve all minutes of the Executive Board and general membership meetings.</w:t>
      </w:r>
    </w:p>
    <w:p w14:paraId="551B74A5" w14:textId="4A2F9393" w:rsidR="00687060" w:rsidRDefault="00687060" w:rsidP="00CF4B78">
      <w:pPr>
        <w:pStyle w:val="ListParagraph"/>
        <w:numPr>
          <w:ilvl w:val="0"/>
          <w:numId w:val="19"/>
        </w:numPr>
      </w:pPr>
      <w:r>
        <w:lastRenderedPageBreak/>
        <w:t>Send minutes to the Executive Board to arrive no later than four (4) days prior to the meeting.  Update and re-send corrected minutes to the Executive Board.</w:t>
      </w:r>
    </w:p>
    <w:p w14:paraId="42B16EE8" w14:textId="520B09CC" w:rsidR="00977C84" w:rsidRDefault="00977C84" w:rsidP="00F70661">
      <w:pPr>
        <w:pStyle w:val="ListParagraph"/>
        <w:numPr>
          <w:ilvl w:val="0"/>
          <w:numId w:val="19"/>
        </w:numPr>
      </w:pPr>
      <w:r>
        <w:t xml:space="preserve">Keep all records of each meeting, </w:t>
      </w:r>
      <w:r w:rsidR="00F35510">
        <w:t>(</w:t>
      </w:r>
      <w:r>
        <w:t>i.e. agenda, minutes, reports and any other documents provided</w:t>
      </w:r>
      <w:r w:rsidR="00F35510">
        <w:t>).</w:t>
      </w:r>
    </w:p>
    <w:p w14:paraId="42C2EBF4" w14:textId="03F778E4" w:rsidR="00F70661" w:rsidRDefault="00F70661" w:rsidP="00CF4B78">
      <w:pPr>
        <w:pStyle w:val="ListParagraph"/>
        <w:numPr>
          <w:ilvl w:val="0"/>
          <w:numId w:val="19"/>
        </w:numPr>
      </w:pPr>
      <w:r>
        <w:t xml:space="preserve">Certify the Executive Board’s approval of all documents, </w:t>
      </w:r>
      <w:r w:rsidR="00F35510">
        <w:t>(</w:t>
      </w:r>
      <w:r>
        <w:t xml:space="preserve">i.e. bylaws, </w:t>
      </w:r>
      <w:r w:rsidR="00F35510">
        <w:t xml:space="preserve">standing rules, </w:t>
      </w:r>
      <w:r>
        <w:t>annual budget</w:t>
      </w:r>
      <w:r w:rsidR="00F35510">
        <w:t>).</w:t>
      </w:r>
    </w:p>
    <w:p w14:paraId="2F3B497E" w14:textId="71764321" w:rsidR="00313232" w:rsidRDefault="00F70661" w:rsidP="00F70661">
      <w:pPr>
        <w:pStyle w:val="ListParagraph"/>
        <w:numPr>
          <w:ilvl w:val="0"/>
          <w:numId w:val="19"/>
        </w:numPr>
      </w:pPr>
      <w:r>
        <w:t xml:space="preserve">Mail the REACTOR to members who do not provide an email </w:t>
      </w:r>
      <w:r w:rsidR="00313232">
        <w:t>address.</w:t>
      </w:r>
    </w:p>
    <w:p w14:paraId="0FA661B5" w14:textId="5F6A843B" w:rsidR="00687060" w:rsidRDefault="00313232" w:rsidP="00687060">
      <w:pPr>
        <w:pStyle w:val="ListParagraph"/>
        <w:numPr>
          <w:ilvl w:val="0"/>
          <w:numId w:val="19"/>
        </w:numPr>
      </w:pPr>
      <w:r>
        <w:t xml:space="preserve">Send additional US </w:t>
      </w:r>
      <w:r w:rsidR="00F70661">
        <w:t>mailings as directed by the Executive Board</w:t>
      </w:r>
      <w:r>
        <w:t>.</w:t>
      </w:r>
    </w:p>
    <w:p w14:paraId="268FB39C" w14:textId="55F68FCC" w:rsidR="00F70661" w:rsidRDefault="00F70661" w:rsidP="00CF4B78">
      <w:pPr>
        <w:pStyle w:val="ListParagraph"/>
        <w:numPr>
          <w:ilvl w:val="0"/>
          <w:numId w:val="19"/>
        </w:numPr>
      </w:pPr>
      <w:r>
        <w:t xml:space="preserve">Perform other duties as </w:t>
      </w:r>
      <w:r w:rsidR="00687060">
        <w:t>requested b</w:t>
      </w:r>
      <w:r>
        <w:t>y the President or the Executive Board.</w:t>
      </w:r>
    </w:p>
    <w:p w14:paraId="7EAE1080" w14:textId="0B8C01C9" w:rsidR="00D21727" w:rsidRDefault="00D21727" w:rsidP="00D21727"/>
    <w:p w14:paraId="152D3D23" w14:textId="374BE294" w:rsidR="00977C84" w:rsidRDefault="00F70661" w:rsidP="00977C84">
      <w:pPr>
        <w:pStyle w:val="ListParagraph"/>
        <w:numPr>
          <w:ilvl w:val="0"/>
          <w:numId w:val="16"/>
        </w:numPr>
      </w:pPr>
      <w:r>
        <w:t>The Treasurer shall:</w:t>
      </w:r>
    </w:p>
    <w:p w14:paraId="75400833" w14:textId="769C027B" w:rsidR="00F70661" w:rsidRDefault="00F70661" w:rsidP="00F70661">
      <w:pPr>
        <w:pStyle w:val="ListParagraph"/>
        <w:numPr>
          <w:ilvl w:val="0"/>
          <w:numId w:val="20"/>
        </w:numPr>
      </w:pPr>
      <w:r>
        <w:t>Prepare the REACTA annual budget for review and adoption.</w:t>
      </w:r>
    </w:p>
    <w:p w14:paraId="5A18170D" w14:textId="67126E24" w:rsidR="00F70661" w:rsidRDefault="00F70661" w:rsidP="00F70661">
      <w:pPr>
        <w:pStyle w:val="ListParagraph"/>
        <w:numPr>
          <w:ilvl w:val="0"/>
          <w:numId w:val="20"/>
        </w:numPr>
      </w:pPr>
      <w:r>
        <w:t>Keep books of account and records as shall be sufficient to meet the standards of accounting.</w:t>
      </w:r>
    </w:p>
    <w:p w14:paraId="49184CD2" w14:textId="4AEAD621" w:rsidR="00F70661" w:rsidRDefault="00F70661" w:rsidP="00F35510">
      <w:pPr>
        <w:pStyle w:val="ListParagraph"/>
        <w:numPr>
          <w:ilvl w:val="0"/>
          <w:numId w:val="20"/>
        </w:numPr>
      </w:pPr>
      <w:r>
        <w:t>Receive and deposit all monies in financial institutions approved by the Executive Board.</w:t>
      </w:r>
    </w:p>
    <w:p w14:paraId="6C2CC37B" w14:textId="69FF2ADA" w:rsidR="00F70661" w:rsidRDefault="00F70661" w:rsidP="00F70661">
      <w:pPr>
        <w:pStyle w:val="ListParagraph"/>
        <w:numPr>
          <w:ilvl w:val="0"/>
          <w:numId w:val="20"/>
        </w:numPr>
      </w:pPr>
      <w:r>
        <w:t>Prepare and present financial reports to the Executive Board and to the members at general membership meetings.</w:t>
      </w:r>
    </w:p>
    <w:p w14:paraId="7D1BD920" w14:textId="42B5106C" w:rsidR="00E5269E" w:rsidRDefault="00E5269E" w:rsidP="00F70661">
      <w:pPr>
        <w:pStyle w:val="ListParagraph"/>
        <w:numPr>
          <w:ilvl w:val="0"/>
          <w:numId w:val="20"/>
        </w:numPr>
      </w:pPr>
      <w:r>
        <w:t>Close out books for the previous year (income/expenses, membership lists, bank statements).</w:t>
      </w:r>
    </w:p>
    <w:p w14:paraId="3743E9B5" w14:textId="1E2F82F2" w:rsidR="00E5269E" w:rsidRDefault="00E5269E" w:rsidP="00F70661">
      <w:pPr>
        <w:pStyle w:val="ListParagraph"/>
        <w:numPr>
          <w:ilvl w:val="0"/>
          <w:numId w:val="20"/>
        </w:numPr>
      </w:pPr>
      <w:r>
        <w:t xml:space="preserve">Create documents for </w:t>
      </w:r>
      <w:r w:rsidR="002F17ED">
        <w:t xml:space="preserve">the </w:t>
      </w:r>
      <w:r>
        <w:t>current year.</w:t>
      </w:r>
    </w:p>
    <w:p w14:paraId="7593952B" w14:textId="14F4460C" w:rsidR="00E5269E" w:rsidRDefault="00E5269E" w:rsidP="00F70661">
      <w:pPr>
        <w:pStyle w:val="ListParagraph"/>
        <w:numPr>
          <w:ilvl w:val="0"/>
          <w:numId w:val="20"/>
        </w:numPr>
      </w:pPr>
      <w:r>
        <w:t>When there is a</w:t>
      </w:r>
      <w:r w:rsidR="002F17ED">
        <w:t xml:space="preserve"> new </w:t>
      </w:r>
      <w:r>
        <w:t xml:space="preserve">incoming Treasurer, </w:t>
      </w:r>
      <w:r w:rsidR="002F17ED">
        <w:t xml:space="preserve">the previous Treasurer will </w:t>
      </w:r>
      <w:r>
        <w:t>hand over all previous records, change treasurer information with financial institution, order new checks with new address.</w:t>
      </w:r>
    </w:p>
    <w:p w14:paraId="6AB59602" w14:textId="6116E247" w:rsidR="00E5269E" w:rsidRDefault="00E5269E" w:rsidP="00F70661">
      <w:pPr>
        <w:pStyle w:val="ListParagraph"/>
        <w:numPr>
          <w:ilvl w:val="0"/>
          <w:numId w:val="20"/>
        </w:numPr>
      </w:pPr>
      <w:r>
        <w:t>File all taxes and other legal documents in a timely manner and report action to the Executive Board</w:t>
      </w:r>
      <w:r w:rsidR="00687060">
        <w:t xml:space="preserve"> (i.e. Form 5500 Schedule C, IRS Form 990-N)</w:t>
      </w:r>
    </w:p>
    <w:p w14:paraId="5A0D5BE1" w14:textId="18A9EC54" w:rsidR="00E5269E" w:rsidRDefault="00E5269E" w:rsidP="00F70661">
      <w:pPr>
        <w:pStyle w:val="ListParagraph"/>
        <w:numPr>
          <w:ilvl w:val="0"/>
          <w:numId w:val="20"/>
        </w:numPr>
      </w:pPr>
      <w:r>
        <w:t xml:space="preserve">Negotiate </w:t>
      </w:r>
      <w:r w:rsidR="00462CB9">
        <w:t>and sign co</w:t>
      </w:r>
      <w:r>
        <w:t>ntract</w:t>
      </w:r>
      <w:r w:rsidR="00313232">
        <w:t xml:space="preserve">s </w:t>
      </w:r>
      <w:r>
        <w:t xml:space="preserve">for </w:t>
      </w:r>
      <w:r w:rsidR="00313232">
        <w:t xml:space="preserve">the </w:t>
      </w:r>
      <w:r>
        <w:t>Annual Reunion and Business Meeting</w:t>
      </w:r>
      <w:r w:rsidR="00462CB9">
        <w:t>, with the approval of the Executive Board.</w:t>
      </w:r>
    </w:p>
    <w:p w14:paraId="78B2AAFC" w14:textId="6EB9B28A" w:rsidR="00462CB9" w:rsidRDefault="00462CB9" w:rsidP="00F70661">
      <w:pPr>
        <w:pStyle w:val="ListParagraph"/>
        <w:numPr>
          <w:ilvl w:val="0"/>
          <w:numId w:val="20"/>
        </w:numPr>
      </w:pPr>
      <w:r>
        <w:t xml:space="preserve">Establish membership </w:t>
      </w:r>
      <w:r w:rsidR="00216442">
        <w:t xml:space="preserve">dues </w:t>
      </w:r>
      <w:r>
        <w:t xml:space="preserve">authorization with </w:t>
      </w:r>
      <w:r w:rsidR="00216442">
        <w:t xml:space="preserve">the </w:t>
      </w:r>
      <w:r w:rsidR="00B93C8B">
        <w:t>CTA</w:t>
      </w:r>
      <w:r w:rsidR="00687060">
        <w:t xml:space="preserve"> Pension Trust </w:t>
      </w:r>
      <w:r w:rsidR="00271F19">
        <w:t>Third Party Administrator</w:t>
      </w:r>
      <w:r w:rsidR="00687060">
        <w:t xml:space="preserve"> (currently BeneSy</w:t>
      </w:r>
      <w:r>
        <w:t>s</w:t>
      </w:r>
      <w:r w:rsidR="00687060">
        <w:t>)</w:t>
      </w:r>
      <w:r>
        <w:t>.</w:t>
      </w:r>
    </w:p>
    <w:p w14:paraId="42C1576D" w14:textId="3E9EFB15" w:rsidR="00B93C8B" w:rsidRDefault="00B93C8B" w:rsidP="00F70661">
      <w:pPr>
        <w:pStyle w:val="ListParagraph"/>
        <w:numPr>
          <w:ilvl w:val="0"/>
          <w:numId w:val="20"/>
        </w:numPr>
      </w:pPr>
      <w:r>
        <w:t>Keep an accurate accounting of membership and share, as appropriate, with the Executive Board, Social Media Specialist, and Membership Committee Chairperson.</w:t>
      </w:r>
    </w:p>
    <w:p w14:paraId="0356C57F" w14:textId="1F7F961D" w:rsidR="00EA11EB" w:rsidRDefault="00EA11EB" w:rsidP="00F70661">
      <w:pPr>
        <w:pStyle w:val="ListParagraph"/>
        <w:numPr>
          <w:ilvl w:val="0"/>
          <w:numId w:val="20"/>
        </w:numPr>
      </w:pPr>
      <w:r>
        <w:t>Act as the chairperson for the Fiscal Oversight Committee</w:t>
      </w:r>
      <w:r w:rsidR="00271F19">
        <w:t>.</w:t>
      </w:r>
    </w:p>
    <w:p w14:paraId="403C443C" w14:textId="64E1302D" w:rsidR="00E5269E" w:rsidRDefault="00E5269E" w:rsidP="00F70661">
      <w:pPr>
        <w:pStyle w:val="ListParagraph"/>
        <w:numPr>
          <w:ilvl w:val="0"/>
          <w:numId w:val="20"/>
        </w:numPr>
      </w:pPr>
      <w:r>
        <w:t>Perform other duties as</w:t>
      </w:r>
      <w:r w:rsidR="00271F19">
        <w:t xml:space="preserve"> requested </w:t>
      </w:r>
      <w:r>
        <w:t>by the President or Executive Board.</w:t>
      </w:r>
    </w:p>
    <w:p w14:paraId="400F90C3" w14:textId="77777777" w:rsidR="00462DAB" w:rsidRDefault="00462DAB" w:rsidP="00462DAB">
      <w:pPr>
        <w:pStyle w:val="ListParagraph"/>
        <w:ind w:left="1080"/>
      </w:pPr>
    </w:p>
    <w:p w14:paraId="53A27B67" w14:textId="62AF215B" w:rsidR="00462DAB" w:rsidRDefault="00462DAB" w:rsidP="00462DAB">
      <w:pPr>
        <w:pStyle w:val="ListParagraph"/>
        <w:numPr>
          <w:ilvl w:val="0"/>
          <w:numId w:val="16"/>
        </w:numPr>
      </w:pPr>
      <w:r>
        <w:t>The Member</w:t>
      </w:r>
      <w:r w:rsidR="00C07987">
        <w:t xml:space="preserve"> </w:t>
      </w:r>
      <w:r>
        <w:t xml:space="preserve">at Large </w:t>
      </w:r>
      <w:r w:rsidR="000E1A98">
        <w:t>Director</w:t>
      </w:r>
      <w:r w:rsidR="00C07987">
        <w:t xml:space="preserve">(s) </w:t>
      </w:r>
      <w:r>
        <w:t>shall:</w:t>
      </w:r>
    </w:p>
    <w:p w14:paraId="684A5777" w14:textId="4EF68652" w:rsidR="00462DAB" w:rsidRDefault="00462DAB" w:rsidP="00462DAB">
      <w:pPr>
        <w:pStyle w:val="ListParagraph"/>
        <w:numPr>
          <w:ilvl w:val="0"/>
          <w:numId w:val="22"/>
        </w:numPr>
      </w:pPr>
      <w:r>
        <w:t>Attend Executive Board Meetings.</w:t>
      </w:r>
    </w:p>
    <w:p w14:paraId="628BE4BC" w14:textId="26BCE9CF" w:rsidR="00462DAB" w:rsidRDefault="00462DAB" w:rsidP="00462DAB">
      <w:pPr>
        <w:pStyle w:val="ListParagraph"/>
        <w:numPr>
          <w:ilvl w:val="0"/>
          <w:numId w:val="22"/>
        </w:numPr>
      </w:pPr>
      <w:r>
        <w:t>Participate as voting members in all Executive Board actions.</w:t>
      </w:r>
    </w:p>
    <w:p w14:paraId="38627368" w14:textId="7A118846" w:rsidR="00462DAB" w:rsidRDefault="00462DAB" w:rsidP="00462DAB">
      <w:pPr>
        <w:pStyle w:val="ListParagraph"/>
        <w:numPr>
          <w:ilvl w:val="0"/>
          <w:numId w:val="22"/>
        </w:numPr>
      </w:pPr>
      <w:r>
        <w:t>Act as the Board Liaison to the Scholarship Committee.</w:t>
      </w:r>
    </w:p>
    <w:p w14:paraId="0DA5D9DF" w14:textId="7CAE8D61" w:rsidR="00EA11EB" w:rsidRDefault="00EA11EB" w:rsidP="00462DAB">
      <w:pPr>
        <w:pStyle w:val="ListParagraph"/>
        <w:numPr>
          <w:ilvl w:val="0"/>
          <w:numId w:val="22"/>
        </w:numPr>
      </w:pPr>
      <w:r>
        <w:t>Act as the chairperson for the Legal Expense Fund Committee.</w:t>
      </w:r>
    </w:p>
    <w:p w14:paraId="4F72C0F1" w14:textId="03ADBC1A" w:rsidR="00271F19" w:rsidRDefault="00271F19" w:rsidP="00462DAB">
      <w:pPr>
        <w:pStyle w:val="ListParagraph"/>
        <w:numPr>
          <w:ilvl w:val="0"/>
          <w:numId w:val="22"/>
        </w:numPr>
      </w:pPr>
      <w:r>
        <w:t>Act as chairperson for the Member Assistance Fund Committee.</w:t>
      </w:r>
    </w:p>
    <w:p w14:paraId="16639781" w14:textId="0B281424" w:rsidR="00462DAB" w:rsidRDefault="00462DAB" w:rsidP="00462DAB">
      <w:pPr>
        <w:pStyle w:val="ListParagraph"/>
        <w:numPr>
          <w:ilvl w:val="0"/>
          <w:numId w:val="22"/>
        </w:numPr>
      </w:pPr>
      <w:r>
        <w:t>Perform other duties as</w:t>
      </w:r>
      <w:r w:rsidR="00271F19">
        <w:t xml:space="preserve"> requested by</w:t>
      </w:r>
      <w:r>
        <w:t xml:space="preserve"> the President or Executive Board.</w:t>
      </w:r>
    </w:p>
    <w:p w14:paraId="167CC718" w14:textId="2DFBD3D2" w:rsidR="000E1A98" w:rsidRDefault="000E1A98" w:rsidP="00462DAB">
      <w:pPr>
        <w:pStyle w:val="ListParagraph"/>
        <w:numPr>
          <w:ilvl w:val="0"/>
          <w:numId w:val="22"/>
        </w:numPr>
      </w:pPr>
      <w:r>
        <w:lastRenderedPageBreak/>
        <w:t xml:space="preserve">A second Member At Large Director candidate position may be flown by the Executive Board if determined that there is a need for balance by geography or </w:t>
      </w:r>
      <w:r w:rsidR="00B93C8B">
        <w:t>category of membership (</w:t>
      </w:r>
      <w:r>
        <w:t>i.e. CAS, CSO, Management).</w:t>
      </w:r>
    </w:p>
    <w:p w14:paraId="34CDAE23" w14:textId="179EDFAF" w:rsidR="00462DAB" w:rsidRDefault="00462DAB" w:rsidP="00462DAB"/>
    <w:p w14:paraId="6EAA6FDB" w14:textId="77777777" w:rsidR="00A932FE" w:rsidRDefault="00A932FE" w:rsidP="00462DAB">
      <w:pPr>
        <w:rPr>
          <w:sz w:val="28"/>
          <w:szCs w:val="28"/>
        </w:rPr>
      </w:pPr>
    </w:p>
    <w:p w14:paraId="44F7F7B1" w14:textId="51C43176" w:rsidR="00462DAB" w:rsidRPr="00B93C8B" w:rsidRDefault="00A932FE" w:rsidP="00462DAB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62DAB" w:rsidRPr="00B93C8B">
        <w:rPr>
          <w:sz w:val="28"/>
          <w:szCs w:val="28"/>
        </w:rPr>
        <w:t>TANDING RULE IV – COMMITTEES</w:t>
      </w:r>
      <w:r w:rsidR="00C442C9" w:rsidRPr="00B93C8B">
        <w:rPr>
          <w:sz w:val="28"/>
          <w:szCs w:val="28"/>
        </w:rPr>
        <w:t xml:space="preserve"> </w:t>
      </w:r>
      <w:r w:rsidR="00263351" w:rsidRPr="00B93C8B">
        <w:rPr>
          <w:sz w:val="28"/>
          <w:szCs w:val="28"/>
        </w:rPr>
        <w:t>AND LIAISONS</w:t>
      </w:r>
    </w:p>
    <w:p w14:paraId="2A8485FE" w14:textId="46ADB815" w:rsidR="00462DAB" w:rsidRDefault="00462DAB" w:rsidP="00462DAB"/>
    <w:p w14:paraId="79532678" w14:textId="2FDB138C" w:rsidR="00C442C9" w:rsidRDefault="00462DAB" w:rsidP="00C442C9">
      <w:pPr>
        <w:pStyle w:val="ListParagraph"/>
        <w:numPr>
          <w:ilvl w:val="0"/>
          <w:numId w:val="23"/>
        </w:numPr>
      </w:pPr>
      <w:r>
        <w:t xml:space="preserve">The President shall appoint all chairpersons and members of </w:t>
      </w:r>
      <w:r w:rsidR="00216442">
        <w:t>committees,</w:t>
      </w:r>
      <w:r w:rsidR="00A13021">
        <w:t xml:space="preserve"> </w:t>
      </w:r>
      <w:r w:rsidR="00216442">
        <w:t xml:space="preserve">the REACTOR Newsletter Editor, and the Social Media Specialist </w:t>
      </w:r>
      <w:r>
        <w:t xml:space="preserve">with approval by the Executive </w:t>
      </w:r>
      <w:r w:rsidR="00C442C9">
        <w:t>Board.</w:t>
      </w:r>
      <w:r w:rsidR="00271F19">
        <w:t xml:space="preserve">  </w:t>
      </w:r>
    </w:p>
    <w:p w14:paraId="218BA736" w14:textId="77777777" w:rsidR="00C442C9" w:rsidRDefault="00C442C9" w:rsidP="00C442C9">
      <w:pPr>
        <w:pStyle w:val="ListParagraph"/>
      </w:pPr>
    </w:p>
    <w:p w14:paraId="12FA8E50" w14:textId="1B3B999C" w:rsidR="00EA11EB" w:rsidRDefault="00EA11EB" w:rsidP="00EA11EB">
      <w:pPr>
        <w:pStyle w:val="ListParagraph"/>
        <w:numPr>
          <w:ilvl w:val="0"/>
          <w:numId w:val="23"/>
        </w:numPr>
      </w:pPr>
      <w:r>
        <w:t xml:space="preserve">Standing Committees may include, but not be limited to: </w:t>
      </w:r>
    </w:p>
    <w:p w14:paraId="63BA0C21" w14:textId="32FA27A7" w:rsidR="00EA11EB" w:rsidRDefault="00EA11EB" w:rsidP="00216442">
      <w:pPr>
        <w:pStyle w:val="ListParagraph"/>
        <w:numPr>
          <w:ilvl w:val="0"/>
          <w:numId w:val="34"/>
        </w:numPr>
      </w:pPr>
      <w:r>
        <w:t>Membership Committee</w:t>
      </w:r>
    </w:p>
    <w:p w14:paraId="4BBC054C" w14:textId="0ABF8C44" w:rsidR="00EA11EB" w:rsidRDefault="00EA11EB" w:rsidP="00216442">
      <w:pPr>
        <w:pStyle w:val="ListParagraph"/>
        <w:numPr>
          <w:ilvl w:val="0"/>
          <w:numId w:val="34"/>
        </w:numPr>
      </w:pPr>
      <w:r>
        <w:t>Scholarship Committee</w:t>
      </w:r>
    </w:p>
    <w:p w14:paraId="1AC87506" w14:textId="1E3DAC43" w:rsidR="00EA11EB" w:rsidRDefault="00C442C9" w:rsidP="00216442">
      <w:pPr>
        <w:pStyle w:val="ListParagraph"/>
        <w:numPr>
          <w:ilvl w:val="0"/>
          <w:numId w:val="34"/>
        </w:numPr>
      </w:pPr>
      <w:r>
        <w:t>R</w:t>
      </w:r>
      <w:r w:rsidR="00EA11EB">
        <w:t>EACTOR Newsletter Committee</w:t>
      </w:r>
    </w:p>
    <w:p w14:paraId="3818466B" w14:textId="57B7CE87" w:rsidR="00EA11EB" w:rsidRDefault="00C442C9" w:rsidP="00216442">
      <w:pPr>
        <w:pStyle w:val="ListParagraph"/>
        <w:numPr>
          <w:ilvl w:val="0"/>
          <w:numId w:val="34"/>
        </w:numPr>
      </w:pPr>
      <w:r>
        <w:t>F</w:t>
      </w:r>
      <w:r w:rsidR="00EA11EB">
        <w:t>iscal Oversight Committee</w:t>
      </w:r>
    </w:p>
    <w:p w14:paraId="3049AC83" w14:textId="71FD45C9" w:rsidR="00F35510" w:rsidRDefault="00EA11EB" w:rsidP="00216442">
      <w:pPr>
        <w:pStyle w:val="ListParagraph"/>
        <w:numPr>
          <w:ilvl w:val="0"/>
          <w:numId w:val="34"/>
        </w:numPr>
      </w:pPr>
      <w:r>
        <w:t>Annual Reunion/Meeting Committee</w:t>
      </w:r>
    </w:p>
    <w:p w14:paraId="1C6B164D" w14:textId="77777777" w:rsidR="00271F19" w:rsidRDefault="00271F19" w:rsidP="00271F19">
      <w:pPr>
        <w:pStyle w:val="ListParagraph"/>
        <w:ind w:left="1260"/>
      </w:pPr>
    </w:p>
    <w:p w14:paraId="11627357" w14:textId="4FEFDBC6" w:rsidR="00C442C9" w:rsidRDefault="00C442C9" w:rsidP="00F35510">
      <w:pPr>
        <w:pStyle w:val="ListParagraph"/>
        <w:numPr>
          <w:ilvl w:val="0"/>
          <w:numId w:val="23"/>
        </w:numPr>
      </w:pPr>
      <w:r>
        <w:t xml:space="preserve">Ad Hoc Committees, </w:t>
      </w:r>
      <w:r w:rsidR="00271F19">
        <w:t>formed,</w:t>
      </w:r>
      <w:r>
        <w:t xml:space="preserve"> when </w:t>
      </w:r>
      <w:r w:rsidR="00271F19">
        <w:t>necessary,</w:t>
      </w:r>
      <w:r w:rsidR="00A345CA">
        <w:t xml:space="preserve"> </w:t>
      </w:r>
      <w:r>
        <w:t xml:space="preserve">as determined by the Executive </w:t>
      </w:r>
      <w:r w:rsidR="00263351">
        <w:t>Board</w:t>
      </w:r>
      <w:r>
        <w:t xml:space="preserve"> or REACTA Bylaws, may include but not be limited to:</w:t>
      </w:r>
    </w:p>
    <w:p w14:paraId="3D5F2552" w14:textId="37AB5259" w:rsidR="00C442C9" w:rsidRDefault="00C442C9" w:rsidP="00C442C9">
      <w:pPr>
        <w:pStyle w:val="ListParagraph"/>
        <w:numPr>
          <w:ilvl w:val="0"/>
          <w:numId w:val="25"/>
        </w:numPr>
      </w:pPr>
      <w:r>
        <w:t>Political Education Committee</w:t>
      </w:r>
    </w:p>
    <w:p w14:paraId="4282FFDE" w14:textId="30CBB9FF" w:rsidR="00C442C9" w:rsidRDefault="00C442C9" w:rsidP="00C442C9">
      <w:pPr>
        <w:pStyle w:val="ListParagraph"/>
        <w:numPr>
          <w:ilvl w:val="0"/>
          <w:numId w:val="25"/>
        </w:numPr>
      </w:pPr>
      <w:r>
        <w:t>Nominations and Elections Committee</w:t>
      </w:r>
    </w:p>
    <w:p w14:paraId="12AB3E70" w14:textId="53433933" w:rsidR="00C442C9" w:rsidRDefault="00C442C9" w:rsidP="00C442C9">
      <w:pPr>
        <w:pStyle w:val="ListParagraph"/>
        <w:numPr>
          <w:ilvl w:val="0"/>
          <w:numId w:val="25"/>
        </w:numPr>
      </w:pPr>
      <w:r>
        <w:t>Bylaws Committee</w:t>
      </w:r>
    </w:p>
    <w:p w14:paraId="54F64054" w14:textId="6A97C0D9" w:rsidR="00271F19" w:rsidRDefault="00271F19" w:rsidP="00C442C9">
      <w:pPr>
        <w:pStyle w:val="ListParagraph"/>
        <w:numPr>
          <w:ilvl w:val="0"/>
          <w:numId w:val="25"/>
        </w:numPr>
      </w:pPr>
      <w:r>
        <w:t>Legal Expense Fund</w:t>
      </w:r>
    </w:p>
    <w:p w14:paraId="5ACE22F1" w14:textId="45854A47" w:rsidR="00271F19" w:rsidRDefault="00271F19" w:rsidP="00C442C9">
      <w:pPr>
        <w:pStyle w:val="ListParagraph"/>
        <w:numPr>
          <w:ilvl w:val="0"/>
          <w:numId w:val="25"/>
        </w:numPr>
      </w:pPr>
      <w:r>
        <w:t>Member Assistance Fund</w:t>
      </w:r>
    </w:p>
    <w:p w14:paraId="2E2B011C" w14:textId="18690AFE" w:rsidR="003805B7" w:rsidRDefault="003805B7" w:rsidP="003805B7">
      <w:pPr>
        <w:pStyle w:val="ListParagraph"/>
      </w:pPr>
      <w:r>
        <w:t xml:space="preserve">    </w:t>
      </w:r>
    </w:p>
    <w:p w14:paraId="22323227" w14:textId="5BE5E9E2" w:rsidR="003805B7" w:rsidRDefault="00263351" w:rsidP="00263351">
      <w:pPr>
        <w:pStyle w:val="ListParagraph"/>
        <w:numPr>
          <w:ilvl w:val="0"/>
          <w:numId w:val="23"/>
        </w:numPr>
      </w:pPr>
      <w:r>
        <w:t>Liaisons</w:t>
      </w:r>
    </w:p>
    <w:p w14:paraId="74E13DDE" w14:textId="255795FF" w:rsidR="00263351" w:rsidRDefault="00263351" w:rsidP="00A13021">
      <w:pPr>
        <w:pStyle w:val="ListParagraph"/>
        <w:numPr>
          <w:ilvl w:val="0"/>
          <w:numId w:val="26"/>
        </w:numPr>
      </w:pPr>
      <w:r>
        <w:t>The Executive Board shall appoint REACTA members as liaisons to the following</w:t>
      </w:r>
      <w:r w:rsidR="00A13021">
        <w:t>, which may include but not be limited to:</w:t>
      </w:r>
    </w:p>
    <w:p w14:paraId="3FBD34FC" w14:textId="32CF3AB0" w:rsidR="00263351" w:rsidRDefault="00263351" w:rsidP="00263351">
      <w:pPr>
        <w:pStyle w:val="ListParagraph"/>
        <w:numPr>
          <w:ilvl w:val="0"/>
          <w:numId w:val="27"/>
        </w:numPr>
      </w:pPr>
      <w:r>
        <w:t>CTA Pension Trust</w:t>
      </w:r>
    </w:p>
    <w:p w14:paraId="530B2F87" w14:textId="7E72269B" w:rsidR="00263351" w:rsidRDefault="00263351" w:rsidP="00263351">
      <w:pPr>
        <w:pStyle w:val="ListParagraph"/>
        <w:numPr>
          <w:ilvl w:val="0"/>
          <w:numId w:val="27"/>
        </w:numPr>
      </w:pPr>
      <w:r>
        <w:t>CTA Health and Welfare Benefits Trust</w:t>
      </w:r>
    </w:p>
    <w:p w14:paraId="7C400B0E" w14:textId="0372F5B9" w:rsidR="00263351" w:rsidRDefault="00263351" w:rsidP="00A13021">
      <w:pPr>
        <w:pStyle w:val="ListParagraph"/>
        <w:ind w:left="1440"/>
      </w:pPr>
    </w:p>
    <w:p w14:paraId="172C1535" w14:textId="1943F1B0" w:rsidR="000E1A98" w:rsidRDefault="000E1A98" w:rsidP="000E1A98"/>
    <w:p w14:paraId="5E9BBEE6" w14:textId="09F3BF67" w:rsidR="000E1A98" w:rsidRPr="00A345CA" w:rsidRDefault="000E1A98" w:rsidP="000E1A98">
      <w:pPr>
        <w:rPr>
          <w:sz w:val="28"/>
          <w:szCs w:val="28"/>
        </w:rPr>
      </w:pPr>
      <w:r w:rsidRPr="00A345CA">
        <w:rPr>
          <w:sz w:val="28"/>
          <w:szCs w:val="28"/>
        </w:rPr>
        <w:t xml:space="preserve">STANDING RULE V – </w:t>
      </w:r>
      <w:r w:rsidR="00E54965">
        <w:rPr>
          <w:sz w:val="28"/>
          <w:szCs w:val="28"/>
        </w:rPr>
        <w:t>COMMUNICATIONS</w:t>
      </w:r>
    </w:p>
    <w:p w14:paraId="0D3958BC" w14:textId="6C0DDC31" w:rsidR="000E1A98" w:rsidRDefault="000E1A98" w:rsidP="000E1A98"/>
    <w:p w14:paraId="6AC530F8" w14:textId="4870484D" w:rsidR="000E1A98" w:rsidRDefault="000E1A98" w:rsidP="000E1A98">
      <w:pPr>
        <w:pStyle w:val="ListParagraph"/>
        <w:numPr>
          <w:ilvl w:val="0"/>
          <w:numId w:val="28"/>
        </w:numPr>
      </w:pPr>
      <w:r>
        <w:t xml:space="preserve">The REACTA Website shall be maintained by the </w:t>
      </w:r>
      <w:r w:rsidR="00FC6B18">
        <w:t xml:space="preserve">Webmaster </w:t>
      </w:r>
      <w:r>
        <w:t>with guidance from the Executive Board.</w:t>
      </w:r>
    </w:p>
    <w:p w14:paraId="69EF20C4" w14:textId="21B5EB3B" w:rsidR="000E1A98" w:rsidRDefault="000E1A98" w:rsidP="005B3485">
      <w:pPr>
        <w:pStyle w:val="ListParagraph"/>
        <w:numPr>
          <w:ilvl w:val="0"/>
          <w:numId w:val="37"/>
        </w:numPr>
      </w:pPr>
      <w:r>
        <w:t>Approval by the President or Executive Board is required to post information on the website.</w:t>
      </w:r>
    </w:p>
    <w:p w14:paraId="5831E86A" w14:textId="77777777" w:rsidR="008D53F2" w:rsidRDefault="008D53F2" w:rsidP="008D53F2">
      <w:pPr>
        <w:pStyle w:val="ListParagraph"/>
      </w:pPr>
    </w:p>
    <w:p w14:paraId="099C9CA4" w14:textId="14AF93ED" w:rsidR="008D53F2" w:rsidRDefault="008D53F2" w:rsidP="008D53F2">
      <w:pPr>
        <w:pStyle w:val="ListParagraph"/>
        <w:numPr>
          <w:ilvl w:val="0"/>
          <w:numId w:val="28"/>
        </w:numPr>
      </w:pPr>
      <w:r>
        <w:t>The REACTA Facebook Page shall be maintained by the Social Media Specialist with guidance from the Executive Board.</w:t>
      </w:r>
    </w:p>
    <w:p w14:paraId="5931D04D" w14:textId="206CF113" w:rsidR="00C07987" w:rsidRDefault="00F531DA" w:rsidP="008D53F2">
      <w:pPr>
        <w:pStyle w:val="ListParagraph"/>
        <w:numPr>
          <w:ilvl w:val="0"/>
          <w:numId w:val="38"/>
        </w:numPr>
      </w:pPr>
      <w:r>
        <w:t>Effective January 1, 2023, the REACTA Facebook Group will be available to REACTA members only (including spouses of deceased members), with exceptions as follows:</w:t>
      </w:r>
    </w:p>
    <w:p w14:paraId="1AE72557" w14:textId="000B50DC" w:rsidR="00F531DA" w:rsidRDefault="00F531DA" w:rsidP="00F531DA">
      <w:pPr>
        <w:pStyle w:val="ListParagraph"/>
        <w:numPr>
          <w:ilvl w:val="0"/>
          <w:numId w:val="31"/>
        </w:numPr>
      </w:pPr>
      <w:r>
        <w:lastRenderedPageBreak/>
        <w:t>CTA staff in leadership roles (i.e. CTA Trustees)</w:t>
      </w:r>
      <w:r w:rsidR="00CD5554">
        <w:t xml:space="preserve"> as approved by the Executive Board.</w:t>
      </w:r>
    </w:p>
    <w:p w14:paraId="1BDEEC4E" w14:textId="381CC020" w:rsidR="00F531DA" w:rsidRDefault="00F531DA" w:rsidP="00F531DA">
      <w:pPr>
        <w:pStyle w:val="ListParagraph"/>
        <w:numPr>
          <w:ilvl w:val="0"/>
          <w:numId w:val="31"/>
        </w:numPr>
      </w:pPr>
      <w:r>
        <w:t>Family of deceased members will be allowed access for six months upon the death of a REACTA member.</w:t>
      </w:r>
    </w:p>
    <w:p w14:paraId="420361CB" w14:textId="15A8727E" w:rsidR="00F531DA" w:rsidRDefault="00F531DA" w:rsidP="00F531DA">
      <w:pPr>
        <w:pStyle w:val="ListParagraph"/>
        <w:numPr>
          <w:ilvl w:val="0"/>
          <w:numId w:val="31"/>
        </w:numPr>
      </w:pPr>
      <w:r>
        <w:t>New retirees, upon request, will receive six months of access to explore the benefits of joining REACTA.</w:t>
      </w:r>
      <w:r w:rsidR="00CD5554">
        <w:t xml:space="preserve">  Access will be terminated after that date, if they do not join REACTA.</w:t>
      </w:r>
    </w:p>
    <w:p w14:paraId="7A3CF97A" w14:textId="48CF011F" w:rsidR="00B93C8B" w:rsidRDefault="00B93C8B" w:rsidP="00B93C8B"/>
    <w:p w14:paraId="486ADD39" w14:textId="20B3D348" w:rsidR="00B93C8B" w:rsidRDefault="00B93C8B" w:rsidP="008D53F2">
      <w:pPr>
        <w:pStyle w:val="ListParagraph"/>
        <w:numPr>
          <w:ilvl w:val="0"/>
          <w:numId w:val="28"/>
        </w:numPr>
      </w:pPr>
      <w:r>
        <w:t xml:space="preserve">The REACTA </w:t>
      </w:r>
      <w:r w:rsidR="00FC6B18">
        <w:t xml:space="preserve">Database and </w:t>
      </w:r>
      <w:r>
        <w:t xml:space="preserve">Directory shall be maintained and updated on a regular basis by the </w:t>
      </w:r>
      <w:r w:rsidR="00FC6B18">
        <w:t>Database Specialist.</w:t>
      </w:r>
    </w:p>
    <w:p w14:paraId="048A5945" w14:textId="23F8322E" w:rsidR="00A345CA" w:rsidRDefault="00A345CA" w:rsidP="00A345CA"/>
    <w:p w14:paraId="03A9E794" w14:textId="759FD539" w:rsidR="00A345CA" w:rsidRDefault="00A345CA" w:rsidP="00A345CA">
      <w:pPr>
        <w:rPr>
          <w:sz w:val="28"/>
          <w:szCs w:val="28"/>
        </w:rPr>
      </w:pPr>
      <w:r w:rsidRPr="00A345CA">
        <w:rPr>
          <w:sz w:val="28"/>
          <w:szCs w:val="28"/>
        </w:rPr>
        <w:t xml:space="preserve">STANDING RULE VI </w:t>
      </w:r>
      <w:r>
        <w:rPr>
          <w:sz w:val="28"/>
          <w:szCs w:val="28"/>
        </w:rPr>
        <w:t>–</w:t>
      </w:r>
      <w:r w:rsidRPr="00A345CA">
        <w:rPr>
          <w:sz w:val="28"/>
          <w:szCs w:val="28"/>
        </w:rPr>
        <w:t xml:space="preserve"> AMMENDMENTS</w:t>
      </w:r>
    </w:p>
    <w:p w14:paraId="0FC3E16C" w14:textId="68ABAD7F" w:rsidR="00A345CA" w:rsidRDefault="00A345CA" w:rsidP="00A345CA">
      <w:pPr>
        <w:rPr>
          <w:sz w:val="28"/>
          <w:szCs w:val="28"/>
        </w:rPr>
      </w:pPr>
    </w:p>
    <w:p w14:paraId="1D2BC2FF" w14:textId="67028631" w:rsidR="00A345CA" w:rsidRDefault="00A345CA" w:rsidP="00A345CA">
      <w:pPr>
        <w:pStyle w:val="ListParagraph"/>
        <w:numPr>
          <w:ilvl w:val="0"/>
          <w:numId w:val="33"/>
        </w:numPr>
      </w:pPr>
      <w:r>
        <w:t>These Standing Rules may be amended by a majority vote of the Executive Board.</w:t>
      </w:r>
    </w:p>
    <w:p w14:paraId="66E2F358" w14:textId="015C79D2" w:rsidR="00E54965" w:rsidRPr="00A345CA" w:rsidRDefault="00E54965" w:rsidP="00A345CA">
      <w:pPr>
        <w:pStyle w:val="ListParagraph"/>
        <w:numPr>
          <w:ilvl w:val="0"/>
          <w:numId w:val="33"/>
        </w:numPr>
      </w:pPr>
      <w:r>
        <w:t>The Executive Board shall be provided a copy of proposed amendments no later than even (7) days prior to the meeting discussing the proposed changes.</w:t>
      </w:r>
    </w:p>
    <w:p w14:paraId="2D59B995" w14:textId="2849C71A" w:rsidR="00A345CA" w:rsidRDefault="00A345CA" w:rsidP="00A345CA">
      <w:pPr>
        <w:rPr>
          <w:sz w:val="28"/>
          <w:szCs w:val="28"/>
        </w:rPr>
      </w:pPr>
    </w:p>
    <w:p w14:paraId="5A9DDFCE" w14:textId="6D96A5F4" w:rsidR="00A345CA" w:rsidRPr="00A345CA" w:rsidRDefault="00A345CA" w:rsidP="00A345CA">
      <w:pPr>
        <w:jc w:val="center"/>
        <w:rPr>
          <w:i/>
          <w:iCs/>
          <w:sz w:val="22"/>
          <w:szCs w:val="22"/>
        </w:rPr>
      </w:pPr>
      <w:r w:rsidRPr="00A345CA">
        <w:rPr>
          <w:i/>
          <w:iCs/>
          <w:sz w:val="22"/>
          <w:szCs w:val="22"/>
        </w:rPr>
        <w:t>(</w:t>
      </w:r>
      <w:r w:rsidR="00F12880">
        <w:rPr>
          <w:i/>
          <w:iCs/>
          <w:sz w:val="22"/>
          <w:szCs w:val="22"/>
        </w:rPr>
        <w:t xml:space="preserve">Adopted </w:t>
      </w:r>
      <w:r w:rsidR="00FC6B18">
        <w:rPr>
          <w:i/>
          <w:iCs/>
          <w:sz w:val="22"/>
          <w:szCs w:val="22"/>
        </w:rPr>
        <w:t>5/23/23</w:t>
      </w:r>
      <w:r w:rsidRPr="00A345CA">
        <w:rPr>
          <w:i/>
          <w:iCs/>
          <w:sz w:val="22"/>
          <w:szCs w:val="22"/>
        </w:rPr>
        <w:t>)</w:t>
      </w:r>
    </w:p>
    <w:sectPr w:rsidR="00A345CA" w:rsidRPr="00A345CA" w:rsidSect="00AC21F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7664" w14:textId="77777777" w:rsidR="007A726A" w:rsidRDefault="007A726A" w:rsidP="0099393F">
      <w:r>
        <w:separator/>
      </w:r>
    </w:p>
  </w:endnote>
  <w:endnote w:type="continuationSeparator" w:id="0">
    <w:p w14:paraId="0D300071" w14:textId="77777777" w:rsidR="007A726A" w:rsidRDefault="007A726A" w:rsidP="009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042907"/>
      <w:docPartObj>
        <w:docPartGallery w:val="Page Numbers (Bottom of Page)"/>
        <w:docPartUnique/>
      </w:docPartObj>
    </w:sdtPr>
    <w:sdtContent>
      <w:p w14:paraId="267147B5" w14:textId="2B942B19" w:rsidR="0099393F" w:rsidRDefault="0099393F" w:rsidP="00D426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1B033" w14:textId="77777777" w:rsidR="0099393F" w:rsidRDefault="0099393F" w:rsidP="009939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7936486"/>
      <w:docPartObj>
        <w:docPartGallery w:val="Page Numbers (Bottom of Page)"/>
        <w:docPartUnique/>
      </w:docPartObj>
    </w:sdtPr>
    <w:sdtContent>
      <w:p w14:paraId="4637F8B1" w14:textId="76BD4AD4" w:rsidR="0099393F" w:rsidRDefault="0099393F" w:rsidP="00D426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2E6DD3" w14:textId="77777777" w:rsidR="0099393F" w:rsidRDefault="0099393F" w:rsidP="009939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03BD" w14:textId="77777777" w:rsidR="007A726A" w:rsidRDefault="007A726A" w:rsidP="0099393F">
      <w:r>
        <w:separator/>
      </w:r>
    </w:p>
  </w:footnote>
  <w:footnote w:type="continuationSeparator" w:id="0">
    <w:p w14:paraId="71010E85" w14:textId="77777777" w:rsidR="007A726A" w:rsidRDefault="007A726A" w:rsidP="0099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64D"/>
    <w:multiLevelType w:val="hybridMultilevel"/>
    <w:tmpl w:val="81F07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A40"/>
    <w:multiLevelType w:val="hybridMultilevel"/>
    <w:tmpl w:val="21FAEF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515A8"/>
    <w:multiLevelType w:val="hybridMultilevel"/>
    <w:tmpl w:val="543CF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7C1E"/>
    <w:multiLevelType w:val="hybridMultilevel"/>
    <w:tmpl w:val="13921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1CEA"/>
    <w:multiLevelType w:val="hybridMultilevel"/>
    <w:tmpl w:val="5068F6BA"/>
    <w:lvl w:ilvl="0" w:tplc="A2063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54D81"/>
    <w:multiLevelType w:val="hybridMultilevel"/>
    <w:tmpl w:val="59F80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035"/>
    <w:multiLevelType w:val="hybridMultilevel"/>
    <w:tmpl w:val="26C83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39"/>
    <w:multiLevelType w:val="hybridMultilevel"/>
    <w:tmpl w:val="0714E196"/>
    <w:lvl w:ilvl="0" w:tplc="D54E91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377A66"/>
    <w:multiLevelType w:val="hybridMultilevel"/>
    <w:tmpl w:val="C9DA4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59B7"/>
    <w:multiLevelType w:val="hybridMultilevel"/>
    <w:tmpl w:val="0D6C3C7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43C4B"/>
    <w:multiLevelType w:val="hybridMultilevel"/>
    <w:tmpl w:val="20F6C456"/>
    <w:lvl w:ilvl="0" w:tplc="03EA6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74927"/>
    <w:multiLevelType w:val="hybridMultilevel"/>
    <w:tmpl w:val="74AC8D28"/>
    <w:lvl w:ilvl="0" w:tplc="936ABB6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AA2997"/>
    <w:multiLevelType w:val="hybridMultilevel"/>
    <w:tmpl w:val="54D28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5BB"/>
    <w:multiLevelType w:val="hybridMultilevel"/>
    <w:tmpl w:val="D9E6DA86"/>
    <w:lvl w:ilvl="0" w:tplc="ECE0C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52F27"/>
    <w:multiLevelType w:val="hybridMultilevel"/>
    <w:tmpl w:val="E80493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EF371B"/>
    <w:multiLevelType w:val="hybridMultilevel"/>
    <w:tmpl w:val="1D209824"/>
    <w:lvl w:ilvl="0" w:tplc="4C84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1127AC"/>
    <w:multiLevelType w:val="hybridMultilevel"/>
    <w:tmpl w:val="2D2C51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75086"/>
    <w:multiLevelType w:val="hybridMultilevel"/>
    <w:tmpl w:val="01B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1E09"/>
    <w:multiLevelType w:val="hybridMultilevel"/>
    <w:tmpl w:val="F8CA16B4"/>
    <w:lvl w:ilvl="0" w:tplc="EFB0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04A29"/>
    <w:multiLevelType w:val="hybridMultilevel"/>
    <w:tmpl w:val="856AB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96102"/>
    <w:multiLevelType w:val="hybridMultilevel"/>
    <w:tmpl w:val="3860320C"/>
    <w:lvl w:ilvl="0" w:tplc="831E8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05C33"/>
    <w:multiLevelType w:val="hybridMultilevel"/>
    <w:tmpl w:val="94A86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E36CC"/>
    <w:multiLevelType w:val="hybridMultilevel"/>
    <w:tmpl w:val="17905168"/>
    <w:lvl w:ilvl="0" w:tplc="3FF63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879B9"/>
    <w:multiLevelType w:val="hybridMultilevel"/>
    <w:tmpl w:val="555E56FC"/>
    <w:lvl w:ilvl="0" w:tplc="0CE02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2D62C4"/>
    <w:multiLevelType w:val="hybridMultilevel"/>
    <w:tmpl w:val="F51E0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766E4"/>
    <w:multiLevelType w:val="hybridMultilevel"/>
    <w:tmpl w:val="D72C619A"/>
    <w:lvl w:ilvl="0" w:tplc="B33C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874A1"/>
    <w:multiLevelType w:val="hybridMultilevel"/>
    <w:tmpl w:val="FCF03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91640"/>
    <w:multiLevelType w:val="hybridMultilevel"/>
    <w:tmpl w:val="FCBEC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2F66"/>
    <w:multiLevelType w:val="hybridMultilevel"/>
    <w:tmpl w:val="4B4859B0"/>
    <w:lvl w:ilvl="0" w:tplc="68783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7232D"/>
    <w:multiLevelType w:val="hybridMultilevel"/>
    <w:tmpl w:val="27B6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62D54"/>
    <w:multiLevelType w:val="hybridMultilevel"/>
    <w:tmpl w:val="F24031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A01D3"/>
    <w:multiLevelType w:val="hybridMultilevel"/>
    <w:tmpl w:val="4CC0D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059A9"/>
    <w:multiLevelType w:val="hybridMultilevel"/>
    <w:tmpl w:val="FF3AF588"/>
    <w:lvl w:ilvl="0" w:tplc="EEE6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5320B"/>
    <w:multiLevelType w:val="hybridMultilevel"/>
    <w:tmpl w:val="039E3C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2F7404"/>
    <w:multiLevelType w:val="hybridMultilevel"/>
    <w:tmpl w:val="33EA2564"/>
    <w:lvl w:ilvl="0" w:tplc="EC123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FD2C61"/>
    <w:multiLevelType w:val="hybridMultilevel"/>
    <w:tmpl w:val="F9FA7B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146C6"/>
    <w:multiLevelType w:val="hybridMultilevel"/>
    <w:tmpl w:val="6472D796"/>
    <w:lvl w:ilvl="0" w:tplc="7F94F38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17C3C"/>
    <w:multiLevelType w:val="hybridMultilevel"/>
    <w:tmpl w:val="9898A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90625">
    <w:abstractNumId w:val="26"/>
  </w:num>
  <w:num w:numId="2" w16cid:durableId="1149517676">
    <w:abstractNumId w:val="21"/>
  </w:num>
  <w:num w:numId="3" w16cid:durableId="1158882195">
    <w:abstractNumId w:val="3"/>
  </w:num>
  <w:num w:numId="4" w16cid:durableId="793445787">
    <w:abstractNumId w:val="0"/>
  </w:num>
  <w:num w:numId="5" w16cid:durableId="973213201">
    <w:abstractNumId w:val="19"/>
  </w:num>
  <w:num w:numId="6" w16cid:durableId="910308755">
    <w:abstractNumId w:val="13"/>
  </w:num>
  <w:num w:numId="7" w16cid:durableId="912855737">
    <w:abstractNumId w:val="27"/>
  </w:num>
  <w:num w:numId="8" w16cid:durableId="1861971224">
    <w:abstractNumId w:val="23"/>
  </w:num>
  <w:num w:numId="9" w16cid:durableId="438061504">
    <w:abstractNumId w:val="22"/>
  </w:num>
  <w:num w:numId="10" w16cid:durableId="1659840022">
    <w:abstractNumId w:val="4"/>
  </w:num>
  <w:num w:numId="11" w16cid:durableId="668409426">
    <w:abstractNumId w:val="25"/>
  </w:num>
  <w:num w:numId="12" w16cid:durableId="793018183">
    <w:abstractNumId w:val="29"/>
  </w:num>
  <w:num w:numId="13" w16cid:durableId="1398937772">
    <w:abstractNumId w:val="31"/>
  </w:num>
  <w:num w:numId="14" w16cid:durableId="1404261102">
    <w:abstractNumId w:val="28"/>
  </w:num>
  <w:num w:numId="15" w16cid:durableId="668678901">
    <w:abstractNumId w:val="17"/>
  </w:num>
  <w:num w:numId="16" w16cid:durableId="1565482511">
    <w:abstractNumId w:val="5"/>
  </w:num>
  <w:num w:numId="17" w16cid:durableId="1545828093">
    <w:abstractNumId w:val="15"/>
  </w:num>
  <w:num w:numId="18" w16cid:durableId="429933058">
    <w:abstractNumId w:val="10"/>
  </w:num>
  <w:num w:numId="19" w16cid:durableId="959261491">
    <w:abstractNumId w:val="24"/>
  </w:num>
  <w:num w:numId="20" w16cid:durableId="2006473183">
    <w:abstractNumId w:val="18"/>
  </w:num>
  <w:num w:numId="21" w16cid:durableId="935669704">
    <w:abstractNumId w:val="20"/>
  </w:num>
  <w:num w:numId="22" w16cid:durableId="1830632668">
    <w:abstractNumId w:val="35"/>
  </w:num>
  <w:num w:numId="23" w16cid:durableId="105197377">
    <w:abstractNumId w:val="12"/>
  </w:num>
  <w:num w:numId="24" w16cid:durableId="1196768249">
    <w:abstractNumId w:val="9"/>
  </w:num>
  <w:num w:numId="25" w16cid:durableId="1821195093">
    <w:abstractNumId w:val="32"/>
  </w:num>
  <w:num w:numId="26" w16cid:durableId="1399479979">
    <w:abstractNumId w:val="33"/>
  </w:num>
  <w:num w:numId="27" w16cid:durableId="1930772873">
    <w:abstractNumId w:val="7"/>
  </w:num>
  <w:num w:numId="28" w16cid:durableId="2060741401">
    <w:abstractNumId w:val="8"/>
  </w:num>
  <w:num w:numId="29" w16cid:durableId="1676302901">
    <w:abstractNumId w:val="34"/>
  </w:num>
  <w:num w:numId="30" w16cid:durableId="1070418608">
    <w:abstractNumId w:val="14"/>
  </w:num>
  <w:num w:numId="31" w16cid:durableId="36663795">
    <w:abstractNumId w:val="11"/>
  </w:num>
  <w:num w:numId="32" w16cid:durableId="1939676758">
    <w:abstractNumId w:val="6"/>
  </w:num>
  <w:num w:numId="33" w16cid:durableId="1400209340">
    <w:abstractNumId w:val="2"/>
  </w:num>
  <w:num w:numId="34" w16cid:durableId="758329147">
    <w:abstractNumId w:val="16"/>
  </w:num>
  <w:num w:numId="35" w16cid:durableId="1533111982">
    <w:abstractNumId w:val="37"/>
  </w:num>
  <w:num w:numId="36" w16cid:durableId="602417049">
    <w:abstractNumId w:val="36"/>
  </w:num>
  <w:num w:numId="37" w16cid:durableId="480580519">
    <w:abstractNumId w:val="1"/>
  </w:num>
  <w:num w:numId="38" w16cid:durableId="11795464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B7"/>
    <w:rsid w:val="000B1E11"/>
    <w:rsid w:val="000E1A98"/>
    <w:rsid w:val="00216442"/>
    <w:rsid w:val="00262004"/>
    <w:rsid w:val="00263351"/>
    <w:rsid w:val="00271F19"/>
    <w:rsid w:val="002F17ED"/>
    <w:rsid w:val="00313232"/>
    <w:rsid w:val="00356819"/>
    <w:rsid w:val="003805B7"/>
    <w:rsid w:val="003936D7"/>
    <w:rsid w:val="00456DA3"/>
    <w:rsid w:val="00462CB9"/>
    <w:rsid w:val="00462DAB"/>
    <w:rsid w:val="005B3485"/>
    <w:rsid w:val="00687060"/>
    <w:rsid w:val="007A726A"/>
    <w:rsid w:val="008D53F2"/>
    <w:rsid w:val="008E3BD6"/>
    <w:rsid w:val="00977C84"/>
    <w:rsid w:val="0099393F"/>
    <w:rsid w:val="00A13021"/>
    <w:rsid w:val="00A345CA"/>
    <w:rsid w:val="00A932FE"/>
    <w:rsid w:val="00AC21F0"/>
    <w:rsid w:val="00B93C8B"/>
    <w:rsid w:val="00C07987"/>
    <w:rsid w:val="00C442C9"/>
    <w:rsid w:val="00CA14BD"/>
    <w:rsid w:val="00CD5554"/>
    <w:rsid w:val="00CF4B78"/>
    <w:rsid w:val="00D21727"/>
    <w:rsid w:val="00D51295"/>
    <w:rsid w:val="00D74706"/>
    <w:rsid w:val="00E5269E"/>
    <w:rsid w:val="00E54965"/>
    <w:rsid w:val="00EA11EB"/>
    <w:rsid w:val="00F12880"/>
    <w:rsid w:val="00F35510"/>
    <w:rsid w:val="00F531DA"/>
    <w:rsid w:val="00F70661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0C9E0"/>
  <w15:chartTrackingRefBased/>
  <w15:docId w15:val="{BA3FD362-BAE3-1145-A58A-7288F3E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3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3F"/>
  </w:style>
  <w:style w:type="character" w:styleId="PageNumber">
    <w:name w:val="page number"/>
    <w:basedOn w:val="DefaultParagraphFont"/>
    <w:uiPriority w:val="99"/>
    <w:semiHidden/>
    <w:unhideWhenUsed/>
    <w:rsid w:val="0099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Rose</dc:creator>
  <cp:keywords/>
  <dc:description/>
  <cp:lastModifiedBy>Robin Rose</cp:lastModifiedBy>
  <cp:revision>9</cp:revision>
  <cp:lastPrinted>2023-02-21T23:13:00Z</cp:lastPrinted>
  <dcterms:created xsi:type="dcterms:W3CDTF">2023-02-21T19:42:00Z</dcterms:created>
  <dcterms:modified xsi:type="dcterms:W3CDTF">2023-05-23T23:46:00Z</dcterms:modified>
</cp:coreProperties>
</file>