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42257" w14:textId="32849FF5" w:rsidR="000002A5" w:rsidRPr="000F3147" w:rsidRDefault="000002A5" w:rsidP="000F3147">
      <w:pPr>
        <w:pStyle w:val="Default"/>
      </w:pPr>
    </w:p>
    <w:p w14:paraId="35348223" w14:textId="31A3AD6F" w:rsidR="00E958F9" w:rsidRDefault="00FF203A" w:rsidP="008F5DA4">
      <w:pPr>
        <w:spacing w:after="0" w:line="276" w:lineRule="auto"/>
        <w:rPr>
          <w:rFonts w:cstheme="minorHAnsi"/>
          <w:b/>
          <w:bCs/>
          <w:sz w:val="32"/>
          <w:szCs w:val="32"/>
        </w:rPr>
      </w:pPr>
      <w:r>
        <w:rPr>
          <w:rFonts w:cstheme="minorHAnsi"/>
          <w:b/>
          <w:bCs/>
          <w:sz w:val="32"/>
          <w:szCs w:val="32"/>
        </w:rPr>
        <w:t xml:space="preserve">Disabled Parental Employment Support Fund </w:t>
      </w:r>
    </w:p>
    <w:p w14:paraId="6F414E1E" w14:textId="38A9BD76" w:rsidR="00FF203A" w:rsidRDefault="00FF203A" w:rsidP="008F5DA4">
      <w:pPr>
        <w:spacing w:after="0" w:line="276" w:lineRule="auto"/>
      </w:pPr>
      <w:r w:rsidRPr="00FF203A">
        <w:t xml:space="preserve">Scottish Government funding managed by Capital City Partnership for City of Edinburgh Council </w:t>
      </w:r>
    </w:p>
    <w:p w14:paraId="62D63573" w14:textId="77777777" w:rsidR="00FF203A" w:rsidRPr="00FF203A" w:rsidRDefault="00FF203A" w:rsidP="008F5DA4">
      <w:pPr>
        <w:spacing w:after="0" w:line="276" w:lineRule="auto"/>
      </w:pPr>
    </w:p>
    <w:p w14:paraId="3AC09589" w14:textId="01FCB05D" w:rsidR="00F834D7" w:rsidRPr="00FF203A" w:rsidRDefault="00F834D7" w:rsidP="008F5DA4">
      <w:pPr>
        <w:spacing w:after="0" w:line="276" w:lineRule="auto"/>
      </w:pPr>
      <w:r w:rsidRPr="00FF203A">
        <w:t>Capital City Partnership</w:t>
      </w:r>
      <w:r w:rsidR="00FF203A" w:rsidRPr="00FF203A">
        <w:t xml:space="preserve"> have been responsible for undertaking research and coproduction work in order to design and deliver work under the Disabled Parental Employment Support Fund.  A group of services have been co</w:t>
      </w:r>
      <w:r w:rsidR="009C64B6">
        <w:t>mmissione</w:t>
      </w:r>
      <w:r w:rsidR="00FF203A" w:rsidRPr="00FF203A">
        <w:t>d to deliver projects over a short period</w:t>
      </w:r>
      <w:r w:rsidR="00FF203A">
        <w:t>, to make best possible use of remaining funding under this remit.  We</w:t>
      </w:r>
      <w:r w:rsidRPr="00FF203A">
        <w:t xml:space="preserve"> </w:t>
      </w:r>
      <w:r w:rsidR="00FF203A">
        <w:t xml:space="preserve">would like to contract an evaluation consultant to evaluate the work over the period December 2022 – April 2023, with the aim of assessing the effectiveness of the approach and the impact on </w:t>
      </w:r>
      <w:r w:rsidR="009C64B6">
        <w:t>parents with disabilities.</w:t>
      </w:r>
      <w:r w:rsidR="00FF203A">
        <w:t xml:space="preserve"> </w:t>
      </w:r>
    </w:p>
    <w:p w14:paraId="7CD8328C" w14:textId="77777777" w:rsidR="00F834D7" w:rsidRPr="00FF203A" w:rsidRDefault="00F834D7" w:rsidP="008F5DA4">
      <w:pPr>
        <w:spacing w:after="0" w:line="276" w:lineRule="auto"/>
        <w:rPr>
          <w:rFonts w:cstheme="minorHAnsi"/>
          <w:b/>
          <w:bCs/>
        </w:rPr>
      </w:pPr>
    </w:p>
    <w:p w14:paraId="3E9083C5" w14:textId="71D28E23" w:rsidR="00F834D7" w:rsidRDefault="00FF203A" w:rsidP="008F5DA4">
      <w:pPr>
        <w:spacing w:after="0" w:line="276" w:lineRule="auto"/>
      </w:pPr>
      <w:r>
        <w:t>If you would like to submit a bid for the evaluation work, p</w:t>
      </w:r>
      <w:r w:rsidR="00F834D7" w:rsidRPr="00FF203A">
        <w:t xml:space="preserve">lease email your response </w:t>
      </w:r>
      <w:r>
        <w:t xml:space="preserve">to Georgina Bowyer by Friday 2 December </w:t>
      </w:r>
      <w:r w:rsidR="00F834D7" w:rsidRPr="00FF203A">
        <w:t>202</w:t>
      </w:r>
      <w:r w:rsidR="003F5BA6" w:rsidRPr="00FF203A">
        <w:t>2</w:t>
      </w:r>
      <w:r w:rsidR="00F834D7" w:rsidRPr="00FF203A">
        <w:t xml:space="preserve"> </w:t>
      </w:r>
      <w:r>
        <w:t xml:space="preserve">via </w:t>
      </w:r>
      <w:hyperlink r:id="rId10" w:history="1">
        <w:r w:rsidRPr="002C3BDA">
          <w:rPr>
            <w:rStyle w:val="Hyperlink"/>
          </w:rPr>
          <w:t>georgina.bowyer@capitalcitypartnership.org</w:t>
        </w:r>
      </w:hyperlink>
      <w:r>
        <w:t xml:space="preserve">. </w:t>
      </w:r>
    </w:p>
    <w:p w14:paraId="20DC2F01" w14:textId="77777777" w:rsidR="00FF203A" w:rsidRDefault="00FF203A" w:rsidP="00FF203A">
      <w:pPr>
        <w:spacing w:after="0"/>
        <w:rPr>
          <w:rFonts w:cstheme="minorHAnsi"/>
          <w:b/>
          <w:bCs/>
          <w:sz w:val="32"/>
          <w:szCs w:val="32"/>
        </w:rPr>
      </w:pPr>
    </w:p>
    <w:p w14:paraId="57F47013" w14:textId="77777777" w:rsidR="00F834D7" w:rsidRDefault="00F834D7" w:rsidP="00F834D7">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hAnsiTheme="minorHAnsi" w:cstheme="minorHAnsi"/>
          <w:b/>
          <w:bCs/>
          <w:sz w:val="32"/>
          <w:szCs w:val="32"/>
        </w:rPr>
      </w:pPr>
      <w:r>
        <w:rPr>
          <w:rFonts w:asciiTheme="minorHAnsi" w:hAnsiTheme="minorHAnsi" w:cstheme="minorHAnsi"/>
          <w:b/>
          <w:bCs/>
          <w:sz w:val="32"/>
          <w:szCs w:val="32"/>
        </w:rPr>
        <w:t>Timescale</w:t>
      </w:r>
    </w:p>
    <w:p w14:paraId="577C5D92" w14:textId="77777777" w:rsidR="00F834D7" w:rsidRDefault="00F834D7" w:rsidP="00C731D9">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hAnsiTheme="minorHAnsi" w:cstheme="minorHAnsi"/>
          <w:b/>
          <w:bCs/>
          <w:sz w:val="32"/>
          <w:szCs w:val="32"/>
        </w:rPr>
      </w:pPr>
    </w:p>
    <w:p w14:paraId="591E8D9E" w14:textId="4478320F" w:rsidR="00F834D7" w:rsidRDefault="00F834D7" w:rsidP="00C731D9">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hAnsiTheme="minorHAnsi" w:cstheme="minorHAnsi"/>
        </w:rPr>
      </w:pPr>
      <w:r>
        <w:rPr>
          <w:rFonts w:asciiTheme="minorHAnsi" w:hAnsiTheme="minorHAnsi" w:cstheme="minorHAnsi"/>
        </w:rPr>
        <w:t xml:space="preserve">Bid response closes: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FF203A">
        <w:rPr>
          <w:rFonts w:asciiTheme="minorHAnsi" w:hAnsiTheme="minorHAnsi" w:cstheme="minorHAnsi"/>
        </w:rPr>
        <w:t>Friday 2 December 2022, 5pm</w:t>
      </w:r>
      <w:r w:rsidR="003F5BA6">
        <w:rPr>
          <w:rFonts w:asciiTheme="minorHAnsi" w:hAnsiTheme="minorHAnsi" w:cstheme="minorHAnsi"/>
        </w:rPr>
        <w:t xml:space="preserve"> </w:t>
      </w:r>
    </w:p>
    <w:p w14:paraId="52254A41" w14:textId="77777777" w:rsidR="00C731D9" w:rsidRPr="00E958F9" w:rsidRDefault="00C731D9" w:rsidP="00C731D9">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hAnsiTheme="minorHAnsi" w:cstheme="minorHAnsi"/>
        </w:rPr>
      </w:pPr>
    </w:p>
    <w:p w14:paraId="0C7E9213" w14:textId="7B9E9386" w:rsidR="00FF203A" w:rsidRDefault="00FF203A" w:rsidP="00C731D9">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hAnsiTheme="minorHAnsi" w:cstheme="minorHAnsi"/>
        </w:rPr>
      </w:pPr>
      <w:r>
        <w:rPr>
          <w:rFonts w:asciiTheme="minorHAnsi" w:hAnsiTheme="minorHAnsi" w:cstheme="minorHAnsi"/>
        </w:rPr>
        <w:t>Provisional interview date</w:t>
      </w:r>
      <w:r w:rsidR="00F834D7">
        <w:rPr>
          <w:rFonts w:asciiTheme="minorHAnsi" w:hAnsiTheme="minorHAnsi" w:cstheme="minorHAnsi"/>
        </w:rPr>
        <w:t xml:space="preserve">:  </w:t>
      </w:r>
      <w:r w:rsidR="00F834D7">
        <w:rPr>
          <w:rFonts w:asciiTheme="minorHAnsi" w:hAnsiTheme="minorHAnsi" w:cstheme="minorHAnsi"/>
        </w:rPr>
        <w:tab/>
      </w:r>
      <w:r w:rsidR="00F834D7">
        <w:rPr>
          <w:rFonts w:asciiTheme="minorHAnsi" w:hAnsiTheme="minorHAnsi" w:cstheme="minorHAnsi"/>
        </w:rPr>
        <w:tab/>
      </w:r>
      <w:r>
        <w:rPr>
          <w:rFonts w:asciiTheme="minorHAnsi" w:hAnsiTheme="minorHAnsi" w:cstheme="minorHAnsi"/>
        </w:rPr>
        <w:t xml:space="preserve">Tuesday 14 December </w:t>
      </w:r>
      <w:r w:rsidR="00C731D9">
        <w:rPr>
          <w:rFonts w:asciiTheme="minorHAnsi" w:hAnsiTheme="minorHAnsi" w:cstheme="minorHAnsi"/>
        </w:rPr>
        <w:t>2022</w:t>
      </w:r>
    </w:p>
    <w:p w14:paraId="0D8E7BCF" w14:textId="77777777" w:rsidR="00C731D9" w:rsidRDefault="00C731D9" w:rsidP="00C731D9">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hAnsiTheme="minorHAnsi" w:cstheme="minorHAnsi"/>
        </w:rPr>
      </w:pPr>
    </w:p>
    <w:p w14:paraId="113EC139" w14:textId="7744BA97" w:rsidR="003F5BA6" w:rsidRDefault="003F5BA6" w:rsidP="00C731D9">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hAnsiTheme="minorHAnsi" w:cstheme="minorHAnsi"/>
        </w:rPr>
      </w:pPr>
      <w:r>
        <w:rPr>
          <w:rFonts w:asciiTheme="minorHAnsi" w:hAnsiTheme="minorHAnsi" w:cstheme="minorHAnsi"/>
        </w:rPr>
        <w:t>Project commences:</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C731D9">
        <w:rPr>
          <w:rFonts w:asciiTheme="minorHAnsi" w:hAnsiTheme="minorHAnsi" w:cstheme="minorHAnsi"/>
        </w:rPr>
        <w:t>Monday 19 December 2023</w:t>
      </w:r>
    </w:p>
    <w:p w14:paraId="22B7293F" w14:textId="77777777" w:rsidR="00C731D9" w:rsidRDefault="00C731D9" w:rsidP="00C731D9">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hAnsiTheme="minorHAnsi" w:cstheme="minorHAnsi"/>
        </w:rPr>
      </w:pPr>
    </w:p>
    <w:p w14:paraId="77698F3E" w14:textId="23D7A0D2" w:rsidR="0056395B" w:rsidRDefault="00F834D7" w:rsidP="00C731D9">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hAnsiTheme="minorHAnsi" w:cstheme="minorHAnsi"/>
        </w:rPr>
      </w:pPr>
      <w:r>
        <w:rPr>
          <w:rFonts w:asciiTheme="minorHAnsi" w:hAnsiTheme="minorHAnsi" w:cstheme="minorHAnsi"/>
        </w:rPr>
        <w:t xml:space="preserve">Final Project Report produced: </w:t>
      </w:r>
      <w:r>
        <w:rPr>
          <w:rFonts w:asciiTheme="minorHAnsi" w:hAnsiTheme="minorHAnsi" w:cstheme="minorHAnsi"/>
        </w:rPr>
        <w:tab/>
      </w:r>
      <w:r w:rsidR="005523ED">
        <w:rPr>
          <w:rFonts w:asciiTheme="minorHAnsi" w:hAnsiTheme="minorHAnsi" w:cstheme="minorHAnsi"/>
        </w:rPr>
        <w:t>June</w:t>
      </w:r>
      <w:r w:rsidR="00C731D9">
        <w:rPr>
          <w:rFonts w:asciiTheme="minorHAnsi" w:hAnsiTheme="minorHAnsi" w:cstheme="minorHAnsi"/>
        </w:rPr>
        <w:t xml:space="preserve"> 2023</w:t>
      </w:r>
    </w:p>
    <w:p w14:paraId="4D8686F9" w14:textId="77777777" w:rsidR="00C731D9" w:rsidRDefault="00C731D9" w:rsidP="00C731D9">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hAnsiTheme="minorHAnsi" w:cstheme="minorHAnsi"/>
        </w:rPr>
      </w:pPr>
    </w:p>
    <w:p w14:paraId="237DF136" w14:textId="789AEAE5" w:rsidR="0056395B" w:rsidRPr="00C731D9" w:rsidRDefault="0056395B" w:rsidP="00C731D9">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hAnsiTheme="minorHAnsi" w:cstheme="minorHAnsi"/>
          <w:b/>
          <w:bCs/>
        </w:rPr>
      </w:pPr>
      <w:r w:rsidRPr="00C731D9">
        <w:rPr>
          <w:rFonts w:asciiTheme="minorHAnsi" w:hAnsiTheme="minorHAnsi" w:cstheme="minorHAnsi"/>
          <w:b/>
          <w:bCs/>
        </w:rPr>
        <w:t>Budget</w:t>
      </w:r>
      <w:r w:rsidR="00C731D9" w:rsidRPr="00C731D9">
        <w:rPr>
          <w:rFonts w:asciiTheme="minorHAnsi" w:hAnsiTheme="minorHAnsi" w:cstheme="minorHAnsi"/>
          <w:b/>
          <w:bCs/>
        </w:rPr>
        <w:t>:</w:t>
      </w:r>
      <w:r w:rsidRPr="00C731D9">
        <w:rPr>
          <w:rFonts w:asciiTheme="minorHAnsi" w:hAnsiTheme="minorHAnsi" w:cstheme="minorHAnsi"/>
          <w:b/>
          <w:bCs/>
        </w:rPr>
        <w:t xml:space="preserve"> £</w:t>
      </w:r>
      <w:r w:rsidR="00C731D9" w:rsidRPr="00C731D9">
        <w:rPr>
          <w:rFonts w:asciiTheme="minorHAnsi" w:hAnsiTheme="minorHAnsi" w:cstheme="minorHAnsi"/>
          <w:b/>
          <w:bCs/>
        </w:rPr>
        <w:t>9,950</w:t>
      </w:r>
      <w:r w:rsidRPr="00C731D9">
        <w:rPr>
          <w:rFonts w:asciiTheme="minorHAnsi" w:hAnsiTheme="minorHAnsi" w:cstheme="minorHAnsi"/>
          <w:b/>
          <w:bCs/>
        </w:rPr>
        <w:t xml:space="preserve"> (inc. VAT</w:t>
      </w:r>
      <w:r w:rsidR="00C731D9" w:rsidRPr="00C731D9">
        <w:rPr>
          <w:rFonts w:asciiTheme="minorHAnsi" w:hAnsiTheme="minorHAnsi" w:cstheme="minorHAnsi"/>
          <w:b/>
          <w:bCs/>
        </w:rPr>
        <w:t>)</w:t>
      </w:r>
    </w:p>
    <w:p w14:paraId="0B9ADE5D" w14:textId="77777777" w:rsidR="00F834D7" w:rsidRDefault="00F834D7" w:rsidP="00F834D7">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hAnsiTheme="minorHAnsi" w:cstheme="minorHAnsi"/>
        </w:rPr>
      </w:pPr>
    </w:p>
    <w:p w14:paraId="1F81B11D" w14:textId="77777777" w:rsidR="00DC42D6" w:rsidRPr="00C731D9" w:rsidRDefault="00DC42D6" w:rsidP="00F834D7">
      <w:pPr>
        <w:rPr>
          <w:rFonts w:eastAsiaTheme="minorEastAsia"/>
          <w:noProof/>
          <w:lang w:eastAsia="en-GB"/>
        </w:rPr>
      </w:pPr>
      <w:bookmarkStart w:id="0" w:name="_MailAutoSig"/>
    </w:p>
    <w:p w14:paraId="17CA5F9C" w14:textId="6BC6E6A1" w:rsidR="00F834D7" w:rsidRPr="00C731D9" w:rsidRDefault="00C731D9" w:rsidP="00F834D7">
      <w:pPr>
        <w:spacing w:after="0" w:line="240" w:lineRule="auto"/>
        <w:rPr>
          <w:rFonts w:eastAsiaTheme="minorEastAsia"/>
          <w:noProof/>
          <w:lang w:eastAsia="en-GB"/>
        </w:rPr>
      </w:pPr>
      <w:r w:rsidRPr="00C731D9">
        <w:rPr>
          <w:rFonts w:eastAsiaTheme="minorEastAsia"/>
          <w:noProof/>
          <w:lang w:eastAsia="en-GB"/>
        </w:rPr>
        <w:t>Georgina Bowyer</w:t>
      </w:r>
    </w:p>
    <w:p w14:paraId="488AAF4A" w14:textId="2C76A495" w:rsidR="00C731D9" w:rsidRPr="00C731D9" w:rsidRDefault="00C731D9" w:rsidP="00F834D7">
      <w:pPr>
        <w:spacing w:after="0" w:line="240" w:lineRule="auto"/>
        <w:rPr>
          <w:rFonts w:eastAsiaTheme="minorEastAsia"/>
          <w:noProof/>
          <w:lang w:eastAsia="en-GB"/>
        </w:rPr>
      </w:pPr>
      <w:r w:rsidRPr="00C731D9">
        <w:rPr>
          <w:rFonts w:eastAsiaTheme="minorEastAsia"/>
          <w:noProof/>
          <w:lang w:eastAsia="en-GB"/>
        </w:rPr>
        <w:t>Grants and Development Officer</w:t>
      </w:r>
    </w:p>
    <w:p w14:paraId="49C29DAB" w14:textId="77777777" w:rsidR="00F834D7" w:rsidRPr="00C731D9" w:rsidRDefault="00F834D7" w:rsidP="00F834D7">
      <w:pPr>
        <w:spacing w:after="0" w:line="240" w:lineRule="auto"/>
        <w:rPr>
          <w:rFonts w:eastAsiaTheme="minorEastAsia"/>
          <w:noProof/>
          <w:lang w:eastAsia="en-GB"/>
        </w:rPr>
      </w:pPr>
      <w:r w:rsidRPr="00C731D9">
        <w:rPr>
          <w:rFonts w:eastAsiaTheme="minorEastAsia"/>
          <w:noProof/>
          <w:lang w:eastAsia="en-GB"/>
        </w:rPr>
        <w:t>Capital City Partnership</w:t>
      </w:r>
    </w:p>
    <w:p w14:paraId="4A27733A" w14:textId="77777777" w:rsidR="00F834D7" w:rsidRPr="00C731D9" w:rsidRDefault="00F834D7" w:rsidP="00F834D7">
      <w:pPr>
        <w:spacing w:after="0" w:line="240" w:lineRule="auto"/>
        <w:rPr>
          <w:rFonts w:eastAsiaTheme="minorEastAsia"/>
          <w:noProof/>
          <w:lang w:eastAsia="en-GB"/>
        </w:rPr>
      </w:pPr>
      <w:r w:rsidRPr="00C731D9">
        <w:rPr>
          <w:rFonts w:eastAsiaTheme="minorEastAsia"/>
          <w:noProof/>
          <w:lang w:eastAsia="en-GB"/>
        </w:rPr>
        <w:t>165a Leith Walk, Edinburgh EH6 8NR</w:t>
      </w:r>
    </w:p>
    <w:p w14:paraId="667C4432" w14:textId="7CADE492" w:rsidR="00F834D7" w:rsidRPr="00C731D9" w:rsidRDefault="00F834D7" w:rsidP="00F834D7">
      <w:pPr>
        <w:spacing w:after="0" w:line="240" w:lineRule="auto"/>
        <w:rPr>
          <w:rFonts w:eastAsiaTheme="minorEastAsia"/>
          <w:noProof/>
          <w:lang w:eastAsia="en-GB"/>
        </w:rPr>
      </w:pPr>
      <w:r w:rsidRPr="00C731D9">
        <w:rPr>
          <w:rFonts w:eastAsiaTheme="minorEastAsia"/>
          <w:noProof/>
          <w:lang w:eastAsia="en-GB"/>
        </w:rPr>
        <w:t xml:space="preserve">Direct line </w:t>
      </w:r>
      <w:r w:rsidR="00C731D9">
        <w:rPr>
          <w:rFonts w:eastAsiaTheme="minorEastAsia"/>
          <w:noProof/>
          <w:lang w:eastAsia="en-GB"/>
        </w:rPr>
        <w:t>07762428581</w:t>
      </w:r>
    </w:p>
    <w:p w14:paraId="6B6B2FD2" w14:textId="77777777" w:rsidR="00F834D7" w:rsidRDefault="00000000" w:rsidP="00F834D7">
      <w:pPr>
        <w:spacing w:after="0" w:line="240" w:lineRule="auto"/>
        <w:rPr>
          <w:rFonts w:eastAsiaTheme="minorEastAsia"/>
          <w:noProof/>
          <w:lang w:eastAsia="en-GB"/>
        </w:rPr>
      </w:pPr>
      <w:hyperlink r:id="rId11" w:history="1">
        <w:r w:rsidR="00F834D7">
          <w:rPr>
            <w:rStyle w:val="Hyperlink"/>
            <w:rFonts w:eastAsiaTheme="minorEastAsia"/>
            <w:noProof/>
            <w:color w:val="0563C1"/>
            <w:lang w:eastAsia="en-GB"/>
          </w:rPr>
          <w:t>www.capitalcitypartnership.co.uk</w:t>
        </w:r>
      </w:hyperlink>
      <w:r w:rsidR="00F834D7">
        <w:rPr>
          <w:rFonts w:eastAsiaTheme="minorEastAsia"/>
          <w:noProof/>
          <w:lang w:eastAsia="en-GB"/>
        </w:rPr>
        <w:t xml:space="preserve"> </w:t>
      </w:r>
    </w:p>
    <w:bookmarkEnd w:id="0"/>
    <w:p w14:paraId="2CE41936" w14:textId="312CC22F" w:rsidR="00F834D7" w:rsidRDefault="00C731D9" w:rsidP="00F834D7">
      <w:pPr>
        <w:spacing w:after="0" w:line="240" w:lineRule="auto"/>
        <w:rPr>
          <w:rFonts w:eastAsiaTheme="minorEastAsia"/>
          <w:noProof/>
          <w:lang w:eastAsia="en-GB"/>
        </w:rPr>
      </w:pPr>
      <w:r>
        <w:rPr>
          <w:rFonts w:eastAsiaTheme="minorEastAsia"/>
          <w:noProof/>
          <w:lang w:eastAsia="en-GB"/>
        </w:rPr>
        <w:fldChar w:fldCharType="begin"/>
      </w:r>
      <w:r>
        <w:rPr>
          <w:rFonts w:eastAsiaTheme="minorEastAsia"/>
          <w:noProof/>
          <w:lang w:eastAsia="en-GB"/>
        </w:rPr>
        <w:instrText xml:space="preserve"> HYPERLINK "http://www.joinedupforfamilies.org" </w:instrText>
      </w:r>
      <w:r>
        <w:rPr>
          <w:rFonts w:eastAsiaTheme="minorEastAsia"/>
          <w:noProof/>
          <w:lang w:eastAsia="en-GB"/>
        </w:rPr>
      </w:r>
      <w:r>
        <w:rPr>
          <w:rFonts w:eastAsiaTheme="minorEastAsia"/>
          <w:noProof/>
          <w:lang w:eastAsia="en-GB"/>
        </w:rPr>
        <w:fldChar w:fldCharType="separate"/>
      </w:r>
      <w:r w:rsidRPr="002C3BDA">
        <w:rPr>
          <w:rStyle w:val="Hyperlink"/>
          <w:rFonts w:eastAsiaTheme="minorEastAsia"/>
          <w:noProof/>
          <w:lang w:eastAsia="en-GB"/>
        </w:rPr>
        <w:t>www.joinedupforfamilies.org</w:t>
      </w:r>
      <w:r>
        <w:rPr>
          <w:rFonts w:eastAsiaTheme="minorEastAsia"/>
          <w:noProof/>
          <w:lang w:eastAsia="en-GB"/>
        </w:rPr>
        <w:fldChar w:fldCharType="end"/>
      </w:r>
    </w:p>
    <w:p w14:paraId="7E73FB98" w14:textId="77777777" w:rsidR="00C731D9" w:rsidRPr="00F834D7" w:rsidRDefault="00C731D9" w:rsidP="00F834D7">
      <w:pPr>
        <w:spacing w:after="0" w:line="240" w:lineRule="auto"/>
        <w:rPr>
          <w:rFonts w:eastAsiaTheme="minorEastAsia"/>
          <w:noProof/>
          <w:lang w:eastAsia="en-GB"/>
        </w:rPr>
      </w:pPr>
    </w:p>
    <w:p w14:paraId="2E2FC300" w14:textId="77777777" w:rsidR="00FF203A" w:rsidRDefault="00FF203A" w:rsidP="00BB3086">
      <w:pPr>
        <w:spacing w:before="120"/>
        <w:rPr>
          <w:rFonts w:cstheme="minorHAnsi"/>
          <w:b/>
          <w:bCs/>
          <w:sz w:val="72"/>
          <w:szCs w:val="72"/>
        </w:rPr>
      </w:pPr>
    </w:p>
    <w:p w14:paraId="583D7408" w14:textId="77777777" w:rsidR="00FF203A" w:rsidRDefault="00FF203A" w:rsidP="00BB3086">
      <w:pPr>
        <w:spacing w:before="120"/>
        <w:rPr>
          <w:rFonts w:cstheme="minorHAnsi"/>
          <w:b/>
          <w:bCs/>
          <w:sz w:val="72"/>
          <w:szCs w:val="72"/>
        </w:rPr>
      </w:pPr>
    </w:p>
    <w:p w14:paraId="55BA34C2" w14:textId="77777777" w:rsidR="008F5DA4" w:rsidRPr="008F5DA4" w:rsidRDefault="008F5DA4" w:rsidP="008F5DA4">
      <w:pPr>
        <w:spacing w:after="0" w:line="276" w:lineRule="auto"/>
        <w:rPr>
          <w:rFonts w:cstheme="minorHAnsi"/>
          <w:b/>
          <w:bCs/>
        </w:rPr>
      </w:pPr>
    </w:p>
    <w:p w14:paraId="7F9E5E1F" w14:textId="223E93D6" w:rsidR="006B4D1B" w:rsidRPr="00592C24" w:rsidRDefault="00C731D9" w:rsidP="008F5DA4">
      <w:pPr>
        <w:spacing w:after="0" w:line="276" w:lineRule="auto"/>
        <w:rPr>
          <w:rFonts w:cstheme="minorHAnsi"/>
          <w:b/>
          <w:bCs/>
          <w:color w:val="4472C4" w:themeColor="accent1"/>
          <w:sz w:val="28"/>
          <w:szCs w:val="28"/>
        </w:rPr>
      </w:pPr>
      <w:r w:rsidRPr="00592C24">
        <w:rPr>
          <w:rFonts w:cstheme="minorHAnsi"/>
          <w:b/>
          <w:bCs/>
          <w:sz w:val="28"/>
          <w:szCs w:val="28"/>
        </w:rPr>
        <w:t>Evaluation of the Disabled Parental Employment Support Fund programme</w:t>
      </w:r>
      <w:r w:rsidR="00592C24">
        <w:rPr>
          <w:rFonts w:cstheme="minorHAnsi"/>
          <w:b/>
          <w:bCs/>
          <w:sz w:val="28"/>
          <w:szCs w:val="28"/>
        </w:rPr>
        <w:t xml:space="preserve"> in Edinburgh</w:t>
      </w:r>
      <w:r w:rsidRPr="00592C24">
        <w:rPr>
          <w:rFonts w:cstheme="minorHAnsi"/>
          <w:b/>
          <w:bCs/>
          <w:sz w:val="28"/>
          <w:szCs w:val="28"/>
        </w:rPr>
        <w:t xml:space="preserve"> 2022 / 2023</w:t>
      </w:r>
      <w:r w:rsidR="003F5BA6" w:rsidRPr="00592C24">
        <w:rPr>
          <w:rFonts w:cstheme="minorHAnsi"/>
          <w:b/>
          <w:bCs/>
          <w:color w:val="4472C4" w:themeColor="accent1"/>
          <w:sz w:val="28"/>
          <w:szCs w:val="28"/>
        </w:rPr>
        <w:t xml:space="preserve"> </w:t>
      </w:r>
    </w:p>
    <w:p w14:paraId="7A6EACAF" w14:textId="77777777" w:rsidR="006B4D1B" w:rsidRPr="008F5DA4" w:rsidRDefault="006B4D1B" w:rsidP="008F5DA4">
      <w:pPr>
        <w:spacing w:after="0" w:line="276" w:lineRule="auto"/>
        <w:rPr>
          <w:rFonts w:cstheme="minorHAnsi"/>
          <w:b/>
          <w:bCs/>
          <w:sz w:val="20"/>
          <w:szCs w:val="20"/>
        </w:rPr>
      </w:pPr>
    </w:p>
    <w:p w14:paraId="681DA16E" w14:textId="4B28E1E3" w:rsidR="007F7031" w:rsidRPr="004C527A" w:rsidRDefault="007F7031" w:rsidP="008F5DA4">
      <w:pPr>
        <w:spacing w:after="0" w:line="276" w:lineRule="auto"/>
        <w:rPr>
          <w:rFonts w:cstheme="minorHAnsi"/>
          <w:b/>
          <w:bCs/>
          <w:u w:val="single"/>
        </w:rPr>
      </w:pPr>
      <w:r w:rsidRPr="004C527A">
        <w:rPr>
          <w:rFonts w:cstheme="minorHAnsi"/>
          <w:b/>
          <w:bCs/>
          <w:u w:val="single"/>
        </w:rPr>
        <w:t xml:space="preserve">Background </w:t>
      </w:r>
    </w:p>
    <w:p w14:paraId="745709E6" w14:textId="77777777" w:rsidR="006B4D1B" w:rsidRPr="004C527A" w:rsidRDefault="006B4D1B" w:rsidP="008F5DA4">
      <w:pPr>
        <w:spacing w:after="0" w:line="276" w:lineRule="auto"/>
        <w:rPr>
          <w:rFonts w:cstheme="minorHAnsi"/>
          <w:b/>
          <w:bCs/>
        </w:rPr>
      </w:pPr>
    </w:p>
    <w:p w14:paraId="738D9F15" w14:textId="7B0845E7" w:rsidR="006B4D1B" w:rsidRPr="004C527A" w:rsidRDefault="006B4D1B" w:rsidP="008F5DA4">
      <w:pPr>
        <w:spacing w:after="0" w:line="276" w:lineRule="auto"/>
        <w:rPr>
          <w:rFonts w:cstheme="minorHAnsi"/>
          <w:b/>
          <w:bCs/>
        </w:rPr>
      </w:pPr>
      <w:r w:rsidRPr="004C527A">
        <w:rPr>
          <w:rFonts w:cstheme="minorHAnsi"/>
          <w:b/>
          <w:bCs/>
        </w:rPr>
        <w:t>Disabled Parental Employment Support Fund</w:t>
      </w:r>
      <w:r w:rsidR="00535D17" w:rsidRPr="004C527A">
        <w:rPr>
          <w:rFonts w:cstheme="minorHAnsi"/>
          <w:b/>
          <w:bCs/>
        </w:rPr>
        <w:t xml:space="preserve"> (DPESF)</w:t>
      </w:r>
    </w:p>
    <w:p w14:paraId="076EAE99" w14:textId="107A6D7C" w:rsidR="00535D17" w:rsidRPr="004C527A" w:rsidRDefault="00535D17" w:rsidP="008F5DA4">
      <w:pPr>
        <w:spacing w:after="0" w:line="276" w:lineRule="auto"/>
        <w:rPr>
          <w:rFonts w:cstheme="minorHAnsi"/>
        </w:rPr>
      </w:pPr>
      <w:r w:rsidRPr="004C527A">
        <w:rPr>
          <w:rFonts w:cstheme="minorHAnsi"/>
        </w:rPr>
        <w:t>The P</w:t>
      </w:r>
      <w:r w:rsidR="00592C24" w:rsidRPr="004C527A">
        <w:rPr>
          <w:rFonts w:cstheme="minorHAnsi"/>
        </w:rPr>
        <w:t xml:space="preserve">arental </w:t>
      </w:r>
      <w:r w:rsidRPr="004C527A">
        <w:rPr>
          <w:rFonts w:cstheme="minorHAnsi"/>
        </w:rPr>
        <w:t>E</w:t>
      </w:r>
      <w:r w:rsidR="00592C24" w:rsidRPr="004C527A">
        <w:rPr>
          <w:rFonts w:cstheme="minorHAnsi"/>
        </w:rPr>
        <w:t xml:space="preserve">mployment </w:t>
      </w:r>
      <w:r w:rsidRPr="004C527A">
        <w:rPr>
          <w:rFonts w:cstheme="minorHAnsi"/>
        </w:rPr>
        <w:t>S</w:t>
      </w:r>
      <w:r w:rsidR="00592C24" w:rsidRPr="004C527A">
        <w:rPr>
          <w:rFonts w:cstheme="minorHAnsi"/>
        </w:rPr>
        <w:t xml:space="preserve">upport </w:t>
      </w:r>
      <w:r w:rsidRPr="004C527A">
        <w:rPr>
          <w:rFonts w:cstheme="minorHAnsi"/>
        </w:rPr>
        <w:t>F</w:t>
      </w:r>
      <w:r w:rsidR="00592C24" w:rsidRPr="004C527A">
        <w:rPr>
          <w:rFonts w:cstheme="minorHAnsi"/>
        </w:rPr>
        <w:t>und</w:t>
      </w:r>
      <w:r w:rsidRPr="004C527A">
        <w:rPr>
          <w:rFonts w:cstheme="minorHAnsi"/>
        </w:rPr>
        <w:t xml:space="preserve"> </w:t>
      </w:r>
      <w:r w:rsidR="00592C24" w:rsidRPr="004C527A">
        <w:rPr>
          <w:rFonts w:cstheme="minorHAnsi"/>
        </w:rPr>
        <w:t>(PESF)</w:t>
      </w:r>
      <w:r w:rsidRPr="004C527A">
        <w:rPr>
          <w:rFonts w:cstheme="minorHAnsi"/>
        </w:rPr>
        <w:t xml:space="preserve"> is provided by Scottish Government to support parents into work and in work.  Allocations are made to local authorities across Scotland, to spend on projects and services relevant and appropriate to their location and context. </w:t>
      </w:r>
      <w:r w:rsidR="00592C24" w:rsidRPr="004C527A">
        <w:rPr>
          <w:rFonts w:cstheme="minorHAnsi"/>
        </w:rPr>
        <w:t xml:space="preserve"> </w:t>
      </w:r>
      <w:r w:rsidRPr="004C527A">
        <w:rPr>
          <w:rFonts w:cstheme="minorHAnsi"/>
        </w:rPr>
        <w:t xml:space="preserve"> </w:t>
      </w:r>
    </w:p>
    <w:p w14:paraId="5DBC761F" w14:textId="220C5CE1" w:rsidR="00592C24" w:rsidRPr="004C527A" w:rsidRDefault="00592C24" w:rsidP="008F5DA4">
      <w:pPr>
        <w:spacing w:after="0" w:line="276" w:lineRule="auto"/>
        <w:rPr>
          <w:rFonts w:cstheme="minorHAnsi"/>
        </w:rPr>
      </w:pPr>
    </w:p>
    <w:p w14:paraId="06301D71" w14:textId="77777777" w:rsidR="00592C24" w:rsidRPr="004C527A" w:rsidRDefault="00592C24" w:rsidP="008F5DA4">
      <w:pPr>
        <w:spacing w:after="0" w:line="276" w:lineRule="auto"/>
        <w:rPr>
          <w:rFonts w:cstheme="minorHAnsi"/>
        </w:rPr>
      </w:pPr>
      <w:r w:rsidRPr="004C527A">
        <w:rPr>
          <w:rFonts w:cstheme="minorHAnsi"/>
        </w:rPr>
        <w:t xml:space="preserve">In 2021, the Scottish Government made an additional investment of £5 million to enhance support for disabled parents through the Parental Employability Support Fund (PESF).  This additional ring-fenced funding stems from the commitment within </w:t>
      </w:r>
      <w:r w:rsidRPr="004C527A">
        <w:rPr>
          <w:rFonts w:cstheme="minorHAnsi"/>
          <w:i/>
          <w:iCs/>
        </w:rPr>
        <w:t>A Fairer Scotland for Disabled People - Employment Action Plan (2018)</w:t>
      </w:r>
      <w:r w:rsidRPr="004C527A">
        <w:rPr>
          <w:rFonts w:cstheme="minorHAnsi"/>
        </w:rPr>
        <w:t xml:space="preserve"> to invest up to £6 million by 2022, to identify and address barriers faced by unemployed disabled parents in entering and sustaining employment. This funding is part of the £50 million investment from the </w:t>
      </w:r>
      <w:r w:rsidRPr="004C527A">
        <w:rPr>
          <w:rFonts w:cstheme="minorHAnsi"/>
          <w:i/>
          <w:iCs/>
        </w:rPr>
        <w:t>Tackling Child Poverty Fund</w:t>
      </w:r>
      <w:r w:rsidRPr="004C527A">
        <w:rPr>
          <w:rFonts w:cstheme="minorHAnsi"/>
        </w:rPr>
        <w:t xml:space="preserve"> and complements £9.45 million of resource already made available in 2019-21 through PESF.</w:t>
      </w:r>
    </w:p>
    <w:p w14:paraId="608ADB6B" w14:textId="77777777" w:rsidR="00592C24" w:rsidRPr="004C527A" w:rsidRDefault="00592C24" w:rsidP="008F5DA4">
      <w:pPr>
        <w:spacing w:after="0" w:line="276" w:lineRule="auto"/>
        <w:rPr>
          <w:rFonts w:cstheme="minorHAnsi"/>
        </w:rPr>
      </w:pPr>
    </w:p>
    <w:p w14:paraId="482824D5" w14:textId="7B1C1167" w:rsidR="00592C24" w:rsidRPr="004C527A" w:rsidRDefault="00592C24" w:rsidP="008F5DA4">
      <w:pPr>
        <w:spacing w:after="0" w:line="276" w:lineRule="auto"/>
        <w:rPr>
          <w:rFonts w:cstheme="minorHAnsi"/>
        </w:rPr>
      </w:pPr>
      <w:r w:rsidRPr="004C527A">
        <w:rPr>
          <w:rFonts w:cstheme="minorHAnsi"/>
        </w:rPr>
        <w:t>The DPESF funding is provided with a clear purpose and very specific outcomes – to support unemployed disabled parents to progress towards and into employment.  The Scottish Government points to the significant impact the COVID pandemic has had on the employment prospects of disabled parents and suggests that the investment will support new and innovative action to support disabled parents and help to drive progress both towards halving the disability employment gap and toward the ambitious child poverty targets.</w:t>
      </w:r>
    </w:p>
    <w:p w14:paraId="4719ED60" w14:textId="77777777" w:rsidR="00592C24" w:rsidRPr="004C527A" w:rsidRDefault="00592C24" w:rsidP="008F5DA4">
      <w:pPr>
        <w:spacing w:after="0" w:line="276" w:lineRule="auto"/>
        <w:rPr>
          <w:rFonts w:cstheme="minorHAnsi"/>
        </w:rPr>
      </w:pPr>
    </w:p>
    <w:p w14:paraId="3146AABD" w14:textId="560698A8" w:rsidR="00592C24" w:rsidRPr="004C527A" w:rsidRDefault="00592C24" w:rsidP="008F5DA4">
      <w:pPr>
        <w:spacing w:after="0" w:line="276" w:lineRule="auto"/>
        <w:rPr>
          <w:rFonts w:cstheme="minorHAnsi"/>
        </w:rPr>
      </w:pPr>
      <w:r w:rsidRPr="004C527A">
        <w:rPr>
          <w:rFonts w:cstheme="minorHAnsi"/>
        </w:rPr>
        <w:t xml:space="preserve">The Government set out that local authorities should be innovative in their use of this funding to deliver additional targeted support.  They asked for co-production of local solutions with disabled parents and relevant organisations.  </w:t>
      </w:r>
    </w:p>
    <w:p w14:paraId="3AC1B74E" w14:textId="77777777" w:rsidR="006B4D1B" w:rsidRPr="004C527A" w:rsidRDefault="006B4D1B" w:rsidP="008F5DA4">
      <w:pPr>
        <w:spacing w:after="0" w:line="276" w:lineRule="auto"/>
        <w:rPr>
          <w:rFonts w:cstheme="minorHAnsi"/>
          <w:b/>
          <w:bCs/>
        </w:rPr>
      </w:pPr>
    </w:p>
    <w:p w14:paraId="45D00AFA" w14:textId="6136D574" w:rsidR="006B4D1B" w:rsidRPr="004C527A" w:rsidRDefault="006B4D1B" w:rsidP="008F5DA4">
      <w:pPr>
        <w:spacing w:after="0" w:line="276" w:lineRule="auto"/>
        <w:rPr>
          <w:rFonts w:cstheme="minorHAnsi"/>
          <w:b/>
          <w:bCs/>
        </w:rPr>
      </w:pPr>
      <w:r w:rsidRPr="004C527A">
        <w:rPr>
          <w:rFonts w:cstheme="minorHAnsi"/>
          <w:b/>
          <w:bCs/>
        </w:rPr>
        <w:t>Capital City Partnership</w:t>
      </w:r>
    </w:p>
    <w:p w14:paraId="758077B8" w14:textId="1C7C7ACF" w:rsidR="006B4D1B" w:rsidRPr="004C527A" w:rsidRDefault="00401407" w:rsidP="008F5DA4">
      <w:pPr>
        <w:spacing w:after="0" w:line="276" w:lineRule="auto"/>
        <w:rPr>
          <w:rFonts w:cstheme="minorHAnsi"/>
        </w:rPr>
      </w:pPr>
      <w:r w:rsidRPr="004C527A">
        <w:rPr>
          <w:rFonts w:cstheme="minorHAnsi"/>
        </w:rPr>
        <w:t xml:space="preserve">Capital City Partnership is an </w:t>
      </w:r>
      <w:r w:rsidR="00FD35E2" w:rsidRPr="004C527A">
        <w:rPr>
          <w:rFonts w:cstheme="minorHAnsi"/>
        </w:rPr>
        <w:t>Arm’s Length</w:t>
      </w:r>
      <w:r w:rsidRPr="004C527A">
        <w:rPr>
          <w:rFonts w:cstheme="minorHAnsi"/>
        </w:rPr>
        <w:t xml:space="preserve"> External Organisation (ALEO) </w:t>
      </w:r>
      <w:r w:rsidR="009C64B6">
        <w:rPr>
          <w:rFonts w:cstheme="minorHAnsi"/>
        </w:rPr>
        <w:t>of</w:t>
      </w:r>
      <w:r w:rsidRPr="004C527A">
        <w:rPr>
          <w:rFonts w:cstheme="minorHAnsi"/>
        </w:rPr>
        <w:t xml:space="preserve"> City of Edinburgh Council and responsible for managing employability services in Edinburgh.  Our key tasks are to advise, support and develop the city’s Jobs Strategy, and to contract, performance manage and improve outcomes from funded employability services.  We also work closely with employers through our Joined up for Business strategy, and we’re a key stakeholder and delivery partner in the Edinburgh and South East Scotland City Region Deal, supporting the Integrated Regional Employability and Skills (IRES) programme.  We also attract broader funding to ta</w:t>
      </w:r>
      <w:r w:rsidR="00592C24" w:rsidRPr="004C527A">
        <w:rPr>
          <w:rFonts w:cstheme="minorHAnsi"/>
        </w:rPr>
        <w:t xml:space="preserve">ckle </w:t>
      </w:r>
      <w:r w:rsidRPr="004C527A">
        <w:rPr>
          <w:rFonts w:cstheme="minorHAnsi"/>
        </w:rPr>
        <w:t xml:space="preserve">poverty and </w:t>
      </w:r>
      <w:r w:rsidR="00592C24" w:rsidRPr="004C527A">
        <w:rPr>
          <w:rFonts w:cstheme="minorHAnsi"/>
        </w:rPr>
        <w:t xml:space="preserve">inequality </w:t>
      </w:r>
      <w:r w:rsidRPr="004C527A">
        <w:rPr>
          <w:rFonts w:cstheme="minorHAnsi"/>
        </w:rPr>
        <w:t>beyond the employability remit, and coordinate partnership approach</w:t>
      </w:r>
      <w:r w:rsidR="00FD35E2" w:rsidRPr="004C527A">
        <w:rPr>
          <w:rFonts w:cstheme="minorHAnsi"/>
        </w:rPr>
        <w:t xml:space="preserve">es to support people, families and communities.  You can view our website here </w:t>
      </w:r>
      <w:hyperlink r:id="rId12" w:history="1">
        <w:r w:rsidR="00FD35E2" w:rsidRPr="004C527A">
          <w:rPr>
            <w:rStyle w:val="Hyperlink"/>
            <w:rFonts w:cstheme="minorHAnsi"/>
          </w:rPr>
          <w:t>https://capitalcitypartnership.co.uk/</w:t>
        </w:r>
      </w:hyperlink>
      <w:r w:rsidR="00FD35E2" w:rsidRPr="004C527A">
        <w:rPr>
          <w:rFonts w:cstheme="minorHAnsi"/>
        </w:rPr>
        <w:t>.</w:t>
      </w:r>
    </w:p>
    <w:p w14:paraId="20287188" w14:textId="77777777" w:rsidR="00592C24" w:rsidRPr="004C527A" w:rsidRDefault="00592C24" w:rsidP="008F5DA4">
      <w:pPr>
        <w:spacing w:after="0" w:line="276" w:lineRule="auto"/>
        <w:rPr>
          <w:rFonts w:cstheme="minorHAnsi"/>
          <w:b/>
          <w:bCs/>
        </w:rPr>
      </w:pPr>
    </w:p>
    <w:p w14:paraId="2D382F9B" w14:textId="788295D5" w:rsidR="006B4D1B" w:rsidRPr="004C527A" w:rsidRDefault="006B4D1B" w:rsidP="008F5DA4">
      <w:pPr>
        <w:spacing w:after="0" w:line="276" w:lineRule="auto"/>
        <w:rPr>
          <w:rFonts w:cstheme="minorHAnsi"/>
          <w:b/>
          <w:bCs/>
        </w:rPr>
      </w:pPr>
      <w:r w:rsidRPr="004C527A">
        <w:rPr>
          <w:rFonts w:cstheme="minorHAnsi"/>
          <w:b/>
          <w:bCs/>
        </w:rPr>
        <w:t xml:space="preserve">Joined up for Families </w:t>
      </w:r>
    </w:p>
    <w:p w14:paraId="15EDB18F" w14:textId="451C8120" w:rsidR="00FD35E2" w:rsidRPr="004C527A" w:rsidRDefault="00FD35E2" w:rsidP="008F5DA4">
      <w:pPr>
        <w:spacing w:after="0" w:line="276" w:lineRule="auto"/>
        <w:rPr>
          <w:rFonts w:cstheme="minorHAnsi"/>
        </w:rPr>
      </w:pPr>
      <w:r w:rsidRPr="004C527A">
        <w:rPr>
          <w:rFonts w:cstheme="minorHAnsi"/>
        </w:rPr>
        <w:t>Joined up for Families is a team within Capital City Partnership working with services tackl</w:t>
      </w:r>
      <w:r w:rsidR="008F5DA4">
        <w:rPr>
          <w:rFonts w:cstheme="minorHAnsi"/>
        </w:rPr>
        <w:t xml:space="preserve">ing </w:t>
      </w:r>
      <w:r w:rsidRPr="004C527A">
        <w:rPr>
          <w:rFonts w:cstheme="minorHAnsi"/>
        </w:rPr>
        <w:t xml:space="preserve">inequality and poverty for the six priority family groups identified by the Scottish Government.  These are </w:t>
      </w:r>
      <w:r w:rsidR="008020EA" w:rsidRPr="004C527A">
        <w:rPr>
          <w:rFonts w:cstheme="minorHAnsi"/>
        </w:rPr>
        <w:t>one-parent</w:t>
      </w:r>
      <w:r w:rsidRPr="004C527A">
        <w:rPr>
          <w:rFonts w:cstheme="minorHAnsi"/>
        </w:rPr>
        <w:t xml:space="preserve"> families, </w:t>
      </w:r>
      <w:r w:rsidRPr="004C527A">
        <w:rPr>
          <w:rFonts w:cstheme="minorHAnsi"/>
        </w:rPr>
        <w:lastRenderedPageBreak/>
        <w:t>minority ethnic families, families with a disabled adult or child, families with a younger mother (under 25), families with a child under 1, and larger families (3+ children).</w:t>
      </w:r>
      <w:r w:rsidR="008020EA" w:rsidRPr="004C527A">
        <w:rPr>
          <w:rFonts w:cstheme="minorHAnsi"/>
        </w:rPr>
        <w:t xml:space="preserve">  The projects managed by the Joined up for Families team are varied.  Most are contract managed, with some smaller elements delivered in-house.  You can read more here </w:t>
      </w:r>
      <w:hyperlink r:id="rId13" w:history="1">
        <w:r w:rsidR="008020EA" w:rsidRPr="004C527A">
          <w:rPr>
            <w:rStyle w:val="Hyperlink"/>
            <w:rFonts w:cstheme="minorHAnsi"/>
          </w:rPr>
          <w:t>https://joinedupforfamilies.org/</w:t>
        </w:r>
      </w:hyperlink>
      <w:r w:rsidR="008020EA" w:rsidRPr="004C527A">
        <w:rPr>
          <w:rFonts w:cstheme="minorHAnsi"/>
        </w:rPr>
        <w:t>.</w:t>
      </w:r>
    </w:p>
    <w:p w14:paraId="32050F7A" w14:textId="77777777" w:rsidR="00FD35E2" w:rsidRPr="004C527A" w:rsidRDefault="00FD35E2" w:rsidP="008F5DA4">
      <w:pPr>
        <w:spacing w:after="0" w:line="276" w:lineRule="auto"/>
        <w:rPr>
          <w:rFonts w:cstheme="minorHAnsi"/>
          <w:b/>
          <w:bCs/>
        </w:rPr>
      </w:pPr>
    </w:p>
    <w:p w14:paraId="36B9CE4D" w14:textId="4FBD0154" w:rsidR="006B4D1B" w:rsidRPr="004C527A" w:rsidRDefault="006B4D1B" w:rsidP="008F5DA4">
      <w:pPr>
        <w:spacing w:after="0" w:line="276" w:lineRule="auto"/>
        <w:rPr>
          <w:rFonts w:cstheme="minorHAnsi"/>
          <w:b/>
          <w:bCs/>
          <w:u w:val="single"/>
        </w:rPr>
      </w:pPr>
      <w:r w:rsidRPr="004C527A">
        <w:rPr>
          <w:rFonts w:cstheme="minorHAnsi"/>
          <w:b/>
          <w:bCs/>
          <w:u w:val="single"/>
        </w:rPr>
        <w:t>Programme Design and Development</w:t>
      </w:r>
    </w:p>
    <w:p w14:paraId="3DFBABDF" w14:textId="396B35C2" w:rsidR="006B4D1B" w:rsidRPr="004C527A" w:rsidRDefault="006B4D1B" w:rsidP="008F5DA4">
      <w:pPr>
        <w:spacing w:after="0" w:line="276" w:lineRule="auto"/>
        <w:rPr>
          <w:rFonts w:cstheme="minorHAnsi"/>
          <w:b/>
          <w:bCs/>
        </w:rPr>
      </w:pPr>
    </w:p>
    <w:p w14:paraId="5E8D65B6" w14:textId="22416EC2" w:rsidR="008020EA" w:rsidRPr="004C527A" w:rsidRDefault="008020EA" w:rsidP="008F5DA4">
      <w:pPr>
        <w:spacing w:after="0" w:line="276" w:lineRule="auto"/>
        <w:rPr>
          <w:rFonts w:cstheme="minorHAnsi"/>
        </w:rPr>
      </w:pPr>
      <w:r w:rsidRPr="004C527A">
        <w:rPr>
          <w:rFonts w:cstheme="minorHAnsi"/>
        </w:rPr>
        <w:t xml:space="preserve">Management of Edinburgh’s DPESF funding was passed to Capital City Partnership </w:t>
      </w:r>
      <w:r w:rsidR="009C64B6">
        <w:rPr>
          <w:rFonts w:cstheme="minorHAnsi"/>
        </w:rPr>
        <w:t>August</w:t>
      </w:r>
      <w:r w:rsidRPr="004C527A">
        <w:rPr>
          <w:rFonts w:cstheme="minorHAnsi"/>
        </w:rPr>
        <w:t xml:space="preserve"> 2022.  Project spend had been delayed due to the Covid pandemic and difficulty with engaging disabled parents.  During April – June 2022, Capital City Partnership undertook research and co-production work to assess how best to allocate these funds.  The recommendations in this research have provided a basis on which to build the DPESF programme. </w:t>
      </w:r>
    </w:p>
    <w:p w14:paraId="699AD12C" w14:textId="77777777" w:rsidR="008020EA" w:rsidRPr="004C527A" w:rsidRDefault="008020EA" w:rsidP="008F5DA4">
      <w:pPr>
        <w:spacing w:after="0" w:line="276" w:lineRule="auto"/>
        <w:rPr>
          <w:rFonts w:cstheme="minorHAnsi"/>
        </w:rPr>
      </w:pPr>
    </w:p>
    <w:p w14:paraId="60FA3542" w14:textId="75B7E8B4" w:rsidR="008020EA" w:rsidRPr="004C527A" w:rsidRDefault="008F5DA4" w:rsidP="008F5DA4">
      <w:pPr>
        <w:spacing w:after="0" w:line="276" w:lineRule="auto"/>
        <w:rPr>
          <w:rFonts w:cstheme="minorHAnsi"/>
        </w:rPr>
      </w:pPr>
      <w:r>
        <w:rPr>
          <w:rFonts w:cstheme="minorHAnsi"/>
        </w:rPr>
        <w:t>W</w:t>
      </w:r>
      <w:r w:rsidR="008020EA" w:rsidRPr="004C527A">
        <w:rPr>
          <w:rFonts w:cstheme="minorHAnsi"/>
        </w:rPr>
        <w:t xml:space="preserve">e have been working to develop projects with relevant organisations across the city.  Core </w:t>
      </w:r>
      <w:r w:rsidR="009C64B6">
        <w:rPr>
          <w:rFonts w:cstheme="minorHAnsi"/>
        </w:rPr>
        <w:t>supported employment for people with disabilities and long</w:t>
      </w:r>
      <w:r w:rsidR="005523ED">
        <w:rPr>
          <w:rFonts w:cstheme="minorHAnsi"/>
        </w:rPr>
        <w:t>-</w:t>
      </w:r>
      <w:r w:rsidR="009C64B6">
        <w:rPr>
          <w:rFonts w:cstheme="minorHAnsi"/>
        </w:rPr>
        <w:t xml:space="preserve">term health conditions </w:t>
      </w:r>
      <w:r w:rsidR="008020EA" w:rsidRPr="004C527A">
        <w:rPr>
          <w:rFonts w:cstheme="minorHAnsi"/>
        </w:rPr>
        <w:t xml:space="preserve">is contracted through the All in Edinburgh consortium, who are experienced and established in delivering this work.  We have sought to bring family support organisations onto the programme, recognising that they are often </w:t>
      </w:r>
      <w:r>
        <w:rPr>
          <w:rFonts w:cstheme="minorHAnsi"/>
        </w:rPr>
        <w:t>community-based</w:t>
      </w:r>
      <w:r w:rsidR="008020EA" w:rsidRPr="004C527A">
        <w:rPr>
          <w:rFonts w:cstheme="minorHAnsi"/>
        </w:rPr>
        <w:t xml:space="preserve"> and already engaging with many parents with physical and mental health difficulties.  We want to create a holistic service that effectively engages with parents and that can provide for a variety of needs, including support with mental health and wellbeing, advice about welfare, benefits and income maximisation and information about childcare, as well as providing traditional employability support such as accessing education, </w:t>
      </w:r>
      <w:proofErr w:type="gramStart"/>
      <w:r w:rsidR="008020EA" w:rsidRPr="004C527A">
        <w:rPr>
          <w:rFonts w:cstheme="minorHAnsi"/>
        </w:rPr>
        <w:t>training</w:t>
      </w:r>
      <w:proofErr w:type="gramEnd"/>
      <w:r w:rsidR="008020EA" w:rsidRPr="004C527A">
        <w:rPr>
          <w:rFonts w:cstheme="minorHAnsi"/>
        </w:rPr>
        <w:t xml:space="preserve"> and voluntary work; working on CVs; or completing job applications and attending interviews.  </w:t>
      </w:r>
    </w:p>
    <w:p w14:paraId="5C3649A6" w14:textId="29B43F98" w:rsidR="008020EA" w:rsidRPr="004C527A" w:rsidRDefault="008020EA" w:rsidP="008F5DA4">
      <w:pPr>
        <w:spacing w:after="0" w:line="276" w:lineRule="auto"/>
        <w:rPr>
          <w:rFonts w:cstheme="minorHAnsi"/>
        </w:rPr>
      </w:pPr>
    </w:p>
    <w:p w14:paraId="02F87F57" w14:textId="0B3E0414" w:rsidR="008020EA" w:rsidRPr="004C527A" w:rsidRDefault="008020EA" w:rsidP="008F5DA4">
      <w:pPr>
        <w:spacing w:after="0" w:line="276" w:lineRule="auto"/>
        <w:rPr>
          <w:rFonts w:cstheme="minorHAnsi"/>
        </w:rPr>
      </w:pPr>
      <w:r w:rsidRPr="004C527A">
        <w:rPr>
          <w:rFonts w:cstheme="minorHAnsi"/>
        </w:rPr>
        <w:t>Please see the research report for more background on the approach.</w:t>
      </w:r>
      <w:r w:rsidR="008D3066" w:rsidRPr="004C527A">
        <w:rPr>
          <w:rFonts w:cstheme="minorHAnsi"/>
        </w:rPr>
        <w:t xml:space="preserve">  </w:t>
      </w:r>
      <w:proofErr w:type="gramStart"/>
      <w:r w:rsidRPr="004C527A">
        <w:rPr>
          <w:rFonts w:cstheme="minorHAnsi"/>
        </w:rPr>
        <w:t>The</w:t>
      </w:r>
      <w:proofErr w:type="gramEnd"/>
      <w:r w:rsidRPr="004C527A">
        <w:rPr>
          <w:rFonts w:cstheme="minorHAnsi"/>
        </w:rPr>
        <w:t xml:space="preserve"> </w:t>
      </w:r>
      <w:r w:rsidR="009C64B6">
        <w:rPr>
          <w:rFonts w:cstheme="minorHAnsi"/>
        </w:rPr>
        <w:t>will consist of small grants to 7 family support organisations, money and childcare advice and ongoing support beyond the end of the programme</w:t>
      </w:r>
      <w:r w:rsidR="008D3066" w:rsidRPr="004C527A">
        <w:rPr>
          <w:rFonts w:cstheme="minorHAnsi"/>
        </w:rPr>
        <w:t xml:space="preserve">.  </w:t>
      </w:r>
    </w:p>
    <w:p w14:paraId="2F40B65F" w14:textId="60A130D4" w:rsidR="008020EA" w:rsidRPr="004C527A" w:rsidRDefault="008020EA" w:rsidP="008F5DA4">
      <w:pPr>
        <w:spacing w:after="0" w:line="276" w:lineRule="auto"/>
        <w:rPr>
          <w:rFonts w:cstheme="minorHAnsi"/>
        </w:rPr>
      </w:pPr>
    </w:p>
    <w:p w14:paraId="22DB1873" w14:textId="00CC198D" w:rsidR="008020EA" w:rsidRPr="004C527A" w:rsidRDefault="008D3066" w:rsidP="008F5DA4">
      <w:pPr>
        <w:spacing w:after="0" w:line="276" w:lineRule="auto"/>
        <w:rPr>
          <w:rFonts w:cstheme="minorHAnsi"/>
        </w:rPr>
      </w:pPr>
      <w:r w:rsidRPr="004C527A">
        <w:rPr>
          <w:rFonts w:cstheme="minorHAnsi"/>
        </w:rPr>
        <w:t xml:space="preserve">An important component for us in the programme is to build connections between these organisations and to explore whether a more holistic approach of blending family support and employability is effective and impactful for parents and families.  Contracted providers are asked to </w:t>
      </w:r>
      <w:r w:rsidR="00EE66F6" w:rsidRPr="004C527A">
        <w:rPr>
          <w:rFonts w:cstheme="minorHAnsi"/>
        </w:rPr>
        <w:t>attend</w:t>
      </w:r>
      <w:r w:rsidRPr="004C527A">
        <w:rPr>
          <w:rFonts w:cstheme="minorHAnsi"/>
        </w:rPr>
        <w:t xml:space="preserve"> 3 training and </w:t>
      </w:r>
      <w:r w:rsidR="00EE66F6" w:rsidRPr="004C527A">
        <w:rPr>
          <w:rFonts w:cstheme="minorHAnsi"/>
        </w:rPr>
        <w:t xml:space="preserve">networking events </w:t>
      </w:r>
      <w:proofErr w:type="gramStart"/>
      <w:r w:rsidR="00EE66F6" w:rsidRPr="004C527A">
        <w:rPr>
          <w:rFonts w:cstheme="minorHAnsi"/>
        </w:rPr>
        <w:t>during the course of</w:t>
      </w:r>
      <w:proofErr w:type="gramEnd"/>
      <w:r w:rsidR="00EE66F6" w:rsidRPr="004C527A">
        <w:rPr>
          <w:rFonts w:cstheme="minorHAnsi"/>
        </w:rPr>
        <w:t xml:space="preserve"> the </w:t>
      </w:r>
      <w:r w:rsidR="008F5DA4" w:rsidRPr="004C527A">
        <w:rPr>
          <w:rFonts w:cstheme="minorHAnsi"/>
        </w:rPr>
        <w:t>6-month</w:t>
      </w:r>
      <w:r w:rsidR="00EE66F6" w:rsidRPr="004C527A">
        <w:rPr>
          <w:rFonts w:cstheme="minorHAnsi"/>
        </w:rPr>
        <w:t xml:space="preserve"> programme. </w:t>
      </w:r>
    </w:p>
    <w:p w14:paraId="7CC5B828" w14:textId="77777777" w:rsidR="008020EA" w:rsidRPr="004C527A" w:rsidRDefault="008020EA" w:rsidP="008F5DA4">
      <w:pPr>
        <w:spacing w:after="0" w:line="276" w:lineRule="auto"/>
        <w:rPr>
          <w:rFonts w:cstheme="minorHAnsi"/>
          <w:b/>
          <w:bCs/>
        </w:rPr>
      </w:pPr>
    </w:p>
    <w:p w14:paraId="5BCF807B" w14:textId="62B341AD" w:rsidR="006B4D1B" w:rsidRPr="004C527A" w:rsidRDefault="006B4D1B" w:rsidP="008F5DA4">
      <w:pPr>
        <w:spacing w:after="0" w:line="276" w:lineRule="auto"/>
        <w:rPr>
          <w:rFonts w:cstheme="minorHAnsi"/>
          <w:b/>
          <w:bCs/>
          <w:u w:val="single"/>
        </w:rPr>
      </w:pPr>
      <w:r w:rsidRPr="004C527A">
        <w:rPr>
          <w:rFonts w:cstheme="minorHAnsi"/>
          <w:b/>
          <w:bCs/>
          <w:u w:val="single"/>
        </w:rPr>
        <w:t xml:space="preserve">Evaluation Specification </w:t>
      </w:r>
    </w:p>
    <w:p w14:paraId="11EB755F" w14:textId="11028A17" w:rsidR="006B4D1B" w:rsidRPr="004C527A" w:rsidRDefault="006B4D1B" w:rsidP="008F5DA4">
      <w:pPr>
        <w:spacing w:after="0" w:line="276" w:lineRule="auto"/>
        <w:rPr>
          <w:rFonts w:cstheme="minorHAnsi"/>
          <w:b/>
          <w:bCs/>
        </w:rPr>
      </w:pPr>
    </w:p>
    <w:p w14:paraId="2328AAEB" w14:textId="05BE7CA5" w:rsidR="00EE66F6" w:rsidRPr="004C527A" w:rsidRDefault="006B4D1B" w:rsidP="008F5DA4">
      <w:pPr>
        <w:spacing w:after="0" w:line="276" w:lineRule="auto"/>
        <w:rPr>
          <w:rFonts w:cstheme="minorHAnsi"/>
          <w:b/>
          <w:bCs/>
        </w:rPr>
      </w:pPr>
      <w:r w:rsidRPr="004C527A">
        <w:rPr>
          <w:rFonts w:cstheme="minorHAnsi"/>
          <w:b/>
          <w:bCs/>
        </w:rPr>
        <w:t>Aim</w:t>
      </w:r>
      <w:r w:rsidR="00EE66F6" w:rsidRPr="004C527A">
        <w:rPr>
          <w:rFonts w:cstheme="minorHAnsi"/>
          <w:b/>
          <w:bCs/>
        </w:rPr>
        <w:t>s of the evaluation:</w:t>
      </w:r>
    </w:p>
    <w:p w14:paraId="77C066FB" w14:textId="27F86364" w:rsidR="00EE66F6" w:rsidRPr="004C527A" w:rsidRDefault="00EE66F6" w:rsidP="008F5DA4">
      <w:pPr>
        <w:pStyle w:val="ListParagraph"/>
        <w:numPr>
          <w:ilvl w:val="0"/>
          <w:numId w:val="35"/>
        </w:numPr>
        <w:spacing w:line="276" w:lineRule="auto"/>
        <w:rPr>
          <w:rFonts w:asciiTheme="minorHAnsi" w:hAnsiTheme="minorHAnsi" w:cstheme="minorHAnsi"/>
          <w:sz w:val="22"/>
          <w:szCs w:val="22"/>
        </w:rPr>
      </w:pPr>
      <w:r w:rsidRPr="004C527A">
        <w:rPr>
          <w:rFonts w:asciiTheme="minorHAnsi" w:hAnsiTheme="minorHAnsi" w:cstheme="minorHAnsi"/>
          <w:sz w:val="22"/>
          <w:szCs w:val="22"/>
        </w:rPr>
        <w:t xml:space="preserve">To assess the </w:t>
      </w:r>
      <w:r w:rsidR="006B3671" w:rsidRPr="004C527A">
        <w:rPr>
          <w:rFonts w:asciiTheme="minorHAnsi" w:hAnsiTheme="minorHAnsi" w:cstheme="minorHAnsi"/>
          <w:sz w:val="22"/>
          <w:szCs w:val="22"/>
        </w:rPr>
        <w:t xml:space="preserve">overall </w:t>
      </w:r>
      <w:r w:rsidRPr="004C527A">
        <w:rPr>
          <w:rFonts w:asciiTheme="minorHAnsi" w:hAnsiTheme="minorHAnsi" w:cstheme="minorHAnsi"/>
          <w:sz w:val="22"/>
          <w:szCs w:val="22"/>
        </w:rPr>
        <w:t xml:space="preserve">impact of the approach, particularly the decision to fund family support organisations as well as an employability provider. </w:t>
      </w:r>
    </w:p>
    <w:p w14:paraId="7F4FCD78" w14:textId="2717EAD5" w:rsidR="00EE66F6" w:rsidRPr="004C527A" w:rsidRDefault="00EE66F6" w:rsidP="008F5DA4">
      <w:pPr>
        <w:pStyle w:val="ListParagraph"/>
        <w:numPr>
          <w:ilvl w:val="0"/>
          <w:numId w:val="35"/>
        </w:numPr>
        <w:spacing w:line="276" w:lineRule="auto"/>
        <w:rPr>
          <w:rFonts w:asciiTheme="minorHAnsi" w:hAnsiTheme="minorHAnsi" w:cstheme="minorHAnsi"/>
          <w:sz w:val="22"/>
          <w:szCs w:val="22"/>
        </w:rPr>
      </w:pPr>
      <w:r w:rsidRPr="004C527A">
        <w:rPr>
          <w:rFonts w:asciiTheme="minorHAnsi" w:hAnsiTheme="minorHAnsi" w:cstheme="minorHAnsi"/>
          <w:sz w:val="22"/>
          <w:szCs w:val="22"/>
        </w:rPr>
        <w:t xml:space="preserve">To assess the effectiveness </w:t>
      </w:r>
      <w:r w:rsidR="006B3671" w:rsidRPr="004C527A">
        <w:rPr>
          <w:rFonts w:asciiTheme="minorHAnsi" w:hAnsiTheme="minorHAnsi" w:cstheme="minorHAnsi"/>
          <w:sz w:val="22"/>
          <w:szCs w:val="22"/>
        </w:rPr>
        <w:t xml:space="preserve">of the programme in reaching parents with disabilities and supporting them to progress towards employment or to sustain employment.  </w:t>
      </w:r>
    </w:p>
    <w:p w14:paraId="6BF9D4EF" w14:textId="75842ACA" w:rsidR="006B3671" w:rsidRPr="004C527A" w:rsidRDefault="006B3671" w:rsidP="008F5DA4">
      <w:pPr>
        <w:pStyle w:val="ListParagraph"/>
        <w:numPr>
          <w:ilvl w:val="0"/>
          <w:numId w:val="35"/>
        </w:numPr>
        <w:spacing w:line="276" w:lineRule="auto"/>
        <w:rPr>
          <w:rFonts w:asciiTheme="minorHAnsi" w:hAnsiTheme="minorHAnsi" w:cstheme="minorHAnsi"/>
          <w:sz w:val="22"/>
          <w:szCs w:val="22"/>
        </w:rPr>
      </w:pPr>
      <w:r w:rsidRPr="004C527A">
        <w:rPr>
          <w:rFonts w:asciiTheme="minorHAnsi" w:hAnsiTheme="minorHAnsi" w:cstheme="minorHAnsi"/>
          <w:sz w:val="22"/>
          <w:szCs w:val="22"/>
        </w:rPr>
        <w:t>To assess the impact on the organisations involved in terms of whether involvement with the programme changes their approach to working with parents, aids new learning and development, or generates new ideas or ways of working for the future.</w:t>
      </w:r>
    </w:p>
    <w:p w14:paraId="6A6A86FC" w14:textId="3A2D31D5" w:rsidR="006B3671" w:rsidRPr="004C527A" w:rsidRDefault="006B3671" w:rsidP="008F5DA4">
      <w:pPr>
        <w:pStyle w:val="ListParagraph"/>
        <w:numPr>
          <w:ilvl w:val="0"/>
          <w:numId w:val="35"/>
        </w:numPr>
        <w:spacing w:line="276" w:lineRule="auto"/>
        <w:rPr>
          <w:rFonts w:asciiTheme="minorHAnsi" w:hAnsiTheme="minorHAnsi" w:cstheme="minorHAnsi"/>
          <w:sz w:val="22"/>
          <w:szCs w:val="22"/>
        </w:rPr>
      </w:pPr>
      <w:r w:rsidRPr="004C527A">
        <w:rPr>
          <w:rFonts w:asciiTheme="minorHAnsi" w:hAnsiTheme="minorHAnsi" w:cstheme="minorHAnsi"/>
          <w:sz w:val="22"/>
          <w:szCs w:val="22"/>
        </w:rPr>
        <w:lastRenderedPageBreak/>
        <w:t xml:space="preserve">To make recommendations around whether this way of working should continue or how it could be adapted to be more effective, in the event of further funding being available. </w:t>
      </w:r>
    </w:p>
    <w:p w14:paraId="3D04D9E7" w14:textId="7E283DF5" w:rsidR="006B4D1B" w:rsidRPr="004C527A" w:rsidRDefault="006B4D1B" w:rsidP="008F5DA4">
      <w:pPr>
        <w:spacing w:after="0" w:line="276" w:lineRule="auto"/>
        <w:rPr>
          <w:rFonts w:cstheme="minorHAnsi"/>
          <w:b/>
          <w:bCs/>
        </w:rPr>
      </w:pPr>
    </w:p>
    <w:p w14:paraId="68DDC9A7" w14:textId="02DAFA31" w:rsidR="006B4D1B" w:rsidRPr="004C527A" w:rsidRDefault="006B4D1B" w:rsidP="008F5DA4">
      <w:pPr>
        <w:spacing w:after="0" w:line="276" w:lineRule="auto"/>
        <w:rPr>
          <w:rFonts w:cstheme="minorHAnsi"/>
          <w:b/>
          <w:bCs/>
        </w:rPr>
      </w:pPr>
      <w:r w:rsidRPr="004C527A">
        <w:rPr>
          <w:rFonts w:cstheme="minorHAnsi"/>
          <w:b/>
          <w:bCs/>
        </w:rPr>
        <w:t>Components of the evaluation:</w:t>
      </w:r>
    </w:p>
    <w:p w14:paraId="25BCDF00" w14:textId="73B94EAA" w:rsidR="006B4D1B" w:rsidRPr="004C527A" w:rsidRDefault="006B3671" w:rsidP="008F5DA4">
      <w:pPr>
        <w:spacing w:after="0" w:line="276" w:lineRule="auto"/>
        <w:rPr>
          <w:rFonts w:cstheme="minorHAnsi"/>
        </w:rPr>
      </w:pPr>
      <w:r w:rsidRPr="004C527A">
        <w:rPr>
          <w:rFonts w:cstheme="minorHAnsi"/>
        </w:rPr>
        <w:t xml:space="preserve">Potential components of the evaluation are as follows.  Methods could be selected and honed as appropriate </w:t>
      </w:r>
      <w:proofErr w:type="gramStart"/>
      <w:r w:rsidRPr="004C527A">
        <w:rPr>
          <w:rFonts w:cstheme="minorHAnsi"/>
        </w:rPr>
        <w:t>in order to</w:t>
      </w:r>
      <w:proofErr w:type="gramEnd"/>
      <w:r w:rsidRPr="004C527A">
        <w:rPr>
          <w:rFonts w:cstheme="minorHAnsi"/>
        </w:rPr>
        <w:t xml:space="preserve"> meet the aims of the evaluation, and to remain within budget.</w:t>
      </w:r>
    </w:p>
    <w:p w14:paraId="270BC672" w14:textId="09C8D278" w:rsidR="006B3671" w:rsidRPr="004C527A" w:rsidRDefault="006B3671" w:rsidP="008F5DA4">
      <w:pPr>
        <w:spacing w:after="0" w:line="276" w:lineRule="auto"/>
        <w:rPr>
          <w:rFonts w:cstheme="minorHAnsi"/>
        </w:rPr>
      </w:pPr>
    </w:p>
    <w:p w14:paraId="783EEAE8" w14:textId="22B1A87B" w:rsidR="006B3671" w:rsidRPr="004C527A" w:rsidRDefault="006B3671" w:rsidP="008F5DA4">
      <w:pPr>
        <w:pStyle w:val="ListParagraph"/>
        <w:numPr>
          <w:ilvl w:val="0"/>
          <w:numId w:val="36"/>
        </w:numPr>
        <w:spacing w:line="276" w:lineRule="auto"/>
        <w:rPr>
          <w:rFonts w:asciiTheme="minorHAnsi" w:hAnsiTheme="minorHAnsi" w:cstheme="minorHAnsi"/>
          <w:sz w:val="22"/>
          <w:szCs w:val="22"/>
        </w:rPr>
      </w:pPr>
      <w:r w:rsidRPr="004C527A">
        <w:rPr>
          <w:rFonts w:asciiTheme="minorHAnsi" w:hAnsiTheme="minorHAnsi" w:cstheme="minorHAnsi"/>
          <w:sz w:val="22"/>
          <w:szCs w:val="22"/>
        </w:rPr>
        <w:t>Surveys and/or focus group and/or interviews with service providers</w:t>
      </w:r>
    </w:p>
    <w:p w14:paraId="14993A59" w14:textId="6BD5239F" w:rsidR="006B3671" w:rsidRPr="004C527A" w:rsidRDefault="006B3671" w:rsidP="008F5DA4">
      <w:pPr>
        <w:pStyle w:val="ListParagraph"/>
        <w:numPr>
          <w:ilvl w:val="0"/>
          <w:numId w:val="36"/>
        </w:numPr>
        <w:spacing w:line="276" w:lineRule="auto"/>
        <w:rPr>
          <w:rFonts w:asciiTheme="minorHAnsi" w:hAnsiTheme="minorHAnsi" w:cstheme="minorHAnsi"/>
          <w:sz w:val="22"/>
          <w:szCs w:val="22"/>
        </w:rPr>
      </w:pPr>
      <w:r w:rsidRPr="004C527A">
        <w:rPr>
          <w:rFonts w:asciiTheme="minorHAnsi" w:hAnsiTheme="minorHAnsi" w:cstheme="minorHAnsi"/>
          <w:sz w:val="22"/>
          <w:szCs w:val="22"/>
        </w:rPr>
        <w:t xml:space="preserve">Surveys and/or focus group and/or interviews with parents receiving services </w:t>
      </w:r>
    </w:p>
    <w:p w14:paraId="619A6F7C" w14:textId="5B77008B" w:rsidR="006B3671" w:rsidRPr="004C527A" w:rsidRDefault="006B3671" w:rsidP="008F5DA4">
      <w:pPr>
        <w:pStyle w:val="ListParagraph"/>
        <w:numPr>
          <w:ilvl w:val="0"/>
          <w:numId w:val="36"/>
        </w:numPr>
        <w:spacing w:line="276" w:lineRule="auto"/>
        <w:rPr>
          <w:rFonts w:asciiTheme="minorHAnsi" w:hAnsiTheme="minorHAnsi" w:cstheme="minorHAnsi"/>
          <w:sz w:val="22"/>
          <w:szCs w:val="22"/>
        </w:rPr>
      </w:pPr>
      <w:r w:rsidRPr="004C527A">
        <w:rPr>
          <w:rFonts w:asciiTheme="minorHAnsi" w:hAnsiTheme="minorHAnsi" w:cstheme="minorHAnsi"/>
          <w:sz w:val="22"/>
          <w:szCs w:val="22"/>
        </w:rPr>
        <w:t xml:space="preserve">Interview with contract manager(s) at CCP </w:t>
      </w:r>
    </w:p>
    <w:p w14:paraId="337A61D5" w14:textId="725262AA" w:rsidR="006B3671" w:rsidRDefault="006B3671" w:rsidP="008F5DA4">
      <w:pPr>
        <w:pStyle w:val="ListParagraph"/>
        <w:numPr>
          <w:ilvl w:val="0"/>
          <w:numId w:val="36"/>
        </w:numPr>
        <w:spacing w:line="276" w:lineRule="auto"/>
        <w:rPr>
          <w:rFonts w:asciiTheme="minorHAnsi" w:hAnsiTheme="minorHAnsi" w:cstheme="minorHAnsi"/>
          <w:sz w:val="22"/>
          <w:szCs w:val="22"/>
        </w:rPr>
      </w:pPr>
      <w:r w:rsidRPr="004C527A">
        <w:rPr>
          <w:rFonts w:asciiTheme="minorHAnsi" w:hAnsiTheme="minorHAnsi" w:cstheme="minorHAnsi"/>
          <w:sz w:val="22"/>
          <w:szCs w:val="22"/>
        </w:rPr>
        <w:t>Reports from our Helix database showing number of clients, the engagement they have had with the service(s) and outcomes achieved</w:t>
      </w:r>
    </w:p>
    <w:p w14:paraId="5D9FF696" w14:textId="77777777" w:rsidR="008F5DA4" w:rsidRPr="004C527A" w:rsidRDefault="008F5DA4" w:rsidP="008F5DA4">
      <w:pPr>
        <w:pStyle w:val="ListParagraph"/>
        <w:spacing w:line="276" w:lineRule="auto"/>
        <w:rPr>
          <w:rFonts w:asciiTheme="minorHAnsi" w:hAnsiTheme="minorHAnsi" w:cstheme="minorHAnsi"/>
          <w:sz w:val="22"/>
          <w:szCs w:val="22"/>
        </w:rPr>
      </w:pPr>
    </w:p>
    <w:p w14:paraId="49C84F1C" w14:textId="5133A619" w:rsidR="006B4D1B" w:rsidRPr="004C527A" w:rsidRDefault="006B4D1B" w:rsidP="008F5DA4">
      <w:pPr>
        <w:spacing w:after="0" w:line="276" w:lineRule="auto"/>
        <w:rPr>
          <w:rFonts w:cstheme="minorHAnsi"/>
          <w:b/>
          <w:bCs/>
        </w:rPr>
      </w:pPr>
      <w:r w:rsidRPr="004C527A">
        <w:rPr>
          <w:rFonts w:cstheme="minorHAnsi"/>
          <w:b/>
          <w:bCs/>
        </w:rPr>
        <w:t xml:space="preserve">Reporting: </w:t>
      </w:r>
    </w:p>
    <w:p w14:paraId="4577EC17" w14:textId="3055D6C4" w:rsidR="006B3671" w:rsidRPr="004C527A" w:rsidRDefault="006B3671" w:rsidP="008F5DA4">
      <w:pPr>
        <w:spacing w:after="0" w:line="276" w:lineRule="auto"/>
        <w:rPr>
          <w:rFonts w:cstheme="minorHAnsi"/>
        </w:rPr>
      </w:pPr>
      <w:r w:rsidRPr="004C527A">
        <w:rPr>
          <w:rFonts w:cstheme="minorHAnsi"/>
        </w:rPr>
        <w:t xml:space="preserve">The </w:t>
      </w:r>
      <w:r w:rsidR="00541AC8" w:rsidRPr="004C527A">
        <w:rPr>
          <w:rFonts w:cstheme="minorHAnsi"/>
        </w:rPr>
        <w:t xml:space="preserve">DPESF </w:t>
      </w:r>
      <w:r w:rsidRPr="004C527A">
        <w:rPr>
          <w:rFonts w:cstheme="minorHAnsi"/>
        </w:rPr>
        <w:t xml:space="preserve">contracts end on 31 March 2023.  We would expect evaluation activity to take place during March / April and for a draft report to be provided by </w:t>
      </w:r>
      <w:r w:rsidR="009C64B6">
        <w:rPr>
          <w:rFonts w:cstheme="minorHAnsi"/>
        </w:rPr>
        <w:t xml:space="preserve">Friday </w:t>
      </w:r>
      <w:r w:rsidR="005523ED">
        <w:rPr>
          <w:rFonts w:cstheme="minorHAnsi"/>
        </w:rPr>
        <w:t>26</w:t>
      </w:r>
      <w:r w:rsidR="005523ED" w:rsidRPr="005523ED">
        <w:rPr>
          <w:rFonts w:cstheme="minorHAnsi"/>
          <w:vertAlign w:val="superscript"/>
        </w:rPr>
        <w:t>th</w:t>
      </w:r>
      <w:r w:rsidR="005523ED">
        <w:rPr>
          <w:rFonts w:cstheme="minorHAnsi"/>
        </w:rPr>
        <w:t xml:space="preserve"> May</w:t>
      </w:r>
      <w:r w:rsidR="009C64B6">
        <w:rPr>
          <w:rFonts w:cstheme="minorHAnsi"/>
        </w:rPr>
        <w:t xml:space="preserve"> 2023.</w:t>
      </w:r>
    </w:p>
    <w:p w14:paraId="26D135DC" w14:textId="430C1310" w:rsidR="006B3671" w:rsidRPr="004C527A" w:rsidRDefault="006B3671" w:rsidP="008F5DA4">
      <w:pPr>
        <w:spacing w:after="0" w:line="276" w:lineRule="auto"/>
        <w:rPr>
          <w:rFonts w:cstheme="minorHAnsi"/>
        </w:rPr>
      </w:pPr>
    </w:p>
    <w:p w14:paraId="414413FF" w14:textId="1125F877" w:rsidR="006B3671" w:rsidRPr="004C527A" w:rsidRDefault="006B3671" w:rsidP="008F5DA4">
      <w:pPr>
        <w:spacing w:after="0" w:line="276" w:lineRule="auto"/>
        <w:rPr>
          <w:rFonts w:cstheme="minorHAnsi"/>
          <w:b/>
          <w:bCs/>
        </w:rPr>
      </w:pPr>
      <w:r w:rsidRPr="004C527A">
        <w:rPr>
          <w:rFonts w:cstheme="minorHAnsi"/>
          <w:b/>
          <w:bCs/>
        </w:rPr>
        <w:t>Project meetings and milestones:</w:t>
      </w:r>
    </w:p>
    <w:p w14:paraId="1C9F5D86" w14:textId="1B1FDF6B" w:rsidR="006B3671" w:rsidRPr="008F5DA4" w:rsidRDefault="006B3671" w:rsidP="008F5DA4">
      <w:pPr>
        <w:pStyle w:val="ListParagraph"/>
        <w:numPr>
          <w:ilvl w:val="0"/>
          <w:numId w:val="37"/>
        </w:numPr>
        <w:spacing w:line="276" w:lineRule="auto"/>
        <w:rPr>
          <w:rFonts w:asciiTheme="minorHAnsi" w:hAnsiTheme="minorHAnsi" w:cstheme="minorHAnsi"/>
          <w:sz w:val="22"/>
          <w:szCs w:val="22"/>
        </w:rPr>
      </w:pPr>
      <w:r w:rsidRPr="008F5DA4">
        <w:rPr>
          <w:rFonts w:asciiTheme="minorHAnsi" w:hAnsiTheme="minorHAnsi" w:cstheme="minorHAnsi"/>
          <w:sz w:val="22"/>
          <w:szCs w:val="22"/>
        </w:rPr>
        <w:t xml:space="preserve">Project </w:t>
      </w:r>
      <w:r w:rsidR="00541AC8" w:rsidRPr="008F5DA4">
        <w:rPr>
          <w:rFonts w:asciiTheme="minorHAnsi" w:hAnsiTheme="minorHAnsi" w:cstheme="minorHAnsi"/>
          <w:sz w:val="22"/>
          <w:szCs w:val="22"/>
        </w:rPr>
        <w:t>initiation meeting: December 2023</w:t>
      </w:r>
    </w:p>
    <w:p w14:paraId="30CABB01" w14:textId="1876763A" w:rsidR="00541AC8" w:rsidRPr="008F5DA4" w:rsidRDefault="00541AC8" w:rsidP="008F5DA4">
      <w:pPr>
        <w:pStyle w:val="ListParagraph"/>
        <w:numPr>
          <w:ilvl w:val="0"/>
          <w:numId w:val="37"/>
        </w:numPr>
        <w:spacing w:line="276" w:lineRule="auto"/>
        <w:rPr>
          <w:rFonts w:asciiTheme="minorHAnsi" w:hAnsiTheme="minorHAnsi" w:cstheme="minorHAnsi"/>
          <w:sz w:val="22"/>
          <w:szCs w:val="22"/>
        </w:rPr>
      </w:pPr>
      <w:r w:rsidRPr="008F5DA4">
        <w:rPr>
          <w:rFonts w:asciiTheme="minorHAnsi" w:hAnsiTheme="minorHAnsi" w:cstheme="minorHAnsi"/>
          <w:sz w:val="22"/>
          <w:szCs w:val="22"/>
        </w:rPr>
        <w:t>Production of evaluation framework and plan: January 2023</w:t>
      </w:r>
    </w:p>
    <w:p w14:paraId="13A252E2" w14:textId="27314E24" w:rsidR="00541AC8" w:rsidRPr="008F5DA4" w:rsidRDefault="00541AC8" w:rsidP="008F5DA4">
      <w:pPr>
        <w:pStyle w:val="ListParagraph"/>
        <w:numPr>
          <w:ilvl w:val="0"/>
          <w:numId w:val="37"/>
        </w:numPr>
        <w:spacing w:line="276" w:lineRule="auto"/>
        <w:rPr>
          <w:rFonts w:asciiTheme="minorHAnsi" w:hAnsiTheme="minorHAnsi" w:cstheme="minorHAnsi"/>
          <w:sz w:val="22"/>
          <w:szCs w:val="22"/>
        </w:rPr>
      </w:pPr>
      <w:r w:rsidRPr="008F5DA4">
        <w:rPr>
          <w:rFonts w:asciiTheme="minorHAnsi" w:hAnsiTheme="minorHAnsi" w:cstheme="minorHAnsi"/>
          <w:sz w:val="22"/>
          <w:szCs w:val="22"/>
        </w:rPr>
        <w:t>Meeting to discuss evaluation plan: January 2023</w:t>
      </w:r>
    </w:p>
    <w:p w14:paraId="298F9272" w14:textId="723EA5F8" w:rsidR="00541AC8" w:rsidRPr="008F5DA4" w:rsidRDefault="00541AC8" w:rsidP="008F5DA4">
      <w:pPr>
        <w:pStyle w:val="ListParagraph"/>
        <w:numPr>
          <w:ilvl w:val="0"/>
          <w:numId w:val="37"/>
        </w:numPr>
        <w:spacing w:line="276" w:lineRule="auto"/>
        <w:rPr>
          <w:rFonts w:asciiTheme="minorHAnsi" w:hAnsiTheme="minorHAnsi" w:cstheme="minorHAnsi"/>
          <w:sz w:val="22"/>
          <w:szCs w:val="22"/>
        </w:rPr>
      </w:pPr>
      <w:r w:rsidRPr="008F5DA4">
        <w:rPr>
          <w:rFonts w:asciiTheme="minorHAnsi" w:hAnsiTheme="minorHAnsi" w:cstheme="minorHAnsi"/>
          <w:sz w:val="22"/>
          <w:szCs w:val="22"/>
        </w:rPr>
        <w:t xml:space="preserve">Plan surveys / focus groups / interviews: February 2023 </w:t>
      </w:r>
    </w:p>
    <w:p w14:paraId="74174BFF" w14:textId="6FC5CDE0" w:rsidR="00541AC8" w:rsidRPr="008F5DA4" w:rsidRDefault="00541AC8" w:rsidP="008F5DA4">
      <w:pPr>
        <w:pStyle w:val="ListParagraph"/>
        <w:numPr>
          <w:ilvl w:val="0"/>
          <w:numId w:val="37"/>
        </w:numPr>
        <w:spacing w:line="276" w:lineRule="auto"/>
        <w:rPr>
          <w:rFonts w:asciiTheme="minorHAnsi" w:hAnsiTheme="minorHAnsi" w:cstheme="minorHAnsi"/>
          <w:sz w:val="22"/>
          <w:szCs w:val="22"/>
        </w:rPr>
      </w:pPr>
      <w:r w:rsidRPr="008F5DA4">
        <w:rPr>
          <w:rFonts w:asciiTheme="minorHAnsi" w:hAnsiTheme="minorHAnsi" w:cstheme="minorHAnsi"/>
          <w:sz w:val="22"/>
          <w:szCs w:val="22"/>
        </w:rPr>
        <w:t>Deliver surveys / focus groups / interviews: March 2023</w:t>
      </w:r>
    </w:p>
    <w:p w14:paraId="12780AE1" w14:textId="2E5B51F4" w:rsidR="00541AC8" w:rsidRPr="008F5DA4" w:rsidRDefault="00541AC8" w:rsidP="008F5DA4">
      <w:pPr>
        <w:pStyle w:val="ListParagraph"/>
        <w:numPr>
          <w:ilvl w:val="0"/>
          <w:numId w:val="37"/>
        </w:numPr>
        <w:spacing w:line="276" w:lineRule="auto"/>
        <w:rPr>
          <w:rFonts w:asciiTheme="minorHAnsi" w:hAnsiTheme="minorHAnsi" w:cstheme="minorHAnsi"/>
          <w:sz w:val="22"/>
          <w:szCs w:val="22"/>
        </w:rPr>
      </w:pPr>
      <w:r w:rsidRPr="008F5DA4">
        <w:rPr>
          <w:rFonts w:asciiTheme="minorHAnsi" w:hAnsiTheme="minorHAnsi" w:cstheme="minorHAnsi"/>
          <w:sz w:val="22"/>
          <w:szCs w:val="22"/>
        </w:rPr>
        <w:t>Review Helix data: April 2023</w:t>
      </w:r>
    </w:p>
    <w:p w14:paraId="0063C13B" w14:textId="29A8B70A" w:rsidR="00541AC8" w:rsidRPr="008F5DA4" w:rsidRDefault="00541AC8" w:rsidP="008F5DA4">
      <w:pPr>
        <w:pStyle w:val="ListParagraph"/>
        <w:numPr>
          <w:ilvl w:val="0"/>
          <w:numId w:val="37"/>
        </w:numPr>
        <w:spacing w:line="276" w:lineRule="auto"/>
        <w:rPr>
          <w:rFonts w:asciiTheme="minorHAnsi" w:hAnsiTheme="minorHAnsi" w:cstheme="minorHAnsi"/>
          <w:sz w:val="22"/>
          <w:szCs w:val="22"/>
        </w:rPr>
      </w:pPr>
      <w:r w:rsidRPr="008F5DA4">
        <w:rPr>
          <w:rFonts w:asciiTheme="minorHAnsi" w:hAnsiTheme="minorHAnsi" w:cstheme="minorHAnsi"/>
          <w:sz w:val="22"/>
          <w:szCs w:val="22"/>
        </w:rPr>
        <w:t xml:space="preserve">Produce draft report: </w:t>
      </w:r>
      <w:r w:rsidR="005523ED">
        <w:rPr>
          <w:rFonts w:asciiTheme="minorHAnsi" w:hAnsiTheme="minorHAnsi" w:cstheme="minorHAnsi"/>
          <w:sz w:val="22"/>
          <w:szCs w:val="22"/>
        </w:rPr>
        <w:t>May</w:t>
      </w:r>
      <w:r w:rsidRPr="008F5DA4">
        <w:rPr>
          <w:rFonts w:asciiTheme="minorHAnsi" w:hAnsiTheme="minorHAnsi" w:cstheme="minorHAnsi"/>
          <w:sz w:val="22"/>
          <w:szCs w:val="22"/>
        </w:rPr>
        <w:t xml:space="preserve"> 2023</w:t>
      </w:r>
    </w:p>
    <w:p w14:paraId="38092306" w14:textId="2D8E3A2C" w:rsidR="00541AC8" w:rsidRPr="008F5DA4" w:rsidRDefault="00541AC8" w:rsidP="008F5DA4">
      <w:pPr>
        <w:pStyle w:val="ListParagraph"/>
        <w:numPr>
          <w:ilvl w:val="0"/>
          <w:numId w:val="37"/>
        </w:numPr>
        <w:spacing w:line="276" w:lineRule="auto"/>
        <w:rPr>
          <w:rFonts w:asciiTheme="minorHAnsi" w:hAnsiTheme="minorHAnsi" w:cstheme="minorHAnsi"/>
          <w:sz w:val="22"/>
          <w:szCs w:val="22"/>
        </w:rPr>
      </w:pPr>
      <w:r w:rsidRPr="008F5DA4">
        <w:rPr>
          <w:rFonts w:asciiTheme="minorHAnsi" w:hAnsiTheme="minorHAnsi" w:cstheme="minorHAnsi"/>
          <w:sz w:val="22"/>
          <w:szCs w:val="22"/>
        </w:rPr>
        <w:t xml:space="preserve">Final revisions to the report and project conclusions: </w:t>
      </w:r>
      <w:r w:rsidR="005523ED">
        <w:rPr>
          <w:rFonts w:asciiTheme="minorHAnsi" w:hAnsiTheme="minorHAnsi" w:cstheme="minorHAnsi"/>
          <w:sz w:val="22"/>
          <w:szCs w:val="22"/>
        </w:rPr>
        <w:t>June</w:t>
      </w:r>
      <w:r w:rsidRPr="008F5DA4">
        <w:rPr>
          <w:rFonts w:asciiTheme="minorHAnsi" w:hAnsiTheme="minorHAnsi" w:cstheme="minorHAnsi"/>
          <w:sz w:val="22"/>
          <w:szCs w:val="22"/>
        </w:rPr>
        <w:t xml:space="preserve"> 2023</w:t>
      </w:r>
    </w:p>
    <w:p w14:paraId="284589DF" w14:textId="7B96E410" w:rsidR="004C527A" w:rsidRPr="004C527A" w:rsidRDefault="004C527A" w:rsidP="006B4D1B">
      <w:pPr>
        <w:spacing w:after="0"/>
        <w:rPr>
          <w:rFonts w:cstheme="minorHAnsi"/>
          <w:b/>
          <w:bCs/>
        </w:rPr>
      </w:pPr>
    </w:p>
    <w:p w14:paraId="2415B983" w14:textId="0610D457" w:rsidR="00D02184" w:rsidRPr="004C527A" w:rsidRDefault="002325B1" w:rsidP="00535D17">
      <w:pPr>
        <w:spacing w:after="0"/>
        <w:rPr>
          <w:rFonts w:cstheme="minorHAnsi"/>
          <w:b/>
          <w:bCs/>
        </w:rPr>
      </w:pPr>
      <w:r w:rsidRPr="004C527A">
        <w:rPr>
          <w:rFonts w:cstheme="minorHAnsi"/>
          <w:b/>
          <w:bCs/>
        </w:rPr>
        <w:t>Commissioning</w:t>
      </w:r>
      <w:r w:rsidR="00D02184" w:rsidRPr="004C527A">
        <w:rPr>
          <w:rFonts w:cstheme="minorHAnsi"/>
          <w:b/>
          <w:bCs/>
        </w:rPr>
        <w:t xml:space="preserve"> Framework </w:t>
      </w:r>
    </w:p>
    <w:p w14:paraId="33F39B84" w14:textId="445A6314" w:rsidR="00836303" w:rsidRDefault="00D02184" w:rsidP="00535D17">
      <w:pPr>
        <w:spacing w:after="0"/>
        <w:rPr>
          <w:rFonts w:cstheme="minorHAnsi"/>
        </w:rPr>
      </w:pPr>
      <w:r w:rsidRPr="004C527A">
        <w:rPr>
          <w:rFonts w:cstheme="minorHAnsi"/>
        </w:rPr>
        <w:t xml:space="preserve">The framework of suppliers for this opportunity has been identified </w:t>
      </w:r>
      <w:r w:rsidR="003B24DA" w:rsidRPr="004C527A">
        <w:rPr>
          <w:rFonts w:cstheme="minorHAnsi"/>
        </w:rPr>
        <w:t xml:space="preserve">through previously commissioned work and </w:t>
      </w:r>
      <w:r w:rsidR="00535D17" w:rsidRPr="004C527A">
        <w:rPr>
          <w:rFonts w:cstheme="minorHAnsi"/>
        </w:rPr>
        <w:t xml:space="preserve">through the </w:t>
      </w:r>
      <w:hyperlink r:id="rId14" w:history="1">
        <w:r w:rsidR="00535D17" w:rsidRPr="004C527A">
          <w:rPr>
            <w:rStyle w:val="Hyperlink"/>
            <w:rFonts w:cstheme="minorHAnsi"/>
          </w:rPr>
          <w:t>Joined up for Jobs</w:t>
        </w:r>
      </w:hyperlink>
      <w:r w:rsidR="00535D17" w:rsidRPr="004C527A">
        <w:rPr>
          <w:rFonts w:cstheme="minorHAnsi"/>
        </w:rPr>
        <w:t xml:space="preserve"> noticeboard.  </w:t>
      </w:r>
      <w:r w:rsidR="00F63B53" w:rsidRPr="004C527A">
        <w:rPr>
          <w:rFonts w:cstheme="minorHAnsi"/>
        </w:rPr>
        <w:t>To be considered a</w:t>
      </w:r>
      <w:r w:rsidRPr="004C527A">
        <w:rPr>
          <w:rFonts w:cstheme="minorHAnsi"/>
        </w:rPr>
        <w:t xml:space="preserve">ll applications submitted must </w:t>
      </w:r>
      <w:r w:rsidR="000F3147" w:rsidRPr="004C527A">
        <w:rPr>
          <w:rFonts w:cstheme="minorHAnsi"/>
        </w:rPr>
        <w:t>complete section</w:t>
      </w:r>
      <w:r w:rsidR="00535D17" w:rsidRPr="004C527A">
        <w:rPr>
          <w:rFonts w:cstheme="minorHAnsi"/>
        </w:rPr>
        <w:t>s</w:t>
      </w:r>
      <w:r w:rsidR="000F3147" w:rsidRPr="004C527A">
        <w:rPr>
          <w:rFonts w:cstheme="minorHAnsi"/>
        </w:rPr>
        <w:t xml:space="preserve"> A and B.</w:t>
      </w:r>
      <w:r w:rsidR="00535D17" w:rsidRPr="004C527A">
        <w:rPr>
          <w:rFonts w:cstheme="minorHAnsi"/>
        </w:rPr>
        <w:t xml:space="preserve"> </w:t>
      </w:r>
      <w:r w:rsidR="000F3147" w:rsidRPr="004C527A">
        <w:rPr>
          <w:rFonts w:cstheme="minorHAnsi"/>
        </w:rPr>
        <w:t xml:space="preserve"> </w:t>
      </w:r>
      <w:r w:rsidR="005903C5" w:rsidRPr="004C527A">
        <w:rPr>
          <w:rFonts w:cstheme="minorHAnsi"/>
        </w:rPr>
        <w:t xml:space="preserve">A </w:t>
      </w:r>
      <w:r w:rsidR="00535D17" w:rsidRPr="004C527A">
        <w:rPr>
          <w:rFonts w:cstheme="minorHAnsi"/>
        </w:rPr>
        <w:t xml:space="preserve">panel of Joined up for Families staff </w:t>
      </w:r>
      <w:r w:rsidR="00BB3086" w:rsidRPr="004C527A">
        <w:rPr>
          <w:rFonts w:cstheme="minorHAnsi"/>
        </w:rPr>
        <w:t xml:space="preserve">will </w:t>
      </w:r>
      <w:r w:rsidR="005903C5" w:rsidRPr="004C527A">
        <w:rPr>
          <w:rFonts w:cstheme="minorHAnsi"/>
        </w:rPr>
        <w:t xml:space="preserve">oversee the scoring process.  </w:t>
      </w:r>
      <w:r w:rsidR="00836303" w:rsidRPr="004C527A">
        <w:rPr>
          <w:rFonts w:cstheme="minorHAnsi"/>
        </w:rPr>
        <w:t xml:space="preserve">Each application will be scored individually by a panel member and then moderated into a final score and </w:t>
      </w:r>
      <w:r w:rsidR="00BC3C3A" w:rsidRPr="004C527A">
        <w:rPr>
          <w:rFonts w:cstheme="minorHAnsi"/>
        </w:rPr>
        <w:t xml:space="preserve">a final </w:t>
      </w:r>
      <w:r w:rsidR="00225E73" w:rsidRPr="004C527A">
        <w:rPr>
          <w:rFonts w:cstheme="minorHAnsi"/>
        </w:rPr>
        <w:t xml:space="preserve">contract award </w:t>
      </w:r>
      <w:r w:rsidR="00836303" w:rsidRPr="004C527A">
        <w:rPr>
          <w:rFonts w:cstheme="minorHAnsi"/>
        </w:rPr>
        <w:t>recommendation</w:t>
      </w:r>
      <w:r w:rsidR="00BC3C3A" w:rsidRPr="004C527A">
        <w:rPr>
          <w:rFonts w:cstheme="minorHAnsi"/>
        </w:rPr>
        <w:t xml:space="preserve"> made</w:t>
      </w:r>
      <w:r w:rsidR="00BB3086" w:rsidRPr="004C527A">
        <w:rPr>
          <w:rFonts w:cstheme="minorHAnsi"/>
        </w:rPr>
        <w:t>.</w:t>
      </w:r>
      <w:r w:rsidR="00535D17" w:rsidRPr="004C527A">
        <w:rPr>
          <w:rFonts w:cstheme="minorHAnsi"/>
        </w:rPr>
        <w:t xml:space="preserve">  Should we decide to interview potential providers, interviews will take place on </w:t>
      </w:r>
      <w:r w:rsidR="00535D17" w:rsidRPr="004C527A">
        <w:rPr>
          <w:rFonts w:cstheme="minorHAnsi"/>
          <w:b/>
          <w:bCs/>
        </w:rPr>
        <w:t xml:space="preserve">Tuesday 13 December.  </w:t>
      </w:r>
      <w:r w:rsidR="00836303" w:rsidRPr="004C527A">
        <w:rPr>
          <w:rFonts w:cstheme="minorHAnsi"/>
        </w:rPr>
        <w:t xml:space="preserve">Below </w:t>
      </w:r>
      <w:proofErr w:type="gramStart"/>
      <w:r w:rsidR="00836303" w:rsidRPr="004C527A">
        <w:rPr>
          <w:rFonts w:cstheme="minorHAnsi"/>
        </w:rPr>
        <w:t>is</w:t>
      </w:r>
      <w:proofErr w:type="gramEnd"/>
      <w:r w:rsidR="00836303" w:rsidRPr="004C527A">
        <w:rPr>
          <w:rFonts w:cstheme="minorHAnsi"/>
        </w:rPr>
        <w:t xml:space="preserve"> the scoring criteria that will be used</w:t>
      </w:r>
      <w:r w:rsidR="00C466A9" w:rsidRPr="004C527A">
        <w:rPr>
          <w:rFonts w:cstheme="minorHAnsi"/>
        </w:rPr>
        <w:t>.</w:t>
      </w:r>
      <w:r w:rsidR="005015F8" w:rsidRPr="004C527A">
        <w:rPr>
          <w:rFonts w:cstheme="minorHAnsi"/>
        </w:rPr>
        <w:t xml:space="preserve"> </w:t>
      </w:r>
    </w:p>
    <w:p w14:paraId="5A97DFD7" w14:textId="0F731253" w:rsidR="005523ED" w:rsidRDefault="005523ED" w:rsidP="00535D17">
      <w:pPr>
        <w:spacing w:after="0"/>
        <w:rPr>
          <w:rFonts w:cstheme="minorHAnsi"/>
        </w:rPr>
      </w:pPr>
    </w:p>
    <w:p w14:paraId="4C92BE1D" w14:textId="5D3C069D" w:rsidR="005523ED" w:rsidRDefault="005523ED" w:rsidP="00535D17">
      <w:pPr>
        <w:spacing w:after="0"/>
        <w:rPr>
          <w:rFonts w:cstheme="minorHAnsi"/>
        </w:rPr>
      </w:pPr>
    </w:p>
    <w:p w14:paraId="62D6A8CC" w14:textId="60168C4C" w:rsidR="00F776C7" w:rsidRDefault="00F776C7" w:rsidP="00535D17">
      <w:pPr>
        <w:spacing w:after="0"/>
        <w:rPr>
          <w:rFonts w:cstheme="minorHAnsi"/>
        </w:rPr>
      </w:pPr>
    </w:p>
    <w:p w14:paraId="5C1138EB" w14:textId="1BC16C23" w:rsidR="00F776C7" w:rsidRDefault="00F776C7" w:rsidP="00535D17">
      <w:pPr>
        <w:spacing w:after="0"/>
        <w:rPr>
          <w:rFonts w:cstheme="minorHAnsi"/>
        </w:rPr>
      </w:pPr>
    </w:p>
    <w:p w14:paraId="665E293E" w14:textId="45612802" w:rsidR="00F776C7" w:rsidRDefault="00F776C7" w:rsidP="00535D17">
      <w:pPr>
        <w:spacing w:after="0"/>
        <w:rPr>
          <w:rFonts w:cstheme="minorHAnsi"/>
        </w:rPr>
      </w:pPr>
    </w:p>
    <w:p w14:paraId="3B48B190" w14:textId="6ED0BD2C" w:rsidR="00F776C7" w:rsidRDefault="00F776C7" w:rsidP="00535D17">
      <w:pPr>
        <w:spacing w:after="0"/>
        <w:rPr>
          <w:rFonts w:cstheme="minorHAnsi"/>
        </w:rPr>
      </w:pPr>
    </w:p>
    <w:p w14:paraId="58F63559" w14:textId="7869749D" w:rsidR="00F776C7" w:rsidRDefault="00F776C7" w:rsidP="00535D17">
      <w:pPr>
        <w:spacing w:after="0"/>
        <w:rPr>
          <w:rFonts w:cstheme="minorHAnsi"/>
        </w:rPr>
      </w:pPr>
    </w:p>
    <w:p w14:paraId="00ABB0B6" w14:textId="77777777" w:rsidR="00F776C7" w:rsidRPr="004C527A" w:rsidRDefault="00F776C7" w:rsidP="00535D17">
      <w:pPr>
        <w:spacing w:after="0"/>
        <w:rPr>
          <w:rFonts w:cstheme="minorHAnsi"/>
        </w:rPr>
      </w:pPr>
    </w:p>
    <w:p w14:paraId="06ABF458" w14:textId="77777777" w:rsidR="00535D17" w:rsidRPr="004C527A" w:rsidRDefault="00535D17" w:rsidP="00535D17">
      <w:pPr>
        <w:spacing w:after="0"/>
        <w:rPr>
          <w:rFonts w:cstheme="minorHAnsi"/>
        </w:rPr>
      </w:pPr>
    </w:p>
    <w:p w14:paraId="385D308F" w14:textId="2E2F16EB" w:rsidR="00D02184" w:rsidRPr="004C527A" w:rsidRDefault="00D02184" w:rsidP="00535D17">
      <w:pPr>
        <w:spacing w:after="0"/>
        <w:rPr>
          <w:rFonts w:cstheme="minorHAnsi"/>
          <w:b/>
          <w:bCs/>
        </w:rPr>
      </w:pPr>
      <w:r w:rsidRPr="004C527A">
        <w:rPr>
          <w:rFonts w:cstheme="minorHAnsi"/>
          <w:b/>
          <w:bCs/>
        </w:rPr>
        <w:lastRenderedPageBreak/>
        <w:t>Scoring Criteria</w:t>
      </w:r>
    </w:p>
    <w:tbl>
      <w:tblPr>
        <w:tblStyle w:val="LightList-Accent4"/>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8"/>
        <w:gridCol w:w="850"/>
        <w:gridCol w:w="7087"/>
      </w:tblGrid>
      <w:tr w:rsidR="00D02184" w:rsidRPr="004C527A" w14:paraId="756048BE" w14:textId="77777777" w:rsidTr="00871918">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558" w:type="dxa"/>
            <w:tcBorders>
              <w:top w:val="single" w:sz="4" w:space="0" w:color="auto"/>
              <w:left w:val="single" w:sz="4" w:space="0" w:color="auto"/>
              <w:bottom w:val="single" w:sz="4" w:space="0" w:color="auto"/>
            </w:tcBorders>
            <w:shd w:val="clear" w:color="auto" w:fill="4472C4" w:themeFill="accent1"/>
            <w:noWrap/>
            <w:hideMark/>
          </w:tcPr>
          <w:p w14:paraId="6A1CA893" w14:textId="55B445F7" w:rsidR="00D02184" w:rsidRPr="004C527A" w:rsidRDefault="00D02184" w:rsidP="00AA4310">
            <w:pPr>
              <w:jc w:val="center"/>
              <w:rPr>
                <w:rFonts w:cstheme="minorHAnsi"/>
                <w:lang w:val="en-US"/>
              </w:rPr>
            </w:pPr>
            <w:r w:rsidRPr="004C527A">
              <w:rPr>
                <w:rFonts w:cstheme="minorHAnsi"/>
                <w:lang w:val="en-US"/>
              </w:rPr>
              <w:t>Score Key Assessment</w:t>
            </w:r>
          </w:p>
        </w:tc>
        <w:tc>
          <w:tcPr>
            <w:tcW w:w="850" w:type="dxa"/>
            <w:tcBorders>
              <w:top w:val="single" w:sz="4" w:space="0" w:color="auto"/>
              <w:bottom w:val="single" w:sz="4" w:space="0" w:color="auto"/>
            </w:tcBorders>
            <w:shd w:val="clear" w:color="auto" w:fill="4472C4" w:themeFill="accent1"/>
            <w:noWrap/>
            <w:hideMark/>
          </w:tcPr>
          <w:p w14:paraId="687C0C4E" w14:textId="77777777" w:rsidR="00D02184" w:rsidRPr="004C527A" w:rsidRDefault="00D02184" w:rsidP="00AA4310">
            <w:pPr>
              <w:jc w:val="center"/>
              <w:cnfStyle w:val="100000000000" w:firstRow="1" w:lastRow="0" w:firstColumn="0" w:lastColumn="0" w:oddVBand="0" w:evenVBand="0" w:oddHBand="0" w:evenHBand="0" w:firstRowFirstColumn="0" w:firstRowLastColumn="0" w:lastRowFirstColumn="0" w:lastRowLastColumn="0"/>
              <w:rPr>
                <w:rFonts w:cstheme="minorHAnsi"/>
                <w:lang w:val="en-US"/>
              </w:rPr>
            </w:pPr>
            <w:r w:rsidRPr="004C527A">
              <w:rPr>
                <w:rFonts w:cstheme="minorHAnsi"/>
                <w:lang w:val="en-US"/>
              </w:rPr>
              <w:t>Score</w:t>
            </w:r>
          </w:p>
        </w:tc>
        <w:tc>
          <w:tcPr>
            <w:tcW w:w="7087" w:type="dxa"/>
            <w:tcBorders>
              <w:top w:val="single" w:sz="4" w:space="0" w:color="auto"/>
              <w:bottom w:val="single" w:sz="4" w:space="0" w:color="auto"/>
              <w:right w:val="single" w:sz="4" w:space="0" w:color="auto"/>
            </w:tcBorders>
            <w:shd w:val="clear" w:color="auto" w:fill="4472C4" w:themeFill="accent1"/>
            <w:noWrap/>
            <w:hideMark/>
          </w:tcPr>
          <w:p w14:paraId="27E0C7DE" w14:textId="0E39120A" w:rsidR="00D02184" w:rsidRPr="004C527A" w:rsidRDefault="00D02184" w:rsidP="00AA4310">
            <w:pPr>
              <w:jc w:val="center"/>
              <w:cnfStyle w:val="100000000000" w:firstRow="1" w:lastRow="0" w:firstColumn="0" w:lastColumn="0" w:oddVBand="0" w:evenVBand="0" w:oddHBand="0" w:evenHBand="0" w:firstRowFirstColumn="0" w:firstRowLastColumn="0" w:lastRowFirstColumn="0" w:lastRowLastColumn="0"/>
              <w:rPr>
                <w:rFonts w:cstheme="minorHAnsi"/>
                <w:lang w:val="en-US"/>
              </w:rPr>
            </w:pPr>
            <w:r w:rsidRPr="004C527A">
              <w:rPr>
                <w:rFonts w:cstheme="minorHAnsi"/>
                <w:lang w:val="en-US"/>
              </w:rPr>
              <w:t>Interpretation</w:t>
            </w:r>
          </w:p>
        </w:tc>
      </w:tr>
      <w:tr w:rsidR="00D02184" w:rsidRPr="004C527A" w14:paraId="02527E64" w14:textId="77777777" w:rsidTr="00D02184">
        <w:trPr>
          <w:cnfStyle w:val="000000100000" w:firstRow="0" w:lastRow="0" w:firstColumn="0" w:lastColumn="0" w:oddVBand="0" w:evenVBand="0" w:oddHBand="1" w:evenHBand="0" w:firstRowFirstColumn="0" w:firstRowLastColumn="0" w:lastRowFirstColumn="0" w:lastRowLastColumn="0"/>
          <w:trHeight w:val="1050"/>
        </w:trPr>
        <w:tc>
          <w:tcPr>
            <w:cnfStyle w:val="001000000000" w:firstRow="0" w:lastRow="0" w:firstColumn="1" w:lastColumn="0" w:oddVBand="0" w:evenVBand="0" w:oddHBand="0" w:evenHBand="0" w:firstRowFirstColumn="0" w:firstRowLastColumn="0" w:lastRowFirstColumn="0" w:lastRowLastColumn="0"/>
            <w:tcW w:w="1558" w:type="dxa"/>
            <w:tcBorders>
              <w:top w:val="single" w:sz="4" w:space="0" w:color="auto"/>
              <w:left w:val="none" w:sz="0" w:space="0" w:color="auto"/>
              <w:bottom w:val="none" w:sz="0" w:space="0" w:color="auto"/>
            </w:tcBorders>
            <w:noWrap/>
            <w:hideMark/>
          </w:tcPr>
          <w:p w14:paraId="09D38A9A" w14:textId="77777777" w:rsidR="00D02184" w:rsidRPr="004C527A" w:rsidRDefault="00D02184" w:rsidP="00D02184">
            <w:pPr>
              <w:rPr>
                <w:rFonts w:cstheme="minorHAnsi"/>
                <w:lang w:val="en-US"/>
              </w:rPr>
            </w:pPr>
            <w:r w:rsidRPr="004C527A">
              <w:rPr>
                <w:rFonts w:cstheme="minorHAnsi"/>
                <w:lang w:val="en-US"/>
              </w:rPr>
              <w:t>Excellent</w:t>
            </w:r>
          </w:p>
        </w:tc>
        <w:tc>
          <w:tcPr>
            <w:tcW w:w="850" w:type="dxa"/>
            <w:tcBorders>
              <w:top w:val="single" w:sz="4" w:space="0" w:color="auto"/>
              <w:bottom w:val="none" w:sz="0" w:space="0" w:color="auto"/>
            </w:tcBorders>
            <w:noWrap/>
            <w:hideMark/>
          </w:tcPr>
          <w:p w14:paraId="1378E6E0" w14:textId="77777777" w:rsidR="00D02184" w:rsidRPr="004C527A" w:rsidRDefault="00D02184" w:rsidP="00D02184">
            <w:pPr>
              <w:cnfStyle w:val="000000100000" w:firstRow="0" w:lastRow="0" w:firstColumn="0" w:lastColumn="0" w:oddVBand="0" w:evenVBand="0" w:oddHBand="1" w:evenHBand="0" w:firstRowFirstColumn="0" w:firstRowLastColumn="0" w:lastRowFirstColumn="0" w:lastRowLastColumn="0"/>
              <w:rPr>
                <w:rFonts w:cstheme="minorHAnsi"/>
                <w:lang w:val="en-US"/>
              </w:rPr>
            </w:pPr>
            <w:r w:rsidRPr="004C527A">
              <w:rPr>
                <w:rFonts w:cstheme="minorHAnsi"/>
                <w:lang w:val="en-US"/>
              </w:rPr>
              <w:t>5</w:t>
            </w:r>
          </w:p>
        </w:tc>
        <w:tc>
          <w:tcPr>
            <w:tcW w:w="7087" w:type="dxa"/>
            <w:tcBorders>
              <w:top w:val="single" w:sz="4" w:space="0" w:color="auto"/>
              <w:bottom w:val="none" w:sz="0" w:space="0" w:color="auto"/>
              <w:right w:val="none" w:sz="0" w:space="0" w:color="auto"/>
            </w:tcBorders>
            <w:hideMark/>
          </w:tcPr>
          <w:p w14:paraId="203DEA4E" w14:textId="77777777" w:rsidR="00D02184" w:rsidRPr="004C527A" w:rsidRDefault="00D02184" w:rsidP="00D02184">
            <w:pPr>
              <w:cnfStyle w:val="000000100000" w:firstRow="0" w:lastRow="0" w:firstColumn="0" w:lastColumn="0" w:oddVBand="0" w:evenVBand="0" w:oddHBand="1" w:evenHBand="0" w:firstRowFirstColumn="0" w:firstRowLastColumn="0" w:lastRowFirstColumn="0" w:lastRowLastColumn="0"/>
              <w:rPr>
                <w:rFonts w:cstheme="minorHAnsi"/>
                <w:lang w:val="en-US"/>
              </w:rPr>
            </w:pPr>
            <w:r w:rsidRPr="004C527A">
              <w:rPr>
                <w:rFonts w:cstheme="minorHAnsi"/>
                <w:lang w:val="en-US"/>
              </w:rPr>
              <w:t xml:space="preserve">Satisfies the requirement and demonstrates exceptional understanding and evidence in their ability/proposed methodology to deliver a solution for the required supplies/services.  Response identifies factors that will offer potential added value, with evidence to support the response. </w:t>
            </w:r>
          </w:p>
        </w:tc>
      </w:tr>
      <w:tr w:rsidR="00D02184" w:rsidRPr="004C527A" w14:paraId="501686D6" w14:textId="77777777" w:rsidTr="00D02184">
        <w:trPr>
          <w:trHeight w:val="1035"/>
        </w:trPr>
        <w:tc>
          <w:tcPr>
            <w:cnfStyle w:val="001000000000" w:firstRow="0" w:lastRow="0" w:firstColumn="1" w:lastColumn="0" w:oddVBand="0" w:evenVBand="0" w:oddHBand="0" w:evenHBand="0" w:firstRowFirstColumn="0" w:firstRowLastColumn="0" w:lastRowFirstColumn="0" w:lastRowLastColumn="0"/>
            <w:tcW w:w="1558" w:type="dxa"/>
            <w:noWrap/>
            <w:hideMark/>
          </w:tcPr>
          <w:p w14:paraId="31C783D1" w14:textId="5DD08025" w:rsidR="00D02184" w:rsidRPr="004C527A" w:rsidRDefault="00D02184" w:rsidP="00D02184">
            <w:pPr>
              <w:rPr>
                <w:rFonts w:cstheme="minorHAnsi"/>
                <w:lang w:val="en-US"/>
              </w:rPr>
            </w:pPr>
            <w:r w:rsidRPr="004C527A">
              <w:rPr>
                <w:rFonts w:cstheme="minorHAnsi"/>
                <w:lang w:val="en-US"/>
              </w:rPr>
              <w:t>Good</w:t>
            </w:r>
          </w:p>
        </w:tc>
        <w:tc>
          <w:tcPr>
            <w:tcW w:w="850" w:type="dxa"/>
            <w:noWrap/>
            <w:hideMark/>
          </w:tcPr>
          <w:p w14:paraId="4E18B953" w14:textId="122B1F08" w:rsidR="00D02184" w:rsidRPr="004C527A" w:rsidRDefault="00D02184" w:rsidP="00D02184">
            <w:pPr>
              <w:cnfStyle w:val="000000000000" w:firstRow="0" w:lastRow="0" w:firstColumn="0" w:lastColumn="0" w:oddVBand="0" w:evenVBand="0" w:oddHBand="0" w:evenHBand="0" w:firstRowFirstColumn="0" w:firstRowLastColumn="0" w:lastRowFirstColumn="0" w:lastRowLastColumn="0"/>
              <w:rPr>
                <w:rFonts w:cstheme="minorHAnsi"/>
                <w:lang w:val="en-US"/>
              </w:rPr>
            </w:pPr>
            <w:r w:rsidRPr="004C527A">
              <w:rPr>
                <w:rFonts w:cstheme="minorHAnsi"/>
                <w:lang w:val="en-US"/>
              </w:rPr>
              <w:t>4</w:t>
            </w:r>
          </w:p>
        </w:tc>
        <w:tc>
          <w:tcPr>
            <w:tcW w:w="7087" w:type="dxa"/>
            <w:hideMark/>
          </w:tcPr>
          <w:p w14:paraId="258A922D" w14:textId="77777777" w:rsidR="00D02184" w:rsidRPr="004C527A" w:rsidRDefault="00D02184" w:rsidP="00D02184">
            <w:pPr>
              <w:cnfStyle w:val="000000000000" w:firstRow="0" w:lastRow="0" w:firstColumn="0" w:lastColumn="0" w:oddVBand="0" w:evenVBand="0" w:oddHBand="0" w:evenHBand="0" w:firstRowFirstColumn="0" w:firstRowLastColumn="0" w:lastRowFirstColumn="0" w:lastRowLastColumn="0"/>
              <w:rPr>
                <w:rFonts w:cstheme="minorHAnsi"/>
                <w:lang w:val="en-US"/>
              </w:rPr>
            </w:pPr>
            <w:r w:rsidRPr="004C527A">
              <w:rPr>
                <w:rFonts w:cstheme="minorHAnsi"/>
                <w:lang w:val="en-US"/>
              </w:rPr>
              <w:t>Satisfies the requirement with minor additional benefits.  Above average demonstration by the Tenderer of the understanding and evidence in their ability/proposed methodology to deliver a solution for the required supplies/services.  Response identifies factors that will offer potential added value, with evidence to support the response.</w:t>
            </w:r>
          </w:p>
        </w:tc>
      </w:tr>
      <w:tr w:rsidR="00D02184" w:rsidRPr="004C527A" w14:paraId="08BCF635" w14:textId="77777777" w:rsidTr="00D02184">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1558" w:type="dxa"/>
            <w:tcBorders>
              <w:top w:val="none" w:sz="0" w:space="0" w:color="auto"/>
              <w:left w:val="none" w:sz="0" w:space="0" w:color="auto"/>
              <w:bottom w:val="none" w:sz="0" w:space="0" w:color="auto"/>
            </w:tcBorders>
            <w:noWrap/>
            <w:hideMark/>
          </w:tcPr>
          <w:p w14:paraId="0B3FAC51" w14:textId="7D2545A2" w:rsidR="00D02184" w:rsidRPr="004C527A" w:rsidRDefault="00D02184" w:rsidP="00D02184">
            <w:pPr>
              <w:rPr>
                <w:rFonts w:cstheme="minorHAnsi"/>
                <w:lang w:val="en-US"/>
              </w:rPr>
            </w:pPr>
            <w:r w:rsidRPr="004C527A">
              <w:rPr>
                <w:rFonts w:cstheme="minorHAnsi"/>
                <w:lang w:val="en-US"/>
              </w:rPr>
              <w:t>Acceptable</w:t>
            </w:r>
          </w:p>
        </w:tc>
        <w:tc>
          <w:tcPr>
            <w:tcW w:w="850" w:type="dxa"/>
            <w:tcBorders>
              <w:top w:val="none" w:sz="0" w:space="0" w:color="auto"/>
              <w:bottom w:val="none" w:sz="0" w:space="0" w:color="auto"/>
            </w:tcBorders>
            <w:noWrap/>
            <w:hideMark/>
          </w:tcPr>
          <w:p w14:paraId="24C25A79" w14:textId="5FD404FA" w:rsidR="00D02184" w:rsidRPr="004C527A" w:rsidRDefault="00D02184" w:rsidP="00D02184">
            <w:pPr>
              <w:cnfStyle w:val="000000100000" w:firstRow="0" w:lastRow="0" w:firstColumn="0" w:lastColumn="0" w:oddVBand="0" w:evenVBand="0" w:oddHBand="1" w:evenHBand="0" w:firstRowFirstColumn="0" w:firstRowLastColumn="0" w:lastRowFirstColumn="0" w:lastRowLastColumn="0"/>
              <w:rPr>
                <w:rFonts w:cstheme="minorHAnsi"/>
                <w:lang w:val="en-US"/>
              </w:rPr>
            </w:pPr>
            <w:r w:rsidRPr="004C527A">
              <w:rPr>
                <w:rFonts w:cstheme="minorHAnsi"/>
                <w:lang w:val="en-US"/>
              </w:rPr>
              <w:t>3</w:t>
            </w:r>
          </w:p>
        </w:tc>
        <w:tc>
          <w:tcPr>
            <w:tcW w:w="7087" w:type="dxa"/>
            <w:tcBorders>
              <w:top w:val="none" w:sz="0" w:space="0" w:color="auto"/>
              <w:bottom w:val="none" w:sz="0" w:space="0" w:color="auto"/>
              <w:right w:val="none" w:sz="0" w:space="0" w:color="auto"/>
            </w:tcBorders>
            <w:hideMark/>
          </w:tcPr>
          <w:p w14:paraId="4F158C87" w14:textId="45E0696C" w:rsidR="00D02184" w:rsidRPr="004C527A" w:rsidRDefault="00D02184" w:rsidP="00D02184">
            <w:pPr>
              <w:cnfStyle w:val="000000100000" w:firstRow="0" w:lastRow="0" w:firstColumn="0" w:lastColumn="0" w:oddVBand="0" w:evenVBand="0" w:oddHBand="1" w:evenHBand="0" w:firstRowFirstColumn="0" w:firstRowLastColumn="0" w:lastRowFirstColumn="0" w:lastRowLastColumn="0"/>
              <w:rPr>
                <w:rFonts w:cstheme="minorHAnsi"/>
                <w:lang w:val="en-US"/>
              </w:rPr>
            </w:pPr>
            <w:r w:rsidRPr="004C527A">
              <w:rPr>
                <w:rFonts w:cstheme="minorHAnsi"/>
                <w:lang w:val="en-US"/>
              </w:rPr>
              <w:t>Satisfies the requirement.  Demonstration by the Tenderer of the understanding and evidence in their ability/proposed methodology to deliver a solution for the required supplies/services.</w:t>
            </w:r>
          </w:p>
        </w:tc>
      </w:tr>
      <w:tr w:rsidR="00D02184" w:rsidRPr="004C527A" w14:paraId="5B5BA067" w14:textId="77777777" w:rsidTr="00D02184">
        <w:trPr>
          <w:trHeight w:val="810"/>
        </w:trPr>
        <w:tc>
          <w:tcPr>
            <w:cnfStyle w:val="001000000000" w:firstRow="0" w:lastRow="0" w:firstColumn="1" w:lastColumn="0" w:oddVBand="0" w:evenVBand="0" w:oddHBand="0" w:evenHBand="0" w:firstRowFirstColumn="0" w:firstRowLastColumn="0" w:lastRowFirstColumn="0" w:lastRowLastColumn="0"/>
            <w:tcW w:w="1558" w:type="dxa"/>
            <w:noWrap/>
            <w:hideMark/>
          </w:tcPr>
          <w:p w14:paraId="543DF697" w14:textId="77777777" w:rsidR="00D02184" w:rsidRPr="004C527A" w:rsidRDefault="00D02184" w:rsidP="00D02184">
            <w:pPr>
              <w:rPr>
                <w:rFonts w:cstheme="minorHAnsi"/>
                <w:lang w:val="en-US"/>
              </w:rPr>
            </w:pPr>
            <w:r w:rsidRPr="004C527A">
              <w:rPr>
                <w:rFonts w:cstheme="minorHAnsi"/>
                <w:lang w:val="en-US"/>
              </w:rPr>
              <w:t>Minor Reservations</w:t>
            </w:r>
          </w:p>
        </w:tc>
        <w:tc>
          <w:tcPr>
            <w:tcW w:w="850" w:type="dxa"/>
            <w:noWrap/>
            <w:hideMark/>
          </w:tcPr>
          <w:p w14:paraId="6829E68E" w14:textId="77777777" w:rsidR="00D02184" w:rsidRPr="004C527A" w:rsidRDefault="00D02184" w:rsidP="00D02184">
            <w:pPr>
              <w:cnfStyle w:val="000000000000" w:firstRow="0" w:lastRow="0" w:firstColumn="0" w:lastColumn="0" w:oddVBand="0" w:evenVBand="0" w:oddHBand="0" w:evenHBand="0" w:firstRowFirstColumn="0" w:firstRowLastColumn="0" w:lastRowFirstColumn="0" w:lastRowLastColumn="0"/>
              <w:rPr>
                <w:rFonts w:cstheme="minorHAnsi"/>
                <w:lang w:val="en-US"/>
              </w:rPr>
            </w:pPr>
            <w:r w:rsidRPr="004C527A">
              <w:rPr>
                <w:rFonts w:cstheme="minorHAnsi"/>
                <w:lang w:val="en-US"/>
              </w:rPr>
              <w:t>2</w:t>
            </w:r>
          </w:p>
        </w:tc>
        <w:tc>
          <w:tcPr>
            <w:tcW w:w="7087" w:type="dxa"/>
            <w:hideMark/>
          </w:tcPr>
          <w:p w14:paraId="2A7EBE6A" w14:textId="3F556752" w:rsidR="00D02184" w:rsidRPr="004C527A" w:rsidRDefault="00D02184" w:rsidP="00D02184">
            <w:pPr>
              <w:cnfStyle w:val="000000000000" w:firstRow="0" w:lastRow="0" w:firstColumn="0" w:lastColumn="0" w:oddVBand="0" w:evenVBand="0" w:oddHBand="0" w:evenHBand="0" w:firstRowFirstColumn="0" w:firstRowLastColumn="0" w:lastRowFirstColumn="0" w:lastRowLastColumn="0"/>
              <w:rPr>
                <w:rFonts w:cstheme="minorHAnsi"/>
                <w:lang w:val="en-US"/>
              </w:rPr>
            </w:pPr>
            <w:r w:rsidRPr="004C527A">
              <w:rPr>
                <w:rFonts w:cstheme="minorHAnsi"/>
                <w:lang w:val="en-US"/>
              </w:rPr>
              <w:t xml:space="preserve">Satisfies the requirement with minor reservations.  Some minor reservations of the Tenderer's understanding and proposed methodology, with limited evidence to support the response.  </w:t>
            </w:r>
          </w:p>
        </w:tc>
      </w:tr>
      <w:tr w:rsidR="00D02184" w:rsidRPr="004C527A" w14:paraId="3672AE34" w14:textId="77777777" w:rsidTr="00D02184">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1558" w:type="dxa"/>
            <w:tcBorders>
              <w:top w:val="none" w:sz="0" w:space="0" w:color="auto"/>
              <w:left w:val="none" w:sz="0" w:space="0" w:color="auto"/>
              <w:bottom w:val="none" w:sz="0" w:space="0" w:color="auto"/>
            </w:tcBorders>
            <w:noWrap/>
            <w:hideMark/>
          </w:tcPr>
          <w:p w14:paraId="65257C96" w14:textId="4B5A4A3A" w:rsidR="00D02184" w:rsidRPr="004C527A" w:rsidRDefault="00D02184" w:rsidP="00D02184">
            <w:pPr>
              <w:rPr>
                <w:rFonts w:cstheme="minorHAnsi"/>
                <w:lang w:val="en-US"/>
              </w:rPr>
            </w:pPr>
            <w:r w:rsidRPr="004C527A">
              <w:rPr>
                <w:rFonts w:cstheme="minorHAnsi"/>
                <w:lang w:val="en-US"/>
              </w:rPr>
              <w:t>Serious Reservations/</w:t>
            </w:r>
            <w:r w:rsidR="00940A38" w:rsidRPr="004C527A">
              <w:rPr>
                <w:rFonts w:cstheme="minorHAnsi"/>
                <w:lang w:val="en-US"/>
              </w:rPr>
              <w:t>Non-compliant</w:t>
            </w:r>
          </w:p>
        </w:tc>
        <w:tc>
          <w:tcPr>
            <w:tcW w:w="850" w:type="dxa"/>
            <w:tcBorders>
              <w:top w:val="none" w:sz="0" w:space="0" w:color="auto"/>
              <w:bottom w:val="none" w:sz="0" w:space="0" w:color="auto"/>
            </w:tcBorders>
            <w:noWrap/>
            <w:hideMark/>
          </w:tcPr>
          <w:p w14:paraId="6A297948" w14:textId="77777777" w:rsidR="00D02184" w:rsidRPr="004C527A" w:rsidRDefault="00D02184" w:rsidP="00D02184">
            <w:pPr>
              <w:cnfStyle w:val="000000100000" w:firstRow="0" w:lastRow="0" w:firstColumn="0" w:lastColumn="0" w:oddVBand="0" w:evenVBand="0" w:oddHBand="1" w:evenHBand="0" w:firstRowFirstColumn="0" w:firstRowLastColumn="0" w:lastRowFirstColumn="0" w:lastRowLastColumn="0"/>
              <w:rPr>
                <w:rFonts w:cstheme="minorHAnsi"/>
                <w:lang w:val="en-US"/>
              </w:rPr>
            </w:pPr>
            <w:r w:rsidRPr="004C527A">
              <w:rPr>
                <w:rFonts w:cstheme="minorHAnsi"/>
                <w:lang w:val="en-US"/>
              </w:rPr>
              <w:t>1</w:t>
            </w:r>
          </w:p>
        </w:tc>
        <w:tc>
          <w:tcPr>
            <w:tcW w:w="7087" w:type="dxa"/>
            <w:tcBorders>
              <w:top w:val="none" w:sz="0" w:space="0" w:color="auto"/>
              <w:bottom w:val="none" w:sz="0" w:space="0" w:color="auto"/>
              <w:right w:val="none" w:sz="0" w:space="0" w:color="auto"/>
            </w:tcBorders>
            <w:hideMark/>
          </w:tcPr>
          <w:p w14:paraId="541EA37C" w14:textId="29C9A488" w:rsidR="00D02184" w:rsidRPr="004C527A" w:rsidRDefault="00D02184" w:rsidP="00D02184">
            <w:pPr>
              <w:cnfStyle w:val="000000100000" w:firstRow="0" w:lastRow="0" w:firstColumn="0" w:lastColumn="0" w:oddVBand="0" w:evenVBand="0" w:oddHBand="1" w:evenHBand="0" w:firstRowFirstColumn="0" w:firstRowLastColumn="0" w:lastRowFirstColumn="0" w:lastRowLastColumn="0"/>
              <w:rPr>
                <w:rFonts w:cstheme="minorHAnsi"/>
                <w:lang w:val="en-US"/>
              </w:rPr>
            </w:pPr>
            <w:r w:rsidRPr="004C527A">
              <w:rPr>
                <w:rFonts w:cstheme="minorHAnsi"/>
                <w:lang w:val="en-US"/>
              </w:rPr>
              <w:t>Satisfies the requirement with major reservations.  Major reservations of the Tenderer's understanding and proposed methodology, with little or no evidence to support the response.</w:t>
            </w:r>
          </w:p>
        </w:tc>
      </w:tr>
      <w:tr w:rsidR="00D02184" w:rsidRPr="004C527A" w14:paraId="0A4973FC" w14:textId="77777777" w:rsidTr="00D02184">
        <w:trPr>
          <w:trHeight w:val="1008"/>
        </w:trPr>
        <w:tc>
          <w:tcPr>
            <w:cnfStyle w:val="001000000000" w:firstRow="0" w:lastRow="0" w:firstColumn="1" w:lastColumn="0" w:oddVBand="0" w:evenVBand="0" w:oddHBand="0" w:evenHBand="0" w:firstRowFirstColumn="0" w:firstRowLastColumn="0" w:lastRowFirstColumn="0" w:lastRowLastColumn="0"/>
            <w:tcW w:w="1558" w:type="dxa"/>
            <w:noWrap/>
            <w:hideMark/>
          </w:tcPr>
          <w:p w14:paraId="6891D8C8" w14:textId="6A8EC131" w:rsidR="00D02184" w:rsidRPr="004C527A" w:rsidRDefault="00D02184" w:rsidP="00D02184">
            <w:pPr>
              <w:rPr>
                <w:rFonts w:cstheme="minorHAnsi"/>
                <w:lang w:val="en-US"/>
              </w:rPr>
            </w:pPr>
            <w:r w:rsidRPr="004C527A">
              <w:rPr>
                <w:rFonts w:cstheme="minorHAnsi"/>
                <w:lang w:val="en-US"/>
              </w:rPr>
              <w:t>Unacceptable/Non-compliant</w:t>
            </w:r>
          </w:p>
        </w:tc>
        <w:tc>
          <w:tcPr>
            <w:tcW w:w="850" w:type="dxa"/>
            <w:noWrap/>
            <w:hideMark/>
          </w:tcPr>
          <w:p w14:paraId="3E364CF8" w14:textId="77777777" w:rsidR="00D02184" w:rsidRPr="004C527A" w:rsidRDefault="00D02184" w:rsidP="00D02184">
            <w:pPr>
              <w:cnfStyle w:val="000000000000" w:firstRow="0" w:lastRow="0" w:firstColumn="0" w:lastColumn="0" w:oddVBand="0" w:evenVBand="0" w:oddHBand="0" w:evenHBand="0" w:firstRowFirstColumn="0" w:firstRowLastColumn="0" w:lastRowFirstColumn="0" w:lastRowLastColumn="0"/>
              <w:rPr>
                <w:rFonts w:cstheme="minorHAnsi"/>
                <w:lang w:val="en-US"/>
              </w:rPr>
            </w:pPr>
            <w:r w:rsidRPr="004C527A">
              <w:rPr>
                <w:rFonts w:cstheme="minorHAnsi"/>
                <w:lang w:val="en-US"/>
              </w:rPr>
              <w:t>0</w:t>
            </w:r>
          </w:p>
        </w:tc>
        <w:tc>
          <w:tcPr>
            <w:tcW w:w="7087" w:type="dxa"/>
            <w:hideMark/>
          </w:tcPr>
          <w:p w14:paraId="4433978A" w14:textId="3183ED3B" w:rsidR="00D02184" w:rsidRPr="004C527A" w:rsidRDefault="00D02184" w:rsidP="00D02184">
            <w:pPr>
              <w:cnfStyle w:val="000000000000" w:firstRow="0" w:lastRow="0" w:firstColumn="0" w:lastColumn="0" w:oddVBand="0" w:evenVBand="0" w:oddHBand="0" w:evenHBand="0" w:firstRowFirstColumn="0" w:firstRowLastColumn="0" w:lastRowFirstColumn="0" w:lastRowLastColumn="0"/>
              <w:rPr>
                <w:rFonts w:cstheme="minorHAnsi"/>
                <w:lang w:val="en-US"/>
              </w:rPr>
            </w:pPr>
            <w:r w:rsidRPr="004C527A">
              <w:rPr>
                <w:rFonts w:cstheme="minorHAnsi"/>
                <w:lang w:val="en-US"/>
              </w:rPr>
              <w:t xml:space="preserve">Does not meet the requirement.  Does not comply and/or insufficient information provided to demonstrate that the Tenderer has the understanding or suitable methodology, with little or no evidence to support the response. </w:t>
            </w:r>
          </w:p>
        </w:tc>
      </w:tr>
    </w:tbl>
    <w:p w14:paraId="3EF33EC6" w14:textId="77777777" w:rsidR="00D02184" w:rsidRPr="004C527A" w:rsidRDefault="00D02184" w:rsidP="00D02184">
      <w:pPr>
        <w:rPr>
          <w:rFonts w:cstheme="minorHAnsi"/>
          <w:lang w:val="en-US"/>
        </w:rPr>
      </w:pPr>
    </w:p>
    <w:p w14:paraId="22AF8026" w14:textId="77777777" w:rsidR="00D84E41" w:rsidRPr="004C527A" w:rsidRDefault="00D84E41" w:rsidP="00D02184">
      <w:pPr>
        <w:rPr>
          <w:rFonts w:eastAsia="Times New Roman" w:cstheme="minorHAnsi"/>
          <w:b/>
          <w:bCs/>
          <w:lang w:eastAsia="en-GB"/>
        </w:rPr>
      </w:pPr>
    </w:p>
    <w:p w14:paraId="7C10D1AF" w14:textId="77777777" w:rsidR="00D84E41" w:rsidRPr="004C527A" w:rsidRDefault="00D84E41">
      <w:pPr>
        <w:rPr>
          <w:rFonts w:eastAsia="Times New Roman" w:cstheme="minorHAnsi"/>
          <w:b/>
          <w:bCs/>
          <w:lang w:eastAsia="en-GB"/>
        </w:rPr>
      </w:pPr>
      <w:r w:rsidRPr="004C527A">
        <w:rPr>
          <w:rFonts w:eastAsia="Times New Roman" w:cstheme="minorHAnsi"/>
          <w:b/>
          <w:bCs/>
          <w:lang w:eastAsia="en-GB"/>
        </w:rPr>
        <w:br w:type="page"/>
      </w:r>
    </w:p>
    <w:p w14:paraId="627D0AAE" w14:textId="2A847904" w:rsidR="00760D9A" w:rsidRPr="004C527A" w:rsidRDefault="00760D9A" w:rsidP="00760D9A">
      <w:pPr>
        <w:pStyle w:val="NormalWeb"/>
        <w:spacing w:before="360" w:beforeAutospacing="0" w:after="360" w:afterAutospacing="0" w:line="360" w:lineRule="atLeast"/>
        <w:rPr>
          <w:rFonts w:asciiTheme="minorHAnsi" w:hAnsiTheme="minorHAnsi" w:cstheme="minorHAnsi"/>
          <w:b/>
          <w:bCs/>
          <w:sz w:val="22"/>
          <w:szCs w:val="22"/>
        </w:rPr>
      </w:pPr>
      <w:r w:rsidRPr="004C527A">
        <w:rPr>
          <w:rFonts w:asciiTheme="minorHAnsi" w:hAnsiTheme="minorHAnsi" w:cstheme="minorHAnsi"/>
          <w:b/>
          <w:bCs/>
          <w:sz w:val="22"/>
          <w:szCs w:val="22"/>
        </w:rPr>
        <w:lastRenderedPageBreak/>
        <w:t>Part A – ORGANISATION D</w:t>
      </w:r>
      <w:r w:rsidR="004C416F" w:rsidRPr="004C527A">
        <w:rPr>
          <w:rFonts w:asciiTheme="minorHAnsi" w:hAnsiTheme="minorHAnsi" w:cstheme="minorHAnsi"/>
          <w:b/>
          <w:bCs/>
          <w:sz w:val="22"/>
          <w:szCs w:val="22"/>
        </w:rPr>
        <w:t>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9379"/>
      </w:tblGrid>
      <w:tr w:rsidR="00760D9A" w:rsidRPr="004C527A" w14:paraId="5DC5E6DE" w14:textId="77777777" w:rsidTr="0077703C">
        <w:trPr>
          <w:trHeight w:val="147"/>
        </w:trPr>
        <w:tc>
          <w:tcPr>
            <w:tcW w:w="66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20FA53A" w14:textId="77777777" w:rsidR="00760D9A" w:rsidRPr="004C527A" w:rsidRDefault="00760D9A">
            <w:pPr>
              <w:spacing w:before="60"/>
              <w:jc w:val="both"/>
              <w:rPr>
                <w:rFonts w:cstheme="minorHAnsi"/>
                <w:b/>
              </w:rPr>
            </w:pPr>
            <w:r w:rsidRPr="004C527A">
              <w:rPr>
                <w:rFonts w:cstheme="minorHAnsi"/>
                <w:b/>
              </w:rPr>
              <w:t>A1.1</w:t>
            </w:r>
          </w:p>
        </w:tc>
        <w:tc>
          <w:tcPr>
            <w:tcW w:w="937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D42911D" w14:textId="77777777" w:rsidR="00760D9A" w:rsidRPr="004C527A" w:rsidRDefault="00760D9A">
            <w:pPr>
              <w:spacing w:before="60" w:after="60"/>
              <w:jc w:val="both"/>
              <w:rPr>
                <w:rFonts w:cstheme="minorHAnsi"/>
                <w:b/>
              </w:rPr>
            </w:pPr>
            <w:r w:rsidRPr="004C527A">
              <w:rPr>
                <w:rFonts w:cstheme="minorHAnsi"/>
                <w:b/>
              </w:rPr>
              <w:t>Organisation name</w:t>
            </w:r>
          </w:p>
        </w:tc>
      </w:tr>
      <w:tr w:rsidR="00760D9A" w:rsidRPr="004C527A" w14:paraId="7E936CF8" w14:textId="77777777" w:rsidTr="00760D9A">
        <w:trPr>
          <w:trHeight w:val="1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36AA9E" w14:textId="77777777" w:rsidR="00760D9A" w:rsidRPr="004C527A" w:rsidRDefault="00760D9A">
            <w:pPr>
              <w:rPr>
                <w:rFonts w:cstheme="minorHAnsi"/>
                <w:b/>
                <w:lang w:val="en-US"/>
              </w:rPr>
            </w:pPr>
          </w:p>
        </w:tc>
        <w:tc>
          <w:tcPr>
            <w:tcW w:w="9379" w:type="dxa"/>
            <w:tcBorders>
              <w:top w:val="single" w:sz="4" w:space="0" w:color="auto"/>
              <w:left w:val="single" w:sz="4" w:space="0" w:color="auto"/>
              <w:bottom w:val="single" w:sz="4" w:space="0" w:color="auto"/>
              <w:right w:val="single" w:sz="4" w:space="0" w:color="auto"/>
            </w:tcBorders>
          </w:tcPr>
          <w:p w14:paraId="277CECC1" w14:textId="25414DDF" w:rsidR="00760D9A" w:rsidRPr="004C527A" w:rsidRDefault="00760D9A" w:rsidP="00760D9A">
            <w:pPr>
              <w:jc w:val="both"/>
              <w:rPr>
                <w:rFonts w:cstheme="minorHAnsi"/>
                <w:b/>
              </w:rPr>
            </w:pPr>
          </w:p>
        </w:tc>
      </w:tr>
      <w:tr w:rsidR="00760D9A" w:rsidRPr="004C527A" w14:paraId="7D3F6C67" w14:textId="77777777" w:rsidTr="0077703C">
        <w:trPr>
          <w:trHeight w:val="147"/>
        </w:trPr>
        <w:tc>
          <w:tcPr>
            <w:tcW w:w="66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8C86385" w14:textId="77777777" w:rsidR="00760D9A" w:rsidRPr="004C527A" w:rsidRDefault="00760D9A">
            <w:pPr>
              <w:spacing w:before="60"/>
              <w:jc w:val="both"/>
              <w:rPr>
                <w:rFonts w:cstheme="minorHAnsi"/>
                <w:b/>
              </w:rPr>
            </w:pPr>
            <w:r w:rsidRPr="004C527A">
              <w:rPr>
                <w:rFonts w:cstheme="minorHAnsi"/>
                <w:b/>
              </w:rPr>
              <w:t>A1.2</w:t>
            </w:r>
          </w:p>
        </w:tc>
        <w:tc>
          <w:tcPr>
            <w:tcW w:w="937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A9EE837" w14:textId="77777777" w:rsidR="00760D9A" w:rsidRPr="004C527A" w:rsidRDefault="00760D9A">
            <w:pPr>
              <w:spacing w:before="60" w:after="60"/>
              <w:jc w:val="both"/>
              <w:rPr>
                <w:rFonts w:cstheme="minorHAnsi"/>
                <w:b/>
              </w:rPr>
            </w:pPr>
            <w:r w:rsidRPr="004C527A">
              <w:rPr>
                <w:rFonts w:cstheme="minorHAnsi"/>
                <w:b/>
              </w:rPr>
              <w:t>Organisation postal address</w:t>
            </w:r>
          </w:p>
        </w:tc>
      </w:tr>
      <w:tr w:rsidR="00760D9A" w:rsidRPr="004C527A" w14:paraId="29F93111" w14:textId="77777777" w:rsidTr="00760D9A">
        <w:trPr>
          <w:trHeight w:val="1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2EB73D" w14:textId="77777777" w:rsidR="00760D9A" w:rsidRPr="004C527A" w:rsidRDefault="00760D9A">
            <w:pPr>
              <w:rPr>
                <w:rFonts w:cstheme="minorHAnsi"/>
                <w:b/>
                <w:lang w:val="en-US"/>
              </w:rPr>
            </w:pPr>
          </w:p>
        </w:tc>
        <w:tc>
          <w:tcPr>
            <w:tcW w:w="9379" w:type="dxa"/>
            <w:tcBorders>
              <w:top w:val="single" w:sz="4" w:space="0" w:color="auto"/>
              <w:left w:val="single" w:sz="4" w:space="0" w:color="auto"/>
              <w:bottom w:val="single" w:sz="4" w:space="0" w:color="auto"/>
              <w:right w:val="single" w:sz="4" w:space="0" w:color="auto"/>
            </w:tcBorders>
          </w:tcPr>
          <w:p w14:paraId="47768C82" w14:textId="55551AB5" w:rsidR="00760D9A" w:rsidRPr="004C527A" w:rsidRDefault="00760D9A" w:rsidP="00760D9A">
            <w:pPr>
              <w:jc w:val="both"/>
              <w:rPr>
                <w:rFonts w:cstheme="minorHAnsi"/>
                <w:b/>
              </w:rPr>
            </w:pPr>
          </w:p>
        </w:tc>
      </w:tr>
      <w:tr w:rsidR="00760D9A" w:rsidRPr="004C527A" w14:paraId="136378EF" w14:textId="77777777" w:rsidTr="0077703C">
        <w:trPr>
          <w:trHeight w:val="147"/>
        </w:trPr>
        <w:tc>
          <w:tcPr>
            <w:tcW w:w="66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7DC2AD9" w14:textId="77777777" w:rsidR="00760D9A" w:rsidRPr="004C527A" w:rsidRDefault="00760D9A">
            <w:pPr>
              <w:spacing w:before="60"/>
              <w:jc w:val="both"/>
              <w:rPr>
                <w:rFonts w:cstheme="minorHAnsi"/>
                <w:b/>
              </w:rPr>
            </w:pPr>
            <w:r w:rsidRPr="004C527A">
              <w:rPr>
                <w:rFonts w:cstheme="minorHAnsi"/>
                <w:b/>
              </w:rPr>
              <w:t>A1.3</w:t>
            </w:r>
          </w:p>
        </w:tc>
        <w:tc>
          <w:tcPr>
            <w:tcW w:w="937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464A039" w14:textId="77777777" w:rsidR="00760D9A" w:rsidRPr="004C527A" w:rsidRDefault="00760D9A">
            <w:pPr>
              <w:spacing w:before="60" w:after="60"/>
              <w:jc w:val="both"/>
              <w:rPr>
                <w:rFonts w:cstheme="minorHAnsi"/>
                <w:b/>
              </w:rPr>
            </w:pPr>
            <w:r w:rsidRPr="004C527A">
              <w:rPr>
                <w:rFonts w:cstheme="minorHAnsi"/>
                <w:b/>
              </w:rPr>
              <w:t>Organisation contact details (name, phone no., and email)</w:t>
            </w:r>
          </w:p>
        </w:tc>
      </w:tr>
      <w:tr w:rsidR="00760D9A" w:rsidRPr="004C527A" w14:paraId="5368620D" w14:textId="77777777" w:rsidTr="00760D9A">
        <w:trPr>
          <w:trHeight w:val="5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233493" w14:textId="77777777" w:rsidR="00760D9A" w:rsidRPr="004C527A" w:rsidRDefault="00760D9A">
            <w:pPr>
              <w:rPr>
                <w:rFonts w:cstheme="minorHAnsi"/>
                <w:b/>
                <w:lang w:val="en-US"/>
              </w:rPr>
            </w:pPr>
          </w:p>
        </w:tc>
        <w:tc>
          <w:tcPr>
            <w:tcW w:w="9379" w:type="dxa"/>
            <w:tcBorders>
              <w:top w:val="single" w:sz="4" w:space="0" w:color="auto"/>
              <w:left w:val="single" w:sz="4" w:space="0" w:color="auto"/>
              <w:bottom w:val="single" w:sz="4" w:space="0" w:color="auto"/>
              <w:right w:val="single" w:sz="4" w:space="0" w:color="auto"/>
            </w:tcBorders>
            <w:hideMark/>
          </w:tcPr>
          <w:p w14:paraId="3311F81E" w14:textId="3CEE8286" w:rsidR="00D91CA7" w:rsidRPr="004C527A" w:rsidRDefault="00D91CA7">
            <w:pPr>
              <w:spacing w:before="60"/>
              <w:jc w:val="both"/>
              <w:rPr>
                <w:rFonts w:cstheme="minorHAnsi"/>
                <w:b/>
                <w:lang w:val="en-US"/>
              </w:rPr>
            </w:pPr>
          </w:p>
        </w:tc>
      </w:tr>
      <w:tr w:rsidR="00760D9A" w:rsidRPr="004C527A" w14:paraId="50A4AF8C" w14:textId="77777777" w:rsidTr="0077703C">
        <w:trPr>
          <w:trHeight w:val="147"/>
        </w:trPr>
        <w:tc>
          <w:tcPr>
            <w:tcW w:w="66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866DAE" w14:textId="77777777" w:rsidR="00760D9A" w:rsidRPr="004C527A" w:rsidRDefault="00760D9A">
            <w:pPr>
              <w:spacing w:before="60"/>
              <w:jc w:val="both"/>
              <w:rPr>
                <w:rFonts w:cstheme="minorHAnsi"/>
                <w:b/>
              </w:rPr>
            </w:pPr>
            <w:r w:rsidRPr="004C527A">
              <w:rPr>
                <w:rFonts w:cstheme="minorHAnsi"/>
                <w:b/>
              </w:rPr>
              <w:t>A1.4</w:t>
            </w:r>
          </w:p>
        </w:tc>
        <w:tc>
          <w:tcPr>
            <w:tcW w:w="937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E2A87B3" w14:textId="77777777" w:rsidR="00760D9A" w:rsidRPr="004C527A" w:rsidRDefault="00760D9A">
            <w:pPr>
              <w:spacing w:before="60" w:after="60"/>
              <w:jc w:val="both"/>
              <w:rPr>
                <w:rFonts w:cstheme="minorHAnsi"/>
                <w:b/>
              </w:rPr>
            </w:pPr>
            <w:r w:rsidRPr="004C527A">
              <w:rPr>
                <w:rFonts w:cstheme="minorHAnsi"/>
                <w:b/>
              </w:rPr>
              <w:t>Organisational Governance –</w:t>
            </w:r>
            <w:r w:rsidRPr="004C527A">
              <w:rPr>
                <w:rFonts w:cstheme="minorHAnsi"/>
              </w:rPr>
              <w:t xml:space="preserve"> State the type of organisation you are for example a registered charity or a registered company. If your agency is not a registered charity or company, please state if you have a Constitution / Statement of Aims / Memorandum and Articles (Relevant documents must be supplied on request)</w:t>
            </w:r>
          </w:p>
        </w:tc>
      </w:tr>
      <w:tr w:rsidR="00760D9A" w:rsidRPr="004C527A" w14:paraId="1EED7C6E" w14:textId="77777777" w:rsidTr="00760D9A">
        <w:trPr>
          <w:trHeight w:val="3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EF7FAD" w14:textId="77777777" w:rsidR="00760D9A" w:rsidRPr="004C527A" w:rsidRDefault="00760D9A">
            <w:pPr>
              <w:rPr>
                <w:rFonts w:cstheme="minorHAnsi"/>
                <w:b/>
                <w:lang w:val="en-US"/>
              </w:rPr>
            </w:pPr>
          </w:p>
        </w:tc>
        <w:tc>
          <w:tcPr>
            <w:tcW w:w="9379" w:type="dxa"/>
            <w:tcBorders>
              <w:top w:val="single" w:sz="4" w:space="0" w:color="auto"/>
              <w:left w:val="single" w:sz="4" w:space="0" w:color="auto"/>
              <w:bottom w:val="single" w:sz="4" w:space="0" w:color="auto"/>
              <w:right w:val="single" w:sz="4" w:space="0" w:color="auto"/>
            </w:tcBorders>
            <w:hideMark/>
          </w:tcPr>
          <w:p w14:paraId="7701E650" w14:textId="25121052" w:rsidR="00760D9A" w:rsidRPr="004C527A" w:rsidRDefault="00760D9A">
            <w:pPr>
              <w:spacing w:before="60"/>
              <w:jc w:val="both"/>
              <w:rPr>
                <w:rFonts w:cstheme="minorHAnsi"/>
                <w:b/>
              </w:rPr>
            </w:pPr>
          </w:p>
        </w:tc>
      </w:tr>
      <w:tr w:rsidR="00760D9A" w:rsidRPr="004C527A" w14:paraId="5FEA75AB" w14:textId="77777777" w:rsidTr="0077703C">
        <w:trPr>
          <w:trHeight w:val="147"/>
        </w:trPr>
        <w:tc>
          <w:tcPr>
            <w:tcW w:w="66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7CB5B0F" w14:textId="77777777" w:rsidR="00760D9A" w:rsidRPr="004C527A" w:rsidRDefault="00760D9A">
            <w:pPr>
              <w:spacing w:before="60"/>
              <w:jc w:val="both"/>
              <w:rPr>
                <w:rFonts w:cstheme="minorHAnsi"/>
                <w:b/>
              </w:rPr>
            </w:pPr>
            <w:r w:rsidRPr="004C527A">
              <w:rPr>
                <w:rFonts w:cstheme="minorHAnsi"/>
                <w:b/>
              </w:rPr>
              <w:t>A1.5</w:t>
            </w:r>
          </w:p>
        </w:tc>
        <w:tc>
          <w:tcPr>
            <w:tcW w:w="937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F7112C8" w14:textId="77777777" w:rsidR="00760D9A" w:rsidRPr="004C527A" w:rsidRDefault="00760D9A">
            <w:pPr>
              <w:spacing w:before="60" w:after="60"/>
              <w:jc w:val="both"/>
              <w:rPr>
                <w:rFonts w:cstheme="minorHAnsi"/>
                <w:b/>
              </w:rPr>
            </w:pPr>
            <w:r w:rsidRPr="004C527A">
              <w:rPr>
                <w:rFonts w:cstheme="minorHAnsi"/>
                <w:b/>
              </w:rPr>
              <w:t xml:space="preserve">OSCR Registration Number </w:t>
            </w:r>
            <w:r w:rsidRPr="004C527A">
              <w:rPr>
                <w:rFonts w:cstheme="minorHAnsi"/>
              </w:rPr>
              <w:t>if applicable</w:t>
            </w:r>
          </w:p>
        </w:tc>
      </w:tr>
      <w:tr w:rsidR="00760D9A" w:rsidRPr="004C527A" w14:paraId="4120F01A" w14:textId="77777777" w:rsidTr="00760D9A">
        <w:trPr>
          <w:trHeight w:val="3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B11A6E" w14:textId="77777777" w:rsidR="00760D9A" w:rsidRPr="004C527A" w:rsidRDefault="00760D9A">
            <w:pPr>
              <w:rPr>
                <w:rFonts w:cstheme="minorHAnsi"/>
                <w:b/>
                <w:lang w:val="en-US"/>
              </w:rPr>
            </w:pPr>
          </w:p>
        </w:tc>
        <w:tc>
          <w:tcPr>
            <w:tcW w:w="9379" w:type="dxa"/>
            <w:tcBorders>
              <w:top w:val="single" w:sz="4" w:space="0" w:color="auto"/>
              <w:left w:val="single" w:sz="4" w:space="0" w:color="auto"/>
              <w:bottom w:val="single" w:sz="4" w:space="0" w:color="auto"/>
              <w:right w:val="single" w:sz="4" w:space="0" w:color="auto"/>
            </w:tcBorders>
            <w:hideMark/>
          </w:tcPr>
          <w:p w14:paraId="654FCAB8" w14:textId="1728ECB9" w:rsidR="00760D9A" w:rsidRPr="004C527A" w:rsidRDefault="00760D9A">
            <w:pPr>
              <w:spacing w:before="60"/>
              <w:jc w:val="both"/>
              <w:rPr>
                <w:rFonts w:cstheme="minorHAnsi"/>
                <w:bCs/>
              </w:rPr>
            </w:pPr>
          </w:p>
        </w:tc>
      </w:tr>
      <w:tr w:rsidR="00760D9A" w:rsidRPr="004C527A" w14:paraId="0A7AB775" w14:textId="77777777" w:rsidTr="0077703C">
        <w:trPr>
          <w:trHeight w:val="147"/>
        </w:trPr>
        <w:tc>
          <w:tcPr>
            <w:tcW w:w="66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7A7E792" w14:textId="77777777" w:rsidR="00760D9A" w:rsidRPr="004C527A" w:rsidRDefault="00760D9A">
            <w:pPr>
              <w:spacing w:before="60"/>
              <w:jc w:val="both"/>
              <w:rPr>
                <w:rFonts w:cstheme="minorHAnsi"/>
                <w:b/>
              </w:rPr>
            </w:pPr>
            <w:r w:rsidRPr="004C527A">
              <w:rPr>
                <w:rFonts w:cstheme="minorHAnsi"/>
                <w:b/>
              </w:rPr>
              <w:t>A1.6</w:t>
            </w:r>
          </w:p>
        </w:tc>
        <w:tc>
          <w:tcPr>
            <w:tcW w:w="937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F6B8282" w14:textId="77777777" w:rsidR="00760D9A" w:rsidRPr="004C527A" w:rsidRDefault="00760D9A">
            <w:pPr>
              <w:spacing w:before="60" w:after="60"/>
              <w:jc w:val="both"/>
              <w:rPr>
                <w:rFonts w:cstheme="minorHAnsi"/>
                <w:b/>
              </w:rPr>
            </w:pPr>
            <w:r w:rsidRPr="004C527A">
              <w:rPr>
                <w:rFonts w:cstheme="minorHAnsi"/>
                <w:b/>
              </w:rPr>
              <w:t xml:space="preserve">Companies House Registration Number </w:t>
            </w:r>
            <w:r w:rsidRPr="004C527A">
              <w:rPr>
                <w:rFonts w:cstheme="minorHAnsi"/>
              </w:rPr>
              <w:t>if applicable</w:t>
            </w:r>
          </w:p>
        </w:tc>
      </w:tr>
      <w:tr w:rsidR="00760D9A" w:rsidRPr="004C527A" w14:paraId="4F940001" w14:textId="77777777" w:rsidTr="00760D9A">
        <w:trPr>
          <w:trHeight w:val="28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DCAB4B" w14:textId="77777777" w:rsidR="00760D9A" w:rsidRPr="004C527A" w:rsidRDefault="00760D9A">
            <w:pPr>
              <w:rPr>
                <w:rFonts w:cstheme="minorHAnsi"/>
                <w:b/>
                <w:lang w:val="en-US"/>
              </w:rPr>
            </w:pPr>
          </w:p>
        </w:tc>
        <w:tc>
          <w:tcPr>
            <w:tcW w:w="9379" w:type="dxa"/>
            <w:tcBorders>
              <w:top w:val="single" w:sz="4" w:space="0" w:color="auto"/>
              <w:left w:val="single" w:sz="4" w:space="0" w:color="auto"/>
              <w:bottom w:val="single" w:sz="4" w:space="0" w:color="auto"/>
              <w:right w:val="single" w:sz="4" w:space="0" w:color="auto"/>
            </w:tcBorders>
            <w:hideMark/>
          </w:tcPr>
          <w:p w14:paraId="4CA42108" w14:textId="4108D1C3" w:rsidR="00760D9A" w:rsidRPr="004C527A" w:rsidRDefault="00760D9A">
            <w:pPr>
              <w:spacing w:before="60"/>
              <w:jc w:val="both"/>
              <w:rPr>
                <w:rFonts w:cstheme="minorHAnsi"/>
                <w:b/>
              </w:rPr>
            </w:pPr>
          </w:p>
        </w:tc>
      </w:tr>
    </w:tbl>
    <w:p w14:paraId="6F7A9338" w14:textId="77777777" w:rsidR="00760D9A" w:rsidRPr="004C527A" w:rsidRDefault="00760D9A" w:rsidP="00760D9A">
      <w:pPr>
        <w:rPr>
          <w:rStyle w:val="SubtleEmphasis"/>
          <w:rFonts w:cstheme="minorHAnsi"/>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0"/>
        <w:gridCol w:w="7825"/>
      </w:tblGrid>
      <w:tr w:rsidR="00760D9A" w:rsidRPr="004C527A" w14:paraId="3776CEC1" w14:textId="77777777" w:rsidTr="0077703C">
        <w:trPr>
          <w:cantSplit/>
          <w:trHeight w:val="560"/>
        </w:trPr>
        <w:tc>
          <w:tcPr>
            <w:tcW w:w="100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654028D" w14:textId="24914115" w:rsidR="00760D9A" w:rsidRPr="004C527A" w:rsidRDefault="00760D9A" w:rsidP="0077703C">
            <w:pPr>
              <w:pStyle w:val="Heading1"/>
              <w:shd w:val="clear" w:color="auto" w:fill="F2F2F2" w:themeFill="background1" w:themeFillShade="F2"/>
              <w:spacing w:before="60" w:after="60"/>
              <w:rPr>
                <w:rFonts w:asciiTheme="minorHAnsi" w:hAnsiTheme="minorHAnsi" w:cstheme="minorHAnsi"/>
                <w:bCs w:val="0"/>
                <w:szCs w:val="22"/>
                <w:u w:val="none"/>
              </w:rPr>
            </w:pPr>
            <w:r w:rsidRPr="004C527A">
              <w:rPr>
                <w:rFonts w:asciiTheme="minorHAnsi" w:hAnsiTheme="minorHAnsi" w:cstheme="minorHAnsi"/>
                <w:bCs w:val="0"/>
                <w:szCs w:val="22"/>
                <w:u w:val="none"/>
              </w:rPr>
              <w:t>A2 Bank details</w:t>
            </w:r>
          </w:p>
          <w:p w14:paraId="4CB822C1" w14:textId="77777777" w:rsidR="00760D9A" w:rsidRPr="004C527A" w:rsidRDefault="00760D9A" w:rsidP="0077703C">
            <w:pPr>
              <w:pStyle w:val="Heading1"/>
              <w:shd w:val="clear" w:color="auto" w:fill="F2F2F2" w:themeFill="background1" w:themeFillShade="F2"/>
              <w:rPr>
                <w:rFonts w:asciiTheme="minorHAnsi" w:hAnsiTheme="minorHAnsi" w:cstheme="minorHAnsi"/>
                <w:b w:val="0"/>
                <w:szCs w:val="22"/>
                <w:u w:val="none"/>
              </w:rPr>
            </w:pPr>
            <w:r w:rsidRPr="004C527A">
              <w:rPr>
                <w:rFonts w:asciiTheme="minorHAnsi" w:hAnsiTheme="minorHAnsi" w:cstheme="minorHAnsi"/>
                <w:szCs w:val="22"/>
                <w:u w:val="none"/>
              </w:rPr>
              <w:t>To be completed by applicant</w:t>
            </w:r>
            <w:r w:rsidRPr="004C527A">
              <w:rPr>
                <w:rFonts w:asciiTheme="minorHAnsi" w:hAnsiTheme="minorHAnsi" w:cstheme="minorHAnsi"/>
                <w:szCs w:val="22"/>
                <w:u w:val="none"/>
              </w:rPr>
              <w:tab/>
            </w:r>
          </w:p>
          <w:p w14:paraId="4F1A1A7B" w14:textId="77777777" w:rsidR="00760D9A" w:rsidRPr="004C527A" w:rsidRDefault="00760D9A">
            <w:pPr>
              <w:pStyle w:val="Heading1"/>
              <w:rPr>
                <w:rFonts w:asciiTheme="minorHAnsi" w:hAnsiTheme="minorHAnsi" w:cstheme="minorHAnsi"/>
                <w:szCs w:val="22"/>
                <w:u w:val="none"/>
              </w:rPr>
            </w:pPr>
            <w:r w:rsidRPr="004C527A">
              <w:rPr>
                <w:rFonts w:asciiTheme="minorHAnsi" w:hAnsiTheme="minorHAnsi" w:cstheme="minorHAnsi"/>
                <w:szCs w:val="22"/>
                <w:u w:val="none"/>
              </w:rPr>
              <w:t>What bank account should we pay the fund into if your application is successful?</w:t>
            </w:r>
          </w:p>
        </w:tc>
      </w:tr>
      <w:tr w:rsidR="00760D9A" w:rsidRPr="004C527A" w14:paraId="2C2626F7" w14:textId="77777777" w:rsidTr="0077703C">
        <w:trPr>
          <w:cantSplit/>
        </w:trPr>
        <w:tc>
          <w:tcPr>
            <w:tcW w:w="2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3E6956F" w14:textId="77777777" w:rsidR="00760D9A" w:rsidRPr="004C527A" w:rsidRDefault="00760D9A">
            <w:pPr>
              <w:rPr>
                <w:rFonts w:cstheme="minorHAnsi"/>
              </w:rPr>
            </w:pPr>
            <w:r w:rsidRPr="004C527A">
              <w:rPr>
                <w:rFonts w:cstheme="minorHAnsi"/>
              </w:rPr>
              <w:t>Name of bank</w:t>
            </w:r>
          </w:p>
        </w:tc>
        <w:tc>
          <w:tcPr>
            <w:tcW w:w="7825" w:type="dxa"/>
            <w:tcBorders>
              <w:top w:val="single" w:sz="4" w:space="0" w:color="auto"/>
              <w:left w:val="single" w:sz="4" w:space="0" w:color="auto"/>
              <w:bottom w:val="single" w:sz="4" w:space="0" w:color="auto"/>
              <w:right w:val="single" w:sz="4" w:space="0" w:color="auto"/>
            </w:tcBorders>
            <w:hideMark/>
          </w:tcPr>
          <w:p w14:paraId="1FFF9C91" w14:textId="0A63F39E" w:rsidR="00760D9A" w:rsidRPr="004C527A" w:rsidRDefault="00760D9A">
            <w:pPr>
              <w:rPr>
                <w:rFonts w:cstheme="minorHAnsi"/>
                <w:b/>
              </w:rPr>
            </w:pPr>
          </w:p>
        </w:tc>
      </w:tr>
      <w:tr w:rsidR="00760D9A" w:rsidRPr="004C527A" w14:paraId="0D78C90A" w14:textId="77777777" w:rsidTr="0077703C">
        <w:trPr>
          <w:cantSplit/>
        </w:trPr>
        <w:tc>
          <w:tcPr>
            <w:tcW w:w="2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EB1A5B9" w14:textId="77777777" w:rsidR="00760D9A" w:rsidRPr="004C527A" w:rsidRDefault="00760D9A">
            <w:pPr>
              <w:rPr>
                <w:rFonts w:cstheme="minorHAnsi"/>
              </w:rPr>
            </w:pPr>
            <w:r w:rsidRPr="004C527A">
              <w:rPr>
                <w:rFonts w:cstheme="minorHAnsi"/>
              </w:rPr>
              <w:t>Bank address</w:t>
            </w:r>
          </w:p>
        </w:tc>
        <w:tc>
          <w:tcPr>
            <w:tcW w:w="7825" w:type="dxa"/>
            <w:tcBorders>
              <w:top w:val="single" w:sz="4" w:space="0" w:color="auto"/>
              <w:left w:val="single" w:sz="4" w:space="0" w:color="auto"/>
              <w:bottom w:val="single" w:sz="4" w:space="0" w:color="auto"/>
              <w:right w:val="single" w:sz="4" w:space="0" w:color="auto"/>
            </w:tcBorders>
            <w:hideMark/>
          </w:tcPr>
          <w:p w14:paraId="102F9BCD" w14:textId="3785BCB5" w:rsidR="00760D9A" w:rsidRPr="004C527A" w:rsidRDefault="00D1280C">
            <w:pPr>
              <w:rPr>
                <w:rFonts w:cstheme="minorHAnsi"/>
                <w:b/>
              </w:rPr>
            </w:pPr>
            <w:r w:rsidRPr="004C527A">
              <w:rPr>
                <w:rFonts w:cstheme="minorHAnsi"/>
                <w:b/>
              </w:rPr>
              <w:t xml:space="preserve"> </w:t>
            </w:r>
          </w:p>
        </w:tc>
      </w:tr>
      <w:tr w:rsidR="00760D9A" w:rsidRPr="004C527A" w14:paraId="51EAA08A" w14:textId="77777777" w:rsidTr="0077703C">
        <w:trPr>
          <w:cantSplit/>
        </w:trPr>
        <w:tc>
          <w:tcPr>
            <w:tcW w:w="2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DC535A2" w14:textId="77777777" w:rsidR="00760D9A" w:rsidRPr="004C527A" w:rsidRDefault="00760D9A">
            <w:pPr>
              <w:rPr>
                <w:rFonts w:cstheme="minorHAnsi"/>
              </w:rPr>
            </w:pPr>
            <w:r w:rsidRPr="004C527A">
              <w:rPr>
                <w:rFonts w:cstheme="minorHAnsi"/>
              </w:rPr>
              <w:t>Account name</w:t>
            </w:r>
          </w:p>
        </w:tc>
        <w:tc>
          <w:tcPr>
            <w:tcW w:w="7825" w:type="dxa"/>
            <w:tcBorders>
              <w:top w:val="single" w:sz="4" w:space="0" w:color="auto"/>
              <w:left w:val="single" w:sz="4" w:space="0" w:color="auto"/>
              <w:bottom w:val="single" w:sz="4" w:space="0" w:color="auto"/>
              <w:right w:val="single" w:sz="4" w:space="0" w:color="auto"/>
            </w:tcBorders>
            <w:hideMark/>
          </w:tcPr>
          <w:p w14:paraId="41A7801D" w14:textId="20A52A19" w:rsidR="00760D9A" w:rsidRPr="004C527A" w:rsidRDefault="00DA5FAE" w:rsidP="00DA5FAE">
            <w:pPr>
              <w:tabs>
                <w:tab w:val="left" w:pos="5525"/>
              </w:tabs>
              <w:rPr>
                <w:rFonts w:cstheme="minorHAnsi"/>
                <w:b/>
              </w:rPr>
            </w:pPr>
            <w:r w:rsidRPr="004C527A">
              <w:rPr>
                <w:rFonts w:cstheme="minorHAnsi"/>
                <w:b/>
              </w:rPr>
              <w:tab/>
            </w:r>
          </w:p>
        </w:tc>
      </w:tr>
      <w:tr w:rsidR="00760D9A" w:rsidRPr="004C527A" w14:paraId="3F4B2738" w14:textId="77777777" w:rsidTr="0077703C">
        <w:trPr>
          <w:cantSplit/>
          <w:trHeight w:val="189"/>
        </w:trPr>
        <w:tc>
          <w:tcPr>
            <w:tcW w:w="2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11DBD54" w14:textId="77777777" w:rsidR="00760D9A" w:rsidRPr="004C527A" w:rsidRDefault="00760D9A">
            <w:pPr>
              <w:rPr>
                <w:rFonts w:cstheme="minorHAnsi"/>
              </w:rPr>
            </w:pPr>
            <w:r w:rsidRPr="004C527A">
              <w:rPr>
                <w:rFonts w:cstheme="minorHAnsi"/>
              </w:rPr>
              <w:t>Bank sort code</w:t>
            </w:r>
          </w:p>
        </w:tc>
        <w:tc>
          <w:tcPr>
            <w:tcW w:w="7825" w:type="dxa"/>
            <w:tcBorders>
              <w:top w:val="single" w:sz="4" w:space="0" w:color="auto"/>
              <w:left w:val="single" w:sz="4" w:space="0" w:color="auto"/>
              <w:bottom w:val="single" w:sz="4" w:space="0" w:color="auto"/>
              <w:right w:val="single" w:sz="4" w:space="0" w:color="auto"/>
            </w:tcBorders>
            <w:hideMark/>
          </w:tcPr>
          <w:p w14:paraId="5CF50845" w14:textId="7B4CB95A" w:rsidR="00760D9A" w:rsidRPr="004C527A" w:rsidRDefault="00760D9A">
            <w:pPr>
              <w:rPr>
                <w:rFonts w:cstheme="minorHAnsi"/>
                <w:b/>
              </w:rPr>
            </w:pPr>
          </w:p>
        </w:tc>
      </w:tr>
      <w:tr w:rsidR="00760D9A" w:rsidRPr="004C527A" w14:paraId="1B41CEDD" w14:textId="77777777" w:rsidTr="0077703C">
        <w:trPr>
          <w:cantSplit/>
          <w:trHeight w:val="175"/>
        </w:trPr>
        <w:tc>
          <w:tcPr>
            <w:tcW w:w="2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12C5541" w14:textId="77777777" w:rsidR="00760D9A" w:rsidRPr="004C527A" w:rsidRDefault="00760D9A">
            <w:pPr>
              <w:rPr>
                <w:rFonts w:cstheme="minorHAnsi"/>
              </w:rPr>
            </w:pPr>
            <w:r w:rsidRPr="004C527A">
              <w:rPr>
                <w:rFonts w:cstheme="minorHAnsi"/>
              </w:rPr>
              <w:t>Account number</w:t>
            </w:r>
          </w:p>
        </w:tc>
        <w:tc>
          <w:tcPr>
            <w:tcW w:w="7825" w:type="dxa"/>
            <w:tcBorders>
              <w:top w:val="single" w:sz="4" w:space="0" w:color="auto"/>
              <w:left w:val="single" w:sz="4" w:space="0" w:color="auto"/>
              <w:bottom w:val="single" w:sz="4" w:space="0" w:color="auto"/>
              <w:right w:val="single" w:sz="4" w:space="0" w:color="auto"/>
            </w:tcBorders>
            <w:hideMark/>
          </w:tcPr>
          <w:p w14:paraId="5CCF6425" w14:textId="496F9B58" w:rsidR="00760D9A" w:rsidRPr="004C527A" w:rsidRDefault="00760D9A">
            <w:pPr>
              <w:rPr>
                <w:rFonts w:cstheme="minorHAnsi"/>
                <w:b/>
              </w:rPr>
            </w:pPr>
          </w:p>
        </w:tc>
      </w:tr>
    </w:tbl>
    <w:p w14:paraId="03685468" w14:textId="77777777" w:rsidR="00760D9A" w:rsidRPr="004C527A" w:rsidRDefault="00760D9A" w:rsidP="00760D9A">
      <w:pPr>
        <w:rPr>
          <w:rFonts w:cstheme="minorHAnsi"/>
        </w:rPr>
        <w:sectPr w:rsidR="00760D9A" w:rsidRPr="004C527A" w:rsidSect="00E31409">
          <w:headerReference w:type="default" r:id="rId15"/>
          <w:footerReference w:type="default" r:id="rId16"/>
          <w:pgSz w:w="11909" w:h="16834"/>
          <w:pgMar w:top="1151" w:right="851" w:bottom="709" w:left="1009" w:header="709" w:footer="564" w:gutter="0"/>
          <w:cols w:space="720"/>
        </w:sectPr>
      </w:pPr>
    </w:p>
    <w:p w14:paraId="0740A1B8" w14:textId="3BD31BD5" w:rsidR="00760D9A" w:rsidRPr="004C527A" w:rsidRDefault="00760D9A" w:rsidP="00760D9A">
      <w:pPr>
        <w:jc w:val="both"/>
        <w:outlineLvl w:val="0"/>
        <w:rPr>
          <w:rFonts w:eastAsia="Times New Roman" w:cstheme="minorHAnsi"/>
          <w:b/>
          <w:bCs/>
          <w:lang w:eastAsia="en-GB"/>
        </w:rPr>
      </w:pPr>
      <w:r w:rsidRPr="004C527A">
        <w:rPr>
          <w:rFonts w:eastAsia="Times New Roman" w:cstheme="minorHAnsi"/>
          <w:b/>
          <w:bCs/>
          <w:lang w:eastAsia="en-GB"/>
        </w:rPr>
        <w:lastRenderedPageBreak/>
        <w:t xml:space="preserve">Part B - YOUR PROPOSAL </w:t>
      </w:r>
      <w:r w:rsidR="004C416F" w:rsidRPr="004C527A">
        <w:rPr>
          <w:rFonts w:eastAsia="Times New Roman" w:cstheme="minorHAnsi"/>
          <w:b/>
          <w:bCs/>
          <w:lang w:eastAsia="en-GB"/>
        </w:rPr>
        <w:t xml:space="preserve">TO THE </w:t>
      </w:r>
      <w:r w:rsidRPr="004C527A">
        <w:rPr>
          <w:rFonts w:eastAsia="Times New Roman" w:cstheme="minorHAnsi"/>
          <w:b/>
          <w:bCs/>
          <w:lang w:eastAsia="en-GB"/>
        </w:rPr>
        <w:t xml:space="preserve">SPECIFICATION </w:t>
      </w:r>
    </w:p>
    <w:p w14:paraId="01FEA303" w14:textId="3001F802" w:rsidR="00760D9A" w:rsidRPr="004C527A" w:rsidRDefault="000002A5" w:rsidP="000F3147">
      <w:pPr>
        <w:rPr>
          <w:rFonts w:cstheme="minorHAnsi"/>
          <w:color w:val="FF0000"/>
        </w:rPr>
      </w:pPr>
      <w:r w:rsidRPr="004C527A">
        <w:rPr>
          <w:rFonts w:cstheme="minorHAnsi"/>
        </w:rPr>
        <w:t>Part B is scored on quality</w:t>
      </w:r>
      <w:r w:rsidR="000F3147" w:rsidRPr="004C527A">
        <w:rPr>
          <w:rFonts w:cstheme="minorHAnsi"/>
        </w:rPr>
        <w:t xml:space="preserve"> of approach</w:t>
      </w:r>
      <w:r w:rsidR="00760D9A" w:rsidRPr="004C527A">
        <w:rPr>
          <w:rFonts w:cstheme="minorHAnsi"/>
        </w:rPr>
        <w:t xml:space="preserve"> </w:t>
      </w:r>
      <w:r w:rsidR="000F3147" w:rsidRPr="004C527A">
        <w:rPr>
          <w:rFonts w:cstheme="minorHAnsi"/>
        </w:rPr>
        <w:t>and budget</w:t>
      </w:r>
      <w:r w:rsidR="004547BC" w:rsidRPr="004C527A">
        <w:rPr>
          <w:rFonts w:cstheme="minorHAnsi"/>
        </w:rPr>
        <w:t xml:space="preserve">. </w:t>
      </w:r>
      <w:r w:rsidR="00760D9A" w:rsidRPr="004C527A">
        <w:rPr>
          <w:rFonts w:cstheme="minorHAnsi"/>
        </w:rPr>
        <w:t>The overall quality threshold score is 1</w:t>
      </w:r>
      <w:r w:rsidRPr="004C527A">
        <w:rPr>
          <w:rFonts w:cstheme="minorHAnsi"/>
        </w:rPr>
        <w:t>5</w:t>
      </w:r>
      <w:r w:rsidR="00760D9A" w:rsidRPr="004C527A">
        <w:rPr>
          <w:rFonts w:cstheme="minorHAnsi"/>
        </w:rPr>
        <w:t>. Bids scoring less than 1</w:t>
      </w:r>
      <w:r w:rsidRPr="004C527A">
        <w:rPr>
          <w:rFonts w:cstheme="minorHAnsi"/>
        </w:rPr>
        <w:t>5</w:t>
      </w:r>
      <w:r w:rsidR="00760D9A" w:rsidRPr="004C527A">
        <w:rPr>
          <w:rFonts w:cstheme="minorHAnsi"/>
        </w:rPr>
        <w:t xml:space="preserve"> will not be considered for tender. </w:t>
      </w:r>
    </w:p>
    <w:p w14:paraId="79C020A6" w14:textId="42833BFA" w:rsidR="00760D9A" w:rsidRPr="004C527A" w:rsidRDefault="00760D9A" w:rsidP="000002A5">
      <w:pPr>
        <w:jc w:val="both"/>
        <w:rPr>
          <w:rFonts w:cstheme="minorHAnsi"/>
        </w:rPr>
      </w:pPr>
      <w:r w:rsidRPr="004C527A">
        <w:rPr>
          <w:rFonts w:cstheme="minorHAnsi"/>
        </w:rPr>
        <w:t xml:space="preserve">It is essential that you respect the word limits indicated. </w:t>
      </w:r>
      <w:r w:rsidR="00F5193B" w:rsidRPr="004C527A">
        <w:rPr>
          <w:rFonts w:cstheme="minorHAnsi"/>
        </w:rPr>
        <w:t xml:space="preserve"> We have kept this short to make best use of time. </w:t>
      </w:r>
    </w:p>
    <w:tbl>
      <w:tblPr>
        <w:tblStyle w:val="TableGrid"/>
        <w:tblW w:w="0" w:type="auto"/>
        <w:tblLook w:val="04A0" w:firstRow="1" w:lastRow="0" w:firstColumn="1" w:lastColumn="0" w:noHBand="0" w:noVBand="1"/>
      </w:tblPr>
      <w:tblGrid>
        <w:gridCol w:w="3256"/>
        <w:gridCol w:w="1032"/>
      </w:tblGrid>
      <w:tr w:rsidR="000002A5" w:rsidRPr="004C527A" w14:paraId="10B49C85" w14:textId="77777777" w:rsidTr="0077703C">
        <w:tc>
          <w:tcPr>
            <w:tcW w:w="428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0951E8" w14:textId="4791C9F4" w:rsidR="000002A5" w:rsidRPr="004C527A" w:rsidRDefault="00764B83" w:rsidP="00AA4310">
            <w:pPr>
              <w:rPr>
                <w:rFonts w:cstheme="minorHAnsi"/>
                <w:b/>
              </w:rPr>
            </w:pPr>
            <w:r w:rsidRPr="004C527A">
              <w:rPr>
                <w:rFonts w:cstheme="minorHAnsi"/>
                <w:b/>
              </w:rPr>
              <w:t>How much are you applying for in total?</w:t>
            </w:r>
          </w:p>
          <w:p w14:paraId="69983EF8" w14:textId="77777777" w:rsidR="000002A5" w:rsidRPr="004C527A" w:rsidRDefault="000002A5" w:rsidP="00AA4310">
            <w:pPr>
              <w:rPr>
                <w:rFonts w:cstheme="minorHAnsi"/>
                <w:b/>
              </w:rPr>
            </w:pPr>
          </w:p>
        </w:tc>
      </w:tr>
      <w:tr w:rsidR="000002A5" w:rsidRPr="004C527A" w14:paraId="706B9733" w14:textId="77777777" w:rsidTr="00CC4D7F">
        <w:tc>
          <w:tcPr>
            <w:tcW w:w="3256" w:type="dxa"/>
            <w:tcBorders>
              <w:top w:val="single" w:sz="4" w:space="0" w:color="auto"/>
              <w:left w:val="single" w:sz="4" w:space="0" w:color="auto"/>
              <w:bottom w:val="single" w:sz="4" w:space="0" w:color="auto"/>
              <w:right w:val="single" w:sz="4" w:space="0" w:color="auto"/>
            </w:tcBorders>
          </w:tcPr>
          <w:p w14:paraId="7BE5476B" w14:textId="77777777" w:rsidR="000002A5" w:rsidRPr="004C527A" w:rsidRDefault="000002A5" w:rsidP="00AA4310">
            <w:pPr>
              <w:rPr>
                <w:rFonts w:cstheme="minorHAnsi"/>
              </w:rPr>
            </w:pPr>
          </w:p>
          <w:p w14:paraId="25F1E16A" w14:textId="59A75D4D" w:rsidR="000002A5" w:rsidRPr="004C527A" w:rsidRDefault="000002A5" w:rsidP="00AA4310">
            <w:pPr>
              <w:rPr>
                <w:rFonts w:cstheme="minorHAnsi"/>
              </w:rPr>
            </w:pPr>
          </w:p>
        </w:tc>
        <w:tc>
          <w:tcPr>
            <w:tcW w:w="1032" w:type="dxa"/>
            <w:tcBorders>
              <w:top w:val="single" w:sz="4" w:space="0" w:color="auto"/>
              <w:left w:val="single" w:sz="4" w:space="0" w:color="auto"/>
              <w:bottom w:val="single" w:sz="4" w:space="0" w:color="auto"/>
              <w:right w:val="single" w:sz="4" w:space="0" w:color="auto"/>
            </w:tcBorders>
          </w:tcPr>
          <w:p w14:paraId="4B6157A1" w14:textId="77777777" w:rsidR="000002A5" w:rsidRPr="004C527A" w:rsidRDefault="000002A5" w:rsidP="00AA4310">
            <w:pPr>
              <w:rPr>
                <w:rFonts w:cstheme="minorHAnsi"/>
              </w:rPr>
            </w:pPr>
            <w:r w:rsidRPr="004C527A">
              <w:rPr>
                <w:rFonts w:cstheme="minorHAnsi"/>
              </w:rPr>
              <w:t>Including VAT</w:t>
            </w:r>
          </w:p>
        </w:tc>
      </w:tr>
    </w:tbl>
    <w:p w14:paraId="1E95FAEC" w14:textId="77777777" w:rsidR="006B4D1B" w:rsidRPr="004C527A" w:rsidRDefault="006B4D1B">
      <w:pPr>
        <w:rPr>
          <w:rFonts w:cstheme="minorHAnsi"/>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8788"/>
      </w:tblGrid>
      <w:tr w:rsidR="00760D9A" w:rsidRPr="004C527A" w14:paraId="627622F1" w14:textId="77777777" w:rsidTr="006B4D1B">
        <w:tc>
          <w:tcPr>
            <w:tcW w:w="84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CCB5B8B" w14:textId="77777777" w:rsidR="00760D9A" w:rsidRPr="004C527A" w:rsidRDefault="00760D9A" w:rsidP="00C052B4">
            <w:pPr>
              <w:spacing w:before="60" w:after="60"/>
              <w:ind w:left="142"/>
              <w:jc w:val="both"/>
              <w:rPr>
                <w:rFonts w:cstheme="minorHAnsi"/>
                <w:b/>
              </w:rPr>
            </w:pPr>
            <w:r w:rsidRPr="004C527A">
              <w:rPr>
                <w:rFonts w:cstheme="minorHAnsi"/>
                <w:b/>
              </w:rPr>
              <w:t>B1</w:t>
            </w:r>
          </w:p>
          <w:p w14:paraId="6570DA6C" w14:textId="1B9E88DD" w:rsidR="004547BC" w:rsidRPr="004C527A" w:rsidRDefault="004547BC" w:rsidP="00C052B4">
            <w:pPr>
              <w:spacing w:before="60" w:after="60"/>
              <w:ind w:left="142"/>
              <w:jc w:val="both"/>
              <w:rPr>
                <w:rFonts w:cstheme="minorHAnsi"/>
                <w:b/>
              </w:rPr>
            </w:pPr>
          </w:p>
        </w:tc>
        <w:tc>
          <w:tcPr>
            <w:tcW w:w="878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5784830" w14:textId="6E4CD5C1" w:rsidR="00760D9A" w:rsidRPr="004C527A" w:rsidRDefault="00760D9A" w:rsidP="005015F8">
            <w:pPr>
              <w:ind w:left="142"/>
              <w:rPr>
                <w:rFonts w:cstheme="minorHAnsi"/>
                <w:b/>
              </w:rPr>
            </w:pPr>
            <w:r w:rsidRPr="004C527A">
              <w:rPr>
                <w:rFonts w:cstheme="minorHAnsi"/>
                <w:b/>
              </w:rPr>
              <w:t xml:space="preserve">Please provide a description of </w:t>
            </w:r>
            <w:r w:rsidR="000002A5" w:rsidRPr="004C527A">
              <w:rPr>
                <w:rFonts w:cstheme="minorHAnsi"/>
                <w:b/>
              </w:rPr>
              <w:t xml:space="preserve">the </w:t>
            </w:r>
            <w:r w:rsidRPr="004C527A">
              <w:rPr>
                <w:rFonts w:cstheme="minorHAnsi"/>
                <w:b/>
              </w:rPr>
              <w:t>service you propose to deliver</w:t>
            </w:r>
            <w:r w:rsidR="005015F8" w:rsidRPr="004C527A">
              <w:rPr>
                <w:rFonts w:cstheme="minorHAnsi"/>
                <w:b/>
              </w:rPr>
              <w:t xml:space="preserve"> in response</w:t>
            </w:r>
            <w:r w:rsidRPr="004C527A">
              <w:rPr>
                <w:rFonts w:cstheme="minorHAnsi"/>
                <w:b/>
              </w:rPr>
              <w:t xml:space="preserve"> </w:t>
            </w:r>
            <w:r w:rsidR="005015F8" w:rsidRPr="004C527A">
              <w:rPr>
                <w:rFonts w:cstheme="minorHAnsi"/>
                <w:b/>
              </w:rPr>
              <w:t xml:space="preserve">to </w:t>
            </w:r>
            <w:r w:rsidRPr="004C527A">
              <w:rPr>
                <w:rFonts w:cstheme="minorHAnsi"/>
                <w:b/>
              </w:rPr>
              <w:t xml:space="preserve">the specification </w:t>
            </w:r>
            <w:r w:rsidR="005015F8" w:rsidRPr="004C527A">
              <w:rPr>
                <w:rFonts w:cstheme="minorHAnsi"/>
                <w:b/>
              </w:rPr>
              <w:t>including your approach</w:t>
            </w:r>
            <w:r w:rsidRPr="004C527A">
              <w:rPr>
                <w:rFonts w:cstheme="minorHAnsi"/>
                <w:b/>
              </w:rPr>
              <w:t xml:space="preserve">. </w:t>
            </w:r>
            <w:r w:rsidRPr="004C527A">
              <w:rPr>
                <w:rFonts w:cstheme="minorHAnsi"/>
              </w:rPr>
              <w:t>(</w:t>
            </w:r>
            <w:r w:rsidR="00621AB8" w:rsidRPr="004C527A">
              <w:rPr>
                <w:rFonts w:cstheme="minorHAnsi"/>
              </w:rPr>
              <w:t>3</w:t>
            </w:r>
            <w:r w:rsidR="00764B83" w:rsidRPr="004C527A">
              <w:rPr>
                <w:rFonts w:cstheme="minorHAnsi"/>
              </w:rPr>
              <w:t xml:space="preserve">00 </w:t>
            </w:r>
            <w:r w:rsidRPr="004C527A">
              <w:rPr>
                <w:rFonts w:cstheme="minorHAnsi"/>
              </w:rPr>
              <w:t>words)</w:t>
            </w:r>
          </w:p>
        </w:tc>
      </w:tr>
      <w:tr w:rsidR="00760D9A" w:rsidRPr="004C527A" w14:paraId="43383C26" w14:textId="77777777" w:rsidTr="006B4D1B">
        <w:tc>
          <w:tcPr>
            <w:tcW w:w="846" w:type="dxa"/>
            <w:vMerge/>
            <w:tcBorders>
              <w:top w:val="single" w:sz="4" w:space="0" w:color="auto"/>
              <w:left w:val="single" w:sz="4" w:space="0" w:color="auto"/>
              <w:bottom w:val="single" w:sz="4" w:space="0" w:color="auto"/>
              <w:right w:val="single" w:sz="4" w:space="0" w:color="auto"/>
            </w:tcBorders>
            <w:vAlign w:val="center"/>
            <w:hideMark/>
          </w:tcPr>
          <w:p w14:paraId="692758A8" w14:textId="77777777" w:rsidR="00760D9A" w:rsidRPr="004C527A" w:rsidRDefault="00760D9A" w:rsidP="00C052B4">
            <w:pPr>
              <w:ind w:left="142"/>
              <w:rPr>
                <w:rFonts w:cstheme="minorHAnsi"/>
                <w:b/>
                <w:lang w:val="en-US"/>
              </w:rPr>
            </w:pPr>
          </w:p>
        </w:tc>
        <w:tc>
          <w:tcPr>
            <w:tcW w:w="8788" w:type="dxa"/>
            <w:tcBorders>
              <w:top w:val="single" w:sz="4" w:space="0" w:color="auto"/>
              <w:left w:val="single" w:sz="4" w:space="0" w:color="auto"/>
              <w:bottom w:val="single" w:sz="4" w:space="0" w:color="auto"/>
              <w:right w:val="single" w:sz="4" w:space="0" w:color="auto"/>
            </w:tcBorders>
          </w:tcPr>
          <w:p w14:paraId="654F5344" w14:textId="2F220935" w:rsidR="006B4D1B" w:rsidRPr="004C527A" w:rsidRDefault="002C7DCB" w:rsidP="006B4D1B">
            <w:pPr>
              <w:spacing w:after="0"/>
              <w:rPr>
                <w:rFonts w:cstheme="minorHAnsi"/>
                <w:b/>
              </w:rPr>
            </w:pPr>
            <w:r w:rsidRPr="004C527A">
              <w:rPr>
                <w:rFonts w:cstheme="minorHAnsi"/>
              </w:rPr>
              <w:t xml:space="preserve"> </w:t>
            </w:r>
          </w:p>
          <w:p w14:paraId="7E9C09FD" w14:textId="49C46668" w:rsidR="00760D9A" w:rsidRPr="004C527A" w:rsidRDefault="00760D9A" w:rsidP="006B4D1B">
            <w:pPr>
              <w:spacing w:line="252" w:lineRule="auto"/>
              <w:contextualSpacing/>
              <w:rPr>
                <w:rFonts w:cstheme="minorHAnsi"/>
                <w:b/>
              </w:rPr>
            </w:pPr>
          </w:p>
        </w:tc>
      </w:tr>
    </w:tbl>
    <w:p w14:paraId="7AC7F27E" w14:textId="77777777" w:rsidR="006B4D1B" w:rsidRPr="004C527A" w:rsidRDefault="006B4D1B">
      <w:pPr>
        <w:rPr>
          <w:rFonts w:cstheme="minorHAnsi"/>
        </w:rPr>
      </w:pPr>
    </w:p>
    <w:tbl>
      <w:tblPr>
        <w:tblW w:w="9639" w:type="dxa"/>
        <w:tblInd w:w="-5" w:type="dxa"/>
        <w:tblBorders>
          <w:insideH w:val="single" w:sz="4" w:space="0" w:color="auto"/>
          <w:insideV w:val="single" w:sz="4" w:space="0" w:color="auto"/>
        </w:tblBorders>
        <w:tblLayout w:type="fixed"/>
        <w:tblLook w:val="04A0" w:firstRow="1" w:lastRow="0" w:firstColumn="1" w:lastColumn="0" w:noHBand="0" w:noVBand="1"/>
      </w:tblPr>
      <w:tblGrid>
        <w:gridCol w:w="851"/>
        <w:gridCol w:w="8788"/>
      </w:tblGrid>
      <w:tr w:rsidR="00125D1F" w:rsidRPr="004C527A" w14:paraId="14612F20" w14:textId="77777777" w:rsidTr="00535D17">
        <w:trPr>
          <w:cantSplit/>
          <w:trHeight w:val="444"/>
        </w:trPr>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2006884" w14:textId="77777777" w:rsidR="00125D1F" w:rsidRPr="004C527A" w:rsidRDefault="00125D1F" w:rsidP="00726010">
            <w:pPr>
              <w:spacing w:before="60"/>
              <w:ind w:left="142"/>
              <w:rPr>
                <w:rFonts w:cstheme="minorHAnsi"/>
                <w:b/>
                <w:bCs/>
              </w:rPr>
            </w:pPr>
            <w:r w:rsidRPr="004C527A">
              <w:rPr>
                <w:rFonts w:cstheme="minorHAnsi"/>
                <w:b/>
                <w:bCs/>
              </w:rPr>
              <w:t>B2</w:t>
            </w:r>
          </w:p>
          <w:p w14:paraId="14B681B2" w14:textId="77777777" w:rsidR="00125D1F" w:rsidRPr="004C527A" w:rsidRDefault="00125D1F" w:rsidP="00726010">
            <w:pPr>
              <w:spacing w:before="60"/>
              <w:ind w:left="142"/>
              <w:rPr>
                <w:rFonts w:cstheme="minorHAnsi"/>
                <w:b/>
                <w:bCs/>
                <w:lang w:val="en-US"/>
              </w:rPr>
            </w:pPr>
          </w:p>
        </w:tc>
        <w:tc>
          <w:tcPr>
            <w:tcW w:w="878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89A5950" w14:textId="7578A294" w:rsidR="00125D1F" w:rsidRPr="004C527A" w:rsidRDefault="00125D1F" w:rsidP="00726010">
            <w:pPr>
              <w:spacing w:before="60"/>
              <w:ind w:left="142" w:hanging="34"/>
              <w:rPr>
                <w:rFonts w:cstheme="minorHAnsi"/>
              </w:rPr>
            </w:pPr>
            <w:r w:rsidRPr="004C527A">
              <w:rPr>
                <w:rFonts w:cstheme="minorHAnsi"/>
                <w:b/>
              </w:rPr>
              <w:t>Please outline previous experience, skills, and evidence of delivering research projects</w:t>
            </w:r>
            <w:r w:rsidR="00535D17" w:rsidRPr="004C527A">
              <w:rPr>
                <w:rFonts w:cstheme="minorHAnsi"/>
                <w:b/>
              </w:rPr>
              <w:t xml:space="preserve"> </w:t>
            </w:r>
            <w:proofErr w:type="gramStart"/>
            <w:r w:rsidRPr="004C527A">
              <w:rPr>
                <w:rFonts w:cstheme="minorHAnsi"/>
                <w:b/>
              </w:rPr>
              <w:t>similar to</w:t>
            </w:r>
            <w:proofErr w:type="gramEnd"/>
            <w:r w:rsidRPr="004C527A">
              <w:rPr>
                <w:rFonts w:cstheme="minorHAnsi"/>
                <w:b/>
              </w:rPr>
              <w:t xml:space="preserve"> this? </w:t>
            </w:r>
            <w:r w:rsidRPr="004C527A">
              <w:rPr>
                <w:rFonts w:cstheme="minorHAnsi"/>
              </w:rPr>
              <w:t>(300 words)</w:t>
            </w:r>
          </w:p>
        </w:tc>
      </w:tr>
      <w:tr w:rsidR="00760D9A" w:rsidRPr="004C527A" w14:paraId="751D17C0" w14:textId="77777777" w:rsidTr="00535D17">
        <w:trPr>
          <w:cantSplit/>
        </w:trPr>
        <w:tc>
          <w:tcPr>
            <w:tcW w:w="851" w:type="dxa"/>
            <w:tcBorders>
              <w:top w:val="single" w:sz="4" w:space="0" w:color="auto"/>
              <w:left w:val="single" w:sz="4" w:space="0" w:color="auto"/>
              <w:bottom w:val="single" w:sz="4" w:space="0" w:color="auto"/>
              <w:right w:val="single" w:sz="4" w:space="0" w:color="auto"/>
            </w:tcBorders>
            <w:vAlign w:val="center"/>
            <w:hideMark/>
          </w:tcPr>
          <w:p w14:paraId="69290FDB" w14:textId="77777777" w:rsidR="00760D9A" w:rsidRPr="004C527A" w:rsidRDefault="00760D9A" w:rsidP="00C052B4">
            <w:pPr>
              <w:ind w:left="142"/>
              <w:rPr>
                <w:rFonts w:cstheme="minorHAnsi"/>
                <w:lang w:val="en-US"/>
              </w:rPr>
            </w:pPr>
          </w:p>
        </w:tc>
        <w:tc>
          <w:tcPr>
            <w:tcW w:w="8788" w:type="dxa"/>
            <w:tcBorders>
              <w:top w:val="single" w:sz="4" w:space="0" w:color="auto"/>
              <w:left w:val="single" w:sz="4" w:space="0" w:color="auto"/>
              <w:bottom w:val="single" w:sz="4" w:space="0" w:color="auto"/>
              <w:right w:val="single" w:sz="4" w:space="0" w:color="auto"/>
            </w:tcBorders>
          </w:tcPr>
          <w:p w14:paraId="40617047" w14:textId="31DF30F4" w:rsidR="000002A5" w:rsidRPr="004C527A" w:rsidRDefault="000002A5" w:rsidP="00535D17">
            <w:pPr>
              <w:spacing w:before="60"/>
              <w:rPr>
                <w:rFonts w:cstheme="minorHAnsi"/>
                <w:b/>
              </w:rPr>
            </w:pPr>
          </w:p>
        </w:tc>
      </w:tr>
    </w:tbl>
    <w:p w14:paraId="31D48AC3" w14:textId="77777777" w:rsidR="00B943B9" w:rsidRPr="004C527A" w:rsidRDefault="00B943B9" w:rsidP="00535D17">
      <w:pPr>
        <w:rPr>
          <w:rFonts w:cstheme="minorHAnsi"/>
        </w:rPr>
      </w:pPr>
    </w:p>
    <w:tbl>
      <w:tblPr>
        <w:tblW w:w="52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8841"/>
      </w:tblGrid>
      <w:tr w:rsidR="00760D9A" w:rsidRPr="004C527A" w14:paraId="3D38E599" w14:textId="77777777" w:rsidTr="006B241A">
        <w:trPr>
          <w:trHeight w:val="353"/>
        </w:trPr>
        <w:tc>
          <w:tcPr>
            <w:tcW w:w="84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947687D" w14:textId="35570392" w:rsidR="004547BC" w:rsidRPr="004C527A" w:rsidRDefault="00760D9A" w:rsidP="00C052B4">
            <w:pPr>
              <w:spacing w:before="120" w:after="120"/>
              <w:ind w:left="142"/>
              <w:rPr>
                <w:rFonts w:cstheme="minorHAnsi"/>
                <w:b/>
              </w:rPr>
            </w:pPr>
            <w:r w:rsidRPr="004C527A">
              <w:rPr>
                <w:rFonts w:cstheme="minorHAnsi"/>
                <w:b/>
              </w:rPr>
              <w:t>B3</w:t>
            </w:r>
          </w:p>
          <w:p w14:paraId="41FB3325" w14:textId="79D83DF5" w:rsidR="004547BC" w:rsidRPr="004C527A" w:rsidRDefault="004547BC" w:rsidP="00C052B4">
            <w:pPr>
              <w:spacing w:before="120" w:after="120"/>
              <w:ind w:left="142"/>
              <w:rPr>
                <w:rFonts w:cstheme="minorHAnsi"/>
                <w:b/>
                <w:lang w:val="en-US"/>
              </w:rPr>
            </w:pPr>
          </w:p>
        </w:tc>
        <w:tc>
          <w:tcPr>
            <w:tcW w:w="884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CDCC9DC" w14:textId="713AAACF" w:rsidR="00760D9A" w:rsidRPr="004C527A" w:rsidRDefault="00760D9A" w:rsidP="00C052B4">
            <w:pPr>
              <w:ind w:left="142"/>
              <w:rPr>
                <w:rFonts w:cstheme="minorHAnsi"/>
                <w:b/>
              </w:rPr>
            </w:pPr>
            <w:r w:rsidRPr="004C527A">
              <w:rPr>
                <w:rFonts w:cstheme="minorHAnsi"/>
                <w:b/>
              </w:rPr>
              <w:t xml:space="preserve">Please provide </w:t>
            </w:r>
            <w:r w:rsidR="00764B83" w:rsidRPr="004C527A">
              <w:rPr>
                <w:rFonts w:cstheme="minorHAnsi"/>
                <w:b/>
              </w:rPr>
              <w:t>a</w:t>
            </w:r>
            <w:r w:rsidR="005015F8" w:rsidRPr="004C527A">
              <w:rPr>
                <w:rFonts w:cstheme="minorHAnsi"/>
                <w:b/>
              </w:rPr>
              <w:t>n</w:t>
            </w:r>
            <w:r w:rsidR="00764B83" w:rsidRPr="004C527A">
              <w:rPr>
                <w:rFonts w:cstheme="minorHAnsi"/>
                <w:b/>
              </w:rPr>
              <w:t xml:space="preserve"> Implementation Plan with timeline and milestones of the whole project as an appendix attachment</w:t>
            </w:r>
            <w:r w:rsidR="004547BC" w:rsidRPr="004C527A">
              <w:rPr>
                <w:rFonts w:cstheme="minorHAnsi"/>
                <w:b/>
              </w:rPr>
              <w:t>.  I</w:t>
            </w:r>
            <w:r w:rsidR="00764B83" w:rsidRPr="004C527A">
              <w:rPr>
                <w:rFonts w:cstheme="minorHAnsi"/>
                <w:b/>
              </w:rPr>
              <w:t xml:space="preserve">nclude an explanation below of </w:t>
            </w:r>
            <w:r w:rsidRPr="004C527A">
              <w:rPr>
                <w:rFonts w:cstheme="minorHAnsi"/>
                <w:b/>
              </w:rPr>
              <w:t xml:space="preserve">the </w:t>
            </w:r>
            <w:r w:rsidR="00C052B4" w:rsidRPr="004C527A">
              <w:rPr>
                <w:rFonts w:cstheme="minorHAnsi"/>
                <w:b/>
              </w:rPr>
              <w:t xml:space="preserve">Implementation Plan and the </w:t>
            </w:r>
            <w:r w:rsidR="004547BC" w:rsidRPr="004C527A">
              <w:rPr>
                <w:rFonts w:cstheme="minorHAnsi"/>
                <w:b/>
              </w:rPr>
              <w:t>approach taken</w:t>
            </w:r>
            <w:r w:rsidR="00745DC2" w:rsidRPr="004C527A">
              <w:rPr>
                <w:rFonts w:cstheme="minorHAnsi"/>
                <w:b/>
              </w:rPr>
              <w:t xml:space="preserve"> to ensure progression checkpoints are included</w:t>
            </w:r>
            <w:r w:rsidR="004547BC" w:rsidRPr="004C527A">
              <w:rPr>
                <w:rFonts w:cstheme="minorHAnsi"/>
                <w:b/>
              </w:rPr>
              <w:t>.</w:t>
            </w:r>
            <w:r w:rsidR="004547BC" w:rsidRPr="004C527A">
              <w:rPr>
                <w:rFonts w:cstheme="minorHAnsi"/>
              </w:rPr>
              <w:t xml:space="preserve"> (</w:t>
            </w:r>
            <w:r w:rsidR="00621AB8" w:rsidRPr="004C527A">
              <w:rPr>
                <w:rFonts w:cstheme="minorHAnsi"/>
              </w:rPr>
              <w:t>3</w:t>
            </w:r>
            <w:r w:rsidR="005015F8" w:rsidRPr="004C527A">
              <w:rPr>
                <w:rFonts w:cstheme="minorHAnsi"/>
              </w:rPr>
              <w:t xml:space="preserve">00 </w:t>
            </w:r>
            <w:r w:rsidRPr="004C527A">
              <w:rPr>
                <w:rFonts w:cstheme="minorHAnsi"/>
              </w:rPr>
              <w:t>words)</w:t>
            </w:r>
          </w:p>
        </w:tc>
      </w:tr>
      <w:tr w:rsidR="00760D9A" w:rsidRPr="004C527A" w14:paraId="7A443409" w14:textId="77777777" w:rsidTr="00C052B4">
        <w:trPr>
          <w:trHeight w:val="352"/>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4ACCEEFB" w14:textId="77777777" w:rsidR="00760D9A" w:rsidRPr="004C527A" w:rsidRDefault="00760D9A" w:rsidP="00C052B4">
            <w:pPr>
              <w:ind w:left="142"/>
              <w:rPr>
                <w:rFonts w:cstheme="minorHAnsi"/>
                <w:b/>
                <w:lang w:val="en-US"/>
              </w:rPr>
            </w:pPr>
          </w:p>
        </w:tc>
        <w:tc>
          <w:tcPr>
            <w:tcW w:w="8841" w:type="dxa"/>
            <w:tcBorders>
              <w:top w:val="single" w:sz="4" w:space="0" w:color="auto"/>
              <w:left w:val="single" w:sz="4" w:space="0" w:color="auto"/>
              <w:bottom w:val="single" w:sz="4" w:space="0" w:color="auto"/>
              <w:right w:val="single" w:sz="4" w:space="0" w:color="auto"/>
            </w:tcBorders>
          </w:tcPr>
          <w:p w14:paraId="763B20D3" w14:textId="77777777" w:rsidR="000F3147" w:rsidRPr="004C527A" w:rsidRDefault="000F3147" w:rsidP="006B4D1B">
            <w:pPr>
              <w:spacing w:line="254" w:lineRule="auto"/>
              <w:contextualSpacing/>
              <w:rPr>
                <w:rFonts w:cstheme="minorHAnsi"/>
                <w:b/>
              </w:rPr>
            </w:pPr>
          </w:p>
          <w:p w14:paraId="440E78FC" w14:textId="3F4FDF6D" w:rsidR="00535D17" w:rsidRPr="004C527A" w:rsidRDefault="00535D17" w:rsidP="006B4D1B">
            <w:pPr>
              <w:spacing w:line="254" w:lineRule="auto"/>
              <w:contextualSpacing/>
              <w:rPr>
                <w:rFonts w:cstheme="minorHAnsi"/>
                <w:b/>
              </w:rPr>
            </w:pPr>
          </w:p>
        </w:tc>
      </w:tr>
    </w:tbl>
    <w:p w14:paraId="33B61C93" w14:textId="77777777" w:rsidR="00760D9A" w:rsidRPr="004C527A" w:rsidRDefault="00760D9A" w:rsidP="00C052B4">
      <w:pPr>
        <w:ind w:left="142"/>
        <w:rPr>
          <w:rFonts w:cstheme="minorHAnsi"/>
          <w:lang w:val="en-US"/>
        </w:rPr>
      </w:pPr>
    </w:p>
    <w:tbl>
      <w:tblPr>
        <w:tblW w:w="52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8808"/>
      </w:tblGrid>
      <w:tr w:rsidR="00760D9A" w:rsidRPr="004C527A" w14:paraId="00D90C02" w14:textId="77777777" w:rsidTr="006B241A">
        <w:trPr>
          <w:trHeight w:val="336"/>
        </w:trPr>
        <w:tc>
          <w:tcPr>
            <w:tcW w:w="84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72FAE2" w14:textId="77777777" w:rsidR="00760D9A" w:rsidRPr="004C527A" w:rsidRDefault="00760D9A" w:rsidP="00C052B4">
            <w:pPr>
              <w:ind w:left="142"/>
              <w:jc w:val="both"/>
              <w:rPr>
                <w:rFonts w:cstheme="minorHAnsi"/>
                <w:b/>
              </w:rPr>
            </w:pPr>
            <w:r w:rsidRPr="004C527A">
              <w:rPr>
                <w:rFonts w:cstheme="minorHAnsi"/>
                <w:b/>
              </w:rPr>
              <w:t>B4</w:t>
            </w:r>
          </w:p>
          <w:p w14:paraId="120F94E2" w14:textId="77CDD4AA" w:rsidR="00760D9A" w:rsidRPr="004C527A" w:rsidRDefault="00760D9A" w:rsidP="00C052B4">
            <w:pPr>
              <w:ind w:left="142"/>
              <w:jc w:val="both"/>
              <w:rPr>
                <w:rFonts w:cstheme="minorHAnsi"/>
                <w:b/>
              </w:rPr>
            </w:pPr>
          </w:p>
        </w:tc>
        <w:tc>
          <w:tcPr>
            <w:tcW w:w="88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ACF616A" w14:textId="1FAD562F" w:rsidR="00760D9A" w:rsidRPr="004C527A" w:rsidRDefault="004547BC" w:rsidP="00C052B4">
            <w:pPr>
              <w:ind w:left="142"/>
              <w:rPr>
                <w:rFonts w:cstheme="minorHAnsi"/>
                <w:b/>
              </w:rPr>
            </w:pPr>
            <w:r w:rsidRPr="004C527A">
              <w:rPr>
                <w:rFonts w:cstheme="minorHAnsi"/>
                <w:b/>
              </w:rPr>
              <w:t>Please provide details of staff who will be working on the project, their experience and what role they will undertake.  As part of this please identify who the main contact lead will be for the project.</w:t>
            </w:r>
            <w:r w:rsidR="00760D9A" w:rsidRPr="004C527A">
              <w:rPr>
                <w:rFonts w:cstheme="minorHAnsi"/>
                <w:b/>
              </w:rPr>
              <w:t xml:space="preserve"> </w:t>
            </w:r>
            <w:r w:rsidR="00760D9A" w:rsidRPr="004C527A">
              <w:rPr>
                <w:rFonts w:cstheme="minorHAnsi"/>
              </w:rPr>
              <w:t>(</w:t>
            </w:r>
            <w:r w:rsidR="005015F8" w:rsidRPr="004C527A">
              <w:rPr>
                <w:rFonts w:cstheme="minorHAnsi"/>
              </w:rPr>
              <w:t>3</w:t>
            </w:r>
            <w:r w:rsidR="00760D9A" w:rsidRPr="004C527A">
              <w:rPr>
                <w:rFonts w:cstheme="minorHAnsi"/>
              </w:rPr>
              <w:t>00 words)</w:t>
            </w:r>
          </w:p>
        </w:tc>
      </w:tr>
      <w:tr w:rsidR="00760D9A" w:rsidRPr="004C527A" w14:paraId="1B872A42" w14:textId="77777777" w:rsidTr="00C052B4">
        <w:trPr>
          <w:trHeight w:val="131"/>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21AE5CCE" w14:textId="77777777" w:rsidR="00760D9A" w:rsidRPr="004C527A" w:rsidRDefault="00760D9A" w:rsidP="00C052B4">
            <w:pPr>
              <w:ind w:left="142"/>
              <w:rPr>
                <w:rFonts w:cstheme="minorHAnsi"/>
                <w:b/>
                <w:lang w:val="en-US"/>
              </w:rPr>
            </w:pPr>
          </w:p>
        </w:tc>
        <w:tc>
          <w:tcPr>
            <w:tcW w:w="8808" w:type="dxa"/>
            <w:tcBorders>
              <w:top w:val="single" w:sz="4" w:space="0" w:color="auto"/>
              <w:left w:val="single" w:sz="4" w:space="0" w:color="auto"/>
              <w:bottom w:val="single" w:sz="4" w:space="0" w:color="auto"/>
              <w:right w:val="single" w:sz="4" w:space="0" w:color="auto"/>
            </w:tcBorders>
          </w:tcPr>
          <w:p w14:paraId="4195666D" w14:textId="79047943" w:rsidR="000F3147" w:rsidRPr="004C527A" w:rsidRDefault="000F3147" w:rsidP="00887B3C">
            <w:pPr>
              <w:rPr>
                <w:rFonts w:cstheme="minorHAnsi"/>
                <w:bCs/>
              </w:rPr>
            </w:pPr>
          </w:p>
        </w:tc>
      </w:tr>
    </w:tbl>
    <w:p w14:paraId="2B6CE478" w14:textId="77777777" w:rsidR="00760D9A" w:rsidRPr="004C527A" w:rsidRDefault="00760D9A" w:rsidP="00C052B4">
      <w:pPr>
        <w:ind w:left="142"/>
        <w:rPr>
          <w:rFonts w:cstheme="minorHAnsi"/>
          <w:lang w:val="en-US"/>
        </w:rPr>
      </w:pPr>
    </w:p>
    <w:tbl>
      <w:tblPr>
        <w:tblW w:w="52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8808"/>
      </w:tblGrid>
      <w:tr w:rsidR="00760D9A" w:rsidRPr="004C527A" w14:paraId="768B2DA4" w14:textId="77777777" w:rsidTr="006B241A">
        <w:trPr>
          <w:trHeight w:val="408"/>
        </w:trPr>
        <w:tc>
          <w:tcPr>
            <w:tcW w:w="84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8595CE" w14:textId="77777777" w:rsidR="00760D9A" w:rsidRPr="004C527A" w:rsidRDefault="00760D9A" w:rsidP="00C052B4">
            <w:pPr>
              <w:ind w:left="142"/>
              <w:jc w:val="both"/>
              <w:rPr>
                <w:rFonts w:cstheme="minorHAnsi"/>
                <w:b/>
              </w:rPr>
            </w:pPr>
            <w:r w:rsidRPr="004C527A">
              <w:rPr>
                <w:rFonts w:cstheme="minorHAnsi"/>
                <w:b/>
              </w:rPr>
              <w:t>B5</w:t>
            </w:r>
          </w:p>
          <w:p w14:paraId="1ED0BAE2" w14:textId="2E6476EB" w:rsidR="00760D9A" w:rsidRPr="004C527A" w:rsidRDefault="00760D9A" w:rsidP="00C052B4">
            <w:pPr>
              <w:ind w:left="142"/>
              <w:jc w:val="both"/>
              <w:rPr>
                <w:rFonts w:cstheme="minorHAnsi"/>
                <w:b/>
              </w:rPr>
            </w:pPr>
          </w:p>
        </w:tc>
        <w:tc>
          <w:tcPr>
            <w:tcW w:w="88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89E28AC" w14:textId="5DDCAE31" w:rsidR="00760D9A" w:rsidRPr="004C527A" w:rsidRDefault="00760D9A" w:rsidP="00C052B4">
            <w:pPr>
              <w:ind w:left="142"/>
              <w:rPr>
                <w:rFonts w:cstheme="minorHAnsi"/>
              </w:rPr>
            </w:pPr>
            <w:r w:rsidRPr="004C527A">
              <w:rPr>
                <w:rFonts w:cstheme="minorHAnsi"/>
                <w:b/>
              </w:rPr>
              <w:t xml:space="preserve">Value for money: </w:t>
            </w:r>
            <w:r w:rsidR="00940A38" w:rsidRPr="004C527A">
              <w:rPr>
                <w:rFonts w:cstheme="minorHAnsi"/>
                <w:b/>
              </w:rPr>
              <w:t>p</w:t>
            </w:r>
            <w:r w:rsidRPr="004C527A">
              <w:rPr>
                <w:rFonts w:cstheme="minorHAnsi"/>
                <w:b/>
              </w:rPr>
              <w:t xml:space="preserve">lease </w:t>
            </w:r>
            <w:r w:rsidR="00940A38" w:rsidRPr="004C527A">
              <w:rPr>
                <w:rFonts w:cstheme="minorHAnsi"/>
                <w:b/>
              </w:rPr>
              <w:t xml:space="preserve">provide a </w:t>
            </w:r>
            <w:r w:rsidR="00F5193B" w:rsidRPr="004C527A">
              <w:rPr>
                <w:rFonts w:cstheme="minorHAnsi"/>
                <w:b/>
              </w:rPr>
              <w:t>summary</w:t>
            </w:r>
            <w:r w:rsidR="00940A38" w:rsidRPr="004C527A">
              <w:rPr>
                <w:rFonts w:cstheme="minorHAnsi"/>
                <w:b/>
              </w:rPr>
              <w:t xml:space="preserve"> </w:t>
            </w:r>
            <w:r w:rsidR="00F5193B" w:rsidRPr="004C527A">
              <w:rPr>
                <w:rFonts w:cstheme="minorHAnsi"/>
                <w:b/>
              </w:rPr>
              <w:t xml:space="preserve">in the box below </w:t>
            </w:r>
            <w:r w:rsidR="00940A38" w:rsidRPr="004C527A">
              <w:rPr>
                <w:rFonts w:cstheme="minorHAnsi"/>
                <w:b/>
              </w:rPr>
              <w:t>detailing how your fees are</w:t>
            </w:r>
            <w:r w:rsidRPr="004C527A">
              <w:rPr>
                <w:rFonts w:cstheme="minorHAnsi"/>
                <w:b/>
              </w:rPr>
              <w:t xml:space="preserve"> </w:t>
            </w:r>
            <w:r w:rsidR="00940A38" w:rsidRPr="004C527A">
              <w:rPr>
                <w:rFonts w:cstheme="minorHAnsi"/>
                <w:b/>
              </w:rPr>
              <w:t xml:space="preserve">broken down by staff time, </w:t>
            </w:r>
            <w:r w:rsidR="000F3147" w:rsidRPr="004C527A">
              <w:rPr>
                <w:rFonts w:cstheme="minorHAnsi"/>
                <w:b/>
              </w:rPr>
              <w:t xml:space="preserve">daily rates and </w:t>
            </w:r>
            <w:r w:rsidR="00940A38" w:rsidRPr="004C527A">
              <w:rPr>
                <w:rFonts w:cstheme="minorHAnsi"/>
                <w:b/>
              </w:rPr>
              <w:t>ro</w:t>
            </w:r>
            <w:r w:rsidR="00F5193B" w:rsidRPr="004C527A">
              <w:rPr>
                <w:rFonts w:cstheme="minorHAnsi"/>
                <w:b/>
              </w:rPr>
              <w:t>les, overheads etc</w:t>
            </w:r>
            <w:r w:rsidR="00940A38" w:rsidRPr="004C527A">
              <w:rPr>
                <w:rFonts w:cstheme="minorHAnsi"/>
                <w:b/>
              </w:rPr>
              <w:t>.</w:t>
            </w:r>
            <w:r w:rsidRPr="004C527A">
              <w:rPr>
                <w:rFonts w:cstheme="minorHAnsi"/>
                <w:b/>
              </w:rPr>
              <w:t xml:space="preserve"> </w:t>
            </w:r>
          </w:p>
        </w:tc>
      </w:tr>
      <w:tr w:rsidR="00760D9A" w:rsidRPr="004C527A" w14:paraId="10AE8AB1" w14:textId="77777777" w:rsidTr="00C052B4">
        <w:trPr>
          <w:trHeight w:val="131"/>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5462E0A4" w14:textId="77777777" w:rsidR="00760D9A" w:rsidRPr="004C527A" w:rsidRDefault="00760D9A" w:rsidP="00C052B4">
            <w:pPr>
              <w:ind w:left="142"/>
              <w:rPr>
                <w:rFonts w:cstheme="minorHAnsi"/>
                <w:b/>
                <w:lang w:val="en-US"/>
              </w:rPr>
            </w:pPr>
          </w:p>
        </w:tc>
        <w:tc>
          <w:tcPr>
            <w:tcW w:w="8808" w:type="dxa"/>
            <w:tcBorders>
              <w:top w:val="single" w:sz="4" w:space="0" w:color="auto"/>
              <w:left w:val="single" w:sz="4" w:space="0" w:color="auto"/>
              <w:bottom w:val="single" w:sz="4" w:space="0" w:color="auto"/>
              <w:right w:val="single" w:sz="4" w:space="0" w:color="auto"/>
            </w:tcBorders>
          </w:tcPr>
          <w:p w14:paraId="1F80602E" w14:textId="27FADC28" w:rsidR="00415B38" w:rsidRPr="004C527A" w:rsidRDefault="00415B38" w:rsidP="00415B38">
            <w:pPr>
              <w:rPr>
                <w:rFonts w:cstheme="minorHAnsi"/>
              </w:rPr>
            </w:pPr>
            <w:r w:rsidRPr="004C527A">
              <w:rPr>
                <w:rFonts w:cstheme="minorHAnsi"/>
              </w:rPr>
              <w:t xml:space="preserve"> </w:t>
            </w:r>
          </w:p>
          <w:p w14:paraId="60E01C67" w14:textId="76136876" w:rsidR="000F3147" w:rsidRPr="004C527A" w:rsidRDefault="000F3147" w:rsidP="00292807">
            <w:pPr>
              <w:spacing w:after="0" w:line="240" w:lineRule="auto"/>
              <w:rPr>
                <w:rFonts w:cstheme="minorHAnsi"/>
                <w:bCs/>
              </w:rPr>
            </w:pPr>
          </w:p>
        </w:tc>
      </w:tr>
    </w:tbl>
    <w:p w14:paraId="21F6F182" w14:textId="619B6ED3" w:rsidR="009E5770" w:rsidRPr="009E5770" w:rsidRDefault="009E5770" w:rsidP="00535D17">
      <w:pPr>
        <w:pStyle w:val="NormalWeb"/>
        <w:spacing w:before="0" w:beforeAutospacing="0" w:after="0" w:afterAutospacing="0" w:line="360" w:lineRule="auto"/>
        <w:rPr>
          <w:rFonts w:asciiTheme="minorHAnsi" w:hAnsiTheme="minorHAnsi" w:cstheme="minorHAnsi"/>
          <w:b/>
          <w:bCs/>
          <w:sz w:val="36"/>
          <w:szCs w:val="36"/>
        </w:rPr>
      </w:pPr>
    </w:p>
    <w:sectPr w:rsidR="009E5770" w:rsidRPr="009E5770" w:rsidSect="000F3147">
      <w:headerReference w:type="default" r:id="rId17"/>
      <w:pgSz w:w="11906" w:h="16838"/>
      <w:pgMar w:top="993" w:right="1274"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F7381" w14:textId="77777777" w:rsidR="006537BE" w:rsidRDefault="006537BE" w:rsidP="00E00F73">
      <w:pPr>
        <w:spacing w:after="0" w:line="240" w:lineRule="auto"/>
      </w:pPr>
      <w:r>
        <w:separator/>
      </w:r>
    </w:p>
  </w:endnote>
  <w:endnote w:type="continuationSeparator" w:id="0">
    <w:p w14:paraId="74738896" w14:textId="77777777" w:rsidR="006537BE" w:rsidRDefault="006537BE" w:rsidP="00E00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1028199"/>
      <w:docPartObj>
        <w:docPartGallery w:val="Page Numbers (Bottom of Page)"/>
        <w:docPartUnique/>
      </w:docPartObj>
    </w:sdtPr>
    <w:sdtEndPr>
      <w:rPr>
        <w:noProof/>
      </w:rPr>
    </w:sdtEndPr>
    <w:sdtContent>
      <w:p w14:paraId="3FB4FF5F" w14:textId="420C8B26" w:rsidR="003756AA" w:rsidRDefault="003756AA">
        <w:pPr>
          <w:pStyle w:val="Footer"/>
          <w:jc w:val="right"/>
        </w:pPr>
        <w:r>
          <w:fldChar w:fldCharType="begin"/>
        </w:r>
        <w:r>
          <w:instrText xml:space="preserve"> PAGE   \* MERGEFORMAT </w:instrText>
        </w:r>
        <w:r>
          <w:fldChar w:fldCharType="separate"/>
        </w:r>
        <w:r w:rsidR="00F43FF9">
          <w:rPr>
            <w:noProof/>
          </w:rPr>
          <w:t>4</w:t>
        </w:r>
        <w:r>
          <w:rPr>
            <w:noProof/>
          </w:rPr>
          <w:fldChar w:fldCharType="end"/>
        </w:r>
      </w:p>
    </w:sdtContent>
  </w:sdt>
  <w:p w14:paraId="6C523B84" w14:textId="11F8903C" w:rsidR="003756AA" w:rsidRDefault="00F776C7">
    <w:pPr>
      <w:pStyle w:val="Footer"/>
    </w:pPr>
    <w:r>
      <w:rPr>
        <w:noProof/>
      </w:rPr>
      <w:drawing>
        <wp:inline distT="0" distB="0" distL="0" distR="0" wp14:anchorId="07C21163" wp14:editId="2A34B806">
          <wp:extent cx="1862455" cy="501680"/>
          <wp:effectExtent l="0" t="0" r="4445" b="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31874" cy="52037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1E40E" w14:textId="77777777" w:rsidR="006537BE" w:rsidRDefault="006537BE" w:rsidP="00E00F73">
      <w:pPr>
        <w:spacing w:after="0" w:line="240" w:lineRule="auto"/>
      </w:pPr>
      <w:r>
        <w:separator/>
      </w:r>
    </w:p>
  </w:footnote>
  <w:footnote w:type="continuationSeparator" w:id="0">
    <w:p w14:paraId="40157889" w14:textId="77777777" w:rsidR="006537BE" w:rsidRDefault="006537BE" w:rsidP="00E00F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5A7B9" w14:textId="67289EB9" w:rsidR="00FF203A" w:rsidRDefault="00F776C7" w:rsidP="00FF203A">
    <w:pPr>
      <w:pStyle w:val="Header"/>
      <w:jc w:val="right"/>
    </w:pPr>
    <w:r>
      <w:rPr>
        <w:noProof/>
      </w:rPr>
      <w:drawing>
        <wp:inline distT="0" distB="0" distL="0" distR="0" wp14:anchorId="38B64228" wp14:editId="20A79C3F">
          <wp:extent cx="3600450" cy="750258"/>
          <wp:effectExtent l="0" t="0" r="0" b="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3687324" cy="768361"/>
                  </a:xfrm>
                  <a:prstGeom prst="rect">
                    <a:avLst/>
                  </a:prstGeom>
                </pic:spPr>
              </pic:pic>
            </a:graphicData>
          </a:graphic>
        </wp:inline>
      </w:drawing>
    </w:r>
  </w:p>
  <w:p w14:paraId="1C5E003E" w14:textId="77777777" w:rsidR="00F776C7" w:rsidRDefault="00F776C7" w:rsidP="00FF203A">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CD9C3" w14:textId="2BB67A5D" w:rsidR="007F7031" w:rsidRDefault="007F7031">
    <w:pPr>
      <w:pStyle w:val="Header"/>
    </w:pPr>
  </w:p>
  <w:p w14:paraId="7FF12BCB" w14:textId="77777777" w:rsidR="007F7031" w:rsidRDefault="007F70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C39A7"/>
    <w:multiLevelType w:val="hybridMultilevel"/>
    <w:tmpl w:val="0298C94C"/>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start w:val="1"/>
      <w:numFmt w:val="bullet"/>
      <w:lvlText w:val="o"/>
      <w:lvlJc w:val="left"/>
      <w:pPr>
        <w:ind w:left="3382" w:hanging="360"/>
      </w:pPr>
      <w:rPr>
        <w:rFonts w:ascii="Courier New" w:hAnsi="Courier New" w:cs="Courier New" w:hint="default"/>
      </w:rPr>
    </w:lvl>
    <w:lvl w:ilvl="5" w:tplc="08090005">
      <w:start w:val="1"/>
      <w:numFmt w:val="bullet"/>
      <w:lvlText w:val=""/>
      <w:lvlJc w:val="left"/>
      <w:pPr>
        <w:ind w:left="4102" w:hanging="360"/>
      </w:pPr>
      <w:rPr>
        <w:rFonts w:ascii="Wingdings" w:hAnsi="Wingdings" w:hint="default"/>
      </w:rPr>
    </w:lvl>
    <w:lvl w:ilvl="6" w:tplc="08090001">
      <w:start w:val="1"/>
      <w:numFmt w:val="bullet"/>
      <w:lvlText w:val=""/>
      <w:lvlJc w:val="left"/>
      <w:pPr>
        <w:ind w:left="4822" w:hanging="360"/>
      </w:pPr>
      <w:rPr>
        <w:rFonts w:ascii="Symbol" w:hAnsi="Symbol" w:hint="default"/>
      </w:rPr>
    </w:lvl>
    <w:lvl w:ilvl="7" w:tplc="08090003">
      <w:start w:val="1"/>
      <w:numFmt w:val="bullet"/>
      <w:lvlText w:val="o"/>
      <w:lvlJc w:val="left"/>
      <w:pPr>
        <w:ind w:left="5542" w:hanging="360"/>
      </w:pPr>
      <w:rPr>
        <w:rFonts w:ascii="Courier New" w:hAnsi="Courier New" w:cs="Courier New" w:hint="default"/>
      </w:rPr>
    </w:lvl>
    <w:lvl w:ilvl="8" w:tplc="08090005">
      <w:start w:val="1"/>
      <w:numFmt w:val="bullet"/>
      <w:lvlText w:val=""/>
      <w:lvlJc w:val="left"/>
      <w:pPr>
        <w:ind w:left="6262" w:hanging="360"/>
      </w:pPr>
      <w:rPr>
        <w:rFonts w:ascii="Wingdings" w:hAnsi="Wingdings" w:hint="default"/>
      </w:rPr>
    </w:lvl>
  </w:abstractNum>
  <w:abstractNum w:abstractNumId="1" w15:restartNumberingAfterBreak="0">
    <w:nsid w:val="1084405A"/>
    <w:multiLevelType w:val="hybridMultilevel"/>
    <w:tmpl w:val="F6800F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A70ED0"/>
    <w:multiLevelType w:val="hybridMultilevel"/>
    <w:tmpl w:val="8458BC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553219"/>
    <w:multiLevelType w:val="hybridMultilevel"/>
    <w:tmpl w:val="3020A5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CE95229"/>
    <w:multiLevelType w:val="hybridMultilevel"/>
    <w:tmpl w:val="8260201A"/>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start w:val="1"/>
      <w:numFmt w:val="bullet"/>
      <w:lvlText w:val="o"/>
      <w:lvlJc w:val="left"/>
      <w:pPr>
        <w:ind w:left="3382" w:hanging="360"/>
      </w:pPr>
      <w:rPr>
        <w:rFonts w:ascii="Courier New" w:hAnsi="Courier New" w:cs="Courier New" w:hint="default"/>
      </w:rPr>
    </w:lvl>
    <w:lvl w:ilvl="5" w:tplc="08090005">
      <w:start w:val="1"/>
      <w:numFmt w:val="bullet"/>
      <w:lvlText w:val=""/>
      <w:lvlJc w:val="left"/>
      <w:pPr>
        <w:ind w:left="4102" w:hanging="360"/>
      </w:pPr>
      <w:rPr>
        <w:rFonts w:ascii="Wingdings" w:hAnsi="Wingdings" w:hint="default"/>
      </w:rPr>
    </w:lvl>
    <w:lvl w:ilvl="6" w:tplc="08090001">
      <w:start w:val="1"/>
      <w:numFmt w:val="bullet"/>
      <w:lvlText w:val=""/>
      <w:lvlJc w:val="left"/>
      <w:pPr>
        <w:ind w:left="4822" w:hanging="360"/>
      </w:pPr>
      <w:rPr>
        <w:rFonts w:ascii="Symbol" w:hAnsi="Symbol" w:hint="default"/>
      </w:rPr>
    </w:lvl>
    <w:lvl w:ilvl="7" w:tplc="08090003">
      <w:start w:val="1"/>
      <w:numFmt w:val="bullet"/>
      <w:lvlText w:val="o"/>
      <w:lvlJc w:val="left"/>
      <w:pPr>
        <w:ind w:left="5542" w:hanging="360"/>
      </w:pPr>
      <w:rPr>
        <w:rFonts w:ascii="Courier New" w:hAnsi="Courier New" w:cs="Courier New" w:hint="default"/>
      </w:rPr>
    </w:lvl>
    <w:lvl w:ilvl="8" w:tplc="08090005">
      <w:start w:val="1"/>
      <w:numFmt w:val="bullet"/>
      <w:lvlText w:val=""/>
      <w:lvlJc w:val="left"/>
      <w:pPr>
        <w:ind w:left="6262" w:hanging="360"/>
      </w:pPr>
      <w:rPr>
        <w:rFonts w:ascii="Wingdings" w:hAnsi="Wingdings" w:hint="default"/>
      </w:rPr>
    </w:lvl>
  </w:abstractNum>
  <w:abstractNum w:abstractNumId="5" w15:restartNumberingAfterBreak="0">
    <w:nsid w:val="24DA7373"/>
    <w:multiLevelType w:val="multilevel"/>
    <w:tmpl w:val="A2E84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1727B2"/>
    <w:multiLevelType w:val="hybridMultilevel"/>
    <w:tmpl w:val="46768590"/>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start w:val="1"/>
      <w:numFmt w:val="bullet"/>
      <w:lvlText w:val="o"/>
      <w:lvlJc w:val="left"/>
      <w:pPr>
        <w:ind w:left="3382" w:hanging="360"/>
      </w:pPr>
      <w:rPr>
        <w:rFonts w:ascii="Courier New" w:hAnsi="Courier New" w:cs="Courier New" w:hint="default"/>
      </w:rPr>
    </w:lvl>
    <w:lvl w:ilvl="5" w:tplc="08090005">
      <w:start w:val="1"/>
      <w:numFmt w:val="bullet"/>
      <w:lvlText w:val=""/>
      <w:lvlJc w:val="left"/>
      <w:pPr>
        <w:ind w:left="4102" w:hanging="360"/>
      </w:pPr>
      <w:rPr>
        <w:rFonts w:ascii="Wingdings" w:hAnsi="Wingdings" w:hint="default"/>
      </w:rPr>
    </w:lvl>
    <w:lvl w:ilvl="6" w:tplc="08090001">
      <w:start w:val="1"/>
      <w:numFmt w:val="bullet"/>
      <w:lvlText w:val=""/>
      <w:lvlJc w:val="left"/>
      <w:pPr>
        <w:ind w:left="4822" w:hanging="360"/>
      </w:pPr>
      <w:rPr>
        <w:rFonts w:ascii="Symbol" w:hAnsi="Symbol" w:hint="default"/>
      </w:rPr>
    </w:lvl>
    <w:lvl w:ilvl="7" w:tplc="08090003">
      <w:start w:val="1"/>
      <w:numFmt w:val="bullet"/>
      <w:lvlText w:val="o"/>
      <w:lvlJc w:val="left"/>
      <w:pPr>
        <w:ind w:left="5542" w:hanging="360"/>
      </w:pPr>
      <w:rPr>
        <w:rFonts w:ascii="Courier New" w:hAnsi="Courier New" w:cs="Courier New" w:hint="default"/>
      </w:rPr>
    </w:lvl>
    <w:lvl w:ilvl="8" w:tplc="08090005">
      <w:start w:val="1"/>
      <w:numFmt w:val="bullet"/>
      <w:lvlText w:val=""/>
      <w:lvlJc w:val="left"/>
      <w:pPr>
        <w:ind w:left="6262" w:hanging="360"/>
      </w:pPr>
      <w:rPr>
        <w:rFonts w:ascii="Wingdings" w:hAnsi="Wingdings" w:hint="default"/>
      </w:rPr>
    </w:lvl>
  </w:abstractNum>
  <w:abstractNum w:abstractNumId="7" w15:restartNumberingAfterBreak="0">
    <w:nsid w:val="25D17FD0"/>
    <w:multiLevelType w:val="hybridMultilevel"/>
    <w:tmpl w:val="75607646"/>
    <w:lvl w:ilvl="0" w:tplc="52444B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8959C4"/>
    <w:multiLevelType w:val="hybridMultilevel"/>
    <w:tmpl w:val="152A3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C72DB1"/>
    <w:multiLevelType w:val="hybridMultilevel"/>
    <w:tmpl w:val="32F08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175FBA"/>
    <w:multiLevelType w:val="hybridMultilevel"/>
    <w:tmpl w:val="35161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EB1D17"/>
    <w:multiLevelType w:val="hybridMultilevel"/>
    <w:tmpl w:val="41D013B4"/>
    <w:lvl w:ilvl="0" w:tplc="0809000F">
      <w:start w:val="1"/>
      <w:numFmt w:val="decimal"/>
      <w:lvlText w:val="%1."/>
      <w:lvlJc w:val="left"/>
      <w:pPr>
        <w:ind w:left="502" w:hanging="360"/>
      </w:pPr>
    </w:lvl>
    <w:lvl w:ilvl="1" w:tplc="08090019">
      <w:start w:val="1"/>
      <w:numFmt w:val="lowerLetter"/>
      <w:lvlText w:val="%2."/>
      <w:lvlJc w:val="left"/>
      <w:pPr>
        <w:ind w:left="1222" w:hanging="360"/>
      </w:pPr>
    </w:lvl>
    <w:lvl w:ilvl="2" w:tplc="0809001B">
      <w:start w:val="1"/>
      <w:numFmt w:val="lowerRoman"/>
      <w:lvlText w:val="%3."/>
      <w:lvlJc w:val="right"/>
      <w:pPr>
        <w:ind w:left="1942" w:hanging="180"/>
      </w:pPr>
    </w:lvl>
    <w:lvl w:ilvl="3" w:tplc="0809000F">
      <w:start w:val="1"/>
      <w:numFmt w:val="decimal"/>
      <w:lvlText w:val="%4."/>
      <w:lvlJc w:val="left"/>
      <w:pPr>
        <w:ind w:left="2662" w:hanging="360"/>
      </w:pPr>
    </w:lvl>
    <w:lvl w:ilvl="4" w:tplc="08090019">
      <w:start w:val="1"/>
      <w:numFmt w:val="lowerLetter"/>
      <w:lvlText w:val="%5."/>
      <w:lvlJc w:val="left"/>
      <w:pPr>
        <w:ind w:left="3382" w:hanging="360"/>
      </w:pPr>
    </w:lvl>
    <w:lvl w:ilvl="5" w:tplc="0809001B">
      <w:start w:val="1"/>
      <w:numFmt w:val="lowerRoman"/>
      <w:lvlText w:val="%6."/>
      <w:lvlJc w:val="right"/>
      <w:pPr>
        <w:ind w:left="4102" w:hanging="180"/>
      </w:pPr>
    </w:lvl>
    <w:lvl w:ilvl="6" w:tplc="0809000F">
      <w:start w:val="1"/>
      <w:numFmt w:val="decimal"/>
      <w:lvlText w:val="%7."/>
      <w:lvlJc w:val="left"/>
      <w:pPr>
        <w:ind w:left="4822" w:hanging="360"/>
      </w:pPr>
    </w:lvl>
    <w:lvl w:ilvl="7" w:tplc="08090019">
      <w:start w:val="1"/>
      <w:numFmt w:val="lowerLetter"/>
      <w:lvlText w:val="%8."/>
      <w:lvlJc w:val="left"/>
      <w:pPr>
        <w:ind w:left="5542" w:hanging="360"/>
      </w:pPr>
    </w:lvl>
    <w:lvl w:ilvl="8" w:tplc="0809001B">
      <w:start w:val="1"/>
      <w:numFmt w:val="lowerRoman"/>
      <w:lvlText w:val="%9."/>
      <w:lvlJc w:val="right"/>
      <w:pPr>
        <w:ind w:left="6262" w:hanging="180"/>
      </w:pPr>
    </w:lvl>
  </w:abstractNum>
  <w:abstractNum w:abstractNumId="12" w15:restartNumberingAfterBreak="0">
    <w:nsid w:val="30D22077"/>
    <w:multiLevelType w:val="hybridMultilevel"/>
    <w:tmpl w:val="BB067646"/>
    <w:lvl w:ilvl="0" w:tplc="DC5A0AC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5F46D7"/>
    <w:multiLevelType w:val="hybridMultilevel"/>
    <w:tmpl w:val="ED706B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8B41B0"/>
    <w:multiLevelType w:val="hybridMultilevel"/>
    <w:tmpl w:val="5D18F93E"/>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start w:val="1"/>
      <w:numFmt w:val="bullet"/>
      <w:lvlText w:val="o"/>
      <w:lvlJc w:val="left"/>
      <w:pPr>
        <w:ind w:left="3382" w:hanging="360"/>
      </w:pPr>
      <w:rPr>
        <w:rFonts w:ascii="Courier New" w:hAnsi="Courier New" w:cs="Courier New" w:hint="default"/>
      </w:rPr>
    </w:lvl>
    <w:lvl w:ilvl="5" w:tplc="08090005">
      <w:start w:val="1"/>
      <w:numFmt w:val="bullet"/>
      <w:lvlText w:val=""/>
      <w:lvlJc w:val="left"/>
      <w:pPr>
        <w:ind w:left="4102" w:hanging="360"/>
      </w:pPr>
      <w:rPr>
        <w:rFonts w:ascii="Wingdings" w:hAnsi="Wingdings" w:hint="default"/>
      </w:rPr>
    </w:lvl>
    <w:lvl w:ilvl="6" w:tplc="08090001">
      <w:start w:val="1"/>
      <w:numFmt w:val="bullet"/>
      <w:lvlText w:val=""/>
      <w:lvlJc w:val="left"/>
      <w:pPr>
        <w:ind w:left="4822" w:hanging="360"/>
      </w:pPr>
      <w:rPr>
        <w:rFonts w:ascii="Symbol" w:hAnsi="Symbol" w:hint="default"/>
      </w:rPr>
    </w:lvl>
    <w:lvl w:ilvl="7" w:tplc="08090003">
      <w:start w:val="1"/>
      <w:numFmt w:val="bullet"/>
      <w:lvlText w:val="o"/>
      <w:lvlJc w:val="left"/>
      <w:pPr>
        <w:ind w:left="5542" w:hanging="360"/>
      </w:pPr>
      <w:rPr>
        <w:rFonts w:ascii="Courier New" w:hAnsi="Courier New" w:cs="Courier New" w:hint="default"/>
      </w:rPr>
    </w:lvl>
    <w:lvl w:ilvl="8" w:tplc="08090005">
      <w:start w:val="1"/>
      <w:numFmt w:val="bullet"/>
      <w:lvlText w:val=""/>
      <w:lvlJc w:val="left"/>
      <w:pPr>
        <w:ind w:left="6262" w:hanging="360"/>
      </w:pPr>
      <w:rPr>
        <w:rFonts w:ascii="Wingdings" w:hAnsi="Wingdings" w:hint="default"/>
      </w:rPr>
    </w:lvl>
  </w:abstractNum>
  <w:abstractNum w:abstractNumId="15" w15:restartNumberingAfterBreak="0">
    <w:nsid w:val="33F73BF5"/>
    <w:multiLevelType w:val="hybridMultilevel"/>
    <w:tmpl w:val="E8EA1B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42E0E52"/>
    <w:multiLevelType w:val="hybridMultilevel"/>
    <w:tmpl w:val="1FA45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E33CFF"/>
    <w:multiLevelType w:val="hybridMultilevel"/>
    <w:tmpl w:val="248EAE00"/>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8E6E3A"/>
    <w:multiLevelType w:val="hybridMultilevel"/>
    <w:tmpl w:val="076E5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E90826"/>
    <w:multiLevelType w:val="hybridMultilevel"/>
    <w:tmpl w:val="78027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8D81B0"/>
    <w:multiLevelType w:val="hybridMultilevel"/>
    <w:tmpl w:val="100AB81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3C720E9B"/>
    <w:multiLevelType w:val="hybridMultilevel"/>
    <w:tmpl w:val="E4460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177DB9"/>
    <w:multiLevelType w:val="hybridMultilevel"/>
    <w:tmpl w:val="F9DCF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0D63AA"/>
    <w:multiLevelType w:val="hybridMultilevel"/>
    <w:tmpl w:val="E21E3620"/>
    <w:lvl w:ilvl="0" w:tplc="C7E65BD8">
      <w:numFmt w:val="bullet"/>
      <w:lvlText w:val="•"/>
      <w:lvlJc w:val="left"/>
      <w:pPr>
        <w:ind w:left="720" w:hanging="360"/>
      </w:pPr>
      <w:rPr>
        <w:rFonts w:ascii="Helvetica" w:eastAsia="Times New Roman" w:hAnsi="Helvetic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8B1A6B"/>
    <w:multiLevelType w:val="hybridMultilevel"/>
    <w:tmpl w:val="6056333C"/>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start w:val="1"/>
      <w:numFmt w:val="bullet"/>
      <w:lvlText w:val="o"/>
      <w:lvlJc w:val="left"/>
      <w:pPr>
        <w:ind w:left="3382" w:hanging="360"/>
      </w:pPr>
      <w:rPr>
        <w:rFonts w:ascii="Courier New" w:hAnsi="Courier New" w:cs="Courier New" w:hint="default"/>
      </w:rPr>
    </w:lvl>
    <w:lvl w:ilvl="5" w:tplc="08090005">
      <w:start w:val="1"/>
      <w:numFmt w:val="bullet"/>
      <w:lvlText w:val=""/>
      <w:lvlJc w:val="left"/>
      <w:pPr>
        <w:ind w:left="4102" w:hanging="360"/>
      </w:pPr>
      <w:rPr>
        <w:rFonts w:ascii="Wingdings" w:hAnsi="Wingdings" w:hint="default"/>
      </w:rPr>
    </w:lvl>
    <w:lvl w:ilvl="6" w:tplc="08090001">
      <w:start w:val="1"/>
      <w:numFmt w:val="bullet"/>
      <w:lvlText w:val=""/>
      <w:lvlJc w:val="left"/>
      <w:pPr>
        <w:ind w:left="4822" w:hanging="360"/>
      </w:pPr>
      <w:rPr>
        <w:rFonts w:ascii="Symbol" w:hAnsi="Symbol" w:hint="default"/>
      </w:rPr>
    </w:lvl>
    <w:lvl w:ilvl="7" w:tplc="08090003">
      <w:start w:val="1"/>
      <w:numFmt w:val="bullet"/>
      <w:lvlText w:val="o"/>
      <w:lvlJc w:val="left"/>
      <w:pPr>
        <w:ind w:left="5542" w:hanging="360"/>
      </w:pPr>
      <w:rPr>
        <w:rFonts w:ascii="Courier New" w:hAnsi="Courier New" w:cs="Courier New" w:hint="default"/>
      </w:rPr>
    </w:lvl>
    <w:lvl w:ilvl="8" w:tplc="08090005">
      <w:start w:val="1"/>
      <w:numFmt w:val="bullet"/>
      <w:lvlText w:val=""/>
      <w:lvlJc w:val="left"/>
      <w:pPr>
        <w:ind w:left="6262" w:hanging="360"/>
      </w:pPr>
      <w:rPr>
        <w:rFonts w:ascii="Wingdings" w:hAnsi="Wingdings" w:hint="default"/>
      </w:rPr>
    </w:lvl>
  </w:abstractNum>
  <w:abstractNum w:abstractNumId="25" w15:restartNumberingAfterBreak="0">
    <w:nsid w:val="4A252DBF"/>
    <w:multiLevelType w:val="hybridMultilevel"/>
    <w:tmpl w:val="62188C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F8326BF"/>
    <w:multiLevelType w:val="hybridMultilevel"/>
    <w:tmpl w:val="319A51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9B83258"/>
    <w:multiLevelType w:val="hybridMultilevel"/>
    <w:tmpl w:val="09242328"/>
    <w:lvl w:ilvl="0" w:tplc="DC5A0AC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8A521D"/>
    <w:multiLevelType w:val="hybridMultilevel"/>
    <w:tmpl w:val="6F5ED9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7E4A8E"/>
    <w:multiLevelType w:val="hybridMultilevel"/>
    <w:tmpl w:val="C212B7EC"/>
    <w:lvl w:ilvl="0" w:tplc="FFFFFFFF">
      <w:numFmt w:val="bullet"/>
      <w:lvlText w:val="•"/>
      <w:lvlJc w:val="left"/>
      <w:pPr>
        <w:ind w:left="720" w:hanging="360"/>
      </w:pPr>
      <w:rPr>
        <w:rFonts w:ascii="Helvetica" w:hAnsi="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5956BA"/>
    <w:multiLevelType w:val="hybridMultilevel"/>
    <w:tmpl w:val="F4340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AF25D2"/>
    <w:multiLevelType w:val="hybridMultilevel"/>
    <w:tmpl w:val="428EC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5538CB"/>
    <w:multiLevelType w:val="hybridMultilevel"/>
    <w:tmpl w:val="F6800FA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FF79A4"/>
    <w:multiLevelType w:val="hybridMultilevel"/>
    <w:tmpl w:val="D67AB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E23A49"/>
    <w:multiLevelType w:val="hybridMultilevel"/>
    <w:tmpl w:val="6C9041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A377124"/>
    <w:multiLevelType w:val="hybridMultilevel"/>
    <w:tmpl w:val="8A020954"/>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start w:val="1"/>
      <w:numFmt w:val="bullet"/>
      <w:lvlText w:val="o"/>
      <w:lvlJc w:val="left"/>
      <w:pPr>
        <w:ind w:left="3382" w:hanging="360"/>
      </w:pPr>
      <w:rPr>
        <w:rFonts w:ascii="Courier New" w:hAnsi="Courier New" w:cs="Courier New" w:hint="default"/>
      </w:rPr>
    </w:lvl>
    <w:lvl w:ilvl="5" w:tplc="08090005">
      <w:start w:val="1"/>
      <w:numFmt w:val="bullet"/>
      <w:lvlText w:val=""/>
      <w:lvlJc w:val="left"/>
      <w:pPr>
        <w:ind w:left="4102" w:hanging="360"/>
      </w:pPr>
      <w:rPr>
        <w:rFonts w:ascii="Wingdings" w:hAnsi="Wingdings" w:hint="default"/>
      </w:rPr>
    </w:lvl>
    <w:lvl w:ilvl="6" w:tplc="08090001">
      <w:start w:val="1"/>
      <w:numFmt w:val="bullet"/>
      <w:lvlText w:val=""/>
      <w:lvlJc w:val="left"/>
      <w:pPr>
        <w:ind w:left="4822" w:hanging="360"/>
      </w:pPr>
      <w:rPr>
        <w:rFonts w:ascii="Symbol" w:hAnsi="Symbol" w:hint="default"/>
      </w:rPr>
    </w:lvl>
    <w:lvl w:ilvl="7" w:tplc="08090003">
      <w:start w:val="1"/>
      <w:numFmt w:val="bullet"/>
      <w:lvlText w:val="o"/>
      <w:lvlJc w:val="left"/>
      <w:pPr>
        <w:ind w:left="5542" w:hanging="360"/>
      </w:pPr>
      <w:rPr>
        <w:rFonts w:ascii="Courier New" w:hAnsi="Courier New" w:cs="Courier New" w:hint="default"/>
      </w:rPr>
    </w:lvl>
    <w:lvl w:ilvl="8" w:tplc="08090005">
      <w:start w:val="1"/>
      <w:numFmt w:val="bullet"/>
      <w:lvlText w:val=""/>
      <w:lvlJc w:val="left"/>
      <w:pPr>
        <w:ind w:left="6262" w:hanging="360"/>
      </w:pPr>
      <w:rPr>
        <w:rFonts w:ascii="Wingdings" w:hAnsi="Wingdings" w:hint="default"/>
      </w:rPr>
    </w:lvl>
  </w:abstractNum>
  <w:abstractNum w:abstractNumId="36" w15:restartNumberingAfterBreak="0">
    <w:nsid w:val="7CCC6541"/>
    <w:multiLevelType w:val="hybridMultilevel"/>
    <w:tmpl w:val="6602C7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090730160">
    <w:abstractNumId w:val="20"/>
  </w:num>
  <w:num w:numId="2" w16cid:durableId="1968268124">
    <w:abstractNumId w:val="21"/>
  </w:num>
  <w:num w:numId="3" w16cid:durableId="507334622">
    <w:abstractNumId w:val="31"/>
  </w:num>
  <w:num w:numId="4" w16cid:durableId="704141457">
    <w:abstractNumId w:val="28"/>
  </w:num>
  <w:num w:numId="5" w16cid:durableId="888763409">
    <w:abstractNumId w:val="2"/>
  </w:num>
  <w:num w:numId="6" w16cid:durableId="1618221716">
    <w:abstractNumId w:val="8"/>
  </w:num>
  <w:num w:numId="7" w16cid:durableId="1330982665">
    <w:abstractNumId w:val="23"/>
  </w:num>
  <w:num w:numId="8" w16cid:durableId="1369838887">
    <w:abstractNumId w:val="29"/>
  </w:num>
  <w:num w:numId="9" w16cid:durableId="871187264">
    <w:abstractNumId w:val="15"/>
  </w:num>
  <w:num w:numId="10" w16cid:durableId="969944656">
    <w:abstractNumId w:val="22"/>
  </w:num>
  <w:num w:numId="11" w16cid:durableId="2046713343">
    <w:abstractNumId w:val="25"/>
  </w:num>
  <w:num w:numId="12" w16cid:durableId="914818729">
    <w:abstractNumId w:val="9"/>
  </w:num>
  <w:num w:numId="13" w16cid:durableId="817183127">
    <w:abstractNumId w:val="36"/>
  </w:num>
  <w:num w:numId="14" w16cid:durableId="1448699814">
    <w:abstractNumId w:val="26"/>
  </w:num>
  <w:num w:numId="15" w16cid:durableId="644241722">
    <w:abstractNumId w:val="30"/>
  </w:num>
  <w:num w:numId="16" w16cid:durableId="358092309">
    <w:abstractNumId w:val="18"/>
  </w:num>
  <w:num w:numId="17" w16cid:durableId="995188742">
    <w:abstractNumId w:val="5"/>
  </w:num>
  <w:num w:numId="18" w16cid:durableId="999039236">
    <w:abstractNumId w:val="16"/>
  </w:num>
  <w:num w:numId="19" w16cid:durableId="313727106">
    <w:abstractNumId w:val="1"/>
  </w:num>
  <w:num w:numId="20" w16cid:durableId="1285039107">
    <w:abstractNumId w:val="19"/>
  </w:num>
  <w:num w:numId="21" w16cid:durableId="2032994657">
    <w:abstractNumId w:val="13"/>
  </w:num>
  <w:num w:numId="22" w16cid:durableId="227309530">
    <w:abstractNumId w:val="33"/>
  </w:num>
  <w:num w:numId="23" w16cid:durableId="375586956">
    <w:abstractNumId w:val="32"/>
  </w:num>
  <w:num w:numId="24" w16cid:durableId="1870751399">
    <w:abstractNumId w:val="10"/>
  </w:num>
  <w:num w:numId="25" w16cid:durableId="992216401">
    <w:abstractNumId w:val="17"/>
  </w:num>
  <w:num w:numId="26" w16cid:durableId="12330820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48864036">
    <w:abstractNumId w:val="34"/>
  </w:num>
  <w:num w:numId="28" w16cid:durableId="1708410044">
    <w:abstractNumId w:val="0"/>
  </w:num>
  <w:num w:numId="29" w16cid:durableId="1853062103">
    <w:abstractNumId w:val="24"/>
  </w:num>
  <w:num w:numId="30" w16cid:durableId="624652519">
    <w:abstractNumId w:val="35"/>
  </w:num>
  <w:num w:numId="31" w16cid:durableId="557517595">
    <w:abstractNumId w:val="6"/>
  </w:num>
  <w:num w:numId="32" w16cid:durableId="1423263032">
    <w:abstractNumId w:val="14"/>
  </w:num>
  <w:num w:numId="33" w16cid:durableId="1184593264">
    <w:abstractNumId w:val="4"/>
  </w:num>
  <w:num w:numId="34" w16cid:durableId="1122266380">
    <w:abstractNumId w:val="7"/>
  </w:num>
  <w:num w:numId="35" w16cid:durableId="438137730">
    <w:abstractNumId w:val="3"/>
  </w:num>
  <w:num w:numId="36" w16cid:durableId="21593856">
    <w:abstractNumId w:val="12"/>
  </w:num>
  <w:num w:numId="37" w16cid:durableId="47009605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BA2"/>
    <w:rsid w:val="000002A5"/>
    <w:rsid w:val="00010DBC"/>
    <w:rsid w:val="00015C61"/>
    <w:rsid w:val="000333C5"/>
    <w:rsid w:val="00055C61"/>
    <w:rsid w:val="00056EC1"/>
    <w:rsid w:val="00057FA2"/>
    <w:rsid w:val="00075E34"/>
    <w:rsid w:val="0008132F"/>
    <w:rsid w:val="000C0A52"/>
    <w:rsid w:val="000E1D4B"/>
    <w:rsid w:val="000E48B4"/>
    <w:rsid w:val="000F3147"/>
    <w:rsid w:val="001038D6"/>
    <w:rsid w:val="00121771"/>
    <w:rsid w:val="001225AF"/>
    <w:rsid w:val="00122ACD"/>
    <w:rsid w:val="00125D1F"/>
    <w:rsid w:val="00126F6A"/>
    <w:rsid w:val="001350BD"/>
    <w:rsid w:val="00140341"/>
    <w:rsid w:val="001425EA"/>
    <w:rsid w:val="00154545"/>
    <w:rsid w:val="00161918"/>
    <w:rsid w:val="00164176"/>
    <w:rsid w:val="00166A35"/>
    <w:rsid w:val="00182404"/>
    <w:rsid w:val="001A372E"/>
    <w:rsid w:val="001A5880"/>
    <w:rsid w:val="001C5A7C"/>
    <w:rsid w:val="001C6CE5"/>
    <w:rsid w:val="001E02B0"/>
    <w:rsid w:val="001F35E3"/>
    <w:rsid w:val="00200DC5"/>
    <w:rsid w:val="00213367"/>
    <w:rsid w:val="00220854"/>
    <w:rsid w:val="00225E73"/>
    <w:rsid w:val="002269C8"/>
    <w:rsid w:val="002325B1"/>
    <w:rsid w:val="00241304"/>
    <w:rsid w:val="00261731"/>
    <w:rsid w:val="00267C2B"/>
    <w:rsid w:val="00292807"/>
    <w:rsid w:val="002A6422"/>
    <w:rsid w:val="002B2EF8"/>
    <w:rsid w:val="002B6E47"/>
    <w:rsid w:val="002C01D1"/>
    <w:rsid w:val="002C7DCB"/>
    <w:rsid w:val="002E112B"/>
    <w:rsid w:val="002E2397"/>
    <w:rsid w:val="002E25C6"/>
    <w:rsid w:val="002E3571"/>
    <w:rsid w:val="0031261D"/>
    <w:rsid w:val="00315732"/>
    <w:rsid w:val="00326172"/>
    <w:rsid w:val="00332B89"/>
    <w:rsid w:val="00357ACC"/>
    <w:rsid w:val="00361904"/>
    <w:rsid w:val="003636AF"/>
    <w:rsid w:val="00363F75"/>
    <w:rsid w:val="003753E3"/>
    <w:rsid w:val="003756AA"/>
    <w:rsid w:val="00380B94"/>
    <w:rsid w:val="00385701"/>
    <w:rsid w:val="00385D73"/>
    <w:rsid w:val="003A72C3"/>
    <w:rsid w:val="003B24DA"/>
    <w:rsid w:val="003B2687"/>
    <w:rsid w:val="003B6B11"/>
    <w:rsid w:val="003E4A54"/>
    <w:rsid w:val="003E7114"/>
    <w:rsid w:val="003F36C3"/>
    <w:rsid w:val="003F5BA6"/>
    <w:rsid w:val="00401407"/>
    <w:rsid w:val="00411363"/>
    <w:rsid w:val="00413A5B"/>
    <w:rsid w:val="00415B38"/>
    <w:rsid w:val="004547BC"/>
    <w:rsid w:val="004566B9"/>
    <w:rsid w:val="00461374"/>
    <w:rsid w:val="0046291B"/>
    <w:rsid w:val="00476CD3"/>
    <w:rsid w:val="00483040"/>
    <w:rsid w:val="004B46E4"/>
    <w:rsid w:val="004C2D1F"/>
    <w:rsid w:val="004C416F"/>
    <w:rsid w:val="004C527A"/>
    <w:rsid w:val="004F52B8"/>
    <w:rsid w:val="005015F8"/>
    <w:rsid w:val="00502B08"/>
    <w:rsid w:val="00514B38"/>
    <w:rsid w:val="005152C0"/>
    <w:rsid w:val="0051628E"/>
    <w:rsid w:val="00527C5C"/>
    <w:rsid w:val="00535D17"/>
    <w:rsid w:val="00540B92"/>
    <w:rsid w:val="00541AC8"/>
    <w:rsid w:val="005523ED"/>
    <w:rsid w:val="005527DA"/>
    <w:rsid w:val="005559F5"/>
    <w:rsid w:val="0056395B"/>
    <w:rsid w:val="00580EBE"/>
    <w:rsid w:val="005903C5"/>
    <w:rsid w:val="00592C24"/>
    <w:rsid w:val="005A68F7"/>
    <w:rsid w:val="005B0523"/>
    <w:rsid w:val="005B0EB9"/>
    <w:rsid w:val="005B40E0"/>
    <w:rsid w:val="005B5D19"/>
    <w:rsid w:val="005C2BFD"/>
    <w:rsid w:val="005D0AE5"/>
    <w:rsid w:val="005D1F68"/>
    <w:rsid w:val="005D3092"/>
    <w:rsid w:val="005D42A1"/>
    <w:rsid w:val="005E2DB0"/>
    <w:rsid w:val="005E4689"/>
    <w:rsid w:val="005F28DF"/>
    <w:rsid w:val="006043C8"/>
    <w:rsid w:val="006075CD"/>
    <w:rsid w:val="00612B36"/>
    <w:rsid w:val="00613BC0"/>
    <w:rsid w:val="00621AB8"/>
    <w:rsid w:val="00627546"/>
    <w:rsid w:val="00646684"/>
    <w:rsid w:val="006537BE"/>
    <w:rsid w:val="00655F01"/>
    <w:rsid w:val="0066166E"/>
    <w:rsid w:val="006679D0"/>
    <w:rsid w:val="006A5007"/>
    <w:rsid w:val="006B241A"/>
    <w:rsid w:val="006B2699"/>
    <w:rsid w:val="006B3671"/>
    <w:rsid w:val="006B3E8D"/>
    <w:rsid w:val="006B4D1B"/>
    <w:rsid w:val="006C0C87"/>
    <w:rsid w:val="006C209B"/>
    <w:rsid w:val="006C4256"/>
    <w:rsid w:val="006D100D"/>
    <w:rsid w:val="006E74BF"/>
    <w:rsid w:val="006F3F38"/>
    <w:rsid w:val="006F58A9"/>
    <w:rsid w:val="007137F1"/>
    <w:rsid w:val="00745DC2"/>
    <w:rsid w:val="00752636"/>
    <w:rsid w:val="00760D9A"/>
    <w:rsid w:val="007635EE"/>
    <w:rsid w:val="00764B83"/>
    <w:rsid w:val="007721C5"/>
    <w:rsid w:val="0077703C"/>
    <w:rsid w:val="00790DDD"/>
    <w:rsid w:val="007A7908"/>
    <w:rsid w:val="007B0F7E"/>
    <w:rsid w:val="007F7031"/>
    <w:rsid w:val="008020EA"/>
    <w:rsid w:val="00811D8C"/>
    <w:rsid w:val="00813747"/>
    <w:rsid w:val="00814E57"/>
    <w:rsid w:val="00822B17"/>
    <w:rsid w:val="00822FBF"/>
    <w:rsid w:val="00826138"/>
    <w:rsid w:val="00826F70"/>
    <w:rsid w:val="00827566"/>
    <w:rsid w:val="00836303"/>
    <w:rsid w:val="00836DC8"/>
    <w:rsid w:val="00854284"/>
    <w:rsid w:val="008650A6"/>
    <w:rsid w:val="00871918"/>
    <w:rsid w:val="00873974"/>
    <w:rsid w:val="00880AA9"/>
    <w:rsid w:val="00885EE0"/>
    <w:rsid w:val="00887B3C"/>
    <w:rsid w:val="00895E03"/>
    <w:rsid w:val="008A1E1A"/>
    <w:rsid w:val="008A6791"/>
    <w:rsid w:val="008B298D"/>
    <w:rsid w:val="008B339C"/>
    <w:rsid w:val="008B4BAF"/>
    <w:rsid w:val="008C4EFC"/>
    <w:rsid w:val="008C4FA4"/>
    <w:rsid w:val="008C5419"/>
    <w:rsid w:val="008D3066"/>
    <w:rsid w:val="008D61ED"/>
    <w:rsid w:val="008E4D09"/>
    <w:rsid w:val="008F5DA4"/>
    <w:rsid w:val="00900D2B"/>
    <w:rsid w:val="00917241"/>
    <w:rsid w:val="00922001"/>
    <w:rsid w:val="00924ECA"/>
    <w:rsid w:val="00931494"/>
    <w:rsid w:val="00935FB4"/>
    <w:rsid w:val="00940A38"/>
    <w:rsid w:val="009500B2"/>
    <w:rsid w:val="00950801"/>
    <w:rsid w:val="00967BE2"/>
    <w:rsid w:val="00970035"/>
    <w:rsid w:val="009A1EE0"/>
    <w:rsid w:val="009B60F8"/>
    <w:rsid w:val="009C64B6"/>
    <w:rsid w:val="009E5770"/>
    <w:rsid w:val="00A03292"/>
    <w:rsid w:val="00A3607C"/>
    <w:rsid w:val="00A953B7"/>
    <w:rsid w:val="00AC2ABD"/>
    <w:rsid w:val="00AF59C9"/>
    <w:rsid w:val="00B01008"/>
    <w:rsid w:val="00B13EA4"/>
    <w:rsid w:val="00B30D1D"/>
    <w:rsid w:val="00B57AC1"/>
    <w:rsid w:val="00B65CA9"/>
    <w:rsid w:val="00B67781"/>
    <w:rsid w:val="00B76174"/>
    <w:rsid w:val="00B854D3"/>
    <w:rsid w:val="00B87BD7"/>
    <w:rsid w:val="00B93A34"/>
    <w:rsid w:val="00B93E2C"/>
    <w:rsid w:val="00B943B9"/>
    <w:rsid w:val="00BA60B1"/>
    <w:rsid w:val="00BB3086"/>
    <w:rsid w:val="00BC3C3A"/>
    <w:rsid w:val="00BC610F"/>
    <w:rsid w:val="00BD4767"/>
    <w:rsid w:val="00BE0FC1"/>
    <w:rsid w:val="00BE5E3C"/>
    <w:rsid w:val="00BF25A0"/>
    <w:rsid w:val="00C052B4"/>
    <w:rsid w:val="00C1353A"/>
    <w:rsid w:val="00C26925"/>
    <w:rsid w:val="00C36BAD"/>
    <w:rsid w:val="00C466A9"/>
    <w:rsid w:val="00C5033C"/>
    <w:rsid w:val="00C731D9"/>
    <w:rsid w:val="00CB20BA"/>
    <w:rsid w:val="00CB729F"/>
    <w:rsid w:val="00CC0338"/>
    <w:rsid w:val="00CC4D7F"/>
    <w:rsid w:val="00CE59EA"/>
    <w:rsid w:val="00CE711C"/>
    <w:rsid w:val="00CF7624"/>
    <w:rsid w:val="00D02184"/>
    <w:rsid w:val="00D1280C"/>
    <w:rsid w:val="00D23B69"/>
    <w:rsid w:val="00D26B4E"/>
    <w:rsid w:val="00D30AC8"/>
    <w:rsid w:val="00D41253"/>
    <w:rsid w:val="00D55704"/>
    <w:rsid w:val="00D64074"/>
    <w:rsid w:val="00D7630B"/>
    <w:rsid w:val="00D763F8"/>
    <w:rsid w:val="00D80040"/>
    <w:rsid w:val="00D84E41"/>
    <w:rsid w:val="00D86A47"/>
    <w:rsid w:val="00D86F08"/>
    <w:rsid w:val="00D90935"/>
    <w:rsid w:val="00D91CA7"/>
    <w:rsid w:val="00DA2DA9"/>
    <w:rsid w:val="00DA5FAE"/>
    <w:rsid w:val="00DB4073"/>
    <w:rsid w:val="00DC42D6"/>
    <w:rsid w:val="00DC56A3"/>
    <w:rsid w:val="00DD4895"/>
    <w:rsid w:val="00DD59CC"/>
    <w:rsid w:val="00E00F73"/>
    <w:rsid w:val="00E04DCE"/>
    <w:rsid w:val="00E16408"/>
    <w:rsid w:val="00E31409"/>
    <w:rsid w:val="00E42A65"/>
    <w:rsid w:val="00E75683"/>
    <w:rsid w:val="00E827B9"/>
    <w:rsid w:val="00E86701"/>
    <w:rsid w:val="00E958F9"/>
    <w:rsid w:val="00EA0BA2"/>
    <w:rsid w:val="00EA10D0"/>
    <w:rsid w:val="00EC6BC6"/>
    <w:rsid w:val="00ED7D82"/>
    <w:rsid w:val="00EE4CFF"/>
    <w:rsid w:val="00EE577A"/>
    <w:rsid w:val="00EE66F6"/>
    <w:rsid w:val="00EF0532"/>
    <w:rsid w:val="00EF1191"/>
    <w:rsid w:val="00EF4D0B"/>
    <w:rsid w:val="00F10101"/>
    <w:rsid w:val="00F14739"/>
    <w:rsid w:val="00F231D5"/>
    <w:rsid w:val="00F24F69"/>
    <w:rsid w:val="00F43FF9"/>
    <w:rsid w:val="00F5193B"/>
    <w:rsid w:val="00F623F3"/>
    <w:rsid w:val="00F63B53"/>
    <w:rsid w:val="00F74943"/>
    <w:rsid w:val="00F776C7"/>
    <w:rsid w:val="00F834D7"/>
    <w:rsid w:val="00FD35E2"/>
    <w:rsid w:val="00FE0A68"/>
    <w:rsid w:val="00FF203A"/>
    <w:rsid w:val="00FF6A34"/>
    <w:rsid w:val="1CCCFEDF"/>
    <w:rsid w:val="2FE8A244"/>
    <w:rsid w:val="3E521D1F"/>
    <w:rsid w:val="43BFE2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68EF5C"/>
  <w15:chartTrackingRefBased/>
  <w15:docId w15:val="{6B108EAC-73E7-4292-A366-C3C5C32A1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75E34"/>
    <w:pPr>
      <w:keepNext/>
      <w:spacing w:after="0" w:line="240" w:lineRule="auto"/>
      <w:jc w:val="both"/>
      <w:outlineLvl w:val="0"/>
    </w:pPr>
    <w:rPr>
      <w:rFonts w:ascii="Comic Sans MS" w:eastAsia="Times New Roman" w:hAnsi="Comic Sans MS" w:cs="Times New Roman"/>
      <w:b/>
      <w:bCs/>
      <w:szCs w:val="24"/>
      <w:u w:val="single"/>
    </w:rPr>
  </w:style>
  <w:style w:type="paragraph" w:styleId="Heading3">
    <w:name w:val="heading 3"/>
    <w:basedOn w:val="Normal"/>
    <w:next w:val="Normal"/>
    <w:link w:val="Heading3Char"/>
    <w:uiPriority w:val="9"/>
    <w:semiHidden/>
    <w:unhideWhenUsed/>
    <w:qFormat/>
    <w:rsid w:val="00814E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A0BA2"/>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rsid w:val="00075E34"/>
    <w:rPr>
      <w:rFonts w:ascii="Comic Sans MS" w:eastAsia="Times New Roman" w:hAnsi="Comic Sans MS" w:cs="Times New Roman"/>
      <w:b/>
      <w:bCs/>
      <w:szCs w:val="24"/>
      <w:u w:val="single"/>
    </w:rPr>
  </w:style>
  <w:style w:type="paragraph" w:styleId="BodyText">
    <w:name w:val="Body Text"/>
    <w:basedOn w:val="Normal"/>
    <w:link w:val="BodyTextChar"/>
    <w:rsid w:val="00075E34"/>
    <w:pPr>
      <w:spacing w:after="0" w:line="240" w:lineRule="auto"/>
    </w:pPr>
    <w:rPr>
      <w:rFonts w:ascii="Comic Sans MS" w:eastAsia="Times New Roman" w:hAnsi="Comic Sans MS" w:cs="Times New Roman"/>
      <w:szCs w:val="24"/>
    </w:rPr>
  </w:style>
  <w:style w:type="character" w:customStyle="1" w:styleId="BodyTextChar">
    <w:name w:val="Body Text Char"/>
    <w:basedOn w:val="DefaultParagraphFont"/>
    <w:link w:val="BodyText"/>
    <w:rsid w:val="00075E34"/>
    <w:rPr>
      <w:rFonts w:ascii="Comic Sans MS" w:eastAsia="Times New Roman" w:hAnsi="Comic Sans MS" w:cs="Times New Roman"/>
      <w:szCs w:val="24"/>
    </w:rPr>
  </w:style>
  <w:style w:type="paragraph" w:styleId="ListParagraph">
    <w:name w:val="List Paragraph"/>
    <w:aliases w:val="Dot pt,No Spacing1,List Paragraph Char Char Char,Indicator Text,List Paragraph1,Bullet 1,Numbered Para 1,Bullet Points,MAIN CONTENT,List Paragraph12,Bullet Style,F5 List Paragraph,Colorful List - Accent 11,Normal numbered,List Paragraph2"/>
    <w:basedOn w:val="Normal"/>
    <w:link w:val="ListParagraphChar"/>
    <w:uiPriority w:val="34"/>
    <w:qFormat/>
    <w:rsid w:val="00075E34"/>
    <w:pPr>
      <w:spacing w:after="0" w:line="240" w:lineRule="auto"/>
      <w:ind w:left="720"/>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E7114"/>
    <w:rPr>
      <w:color w:val="0563C1" w:themeColor="hyperlink"/>
      <w:u w:val="single"/>
    </w:rPr>
  </w:style>
  <w:style w:type="character" w:customStyle="1" w:styleId="UnresolvedMention1">
    <w:name w:val="Unresolved Mention1"/>
    <w:basedOn w:val="DefaultParagraphFont"/>
    <w:uiPriority w:val="99"/>
    <w:semiHidden/>
    <w:unhideWhenUsed/>
    <w:rsid w:val="003E7114"/>
    <w:rPr>
      <w:color w:val="808080"/>
      <w:shd w:val="clear" w:color="auto" w:fill="E6E6E6"/>
    </w:rPr>
  </w:style>
  <w:style w:type="paragraph" w:styleId="NormalWeb">
    <w:name w:val="Normal (Web)"/>
    <w:basedOn w:val="Normal"/>
    <w:uiPriority w:val="99"/>
    <w:unhideWhenUsed/>
    <w:rsid w:val="00ED7D8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269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9C8"/>
    <w:rPr>
      <w:rFonts w:ascii="Segoe UI" w:hAnsi="Segoe UI" w:cs="Segoe UI"/>
      <w:sz w:val="18"/>
      <w:szCs w:val="18"/>
    </w:rPr>
  </w:style>
  <w:style w:type="character" w:customStyle="1" w:styleId="ListParagraphChar">
    <w:name w:val="List Paragraph Char"/>
    <w:aliases w:val="Dot pt Char,No Spacing1 Char,List Paragraph Char Char Char Char,Indicator Text Char,List Paragraph1 Char,Bullet 1 Char,Numbered Para 1 Char,Bullet Points Char,MAIN CONTENT Char,List Paragraph12 Char,Bullet Style Char"/>
    <w:link w:val="ListParagraph"/>
    <w:uiPriority w:val="34"/>
    <w:qFormat/>
    <w:locked/>
    <w:rsid w:val="006679D0"/>
    <w:rPr>
      <w:rFonts w:ascii="Times New Roman" w:eastAsia="Times New Roman" w:hAnsi="Times New Roman" w:cs="Times New Roman"/>
      <w:sz w:val="24"/>
      <w:szCs w:val="24"/>
    </w:rPr>
  </w:style>
  <w:style w:type="table" w:styleId="GridTable4-Accent5">
    <w:name w:val="Grid Table 4 Accent 5"/>
    <w:basedOn w:val="TableNormal"/>
    <w:uiPriority w:val="49"/>
    <w:rsid w:val="006679D0"/>
    <w:pPr>
      <w:spacing w:after="0" w:line="240" w:lineRule="auto"/>
    </w:p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CommentReference">
    <w:name w:val="annotation reference"/>
    <w:basedOn w:val="DefaultParagraphFont"/>
    <w:uiPriority w:val="99"/>
    <w:semiHidden/>
    <w:unhideWhenUsed/>
    <w:rsid w:val="00385D73"/>
    <w:rPr>
      <w:sz w:val="16"/>
      <w:szCs w:val="16"/>
    </w:rPr>
  </w:style>
  <w:style w:type="paragraph" w:styleId="CommentText">
    <w:name w:val="annotation text"/>
    <w:basedOn w:val="Normal"/>
    <w:link w:val="CommentTextChar"/>
    <w:uiPriority w:val="99"/>
    <w:semiHidden/>
    <w:unhideWhenUsed/>
    <w:rsid w:val="00385D73"/>
    <w:pPr>
      <w:spacing w:line="240" w:lineRule="auto"/>
    </w:pPr>
    <w:rPr>
      <w:sz w:val="20"/>
      <w:szCs w:val="20"/>
    </w:rPr>
  </w:style>
  <w:style w:type="character" w:customStyle="1" w:styleId="CommentTextChar">
    <w:name w:val="Comment Text Char"/>
    <w:basedOn w:val="DefaultParagraphFont"/>
    <w:link w:val="CommentText"/>
    <w:uiPriority w:val="99"/>
    <w:semiHidden/>
    <w:rsid w:val="00385D73"/>
    <w:rPr>
      <w:sz w:val="20"/>
      <w:szCs w:val="20"/>
    </w:rPr>
  </w:style>
  <w:style w:type="paragraph" w:styleId="CommentSubject">
    <w:name w:val="annotation subject"/>
    <w:basedOn w:val="CommentText"/>
    <w:next w:val="CommentText"/>
    <w:link w:val="CommentSubjectChar"/>
    <w:uiPriority w:val="99"/>
    <w:semiHidden/>
    <w:unhideWhenUsed/>
    <w:rsid w:val="00385D73"/>
    <w:rPr>
      <w:b/>
      <w:bCs/>
    </w:rPr>
  </w:style>
  <w:style w:type="character" w:customStyle="1" w:styleId="CommentSubjectChar">
    <w:name w:val="Comment Subject Char"/>
    <w:basedOn w:val="CommentTextChar"/>
    <w:link w:val="CommentSubject"/>
    <w:uiPriority w:val="99"/>
    <w:semiHidden/>
    <w:rsid w:val="00385D73"/>
    <w:rPr>
      <w:b/>
      <w:bCs/>
      <w:sz w:val="20"/>
      <w:szCs w:val="20"/>
    </w:rPr>
  </w:style>
  <w:style w:type="paragraph" w:styleId="Header">
    <w:name w:val="header"/>
    <w:basedOn w:val="Normal"/>
    <w:link w:val="HeaderChar"/>
    <w:uiPriority w:val="99"/>
    <w:unhideWhenUsed/>
    <w:rsid w:val="00E00F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0F73"/>
  </w:style>
  <w:style w:type="paragraph" w:styleId="Footer">
    <w:name w:val="footer"/>
    <w:basedOn w:val="Normal"/>
    <w:link w:val="FooterChar"/>
    <w:uiPriority w:val="99"/>
    <w:unhideWhenUsed/>
    <w:rsid w:val="00E00F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0F73"/>
  </w:style>
  <w:style w:type="character" w:customStyle="1" w:styleId="Heading3Char">
    <w:name w:val="Heading 3 Char"/>
    <w:basedOn w:val="DefaultParagraphFont"/>
    <w:link w:val="Heading3"/>
    <w:uiPriority w:val="9"/>
    <w:semiHidden/>
    <w:rsid w:val="00814E57"/>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814E57"/>
    <w:rPr>
      <w:b/>
      <w:bCs/>
    </w:rPr>
  </w:style>
  <w:style w:type="table" w:styleId="TableGrid">
    <w:name w:val="Table Grid"/>
    <w:basedOn w:val="TableNormal"/>
    <w:uiPriority w:val="39"/>
    <w:rsid w:val="007F7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880AA9"/>
    <w:rPr>
      <w:color w:val="605E5C"/>
      <w:shd w:val="clear" w:color="auto" w:fill="E1DFDD"/>
    </w:rPr>
  </w:style>
  <w:style w:type="table" w:styleId="LightList-Accent4">
    <w:name w:val="Light List Accent 4"/>
    <w:basedOn w:val="TableNormal"/>
    <w:uiPriority w:val="61"/>
    <w:rsid w:val="00D0218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character" w:styleId="SubtleEmphasis">
    <w:name w:val="Subtle Emphasis"/>
    <w:basedOn w:val="DefaultParagraphFont"/>
    <w:uiPriority w:val="19"/>
    <w:qFormat/>
    <w:rsid w:val="00760D9A"/>
    <w:rPr>
      <w:i/>
      <w:iCs/>
      <w:color w:val="404040" w:themeColor="text1" w:themeTint="BF"/>
    </w:rPr>
  </w:style>
  <w:style w:type="character" w:styleId="UnresolvedMention">
    <w:name w:val="Unresolved Mention"/>
    <w:basedOn w:val="DefaultParagraphFont"/>
    <w:uiPriority w:val="99"/>
    <w:semiHidden/>
    <w:unhideWhenUsed/>
    <w:rsid w:val="00F834D7"/>
    <w:rPr>
      <w:color w:val="605E5C"/>
      <w:shd w:val="clear" w:color="auto" w:fill="E1DFDD"/>
    </w:rPr>
  </w:style>
  <w:style w:type="character" w:styleId="FollowedHyperlink">
    <w:name w:val="FollowedHyperlink"/>
    <w:basedOn w:val="DefaultParagraphFont"/>
    <w:uiPriority w:val="99"/>
    <w:semiHidden/>
    <w:unhideWhenUsed/>
    <w:rsid w:val="00C26925"/>
    <w:rPr>
      <w:color w:val="954F72" w:themeColor="followedHyperlink"/>
      <w:u w:val="single"/>
    </w:rPr>
  </w:style>
  <w:style w:type="paragraph" w:styleId="TOC3">
    <w:name w:val="toc 3"/>
    <w:basedOn w:val="Normal"/>
    <w:next w:val="Normal"/>
    <w:autoRedefine/>
    <w:uiPriority w:val="39"/>
    <w:unhideWhenUsed/>
    <w:rsid w:val="00931494"/>
    <w:pPr>
      <w:spacing w:after="100" w:line="276" w:lineRule="auto"/>
      <w:ind w:left="440"/>
      <w:jc w:val="both"/>
    </w:pPr>
    <w:rPr>
      <w:rFonts w:eastAsia="Arial" w:cs="Arial"/>
      <w:color w:val="333333"/>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6153">
      <w:bodyDiv w:val="1"/>
      <w:marLeft w:val="0"/>
      <w:marRight w:val="0"/>
      <w:marTop w:val="0"/>
      <w:marBottom w:val="0"/>
      <w:divBdr>
        <w:top w:val="none" w:sz="0" w:space="0" w:color="auto"/>
        <w:left w:val="none" w:sz="0" w:space="0" w:color="auto"/>
        <w:bottom w:val="none" w:sz="0" w:space="0" w:color="auto"/>
        <w:right w:val="none" w:sz="0" w:space="0" w:color="auto"/>
      </w:divBdr>
    </w:div>
    <w:div w:id="72626384">
      <w:bodyDiv w:val="1"/>
      <w:marLeft w:val="0"/>
      <w:marRight w:val="0"/>
      <w:marTop w:val="0"/>
      <w:marBottom w:val="0"/>
      <w:divBdr>
        <w:top w:val="none" w:sz="0" w:space="0" w:color="auto"/>
        <w:left w:val="none" w:sz="0" w:space="0" w:color="auto"/>
        <w:bottom w:val="none" w:sz="0" w:space="0" w:color="auto"/>
        <w:right w:val="none" w:sz="0" w:space="0" w:color="auto"/>
      </w:divBdr>
    </w:div>
    <w:div w:id="265381262">
      <w:bodyDiv w:val="1"/>
      <w:marLeft w:val="0"/>
      <w:marRight w:val="0"/>
      <w:marTop w:val="0"/>
      <w:marBottom w:val="0"/>
      <w:divBdr>
        <w:top w:val="none" w:sz="0" w:space="0" w:color="auto"/>
        <w:left w:val="none" w:sz="0" w:space="0" w:color="auto"/>
        <w:bottom w:val="none" w:sz="0" w:space="0" w:color="auto"/>
        <w:right w:val="none" w:sz="0" w:space="0" w:color="auto"/>
      </w:divBdr>
    </w:div>
    <w:div w:id="554851118">
      <w:bodyDiv w:val="1"/>
      <w:marLeft w:val="0"/>
      <w:marRight w:val="0"/>
      <w:marTop w:val="0"/>
      <w:marBottom w:val="0"/>
      <w:divBdr>
        <w:top w:val="none" w:sz="0" w:space="0" w:color="auto"/>
        <w:left w:val="none" w:sz="0" w:space="0" w:color="auto"/>
        <w:bottom w:val="none" w:sz="0" w:space="0" w:color="auto"/>
        <w:right w:val="none" w:sz="0" w:space="0" w:color="auto"/>
      </w:divBdr>
    </w:div>
    <w:div w:id="588199443">
      <w:bodyDiv w:val="1"/>
      <w:marLeft w:val="0"/>
      <w:marRight w:val="0"/>
      <w:marTop w:val="0"/>
      <w:marBottom w:val="0"/>
      <w:divBdr>
        <w:top w:val="none" w:sz="0" w:space="0" w:color="auto"/>
        <w:left w:val="none" w:sz="0" w:space="0" w:color="auto"/>
        <w:bottom w:val="none" w:sz="0" w:space="0" w:color="auto"/>
        <w:right w:val="none" w:sz="0" w:space="0" w:color="auto"/>
      </w:divBdr>
    </w:div>
    <w:div w:id="936256231">
      <w:bodyDiv w:val="1"/>
      <w:marLeft w:val="0"/>
      <w:marRight w:val="0"/>
      <w:marTop w:val="0"/>
      <w:marBottom w:val="0"/>
      <w:divBdr>
        <w:top w:val="none" w:sz="0" w:space="0" w:color="auto"/>
        <w:left w:val="none" w:sz="0" w:space="0" w:color="auto"/>
        <w:bottom w:val="none" w:sz="0" w:space="0" w:color="auto"/>
        <w:right w:val="none" w:sz="0" w:space="0" w:color="auto"/>
      </w:divBdr>
    </w:div>
    <w:div w:id="1374232074">
      <w:bodyDiv w:val="1"/>
      <w:marLeft w:val="0"/>
      <w:marRight w:val="0"/>
      <w:marTop w:val="0"/>
      <w:marBottom w:val="0"/>
      <w:divBdr>
        <w:top w:val="none" w:sz="0" w:space="0" w:color="auto"/>
        <w:left w:val="none" w:sz="0" w:space="0" w:color="auto"/>
        <w:bottom w:val="none" w:sz="0" w:space="0" w:color="auto"/>
        <w:right w:val="none" w:sz="0" w:space="0" w:color="auto"/>
      </w:divBdr>
    </w:div>
    <w:div w:id="1376614195">
      <w:bodyDiv w:val="1"/>
      <w:marLeft w:val="0"/>
      <w:marRight w:val="0"/>
      <w:marTop w:val="0"/>
      <w:marBottom w:val="0"/>
      <w:divBdr>
        <w:top w:val="none" w:sz="0" w:space="0" w:color="auto"/>
        <w:left w:val="none" w:sz="0" w:space="0" w:color="auto"/>
        <w:bottom w:val="none" w:sz="0" w:space="0" w:color="auto"/>
        <w:right w:val="none" w:sz="0" w:space="0" w:color="auto"/>
      </w:divBdr>
    </w:div>
    <w:div w:id="1584485005">
      <w:bodyDiv w:val="1"/>
      <w:marLeft w:val="0"/>
      <w:marRight w:val="0"/>
      <w:marTop w:val="0"/>
      <w:marBottom w:val="0"/>
      <w:divBdr>
        <w:top w:val="none" w:sz="0" w:space="0" w:color="auto"/>
        <w:left w:val="none" w:sz="0" w:space="0" w:color="auto"/>
        <w:bottom w:val="none" w:sz="0" w:space="0" w:color="auto"/>
        <w:right w:val="none" w:sz="0" w:space="0" w:color="auto"/>
      </w:divBdr>
    </w:div>
    <w:div w:id="1788699308">
      <w:bodyDiv w:val="1"/>
      <w:marLeft w:val="0"/>
      <w:marRight w:val="0"/>
      <w:marTop w:val="0"/>
      <w:marBottom w:val="0"/>
      <w:divBdr>
        <w:top w:val="none" w:sz="0" w:space="0" w:color="auto"/>
        <w:left w:val="none" w:sz="0" w:space="0" w:color="auto"/>
        <w:bottom w:val="none" w:sz="0" w:space="0" w:color="auto"/>
        <w:right w:val="none" w:sz="0" w:space="0" w:color="auto"/>
      </w:divBdr>
    </w:div>
    <w:div w:id="1851555685">
      <w:bodyDiv w:val="1"/>
      <w:marLeft w:val="0"/>
      <w:marRight w:val="0"/>
      <w:marTop w:val="0"/>
      <w:marBottom w:val="0"/>
      <w:divBdr>
        <w:top w:val="none" w:sz="0" w:space="0" w:color="auto"/>
        <w:left w:val="none" w:sz="0" w:space="0" w:color="auto"/>
        <w:bottom w:val="none" w:sz="0" w:space="0" w:color="auto"/>
        <w:right w:val="none" w:sz="0" w:space="0" w:color="auto"/>
      </w:divBdr>
    </w:div>
    <w:div w:id="1909337463">
      <w:bodyDiv w:val="1"/>
      <w:marLeft w:val="0"/>
      <w:marRight w:val="0"/>
      <w:marTop w:val="0"/>
      <w:marBottom w:val="0"/>
      <w:divBdr>
        <w:top w:val="none" w:sz="0" w:space="0" w:color="auto"/>
        <w:left w:val="none" w:sz="0" w:space="0" w:color="auto"/>
        <w:bottom w:val="none" w:sz="0" w:space="0" w:color="auto"/>
        <w:right w:val="none" w:sz="0" w:space="0" w:color="auto"/>
      </w:divBdr>
      <w:divsChild>
        <w:div w:id="277025599">
          <w:blockQuote w:val="1"/>
          <w:marLeft w:val="0"/>
          <w:marRight w:val="0"/>
          <w:marTop w:val="360"/>
          <w:marBottom w:val="360"/>
          <w:divBdr>
            <w:top w:val="none" w:sz="0" w:space="0" w:color="auto"/>
            <w:left w:val="none" w:sz="0" w:space="0" w:color="auto"/>
            <w:bottom w:val="none" w:sz="0" w:space="0" w:color="auto"/>
            <w:right w:val="none" w:sz="0" w:space="0" w:color="auto"/>
          </w:divBdr>
        </w:div>
      </w:divsChild>
    </w:div>
    <w:div w:id="2039818558">
      <w:bodyDiv w:val="1"/>
      <w:marLeft w:val="0"/>
      <w:marRight w:val="0"/>
      <w:marTop w:val="0"/>
      <w:marBottom w:val="0"/>
      <w:divBdr>
        <w:top w:val="none" w:sz="0" w:space="0" w:color="auto"/>
        <w:left w:val="none" w:sz="0" w:space="0" w:color="auto"/>
        <w:bottom w:val="none" w:sz="0" w:space="0" w:color="auto"/>
        <w:right w:val="none" w:sz="0" w:space="0" w:color="auto"/>
      </w:divBdr>
    </w:div>
    <w:div w:id="2068724075">
      <w:bodyDiv w:val="1"/>
      <w:marLeft w:val="0"/>
      <w:marRight w:val="0"/>
      <w:marTop w:val="0"/>
      <w:marBottom w:val="0"/>
      <w:divBdr>
        <w:top w:val="none" w:sz="0" w:space="0" w:color="auto"/>
        <w:left w:val="none" w:sz="0" w:space="0" w:color="auto"/>
        <w:bottom w:val="none" w:sz="0" w:space="0" w:color="auto"/>
        <w:right w:val="none" w:sz="0" w:space="0" w:color="auto"/>
      </w:divBdr>
    </w:div>
    <w:div w:id="210511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joinedupforfamilies.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apitalcitypartnership.co.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pitalcitypartnership.co.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georgina.bowyer@capitalcitypartnership.or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joinedupforjobs.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2AAF5EBDAC7C4AB09D5DD16AAE6026" ma:contentTypeVersion="10" ma:contentTypeDescription="Create a new document." ma:contentTypeScope="" ma:versionID="3f5dd3524b7be02da64f4e1c2a31cc8a">
  <xsd:schema xmlns:xsd="http://www.w3.org/2001/XMLSchema" xmlns:xs="http://www.w3.org/2001/XMLSchema" xmlns:p="http://schemas.microsoft.com/office/2006/metadata/properties" xmlns:ns3="9136b146-5c01-4a51-858c-aa0c1db1d575" targetNamespace="http://schemas.microsoft.com/office/2006/metadata/properties" ma:root="true" ma:fieldsID="831beccea1c4fa4999b058e5a167c3dd" ns3:_="">
    <xsd:import namespace="9136b146-5c01-4a51-858c-aa0c1db1d57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36b146-5c01-4a51-858c-aa0c1db1d5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9ABAD6-B847-47AA-B698-340B2CB28237}">
  <ds:schemaRefs>
    <ds:schemaRef ds:uri="http://schemas.microsoft.com/sharepoint/v3/contenttype/forms"/>
  </ds:schemaRefs>
</ds:datastoreItem>
</file>

<file path=customXml/itemProps2.xml><?xml version="1.0" encoding="utf-8"?>
<ds:datastoreItem xmlns:ds="http://schemas.openxmlformats.org/officeDocument/2006/customXml" ds:itemID="{A409F651-22F9-4BFA-9723-37D73E672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36b146-5c01-4a51-858c-aa0c1db1d5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C8894B-C2C9-45B2-9E5E-DC93ABFA263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1976</Words>
  <Characters>11265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Rona.Hunter@CCPNET.local</dc:creator>
  <cp:keywords/>
  <dc:description/>
  <cp:lastModifiedBy>Stacey Cuthbertson</cp:lastModifiedBy>
  <cp:revision>2</cp:revision>
  <cp:lastPrinted>2022-01-31T11:41:00Z</cp:lastPrinted>
  <dcterms:created xsi:type="dcterms:W3CDTF">2022-11-14T11:04:00Z</dcterms:created>
  <dcterms:modified xsi:type="dcterms:W3CDTF">2022-11-14T11:04:00Z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0x010100282AAF5EBDAC7C4AB09D5DD16AAE6026</vt:lpwstr>
  </property>
  <property fmtid="{D5CDD505-2E9C-101B-9397-08002B2CF9AE}" pid="3" name="GrammarlyDocumentId">
    <vt:lpwstr>9fad00bf5fe3ad9930cf31d393fc48d230a6f16b0a776a4866d601f19249e98a</vt:lpwstr>
  </property>
</Properties>
</file>