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4A19E" w14:textId="1E263B24" w:rsidR="00074646" w:rsidRDefault="00074646" w:rsidP="006B484C">
      <w:pPr>
        <w:pStyle w:val="Title"/>
      </w:pPr>
    </w:p>
    <w:p w14:paraId="0E8E5313" w14:textId="2FF08475" w:rsidR="00074646" w:rsidRDefault="00074646" w:rsidP="00D00DB8">
      <w:pPr>
        <w:pStyle w:val="Title"/>
        <w:jc w:val="both"/>
      </w:pPr>
    </w:p>
    <w:p w14:paraId="2D081C7B" w14:textId="6DAEDFAC" w:rsidR="00074646" w:rsidRDefault="00074646" w:rsidP="006B484C">
      <w:pPr>
        <w:pStyle w:val="Title"/>
      </w:pPr>
    </w:p>
    <w:p w14:paraId="6FE33BE0" w14:textId="7CE98CD9" w:rsidR="00074646" w:rsidRDefault="002078C2" w:rsidP="00D00DB8">
      <w:pPr>
        <w:pStyle w:val="Title"/>
        <w:jc w:val="both"/>
      </w:pPr>
      <w:r>
        <w:rPr>
          <w:noProof/>
          <w:sz w:val="56"/>
          <w:szCs w:val="56"/>
        </w:rPr>
        <w:drawing>
          <wp:anchor distT="0" distB="0" distL="114300" distR="114300" simplePos="0" relativeHeight="251689984" behindDoc="0" locked="0" layoutInCell="1" allowOverlap="1" wp14:anchorId="5AC1597F" wp14:editId="0034BA48">
            <wp:simplePos x="0" y="0"/>
            <wp:positionH relativeFrom="margin">
              <wp:align>center</wp:align>
            </wp:positionH>
            <wp:positionV relativeFrom="paragraph">
              <wp:posOffset>135211</wp:posOffset>
            </wp:positionV>
            <wp:extent cx="4299585" cy="1936115"/>
            <wp:effectExtent l="0" t="0" r="0" b="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rotWithShape="1">
                    <a:blip r:embed="rId8" cstate="print">
                      <a:extLst>
                        <a:ext uri="{28A0092B-C50C-407E-A947-70E740481C1C}">
                          <a14:useLocalDpi xmlns:a14="http://schemas.microsoft.com/office/drawing/2010/main" val="0"/>
                        </a:ext>
                      </a:extLst>
                    </a:blip>
                    <a:srcRect t="32451"/>
                    <a:stretch/>
                  </pic:blipFill>
                  <pic:spPr bwMode="auto">
                    <a:xfrm>
                      <a:off x="0" y="0"/>
                      <a:ext cx="4299585" cy="1936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253236" w14:textId="3997501F" w:rsidR="00074646" w:rsidRDefault="00074646" w:rsidP="006B484C">
      <w:pPr>
        <w:pStyle w:val="Title"/>
      </w:pPr>
    </w:p>
    <w:p w14:paraId="337C58C5" w14:textId="41951624" w:rsidR="00074646" w:rsidRDefault="00074646" w:rsidP="006B484C">
      <w:pPr>
        <w:pStyle w:val="Title"/>
      </w:pPr>
    </w:p>
    <w:p w14:paraId="0F7F46BC" w14:textId="77777777" w:rsidR="00AA6A6E" w:rsidRPr="00AA6A6E" w:rsidRDefault="00AA6A6E" w:rsidP="00AA6A6E"/>
    <w:p w14:paraId="291AA012" w14:textId="68306A4F" w:rsidR="00D4673C" w:rsidRPr="00D4673C" w:rsidRDefault="006F4CC3" w:rsidP="00D4673C">
      <w:pPr>
        <w:pStyle w:val="Heading1"/>
        <w:jc w:val="center"/>
        <w:rPr>
          <w:sz w:val="56"/>
          <w:szCs w:val="56"/>
        </w:rPr>
      </w:pPr>
      <w:r w:rsidRPr="00D4673C">
        <w:rPr>
          <w:sz w:val="56"/>
          <w:szCs w:val="56"/>
        </w:rPr>
        <w:t>Intensive Family Support Service</w:t>
      </w:r>
    </w:p>
    <w:p w14:paraId="68E47574" w14:textId="16AEFD77" w:rsidR="006F4CC3" w:rsidRDefault="006F4CC3" w:rsidP="006B484C">
      <w:pPr>
        <w:pStyle w:val="Title"/>
      </w:pPr>
      <w:r>
        <w:t xml:space="preserve">Phase </w:t>
      </w:r>
      <w:r w:rsidR="00D4673C">
        <w:t>One (2020-2</w:t>
      </w:r>
      <w:r w:rsidR="00C14564">
        <w:t>1</w:t>
      </w:r>
      <w:r w:rsidR="00D4673C">
        <w:t>)</w:t>
      </w:r>
      <w:r>
        <w:t xml:space="preserve"> Evaluation</w:t>
      </w:r>
    </w:p>
    <w:p w14:paraId="1EB22DD0" w14:textId="306B4097" w:rsidR="00D4673C" w:rsidRDefault="00D4673C" w:rsidP="00D4673C">
      <w:pPr>
        <w:spacing w:after="0"/>
        <w:jc w:val="center"/>
      </w:pPr>
    </w:p>
    <w:p w14:paraId="0D1BF40F" w14:textId="3E936ABA" w:rsidR="003E0576" w:rsidRPr="002078C2" w:rsidRDefault="003E0576" w:rsidP="00D4673C">
      <w:pPr>
        <w:spacing w:after="0"/>
        <w:jc w:val="center"/>
        <w:rPr>
          <w:sz w:val="24"/>
          <w:szCs w:val="24"/>
        </w:rPr>
      </w:pPr>
      <w:proofErr w:type="spellStart"/>
      <w:r w:rsidRPr="002078C2">
        <w:rPr>
          <w:sz w:val="24"/>
          <w:szCs w:val="24"/>
        </w:rPr>
        <w:t>Dr.</w:t>
      </w:r>
      <w:proofErr w:type="spellEnd"/>
      <w:r w:rsidRPr="002078C2">
        <w:rPr>
          <w:sz w:val="24"/>
          <w:szCs w:val="24"/>
        </w:rPr>
        <w:t xml:space="preserve"> Sarah Galey-Horn</w:t>
      </w:r>
    </w:p>
    <w:p w14:paraId="533713E5" w14:textId="1309DE38" w:rsidR="005022B2" w:rsidRPr="002078C2" w:rsidRDefault="00EF6AD6" w:rsidP="00D4673C">
      <w:pPr>
        <w:spacing w:after="0"/>
        <w:jc w:val="center"/>
        <w:rPr>
          <w:sz w:val="24"/>
          <w:szCs w:val="24"/>
        </w:rPr>
      </w:pPr>
      <w:r w:rsidRPr="002078C2">
        <w:rPr>
          <w:sz w:val="24"/>
          <w:szCs w:val="24"/>
        </w:rPr>
        <w:t xml:space="preserve"> </w:t>
      </w:r>
      <w:proofErr w:type="gramStart"/>
      <w:r w:rsidRPr="002078C2">
        <w:rPr>
          <w:sz w:val="24"/>
          <w:szCs w:val="24"/>
        </w:rPr>
        <w:t>June</w:t>
      </w:r>
      <w:r w:rsidR="003E0576" w:rsidRPr="002078C2">
        <w:rPr>
          <w:sz w:val="24"/>
          <w:szCs w:val="24"/>
        </w:rPr>
        <w:t>,</w:t>
      </w:r>
      <w:proofErr w:type="gramEnd"/>
      <w:r w:rsidR="003E0576" w:rsidRPr="002078C2">
        <w:rPr>
          <w:sz w:val="24"/>
          <w:szCs w:val="24"/>
        </w:rPr>
        <w:t xml:space="preserve"> 2022</w:t>
      </w:r>
    </w:p>
    <w:p w14:paraId="40AD26BB" w14:textId="1699690F" w:rsidR="005022B2" w:rsidRDefault="005022B2">
      <w:r>
        <w:lastRenderedPageBreak/>
        <w:br w:type="page"/>
      </w:r>
    </w:p>
    <w:p w14:paraId="48F69201" w14:textId="30A2BF11" w:rsidR="005022B2" w:rsidRDefault="005022B2" w:rsidP="00FC685B">
      <w:pPr>
        <w:pStyle w:val="Heading1"/>
        <w:spacing w:before="0" w:after="0"/>
      </w:pPr>
      <w:r>
        <w:lastRenderedPageBreak/>
        <w:t>Executive Summary</w:t>
      </w:r>
    </w:p>
    <w:p w14:paraId="6E88CC29" w14:textId="44B57132" w:rsidR="00FC685B" w:rsidRDefault="00FC685B" w:rsidP="00FC685B">
      <w:pPr>
        <w:spacing w:after="0"/>
      </w:pPr>
    </w:p>
    <w:p w14:paraId="33FAEEB9" w14:textId="1D480B0D" w:rsidR="00500CD6" w:rsidRDefault="00500CD6" w:rsidP="00500CD6">
      <w:pPr>
        <w:spacing w:after="0"/>
      </w:pPr>
      <w:r>
        <w:t xml:space="preserve">In </w:t>
      </w:r>
      <w:r w:rsidR="00337F42">
        <w:t>2020</w:t>
      </w:r>
      <w:r>
        <w:t xml:space="preserve">, Capital City Partnership (CCP) launched the Intensive Family Support Service (IFSS) programme, a new model of service delivery based on the cooperation of regional networks. Already ambitious in scope, the resilience of IFSS’s social and organisational structures were put to the test in unprecedented ways throughout its first year. After more than a year of planning, the </w:t>
      </w:r>
      <w:r w:rsidR="00337F42">
        <w:t xml:space="preserve">full </w:t>
      </w:r>
      <w:r>
        <w:t>rollout of IFSS services was unexpectedly delayed in March 2020. This was the first of several challenges related to the COVID-19 pandemic faced by IFSS staff during the first year of implementation. Despite this, all six IFS services were established within the first year and were all fully operational at the time of this report.</w:t>
      </w:r>
      <w:r w:rsidR="00337F42">
        <w:t xml:space="preserve"> </w:t>
      </w:r>
      <w:r>
        <w:t>This success demonstrates the characteristic perseverance of IFSS staff and the advantages in terms of adaptive capacity of the IFSS delivery model observed throughout the evaluation process.</w:t>
      </w:r>
    </w:p>
    <w:p w14:paraId="3CA4F903" w14:textId="77777777" w:rsidR="00500CD6" w:rsidRDefault="00500CD6" w:rsidP="00500CD6">
      <w:pPr>
        <w:spacing w:after="0"/>
      </w:pPr>
    </w:p>
    <w:p w14:paraId="1FF1BEB6" w14:textId="77777777" w:rsidR="00500CD6" w:rsidRDefault="00500CD6" w:rsidP="00500CD6">
      <w:pPr>
        <w:spacing w:after="0"/>
      </w:pPr>
      <w:r>
        <w:t xml:space="preserve">This evaluation assessed the Phase One (2021-22) implementation of the IFSS programme. The evaluation focused on reviewing the IFSS implementation process as well as the programme’s progression towards short-term outcomes. During this period, IFSS implementation activities concentrated on establishing and refining service delivery, building capacity in the third sector, and developing relationships with families. Evaluation of those activities indicated that the IFSS programme is, by and large, being implemented with fidelity across the region. In addition, the report shows that, overall, the IFSS initiative met its targets in terms of both family engagement and short-term outcomes during Phase One (2021-22). </w:t>
      </w:r>
    </w:p>
    <w:p w14:paraId="182DFEB2" w14:textId="77777777" w:rsidR="00500CD6" w:rsidRDefault="00500CD6" w:rsidP="00500CD6">
      <w:pPr>
        <w:spacing w:after="0"/>
      </w:pPr>
    </w:p>
    <w:p w14:paraId="232EF3A5" w14:textId="5C80E9A5" w:rsidR="00500CD6" w:rsidRDefault="00500CD6" w:rsidP="00500CD6">
      <w:pPr>
        <w:spacing w:after="0"/>
      </w:pPr>
      <w:r>
        <w:t>Based on this analysis of IFSS implementation during Phase One (2020-21) there were four recommendations moving forward:</w:t>
      </w:r>
    </w:p>
    <w:p w14:paraId="58903DCD" w14:textId="77777777" w:rsidR="00337F42" w:rsidRDefault="00337F42" w:rsidP="00500CD6">
      <w:pPr>
        <w:spacing w:after="0"/>
      </w:pPr>
    </w:p>
    <w:p w14:paraId="63892469" w14:textId="49322129" w:rsidR="00500CD6" w:rsidRDefault="00500CD6" w:rsidP="00500CD6">
      <w:pPr>
        <w:pStyle w:val="ListParagraph"/>
        <w:numPr>
          <w:ilvl w:val="0"/>
          <w:numId w:val="28"/>
        </w:numPr>
        <w:spacing w:after="0"/>
      </w:pPr>
      <w:r w:rsidRPr="00500CD6">
        <w:rPr>
          <w:b/>
          <w:bCs/>
        </w:rPr>
        <w:lastRenderedPageBreak/>
        <w:t>Key Performance Indicators (KPIs):</w:t>
      </w:r>
      <w:r>
        <w:t xml:space="preserve"> The KPIs set forth in specification documents may not adequately reflect the activity outcomes of the six services in terms of financial inclusion support. A review of the alignment between the KPIs and the IFSS service activities and a reformulation of KPIs is recommended. Evidence in this report strongly indicates families’ economic conditions are closely related to social benefits and the provision of housing. Any revision of KPIs should consider these factors. </w:t>
      </w:r>
    </w:p>
    <w:p w14:paraId="06982C06" w14:textId="77777777" w:rsidR="00500CD6" w:rsidRDefault="00500CD6" w:rsidP="00500CD6">
      <w:pPr>
        <w:pStyle w:val="ListParagraph"/>
        <w:numPr>
          <w:ilvl w:val="0"/>
          <w:numId w:val="28"/>
        </w:numPr>
        <w:spacing w:after="0"/>
      </w:pPr>
      <w:r w:rsidRPr="00500CD6">
        <w:rPr>
          <w:b/>
          <w:bCs/>
        </w:rPr>
        <w:t>Assess embedded services:</w:t>
      </w:r>
      <w:r>
        <w:t xml:space="preserve"> Further assessment and monitoring of coordination with local services is likely needed to ensure continuity of IFSS delivery over time. Evidence gathered in this report suggests embedded service were an integral part of the IFSS programme. Service delivery is being supplemented in some places by financing that has an endpoint, and it is unclear how the same level of service can be provisioned when this support ends. Moving forward, embedded services should be monitored systematically across the region.</w:t>
      </w:r>
    </w:p>
    <w:p w14:paraId="3410272D" w14:textId="1DEF989F" w:rsidR="00500CD6" w:rsidRDefault="00500CD6" w:rsidP="00500CD6">
      <w:pPr>
        <w:pStyle w:val="ListParagraph"/>
        <w:numPr>
          <w:ilvl w:val="0"/>
          <w:numId w:val="28"/>
        </w:numPr>
        <w:spacing w:after="0"/>
      </w:pPr>
      <w:r w:rsidRPr="00500CD6">
        <w:rPr>
          <w:b/>
          <w:bCs/>
        </w:rPr>
        <w:t>Engagement criteria</w:t>
      </w:r>
      <w:r>
        <w:t xml:space="preserve">: Narrowing the scope of criteria for family engagement in some cases may improve service delivery. Analysis showed that IFSS partners who targeted a narrower range of criteria to identify families for service engagement were able to build their reputations and establish relationships within their local communities more quickly and efficiently. </w:t>
      </w:r>
    </w:p>
    <w:p w14:paraId="50231A75" w14:textId="300A6DA4" w:rsidR="00F04C25" w:rsidRDefault="00500CD6" w:rsidP="00D31A9C">
      <w:pPr>
        <w:pStyle w:val="ListParagraph"/>
        <w:numPr>
          <w:ilvl w:val="0"/>
          <w:numId w:val="28"/>
        </w:numPr>
        <w:spacing w:after="0"/>
      </w:pPr>
      <w:r w:rsidRPr="00500CD6">
        <w:rPr>
          <w:b/>
          <w:bCs/>
        </w:rPr>
        <w:t>Resource allocation</w:t>
      </w:r>
      <w:r>
        <w:t>: Not all IFS services reflect the same needs. Evidence suggested that a lower concentration of services is present in rural localities raising potential concerns. More research is needed to draw any conclusions about the effects of rurality, but this should be monitored moving forward. Based on the evidence emerging from this report regarding a significant variability in the needs of some IFS service delivery partners, it is recommended that a reallocation of resources is considered to better provisions services that need it</w:t>
      </w:r>
      <w:r w:rsidR="00F04C25">
        <w:t>.</w:t>
      </w:r>
    </w:p>
    <w:p w14:paraId="42051A22" w14:textId="77777777" w:rsidR="00F04C25" w:rsidRDefault="00F04C25">
      <w:pPr>
        <w:rPr>
          <w:rFonts w:asciiTheme="majorHAnsi" w:eastAsiaTheme="majorEastAsia" w:hAnsiTheme="majorHAnsi" w:cstheme="majorBidi"/>
          <w:b/>
          <w:bCs/>
          <w:caps/>
          <w:spacing w:val="4"/>
          <w:sz w:val="28"/>
          <w:szCs w:val="28"/>
        </w:rPr>
      </w:pPr>
      <w:r>
        <w:br w:type="page"/>
      </w:r>
    </w:p>
    <w:p w14:paraId="67436DD7" w14:textId="1B1CFC3B" w:rsidR="00D31A9C" w:rsidRDefault="00D31A9C" w:rsidP="00D31A9C">
      <w:pPr>
        <w:pStyle w:val="Heading1"/>
      </w:pPr>
      <w:r>
        <w:lastRenderedPageBreak/>
        <w:t>Table of Contents</w:t>
      </w:r>
    </w:p>
    <w:p w14:paraId="20D9C300" w14:textId="77777777" w:rsidR="00D31A9C" w:rsidRDefault="00D31A9C" w:rsidP="00D31A9C">
      <w:pPr>
        <w:pStyle w:val="ListParagraph"/>
        <w:numPr>
          <w:ilvl w:val="0"/>
          <w:numId w:val="27"/>
        </w:numPr>
        <w:spacing w:line="259" w:lineRule="auto"/>
        <w:ind w:left="567" w:hanging="283"/>
        <w:jc w:val="left"/>
      </w:pPr>
      <w:r>
        <w:t>Summary of Intensive Family Support Services</w:t>
      </w:r>
    </w:p>
    <w:p w14:paraId="5D1A8E12" w14:textId="77777777" w:rsidR="00D31A9C" w:rsidRDefault="00D31A9C" w:rsidP="00D31A9C">
      <w:pPr>
        <w:pStyle w:val="ListParagraph"/>
        <w:numPr>
          <w:ilvl w:val="1"/>
          <w:numId w:val="27"/>
        </w:numPr>
        <w:spacing w:line="259" w:lineRule="auto"/>
        <w:jc w:val="left"/>
      </w:pPr>
      <w:r>
        <w:t>Purpose…………………………………………………………………………………………………………</w:t>
      </w:r>
      <w:r>
        <w:tab/>
        <w:t>………….</w:t>
      </w:r>
      <w:r>
        <w:tab/>
        <w:t>1</w:t>
      </w:r>
    </w:p>
    <w:p w14:paraId="5EC935C8" w14:textId="77777777" w:rsidR="00D31A9C" w:rsidRDefault="00D31A9C" w:rsidP="00D31A9C">
      <w:pPr>
        <w:pStyle w:val="ListParagraph"/>
        <w:numPr>
          <w:ilvl w:val="1"/>
          <w:numId w:val="27"/>
        </w:numPr>
        <w:spacing w:line="259" w:lineRule="auto"/>
        <w:jc w:val="left"/>
      </w:pPr>
      <w:r>
        <w:t>Theory of Change…………………………………………………………………………………………...……</w:t>
      </w:r>
      <w:proofErr w:type="gramStart"/>
      <w:r>
        <w:t>…..</w:t>
      </w:r>
      <w:proofErr w:type="gramEnd"/>
      <w:r>
        <w:tab/>
        <w:t>1</w:t>
      </w:r>
    </w:p>
    <w:p w14:paraId="6821336A" w14:textId="77777777" w:rsidR="00D31A9C" w:rsidRDefault="00D31A9C" w:rsidP="00D31A9C">
      <w:pPr>
        <w:pStyle w:val="ListParagraph"/>
        <w:numPr>
          <w:ilvl w:val="1"/>
          <w:numId w:val="27"/>
        </w:numPr>
        <w:spacing w:line="259" w:lineRule="auto"/>
        <w:jc w:val="left"/>
      </w:pPr>
      <w:r>
        <w:t>Delivery Structure……………………………………………………………………………………………….......</w:t>
      </w:r>
      <w:r>
        <w:tab/>
        <w:t>1</w:t>
      </w:r>
    </w:p>
    <w:p w14:paraId="5CBE49B7" w14:textId="4B2CFA11" w:rsidR="00D31A9C" w:rsidRDefault="00D31A9C" w:rsidP="00D31A9C">
      <w:pPr>
        <w:pStyle w:val="ListParagraph"/>
        <w:numPr>
          <w:ilvl w:val="0"/>
          <w:numId w:val="27"/>
        </w:numPr>
        <w:tabs>
          <w:tab w:val="left" w:pos="5245"/>
          <w:tab w:val="left" w:pos="6237"/>
          <w:tab w:val="right" w:pos="8505"/>
        </w:tabs>
        <w:spacing w:line="259" w:lineRule="auto"/>
        <w:ind w:left="567" w:hanging="283"/>
        <w:jc w:val="left"/>
      </w:pPr>
      <w:r>
        <w:t>Summary of Phase One (2020-21) Evaluation………………………………………...…………</w:t>
      </w:r>
      <w:proofErr w:type="gramStart"/>
      <w:r>
        <w:t>.....</w:t>
      </w:r>
      <w:proofErr w:type="gramEnd"/>
      <w:r>
        <w:t>…..…....</w:t>
      </w:r>
      <w:r>
        <w:tab/>
      </w:r>
      <w:r w:rsidR="00C57EEF">
        <w:t>3</w:t>
      </w:r>
    </w:p>
    <w:p w14:paraId="0B1ED404" w14:textId="7B694F13" w:rsidR="00D31A9C" w:rsidRDefault="00D31A9C" w:rsidP="00D31A9C">
      <w:pPr>
        <w:pStyle w:val="ListParagraph"/>
        <w:numPr>
          <w:ilvl w:val="1"/>
          <w:numId w:val="27"/>
        </w:numPr>
        <w:tabs>
          <w:tab w:val="left" w:pos="5245"/>
          <w:tab w:val="left" w:pos="6237"/>
          <w:tab w:val="right" w:pos="8505"/>
        </w:tabs>
        <w:spacing w:line="259" w:lineRule="auto"/>
        <w:jc w:val="left"/>
      </w:pPr>
      <w:r>
        <w:t>Process Evaluation……………………………………………………………………………………...…...…</w:t>
      </w:r>
      <w:proofErr w:type="gramStart"/>
      <w:r>
        <w:t>.....</w:t>
      </w:r>
      <w:proofErr w:type="gramEnd"/>
      <w:r>
        <w:tab/>
      </w:r>
      <w:r w:rsidR="00C57EEF">
        <w:t>3</w:t>
      </w:r>
    </w:p>
    <w:p w14:paraId="38B84B76" w14:textId="61FC031B" w:rsidR="00D31A9C" w:rsidRDefault="00D31A9C" w:rsidP="00D31A9C">
      <w:pPr>
        <w:pStyle w:val="ListParagraph"/>
        <w:numPr>
          <w:ilvl w:val="1"/>
          <w:numId w:val="27"/>
        </w:numPr>
        <w:tabs>
          <w:tab w:val="left" w:pos="5245"/>
          <w:tab w:val="left" w:pos="6237"/>
          <w:tab w:val="right" w:pos="8505"/>
        </w:tabs>
        <w:spacing w:line="259" w:lineRule="auto"/>
        <w:jc w:val="left"/>
      </w:pPr>
      <w:r>
        <w:t>Research Questions for Evaluation………………………………………...…………....…….…...........</w:t>
      </w:r>
      <w:r>
        <w:tab/>
      </w:r>
      <w:r w:rsidR="00C57EEF">
        <w:t>3</w:t>
      </w:r>
    </w:p>
    <w:p w14:paraId="1133B594" w14:textId="2EAF4335" w:rsidR="00D31A9C" w:rsidRDefault="00D31A9C" w:rsidP="00D31A9C">
      <w:pPr>
        <w:pStyle w:val="ListParagraph"/>
        <w:numPr>
          <w:ilvl w:val="1"/>
          <w:numId w:val="27"/>
        </w:numPr>
        <w:tabs>
          <w:tab w:val="left" w:pos="5245"/>
          <w:tab w:val="left" w:pos="6237"/>
          <w:tab w:val="right" w:pos="8505"/>
        </w:tabs>
        <w:spacing w:line="259" w:lineRule="auto"/>
        <w:jc w:val="left"/>
      </w:pPr>
      <w:r>
        <w:t>Data Collection and Analysis………………………………………...…………....………......................</w:t>
      </w:r>
      <w:r>
        <w:tab/>
      </w:r>
      <w:r w:rsidR="00C57EEF">
        <w:t>3</w:t>
      </w:r>
    </w:p>
    <w:p w14:paraId="07C99BBA" w14:textId="0F65B4D1" w:rsidR="00D31A9C" w:rsidRDefault="00D31A9C" w:rsidP="00D31A9C">
      <w:pPr>
        <w:pStyle w:val="ListParagraph"/>
        <w:numPr>
          <w:ilvl w:val="0"/>
          <w:numId w:val="27"/>
        </w:numPr>
        <w:tabs>
          <w:tab w:val="left" w:pos="5245"/>
          <w:tab w:val="left" w:pos="6237"/>
          <w:tab w:val="right" w:pos="8505"/>
        </w:tabs>
        <w:spacing w:line="259" w:lineRule="auto"/>
        <w:ind w:left="567" w:hanging="283"/>
        <w:jc w:val="left"/>
      </w:pPr>
      <w:r>
        <w:t>Evaluation of Activities………………………………………...…………....………........................................</w:t>
      </w:r>
      <w:r>
        <w:tab/>
      </w:r>
      <w:r w:rsidR="00C57EEF">
        <w:t>5</w:t>
      </w:r>
    </w:p>
    <w:p w14:paraId="5C67E172" w14:textId="7F36DC50" w:rsidR="00D31A9C" w:rsidRDefault="00D31A9C" w:rsidP="00D31A9C">
      <w:pPr>
        <w:pStyle w:val="ListParagraph"/>
        <w:numPr>
          <w:ilvl w:val="1"/>
          <w:numId w:val="27"/>
        </w:numPr>
        <w:tabs>
          <w:tab w:val="left" w:pos="5245"/>
          <w:tab w:val="left" w:pos="6237"/>
          <w:tab w:val="right" w:pos="8505"/>
        </w:tabs>
        <w:spacing w:line="259" w:lineRule="auto"/>
        <w:jc w:val="left"/>
      </w:pPr>
      <w:r>
        <w:t>Overview………………………………………...…………....………....................................................</w:t>
      </w:r>
      <w:r>
        <w:tab/>
      </w:r>
      <w:r w:rsidR="00C57EEF">
        <w:t>5</w:t>
      </w:r>
    </w:p>
    <w:p w14:paraId="1840B912" w14:textId="2C4E7803" w:rsidR="00D31A9C" w:rsidRDefault="00D31A9C" w:rsidP="00D31A9C">
      <w:pPr>
        <w:pStyle w:val="ListParagraph"/>
        <w:numPr>
          <w:ilvl w:val="1"/>
          <w:numId w:val="27"/>
        </w:numPr>
        <w:tabs>
          <w:tab w:val="left" w:pos="5245"/>
          <w:tab w:val="left" w:pos="6237"/>
          <w:tab w:val="right" w:pos="8505"/>
        </w:tabs>
        <w:spacing w:line="259" w:lineRule="auto"/>
        <w:jc w:val="left"/>
      </w:pPr>
      <w:r>
        <w:t>Fidelity………………………………………...…………....………........................................................</w:t>
      </w:r>
      <w:r>
        <w:tab/>
      </w:r>
      <w:r w:rsidR="00C57EEF">
        <w:t>6</w:t>
      </w:r>
    </w:p>
    <w:p w14:paraId="0608952D" w14:textId="27A11A39" w:rsidR="00D31A9C" w:rsidRDefault="00D31A9C" w:rsidP="00D31A9C">
      <w:pPr>
        <w:pStyle w:val="ListParagraph"/>
        <w:numPr>
          <w:ilvl w:val="1"/>
          <w:numId w:val="27"/>
        </w:numPr>
        <w:tabs>
          <w:tab w:val="left" w:pos="5245"/>
          <w:tab w:val="left" w:pos="6237"/>
          <w:tab w:val="right" w:pos="8505"/>
        </w:tabs>
        <w:spacing w:line="259" w:lineRule="auto"/>
        <w:jc w:val="left"/>
      </w:pPr>
      <w:r>
        <w:t>Variability………………………………………...…………....………................................................….</w:t>
      </w:r>
      <w:r>
        <w:tab/>
        <w:t>1</w:t>
      </w:r>
      <w:r w:rsidR="00C57EEF">
        <w:t>6</w:t>
      </w:r>
    </w:p>
    <w:p w14:paraId="124F8437" w14:textId="0ECB3470" w:rsidR="00D31A9C" w:rsidRDefault="00D31A9C" w:rsidP="00D31A9C">
      <w:pPr>
        <w:pStyle w:val="ListParagraph"/>
        <w:numPr>
          <w:ilvl w:val="1"/>
          <w:numId w:val="27"/>
        </w:numPr>
        <w:tabs>
          <w:tab w:val="left" w:pos="5245"/>
          <w:tab w:val="left" w:pos="6237"/>
          <w:tab w:val="right" w:pos="8505"/>
        </w:tabs>
        <w:spacing w:line="259" w:lineRule="auto"/>
        <w:jc w:val="left"/>
      </w:pPr>
      <w:r>
        <w:t>Capacity………………………………………...…………....………......................................................</w:t>
      </w:r>
      <w:r>
        <w:tab/>
        <w:t>2</w:t>
      </w:r>
      <w:r w:rsidR="00C57EEF">
        <w:t>3</w:t>
      </w:r>
    </w:p>
    <w:p w14:paraId="0F8FF38C" w14:textId="42F04AA3" w:rsidR="00D31A9C" w:rsidRDefault="00D31A9C" w:rsidP="00D31A9C">
      <w:pPr>
        <w:pStyle w:val="ListParagraph"/>
        <w:numPr>
          <w:ilvl w:val="1"/>
          <w:numId w:val="27"/>
        </w:numPr>
        <w:tabs>
          <w:tab w:val="left" w:pos="5245"/>
          <w:tab w:val="left" w:pos="6237"/>
          <w:tab w:val="right" w:pos="8505"/>
        </w:tabs>
        <w:spacing w:line="259" w:lineRule="auto"/>
        <w:jc w:val="left"/>
      </w:pPr>
      <w:r>
        <w:t>Perceptions………………………………………...…………....……….............................................….</w:t>
      </w:r>
      <w:r>
        <w:tab/>
        <w:t>2</w:t>
      </w:r>
      <w:r w:rsidR="00C57EEF">
        <w:t>6</w:t>
      </w:r>
    </w:p>
    <w:p w14:paraId="207EF2DD" w14:textId="77777777" w:rsidR="00D31A9C" w:rsidRDefault="00D31A9C" w:rsidP="00D31A9C">
      <w:pPr>
        <w:pStyle w:val="ListParagraph"/>
        <w:numPr>
          <w:ilvl w:val="0"/>
          <w:numId w:val="27"/>
        </w:numPr>
        <w:tabs>
          <w:tab w:val="left" w:pos="5245"/>
          <w:tab w:val="left" w:pos="6237"/>
          <w:tab w:val="right" w:pos="8505"/>
        </w:tabs>
        <w:spacing w:line="259" w:lineRule="auto"/>
        <w:ind w:left="567" w:hanging="283"/>
        <w:jc w:val="left"/>
      </w:pPr>
      <w:r>
        <w:t>Evaluation of Families</w:t>
      </w:r>
    </w:p>
    <w:p w14:paraId="4137DA2F" w14:textId="2D97B6EE" w:rsidR="00D31A9C" w:rsidRDefault="00D31A9C" w:rsidP="00D31A9C">
      <w:pPr>
        <w:pStyle w:val="ListParagraph"/>
        <w:numPr>
          <w:ilvl w:val="1"/>
          <w:numId w:val="27"/>
        </w:numPr>
        <w:tabs>
          <w:tab w:val="left" w:pos="5245"/>
          <w:tab w:val="left" w:pos="6237"/>
          <w:tab w:val="right" w:pos="8505"/>
        </w:tabs>
        <w:spacing w:line="259" w:lineRule="auto"/>
        <w:jc w:val="left"/>
      </w:pPr>
      <w:r>
        <w:t>Overview………………………………………...…………....……….....................................................</w:t>
      </w:r>
      <w:r>
        <w:tab/>
        <w:t>2</w:t>
      </w:r>
      <w:r w:rsidR="00C57EEF">
        <w:t>7</w:t>
      </w:r>
    </w:p>
    <w:p w14:paraId="16BA0502" w14:textId="43231FCE" w:rsidR="00D31A9C" w:rsidRDefault="00D31A9C" w:rsidP="00D31A9C">
      <w:pPr>
        <w:pStyle w:val="ListParagraph"/>
        <w:numPr>
          <w:ilvl w:val="1"/>
          <w:numId w:val="27"/>
        </w:numPr>
        <w:tabs>
          <w:tab w:val="left" w:pos="5245"/>
          <w:tab w:val="left" w:pos="6237"/>
          <w:tab w:val="right" w:pos="8505"/>
        </w:tabs>
        <w:spacing w:line="259" w:lineRule="auto"/>
        <w:jc w:val="left"/>
      </w:pPr>
      <w:r>
        <w:t>Engagements……………………………………………………………………………………………...…...…......</w:t>
      </w:r>
      <w:r>
        <w:tab/>
        <w:t>2</w:t>
      </w:r>
      <w:r w:rsidR="00C57EEF">
        <w:t>7</w:t>
      </w:r>
    </w:p>
    <w:p w14:paraId="795EDF96" w14:textId="373C8ECA" w:rsidR="00D31A9C" w:rsidRDefault="00D31A9C" w:rsidP="00D31A9C">
      <w:pPr>
        <w:pStyle w:val="ListParagraph"/>
        <w:numPr>
          <w:ilvl w:val="1"/>
          <w:numId w:val="27"/>
        </w:numPr>
        <w:tabs>
          <w:tab w:val="left" w:pos="5245"/>
          <w:tab w:val="left" w:pos="6237"/>
          <w:tab w:val="right" w:pos="8505"/>
        </w:tabs>
        <w:spacing w:line="259" w:lineRule="auto"/>
        <w:jc w:val="left"/>
      </w:pPr>
      <w:r>
        <w:t>Engagement Characteristics………………………………………...…………</w:t>
      </w:r>
      <w:proofErr w:type="gramStart"/>
      <w:r>
        <w:t>.....</w:t>
      </w:r>
      <w:proofErr w:type="gramEnd"/>
      <w:r>
        <w:t>…….........................</w:t>
      </w:r>
      <w:r>
        <w:tab/>
      </w:r>
      <w:r w:rsidR="00C57EEF">
        <w:t>29</w:t>
      </w:r>
    </w:p>
    <w:p w14:paraId="47B470BB" w14:textId="6C80E94A" w:rsidR="00D31A9C" w:rsidRDefault="00D31A9C" w:rsidP="00D31A9C">
      <w:pPr>
        <w:pStyle w:val="ListParagraph"/>
        <w:numPr>
          <w:ilvl w:val="1"/>
          <w:numId w:val="27"/>
        </w:numPr>
        <w:tabs>
          <w:tab w:val="left" w:pos="5245"/>
          <w:tab w:val="left" w:pos="6237"/>
          <w:tab w:val="right" w:pos="8505"/>
        </w:tabs>
        <w:spacing w:line="259" w:lineRule="auto"/>
        <w:jc w:val="left"/>
      </w:pPr>
      <w:r>
        <w:lastRenderedPageBreak/>
        <w:t>Engagement Targets………………………………………...…………</w:t>
      </w:r>
      <w:proofErr w:type="gramStart"/>
      <w:r>
        <w:t>.....</w:t>
      </w:r>
      <w:proofErr w:type="gramEnd"/>
      <w:r>
        <w:t>……..................................</w:t>
      </w:r>
      <w:r>
        <w:tab/>
        <w:t>…</w:t>
      </w:r>
      <w:r>
        <w:tab/>
      </w:r>
      <w:r w:rsidR="00C57EEF">
        <w:t>29</w:t>
      </w:r>
    </w:p>
    <w:p w14:paraId="70559DDB" w14:textId="77777777" w:rsidR="00D31A9C" w:rsidRDefault="00D31A9C" w:rsidP="00D31A9C">
      <w:pPr>
        <w:pStyle w:val="ListParagraph"/>
        <w:numPr>
          <w:ilvl w:val="0"/>
          <w:numId w:val="27"/>
        </w:numPr>
        <w:tabs>
          <w:tab w:val="left" w:pos="5245"/>
          <w:tab w:val="left" w:pos="6237"/>
          <w:tab w:val="right" w:pos="8505"/>
        </w:tabs>
        <w:spacing w:line="259" w:lineRule="auto"/>
        <w:ind w:left="567" w:hanging="283"/>
        <w:jc w:val="left"/>
      </w:pPr>
      <w:r>
        <w:t>Evaluation of Outcomes</w:t>
      </w:r>
    </w:p>
    <w:p w14:paraId="1F95D84A" w14:textId="35912220" w:rsidR="00D31A9C" w:rsidRDefault="00D31A9C" w:rsidP="00D31A9C">
      <w:pPr>
        <w:pStyle w:val="ListParagraph"/>
        <w:numPr>
          <w:ilvl w:val="1"/>
          <w:numId w:val="27"/>
        </w:numPr>
        <w:tabs>
          <w:tab w:val="left" w:pos="5245"/>
          <w:tab w:val="left" w:pos="6237"/>
          <w:tab w:val="right" w:pos="8505"/>
        </w:tabs>
        <w:spacing w:line="259" w:lineRule="auto"/>
        <w:jc w:val="left"/>
      </w:pPr>
      <w:r>
        <w:t>Overview………………………………………...…………....……….....................................................</w:t>
      </w:r>
      <w:r>
        <w:tab/>
        <w:t>3</w:t>
      </w:r>
      <w:r w:rsidR="00C57EEF">
        <w:t>2</w:t>
      </w:r>
    </w:p>
    <w:p w14:paraId="529760EE" w14:textId="221BE984" w:rsidR="00D31A9C" w:rsidRDefault="00D31A9C" w:rsidP="00D31A9C">
      <w:pPr>
        <w:pStyle w:val="ListParagraph"/>
        <w:numPr>
          <w:ilvl w:val="1"/>
          <w:numId w:val="27"/>
        </w:numPr>
        <w:tabs>
          <w:tab w:val="left" w:pos="5245"/>
          <w:tab w:val="left" w:pos="6237"/>
          <w:tab w:val="right" w:pos="8505"/>
        </w:tabs>
        <w:spacing w:line="259" w:lineRule="auto"/>
        <w:jc w:val="left"/>
      </w:pPr>
      <w:r>
        <w:t>Short Term Outcomes………………………………………...…………</w:t>
      </w:r>
      <w:proofErr w:type="gramStart"/>
      <w:r>
        <w:t>.....</w:t>
      </w:r>
      <w:proofErr w:type="gramEnd"/>
      <w:r>
        <w:t>……..................................</w:t>
      </w:r>
      <w:r>
        <w:tab/>
        <w:t>3</w:t>
      </w:r>
      <w:r w:rsidR="00C57EEF">
        <w:t>2</w:t>
      </w:r>
    </w:p>
    <w:p w14:paraId="146E6055" w14:textId="3A16A2E5" w:rsidR="00D31A9C" w:rsidRDefault="00D31A9C" w:rsidP="00D31A9C">
      <w:pPr>
        <w:pStyle w:val="ListParagraph"/>
        <w:numPr>
          <w:ilvl w:val="1"/>
          <w:numId w:val="27"/>
        </w:numPr>
        <w:tabs>
          <w:tab w:val="left" w:pos="5245"/>
          <w:tab w:val="left" w:pos="6237"/>
          <w:tab w:val="right" w:pos="8505"/>
        </w:tabs>
        <w:spacing w:line="259" w:lineRule="auto"/>
        <w:jc w:val="left"/>
      </w:pPr>
      <w:r>
        <w:t>Key Performance Indicators….…………………..........…………</w:t>
      </w:r>
      <w:proofErr w:type="gramStart"/>
      <w:r>
        <w:t>.....</w:t>
      </w:r>
      <w:proofErr w:type="gramEnd"/>
      <w:r>
        <w:t>……...................................</w:t>
      </w:r>
      <w:r>
        <w:tab/>
        <w:t>3</w:t>
      </w:r>
      <w:r w:rsidR="00C57EEF">
        <w:t>3</w:t>
      </w:r>
    </w:p>
    <w:p w14:paraId="1B100073" w14:textId="0B352F66" w:rsidR="00D31A9C" w:rsidRDefault="00D31A9C" w:rsidP="00D31A9C">
      <w:pPr>
        <w:pStyle w:val="ListParagraph"/>
        <w:numPr>
          <w:ilvl w:val="0"/>
          <w:numId w:val="27"/>
        </w:numPr>
        <w:tabs>
          <w:tab w:val="left" w:pos="5245"/>
          <w:tab w:val="left" w:pos="6237"/>
          <w:tab w:val="right" w:pos="8505"/>
        </w:tabs>
        <w:spacing w:line="259" w:lineRule="auto"/>
        <w:ind w:left="567" w:hanging="283"/>
        <w:jc w:val="left"/>
      </w:pPr>
      <w:r>
        <w:t>Conclusions and Recommendations………………………………………...…………....…….…...................</w:t>
      </w:r>
      <w:r>
        <w:tab/>
        <w:t>3</w:t>
      </w:r>
      <w:r w:rsidR="00C57EEF">
        <w:t>5</w:t>
      </w:r>
    </w:p>
    <w:p w14:paraId="705B8557" w14:textId="77777777" w:rsidR="00D31A9C" w:rsidRDefault="00D31A9C" w:rsidP="00D31A9C">
      <w:pPr>
        <w:tabs>
          <w:tab w:val="left" w:pos="5245"/>
          <w:tab w:val="left" w:pos="6237"/>
          <w:tab w:val="right" w:pos="8505"/>
        </w:tabs>
        <w:spacing w:line="259" w:lineRule="auto"/>
        <w:jc w:val="left"/>
      </w:pPr>
    </w:p>
    <w:p w14:paraId="55796391" w14:textId="77777777" w:rsidR="00D31A9C" w:rsidRDefault="00D31A9C" w:rsidP="00D31A9C">
      <w:pPr>
        <w:tabs>
          <w:tab w:val="left" w:pos="5245"/>
          <w:tab w:val="left" w:pos="6237"/>
          <w:tab w:val="right" w:pos="8505"/>
        </w:tabs>
        <w:spacing w:line="259" w:lineRule="auto"/>
        <w:jc w:val="left"/>
      </w:pPr>
    </w:p>
    <w:p w14:paraId="3369A8F6" w14:textId="77777777" w:rsidR="00D31A9C" w:rsidRDefault="00D31A9C" w:rsidP="00D31A9C">
      <w:pPr>
        <w:tabs>
          <w:tab w:val="left" w:pos="5245"/>
          <w:tab w:val="left" w:pos="6237"/>
          <w:tab w:val="right" w:pos="8505"/>
        </w:tabs>
        <w:spacing w:line="259" w:lineRule="auto"/>
        <w:jc w:val="left"/>
      </w:pPr>
    </w:p>
    <w:p w14:paraId="122EBE3E" w14:textId="77777777" w:rsidR="00D31A9C" w:rsidRDefault="00D31A9C" w:rsidP="00D31A9C">
      <w:pPr>
        <w:tabs>
          <w:tab w:val="left" w:pos="5245"/>
          <w:tab w:val="left" w:pos="6237"/>
          <w:tab w:val="right" w:pos="8505"/>
        </w:tabs>
        <w:spacing w:line="259" w:lineRule="auto"/>
        <w:jc w:val="left"/>
      </w:pPr>
    </w:p>
    <w:p w14:paraId="41CB3942" w14:textId="77777777" w:rsidR="00D31A9C" w:rsidRDefault="00D31A9C" w:rsidP="00D31A9C">
      <w:pPr>
        <w:tabs>
          <w:tab w:val="left" w:pos="5245"/>
          <w:tab w:val="left" w:pos="6237"/>
          <w:tab w:val="right" w:pos="8505"/>
        </w:tabs>
        <w:spacing w:line="259" w:lineRule="auto"/>
        <w:jc w:val="left"/>
      </w:pPr>
    </w:p>
    <w:p w14:paraId="09446312" w14:textId="77777777" w:rsidR="00D31A9C" w:rsidRDefault="00D31A9C" w:rsidP="00D31A9C">
      <w:pPr>
        <w:tabs>
          <w:tab w:val="left" w:pos="5245"/>
          <w:tab w:val="left" w:pos="6237"/>
          <w:tab w:val="right" w:pos="8505"/>
        </w:tabs>
        <w:spacing w:line="259" w:lineRule="auto"/>
        <w:jc w:val="left"/>
      </w:pPr>
    </w:p>
    <w:p w14:paraId="5889C006" w14:textId="77777777" w:rsidR="00D31A9C" w:rsidRDefault="00D31A9C" w:rsidP="00D31A9C">
      <w:pPr>
        <w:tabs>
          <w:tab w:val="left" w:pos="5245"/>
          <w:tab w:val="left" w:pos="6237"/>
          <w:tab w:val="right" w:pos="8505"/>
        </w:tabs>
        <w:spacing w:line="259" w:lineRule="auto"/>
        <w:jc w:val="left"/>
      </w:pPr>
    </w:p>
    <w:p w14:paraId="6FB65A05" w14:textId="77777777" w:rsidR="00D31A9C" w:rsidRDefault="00D31A9C" w:rsidP="00D31A9C">
      <w:pPr>
        <w:tabs>
          <w:tab w:val="left" w:pos="5245"/>
          <w:tab w:val="left" w:pos="6237"/>
          <w:tab w:val="right" w:pos="8505"/>
        </w:tabs>
        <w:spacing w:line="259" w:lineRule="auto"/>
        <w:jc w:val="left"/>
      </w:pPr>
    </w:p>
    <w:p w14:paraId="769DF663" w14:textId="77777777" w:rsidR="00D31A9C" w:rsidRDefault="00D31A9C" w:rsidP="00D31A9C">
      <w:pPr>
        <w:tabs>
          <w:tab w:val="left" w:pos="5245"/>
          <w:tab w:val="left" w:pos="6237"/>
          <w:tab w:val="right" w:pos="8505"/>
        </w:tabs>
        <w:spacing w:line="259" w:lineRule="auto"/>
        <w:jc w:val="left"/>
      </w:pPr>
    </w:p>
    <w:p w14:paraId="5FDD4FD9" w14:textId="77777777" w:rsidR="00D31A9C" w:rsidRDefault="00D31A9C" w:rsidP="00D31A9C">
      <w:pPr>
        <w:tabs>
          <w:tab w:val="left" w:pos="5245"/>
          <w:tab w:val="left" w:pos="6237"/>
          <w:tab w:val="right" w:pos="8505"/>
        </w:tabs>
        <w:spacing w:line="259" w:lineRule="auto"/>
        <w:jc w:val="left"/>
      </w:pPr>
    </w:p>
    <w:p w14:paraId="51974F0A" w14:textId="77777777" w:rsidR="00D31A9C" w:rsidRDefault="00D31A9C" w:rsidP="00D31A9C">
      <w:pPr>
        <w:tabs>
          <w:tab w:val="left" w:pos="5245"/>
          <w:tab w:val="left" w:pos="6237"/>
          <w:tab w:val="right" w:pos="8505"/>
        </w:tabs>
        <w:spacing w:line="259" w:lineRule="auto"/>
        <w:jc w:val="left"/>
      </w:pPr>
    </w:p>
    <w:p w14:paraId="4A3A86A2" w14:textId="77777777" w:rsidR="00D31A9C" w:rsidRDefault="00D31A9C" w:rsidP="00D31A9C">
      <w:pPr>
        <w:tabs>
          <w:tab w:val="left" w:pos="5245"/>
          <w:tab w:val="left" w:pos="6237"/>
          <w:tab w:val="right" w:pos="8505"/>
        </w:tabs>
        <w:spacing w:line="259" w:lineRule="auto"/>
        <w:jc w:val="left"/>
      </w:pPr>
    </w:p>
    <w:p w14:paraId="336B7677" w14:textId="77777777" w:rsidR="00D31A9C" w:rsidRDefault="00D31A9C" w:rsidP="00D31A9C">
      <w:pPr>
        <w:tabs>
          <w:tab w:val="left" w:pos="5245"/>
          <w:tab w:val="left" w:pos="6237"/>
          <w:tab w:val="right" w:pos="8505"/>
        </w:tabs>
        <w:spacing w:line="259" w:lineRule="auto"/>
        <w:jc w:val="left"/>
      </w:pPr>
    </w:p>
    <w:p w14:paraId="3CAC85E0" w14:textId="77777777" w:rsidR="00D31A9C" w:rsidRDefault="00D31A9C" w:rsidP="00D31A9C">
      <w:pPr>
        <w:pStyle w:val="Heading1"/>
      </w:pPr>
      <w:r>
        <w:t>Figures and Tables</w:t>
      </w:r>
    </w:p>
    <w:p w14:paraId="4198C9A0" w14:textId="77777777" w:rsidR="00D31A9C" w:rsidRDefault="00D31A9C" w:rsidP="00D31A9C">
      <w:pPr>
        <w:pStyle w:val="Heading4"/>
      </w:pPr>
      <w:r>
        <w:t>Figures</w:t>
      </w:r>
    </w:p>
    <w:p w14:paraId="1D7BE481" w14:textId="3D3CC52C" w:rsidR="00D31A9C" w:rsidRDefault="00D31A9C" w:rsidP="00D31A9C">
      <w:pPr>
        <w:spacing w:after="120"/>
      </w:pPr>
      <w:r>
        <w:t>Figure 1A. Local service delivery partners for IFSS…………………………………………………………………………</w:t>
      </w:r>
      <w:r>
        <w:tab/>
        <w:t>………….</w:t>
      </w:r>
      <w:r>
        <w:tab/>
      </w:r>
      <w:r w:rsidR="00C57EEF">
        <w:t>1</w:t>
      </w:r>
    </w:p>
    <w:p w14:paraId="34F9F97D" w14:textId="1C831736" w:rsidR="00D31A9C" w:rsidRDefault="00D31A9C" w:rsidP="00D31A9C">
      <w:pPr>
        <w:spacing w:after="120"/>
      </w:pPr>
      <w:r>
        <w:t>Figure 3A. Activity outputs from IFSS logic model…………………………………………………………………………………</w:t>
      </w:r>
      <w:proofErr w:type="gramStart"/>
      <w:r>
        <w:t>…..</w:t>
      </w:r>
      <w:proofErr w:type="gramEnd"/>
      <w:r>
        <w:tab/>
      </w:r>
      <w:r w:rsidR="00483FDF">
        <w:t>6</w:t>
      </w:r>
      <w:r>
        <w:t xml:space="preserve"> </w:t>
      </w:r>
    </w:p>
    <w:p w14:paraId="74E4F4F7" w14:textId="4285FAAD" w:rsidR="00D31A9C" w:rsidRDefault="00D31A9C" w:rsidP="00D31A9C">
      <w:pPr>
        <w:spacing w:after="120"/>
      </w:pPr>
      <w:r>
        <w:t>Figure 3B. Comparison of IFSS delivery structures…………………………………………………………………………………….</w:t>
      </w:r>
      <w:r>
        <w:tab/>
        <w:t>1</w:t>
      </w:r>
      <w:r w:rsidR="00C57EEF">
        <w:t>6</w:t>
      </w:r>
    </w:p>
    <w:p w14:paraId="0E96AFA7" w14:textId="64560A41" w:rsidR="00D31A9C" w:rsidRDefault="00D31A9C" w:rsidP="00D31A9C">
      <w:pPr>
        <w:spacing w:after="120"/>
      </w:pPr>
      <w:r>
        <w:t>Figure 3C. IFSS delivery partners by target group criteria, most broad to most narrow…………………………….</w:t>
      </w:r>
      <w:r>
        <w:tab/>
        <w:t>1</w:t>
      </w:r>
      <w:r w:rsidR="00C57EEF">
        <w:t>7</w:t>
      </w:r>
    </w:p>
    <w:p w14:paraId="58C53501" w14:textId="0801416A" w:rsidR="00D31A9C" w:rsidRDefault="00D31A9C" w:rsidP="00D31A9C">
      <w:pPr>
        <w:spacing w:after="120"/>
      </w:pPr>
      <w:r>
        <w:t>Figure 4A. IFSS engagements over time, Phase One (2020-21) ………………………………………………………………….</w:t>
      </w:r>
      <w:r>
        <w:tab/>
        <w:t>3</w:t>
      </w:r>
      <w:r w:rsidR="00C57EEF">
        <w:t>0</w:t>
      </w:r>
    </w:p>
    <w:p w14:paraId="208F53F0" w14:textId="77777777" w:rsidR="00D31A9C" w:rsidRDefault="00D31A9C" w:rsidP="00D31A9C">
      <w:pPr>
        <w:pStyle w:val="Heading4"/>
      </w:pPr>
      <w:r>
        <w:t>Tables</w:t>
      </w:r>
    </w:p>
    <w:p w14:paraId="3593D93B" w14:textId="6752A33A" w:rsidR="00D31A9C" w:rsidRDefault="00D31A9C" w:rsidP="00D31A9C">
      <w:pPr>
        <w:spacing w:after="120"/>
      </w:pPr>
      <w:r w:rsidRPr="00125FC7">
        <w:t>T</w:t>
      </w:r>
      <w:r>
        <w:t>able</w:t>
      </w:r>
      <w:r w:rsidRPr="00125FC7">
        <w:t xml:space="preserve"> 2A. </w:t>
      </w:r>
      <w:r>
        <w:t xml:space="preserve">Quantitative measures in terms of short-term outcomes and key performance indicators………. </w:t>
      </w:r>
      <w:r>
        <w:tab/>
      </w:r>
      <w:r w:rsidR="00C57EEF">
        <w:t>4</w:t>
      </w:r>
    </w:p>
    <w:p w14:paraId="04018B5F" w14:textId="658C643C" w:rsidR="00D31A9C" w:rsidRDefault="00D31A9C" w:rsidP="00D31A9C">
      <w:pPr>
        <w:spacing w:after="120"/>
      </w:pPr>
      <w:r>
        <w:t>Table 3A. Units of analysis, research questions and data collection for evaluation of activity outputs………</w:t>
      </w:r>
      <w:r>
        <w:tab/>
      </w:r>
      <w:r w:rsidR="00C57EEF">
        <w:t>5</w:t>
      </w:r>
    </w:p>
    <w:p w14:paraId="4A4C744F" w14:textId="2FCD1E34" w:rsidR="00D31A9C" w:rsidRDefault="00D31A9C" w:rsidP="00D31A9C">
      <w:pPr>
        <w:spacing w:after="120"/>
      </w:pPr>
      <w:r>
        <w:t>Table 3B. Whole family activities………………………………………………………………………………………………………………</w:t>
      </w:r>
      <w:r>
        <w:tab/>
      </w:r>
      <w:r w:rsidR="00C57EEF">
        <w:t>7</w:t>
      </w:r>
    </w:p>
    <w:p w14:paraId="7216C866" w14:textId="594D2F76" w:rsidR="00D31A9C" w:rsidRDefault="00D31A9C" w:rsidP="00D31A9C">
      <w:pPr>
        <w:spacing w:after="120"/>
      </w:pPr>
      <w:r>
        <w:t>Table 3C. Adult activities………………………………………………………………………………………………………………………</w:t>
      </w:r>
      <w:proofErr w:type="gramStart"/>
      <w:r>
        <w:t>…..</w:t>
      </w:r>
      <w:proofErr w:type="gramEnd"/>
      <w:r>
        <w:tab/>
        <w:t>1</w:t>
      </w:r>
      <w:r w:rsidR="00C57EEF">
        <w:t>1</w:t>
      </w:r>
    </w:p>
    <w:p w14:paraId="6F12D8C1" w14:textId="2890F6DB" w:rsidR="00D31A9C" w:rsidRDefault="00D31A9C" w:rsidP="00D31A9C">
      <w:pPr>
        <w:spacing w:after="120"/>
      </w:pPr>
      <w:r>
        <w:lastRenderedPageBreak/>
        <w:t>Table 3D. Young people activities…………………………………………………………………………………………………………</w:t>
      </w:r>
      <w:proofErr w:type="gramStart"/>
      <w:r>
        <w:t>…..</w:t>
      </w:r>
      <w:proofErr w:type="gramEnd"/>
      <w:r>
        <w:tab/>
        <w:t>1</w:t>
      </w:r>
      <w:r w:rsidR="00C57EEF">
        <w:t>4</w:t>
      </w:r>
    </w:p>
    <w:p w14:paraId="41124CF0" w14:textId="2BBDE8A5" w:rsidR="00D31A9C" w:rsidRDefault="00D31A9C" w:rsidP="00D31A9C">
      <w:pPr>
        <w:spacing w:after="120"/>
      </w:pPr>
      <w:r>
        <w:t>Table 3E. Example of joint council working in Scottish Borders…………………………………………………………………</w:t>
      </w:r>
      <w:r>
        <w:tab/>
        <w:t>1</w:t>
      </w:r>
      <w:r w:rsidR="00C57EEF">
        <w:t>6</w:t>
      </w:r>
    </w:p>
    <w:p w14:paraId="761E7185" w14:textId="2B8B6CEE" w:rsidR="00D31A9C" w:rsidRDefault="00D31A9C" w:rsidP="00D31A9C">
      <w:pPr>
        <w:spacing w:after="120"/>
      </w:pPr>
      <w:r>
        <w:t xml:space="preserve">Table 3F. </w:t>
      </w:r>
      <w:r w:rsidRPr="006B47E4">
        <w:t>Examples of collaboration with statutory services in each IFSS local a</w:t>
      </w:r>
      <w:r>
        <w:t>uthority………………………</w:t>
      </w:r>
      <w:proofErr w:type="gramStart"/>
      <w:r>
        <w:t>…..</w:t>
      </w:r>
      <w:proofErr w:type="gramEnd"/>
      <w:r>
        <w:tab/>
        <w:t>2</w:t>
      </w:r>
      <w:r w:rsidR="00C57EEF">
        <w:t>0</w:t>
      </w:r>
    </w:p>
    <w:p w14:paraId="08F5EF75" w14:textId="61A6C59A" w:rsidR="00D31A9C" w:rsidRDefault="00D31A9C" w:rsidP="00D31A9C">
      <w:pPr>
        <w:spacing w:after="120"/>
      </w:pPr>
      <w:r>
        <w:t>Table 3G. Delivery structure of Making It Work Families (MIWFF)…………………………………………………………….</w:t>
      </w:r>
      <w:r>
        <w:tab/>
        <w:t>2</w:t>
      </w:r>
      <w:r w:rsidR="00C57EEF">
        <w:t>1</w:t>
      </w:r>
    </w:p>
    <w:p w14:paraId="5DF023F5" w14:textId="1446057E" w:rsidR="00D31A9C" w:rsidRDefault="00D31A9C" w:rsidP="00D31A9C">
      <w:pPr>
        <w:spacing w:after="120"/>
      </w:pPr>
      <w:r w:rsidRPr="006B47E4">
        <w:t>T</w:t>
      </w:r>
      <w:r>
        <w:t>ables</w:t>
      </w:r>
      <w:r w:rsidRPr="006B47E4">
        <w:t xml:space="preserve"> 3H. Examples of collaboration with </w:t>
      </w:r>
      <w:r>
        <w:t>targeted</w:t>
      </w:r>
      <w:r w:rsidRPr="006B47E4">
        <w:t xml:space="preserve"> services in each IFSS local a</w:t>
      </w:r>
      <w:r>
        <w:t>uthority………………………….</w:t>
      </w:r>
      <w:r>
        <w:tab/>
        <w:t>2</w:t>
      </w:r>
      <w:r w:rsidR="00C57EEF">
        <w:t>2</w:t>
      </w:r>
    </w:p>
    <w:p w14:paraId="60A060A4" w14:textId="0160687F" w:rsidR="00D31A9C" w:rsidRDefault="00D31A9C" w:rsidP="00D31A9C">
      <w:pPr>
        <w:spacing w:after="120"/>
      </w:pPr>
      <w:r>
        <w:t>Table 3I. Start dates for IFS service delivery partners……………………………………………………………………………</w:t>
      </w:r>
      <w:proofErr w:type="gramStart"/>
      <w:r>
        <w:t>…..</w:t>
      </w:r>
      <w:proofErr w:type="gramEnd"/>
      <w:r>
        <w:tab/>
        <w:t>2</w:t>
      </w:r>
      <w:r w:rsidR="00C57EEF">
        <w:t>3</w:t>
      </w:r>
    </w:p>
    <w:p w14:paraId="03A87056" w14:textId="0756B3A6" w:rsidR="00D31A9C" w:rsidRDefault="00D31A9C" w:rsidP="00D31A9C">
      <w:pPr>
        <w:spacing w:after="120"/>
      </w:pPr>
      <w:r>
        <w:t>Table 4A. Units of analysis, research questions and data collection for evaluation of families………………</w:t>
      </w:r>
      <w:proofErr w:type="gramStart"/>
      <w:r>
        <w:t>…..</w:t>
      </w:r>
      <w:proofErr w:type="gramEnd"/>
      <w:r>
        <w:tab/>
        <w:t>2</w:t>
      </w:r>
      <w:r w:rsidR="00C57EEF">
        <w:t>4</w:t>
      </w:r>
    </w:p>
    <w:p w14:paraId="6FEA5746" w14:textId="783C910A" w:rsidR="00D31A9C" w:rsidRDefault="00D31A9C" w:rsidP="00D31A9C">
      <w:pPr>
        <w:spacing w:after="120"/>
      </w:pPr>
      <w:r>
        <w:t>Table 4B. Successful achievement of engagement targets by local IFSS delivery partner………………………</w:t>
      </w:r>
      <w:proofErr w:type="gramStart"/>
      <w:r>
        <w:t>…..</w:t>
      </w:r>
      <w:proofErr w:type="gramEnd"/>
      <w:r>
        <w:tab/>
      </w:r>
      <w:r w:rsidR="00C57EEF">
        <w:t>21</w:t>
      </w:r>
    </w:p>
    <w:p w14:paraId="0C2315F0" w14:textId="646309DF" w:rsidR="00D31A9C" w:rsidRDefault="00D31A9C" w:rsidP="00D31A9C">
      <w:pPr>
        <w:spacing w:after="120"/>
      </w:pPr>
      <w:r>
        <w:t>Table 5A. Units of analysis, research questions and data collection for evaluation of outcomes……………….</w:t>
      </w:r>
      <w:r>
        <w:tab/>
      </w:r>
      <w:r w:rsidR="00C57EEF">
        <w:t>32</w:t>
      </w:r>
    </w:p>
    <w:p w14:paraId="1CBF99FA" w14:textId="352F5D95" w:rsidR="00D31A9C" w:rsidRPr="001F40B8" w:rsidRDefault="00D31A9C" w:rsidP="007C56D2">
      <w:pPr>
        <w:spacing w:after="120"/>
        <w:rPr>
          <w:rFonts w:asciiTheme="majorHAnsi" w:eastAsiaTheme="majorEastAsia" w:hAnsiTheme="majorHAnsi" w:cstheme="majorBidi"/>
          <w:b/>
          <w:bCs/>
          <w:caps/>
          <w:spacing w:val="4"/>
          <w:sz w:val="28"/>
          <w:szCs w:val="28"/>
        </w:rPr>
        <w:sectPr w:rsidR="00D31A9C" w:rsidRPr="001F40B8" w:rsidSect="007C56D2">
          <w:type w:val="continuous"/>
          <w:pgSz w:w="11906" w:h="16838"/>
          <w:pgMar w:top="1440" w:right="1077" w:bottom="1440" w:left="1077" w:header="709" w:footer="709" w:gutter="0"/>
          <w:cols w:space="708"/>
          <w:docGrid w:linePitch="360"/>
        </w:sectPr>
      </w:pPr>
      <w:r>
        <w:t>Table 5B. Achievement of Key Performance Indicators…………………………………………………………………………</w:t>
      </w:r>
      <w:proofErr w:type="gramStart"/>
      <w:r>
        <w:t>…..</w:t>
      </w:r>
      <w:proofErr w:type="gramEnd"/>
      <w:r>
        <w:tab/>
      </w:r>
      <w:r w:rsidR="00BE0A2C">
        <w:t>3</w:t>
      </w:r>
      <w:r w:rsidR="00E02E60">
        <w:t>3</w:t>
      </w:r>
    </w:p>
    <w:p w14:paraId="1191D4DB" w14:textId="77777777" w:rsidR="001F40B8" w:rsidRDefault="001F40B8" w:rsidP="00A32844">
      <w:pPr>
        <w:pStyle w:val="Heading1"/>
        <w:sectPr w:rsidR="001F40B8" w:rsidSect="007C56D2">
          <w:type w:val="continuous"/>
          <w:pgSz w:w="11906" w:h="16838"/>
          <w:pgMar w:top="1440" w:right="1077" w:bottom="1440" w:left="1077" w:header="709" w:footer="709" w:gutter="0"/>
          <w:cols w:space="708"/>
          <w:docGrid w:linePitch="360"/>
        </w:sectPr>
      </w:pPr>
    </w:p>
    <w:p w14:paraId="405F58CE" w14:textId="51D29FE0" w:rsidR="009A6EB7" w:rsidRPr="00D31A9C" w:rsidRDefault="009A6EB7" w:rsidP="00D31A9C">
      <w:pPr>
        <w:rPr>
          <w:rFonts w:asciiTheme="majorHAnsi" w:eastAsiaTheme="majorEastAsia" w:hAnsiTheme="majorHAnsi" w:cstheme="majorBidi"/>
          <w:b/>
          <w:bCs/>
          <w:caps/>
          <w:spacing w:val="4"/>
          <w:sz w:val="28"/>
          <w:szCs w:val="28"/>
        </w:rPr>
        <w:sectPr w:rsidR="009A6EB7" w:rsidRPr="00D31A9C" w:rsidSect="007C56D2">
          <w:type w:val="continuous"/>
          <w:pgSz w:w="11906" w:h="16838"/>
          <w:pgMar w:top="1440" w:right="1077" w:bottom="1440" w:left="1077" w:header="709" w:footer="709" w:gutter="0"/>
          <w:cols w:space="708"/>
          <w:docGrid w:linePitch="360"/>
        </w:sectPr>
      </w:pPr>
    </w:p>
    <w:p w14:paraId="4C72BCE6" w14:textId="39374E82" w:rsidR="00CC0160" w:rsidRDefault="00CC0160" w:rsidP="00D31A9C">
      <w:pPr>
        <w:pStyle w:val="Heading1"/>
        <w:numPr>
          <w:ilvl w:val="0"/>
          <w:numId w:val="1"/>
        </w:numPr>
      </w:pPr>
      <w:r>
        <w:lastRenderedPageBreak/>
        <w:t>Summary of Intensive Family Support Service</w:t>
      </w:r>
    </w:p>
    <w:p w14:paraId="504E855A" w14:textId="02AAC261" w:rsidR="00CC0160" w:rsidRDefault="00CC0160" w:rsidP="009A5890">
      <w:pPr>
        <w:pStyle w:val="Heading2"/>
        <w:numPr>
          <w:ilvl w:val="1"/>
          <w:numId w:val="1"/>
        </w:numPr>
      </w:pPr>
      <w:r>
        <w:t>Purpose</w:t>
      </w:r>
      <w:r w:rsidR="00D91D8F">
        <w:t xml:space="preserve"> </w:t>
      </w:r>
    </w:p>
    <w:p w14:paraId="5436F1FA" w14:textId="5EE35654" w:rsidR="00EC2ED2" w:rsidRDefault="00EC2ED2" w:rsidP="009A5890">
      <w:r w:rsidRPr="00F275F2">
        <w:t>The</w:t>
      </w:r>
      <w:r>
        <w:t xml:space="preserve"> </w:t>
      </w:r>
      <w:r w:rsidRPr="006F4CC3">
        <w:t>Edinburgh and South East Scotland City Region Deal (ESESCRD)</w:t>
      </w:r>
      <w:r w:rsidRPr="00EC2ED2">
        <w:t xml:space="preserve"> Intensive Family Support Services (IFSS)</w:t>
      </w:r>
      <w:r w:rsidRPr="00F275F2">
        <w:t xml:space="preserve"> </w:t>
      </w:r>
      <w:r>
        <w:t xml:space="preserve">supports the Integrated Regional Employability and Skills (IRES) programme by </w:t>
      </w:r>
      <w:r w:rsidRPr="00F275F2">
        <w:t>target</w:t>
      </w:r>
      <w:r>
        <w:t>ing</w:t>
      </w:r>
      <w:r w:rsidRPr="00F275F2">
        <w:t xml:space="preserve"> significant pockets of persistent, entrenched worklessness</w:t>
      </w:r>
      <w:r>
        <w:t>,</w:t>
      </w:r>
      <w:r w:rsidRPr="00F275F2">
        <w:t xml:space="preserve"> and poverty</w:t>
      </w:r>
      <w:r>
        <w:t>.</w:t>
      </w:r>
      <w:r w:rsidRPr="00F275F2">
        <w:t xml:space="preserve"> </w:t>
      </w:r>
      <w:bookmarkStart w:id="0" w:name="_Hlk106105979"/>
      <w:r>
        <w:t>E</w:t>
      </w:r>
      <w:r w:rsidRPr="00F275F2">
        <w:t>viden</w:t>
      </w:r>
      <w:r>
        <w:t>ce of economic distress is visible</w:t>
      </w:r>
      <w:r w:rsidRPr="00F275F2">
        <w:t xml:space="preserve"> throughout the ESES city region</w:t>
      </w:r>
      <w:r>
        <w:t xml:space="preserve"> and intergenerational disadvantage is now a significant social phenomenon. </w:t>
      </w:r>
      <w:bookmarkEnd w:id="0"/>
      <w:r>
        <w:t>Interventions to address economic hardship that focus on individuals are often limited in their ability to address socially produced hardships, as is the case with families. The is why</w:t>
      </w:r>
      <w:r w:rsidR="009531C0">
        <w:t xml:space="preserve"> the</w:t>
      </w:r>
      <w:r>
        <w:t xml:space="preserve"> IFSS uses</w:t>
      </w:r>
      <w:r w:rsidRPr="00F275F2">
        <w:t xml:space="preserve"> a “whole family” approach</w:t>
      </w:r>
      <w:r>
        <w:t xml:space="preserve">. </w:t>
      </w:r>
      <w:r w:rsidRPr="00F275F2">
        <w:t>The long-term aim of the IFSS is to improve</w:t>
      </w:r>
      <w:r>
        <w:t xml:space="preserve"> the quality of</w:t>
      </w:r>
      <w:r w:rsidRPr="00F275F2">
        <w:t xml:space="preserve"> life and </w:t>
      </w:r>
      <w:r>
        <w:t xml:space="preserve">improve </w:t>
      </w:r>
      <w:r w:rsidRPr="00F275F2">
        <w:t>opportunities in families</w:t>
      </w:r>
      <w:r>
        <w:t xml:space="preserve"> for whom</w:t>
      </w:r>
      <w:r w:rsidRPr="00F275F2">
        <w:t xml:space="preserve"> accessing and sustaining employment is most challenging.</w:t>
      </w:r>
      <w:r>
        <w:t xml:space="preserve"> </w:t>
      </w:r>
      <w:r w:rsidR="00E22EB3" w:rsidRPr="006F4CC3">
        <w:t>The IFSS focuses on encouraging and nurturing the economic capacity of families using a combination of intensive, general and specialist advice on money, welfare, and financial services</w:t>
      </w:r>
      <w:r w:rsidR="00F73A09">
        <w:t xml:space="preserve">, emotional wellbeing and employment. </w:t>
      </w:r>
    </w:p>
    <w:p w14:paraId="4251A2CE" w14:textId="152051B9" w:rsidR="00CC0160" w:rsidRDefault="00CC0160" w:rsidP="009A5890">
      <w:pPr>
        <w:pStyle w:val="Heading2"/>
        <w:numPr>
          <w:ilvl w:val="1"/>
          <w:numId w:val="1"/>
        </w:numPr>
      </w:pPr>
      <w:r>
        <w:t>Theory</w:t>
      </w:r>
      <w:r w:rsidR="00D91D8F">
        <w:t xml:space="preserve"> of Change</w:t>
      </w:r>
    </w:p>
    <w:p w14:paraId="06D45400" w14:textId="221C8A51" w:rsidR="00E22EB3" w:rsidRDefault="00E22EB3" w:rsidP="009A5890">
      <w:r w:rsidRPr="006F4CC3">
        <w:t xml:space="preserve">The IFSS aims to provide transformative change for families by building a network of support for families living in the region’s most deprived areas. </w:t>
      </w:r>
      <w:r w:rsidR="00CC0160" w:rsidRPr="00CC0160">
        <w:t>The IFSS theory of change is socially grounded in stakeholder involvement and relationship building. Research indicates that working with other stakeholders, such as professionals and community leaders, in family interventions to, for example, coordinate resources, standardise practice, and build collaborative community cultures, improved families’ mental and physical health outcomes.</w:t>
      </w:r>
      <w:r w:rsidR="008E54D3">
        <w:rPr>
          <w:rStyle w:val="FootnoteReference"/>
        </w:rPr>
        <w:footnoteReference w:id="1"/>
      </w:r>
      <w:r w:rsidR="00CC0160" w:rsidRPr="00CC0160">
        <w:t xml:space="preserve"> </w:t>
      </w:r>
      <w:r w:rsidR="00CC0160" w:rsidRPr="00CC0160">
        <w:lastRenderedPageBreak/>
        <w:t>Other studies, meanwhile, show that family interventions in which emphasis was placed on building supportive relationships – with, for example, spouses, non-using friends, and mutual support networks – were more effective than those that did not</w:t>
      </w:r>
      <w:r>
        <w:t>.</w:t>
      </w:r>
      <w:r w:rsidR="008E54D3">
        <w:rPr>
          <w:rStyle w:val="FootnoteReference"/>
        </w:rPr>
        <w:footnoteReference w:id="2"/>
      </w:r>
    </w:p>
    <w:p w14:paraId="0ED0E362" w14:textId="6FC9FE7A" w:rsidR="00E22EB3" w:rsidRDefault="00E22EB3" w:rsidP="009A5890">
      <w:pPr>
        <w:pStyle w:val="Heading2"/>
        <w:numPr>
          <w:ilvl w:val="1"/>
          <w:numId w:val="1"/>
        </w:numPr>
      </w:pPr>
      <w:r>
        <w:t>Delivery Structure</w:t>
      </w:r>
    </w:p>
    <w:p w14:paraId="0CB3ED30" w14:textId="6BD49501" w:rsidR="00CE62C5" w:rsidRDefault="00EC2ED2" w:rsidP="009A5890">
      <w:r w:rsidRPr="006F4CC3">
        <w:t>The delivery of the Intensive Family Support Services (IFSS) takes place in six local authorities across the city region.</w:t>
      </w:r>
      <w:r w:rsidR="009531C0">
        <w:t xml:space="preserve"> Capital City Partnership (CCP) manages and coordinates IFSS activities across the six local partners. The structure of </w:t>
      </w:r>
      <w:r w:rsidR="00A65974">
        <w:t>IFS service</w:t>
      </w:r>
      <w:r w:rsidR="009531C0">
        <w:t xml:space="preserve"> delivery includes third sector and statutory organisations and incorporates a variety of approaches to “whole family” support services. Below, Figure 1</w:t>
      </w:r>
      <w:r w:rsidR="000C35CE">
        <w:t>A</w:t>
      </w:r>
      <w:r w:rsidR="009531C0">
        <w:t xml:space="preserve"> illustrates the regional delivery model, followed by </w:t>
      </w:r>
      <w:r w:rsidR="000C35CE">
        <w:t xml:space="preserve">the name of each local service (in </w:t>
      </w:r>
      <w:r w:rsidR="000C35CE" w:rsidRPr="0037718F">
        <w:rPr>
          <w:i/>
          <w:iCs/>
        </w:rPr>
        <w:t>Italics</w:t>
      </w:r>
      <w:r w:rsidR="000C35CE">
        <w:t>)</w:t>
      </w:r>
      <w:r w:rsidR="0037718F">
        <w:t>, the local delivery partner,</w:t>
      </w:r>
      <w:r w:rsidR="000C35CE">
        <w:t xml:space="preserve"> and a </w:t>
      </w:r>
      <w:r w:rsidR="009531C0">
        <w:t xml:space="preserve">description of </w:t>
      </w:r>
      <w:r w:rsidR="000C35CE">
        <w:t>the delivery structure in each local area.</w:t>
      </w:r>
      <w:r w:rsidR="009531C0">
        <w:t xml:space="preserve"> </w:t>
      </w:r>
    </w:p>
    <w:p w14:paraId="19DC1B78" w14:textId="5F0DA8A0" w:rsidR="00F145D9" w:rsidRPr="000C35CE" w:rsidRDefault="000B416D" w:rsidP="009A5890">
      <w:pPr>
        <w:rPr>
          <w:rStyle w:val="SubtleReference"/>
          <w:b/>
          <w:bCs/>
        </w:rPr>
      </w:pPr>
      <w:r w:rsidRPr="000C35CE">
        <w:rPr>
          <w:rStyle w:val="SubtleReference"/>
          <w:b/>
          <w:bCs/>
        </w:rPr>
        <w:t xml:space="preserve">Figure </w:t>
      </w:r>
      <w:r w:rsidR="002E1F27" w:rsidRPr="000C35CE">
        <w:rPr>
          <w:rStyle w:val="SubtleReference"/>
          <w:b/>
          <w:bCs/>
        </w:rPr>
        <w:t>1</w:t>
      </w:r>
      <w:r w:rsidR="00327325" w:rsidRPr="000C35CE">
        <w:rPr>
          <w:rStyle w:val="SubtleReference"/>
          <w:b/>
          <w:bCs/>
        </w:rPr>
        <w:t>A</w:t>
      </w:r>
      <w:r w:rsidRPr="000C35CE">
        <w:rPr>
          <w:rStyle w:val="SubtleReference"/>
          <w:b/>
          <w:bCs/>
        </w:rPr>
        <w:t>. Local Service Delivery Partners for IFSS</w:t>
      </w:r>
    </w:p>
    <w:p w14:paraId="1D7DC813" w14:textId="7A3BAF2A" w:rsidR="00B2346B" w:rsidRPr="00D03C07" w:rsidRDefault="00F145D9" w:rsidP="009A5890">
      <w:pPr>
        <w:rPr>
          <w:b/>
          <w:bCs/>
        </w:rPr>
      </w:pPr>
      <w:r>
        <w:rPr>
          <w:noProof/>
        </w:rPr>
        <w:lastRenderedPageBreak/>
        <w:drawing>
          <wp:inline distT="0" distB="0" distL="0" distR="0" wp14:anchorId="11831FEA" wp14:editId="5F23D8E2">
            <wp:extent cx="5731510" cy="1957146"/>
            <wp:effectExtent l="57150" t="0" r="7874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B34A2D8" w14:textId="6E17AE12" w:rsidR="00AC5355" w:rsidRPr="00AE0696" w:rsidRDefault="00AC5355" w:rsidP="009A5890">
      <w:pPr>
        <w:pStyle w:val="Heading4"/>
      </w:pPr>
      <w:r>
        <w:t>East Lothian – Our Families</w:t>
      </w:r>
    </w:p>
    <w:p w14:paraId="5D582F9A" w14:textId="11D21840" w:rsidR="00AC5355" w:rsidRDefault="00AC5355" w:rsidP="009A5890">
      <w:r w:rsidRPr="00AC5355">
        <w:t xml:space="preserve">The ‘Our Families’ </w:t>
      </w:r>
      <w:r w:rsidR="00A245FB">
        <w:t xml:space="preserve">service </w:t>
      </w:r>
      <w:r w:rsidRPr="00AC5355">
        <w:t>is a</w:t>
      </w:r>
      <w:r w:rsidR="00A245FB">
        <w:t xml:space="preserve"> public and </w:t>
      </w:r>
      <w:r w:rsidRPr="00AC5355">
        <w:t xml:space="preserve">third sector approach to working with families who are experiencing disadvantage in the Musselburgh East, Wallyford and Whitecraig areas. The </w:t>
      </w:r>
      <w:r w:rsidR="00A245FB">
        <w:t>service is</w:t>
      </w:r>
      <w:r w:rsidRPr="00AC5355">
        <w:t xml:space="preserve"> based on a </w:t>
      </w:r>
      <w:r w:rsidR="00A245FB">
        <w:t>‘</w:t>
      </w:r>
      <w:r w:rsidRPr="00AC5355">
        <w:t>Total Musselburgh</w:t>
      </w:r>
      <w:r w:rsidR="00A245FB">
        <w:t>’</w:t>
      </w:r>
      <w:r w:rsidRPr="00AC5355">
        <w:t xml:space="preserve"> approach with a focus on</w:t>
      </w:r>
      <w:r w:rsidR="00A245FB">
        <w:t xml:space="preserve"> supporting</w:t>
      </w:r>
      <w:r w:rsidRPr="00AC5355">
        <w:t xml:space="preserve"> families with children aged between 0 and 12 with particular emphasis on early intervention with families with primary aged children.</w:t>
      </w:r>
    </w:p>
    <w:p w14:paraId="1B271FF5" w14:textId="77777777" w:rsidR="00AC5355" w:rsidRDefault="00AC5355" w:rsidP="009A5890">
      <w:pPr>
        <w:pStyle w:val="Heading4"/>
      </w:pPr>
      <w:r>
        <w:t>Edinburgh – Maximise! Early Years</w:t>
      </w:r>
    </w:p>
    <w:p w14:paraId="4701BAE4" w14:textId="3DF41AF2" w:rsidR="00AC5355" w:rsidRDefault="00AC5355" w:rsidP="009A5890">
      <w:r>
        <w:t>The ‘Maximise! Early Years’</w:t>
      </w:r>
      <w:r w:rsidR="00A245FB">
        <w:t xml:space="preserve"> service</w:t>
      </w:r>
      <w:r>
        <w:t xml:space="preserve"> is an early intervention approach, targeting families with at least one child aged 0-5 that face multiple barriers to moving out of poverty and require additional support. The service </w:t>
      </w:r>
      <w:r w:rsidR="00A245FB">
        <w:t>is</w:t>
      </w:r>
      <w:r>
        <w:t xml:space="preserve"> co-located within the Moffat, Greendykes, Craigmillar, Fort and Granton Early Years Centres in the North West</w:t>
      </w:r>
      <w:r w:rsidR="00A245FB">
        <w:t xml:space="preserve"> and North East</w:t>
      </w:r>
      <w:r>
        <w:t xml:space="preserve"> of the city, working in partnership with early years practitioners.</w:t>
      </w:r>
    </w:p>
    <w:p w14:paraId="1032118D" w14:textId="1F8E687F" w:rsidR="007018A3" w:rsidRDefault="00AC5355" w:rsidP="009A5890">
      <w:pPr>
        <w:pStyle w:val="Heading4"/>
        <w:spacing w:before="0"/>
      </w:pPr>
      <w:r>
        <w:t>Fife – Making it Work for Families</w:t>
      </w:r>
    </w:p>
    <w:p w14:paraId="354B9EE3" w14:textId="4F97035D" w:rsidR="00985E07" w:rsidRPr="00985E07" w:rsidRDefault="00985E07" w:rsidP="009A5890">
      <w:r w:rsidRPr="00985E07">
        <w:t xml:space="preserve">‘Making it Work for Families’ focuses on families in Fife where there is at least one young person in S1 or S2 at secondary school </w:t>
      </w:r>
      <w:r w:rsidR="00A245FB">
        <w:t>where there is</w:t>
      </w:r>
      <w:r w:rsidRPr="00985E07">
        <w:t xml:space="preserve"> current, historic</w:t>
      </w:r>
      <w:r w:rsidR="00A245FB">
        <w:t>,</w:t>
      </w:r>
      <w:r w:rsidRPr="00985E07">
        <w:t xml:space="preserve"> or ‘at risk’ substance use within the household. The service works in partnership with high schools to identify </w:t>
      </w:r>
      <w:r w:rsidRPr="00985E07">
        <w:lastRenderedPageBreak/>
        <w:t>young people and families that would benefit from this type of support. The service works primarily in the ‘Mid Fife’ area which comprises the Cowdenbeath, Lochgelly, Kirkcaldy, Glenrothes and Levenmouth areas.</w:t>
      </w:r>
    </w:p>
    <w:p w14:paraId="177ACB4D" w14:textId="026D851C" w:rsidR="00AC5355" w:rsidRDefault="00AC5355" w:rsidP="009A5890">
      <w:pPr>
        <w:pStyle w:val="Heading4"/>
      </w:pPr>
      <w:r>
        <w:t>Midlothian – Together for Positive Change</w:t>
      </w:r>
    </w:p>
    <w:p w14:paraId="5DAF4159" w14:textId="2C603BD5" w:rsidR="00A47774" w:rsidRDefault="00A47774" w:rsidP="009A5890">
      <w:r>
        <w:t>B</w:t>
      </w:r>
      <w:r w:rsidR="00A245FB">
        <w:t>a</w:t>
      </w:r>
      <w:r>
        <w:t xml:space="preserve">rnardo’s ‘Together for Positive Change’ </w:t>
      </w:r>
      <w:r w:rsidR="00AC5355">
        <w:t>in Midlothian focus</w:t>
      </w:r>
      <w:r>
        <w:t>es</w:t>
      </w:r>
      <w:r w:rsidR="00AC5355">
        <w:t xml:space="preserve"> on </w:t>
      </w:r>
      <w:r>
        <w:t>high-risk</w:t>
      </w:r>
      <w:r w:rsidR="00AC5355">
        <w:t xml:space="preserve"> families with at least one child/ren under 16 that are known to have a recurring need for support and face multiple barriers to moving out of poverty.</w:t>
      </w:r>
      <w:r w:rsidR="009531C0">
        <w:t xml:space="preserve"> </w:t>
      </w:r>
      <w:r w:rsidR="007018A3" w:rsidRPr="007018A3">
        <w:t>The service is aligned with Midlothian Council’s Early Intervention and Prevention Team and the Communities and Lifelong Learning team and works in partnership with schools</w:t>
      </w:r>
      <w:r w:rsidR="00A245FB">
        <w:t xml:space="preserve">, </w:t>
      </w:r>
      <w:r w:rsidR="007018A3" w:rsidRPr="007018A3">
        <w:t>local third sector and statutory agencies as part of an established multidisciplinary group to support families.</w:t>
      </w:r>
    </w:p>
    <w:p w14:paraId="46C108FE" w14:textId="497FB58E" w:rsidR="00A47774" w:rsidRPr="00AC5355" w:rsidRDefault="00A47774" w:rsidP="006420D8">
      <w:pPr>
        <w:pStyle w:val="Heading4"/>
      </w:pPr>
      <w:r>
        <w:t>Scottish Borders</w:t>
      </w:r>
      <w:r w:rsidR="006420D8">
        <w:t xml:space="preserve"> – Intensive Family Support</w:t>
      </w:r>
    </w:p>
    <w:p w14:paraId="11CE9593" w14:textId="73D7EA30" w:rsidR="00A47774" w:rsidRDefault="00A47774" w:rsidP="009A5890">
      <w:r>
        <w:t xml:space="preserve">The Scottish Borders service is an intervention for vulnerable families in the Scottish Borders who are experiencing further barriers to accessing services due to their rurality. The service focuses on young parents. The service adds value and resource to existing services within the Scottish Borders by linking in with the Scottish Borders Council’s existing </w:t>
      </w:r>
      <w:r w:rsidR="00F61582">
        <w:t xml:space="preserve">Parental </w:t>
      </w:r>
      <w:r w:rsidR="009170B1">
        <w:t>Employability</w:t>
      </w:r>
      <w:r>
        <w:t xml:space="preserve"> Support </w:t>
      </w:r>
      <w:r w:rsidR="00F61582">
        <w:t>Team</w:t>
      </w:r>
      <w:r>
        <w:t xml:space="preserve">.  </w:t>
      </w:r>
    </w:p>
    <w:p w14:paraId="5FE48D7B" w14:textId="2EABC384" w:rsidR="00A47774" w:rsidRDefault="00A47774" w:rsidP="006420D8">
      <w:pPr>
        <w:pStyle w:val="Heading4"/>
      </w:pPr>
      <w:r>
        <w:t>West Lothian</w:t>
      </w:r>
      <w:r w:rsidR="006420D8">
        <w:t xml:space="preserve"> – Intensive Family Support</w:t>
      </w:r>
    </w:p>
    <w:p w14:paraId="2364AD4D" w14:textId="3CA14496" w:rsidR="007E33D3" w:rsidRPr="009A6EB7" w:rsidRDefault="00A47774" w:rsidP="009A5890">
      <w:r>
        <w:t>The West Lothian service</w:t>
      </w:r>
      <w:r w:rsidR="007018A3" w:rsidRPr="007018A3">
        <w:t xml:space="preserve"> adds an employability element to existing family support resource, </w:t>
      </w:r>
      <w:r w:rsidR="001E541D" w:rsidRPr="007018A3">
        <w:t>focusing</w:t>
      </w:r>
      <w:r w:rsidR="001E541D">
        <w:t xml:space="preserve"> </w:t>
      </w:r>
      <w:r>
        <w:t xml:space="preserve">on high-risk families facing multiple barriers to moving out of poverty who are known to have an intergenerational recurring need for support and have one or more child/ren under 16. </w:t>
      </w:r>
      <w:r w:rsidR="007E33D3">
        <w:br w:type="page"/>
      </w:r>
    </w:p>
    <w:p w14:paraId="201AD23C" w14:textId="767B72DC" w:rsidR="00CE62C5" w:rsidRDefault="00CE62C5" w:rsidP="009A5890">
      <w:pPr>
        <w:pStyle w:val="Heading1"/>
        <w:numPr>
          <w:ilvl w:val="0"/>
          <w:numId w:val="1"/>
        </w:numPr>
      </w:pPr>
      <w:r>
        <w:lastRenderedPageBreak/>
        <w:t xml:space="preserve">Summary of Phase One </w:t>
      </w:r>
      <w:r w:rsidR="00D4673C">
        <w:t xml:space="preserve">(2020-21) </w:t>
      </w:r>
      <w:r>
        <w:t>Evaluation</w:t>
      </w:r>
    </w:p>
    <w:p w14:paraId="3BACBAD2" w14:textId="3A3247EC" w:rsidR="009124F1" w:rsidRDefault="009124F1" w:rsidP="009A5890">
      <w:pPr>
        <w:pStyle w:val="Heading2"/>
        <w:numPr>
          <w:ilvl w:val="1"/>
          <w:numId w:val="1"/>
        </w:numPr>
      </w:pPr>
      <w:r>
        <w:t>Process Evaluation</w:t>
      </w:r>
    </w:p>
    <w:p w14:paraId="35FDFC21" w14:textId="69C511B8" w:rsidR="009124F1" w:rsidRDefault="009124F1" w:rsidP="009A5890">
      <w:r>
        <w:t xml:space="preserve">The Phase One evaluation is a process evaluation that will </w:t>
      </w:r>
      <w:r w:rsidR="00F61582">
        <w:t xml:space="preserve">look at </w:t>
      </w:r>
      <w:r>
        <w:t xml:space="preserve">how </w:t>
      </w:r>
      <w:r w:rsidR="00A65974">
        <w:t>IFS service</w:t>
      </w:r>
      <w:r w:rsidR="00F61582">
        <w:t>s</w:t>
      </w:r>
      <w:r>
        <w:t xml:space="preserve"> were implemented during this period. </w:t>
      </w:r>
      <w:r w:rsidR="00E22EB3">
        <w:t xml:space="preserve">The implementation plan for IFSS outlines an iterative, 7-year process. This evaluation will focus on assessing short-term outcomes. </w:t>
      </w:r>
      <w:r>
        <w:t>The implementation evaluation will utilize the IFSS theory of change to frame research questions, data collection, and data analysis. The evaluation will include analyses of interviews and focus groups that asked participants to describe local economic conditions and the social context of IFSS implementation. Second, the evaluation will compare IFSS program features and local practices, including social structures</w:t>
      </w:r>
      <w:r w:rsidR="00B71C29">
        <w:t xml:space="preserve"> </w:t>
      </w:r>
      <w:r>
        <w:t xml:space="preserve">that made a difference for families. Third, the evaluation will identify and describe common themes, best practices, and innovative intervention ideas. Finally, the evaluation will determine if </w:t>
      </w:r>
      <w:r w:rsidR="00A65974">
        <w:t>IFS service</w:t>
      </w:r>
      <w:r>
        <w:t>s are being delivered with fidelity as defined by each contract agreement.</w:t>
      </w:r>
    </w:p>
    <w:p w14:paraId="116035C8" w14:textId="4EE74A3C" w:rsidR="009124F1" w:rsidRDefault="009124F1" w:rsidP="009A5890">
      <w:pPr>
        <w:pStyle w:val="Heading2"/>
        <w:numPr>
          <w:ilvl w:val="1"/>
          <w:numId w:val="1"/>
        </w:numPr>
      </w:pPr>
      <w:r>
        <w:t>Research Questions for Evaluation</w:t>
      </w:r>
    </w:p>
    <w:p w14:paraId="1AAE5161" w14:textId="2E547B70" w:rsidR="00FF70FB" w:rsidRPr="00FF70FB" w:rsidRDefault="00FF70FB" w:rsidP="00FF70FB">
      <w:pPr>
        <w:spacing w:before="120" w:after="0" w:line="240" w:lineRule="auto"/>
      </w:pPr>
      <w:r>
        <w:t>The research questions are based</w:t>
      </w:r>
      <w:r w:rsidR="00B71C29">
        <w:t xml:space="preserve"> on</w:t>
      </w:r>
      <w:r>
        <w:t xml:space="preserve"> the tenets of process evaluation described above and will focus on three areas: (1) activities, (2) families, and (3) outcomes.</w:t>
      </w:r>
      <w:r w:rsidR="00113782">
        <w:t xml:space="preserve"> The research questions were designed in keeping with the logic model of service delivery developed by IFSS staff at the outset of the project (see Appendix A). The </w:t>
      </w:r>
      <w:r w:rsidR="00A43C16">
        <w:t>“Activities”</w:t>
      </w:r>
      <w:r w:rsidR="00113782">
        <w:t xml:space="preserve"> section focuses on</w:t>
      </w:r>
      <w:r w:rsidR="00B07A1F">
        <w:t xml:space="preserve"> describing and analysing</w:t>
      </w:r>
      <w:r w:rsidR="00113782">
        <w:t xml:space="preserve"> the implementation of IFSS delivery across the </w:t>
      </w:r>
      <w:r w:rsidR="00A43C16">
        <w:t xml:space="preserve">region, while the </w:t>
      </w:r>
      <w:r w:rsidR="00B07A1F">
        <w:t>“F</w:t>
      </w:r>
      <w:r w:rsidR="00A43C16">
        <w:t>amilies</w:t>
      </w:r>
      <w:r w:rsidR="00B07A1F">
        <w:t>”</w:t>
      </w:r>
      <w:r w:rsidR="00A43C16">
        <w:t xml:space="preserve"> section</w:t>
      </w:r>
      <w:r w:rsidR="00B07A1F">
        <w:t xml:space="preserve"> describes the engagement in qualitative and quantitative terms.</w:t>
      </w:r>
      <w:r w:rsidR="00B716D6">
        <w:t xml:space="preserve"> </w:t>
      </w:r>
      <w:r w:rsidR="009170B1" w:rsidRPr="009170B1">
        <w:t>The “Outcomes” section</w:t>
      </w:r>
      <w:r w:rsidR="00B716D6" w:rsidRPr="009170B1">
        <w:t xml:space="preserve"> meanwhile</w:t>
      </w:r>
      <w:r w:rsidR="00B71C29" w:rsidRPr="009170B1">
        <w:t xml:space="preserve"> looks at the outcomes and KPI’s and what has been achieved by delivery partners.</w:t>
      </w:r>
    </w:p>
    <w:p w14:paraId="1C5BC6D4" w14:textId="106C02A6" w:rsidR="009124F1" w:rsidRPr="00E00757" w:rsidRDefault="009124F1" w:rsidP="009A5890">
      <w:pPr>
        <w:spacing w:before="120" w:after="0" w:line="240" w:lineRule="auto"/>
        <w:ind w:left="348"/>
        <w:rPr>
          <w:i/>
          <w:iCs/>
        </w:rPr>
      </w:pPr>
      <w:r w:rsidRPr="00E00757">
        <w:rPr>
          <w:i/>
          <w:iCs/>
        </w:rPr>
        <w:t>Activities</w:t>
      </w:r>
    </w:p>
    <w:p w14:paraId="07E76BD1" w14:textId="77777777" w:rsidR="009124F1" w:rsidRDefault="009124F1" w:rsidP="009A5890">
      <w:pPr>
        <w:pStyle w:val="ListParagraph"/>
        <w:numPr>
          <w:ilvl w:val="0"/>
          <w:numId w:val="2"/>
        </w:numPr>
        <w:spacing w:after="0" w:line="240" w:lineRule="auto"/>
        <w:ind w:left="702" w:hanging="357"/>
      </w:pPr>
      <w:r>
        <w:t>Were activities implemented as planned? (</w:t>
      </w:r>
      <w:proofErr w:type="gramStart"/>
      <w:r>
        <w:t>how</w:t>
      </w:r>
      <w:proofErr w:type="gramEnd"/>
      <w:r>
        <w:t xml:space="preserve"> often, when, where, duration) To what extent was there program fidelity (adherence to the intended model of practice)?</w:t>
      </w:r>
    </w:p>
    <w:p w14:paraId="541FD843" w14:textId="77777777" w:rsidR="009124F1" w:rsidRDefault="009124F1" w:rsidP="009A5890">
      <w:pPr>
        <w:pStyle w:val="ListParagraph"/>
        <w:numPr>
          <w:ilvl w:val="0"/>
          <w:numId w:val="2"/>
        </w:numPr>
        <w:spacing w:before="120" w:after="0" w:line="240" w:lineRule="auto"/>
        <w:ind w:left="708"/>
      </w:pPr>
      <w:r>
        <w:t>Did the activities vary from one site to another? Or one staff person to another?</w:t>
      </w:r>
    </w:p>
    <w:p w14:paraId="64B86A0A" w14:textId="77777777" w:rsidR="009124F1" w:rsidRDefault="009124F1" w:rsidP="009A5890">
      <w:pPr>
        <w:pStyle w:val="ListParagraph"/>
        <w:numPr>
          <w:ilvl w:val="0"/>
          <w:numId w:val="2"/>
        </w:numPr>
        <w:spacing w:before="120" w:after="0" w:line="240" w:lineRule="auto"/>
        <w:ind w:left="708"/>
      </w:pPr>
      <w:r>
        <w:lastRenderedPageBreak/>
        <w:t>Were required resources in place and sufficient?</w:t>
      </w:r>
    </w:p>
    <w:p w14:paraId="11C8EA76" w14:textId="77777777" w:rsidR="009124F1" w:rsidRDefault="009124F1" w:rsidP="009A5890">
      <w:pPr>
        <w:pStyle w:val="ListParagraph"/>
        <w:numPr>
          <w:ilvl w:val="0"/>
          <w:numId w:val="2"/>
        </w:numPr>
        <w:spacing w:before="120" w:after="0" w:line="240" w:lineRule="auto"/>
        <w:ind w:left="708"/>
      </w:pPr>
      <w:r>
        <w:t>Did staff think they were able to implement the activities as planned? If not, what factors limited their implementation?</w:t>
      </w:r>
    </w:p>
    <w:p w14:paraId="63D768C3" w14:textId="77777777" w:rsidR="009124F1" w:rsidRPr="009037DB" w:rsidRDefault="009124F1" w:rsidP="009A5890">
      <w:pPr>
        <w:pStyle w:val="ListParagraph"/>
        <w:numPr>
          <w:ilvl w:val="0"/>
          <w:numId w:val="2"/>
        </w:numPr>
        <w:spacing w:after="0" w:line="240" w:lineRule="auto"/>
        <w:ind w:left="708"/>
      </w:pPr>
      <w:r>
        <w:t>What activities worked well? What activities did not work so well?</w:t>
      </w:r>
    </w:p>
    <w:p w14:paraId="59DAEE02" w14:textId="77777777" w:rsidR="009124F1" w:rsidRPr="00E00757" w:rsidRDefault="009124F1" w:rsidP="009A5890">
      <w:pPr>
        <w:spacing w:before="120" w:after="0" w:line="240" w:lineRule="auto"/>
        <w:ind w:left="345"/>
        <w:rPr>
          <w:i/>
          <w:iCs/>
        </w:rPr>
      </w:pPr>
      <w:r>
        <w:rPr>
          <w:i/>
          <w:iCs/>
        </w:rPr>
        <w:t>Families</w:t>
      </w:r>
    </w:p>
    <w:p w14:paraId="3EE9B584" w14:textId="77777777" w:rsidR="009124F1" w:rsidRDefault="009124F1" w:rsidP="009A5890">
      <w:pPr>
        <w:pStyle w:val="ListParagraph"/>
        <w:numPr>
          <w:ilvl w:val="0"/>
          <w:numId w:val="2"/>
        </w:numPr>
        <w:spacing w:after="0" w:line="240" w:lineRule="auto"/>
        <w:ind w:left="708"/>
      </w:pPr>
      <w:r>
        <w:t>How many families were reached? How many individuals?  (adults, children)</w:t>
      </w:r>
    </w:p>
    <w:p w14:paraId="26E56D49" w14:textId="1D8BEFCF" w:rsidR="009124F1" w:rsidRDefault="009124F1" w:rsidP="009A5890">
      <w:pPr>
        <w:pStyle w:val="ListParagraph"/>
        <w:numPr>
          <w:ilvl w:val="0"/>
          <w:numId w:val="2"/>
        </w:numPr>
        <w:spacing w:after="0" w:line="240" w:lineRule="auto"/>
        <w:ind w:left="708"/>
      </w:pPr>
      <w:r>
        <w:t xml:space="preserve">What are some of the characteristics of families enrolled in </w:t>
      </w:r>
      <w:r w:rsidR="00A65974">
        <w:t>IFS service</w:t>
      </w:r>
      <w:r>
        <w:t xml:space="preserve">s? </w:t>
      </w:r>
    </w:p>
    <w:p w14:paraId="4A9E4550" w14:textId="77777777" w:rsidR="009124F1" w:rsidRDefault="009124F1" w:rsidP="009A5890">
      <w:pPr>
        <w:pStyle w:val="ListParagraph"/>
        <w:numPr>
          <w:ilvl w:val="0"/>
          <w:numId w:val="2"/>
        </w:numPr>
        <w:spacing w:after="0" w:line="240" w:lineRule="auto"/>
        <w:ind w:left="708"/>
      </w:pPr>
      <w:r>
        <w:t>Did IFSS partners reach the intended target groups?</w:t>
      </w:r>
    </w:p>
    <w:p w14:paraId="34D5E5F4" w14:textId="77777777" w:rsidR="009124F1" w:rsidRPr="008114DD" w:rsidRDefault="009124F1" w:rsidP="009A5890">
      <w:pPr>
        <w:spacing w:before="120" w:after="0" w:line="240" w:lineRule="auto"/>
        <w:ind w:firstLine="357"/>
        <w:rPr>
          <w:i/>
          <w:iCs/>
        </w:rPr>
      </w:pPr>
      <w:r w:rsidRPr="008114DD">
        <w:rPr>
          <w:i/>
          <w:iCs/>
        </w:rPr>
        <w:t>Outcomes</w:t>
      </w:r>
    </w:p>
    <w:p w14:paraId="0CE39DF5" w14:textId="77777777" w:rsidR="009124F1" w:rsidRDefault="009124F1" w:rsidP="009A5890">
      <w:pPr>
        <w:pStyle w:val="ListParagraph"/>
        <w:numPr>
          <w:ilvl w:val="0"/>
          <w:numId w:val="2"/>
        </w:numPr>
        <w:spacing w:after="0" w:line="240" w:lineRule="auto"/>
        <w:ind w:left="708"/>
      </w:pPr>
      <w:r>
        <w:t>Have short-term outcomes been achieved?</w:t>
      </w:r>
    </w:p>
    <w:p w14:paraId="38AD07A8" w14:textId="1102A80F" w:rsidR="00ED5833" w:rsidRDefault="009124F1" w:rsidP="009A5890">
      <w:pPr>
        <w:pStyle w:val="ListParagraph"/>
        <w:numPr>
          <w:ilvl w:val="0"/>
          <w:numId w:val="2"/>
        </w:numPr>
        <w:spacing w:after="0" w:line="240" w:lineRule="auto"/>
        <w:ind w:left="708"/>
      </w:pPr>
      <w:r>
        <w:t>Have key performance indicators improved over time?</w:t>
      </w:r>
    </w:p>
    <w:p w14:paraId="76DBFAB3" w14:textId="64BE282A" w:rsidR="009124F1" w:rsidRDefault="009124F1" w:rsidP="009A5890">
      <w:pPr>
        <w:pStyle w:val="Heading2"/>
        <w:numPr>
          <w:ilvl w:val="1"/>
          <w:numId w:val="1"/>
        </w:numPr>
      </w:pPr>
      <w:r>
        <w:t xml:space="preserve">Data Collection and </w:t>
      </w:r>
      <w:r w:rsidR="00B2346B">
        <w:t>A</w:t>
      </w:r>
      <w:r>
        <w:t>nalysis</w:t>
      </w:r>
    </w:p>
    <w:p w14:paraId="70AB1785" w14:textId="7DBEFDC9" w:rsidR="00FF70FB" w:rsidRPr="00FF70FB" w:rsidRDefault="009124F1" w:rsidP="009A5890">
      <w:pPr>
        <w:rPr>
          <w:rStyle w:val="IntenseReference"/>
          <w:b w:val="0"/>
          <w:bCs w:val="0"/>
          <w:smallCaps w:val="0"/>
          <w:u w:val="none"/>
        </w:rPr>
      </w:pPr>
      <w:r>
        <w:t xml:space="preserve">The evaluation will collate the data collected during the planning stage by Capital City Partnership (CCP) with the data from 2021-22 quarterly reports. The evaluation will use </w:t>
      </w:r>
      <w:r w:rsidR="00B71C29">
        <w:t>mixed methods</w:t>
      </w:r>
      <w:r>
        <w:t xml:space="preserve"> to answer </w:t>
      </w:r>
      <w:r w:rsidR="00AF5222">
        <w:t>research, which</w:t>
      </w:r>
      <w:r>
        <w:t xml:space="preserve"> includes </w:t>
      </w:r>
      <w:r w:rsidR="00FF70FB">
        <w:t xml:space="preserve">qualitative and </w:t>
      </w:r>
      <w:r>
        <w:t>quantitative techniques</w:t>
      </w:r>
      <w:r w:rsidR="00FF70FB">
        <w:t xml:space="preserve">. </w:t>
      </w:r>
      <w:r>
        <w:t xml:space="preserve">The </w:t>
      </w:r>
      <w:r w:rsidR="00FF70FB">
        <w:t>qualitative part of this study will include information gleaned from the numerous case study reports provided by IFSS</w:t>
      </w:r>
      <w:r w:rsidR="00A9336A">
        <w:t xml:space="preserve"> delivery</w:t>
      </w:r>
      <w:r w:rsidR="00FF70FB">
        <w:t xml:space="preserve"> partners as well as semi-structured interviews with IFSS staff. The quantitative </w:t>
      </w:r>
      <w:r w:rsidR="00A9336A">
        <w:t>section</w:t>
      </w:r>
      <w:r w:rsidR="00FF70FB">
        <w:t xml:space="preserve"> of this study meanwhile</w:t>
      </w:r>
      <w:r>
        <w:t xml:space="preserve"> will focus o</w:t>
      </w:r>
      <w:r w:rsidR="00AF5222">
        <w:t>n</w:t>
      </w:r>
      <w:r>
        <w:rPr>
          <w:rFonts w:cstheme="minorHAnsi"/>
        </w:rPr>
        <w:t xml:space="preserve"> collection and collation of IFSS data accumulated through regular monitoring processes. </w:t>
      </w:r>
      <w:r>
        <w:t xml:space="preserve">All </w:t>
      </w:r>
      <w:r w:rsidR="00AF5222">
        <w:t xml:space="preserve">interview </w:t>
      </w:r>
      <w:r>
        <w:t xml:space="preserve">data </w:t>
      </w:r>
      <w:r>
        <w:rPr>
          <w:rFonts w:cstheme="minorHAnsi"/>
        </w:rPr>
        <w:t>was</w:t>
      </w:r>
      <w:r w:rsidRPr="00383159">
        <w:rPr>
          <w:rFonts w:cstheme="minorHAnsi"/>
        </w:rPr>
        <w:t xml:space="preserve"> collected virtually through</w:t>
      </w:r>
      <w:r>
        <w:rPr>
          <w:rFonts w:cstheme="minorHAnsi"/>
        </w:rPr>
        <w:t xml:space="preserve"> an online survey tool and</w:t>
      </w:r>
      <w:r w:rsidRPr="00383159">
        <w:rPr>
          <w:rFonts w:cstheme="minorHAnsi"/>
        </w:rPr>
        <w:t xml:space="preserve"> </w:t>
      </w:r>
      <w:r>
        <w:rPr>
          <w:rFonts w:cstheme="minorHAnsi"/>
        </w:rPr>
        <w:t>video-conferencing software.</w:t>
      </w:r>
      <w:r w:rsidR="00FF70FB">
        <w:t xml:space="preserve"> In relation to the quantitative data collection, the</w:t>
      </w:r>
      <w:r>
        <w:t xml:space="preserve"> evaluation plan will report on </w:t>
      </w:r>
      <w:r w:rsidR="00FF70FB">
        <w:t xml:space="preserve">a selection of empirical </w:t>
      </w:r>
      <w:r>
        <w:t xml:space="preserve">measures to establish baseline data for future benchmarking and evaluation. </w:t>
      </w:r>
      <w:r w:rsidR="00AF5222">
        <w:t>Table 2A outlines these measures in terms</w:t>
      </w:r>
      <w:r w:rsidR="00A9336A">
        <w:t xml:space="preserve"> of</w:t>
      </w:r>
      <w:r w:rsidR="00AF5222">
        <w:t xml:space="preserve"> short-term outcomes and key performance indicators. </w:t>
      </w:r>
      <w:r w:rsidR="00A43C16">
        <w:t>Like the research questions, t</w:t>
      </w:r>
      <w:r w:rsidR="00AF5222">
        <w:t>he short-term outcomes were derived from the</w:t>
      </w:r>
      <w:r w:rsidR="00113782">
        <w:t xml:space="preserve"> </w:t>
      </w:r>
      <w:r w:rsidR="00121AE5">
        <w:t>“</w:t>
      </w:r>
      <w:r w:rsidR="00113782">
        <w:t>IFSS</w:t>
      </w:r>
      <w:r w:rsidR="00AF5222">
        <w:t xml:space="preserve"> </w:t>
      </w:r>
      <w:r w:rsidR="00113782">
        <w:t>L</w:t>
      </w:r>
      <w:r w:rsidR="00AF5222">
        <w:t xml:space="preserve">ogic </w:t>
      </w:r>
      <w:r w:rsidR="00121AE5">
        <w:t>M</w:t>
      </w:r>
      <w:r w:rsidR="00AF5222">
        <w:t>odel</w:t>
      </w:r>
      <w:r w:rsidR="00121AE5">
        <w:t>” (see Appendix A)</w:t>
      </w:r>
      <w:r w:rsidR="00A43C16">
        <w:t xml:space="preserve">. Key performance indicators, meanwhile, were derived from </w:t>
      </w:r>
      <w:r w:rsidR="00A9336A">
        <w:t>the service specification.</w:t>
      </w:r>
    </w:p>
    <w:p w14:paraId="187571B3" w14:textId="27011C65" w:rsidR="002E1F27" w:rsidRPr="00871EF3" w:rsidRDefault="002E1F27" w:rsidP="009A5890">
      <w:pPr>
        <w:rPr>
          <w:rStyle w:val="IntenseReference"/>
        </w:rPr>
      </w:pPr>
      <w:r w:rsidRPr="00871EF3">
        <w:rPr>
          <w:rStyle w:val="IntenseReference"/>
        </w:rPr>
        <w:lastRenderedPageBreak/>
        <w:t>Table 2</w:t>
      </w:r>
      <w:r w:rsidR="00327325" w:rsidRPr="00871EF3">
        <w:rPr>
          <w:rStyle w:val="IntenseReference"/>
        </w:rPr>
        <w:t>A</w:t>
      </w:r>
      <w:r w:rsidRPr="00871EF3">
        <w:rPr>
          <w:rStyle w:val="IntenseReference"/>
        </w:rPr>
        <w:t xml:space="preserve">. </w:t>
      </w:r>
      <w:r w:rsidR="00AF5222">
        <w:rPr>
          <w:rStyle w:val="IntenseReference"/>
        </w:rPr>
        <w:t xml:space="preserve">Quantitative </w:t>
      </w:r>
      <w:r w:rsidRPr="00871EF3">
        <w:rPr>
          <w:rStyle w:val="IntenseReference"/>
        </w:rPr>
        <w:t>Measures</w:t>
      </w:r>
      <w:r w:rsidR="00AF5222">
        <w:rPr>
          <w:rStyle w:val="IntenseReference"/>
        </w:rPr>
        <w:t xml:space="preserve"> in terms of short-term outcomes and key performance indicators</w:t>
      </w:r>
    </w:p>
    <w:tbl>
      <w:tblPr>
        <w:tblStyle w:val="ListTable3"/>
        <w:tblW w:w="9067" w:type="dxa"/>
        <w:tblLook w:val="04A0" w:firstRow="1" w:lastRow="0" w:firstColumn="1" w:lastColumn="0" w:noHBand="0" w:noVBand="1"/>
      </w:tblPr>
      <w:tblGrid>
        <w:gridCol w:w="2830"/>
        <w:gridCol w:w="3402"/>
        <w:gridCol w:w="2835"/>
      </w:tblGrid>
      <w:tr w:rsidR="009124F1" w:rsidRPr="00991ADD" w14:paraId="4AE72AC1" w14:textId="77777777" w:rsidTr="00CE2C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Pr>
          <w:p w14:paraId="7D4E4AB6" w14:textId="77777777" w:rsidR="009124F1" w:rsidRPr="00991ADD" w:rsidRDefault="009124F1" w:rsidP="009A5890">
            <w:pPr>
              <w:rPr>
                <w:b w:val="0"/>
                <w:bCs w:val="0"/>
              </w:rPr>
            </w:pPr>
            <w:r w:rsidRPr="00991ADD">
              <w:t>Measure</w:t>
            </w:r>
          </w:p>
        </w:tc>
        <w:tc>
          <w:tcPr>
            <w:tcW w:w="3402" w:type="dxa"/>
            <w:tcBorders>
              <w:bottom w:val="nil"/>
            </w:tcBorders>
          </w:tcPr>
          <w:p w14:paraId="3F952B51" w14:textId="77777777" w:rsidR="009124F1" w:rsidRPr="00991ADD" w:rsidRDefault="009124F1" w:rsidP="009A5890">
            <w:pPr>
              <w:cnfStyle w:val="100000000000" w:firstRow="1" w:lastRow="0" w:firstColumn="0" w:lastColumn="0" w:oddVBand="0" w:evenVBand="0" w:oddHBand="0" w:evenHBand="0" w:firstRowFirstColumn="0" w:firstRowLastColumn="0" w:lastRowFirstColumn="0" w:lastRowLastColumn="0"/>
              <w:rPr>
                <w:b w:val="0"/>
                <w:bCs w:val="0"/>
              </w:rPr>
            </w:pPr>
            <w:r w:rsidRPr="00991ADD">
              <w:t>Data</w:t>
            </w:r>
          </w:p>
        </w:tc>
        <w:tc>
          <w:tcPr>
            <w:tcW w:w="2835" w:type="dxa"/>
            <w:tcBorders>
              <w:bottom w:val="nil"/>
            </w:tcBorders>
          </w:tcPr>
          <w:p w14:paraId="58AB9E5D" w14:textId="77777777" w:rsidR="009124F1" w:rsidRPr="00991ADD" w:rsidRDefault="009124F1" w:rsidP="009A5890">
            <w:pPr>
              <w:cnfStyle w:val="100000000000" w:firstRow="1" w:lastRow="0" w:firstColumn="0" w:lastColumn="0" w:oddVBand="0" w:evenVBand="0" w:oddHBand="0" w:evenHBand="0" w:firstRowFirstColumn="0" w:firstRowLastColumn="0" w:lastRowFirstColumn="0" w:lastRowLastColumn="0"/>
              <w:rPr>
                <w:b w:val="0"/>
                <w:bCs w:val="0"/>
              </w:rPr>
            </w:pPr>
            <w:r w:rsidRPr="00991ADD">
              <w:t>Record</w:t>
            </w:r>
          </w:p>
        </w:tc>
      </w:tr>
      <w:tr w:rsidR="00CE2C80" w:rsidRPr="00991ADD" w14:paraId="63FC0089" w14:textId="77777777" w:rsidTr="00CE2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3"/>
            <w:tcBorders>
              <w:top w:val="nil"/>
              <w:left w:val="single" w:sz="4" w:space="0" w:color="auto"/>
              <w:bottom w:val="nil"/>
              <w:right w:val="single" w:sz="4" w:space="0" w:color="auto"/>
            </w:tcBorders>
          </w:tcPr>
          <w:p w14:paraId="2E9E02E2" w14:textId="77777777" w:rsidR="007162F1" w:rsidRPr="007162F1" w:rsidRDefault="007162F1" w:rsidP="009A5890">
            <w:pPr>
              <w:rPr>
                <w:i/>
                <w:iCs/>
                <w:sz w:val="10"/>
                <w:szCs w:val="10"/>
              </w:rPr>
            </w:pPr>
          </w:p>
          <w:p w14:paraId="5BE464CD" w14:textId="71BB0439" w:rsidR="00CE2C80" w:rsidRPr="00CE2C80" w:rsidRDefault="00CE2C80" w:rsidP="009A5890">
            <w:pPr>
              <w:rPr>
                <w:b w:val="0"/>
                <w:bCs w:val="0"/>
              </w:rPr>
            </w:pPr>
            <w:r w:rsidRPr="00CE2C80">
              <w:rPr>
                <w:b w:val="0"/>
                <w:bCs w:val="0"/>
                <w:i/>
                <w:iCs/>
              </w:rPr>
              <w:t>Short Term Outcomes</w:t>
            </w:r>
          </w:p>
        </w:tc>
      </w:tr>
      <w:tr w:rsidR="009124F1" w:rsidRPr="00991ADD" w14:paraId="6064E169" w14:textId="77777777" w:rsidTr="00CE2C80">
        <w:tc>
          <w:tcPr>
            <w:cnfStyle w:val="001000000000" w:firstRow="0" w:lastRow="0" w:firstColumn="1" w:lastColumn="0" w:oddVBand="0" w:evenVBand="0" w:oddHBand="0" w:evenHBand="0" w:firstRowFirstColumn="0" w:firstRowLastColumn="0" w:lastRowFirstColumn="0" w:lastRowLastColumn="0"/>
            <w:tcW w:w="2830" w:type="dxa"/>
            <w:tcBorders>
              <w:top w:val="nil"/>
            </w:tcBorders>
          </w:tcPr>
          <w:p w14:paraId="21600735" w14:textId="747E0EFC" w:rsidR="009124F1" w:rsidRPr="00991ADD" w:rsidRDefault="00CE2C80" w:rsidP="009A5890">
            <w:r>
              <w:t xml:space="preserve">   </w:t>
            </w:r>
            <w:r w:rsidR="009124F1" w:rsidRPr="00991ADD">
              <w:t xml:space="preserve">Family engagement </w:t>
            </w:r>
          </w:p>
        </w:tc>
        <w:tc>
          <w:tcPr>
            <w:tcW w:w="3402" w:type="dxa"/>
            <w:tcBorders>
              <w:top w:val="nil"/>
            </w:tcBorders>
          </w:tcPr>
          <w:p w14:paraId="7C012E9A" w14:textId="77777777" w:rsidR="009124F1" w:rsidRPr="00991ADD" w:rsidRDefault="009124F1" w:rsidP="009A5890">
            <w:pPr>
              <w:cnfStyle w:val="000000000000" w:firstRow="0" w:lastRow="0" w:firstColumn="0" w:lastColumn="0" w:oddVBand="0" w:evenVBand="0" w:oddHBand="0" w:evenHBand="0" w:firstRowFirstColumn="0" w:firstRowLastColumn="0" w:lastRowFirstColumn="0" w:lastRowLastColumn="0"/>
            </w:pPr>
            <w:r w:rsidRPr="00991ADD">
              <w:t>Recorded by delivery partners</w:t>
            </w:r>
          </w:p>
        </w:tc>
        <w:tc>
          <w:tcPr>
            <w:tcW w:w="2835" w:type="dxa"/>
            <w:tcBorders>
              <w:top w:val="nil"/>
            </w:tcBorders>
          </w:tcPr>
          <w:p w14:paraId="5465CC8B" w14:textId="77777777" w:rsidR="009124F1" w:rsidRPr="00991ADD" w:rsidRDefault="009124F1" w:rsidP="009A5890">
            <w:pPr>
              <w:cnfStyle w:val="000000000000" w:firstRow="0" w:lastRow="0" w:firstColumn="0" w:lastColumn="0" w:oddVBand="0" w:evenVBand="0" w:oddHBand="0" w:evenHBand="0" w:firstRowFirstColumn="0" w:firstRowLastColumn="0" w:lastRowFirstColumn="0" w:lastRowLastColumn="0"/>
            </w:pPr>
            <w:r w:rsidRPr="00991ADD">
              <w:t>Quarterly progress reports</w:t>
            </w:r>
          </w:p>
        </w:tc>
      </w:tr>
      <w:tr w:rsidR="009124F1" w:rsidRPr="00991ADD" w14:paraId="5F49368F" w14:textId="77777777" w:rsidTr="00716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tcBorders>
          </w:tcPr>
          <w:p w14:paraId="19286F16" w14:textId="01F90EC1" w:rsidR="00CE2C80" w:rsidRPr="00AF5222" w:rsidRDefault="00CE2C80" w:rsidP="009A5890">
            <w:pPr>
              <w:rPr>
                <w:b w:val="0"/>
                <w:bCs w:val="0"/>
              </w:rPr>
            </w:pPr>
            <w:r>
              <w:t xml:space="preserve">   </w:t>
            </w:r>
            <w:r w:rsidR="009124F1" w:rsidRPr="00991ADD">
              <w:t xml:space="preserve">Individual </w:t>
            </w:r>
            <w:r>
              <w:t>support</w:t>
            </w:r>
          </w:p>
        </w:tc>
        <w:tc>
          <w:tcPr>
            <w:tcW w:w="3402" w:type="dxa"/>
            <w:tcBorders>
              <w:bottom w:val="single" w:sz="4" w:space="0" w:color="auto"/>
            </w:tcBorders>
          </w:tcPr>
          <w:p w14:paraId="3F3A4EB9" w14:textId="77777777" w:rsidR="009124F1" w:rsidRPr="00991ADD" w:rsidRDefault="009124F1" w:rsidP="009A5890">
            <w:pPr>
              <w:cnfStyle w:val="000000100000" w:firstRow="0" w:lastRow="0" w:firstColumn="0" w:lastColumn="0" w:oddVBand="0" w:evenVBand="0" w:oddHBand="1" w:evenHBand="0" w:firstRowFirstColumn="0" w:firstRowLastColumn="0" w:lastRowFirstColumn="0" w:lastRowLastColumn="0"/>
            </w:pPr>
            <w:r w:rsidRPr="00991ADD">
              <w:t>Recorded by delivery partners</w:t>
            </w:r>
          </w:p>
        </w:tc>
        <w:tc>
          <w:tcPr>
            <w:tcW w:w="2835" w:type="dxa"/>
            <w:tcBorders>
              <w:bottom w:val="single" w:sz="4" w:space="0" w:color="auto"/>
            </w:tcBorders>
          </w:tcPr>
          <w:p w14:paraId="3AEADDBC" w14:textId="77777777" w:rsidR="009124F1" w:rsidRPr="00991ADD" w:rsidRDefault="009124F1" w:rsidP="009A5890">
            <w:pPr>
              <w:cnfStyle w:val="000000100000" w:firstRow="0" w:lastRow="0" w:firstColumn="0" w:lastColumn="0" w:oddVBand="0" w:evenVBand="0" w:oddHBand="1" w:evenHBand="0" w:firstRowFirstColumn="0" w:firstRowLastColumn="0" w:lastRowFirstColumn="0" w:lastRowLastColumn="0"/>
            </w:pPr>
            <w:r w:rsidRPr="00991ADD">
              <w:t>Quarterly progress reports</w:t>
            </w:r>
          </w:p>
        </w:tc>
      </w:tr>
      <w:tr w:rsidR="007162F1" w:rsidRPr="00991ADD" w14:paraId="105F6412" w14:textId="77777777" w:rsidTr="007162F1">
        <w:tc>
          <w:tcPr>
            <w:cnfStyle w:val="001000000000" w:firstRow="0" w:lastRow="0" w:firstColumn="1" w:lastColumn="0" w:oddVBand="0" w:evenVBand="0" w:oddHBand="0" w:evenHBand="0" w:firstRowFirstColumn="0" w:firstRowLastColumn="0" w:lastRowFirstColumn="0" w:lastRowLastColumn="0"/>
            <w:tcW w:w="9067" w:type="dxa"/>
            <w:gridSpan w:val="3"/>
            <w:tcBorders>
              <w:top w:val="single" w:sz="4" w:space="0" w:color="auto"/>
              <w:left w:val="single" w:sz="4" w:space="0" w:color="auto"/>
              <w:bottom w:val="nil"/>
              <w:right w:val="single" w:sz="4" w:space="0" w:color="auto"/>
            </w:tcBorders>
          </w:tcPr>
          <w:p w14:paraId="69D37EF9" w14:textId="77777777" w:rsidR="007162F1" w:rsidRPr="007162F1" w:rsidRDefault="007162F1" w:rsidP="009A5890">
            <w:pPr>
              <w:rPr>
                <w:i/>
                <w:iCs/>
                <w:sz w:val="10"/>
                <w:szCs w:val="10"/>
              </w:rPr>
            </w:pPr>
          </w:p>
          <w:p w14:paraId="7A43A6B5" w14:textId="0BFC519C" w:rsidR="007162F1" w:rsidRPr="00991ADD" w:rsidRDefault="007162F1" w:rsidP="009A5890">
            <w:r w:rsidRPr="007162F1">
              <w:rPr>
                <w:b w:val="0"/>
                <w:bCs w:val="0"/>
                <w:i/>
                <w:iCs/>
              </w:rPr>
              <w:t>Key Performance Indicators</w:t>
            </w:r>
          </w:p>
        </w:tc>
      </w:tr>
      <w:tr w:rsidR="009124F1" w:rsidRPr="00991ADD" w14:paraId="29D10E3E" w14:textId="77777777" w:rsidTr="00716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il"/>
            </w:tcBorders>
          </w:tcPr>
          <w:p w14:paraId="16BEEDCF" w14:textId="77777777" w:rsidR="009124F1" w:rsidRPr="00991ADD" w:rsidRDefault="009124F1" w:rsidP="009A5890">
            <w:r w:rsidRPr="00991ADD">
              <w:t>Money management skills</w:t>
            </w:r>
          </w:p>
        </w:tc>
        <w:tc>
          <w:tcPr>
            <w:tcW w:w="3402" w:type="dxa"/>
            <w:tcBorders>
              <w:top w:val="nil"/>
            </w:tcBorders>
          </w:tcPr>
          <w:p w14:paraId="35B5DA38" w14:textId="77777777" w:rsidR="009124F1" w:rsidRPr="00991ADD" w:rsidRDefault="009124F1" w:rsidP="009A5890">
            <w:pPr>
              <w:cnfStyle w:val="000000100000" w:firstRow="0" w:lastRow="0" w:firstColumn="0" w:lastColumn="0" w:oddVBand="0" w:evenVBand="0" w:oddHBand="1" w:evenHBand="0" w:firstRowFirstColumn="0" w:firstRowLastColumn="0" w:lastRowFirstColumn="0" w:lastRowLastColumn="0"/>
            </w:pPr>
            <w:r w:rsidRPr="00991ADD">
              <w:t>Recorded by delivery partners</w:t>
            </w:r>
          </w:p>
        </w:tc>
        <w:tc>
          <w:tcPr>
            <w:tcW w:w="2835" w:type="dxa"/>
            <w:tcBorders>
              <w:top w:val="nil"/>
            </w:tcBorders>
          </w:tcPr>
          <w:p w14:paraId="1C815CC7" w14:textId="77777777" w:rsidR="009124F1" w:rsidRPr="00991ADD" w:rsidRDefault="009124F1" w:rsidP="009A5890">
            <w:pPr>
              <w:cnfStyle w:val="000000100000" w:firstRow="0" w:lastRow="0" w:firstColumn="0" w:lastColumn="0" w:oddVBand="0" w:evenVBand="0" w:oddHBand="1" w:evenHBand="0" w:firstRowFirstColumn="0" w:firstRowLastColumn="0" w:lastRowFirstColumn="0" w:lastRowLastColumn="0"/>
            </w:pPr>
            <w:r w:rsidRPr="00991ADD">
              <w:t>Quarterly progress reports</w:t>
            </w:r>
          </w:p>
        </w:tc>
      </w:tr>
      <w:tr w:rsidR="009124F1" w:rsidRPr="00991ADD" w14:paraId="3F0FA3C0" w14:textId="77777777" w:rsidTr="00CE2C80">
        <w:tc>
          <w:tcPr>
            <w:cnfStyle w:val="001000000000" w:firstRow="0" w:lastRow="0" w:firstColumn="1" w:lastColumn="0" w:oddVBand="0" w:evenVBand="0" w:oddHBand="0" w:evenHBand="0" w:firstRowFirstColumn="0" w:firstRowLastColumn="0" w:lastRowFirstColumn="0" w:lastRowLastColumn="0"/>
            <w:tcW w:w="2830" w:type="dxa"/>
          </w:tcPr>
          <w:p w14:paraId="541C3318" w14:textId="77777777" w:rsidR="009124F1" w:rsidRPr="00991ADD" w:rsidRDefault="009124F1" w:rsidP="009A5890">
            <w:r w:rsidRPr="00991ADD">
              <w:t>Debt reduction</w:t>
            </w:r>
          </w:p>
        </w:tc>
        <w:tc>
          <w:tcPr>
            <w:tcW w:w="3402" w:type="dxa"/>
          </w:tcPr>
          <w:p w14:paraId="58E10000" w14:textId="77777777" w:rsidR="009124F1" w:rsidRPr="00991ADD" w:rsidRDefault="009124F1" w:rsidP="009A5890">
            <w:pPr>
              <w:cnfStyle w:val="000000000000" w:firstRow="0" w:lastRow="0" w:firstColumn="0" w:lastColumn="0" w:oddVBand="0" w:evenVBand="0" w:oddHBand="0" w:evenHBand="0" w:firstRowFirstColumn="0" w:firstRowLastColumn="0" w:lastRowFirstColumn="0" w:lastRowLastColumn="0"/>
            </w:pPr>
            <w:r w:rsidRPr="00991ADD">
              <w:t>Recorded by delivery partners</w:t>
            </w:r>
          </w:p>
        </w:tc>
        <w:tc>
          <w:tcPr>
            <w:tcW w:w="2835" w:type="dxa"/>
          </w:tcPr>
          <w:p w14:paraId="4AC9E980" w14:textId="77777777" w:rsidR="009124F1" w:rsidRPr="00991ADD" w:rsidRDefault="009124F1" w:rsidP="009A5890">
            <w:pPr>
              <w:cnfStyle w:val="000000000000" w:firstRow="0" w:lastRow="0" w:firstColumn="0" w:lastColumn="0" w:oddVBand="0" w:evenVBand="0" w:oddHBand="0" w:evenHBand="0" w:firstRowFirstColumn="0" w:firstRowLastColumn="0" w:lastRowFirstColumn="0" w:lastRowLastColumn="0"/>
            </w:pPr>
            <w:r w:rsidRPr="00991ADD">
              <w:t>Quarterly progress reports</w:t>
            </w:r>
          </w:p>
        </w:tc>
      </w:tr>
      <w:tr w:rsidR="009124F1" w:rsidRPr="00991ADD" w14:paraId="18D3247F" w14:textId="77777777" w:rsidTr="00CE2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609C4D4" w14:textId="77777777" w:rsidR="009124F1" w:rsidRPr="00991ADD" w:rsidRDefault="009124F1" w:rsidP="009A5890">
            <w:r w:rsidRPr="00991ADD">
              <w:t>FE/HE Enrolment (A)</w:t>
            </w:r>
          </w:p>
        </w:tc>
        <w:tc>
          <w:tcPr>
            <w:tcW w:w="3402" w:type="dxa"/>
          </w:tcPr>
          <w:p w14:paraId="4FD0EF2D" w14:textId="77777777" w:rsidR="009124F1" w:rsidRPr="00991ADD" w:rsidRDefault="009124F1" w:rsidP="009A5890">
            <w:pPr>
              <w:cnfStyle w:val="000000100000" w:firstRow="0" w:lastRow="0" w:firstColumn="0" w:lastColumn="0" w:oddVBand="0" w:evenVBand="0" w:oddHBand="1" w:evenHBand="0" w:firstRowFirstColumn="0" w:firstRowLastColumn="0" w:lastRowFirstColumn="0" w:lastRowLastColumn="0"/>
            </w:pPr>
            <w:r w:rsidRPr="00991ADD">
              <w:t>Recorded by delivery partners</w:t>
            </w:r>
          </w:p>
        </w:tc>
        <w:tc>
          <w:tcPr>
            <w:tcW w:w="2835" w:type="dxa"/>
          </w:tcPr>
          <w:p w14:paraId="1D747C59" w14:textId="77777777" w:rsidR="009124F1" w:rsidRPr="00991ADD" w:rsidRDefault="009124F1" w:rsidP="009A5890">
            <w:pPr>
              <w:cnfStyle w:val="000000100000" w:firstRow="0" w:lastRow="0" w:firstColumn="0" w:lastColumn="0" w:oddVBand="0" w:evenVBand="0" w:oddHBand="1" w:evenHBand="0" w:firstRowFirstColumn="0" w:firstRowLastColumn="0" w:lastRowFirstColumn="0" w:lastRowLastColumn="0"/>
            </w:pPr>
            <w:r w:rsidRPr="00991ADD">
              <w:t>Quarterly progress reports</w:t>
            </w:r>
          </w:p>
        </w:tc>
      </w:tr>
      <w:tr w:rsidR="009124F1" w:rsidRPr="00991ADD" w14:paraId="6EF729E3" w14:textId="77777777" w:rsidTr="00CE2C80">
        <w:tc>
          <w:tcPr>
            <w:cnfStyle w:val="001000000000" w:firstRow="0" w:lastRow="0" w:firstColumn="1" w:lastColumn="0" w:oddVBand="0" w:evenVBand="0" w:oddHBand="0" w:evenHBand="0" w:firstRowFirstColumn="0" w:firstRowLastColumn="0" w:lastRowFirstColumn="0" w:lastRowLastColumn="0"/>
            <w:tcW w:w="2830" w:type="dxa"/>
          </w:tcPr>
          <w:p w14:paraId="772BDE85" w14:textId="77777777" w:rsidR="009124F1" w:rsidRPr="00991ADD" w:rsidRDefault="009124F1" w:rsidP="009A5890">
            <w:r w:rsidRPr="00991ADD">
              <w:t>Job outcomes (A)</w:t>
            </w:r>
          </w:p>
        </w:tc>
        <w:tc>
          <w:tcPr>
            <w:tcW w:w="3402" w:type="dxa"/>
          </w:tcPr>
          <w:p w14:paraId="690491F8" w14:textId="77777777" w:rsidR="009124F1" w:rsidRPr="00991ADD" w:rsidRDefault="009124F1" w:rsidP="009A5890">
            <w:pPr>
              <w:cnfStyle w:val="000000000000" w:firstRow="0" w:lastRow="0" w:firstColumn="0" w:lastColumn="0" w:oddVBand="0" w:evenVBand="0" w:oddHBand="0" w:evenHBand="0" w:firstRowFirstColumn="0" w:firstRowLastColumn="0" w:lastRowFirstColumn="0" w:lastRowLastColumn="0"/>
            </w:pPr>
            <w:r w:rsidRPr="00991ADD">
              <w:t>Recorded by delivery partners</w:t>
            </w:r>
          </w:p>
        </w:tc>
        <w:tc>
          <w:tcPr>
            <w:tcW w:w="2835" w:type="dxa"/>
          </w:tcPr>
          <w:p w14:paraId="6F60C875" w14:textId="77777777" w:rsidR="009124F1" w:rsidRPr="00991ADD" w:rsidRDefault="009124F1" w:rsidP="009A5890">
            <w:pPr>
              <w:cnfStyle w:val="000000000000" w:firstRow="0" w:lastRow="0" w:firstColumn="0" w:lastColumn="0" w:oddVBand="0" w:evenVBand="0" w:oddHBand="0" w:evenHBand="0" w:firstRowFirstColumn="0" w:firstRowLastColumn="0" w:lastRowFirstColumn="0" w:lastRowLastColumn="0"/>
            </w:pPr>
            <w:r w:rsidRPr="00991ADD">
              <w:t>Quarterly progress reports</w:t>
            </w:r>
          </w:p>
        </w:tc>
      </w:tr>
      <w:tr w:rsidR="009124F1" w:rsidRPr="00991ADD" w14:paraId="28F5C0C8" w14:textId="77777777" w:rsidTr="00CE2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B0ECD32" w14:textId="77777777" w:rsidR="009124F1" w:rsidRPr="00991ADD" w:rsidRDefault="009124F1" w:rsidP="009A5890">
            <w:r w:rsidRPr="00991ADD">
              <w:t>Educational growth (Y)</w:t>
            </w:r>
          </w:p>
        </w:tc>
        <w:tc>
          <w:tcPr>
            <w:tcW w:w="3402" w:type="dxa"/>
          </w:tcPr>
          <w:p w14:paraId="21E2C804" w14:textId="77777777" w:rsidR="009124F1" w:rsidRPr="00991ADD" w:rsidRDefault="009124F1" w:rsidP="009A5890">
            <w:pPr>
              <w:cnfStyle w:val="000000100000" w:firstRow="0" w:lastRow="0" w:firstColumn="0" w:lastColumn="0" w:oddVBand="0" w:evenVBand="0" w:oddHBand="1" w:evenHBand="0" w:firstRowFirstColumn="0" w:firstRowLastColumn="0" w:lastRowFirstColumn="0" w:lastRowLastColumn="0"/>
            </w:pPr>
            <w:r w:rsidRPr="00991ADD">
              <w:t>Recorded by delivery partners</w:t>
            </w:r>
          </w:p>
        </w:tc>
        <w:tc>
          <w:tcPr>
            <w:tcW w:w="2835" w:type="dxa"/>
          </w:tcPr>
          <w:p w14:paraId="141FF48F" w14:textId="77777777" w:rsidR="009124F1" w:rsidRPr="00991ADD" w:rsidRDefault="009124F1" w:rsidP="009A5890">
            <w:pPr>
              <w:cnfStyle w:val="000000100000" w:firstRow="0" w:lastRow="0" w:firstColumn="0" w:lastColumn="0" w:oddVBand="0" w:evenVBand="0" w:oddHBand="1" w:evenHBand="0" w:firstRowFirstColumn="0" w:firstRowLastColumn="0" w:lastRowFirstColumn="0" w:lastRowLastColumn="0"/>
            </w:pPr>
            <w:r w:rsidRPr="00991ADD">
              <w:t>Quarterly progress reports</w:t>
            </w:r>
          </w:p>
        </w:tc>
      </w:tr>
    </w:tbl>
    <w:p w14:paraId="713C83A2" w14:textId="77777777" w:rsidR="00D4673C" w:rsidRDefault="00D4673C" w:rsidP="00782962">
      <w:pPr>
        <w:pStyle w:val="Heading1"/>
      </w:pPr>
    </w:p>
    <w:p w14:paraId="51244A64" w14:textId="77777777" w:rsidR="00D4673C" w:rsidRDefault="00D4673C">
      <w:pPr>
        <w:rPr>
          <w:rFonts w:asciiTheme="majorHAnsi" w:eastAsiaTheme="majorEastAsia" w:hAnsiTheme="majorHAnsi" w:cstheme="majorBidi"/>
          <w:b/>
          <w:bCs/>
          <w:caps/>
          <w:spacing w:val="4"/>
          <w:sz w:val="28"/>
          <w:szCs w:val="28"/>
        </w:rPr>
      </w:pPr>
      <w:r>
        <w:br w:type="page"/>
      </w:r>
    </w:p>
    <w:p w14:paraId="13506A07" w14:textId="3992D5E3" w:rsidR="00436545" w:rsidRDefault="00604D54" w:rsidP="009A5890">
      <w:pPr>
        <w:pStyle w:val="Heading1"/>
        <w:numPr>
          <w:ilvl w:val="0"/>
          <w:numId w:val="1"/>
        </w:numPr>
      </w:pPr>
      <w:r>
        <w:lastRenderedPageBreak/>
        <w:t>Evaluation of Activities</w:t>
      </w:r>
    </w:p>
    <w:p w14:paraId="7B8BE17D" w14:textId="18FFC48C" w:rsidR="00604D54" w:rsidRDefault="00604D54" w:rsidP="009A5890">
      <w:pPr>
        <w:pStyle w:val="Heading2"/>
        <w:numPr>
          <w:ilvl w:val="1"/>
          <w:numId w:val="1"/>
        </w:numPr>
      </w:pPr>
      <w:r>
        <w:t>Overview</w:t>
      </w:r>
    </w:p>
    <w:p w14:paraId="1EF012CA" w14:textId="4E039DC5" w:rsidR="00794DF2" w:rsidRDefault="00825AFD" w:rsidP="009A5890">
      <w:r>
        <w:t>The process evaluation of IFSS activity outputs</w:t>
      </w:r>
      <w:r w:rsidR="00794DF2" w:rsidRPr="00794DF2">
        <w:t xml:space="preserve"> </w:t>
      </w:r>
      <w:r>
        <w:t xml:space="preserve">during Phase One (2020-21) </w:t>
      </w:r>
      <w:r w:rsidR="006D61FC">
        <w:t>indicated</w:t>
      </w:r>
      <w:r>
        <w:t xml:space="preserve"> </w:t>
      </w:r>
      <w:r w:rsidR="00794DF2" w:rsidRPr="00794DF2">
        <w:t>programme</w:t>
      </w:r>
      <w:r>
        <w:t xml:space="preserve"> implementation is progressing according</w:t>
      </w:r>
      <w:r w:rsidR="006D61FC">
        <w:t xml:space="preserve"> to plan</w:t>
      </w:r>
      <w:r w:rsidR="00794DF2" w:rsidRPr="00794DF2">
        <w:t>. As laid out in IFSS document</w:t>
      </w:r>
      <w:r w:rsidR="006D61FC">
        <w:t>ation</w:t>
      </w:r>
      <w:r w:rsidR="00040E7A">
        <w:t xml:space="preserve">, and the </w:t>
      </w:r>
      <w:r w:rsidR="00A9336A">
        <w:t>“S</w:t>
      </w:r>
      <w:r w:rsidR="00040E7A">
        <w:t xml:space="preserve">ervice </w:t>
      </w:r>
      <w:r w:rsidR="00A9336A">
        <w:t>S</w:t>
      </w:r>
      <w:r w:rsidR="00040E7A">
        <w:t>pecification</w:t>
      </w:r>
      <w:r w:rsidR="00A9336A">
        <w:t xml:space="preserve">: </w:t>
      </w:r>
      <w:r w:rsidR="00040E7A">
        <w:t xml:space="preserve">Provision of an Intensive Family Support Service – </w:t>
      </w:r>
      <w:r w:rsidR="00794DF2" w:rsidRPr="00794DF2">
        <w:t>Phase One</w:t>
      </w:r>
      <w:r w:rsidR="00040E7A">
        <w:t xml:space="preserve">” </w:t>
      </w:r>
      <w:r w:rsidR="00A9336A">
        <w:t xml:space="preserve">document </w:t>
      </w:r>
      <w:r w:rsidR="00040E7A">
        <w:t>specifically,</w:t>
      </w:r>
      <w:r w:rsidR="00794DF2" w:rsidRPr="00794DF2">
        <w:t xml:space="preserve"> </w:t>
      </w:r>
      <w:r w:rsidR="00040E7A">
        <w:t xml:space="preserve">the first phase of programme </w:t>
      </w:r>
      <w:r w:rsidR="00794DF2" w:rsidRPr="00794DF2">
        <w:t>implementation concentrated on establishing and refining service delivery, building capacity in the third sector, and developing relationships with families</w:t>
      </w:r>
      <w:r w:rsidR="00040E7A">
        <w:t>.</w:t>
      </w:r>
      <w:r w:rsidR="00794DF2">
        <w:t xml:space="preserve"> </w:t>
      </w:r>
      <w:r w:rsidR="009D6518">
        <w:t>This section analyses whether those service delivery activities were implemented as planned. These activities encompass the basic IFSS “whole family” approach. This approach, rather than focusing on individual behaviour and supports, focuses on the social aspects of deprivation. More specificall</w:t>
      </w:r>
      <w:r w:rsidR="009D6518" w:rsidRPr="00794DF2">
        <w:t xml:space="preserve">y, the whole family approach aims to build positive social relationships within families as a means of tackling child poverty. The analysis was guided by the </w:t>
      </w:r>
      <w:r w:rsidR="00040E7A">
        <w:t>“</w:t>
      </w:r>
      <w:r w:rsidR="009D6518" w:rsidRPr="00794DF2">
        <w:t>IFSS Logic Model</w:t>
      </w:r>
      <w:r w:rsidR="00040E7A">
        <w:t>”</w:t>
      </w:r>
      <w:r w:rsidR="009D6518">
        <w:t xml:space="preserve"> (see Appendix A)</w:t>
      </w:r>
      <w:r w:rsidR="009D6518" w:rsidRPr="00794DF2">
        <w:t xml:space="preserve"> </w:t>
      </w:r>
      <w:r w:rsidR="009D6518">
        <w:t xml:space="preserve">which outlines the expected activity outcomes for Phase One. </w:t>
      </w:r>
      <w:r w:rsidR="00794DF2">
        <w:t xml:space="preserve">This section </w:t>
      </w:r>
      <w:r w:rsidR="00040E7A">
        <w:t xml:space="preserve">furthermore </w:t>
      </w:r>
      <w:r w:rsidR="00794DF2">
        <w:t xml:space="preserve">evaluates the activities of the six </w:t>
      </w:r>
      <w:r w:rsidR="00A65974">
        <w:t>IFS service</w:t>
      </w:r>
      <w:r w:rsidR="00794DF2">
        <w:t xml:space="preserve">s across the Edinburgh region, both as individual services and as a regional model of policy governance. </w:t>
      </w:r>
      <w:r w:rsidR="004F6E74">
        <w:t xml:space="preserve">Table </w:t>
      </w:r>
      <w:r w:rsidR="00F1507B">
        <w:t>3A</w:t>
      </w:r>
      <w:r w:rsidR="004F6E74">
        <w:t xml:space="preserve"> below indicates the research questions and data collected to evaluate the implementation of Phase One of the IFSS initiative.</w:t>
      </w:r>
    </w:p>
    <w:p w14:paraId="2AF40A7A" w14:textId="2BA12441" w:rsidR="001C2925" w:rsidRPr="00085EAF" w:rsidRDefault="00794DF2" w:rsidP="009A5890">
      <w:pPr>
        <w:rPr>
          <w:rStyle w:val="IntenseReference"/>
        </w:rPr>
      </w:pPr>
      <w:r w:rsidRPr="00085EAF">
        <w:rPr>
          <w:rStyle w:val="IntenseReference"/>
        </w:rPr>
        <w:t xml:space="preserve">Table </w:t>
      </w:r>
      <w:r w:rsidR="00B2346B" w:rsidRPr="00085EAF">
        <w:rPr>
          <w:rStyle w:val="IntenseReference"/>
        </w:rPr>
        <w:t>3A</w:t>
      </w:r>
      <w:r w:rsidRPr="00085EAF">
        <w:rPr>
          <w:rStyle w:val="IntenseReference"/>
        </w:rPr>
        <w:t xml:space="preserve">. </w:t>
      </w:r>
      <w:r w:rsidR="00BD47C1">
        <w:rPr>
          <w:rStyle w:val="IntenseReference"/>
        </w:rPr>
        <w:t>Unit</w:t>
      </w:r>
      <w:r w:rsidR="00566CA8">
        <w:rPr>
          <w:rStyle w:val="IntenseReference"/>
        </w:rPr>
        <w:t>s</w:t>
      </w:r>
      <w:r w:rsidR="00424251" w:rsidRPr="00085EAF">
        <w:rPr>
          <w:rStyle w:val="IntenseReference"/>
        </w:rPr>
        <w:t xml:space="preserve"> of Analysis, </w:t>
      </w:r>
      <w:r w:rsidRPr="00085EAF">
        <w:rPr>
          <w:rStyle w:val="IntenseReference"/>
        </w:rPr>
        <w:t>Research Questions and Data Collectio</w:t>
      </w:r>
      <w:r w:rsidR="00424251" w:rsidRPr="00085EAF">
        <w:rPr>
          <w:rStyle w:val="IntenseReference"/>
        </w:rPr>
        <w:t>n</w:t>
      </w:r>
      <w:r w:rsidRPr="00085EAF">
        <w:rPr>
          <w:rStyle w:val="IntenseReference"/>
        </w:rPr>
        <w:t xml:space="preserve"> for Activity Out</w:t>
      </w:r>
      <w:r w:rsidR="004F6E74" w:rsidRPr="00085EAF">
        <w:rPr>
          <w:rStyle w:val="IntenseReference"/>
        </w:rPr>
        <w:t>puts</w:t>
      </w:r>
      <w:r w:rsidR="000C5A37">
        <w:rPr>
          <w:rStyle w:val="FootnoteReference"/>
          <w:b/>
          <w:bCs/>
          <w:smallCaps/>
          <w:u w:val="single"/>
        </w:rPr>
        <w:footnoteReference w:id="3"/>
      </w:r>
    </w:p>
    <w:tbl>
      <w:tblPr>
        <w:tblStyle w:val="ListTable3"/>
        <w:tblW w:w="9918" w:type="dxa"/>
        <w:tblLook w:val="0420" w:firstRow="1" w:lastRow="0" w:firstColumn="0" w:lastColumn="0" w:noHBand="0" w:noVBand="1"/>
      </w:tblPr>
      <w:tblGrid>
        <w:gridCol w:w="1838"/>
        <w:gridCol w:w="4961"/>
        <w:gridCol w:w="3119"/>
      </w:tblGrid>
      <w:tr w:rsidR="00424251" w:rsidRPr="00604D54" w14:paraId="3B2CC3C5" w14:textId="77777777" w:rsidTr="009D6518">
        <w:trPr>
          <w:cnfStyle w:val="100000000000" w:firstRow="1" w:lastRow="0" w:firstColumn="0" w:lastColumn="0" w:oddVBand="0" w:evenVBand="0" w:oddHBand="0" w:evenHBand="0" w:firstRowFirstColumn="0" w:firstRowLastColumn="0" w:lastRowFirstColumn="0" w:lastRowLastColumn="0"/>
          <w:trHeight w:val="407"/>
        </w:trPr>
        <w:tc>
          <w:tcPr>
            <w:tcW w:w="1838" w:type="dxa"/>
            <w:hideMark/>
          </w:tcPr>
          <w:p w14:paraId="4B4DE8AE" w14:textId="0EC5E6E3" w:rsidR="00424251" w:rsidRPr="00604D54" w:rsidRDefault="00BD47C1" w:rsidP="001B57AB">
            <w:pPr>
              <w:jc w:val="left"/>
            </w:pPr>
            <w:r>
              <w:t>Unit</w:t>
            </w:r>
            <w:r w:rsidR="00424251">
              <w:t xml:space="preserve"> of Analysis</w:t>
            </w:r>
          </w:p>
        </w:tc>
        <w:tc>
          <w:tcPr>
            <w:tcW w:w="4961" w:type="dxa"/>
            <w:hideMark/>
          </w:tcPr>
          <w:p w14:paraId="28B13CDE" w14:textId="77777777" w:rsidR="00424251" w:rsidRPr="00604D54" w:rsidRDefault="00424251" w:rsidP="009A5890">
            <w:r w:rsidRPr="00604D54">
              <w:t xml:space="preserve">Research Question </w:t>
            </w:r>
          </w:p>
          <w:p w14:paraId="06E435F4" w14:textId="21432A0F" w:rsidR="00424251" w:rsidRPr="00604D54" w:rsidRDefault="00424251" w:rsidP="009A5890"/>
        </w:tc>
        <w:tc>
          <w:tcPr>
            <w:tcW w:w="3119" w:type="dxa"/>
          </w:tcPr>
          <w:p w14:paraId="7BF683D7" w14:textId="3A895FCE" w:rsidR="00424251" w:rsidRPr="00604D54" w:rsidRDefault="00424251" w:rsidP="009A5890">
            <w:r>
              <w:t>Data Collection</w:t>
            </w:r>
          </w:p>
        </w:tc>
      </w:tr>
      <w:tr w:rsidR="00424251" w:rsidRPr="00604D54" w14:paraId="7DE47CEA" w14:textId="77777777" w:rsidTr="009D6518">
        <w:trPr>
          <w:cnfStyle w:val="000000100000" w:firstRow="0" w:lastRow="0" w:firstColumn="0" w:lastColumn="0" w:oddVBand="0" w:evenVBand="0" w:oddHBand="1" w:evenHBand="0" w:firstRowFirstColumn="0" w:firstRowLastColumn="0" w:lastRowFirstColumn="0" w:lastRowLastColumn="0"/>
          <w:trHeight w:val="553"/>
        </w:trPr>
        <w:tc>
          <w:tcPr>
            <w:tcW w:w="1838" w:type="dxa"/>
            <w:hideMark/>
          </w:tcPr>
          <w:p w14:paraId="41A8D19C" w14:textId="5750E6DA" w:rsidR="00424251" w:rsidRPr="009D6518" w:rsidRDefault="00424251" w:rsidP="009A5890">
            <w:pPr>
              <w:rPr>
                <w:b/>
                <w:bCs/>
                <w:sz w:val="20"/>
                <w:szCs w:val="20"/>
              </w:rPr>
            </w:pPr>
            <w:r w:rsidRPr="009D6518">
              <w:rPr>
                <w:b/>
                <w:bCs/>
              </w:rPr>
              <w:t xml:space="preserve">Fidelity </w:t>
            </w:r>
          </w:p>
        </w:tc>
        <w:tc>
          <w:tcPr>
            <w:tcW w:w="4961" w:type="dxa"/>
            <w:hideMark/>
          </w:tcPr>
          <w:p w14:paraId="047E2AD0" w14:textId="385839EB" w:rsidR="00424251" w:rsidRPr="000C5A37" w:rsidRDefault="00424251" w:rsidP="009A5890">
            <w:pPr>
              <w:rPr>
                <w:i/>
                <w:iCs/>
                <w:sz w:val="20"/>
                <w:szCs w:val="20"/>
              </w:rPr>
            </w:pPr>
            <w:r w:rsidRPr="000C5A37">
              <w:rPr>
                <w:i/>
                <w:iCs/>
                <w:sz w:val="20"/>
                <w:szCs w:val="20"/>
              </w:rPr>
              <w:t xml:space="preserve">Were activities implemented as planned? </w:t>
            </w:r>
          </w:p>
        </w:tc>
        <w:tc>
          <w:tcPr>
            <w:tcW w:w="3119" w:type="dxa"/>
          </w:tcPr>
          <w:p w14:paraId="773D1891" w14:textId="70C82996" w:rsidR="00424251" w:rsidRPr="000C5A37" w:rsidRDefault="00424251" w:rsidP="00040E7A">
            <w:pPr>
              <w:jc w:val="left"/>
              <w:rPr>
                <w:sz w:val="20"/>
                <w:szCs w:val="20"/>
              </w:rPr>
            </w:pPr>
            <w:r w:rsidRPr="000C5A37">
              <w:rPr>
                <w:sz w:val="20"/>
                <w:szCs w:val="20"/>
              </w:rPr>
              <w:t xml:space="preserve">Specifications, Quarterly reports, </w:t>
            </w:r>
            <w:proofErr w:type="spellStart"/>
            <w:r w:rsidRPr="000C5A37">
              <w:rPr>
                <w:sz w:val="20"/>
                <w:szCs w:val="20"/>
              </w:rPr>
              <w:t>CaseLink</w:t>
            </w:r>
            <w:proofErr w:type="spellEnd"/>
            <w:r w:rsidRPr="000C5A37">
              <w:rPr>
                <w:sz w:val="20"/>
                <w:szCs w:val="20"/>
              </w:rPr>
              <w:t xml:space="preserve"> Data, Artefacts</w:t>
            </w:r>
          </w:p>
        </w:tc>
      </w:tr>
      <w:tr w:rsidR="00424251" w:rsidRPr="00604D54" w14:paraId="5399B857" w14:textId="77777777" w:rsidTr="009D6518">
        <w:trPr>
          <w:trHeight w:val="567"/>
        </w:trPr>
        <w:tc>
          <w:tcPr>
            <w:tcW w:w="1838" w:type="dxa"/>
            <w:hideMark/>
          </w:tcPr>
          <w:p w14:paraId="2AC029D4" w14:textId="55B51AE7" w:rsidR="00424251" w:rsidRPr="009D6518" w:rsidRDefault="00424251" w:rsidP="009A5890">
            <w:pPr>
              <w:rPr>
                <w:b/>
                <w:bCs/>
                <w:sz w:val="20"/>
                <w:szCs w:val="20"/>
              </w:rPr>
            </w:pPr>
            <w:r w:rsidRPr="009D6518">
              <w:rPr>
                <w:b/>
                <w:bCs/>
              </w:rPr>
              <w:lastRenderedPageBreak/>
              <w:t xml:space="preserve">Variability </w:t>
            </w:r>
          </w:p>
        </w:tc>
        <w:tc>
          <w:tcPr>
            <w:tcW w:w="4961" w:type="dxa"/>
            <w:hideMark/>
          </w:tcPr>
          <w:p w14:paraId="291186EE" w14:textId="7A4CC84D" w:rsidR="00424251" w:rsidRPr="000C5A37" w:rsidRDefault="00424251" w:rsidP="009A5890">
            <w:pPr>
              <w:rPr>
                <w:i/>
                <w:iCs/>
                <w:sz w:val="20"/>
                <w:szCs w:val="20"/>
              </w:rPr>
            </w:pPr>
            <w:r w:rsidRPr="000C5A37">
              <w:rPr>
                <w:i/>
                <w:iCs/>
                <w:sz w:val="20"/>
                <w:szCs w:val="20"/>
              </w:rPr>
              <w:t>Did the activities vary from one site to another?</w:t>
            </w:r>
          </w:p>
        </w:tc>
        <w:tc>
          <w:tcPr>
            <w:tcW w:w="3119" w:type="dxa"/>
          </w:tcPr>
          <w:p w14:paraId="207214EE" w14:textId="1C808F33" w:rsidR="00424251" w:rsidRPr="000C5A37" w:rsidRDefault="00424251" w:rsidP="00040E7A">
            <w:pPr>
              <w:jc w:val="left"/>
              <w:rPr>
                <w:sz w:val="20"/>
                <w:szCs w:val="20"/>
              </w:rPr>
            </w:pPr>
            <w:r w:rsidRPr="000C5A37">
              <w:rPr>
                <w:sz w:val="20"/>
                <w:szCs w:val="20"/>
              </w:rPr>
              <w:t xml:space="preserve">Specifications, Quarterly reports, </w:t>
            </w:r>
            <w:proofErr w:type="spellStart"/>
            <w:r w:rsidRPr="000C5A37">
              <w:rPr>
                <w:sz w:val="20"/>
                <w:szCs w:val="20"/>
              </w:rPr>
              <w:t>CaseLink</w:t>
            </w:r>
            <w:proofErr w:type="spellEnd"/>
            <w:r w:rsidRPr="000C5A37">
              <w:rPr>
                <w:sz w:val="20"/>
                <w:szCs w:val="20"/>
              </w:rPr>
              <w:t xml:space="preserve"> Data, Artefacts</w:t>
            </w:r>
          </w:p>
        </w:tc>
      </w:tr>
      <w:tr w:rsidR="00424251" w:rsidRPr="00604D54" w14:paraId="26134538" w14:textId="77777777" w:rsidTr="009D6518">
        <w:trPr>
          <w:cnfStyle w:val="000000100000" w:firstRow="0" w:lastRow="0" w:firstColumn="0" w:lastColumn="0" w:oddVBand="0" w:evenVBand="0" w:oddHBand="1" w:evenHBand="0" w:firstRowFirstColumn="0" w:firstRowLastColumn="0" w:lastRowFirstColumn="0" w:lastRowLastColumn="0"/>
          <w:trHeight w:val="561"/>
        </w:trPr>
        <w:tc>
          <w:tcPr>
            <w:tcW w:w="1838" w:type="dxa"/>
            <w:hideMark/>
          </w:tcPr>
          <w:p w14:paraId="34508F9F" w14:textId="1FD5E45D" w:rsidR="00424251" w:rsidRPr="009D6518" w:rsidRDefault="00424251" w:rsidP="009A5890">
            <w:pPr>
              <w:rPr>
                <w:b/>
                <w:bCs/>
                <w:sz w:val="20"/>
                <w:szCs w:val="20"/>
              </w:rPr>
            </w:pPr>
            <w:r w:rsidRPr="009D6518">
              <w:rPr>
                <w:b/>
                <w:bCs/>
              </w:rPr>
              <w:t>Capacity</w:t>
            </w:r>
          </w:p>
        </w:tc>
        <w:tc>
          <w:tcPr>
            <w:tcW w:w="4961" w:type="dxa"/>
            <w:hideMark/>
          </w:tcPr>
          <w:p w14:paraId="11A291EB" w14:textId="6CD43398" w:rsidR="00424251" w:rsidRPr="000C5A37" w:rsidRDefault="00424251" w:rsidP="009A5890">
            <w:pPr>
              <w:rPr>
                <w:i/>
                <w:iCs/>
                <w:sz w:val="20"/>
                <w:szCs w:val="20"/>
              </w:rPr>
            </w:pPr>
            <w:r w:rsidRPr="000C5A37">
              <w:rPr>
                <w:i/>
                <w:iCs/>
                <w:sz w:val="20"/>
                <w:szCs w:val="20"/>
              </w:rPr>
              <w:t>Were required resources in place and sufficient?</w:t>
            </w:r>
          </w:p>
        </w:tc>
        <w:tc>
          <w:tcPr>
            <w:tcW w:w="3119" w:type="dxa"/>
          </w:tcPr>
          <w:p w14:paraId="24C49EF8" w14:textId="0B025529" w:rsidR="00424251" w:rsidRPr="000C5A37" w:rsidRDefault="00424251" w:rsidP="00040E7A">
            <w:pPr>
              <w:jc w:val="left"/>
              <w:rPr>
                <w:sz w:val="20"/>
                <w:szCs w:val="20"/>
              </w:rPr>
            </w:pPr>
            <w:r w:rsidRPr="000C5A37">
              <w:rPr>
                <w:sz w:val="20"/>
                <w:szCs w:val="20"/>
              </w:rPr>
              <w:t xml:space="preserve">Specifications, Quarterly reports, </w:t>
            </w:r>
            <w:proofErr w:type="spellStart"/>
            <w:r w:rsidRPr="000C5A37">
              <w:rPr>
                <w:sz w:val="20"/>
                <w:szCs w:val="20"/>
              </w:rPr>
              <w:t>CaseLink</w:t>
            </w:r>
            <w:proofErr w:type="spellEnd"/>
            <w:r w:rsidRPr="000C5A37">
              <w:rPr>
                <w:sz w:val="20"/>
                <w:szCs w:val="20"/>
              </w:rPr>
              <w:t xml:space="preserve"> Data, Artefacts</w:t>
            </w:r>
          </w:p>
        </w:tc>
      </w:tr>
      <w:tr w:rsidR="00424251" w:rsidRPr="00604D54" w14:paraId="1140A4DA" w14:textId="77777777" w:rsidTr="009D6518">
        <w:trPr>
          <w:trHeight w:val="555"/>
        </w:trPr>
        <w:tc>
          <w:tcPr>
            <w:tcW w:w="1838" w:type="dxa"/>
            <w:hideMark/>
          </w:tcPr>
          <w:p w14:paraId="31D27E1A" w14:textId="6BA69275" w:rsidR="00424251" w:rsidRPr="009D6518" w:rsidRDefault="00424251" w:rsidP="009A5890">
            <w:pPr>
              <w:rPr>
                <w:b/>
                <w:bCs/>
                <w:sz w:val="20"/>
                <w:szCs w:val="20"/>
              </w:rPr>
            </w:pPr>
            <w:r w:rsidRPr="009D6518">
              <w:rPr>
                <w:b/>
                <w:bCs/>
              </w:rPr>
              <w:t>Perceptions</w:t>
            </w:r>
          </w:p>
        </w:tc>
        <w:tc>
          <w:tcPr>
            <w:tcW w:w="4961" w:type="dxa"/>
            <w:hideMark/>
          </w:tcPr>
          <w:p w14:paraId="5C76816F" w14:textId="77777777" w:rsidR="00424251" w:rsidRPr="000C5A37" w:rsidRDefault="00424251" w:rsidP="009A5890">
            <w:pPr>
              <w:rPr>
                <w:i/>
                <w:iCs/>
                <w:sz w:val="20"/>
                <w:szCs w:val="20"/>
              </w:rPr>
            </w:pPr>
            <w:r w:rsidRPr="000C5A37">
              <w:rPr>
                <w:i/>
                <w:iCs/>
                <w:sz w:val="20"/>
                <w:szCs w:val="20"/>
              </w:rPr>
              <w:t xml:space="preserve">Were staff able to implement the activities as planned? </w:t>
            </w:r>
          </w:p>
          <w:p w14:paraId="733C81E9" w14:textId="6B7BB4CF" w:rsidR="00424251" w:rsidRPr="000C5A37" w:rsidRDefault="00424251" w:rsidP="009A5890">
            <w:pPr>
              <w:rPr>
                <w:i/>
                <w:iCs/>
                <w:sz w:val="20"/>
                <w:szCs w:val="20"/>
              </w:rPr>
            </w:pPr>
          </w:p>
        </w:tc>
        <w:tc>
          <w:tcPr>
            <w:tcW w:w="3119" w:type="dxa"/>
          </w:tcPr>
          <w:p w14:paraId="7AD67B2F" w14:textId="3488EE35" w:rsidR="00424251" w:rsidRPr="000C5A37" w:rsidRDefault="00424251" w:rsidP="00040E7A">
            <w:pPr>
              <w:jc w:val="left"/>
              <w:rPr>
                <w:sz w:val="20"/>
                <w:szCs w:val="20"/>
              </w:rPr>
            </w:pPr>
            <w:r w:rsidRPr="000C5A37">
              <w:rPr>
                <w:sz w:val="20"/>
                <w:szCs w:val="20"/>
              </w:rPr>
              <w:t>Quarterly reports, Artefacts, Stakeholder Interviews</w:t>
            </w:r>
          </w:p>
        </w:tc>
      </w:tr>
    </w:tbl>
    <w:p w14:paraId="76820F5F" w14:textId="77777777" w:rsidR="009D6518" w:rsidRDefault="009D6518" w:rsidP="009A5890"/>
    <w:p w14:paraId="0BFD4805" w14:textId="071D8106" w:rsidR="00B2346B" w:rsidRPr="00750B74" w:rsidRDefault="00B2346B" w:rsidP="009A5890">
      <w:pPr>
        <w:rPr>
          <w:rFonts w:asciiTheme="majorHAnsi" w:eastAsiaTheme="majorEastAsia" w:hAnsiTheme="majorHAnsi" w:cstheme="majorBidi"/>
          <w:b/>
          <w:bCs/>
          <w:sz w:val="28"/>
          <w:szCs w:val="28"/>
          <w:highlight w:val="lightGray"/>
        </w:rPr>
      </w:pPr>
      <w:r w:rsidRPr="00750B74">
        <w:rPr>
          <w:highlight w:val="lightGray"/>
        </w:rPr>
        <w:br w:type="page"/>
      </w:r>
    </w:p>
    <w:p w14:paraId="1457ECE1" w14:textId="79DE1B55" w:rsidR="00AD0F37" w:rsidRDefault="00B92B13" w:rsidP="009A5890">
      <w:pPr>
        <w:pStyle w:val="Heading2"/>
        <w:numPr>
          <w:ilvl w:val="1"/>
          <w:numId w:val="1"/>
        </w:numPr>
      </w:pPr>
      <w:r>
        <w:lastRenderedPageBreak/>
        <w:t>Fidelity</w:t>
      </w:r>
    </w:p>
    <w:p w14:paraId="5975937A" w14:textId="2957E75E" w:rsidR="00502273" w:rsidRDefault="00666322" w:rsidP="00461B3F">
      <w:pPr>
        <w:pStyle w:val="Heading3"/>
      </w:pPr>
      <w:r w:rsidRPr="006E04DC">
        <w:t>Were activities implemented as planned?</w:t>
      </w:r>
    </w:p>
    <w:p w14:paraId="2C53D299" w14:textId="77777777" w:rsidR="00461B3F" w:rsidRPr="00461B3F" w:rsidRDefault="00461B3F" w:rsidP="00461B3F"/>
    <w:p w14:paraId="7FE07484" w14:textId="45EBD648" w:rsidR="00424251" w:rsidRDefault="00F207FC" w:rsidP="009A5890">
      <w:r w:rsidRPr="00794DF2">
        <w:t xml:space="preserve">While </w:t>
      </w:r>
      <w:r>
        <w:t>IFSS</w:t>
      </w:r>
      <w:r w:rsidRPr="00794DF2">
        <w:t xml:space="preserve"> engagement with local services varies </w:t>
      </w:r>
      <w:r>
        <w:t xml:space="preserve">significantly </w:t>
      </w:r>
      <w:r w:rsidRPr="00794DF2">
        <w:t xml:space="preserve">across the region, all six IFSS partners </w:t>
      </w:r>
      <w:r>
        <w:t xml:space="preserve">have </w:t>
      </w:r>
      <w:r w:rsidRPr="00794DF2">
        <w:t xml:space="preserve">established a dedicated </w:t>
      </w:r>
      <w:r w:rsidR="00461B3F">
        <w:t xml:space="preserve">worker </w:t>
      </w:r>
      <w:r w:rsidRPr="00794DF2">
        <w:t xml:space="preserve">in a multidisciplinary team, a process of assessment of barriers advocacy, and regular engagement with additional support services. Taken together, these activity outputs </w:t>
      </w:r>
      <w:r>
        <w:t xml:space="preserve">are foundational to Phase One </w:t>
      </w:r>
      <w:r w:rsidRPr="00794DF2">
        <w:t>IFSS programme implementation.</w:t>
      </w:r>
      <w:r w:rsidR="00085EAF">
        <w:t xml:space="preserve"> Figure</w:t>
      </w:r>
      <w:r w:rsidR="009D6518">
        <w:t xml:space="preserve"> 3A</w:t>
      </w:r>
      <w:r w:rsidR="00085EAF">
        <w:t xml:space="preserve"> shows the expected activity outputs for the whole family, young people, and adults</w:t>
      </w:r>
      <w:r w:rsidR="009520F9">
        <w:t xml:space="preserve"> based on the “IFSS Logic Model” (see Appendix A)</w:t>
      </w:r>
    </w:p>
    <w:p w14:paraId="5C88CEAB" w14:textId="127BA7E2" w:rsidR="00085EAF" w:rsidRPr="00E23BD0" w:rsidRDefault="004E6333" w:rsidP="009A5890">
      <w:pPr>
        <w:rPr>
          <w:rStyle w:val="IntenseReference"/>
        </w:rPr>
      </w:pPr>
      <w:r>
        <w:rPr>
          <w:noProof/>
        </w:rPr>
        <mc:AlternateContent>
          <mc:Choice Requires="wps">
            <w:drawing>
              <wp:anchor distT="45720" distB="45720" distL="114300" distR="114300" simplePos="0" relativeHeight="251666432" behindDoc="0" locked="0" layoutInCell="1" allowOverlap="1" wp14:anchorId="298394BE" wp14:editId="20D7D10D">
                <wp:simplePos x="0" y="0"/>
                <wp:positionH relativeFrom="column">
                  <wp:posOffset>4050665</wp:posOffset>
                </wp:positionH>
                <wp:positionV relativeFrom="paragraph">
                  <wp:posOffset>232410</wp:posOffset>
                </wp:positionV>
                <wp:extent cx="2019300" cy="30543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0543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DF2C929" w14:textId="77777777" w:rsidR="00AD0F37" w:rsidRPr="00480CEA" w:rsidRDefault="00AD0F37" w:rsidP="00AD0F37">
                            <w:pPr>
                              <w:rPr>
                                <w:b/>
                                <w:bCs/>
                              </w:rPr>
                            </w:pPr>
                            <w:r>
                              <w:rPr>
                                <w:b/>
                                <w:bCs/>
                              </w:rPr>
                              <w:t xml:space="preserve">Young People </w:t>
                            </w:r>
                            <w:r w:rsidRPr="00480CEA">
                              <w:rPr>
                                <w:b/>
                                <w:bCs/>
                              </w:rPr>
                              <w:t>Activity Outputs</w:t>
                            </w:r>
                          </w:p>
                          <w:p w14:paraId="761C0A66" w14:textId="77777777" w:rsidR="00AD0F37" w:rsidRDefault="00AD0F37" w:rsidP="00EF3B25">
                            <w:pPr>
                              <w:pStyle w:val="ListParagraph"/>
                              <w:numPr>
                                <w:ilvl w:val="0"/>
                                <w:numId w:val="3"/>
                              </w:numPr>
                              <w:spacing w:line="259" w:lineRule="auto"/>
                              <w:jc w:val="left"/>
                            </w:pPr>
                            <w:r>
                              <w:t>Needs assessment</w:t>
                            </w:r>
                          </w:p>
                          <w:p w14:paraId="2CC7E976" w14:textId="77777777" w:rsidR="00AD0F37" w:rsidRDefault="00AD0F37" w:rsidP="00EF3B25">
                            <w:pPr>
                              <w:pStyle w:val="ListParagraph"/>
                              <w:numPr>
                                <w:ilvl w:val="0"/>
                                <w:numId w:val="3"/>
                              </w:numPr>
                              <w:spacing w:line="259" w:lineRule="auto"/>
                              <w:jc w:val="left"/>
                            </w:pPr>
                            <w:r>
                              <w:t>Action plan</w:t>
                            </w:r>
                          </w:p>
                          <w:p w14:paraId="0C5417D5" w14:textId="77777777" w:rsidR="00AD0F37" w:rsidRDefault="00AD0F37" w:rsidP="00EF3B25">
                            <w:pPr>
                              <w:pStyle w:val="ListParagraph"/>
                              <w:numPr>
                                <w:ilvl w:val="0"/>
                                <w:numId w:val="3"/>
                              </w:numPr>
                              <w:spacing w:line="259" w:lineRule="auto"/>
                              <w:jc w:val="left"/>
                            </w:pPr>
                            <w:r>
                              <w:t>Tailored one-to-one individual support</w:t>
                            </w:r>
                          </w:p>
                          <w:p w14:paraId="1122F031" w14:textId="77777777" w:rsidR="00AD0F37" w:rsidRDefault="00AD0F37" w:rsidP="00EF3B25">
                            <w:pPr>
                              <w:pStyle w:val="ListParagraph"/>
                              <w:numPr>
                                <w:ilvl w:val="0"/>
                                <w:numId w:val="3"/>
                              </w:numPr>
                              <w:spacing w:line="259" w:lineRule="auto"/>
                              <w:jc w:val="left"/>
                            </w:pPr>
                            <w:r>
                              <w:t>Group activities</w:t>
                            </w:r>
                          </w:p>
                          <w:p w14:paraId="046548EB" w14:textId="77777777" w:rsidR="00AD0F37" w:rsidRDefault="00AD0F37" w:rsidP="00EF3B25">
                            <w:pPr>
                              <w:pStyle w:val="ListParagraph"/>
                              <w:numPr>
                                <w:ilvl w:val="0"/>
                                <w:numId w:val="3"/>
                              </w:numPr>
                              <w:spacing w:line="259" w:lineRule="auto"/>
                              <w:jc w:val="left"/>
                            </w:pPr>
                            <w:r>
                              <w:t>Confidence building</w:t>
                            </w:r>
                          </w:p>
                          <w:p w14:paraId="3CAB0CEE" w14:textId="77777777" w:rsidR="00AD0F37" w:rsidRDefault="00AD0F37" w:rsidP="00EF3B25">
                            <w:pPr>
                              <w:pStyle w:val="ListParagraph"/>
                              <w:numPr>
                                <w:ilvl w:val="0"/>
                                <w:numId w:val="3"/>
                              </w:numPr>
                              <w:spacing w:line="259" w:lineRule="auto"/>
                              <w:jc w:val="left"/>
                            </w:pPr>
                            <w:r>
                              <w:t>Health &amp; wellbeing</w:t>
                            </w:r>
                          </w:p>
                          <w:p w14:paraId="091BCAB9" w14:textId="77777777" w:rsidR="00AD0F37" w:rsidRDefault="00AD0F37" w:rsidP="00EF3B25">
                            <w:pPr>
                              <w:pStyle w:val="ListParagraph"/>
                              <w:numPr>
                                <w:ilvl w:val="0"/>
                                <w:numId w:val="3"/>
                              </w:numPr>
                              <w:spacing w:line="259" w:lineRule="auto"/>
                              <w:jc w:val="left"/>
                            </w:pPr>
                            <w:r>
                              <w:t xml:space="preserve">Engagement with education/employability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394BE" id="_x0000_t202" coordsize="21600,21600" o:spt="202" path="m,l,21600r21600,l21600,xe">
                <v:stroke joinstyle="miter"/>
                <v:path gradientshapeok="t" o:connecttype="rect"/>
              </v:shapetype>
              <v:shape id="Text Box 12" o:spid="_x0000_s1026" type="#_x0000_t202" style="position:absolute;left:0;text-align:left;margin-left:318.95pt;margin-top:18.3pt;width:159pt;height:24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" fillcolor="white [3201]" strokecolor="#4472c4 [3204]" strokeweight="1pt">
                <v:textbox>
                  <w:txbxContent>
                    <w:p w14:paraId="4DF2C929" w14:textId="77777777" w:rsidR="00AD0F37" w:rsidRPr="00480CEA" w:rsidRDefault="00AD0F37" w:rsidP="00AD0F37">
                      <w:pPr>
                        <w:rPr>
                          <w:b/>
                          <w:bCs/>
                        </w:rPr>
                      </w:pPr>
                      <w:r>
                        <w:rPr>
                          <w:b/>
                          <w:bCs/>
                        </w:rPr>
                        <w:t xml:space="preserve">Young People </w:t>
                      </w:r>
                      <w:r w:rsidRPr="00480CEA">
                        <w:rPr>
                          <w:b/>
                          <w:bCs/>
                        </w:rPr>
                        <w:t>Activity Outputs</w:t>
                      </w:r>
                    </w:p>
                    <w:p w14:paraId="761C0A66" w14:textId="77777777" w:rsidR="00AD0F37" w:rsidRDefault="00AD0F37" w:rsidP="00EF3B25">
                      <w:pPr>
                        <w:pStyle w:val="ListParagraph"/>
                        <w:numPr>
                          <w:ilvl w:val="0"/>
                          <w:numId w:val="3"/>
                        </w:numPr>
                        <w:spacing w:line="259" w:lineRule="auto"/>
                        <w:jc w:val="left"/>
                      </w:pPr>
                      <w:r>
                        <w:t>Needs assessment</w:t>
                      </w:r>
                    </w:p>
                    <w:p w14:paraId="2CC7E976" w14:textId="77777777" w:rsidR="00AD0F37" w:rsidRDefault="00AD0F37" w:rsidP="00EF3B25">
                      <w:pPr>
                        <w:pStyle w:val="ListParagraph"/>
                        <w:numPr>
                          <w:ilvl w:val="0"/>
                          <w:numId w:val="3"/>
                        </w:numPr>
                        <w:spacing w:line="259" w:lineRule="auto"/>
                        <w:jc w:val="left"/>
                      </w:pPr>
                      <w:r>
                        <w:t>Action plan</w:t>
                      </w:r>
                    </w:p>
                    <w:p w14:paraId="0C5417D5" w14:textId="77777777" w:rsidR="00AD0F37" w:rsidRDefault="00AD0F37" w:rsidP="00EF3B25">
                      <w:pPr>
                        <w:pStyle w:val="ListParagraph"/>
                        <w:numPr>
                          <w:ilvl w:val="0"/>
                          <w:numId w:val="3"/>
                        </w:numPr>
                        <w:spacing w:line="259" w:lineRule="auto"/>
                        <w:jc w:val="left"/>
                      </w:pPr>
                      <w:r>
                        <w:t>Tailored one-to-one individual support</w:t>
                      </w:r>
                    </w:p>
                    <w:p w14:paraId="1122F031" w14:textId="77777777" w:rsidR="00AD0F37" w:rsidRDefault="00AD0F37" w:rsidP="00EF3B25">
                      <w:pPr>
                        <w:pStyle w:val="ListParagraph"/>
                        <w:numPr>
                          <w:ilvl w:val="0"/>
                          <w:numId w:val="3"/>
                        </w:numPr>
                        <w:spacing w:line="259" w:lineRule="auto"/>
                        <w:jc w:val="left"/>
                      </w:pPr>
                      <w:r>
                        <w:t>Group activities</w:t>
                      </w:r>
                    </w:p>
                    <w:p w14:paraId="046548EB" w14:textId="77777777" w:rsidR="00AD0F37" w:rsidRDefault="00AD0F37" w:rsidP="00EF3B25">
                      <w:pPr>
                        <w:pStyle w:val="ListParagraph"/>
                        <w:numPr>
                          <w:ilvl w:val="0"/>
                          <w:numId w:val="3"/>
                        </w:numPr>
                        <w:spacing w:line="259" w:lineRule="auto"/>
                        <w:jc w:val="left"/>
                      </w:pPr>
                      <w:r>
                        <w:t>Confidence building</w:t>
                      </w:r>
                    </w:p>
                    <w:p w14:paraId="3CAB0CEE" w14:textId="77777777" w:rsidR="00AD0F37" w:rsidRDefault="00AD0F37" w:rsidP="00EF3B25">
                      <w:pPr>
                        <w:pStyle w:val="ListParagraph"/>
                        <w:numPr>
                          <w:ilvl w:val="0"/>
                          <w:numId w:val="3"/>
                        </w:numPr>
                        <w:spacing w:line="259" w:lineRule="auto"/>
                        <w:jc w:val="left"/>
                      </w:pPr>
                      <w:r>
                        <w:t>Health &amp; wellbeing</w:t>
                      </w:r>
                    </w:p>
                    <w:p w14:paraId="091BCAB9" w14:textId="77777777" w:rsidR="00AD0F37" w:rsidRDefault="00AD0F37" w:rsidP="00EF3B25">
                      <w:pPr>
                        <w:pStyle w:val="ListParagraph"/>
                        <w:numPr>
                          <w:ilvl w:val="0"/>
                          <w:numId w:val="3"/>
                        </w:numPr>
                        <w:spacing w:line="259" w:lineRule="auto"/>
                        <w:jc w:val="left"/>
                      </w:pPr>
                      <w:r>
                        <w:t xml:space="preserve">Engagement with education/employability </w:t>
                      </w:r>
                    </w:p>
                  </w:txbxContent>
                </v:textbox>
              </v:shape>
            </w:pict>
          </mc:Fallback>
        </mc:AlternateContent>
      </w:r>
      <w:r>
        <w:rPr>
          <w:noProof/>
        </w:rPr>
        <mc:AlternateContent>
          <mc:Choice Requires="wps">
            <w:drawing>
              <wp:anchor distT="45720" distB="45720" distL="114300" distR="114300" simplePos="0" relativeHeight="251664384" behindDoc="0" locked="0" layoutInCell="1" allowOverlap="1" wp14:anchorId="7E17A502" wp14:editId="2322E2A8">
                <wp:simplePos x="0" y="0"/>
                <wp:positionH relativeFrom="column">
                  <wp:posOffset>2033270</wp:posOffset>
                </wp:positionH>
                <wp:positionV relativeFrom="paragraph">
                  <wp:posOffset>223520</wp:posOffset>
                </wp:positionV>
                <wp:extent cx="2019300" cy="3063875"/>
                <wp:effectExtent l="0" t="0" r="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063875"/>
                        </a:xfrm>
                        <a:prstGeom prst="rect">
                          <a:avLst/>
                        </a:prstGeom>
                        <a:solidFill>
                          <a:sysClr val="window" lastClr="FFFFFF"/>
                        </a:solidFill>
                        <a:ln w="12700" cap="flat" cmpd="sng" algn="ctr">
                          <a:solidFill>
                            <a:srgbClr val="4472C4"/>
                          </a:solidFill>
                          <a:prstDash val="solid"/>
                          <a:miter lim="800000"/>
                          <a:headEnd/>
                          <a:tailEnd/>
                        </a:ln>
                        <a:effectLst/>
                      </wps:spPr>
                      <wps:txbx>
                        <w:txbxContent>
                          <w:p w14:paraId="4B3AB107" w14:textId="77777777" w:rsidR="00AD0F37" w:rsidRPr="00480CEA" w:rsidRDefault="00AD0F37" w:rsidP="00AD0F37">
                            <w:pPr>
                              <w:rPr>
                                <w:b/>
                                <w:bCs/>
                              </w:rPr>
                            </w:pPr>
                            <w:r>
                              <w:rPr>
                                <w:b/>
                                <w:bCs/>
                              </w:rPr>
                              <w:t xml:space="preserve">Adult </w:t>
                            </w:r>
                            <w:r w:rsidRPr="00480CEA">
                              <w:rPr>
                                <w:b/>
                                <w:bCs/>
                              </w:rPr>
                              <w:t>Activity Outputs</w:t>
                            </w:r>
                          </w:p>
                          <w:p w14:paraId="25A63183" w14:textId="77777777" w:rsidR="00AD0F37" w:rsidRDefault="00AD0F37" w:rsidP="00EF3B25">
                            <w:pPr>
                              <w:pStyle w:val="ListParagraph"/>
                              <w:numPr>
                                <w:ilvl w:val="0"/>
                                <w:numId w:val="3"/>
                              </w:numPr>
                              <w:spacing w:line="259" w:lineRule="auto"/>
                              <w:jc w:val="left"/>
                            </w:pPr>
                            <w:r>
                              <w:t>Needs assessment</w:t>
                            </w:r>
                          </w:p>
                          <w:p w14:paraId="73C62B81" w14:textId="77777777" w:rsidR="00AD0F37" w:rsidRDefault="00AD0F37" w:rsidP="00EF3B25">
                            <w:pPr>
                              <w:pStyle w:val="ListParagraph"/>
                              <w:numPr>
                                <w:ilvl w:val="0"/>
                                <w:numId w:val="3"/>
                              </w:numPr>
                              <w:spacing w:line="259" w:lineRule="auto"/>
                              <w:jc w:val="left"/>
                            </w:pPr>
                            <w:r>
                              <w:t>Action plan</w:t>
                            </w:r>
                          </w:p>
                          <w:p w14:paraId="147FE78E" w14:textId="77777777" w:rsidR="00AD0F37" w:rsidRDefault="00AD0F37" w:rsidP="00EF3B25">
                            <w:pPr>
                              <w:pStyle w:val="ListParagraph"/>
                              <w:numPr>
                                <w:ilvl w:val="0"/>
                                <w:numId w:val="3"/>
                              </w:numPr>
                              <w:spacing w:line="259" w:lineRule="auto"/>
                              <w:jc w:val="left"/>
                            </w:pPr>
                            <w:r>
                              <w:t>Tailored one-to-one individual support</w:t>
                            </w:r>
                          </w:p>
                          <w:p w14:paraId="09E2F773" w14:textId="77777777" w:rsidR="00AD0F37" w:rsidRDefault="00AD0F37" w:rsidP="00EF3B25">
                            <w:pPr>
                              <w:pStyle w:val="ListParagraph"/>
                              <w:numPr>
                                <w:ilvl w:val="0"/>
                                <w:numId w:val="3"/>
                              </w:numPr>
                              <w:spacing w:line="259" w:lineRule="auto"/>
                              <w:jc w:val="left"/>
                            </w:pPr>
                            <w:r>
                              <w:t>Group activities</w:t>
                            </w:r>
                          </w:p>
                          <w:p w14:paraId="633BA77B" w14:textId="77777777" w:rsidR="00AD0F37" w:rsidRDefault="00AD0F37" w:rsidP="00EF3B25">
                            <w:pPr>
                              <w:pStyle w:val="ListParagraph"/>
                              <w:numPr>
                                <w:ilvl w:val="0"/>
                                <w:numId w:val="3"/>
                              </w:numPr>
                              <w:spacing w:line="259" w:lineRule="auto"/>
                              <w:jc w:val="left"/>
                            </w:pPr>
                            <w:r>
                              <w:t>Financial inclusion and money advice</w:t>
                            </w:r>
                          </w:p>
                          <w:p w14:paraId="0294F613" w14:textId="77777777" w:rsidR="00AD0F37" w:rsidRDefault="00AD0F37" w:rsidP="00EF3B25">
                            <w:pPr>
                              <w:pStyle w:val="ListParagraph"/>
                              <w:numPr>
                                <w:ilvl w:val="0"/>
                                <w:numId w:val="3"/>
                              </w:numPr>
                              <w:spacing w:line="259" w:lineRule="auto"/>
                              <w:jc w:val="left"/>
                            </w:pPr>
                            <w:r>
                              <w:t>Income maximisation</w:t>
                            </w:r>
                          </w:p>
                          <w:p w14:paraId="27B0E8F5" w14:textId="77777777" w:rsidR="00AD0F37" w:rsidRDefault="00AD0F37" w:rsidP="00EF3B25">
                            <w:pPr>
                              <w:pStyle w:val="ListParagraph"/>
                              <w:numPr>
                                <w:ilvl w:val="0"/>
                                <w:numId w:val="3"/>
                              </w:numPr>
                              <w:spacing w:line="259" w:lineRule="auto"/>
                              <w:jc w:val="left"/>
                            </w:pPr>
                            <w:r>
                              <w:t>Parenting skills</w:t>
                            </w:r>
                          </w:p>
                          <w:p w14:paraId="48E5BF5F" w14:textId="77777777" w:rsidR="00AD0F37" w:rsidRDefault="00AD0F37" w:rsidP="00EF3B25">
                            <w:pPr>
                              <w:pStyle w:val="ListParagraph"/>
                              <w:numPr>
                                <w:ilvl w:val="0"/>
                                <w:numId w:val="3"/>
                              </w:numPr>
                              <w:spacing w:line="259" w:lineRule="auto"/>
                              <w:jc w:val="left"/>
                            </w:pPr>
                            <w:r>
                              <w:t>Relationship building</w:t>
                            </w:r>
                          </w:p>
                          <w:p w14:paraId="30EB6B1E" w14:textId="77777777" w:rsidR="00AD0F37" w:rsidRDefault="00AD0F37" w:rsidP="00EF3B25">
                            <w:pPr>
                              <w:pStyle w:val="ListParagraph"/>
                              <w:numPr>
                                <w:ilvl w:val="0"/>
                                <w:numId w:val="3"/>
                              </w:numPr>
                              <w:spacing w:line="259" w:lineRule="auto"/>
                              <w:jc w:val="left"/>
                            </w:pPr>
                            <w:r>
                              <w:t>Preparation for employability and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7A502" id="Text Box 11" o:spid="_x0000_s1027" type="#_x0000_t202" style="position:absolute;left:0;text-align:left;margin-left:160.1pt;margin-top:17.6pt;width:159pt;height:241.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" fillcolor="window" strokecolor="#4472c4" strokeweight="1pt">
                <v:textbox>
                  <w:txbxContent>
                    <w:p w14:paraId="4B3AB107" w14:textId="77777777" w:rsidR="00AD0F37" w:rsidRPr="00480CEA" w:rsidRDefault="00AD0F37" w:rsidP="00AD0F37">
                      <w:pPr>
                        <w:rPr>
                          <w:b/>
                          <w:bCs/>
                        </w:rPr>
                      </w:pPr>
                      <w:r>
                        <w:rPr>
                          <w:b/>
                          <w:bCs/>
                        </w:rPr>
                        <w:t xml:space="preserve">Adult </w:t>
                      </w:r>
                      <w:r w:rsidRPr="00480CEA">
                        <w:rPr>
                          <w:b/>
                          <w:bCs/>
                        </w:rPr>
                        <w:t>Activity Outputs</w:t>
                      </w:r>
                    </w:p>
                    <w:p w14:paraId="25A63183" w14:textId="77777777" w:rsidR="00AD0F37" w:rsidRDefault="00AD0F37" w:rsidP="00EF3B25">
                      <w:pPr>
                        <w:pStyle w:val="ListParagraph"/>
                        <w:numPr>
                          <w:ilvl w:val="0"/>
                          <w:numId w:val="3"/>
                        </w:numPr>
                        <w:spacing w:line="259" w:lineRule="auto"/>
                        <w:jc w:val="left"/>
                      </w:pPr>
                      <w:r>
                        <w:t>Needs assessment</w:t>
                      </w:r>
                    </w:p>
                    <w:p w14:paraId="73C62B81" w14:textId="77777777" w:rsidR="00AD0F37" w:rsidRDefault="00AD0F37" w:rsidP="00EF3B25">
                      <w:pPr>
                        <w:pStyle w:val="ListParagraph"/>
                        <w:numPr>
                          <w:ilvl w:val="0"/>
                          <w:numId w:val="3"/>
                        </w:numPr>
                        <w:spacing w:line="259" w:lineRule="auto"/>
                        <w:jc w:val="left"/>
                      </w:pPr>
                      <w:r>
                        <w:t>Action plan</w:t>
                      </w:r>
                    </w:p>
                    <w:p w14:paraId="147FE78E" w14:textId="77777777" w:rsidR="00AD0F37" w:rsidRDefault="00AD0F37" w:rsidP="00EF3B25">
                      <w:pPr>
                        <w:pStyle w:val="ListParagraph"/>
                        <w:numPr>
                          <w:ilvl w:val="0"/>
                          <w:numId w:val="3"/>
                        </w:numPr>
                        <w:spacing w:line="259" w:lineRule="auto"/>
                        <w:jc w:val="left"/>
                      </w:pPr>
                      <w:r>
                        <w:t>Tailored one-to-one individual support</w:t>
                      </w:r>
                    </w:p>
                    <w:p w14:paraId="09E2F773" w14:textId="77777777" w:rsidR="00AD0F37" w:rsidRDefault="00AD0F37" w:rsidP="00EF3B25">
                      <w:pPr>
                        <w:pStyle w:val="ListParagraph"/>
                        <w:numPr>
                          <w:ilvl w:val="0"/>
                          <w:numId w:val="3"/>
                        </w:numPr>
                        <w:spacing w:line="259" w:lineRule="auto"/>
                        <w:jc w:val="left"/>
                      </w:pPr>
                      <w:r>
                        <w:t>Group activities</w:t>
                      </w:r>
                    </w:p>
                    <w:p w14:paraId="633BA77B" w14:textId="77777777" w:rsidR="00AD0F37" w:rsidRDefault="00AD0F37" w:rsidP="00EF3B25">
                      <w:pPr>
                        <w:pStyle w:val="ListParagraph"/>
                        <w:numPr>
                          <w:ilvl w:val="0"/>
                          <w:numId w:val="3"/>
                        </w:numPr>
                        <w:spacing w:line="259" w:lineRule="auto"/>
                        <w:jc w:val="left"/>
                      </w:pPr>
                      <w:r>
                        <w:t>Financial inclusion and money advice</w:t>
                      </w:r>
                    </w:p>
                    <w:p w14:paraId="0294F613" w14:textId="77777777" w:rsidR="00AD0F37" w:rsidRDefault="00AD0F37" w:rsidP="00EF3B25">
                      <w:pPr>
                        <w:pStyle w:val="ListParagraph"/>
                        <w:numPr>
                          <w:ilvl w:val="0"/>
                          <w:numId w:val="3"/>
                        </w:numPr>
                        <w:spacing w:line="259" w:lineRule="auto"/>
                        <w:jc w:val="left"/>
                      </w:pPr>
                      <w:r>
                        <w:t>Income maximisation</w:t>
                      </w:r>
                    </w:p>
                    <w:p w14:paraId="27B0E8F5" w14:textId="77777777" w:rsidR="00AD0F37" w:rsidRDefault="00AD0F37" w:rsidP="00EF3B25">
                      <w:pPr>
                        <w:pStyle w:val="ListParagraph"/>
                        <w:numPr>
                          <w:ilvl w:val="0"/>
                          <w:numId w:val="3"/>
                        </w:numPr>
                        <w:spacing w:line="259" w:lineRule="auto"/>
                        <w:jc w:val="left"/>
                      </w:pPr>
                      <w:r>
                        <w:t>Parenting skills</w:t>
                      </w:r>
                    </w:p>
                    <w:p w14:paraId="48E5BF5F" w14:textId="77777777" w:rsidR="00AD0F37" w:rsidRDefault="00AD0F37" w:rsidP="00EF3B25">
                      <w:pPr>
                        <w:pStyle w:val="ListParagraph"/>
                        <w:numPr>
                          <w:ilvl w:val="0"/>
                          <w:numId w:val="3"/>
                        </w:numPr>
                        <w:spacing w:line="259" w:lineRule="auto"/>
                        <w:jc w:val="left"/>
                      </w:pPr>
                      <w:r>
                        <w:t>Relationship building</w:t>
                      </w:r>
                    </w:p>
                    <w:p w14:paraId="30EB6B1E" w14:textId="77777777" w:rsidR="00AD0F37" w:rsidRDefault="00AD0F37" w:rsidP="00EF3B25">
                      <w:pPr>
                        <w:pStyle w:val="ListParagraph"/>
                        <w:numPr>
                          <w:ilvl w:val="0"/>
                          <w:numId w:val="3"/>
                        </w:numPr>
                        <w:spacing w:line="259" w:lineRule="auto"/>
                        <w:jc w:val="left"/>
                      </w:pPr>
                      <w:r>
                        <w:t>Preparation for employability and training</w:t>
                      </w:r>
                    </w:p>
                  </w:txbxContent>
                </v:textbox>
              </v:shape>
            </w:pict>
          </mc:Fallback>
        </mc:AlternateContent>
      </w:r>
      <w:r>
        <w:rPr>
          <w:noProof/>
        </w:rPr>
        <mc:AlternateContent>
          <mc:Choice Requires="wps">
            <w:drawing>
              <wp:anchor distT="45720" distB="45720" distL="114300" distR="114300" simplePos="0" relativeHeight="251662336" behindDoc="0" locked="0" layoutInCell="1" allowOverlap="1" wp14:anchorId="4A0884CC" wp14:editId="1CE1E67E">
                <wp:simplePos x="0" y="0"/>
                <wp:positionH relativeFrom="column">
                  <wp:posOffset>34925</wp:posOffset>
                </wp:positionH>
                <wp:positionV relativeFrom="paragraph">
                  <wp:posOffset>227965</wp:posOffset>
                </wp:positionV>
                <wp:extent cx="2019300" cy="3058795"/>
                <wp:effectExtent l="6350" t="13970" r="12700" b="133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058795"/>
                        </a:xfrm>
                        <a:prstGeom prst="rect">
                          <a:avLst/>
                        </a:prstGeom>
                        <a:solidFill>
                          <a:srgbClr val="FFFFFF"/>
                        </a:solidFill>
                        <a:ln w="12700">
                          <a:solidFill>
                            <a:srgbClr val="4472C4"/>
                          </a:solidFill>
                          <a:miter lim="800000"/>
                          <a:headEnd/>
                          <a:tailEnd/>
                        </a:ln>
                      </wps:spPr>
                      <wps:txbx>
                        <w:txbxContent>
                          <w:p w14:paraId="677B0EC2" w14:textId="77777777" w:rsidR="00085EAF" w:rsidRPr="00480CEA" w:rsidRDefault="00085EAF" w:rsidP="00085EAF">
                            <w:pPr>
                              <w:rPr>
                                <w:b/>
                                <w:bCs/>
                              </w:rPr>
                            </w:pPr>
                            <w:r w:rsidRPr="00480CEA">
                              <w:rPr>
                                <w:b/>
                                <w:bCs/>
                              </w:rPr>
                              <w:t>Whole Family Activity Outputs</w:t>
                            </w:r>
                          </w:p>
                          <w:p w14:paraId="76F20D1A" w14:textId="77777777" w:rsidR="00085EAF" w:rsidRDefault="00085EAF" w:rsidP="00EF3B25">
                            <w:pPr>
                              <w:pStyle w:val="ListParagraph"/>
                              <w:numPr>
                                <w:ilvl w:val="0"/>
                                <w:numId w:val="3"/>
                              </w:numPr>
                              <w:spacing w:line="259" w:lineRule="auto"/>
                              <w:jc w:val="left"/>
                            </w:pPr>
                            <w:r>
                              <w:t>Dedicated worker in multidisciplinary team</w:t>
                            </w:r>
                          </w:p>
                          <w:p w14:paraId="3EED9C7A" w14:textId="77777777" w:rsidR="00085EAF" w:rsidRDefault="00085EAF" w:rsidP="00EF3B25">
                            <w:pPr>
                              <w:pStyle w:val="ListParagraph"/>
                              <w:numPr>
                                <w:ilvl w:val="0"/>
                                <w:numId w:val="3"/>
                              </w:numPr>
                              <w:spacing w:line="259" w:lineRule="auto"/>
                              <w:jc w:val="left"/>
                            </w:pPr>
                            <w:r>
                              <w:t>Individual and family action plans</w:t>
                            </w:r>
                          </w:p>
                          <w:p w14:paraId="3C98BBE1" w14:textId="77777777" w:rsidR="00085EAF" w:rsidRDefault="00085EAF" w:rsidP="00EF3B25">
                            <w:pPr>
                              <w:pStyle w:val="ListParagraph"/>
                              <w:numPr>
                                <w:ilvl w:val="0"/>
                                <w:numId w:val="3"/>
                              </w:numPr>
                              <w:spacing w:line="259" w:lineRule="auto"/>
                              <w:jc w:val="left"/>
                            </w:pPr>
                            <w:r>
                              <w:t>One-to-one and whole family support</w:t>
                            </w:r>
                          </w:p>
                          <w:p w14:paraId="4A6C6C1F" w14:textId="77777777" w:rsidR="00085EAF" w:rsidRDefault="00085EAF" w:rsidP="00EF3B25">
                            <w:pPr>
                              <w:pStyle w:val="ListParagraph"/>
                              <w:numPr>
                                <w:ilvl w:val="0"/>
                                <w:numId w:val="3"/>
                              </w:numPr>
                              <w:spacing w:line="259" w:lineRule="auto"/>
                              <w:jc w:val="left"/>
                            </w:pPr>
                            <w:r>
                              <w:t>Assessment of barriers advocacy</w:t>
                            </w:r>
                          </w:p>
                          <w:p w14:paraId="3C7CC2BE" w14:textId="77777777" w:rsidR="00085EAF" w:rsidRDefault="00085EAF" w:rsidP="00EF3B25">
                            <w:pPr>
                              <w:pStyle w:val="ListParagraph"/>
                              <w:numPr>
                                <w:ilvl w:val="0"/>
                                <w:numId w:val="3"/>
                              </w:numPr>
                              <w:spacing w:line="259" w:lineRule="auto"/>
                              <w:jc w:val="left"/>
                            </w:pPr>
                            <w:r>
                              <w:t xml:space="preserve">Engagement with additional support services </w:t>
                            </w:r>
                          </w:p>
                          <w:p w14:paraId="1947D8EE" w14:textId="77777777" w:rsidR="00085EAF" w:rsidRDefault="00085EAF" w:rsidP="00EF3B25">
                            <w:pPr>
                              <w:pStyle w:val="ListParagraph"/>
                              <w:numPr>
                                <w:ilvl w:val="0"/>
                                <w:numId w:val="3"/>
                              </w:numPr>
                              <w:spacing w:line="259" w:lineRule="auto"/>
                              <w:jc w:val="left"/>
                            </w:pPr>
                            <w:r>
                              <w:t>Family activities</w:t>
                            </w:r>
                          </w:p>
                          <w:p w14:paraId="7459D722" w14:textId="77777777" w:rsidR="00085EAF" w:rsidRDefault="00085EAF" w:rsidP="00EF3B25">
                            <w:pPr>
                              <w:pStyle w:val="ListParagraph"/>
                              <w:numPr>
                                <w:ilvl w:val="0"/>
                                <w:numId w:val="3"/>
                              </w:numPr>
                              <w:spacing w:line="259" w:lineRule="auto"/>
                              <w:jc w:val="left"/>
                            </w:pPr>
                            <w:r>
                              <w:t>Health and well-being support</w:t>
                            </w:r>
                          </w:p>
                          <w:p w14:paraId="359F27CB" w14:textId="77777777" w:rsidR="00085EAF" w:rsidRDefault="00085EAF" w:rsidP="00EF3B25">
                            <w:pPr>
                              <w:pStyle w:val="ListParagraph"/>
                              <w:numPr>
                                <w:ilvl w:val="0"/>
                                <w:numId w:val="3"/>
                              </w:numPr>
                              <w:spacing w:line="259" w:lineRule="auto"/>
                              <w:jc w:val="left"/>
                            </w:pPr>
                            <w:r>
                              <w:t>Confidence building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0884CC" id="Text Box 2" o:spid="_x0000_s1028" type="#_x0000_t202" style="position:absolute;left:0;text-align:left;margin-left:2.75pt;margin-top:17.95pt;width:159pt;height:240.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" strokecolor="#4472c4" strokeweight="1pt">
                <v:textbox>
                  <w:txbxContent>
                    <w:p w14:paraId="677B0EC2" w14:textId="77777777" w:rsidR="00085EAF" w:rsidRPr="00480CEA" w:rsidRDefault="00085EAF" w:rsidP="00085EAF">
                      <w:pPr>
                        <w:rPr>
                          <w:b/>
                          <w:bCs/>
                        </w:rPr>
                      </w:pPr>
                      <w:r w:rsidRPr="00480CEA">
                        <w:rPr>
                          <w:b/>
                          <w:bCs/>
                        </w:rPr>
                        <w:t>Whole Family Activity Outputs</w:t>
                      </w:r>
                    </w:p>
                    <w:p w14:paraId="76F20D1A" w14:textId="77777777" w:rsidR="00085EAF" w:rsidRDefault="00085EAF" w:rsidP="00EF3B25">
                      <w:pPr>
                        <w:pStyle w:val="ListParagraph"/>
                        <w:numPr>
                          <w:ilvl w:val="0"/>
                          <w:numId w:val="3"/>
                        </w:numPr>
                        <w:spacing w:line="259" w:lineRule="auto"/>
                        <w:jc w:val="left"/>
                      </w:pPr>
                      <w:r>
                        <w:t>Dedicated worker in multidisciplinary team</w:t>
                      </w:r>
                    </w:p>
                    <w:p w14:paraId="3EED9C7A" w14:textId="77777777" w:rsidR="00085EAF" w:rsidRDefault="00085EAF" w:rsidP="00EF3B25">
                      <w:pPr>
                        <w:pStyle w:val="ListParagraph"/>
                        <w:numPr>
                          <w:ilvl w:val="0"/>
                          <w:numId w:val="3"/>
                        </w:numPr>
                        <w:spacing w:line="259" w:lineRule="auto"/>
                        <w:jc w:val="left"/>
                      </w:pPr>
                      <w:r>
                        <w:t>Individual and family action plans</w:t>
                      </w:r>
                    </w:p>
                    <w:p w14:paraId="3C98BBE1" w14:textId="77777777" w:rsidR="00085EAF" w:rsidRDefault="00085EAF" w:rsidP="00EF3B25">
                      <w:pPr>
                        <w:pStyle w:val="ListParagraph"/>
                        <w:numPr>
                          <w:ilvl w:val="0"/>
                          <w:numId w:val="3"/>
                        </w:numPr>
                        <w:spacing w:line="259" w:lineRule="auto"/>
                        <w:jc w:val="left"/>
                      </w:pPr>
                      <w:r>
                        <w:t>One-to-one and whole family support</w:t>
                      </w:r>
                    </w:p>
                    <w:p w14:paraId="4A6C6C1F" w14:textId="77777777" w:rsidR="00085EAF" w:rsidRDefault="00085EAF" w:rsidP="00EF3B25">
                      <w:pPr>
                        <w:pStyle w:val="ListParagraph"/>
                        <w:numPr>
                          <w:ilvl w:val="0"/>
                          <w:numId w:val="3"/>
                        </w:numPr>
                        <w:spacing w:line="259" w:lineRule="auto"/>
                        <w:jc w:val="left"/>
                      </w:pPr>
                      <w:r>
                        <w:t>Assessment of barriers advocacy</w:t>
                      </w:r>
                    </w:p>
                    <w:p w14:paraId="3C7CC2BE" w14:textId="77777777" w:rsidR="00085EAF" w:rsidRDefault="00085EAF" w:rsidP="00EF3B25">
                      <w:pPr>
                        <w:pStyle w:val="ListParagraph"/>
                        <w:numPr>
                          <w:ilvl w:val="0"/>
                          <w:numId w:val="3"/>
                        </w:numPr>
                        <w:spacing w:line="259" w:lineRule="auto"/>
                        <w:jc w:val="left"/>
                      </w:pPr>
                      <w:r>
                        <w:t xml:space="preserve">Engagement with additional support services </w:t>
                      </w:r>
                    </w:p>
                    <w:p w14:paraId="1947D8EE" w14:textId="77777777" w:rsidR="00085EAF" w:rsidRDefault="00085EAF" w:rsidP="00EF3B25">
                      <w:pPr>
                        <w:pStyle w:val="ListParagraph"/>
                        <w:numPr>
                          <w:ilvl w:val="0"/>
                          <w:numId w:val="3"/>
                        </w:numPr>
                        <w:spacing w:line="259" w:lineRule="auto"/>
                        <w:jc w:val="left"/>
                      </w:pPr>
                      <w:r>
                        <w:t>Family activities</w:t>
                      </w:r>
                    </w:p>
                    <w:p w14:paraId="7459D722" w14:textId="77777777" w:rsidR="00085EAF" w:rsidRDefault="00085EAF" w:rsidP="00EF3B25">
                      <w:pPr>
                        <w:pStyle w:val="ListParagraph"/>
                        <w:numPr>
                          <w:ilvl w:val="0"/>
                          <w:numId w:val="3"/>
                        </w:numPr>
                        <w:spacing w:line="259" w:lineRule="auto"/>
                        <w:jc w:val="left"/>
                      </w:pPr>
                      <w:r>
                        <w:t>Health and well-being support</w:t>
                      </w:r>
                    </w:p>
                    <w:p w14:paraId="359F27CB" w14:textId="77777777" w:rsidR="00085EAF" w:rsidRDefault="00085EAF" w:rsidP="00EF3B25">
                      <w:pPr>
                        <w:pStyle w:val="ListParagraph"/>
                        <w:numPr>
                          <w:ilvl w:val="0"/>
                          <w:numId w:val="3"/>
                        </w:numPr>
                        <w:spacing w:line="259" w:lineRule="auto"/>
                        <w:jc w:val="left"/>
                      </w:pPr>
                      <w:r>
                        <w:t>Confidence building</w:t>
                      </w:r>
                    </w:p>
                  </w:txbxContent>
                </v:textbox>
              </v:shape>
            </w:pict>
          </mc:Fallback>
        </mc:AlternateContent>
      </w:r>
      <w:r w:rsidR="00085EAF" w:rsidRPr="00E23BD0">
        <w:rPr>
          <w:rStyle w:val="IntenseReference"/>
        </w:rPr>
        <w:t>Figure 3A. Activity Outputs from IFSS Logic Model</w:t>
      </w:r>
    </w:p>
    <w:p w14:paraId="5015CCB1" w14:textId="22CB315A" w:rsidR="00085EAF" w:rsidRDefault="00085EAF" w:rsidP="009A5890">
      <w:pPr>
        <w:rPr>
          <w:noProof/>
        </w:rPr>
      </w:pPr>
    </w:p>
    <w:p w14:paraId="68DAF363" w14:textId="168EC989" w:rsidR="00085EAF" w:rsidRDefault="00085EAF" w:rsidP="009A5890">
      <w:pPr>
        <w:rPr>
          <w:noProof/>
        </w:rPr>
      </w:pPr>
    </w:p>
    <w:p w14:paraId="3A49055D" w14:textId="32E8164B" w:rsidR="00085EAF" w:rsidRDefault="00085EAF" w:rsidP="009A5890">
      <w:pPr>
        <w:rPr>
          <w:noProof/>
        </w:rPr>
      </w:pPr>
    </w:p>
    <w:p w14:paraId="532C2FC6" w14:textId="613195B2" w:rsidR="00085EAF" w:rsidRDefault="00085EAF" w:rsidP="009A5890">
      <w:pPr>
        <w:rPr>
          <w:noProof/>
        </w:rPr>
      </w:pPr>
    </w:p>
    <w:p w14:paraId="4648B48A" w14:textId="6E42FB08" w:rsidR="00085EAF" w:rsidRDefault="00085EAF" w:rsidP="009A5890">
      <w:pPr>
        <w:rPr>
          <w:noProof/>
        </w:rPr>
      </w:pPr>
    </w:p>
    <w:p w14:paraId="1AA54723" w14:textId="51A6CC7A" w:rsidR="00085EAF" w:rsidRDefault="00085EAF" w:rsidP="009A5890">
      <w:pPr>
        <w:rPr>
          <w:noProof/>
        </w:rPr>
      </w:pPr>
    </w:p>
    <w:p w14:paraId="06FF3818" w14:textId="17FA565F" w:rsidR="00085EAF" w:rsidRDefault="00085EAF" w:rsidP="009A5890">
      <w:pPr>
        <w:rPr>
          <w:noProof/>
        </w:rPr>
      </w:pPr>
    </w:p>
    <w:p w14:paraId="0E701EED" w14:textId="7E5F19F9" w:rsidR="00085EAF" w:rsidRDefault="00085EAF" w:rsidP="009A5890">
      <w:pPr>
        <w:rPr>
          <w:noProof/>
        </w:rPr>
      </w:pPr>
    </w:p>
    <w:p w14:paraId="21746849" w14:textId="09D171B2" w:rsidR="00085EAF" w:rsidRDefault="00085EAF" w:rsidP="009A5890">
      <w:pPr>
        <w:rPr>
          <w:noProof/>
        </w:rPr>
      </w:pPr>
    </w:p>
    <w:p w14:paraId="43035D7B" w14:textId="73260AC7" w:rsidR="00085EAF" w:rsidRDefault="00085EAF" w:rsidP="009A5890">
      <w:pPr>
        <w:rPr>
          <w:noProof/>
        </w:rPr>
      </w:pPr>
    </w:p>
    <w:p w14:paraId="14AC099B" w14:textId="77777777" w:rsidR="00424251" w:rsidRDefault="00424251" w:rsidP="009A5890"/>
    <w:p w14:paraId="35E5BCFA" w14:textId="70C1F2D4" w:rsidR="009D6518" w:rsidRDefault="009D6518" w:rsidP="009A5890">
      <w:r w:rsidRPr="00F8376F">
        <w:t>All six service</w:t>
      </w:r>
      <w:r>
        <w:t xml:space="preserve">s have established a </w:t>
      </w:r>
      <w:r w:rsidRPr="00252790">
        <w:rPr>
          <w:b/>
          <w:bCs/>
        </w:rPr>
        <w:t>dedicated worker in a multidisciplinary team</w:t>
      </w:r>
      <w:r>
        <w:t xml:space="preserve"> accomplishing a primary goal of Phase One implementation. While the composition of each team varies across the six local delivery partners, each service provides the three elements of the standard IFSS model: family support, advice, and employability. </w:t>
      </w:r>
    </w:p>
    <w:p w14:paraId="599976B2" w14:textId="24509A51" w:rsidR="000A1094" w:rsidRDefault="000A1094" w:rsidP="009A5890">
      <w:r>
        <w:t xml:space="preserve">All six services are engaged in </w:t>
      </w:r>
      <w:r w:rsidRPr="00DD7BA0">
        <w:rPr>
          <w:b/>
          <w:bCs/>
        </w:rPr>
        <w:t>assessment of barriers advocacy</w:t>
      </w:r>
      <w:r>
        <w:t xml:space="preserve"> with their local team. The processes for assessing barriers incorporate a wide range of evaluation tools, screening protocols, and professional routines. The quote below describes the </w:t>
      </w:r>
      <w:r w:rsidRPr="006166E5">
        <w:t>Fishbone Quality Improvement Tool</w:t>
      </w:r>
      <w:r w:rsidR="002835B8">
        <w:t xml:space="preserve"> (see Appendix A)</w:t>
      </w:r>
      <w:r w:rsidRPr="006166E5">
        <w:t xml:space="preserve"> </w:t>
      </w:r>
      <w:r>
        <w:t xml:space="preserve">that the Making It Work for Families team in Fife, uses </w:t>
      </w:r>
      <w:r w:rsidRPr="006166E5">
        <w:t>a to help guide conversations with parents and young people</w:t>
      </w:r>
      <w:r>
        <w:t>:</w:t>
      </w:r>
    </w:p>
    <w:p w14:paraId="6F6B7270" w14:textId="3151D053" w:rsidR="000A1094" w:rsidRPr="002835B8" w:rsidRDefault="000A1094" w:rsidP="009A5890">
      <w:pPr>
        <w:ind w:left="567" w:right="963"/>
      </w:pPr>
      <w:r w:rsidRPr="002835B8">
        <w:rPr>
          <w:sz w:val="20"/>
          <w:szCs w:val="20"/>
        </w:rPr>
        <w:t>This is where we present a question and begin to discuss what barriers they face around this question. The question used was “What are your barriers in the home?” and the discussions were in categories – people, environment, and services. After these had been completed, we agreed that next steps would be to bring them together to facilitate discussion around the barriers they each had identified and support them to make a plan on moving forward and improving their relationship</w:t>
      </w:r>
      <w:r w:rsidRPr="002835B8">
        <w:t>.</w:t>
      </w:r>
    </w:p>
    <w:p w14:paraId="656DB8C2" w14:textId="0DB73DD7" w:rsidR="000A1094" w:rsidRDefault="000A1094" w:rsidP="009A5890">
      <w:r>
        <w:t>Th</w:t>
      </w:r>
      <w:r w:rsidR="00474680">
        <w:t>is quote illustrates</w:t>
      </w:r>
      <w:r>
        <w:t xml:space="preserve"> a family assessment of barriers.</w:t>
      </w:r>
      <w:r w:rsidR="00593305">
        <w:t xml:space="preserve"> Other delivery partners used a similarly holistic approach to needs assessment.</w:t>
      </w:r>
      <w:r>
        <w:t xml:space="preserve"> </w:t>
      </w:r>
      <w:r w:rsidR="00474680">
        <w:t>In East Lothian</w:t>
      </w:r>
      <w:r w:rsidR="006D3C47">
        <w:t>,</w:t>
      </w:r>
      <w:r w:rsidR="00474680">
        <w:t xml:space="preserve"> </w:t>
      </w:r>
      <w:r w:rsidR="00593305">
        <w:t xml:space="preserve">for example, </w:t>
      </w:r>
      <w:r>
        <w:t xml:space="preserve">Our Families adopted a </w:t>
      </w:r>
      <w:r w:rsidRPr="00C0145D">
        <w:t>Family Group Decision Making approach</w:t>
      </w:r>
      <w:r>
        <w:t xml:space="preserve"> within a multidisciplinary referral team. </w:t>
      </w:r>
      <w:r w:rsidR="000353CA">
        <w:t xml:space="preserve">The </w:t>
      </w:r>
      <w:r w:rsidR="00D7166B">
        <w:t xml:space="preserve">Our Families </w:t>
      </w:r>
      <w:r w:rsidR="000353CA">
        <w:t xml:space="preserve">team </w:t>
      </w:r>
      <w:r w:rsidR="00D7166B">
        <w:t xml:space="preserve">leveraged knowledge resources from experts at </w:t>
      </w:r>
      <w:r w:rsidRPr="00486A7A">
        <w:t>Children 1</w:t>
      </w:r>
      <w:r w:rsidRPr="00486A7A">
        <w:rPr>
          <w:vertAlign w:val="superscript"/>
        </w:rPr>
        <w:t>st</w:t>
      </w:r>
      <w:r w:rsidRPr="00486A7A">
        <w:t xml:space="preserve"> </w:t>
      </w:r>
      <w:r w:rsidR="00D7166B">
        <w:t xml:space="preserve">to </w:t>
      </w:r>
      <w:r>
        <w:t>hel</w:t>
      </w:r>
      <w:r w:rsidR="00D7166B">
        <w:t>p</w:t>
      </w:r>
      <w:r>
        <w:t xml:space="preserve"> develop a GDPR compliant referral form</w:t>
      </w:r>
      <w:r w:rsidR="00D7166B">
        <w:t>. This</w:t>
      </w:r>
      <w:r>
        <w:t xml:space="preserve"> </w:t>
      </w:r>
      <w:r w:rsidR="00D7166B">
        <w:t>development of the referral form facilitated</w:t>
      </w:r>
      <w:r>
        <w:t xml:space="preserve"> discussion</w:t>
      </w:r>
      <w:r w:rsidR="00D7166B">
        <w:t>s</w:t>
      </w:r>
      <w:r>
        <w:t xml:space="preserve"> </w:t>
      </w:r>
      <w:r w:rsidR="00D7166B">
        <w:t>of</w:t>
      </w:r>
      <w:r>
        <w:t xml:space="preserve"> family data</w:t>
      </w:r>
      <w:r w:rsidR="00D7166B">
        <w:t xml:space="preserve"> and the development</w:t>
      </w:r>
      <w:r>
        <w:t xml:space="preserve"> of</w:t>
      </w:r>
      <w:r w:rsidR="00D7166B">
        <w:t xml:space="preserve"> a</w:t>
      </w:r>
      <w:r>
        <w:t xml:space="preserve"> </w:t>
      </w:r>
      <w:r w:rsidRPr="00486A7A">
        <w:t>holistic</w:t>
      </w:r>
      <w:r>
        <w:t>,</w:t>
      </w:r>
      <w:r w:rsidRPr="00486A7A">
        <w:t xml:space="preserve"> tailored package of support for each family.</w:t>
      </w:r>
      <w:r>
        <w:t xml:space="preserve"> </w:t>
      </w:r>
    </w:p>
    <w:p w14:paraId="70D1B0E8" w14:textId="207C8E59" w:rsidR="001B0949" w:rsidRDefault="001B0949" w:rsidP="009A5890">
      <w:pPr>
        <w:sectPr w:rsidR="001B0949" w:rsidSect="009A6EB7">
          <w:footerReference w:type="default" r:id="rId14"/>
          <w:pgSz w:w="11906" w:h="16838"/>
          <w:pgMar w:top="1440" w:right="1080" w:bottom="1440" w:left="1080" w:header="709" w:footer="709" w:gutter="0"/>
          <w:pgNumType w:start="1"/>
          <w:cols w:space="708"/>
          <w:docGrid w:linePitch="360"/>
        </w:sectPr>
      </w:pPr>
    </w:p>
    <w:p w14:paraId="72CF8556" w14:textId="109F856F" w:rsidR="00C12F76" w:rsidRPr="000A1094" w:rsidRDefault="004E6333" w:rsidP="009A5890">
      <w:pPr>
        <w:rPr>
          <w:rStyle w:val="IntenseReference"/>
        </w:rPr>
      </w:pPr>
      <w:r>
        <w:rPr>
          <w:noProof/>
        </w:rPr>
        <w:lastRenderedPageBreak/>
        <mc:AlternateContent>
          <mc:Choice Requires="wps">
            <w:drawing>
              <wp:anchor distT="45720" distB="45720" distL="114300" distR="114300" simplePos="0" relativeHeight="251668480" behindDoc="0" locked="0" layoutInCell="1" allowOverlap="1" wp14:anchorId="27C26383" wp14:editId="557F52FD">
                <wp:simplePos x="0" y="0"/>
                <wp:positionH relativeFrom="column">
                  <wp:posOffset>-520700</wp:posOffset>
                </wp:positionH>
                <wp:positionV relativeFrom="paragraph">
                  <wp:posOffset>4921250</wp:posOffset>
                </wp:positionV>
                <wp:extent cx="9855835" cy="102743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835" cy="1027430"/>
                        </a:xfrm>
                        <a:prstGeom prst="rect">
                          <a:avLst/>
                        </a:prstGeom>
                        <a:noFill/>
                        <a:ln w="9525">
                          <a:noFill/>
                          <a:miter lim="800000"/>
                          <a:headEnd/>
                          <a:tailEnd/>
                        </a:ln>
                      </wps:spPr>
                      <wps:txbx>
                        <w:txbxContent>
                          <w:p w14:paraId="31BCA513" w14:textId="4A8BBBF0" w:rsidR="0069492B" w:rsidRPr="006D3C47" w:rsidRDefault="007A5FC5" w:rsidP="0069492B">
                            <w:pPr>
                              <w:pStyle w:val="ListParagraph"/>
                              <w:tabs>
                                <w:tab w:val="left" w:pos="5103"/>
                              </w:tabs>
                              <w:rPr>
                                <w:i/>
                                <w:iCs/>
                                <w:sz w:val="18"/>
                                <w:szCs w:val="18"/>
                              </w:rPr>
                            </w:pPr>
                            <w:r w:rsidRPr="006D3C47">
                              <w:rPr>
                                <w:i/>
                                <w:iCs/>
                                <w:sz w:val="18"/>
                                <w:szCs w:val="18"/>
                              </w:rPr>
                              <w:t>*</w:t>
                            </w:r>
                            <w:r w:rsidR="0069492B" w:rsidRPr="006D3C47">
                              <w:rPr>
                                <w:i/>
                                <w:iCs/>
                                <w:sz w:val="18"/>
                                <w:szCs w:val="18"/>
                              </w:rPr>
                              <w:t>Name of service appear in parenthesis on top row</w:t>
                            </w:r>
                          </w:p>
                          <w:p w14:paraId="447961D5" w14:textId="7ABEF4C7" w:rsidR="007A5FC5" w:rsidRPr="006D3C47" w:rsidRDefault="007A5FC5" w:rsidP="0069492B">
                            <w:pPr>
                              <w:pStyle w:val="ListParagraph"/>
                              <w:tabs>
                                <w:tab w:val="left" w:pos="5103"/>
                              </w:tabs>
                              <w:rPr>
                                <w:i/>
                                <w:iCs/>
                                <w:sz w:val="18"/>
                                <w:szCs w:val="18"/>
                              </w:rPr>
                            </w:pPr>
                            <w:r w:rsidRPr="006D3C47">
                              <w:rPr>
                                <w:i/>
                                <w:iCs/>
                                <w:sz w:val="18"/>
                                <w:szCs w:val="18"/>
                                <w:vertAlign w:val="superscript"/>
                              </w:rPr>
                              <w:t>a</w:t>
                            </w:r>
                            <w:r w:rsidR="0069492B" w:rsidRPr="006D3C47">
                              <w:rPr>
                                <w:i/>
                                <w:iCs/>
                                <w:sz w:val="18"/>
                                <w:szCs w:val="18"/>
                                <w:vertAlign w:val="superscript"/>
                              </w:rPr>
                              <w:t xml:space="preserve"> </w:t>
                            </w:r>
                            <w:r w:rsidR="004F402A" w:rsidRPr="006D3C47">
                              <w:rPr>
                                <w:i/>
                                <w:iCs/>
                                <w:sz w:val="18"/>
                                <w:szCs w:val="18"/>
                              </w:rPr>
                              <w:t>Geographically dispersed services and high intensity deprivation makes the c</w:t>
                            </w:r>
                            <w:r w:rsidRPr="006D3C47">
                              <w:rPr>
                                <w:i/>
                                <w:iCs/>
                                <w:sz w:val="18"/>
                                <w:szCs w:val="18"/>
                              </w:rPr>
                              <w:t>oordination of family activities significantly</w:t>
                            </w:r>
                            <w:r w:rsidR="00400244" w:rsidRPr="006D3C47">
                              <w:rPr>
                                <w:i/>
                                <w:iCs/>
                                <w:sz w:val="18"/>
                                <w:szCs w:val="18"/>
                              </w:rPr>
                              <w:t xml:space="preserve"> more difficult in</w:t>
                            </w:r>
                            <w:r w:rsidR="004F402A" w:rsidRPr="006D3C47">
                              <w:rPr>
                                <w:i/>
                                <w:iCs/>
                                <w:sz w:val="18"/>
                                <w:szCs w:val="18"/>
                              </w:rPr>
                              <w:t xml:space="preserve"> some rural contexts</w:t>
                            </w:r>
                          </w:p>
                          <w:p w14:paraId="26E06A1D" w14:textId="0E0663A2" w:rsidR="0069492B" w:rsidRPr="006D3C47" w:rsidRDefault="007A5FC5" w:rsidP="0069492B">
                            <w:pPr>
                              <w:pStyle w:val="ListParagraph"/>
                              <w:tabs>
                                <w:tab w:val="left" w:pos="5103"/>
                              </w:tabs>
                              <w:rPr>
                                <w:i/>
                                <w:iCs/>
                                <w:sz w:val="18"/>
                                <w:szCs w:val="18"/>
                              </w:rPr>
                            </w:pPr>
                            <w:r w:rsidRPr="006D3C47">
                              <w:rPr>
                                <w:i/>
                                <w:iCs/>
                                <w:sz w:val="18"/>
                                <w:szCs w:val="18"/>
                                <w:vertAlign w:val="superscript"/>
                              </w:rPr>
                              <w:t>b</w:t>
                            </w:r>
                            <w:r w:rsidRPr="006D3C47">
                              <w:rPr>
                                <w:i/>
                                <w:iCs/>
                                <w:sz w:val="18"/>
                                <w:szCs w:val="18"/>
                              </w:rPr>
                              <w:t xml:space="preserve"> </w:t>
                            </w:r>
                            <w:r w:rsidR="00400244" w:rsidRPr="006D3C47">
                              <w:rPr>
                                <w:i/>
                                <w:iCs/>
                                <w:sz w:val="18"/>
                                <w:szCs w:val="18"/>
                              </w:rPr>
                              <w:t>S</w:t>
                            </w:r>
                            <w:r w:rsidRPr="006D3C47">
                              <w:rPr>
                                <w:i/>
                                <w:iCs/>
                                <w:sz w:val="18"/>
                                <w:szCs w:val="18"/>
                              </w:rPr>
                              <w:t>ervices supplemented existing family action plans and family support with</w:t>
                            </w:r>
                            <w:r w:rsidR="004F402A" w:rsidRPr="006D3C47">
                              <w:rPr>
                                <w:i/>
                                <w:iCs/>
                                <w:sz w:val="18"/>
                                <w:szCs w:val="18"/>
                              </w:rPr>
                              <w:t xml:space="preserve"> </w:t>
                            </w:r>
                            <w:r w:rsidRPr="006D3C47">
                              <w:rPr>
                                <w:i/>
                                <w:iCs/>
                                <w:sz w:val="18"/>
                                <w:szCs w:val="18"/>
                              </w:rPr>
                              <w:t>individual action plans and support for employability</w:t>
                            </w:r>
                          </w:p>
                          <w:p w14:paraId="061ACB0E" w14:textId="77777777" w:rsidR="0069492B" w:rsidRPr="007F502C" w:rsidRDefault="0069492B" w:rsidP="0069492B">
                            <w:pPr>
                              <w:pStyle w:val="ListParagraph"/>
                              <w:tabs>
                                <w:tab w:val="left" w:pos="5103"/>
                              </w:tabs>
                              <w:rPr>
                                <w:sz w:val="18"/>
                                <w:szCs w:val="18"/>
                              </w:rPr>
                            </w:pPr>
                          </w:p>
                          <w:p w14:paraId="4542151B" w14:textId="2EEF02AE" w:rsidR="00B77317" w:rsidRPr="007F502C" w:rsidRDefault="00B77317">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C26383" id="Text Box 4" o:spid="_x0000_s1029" type="#_x0000_t202" style="position:absolute;left:0;text-align:left;margin-left:-41pt;margin-top:387.5pt;width:776.05pt;height:80.9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" filled="f" stroked="f">
                <v:textbox style="mso-fit-shape-to-text:t">
                  <w:txbxContent>
                    <w:p w14:paraId="31BCA513" w14:textId="4A8BBBF0" w:rsidR="0069492B" w:rsidRPr="006D3C47" w:rsidRDefault="007A5FC5" w:rsidP="0069492B">
                      <w:pPr>
                        <w:pStyle w:val="ListParagraph"/>
                        <w:tabs>
                          <w:tab w:val="left" w:pos="5103"/>
                        </w:tabs>
                        <w:rPr>
                          <w:i/>
                          <w:iCs/>
                          <w:sz w:val="18"/>
                          <w:szCs w:val="18"/>
                        </w:rPr>
                      </w:pPr>
                      <w:r w:rsidRPr="006D3C47">
                        <w:rPr>
                          <w:i/>
                          <w:iCs/>
                          <w:sz w:val="18"/>
                          <w:szCs w:val="18"/>
                        </w:rPr>
                        <w:t>*</w:t>
                      </w:r>
                      <w:r w:rsidR="0069492B" w:rsidRPr="006D3C47">
                        <w:rPr>
                          <w:i/>
                          <w:iCs/>
                          <w:sz w:val="18"/>
                          <w:szCs w:val="18"/>
                        </w:rPr>
                        <w:t>Name of service appear in parenthesis on top row</w:t>
                      </w:r>
                    </w:p>
                    <w:p w14:paraId="447961D5" w14:textId="7ABEF4C7" w:rsidR="007A5FC5" w:rsidRPr="006D3C47" w:rsidRDefault="007A5FC5" w:rsidP="0069492B">
                      <w:pPr>
                        <w:pStyle w:val="ListParagraph"/>
                        <w:tabs>
                          <w:tab w:val="left" w:pos="5103"/>
                        </w:tabs>
                        <w:rPr>
                          <w:i/>
                          <w:iCs/>
                          <w:sz w:val="18"/>
                          <w:szCs w:val="18"/>
                        </w:rPr>
                      </w:pPr>
                      <w:r w:rsidRPr="006D3C47">
                        <w:rPr>
                          <w:i/>
                          <w:iCs/>
                          <w:sz w:val="18"/>
                          <w:szCs w:val="18"/>
                          <w:vertAlign w:val="superscript"/>
                        </w:rPr>
                        <w:t>a</w:t>
                      </w:r>
                      <w:r w:rsidR="0069492B" w:rsidRPr="006D3C47">
                        <w:rPr>
                          <w:i/>
                          <w:iCs/>
                          <w:sz w:val="18"/>
                          <w:szCs w:val="18"/>
                          <w:vertAlign w:val="superscript"/>
                        </w:rPr>
                        <w:t xml:space="preserve"> </w:t>
                      </w:r>
                      <w:r w:rsidR="004F402A" w:rsidRPr="006D3C47">
                        <w:rPr>
                          <w:i/>
                          <w:iCs/>
                          <w:sz w:val="18"/>
                          <w:szCs w:val="18"/>
                        </w:rPr>
                        <w:t>Geographically dispersed services and high intensity deprivation makes the c</w:t>
                      </w:r>
                      <w:r w:rsidRPr="006D3C47">
                        <w:rPr>
                          <w:i/>
                          <w:iCs/>
                          <w:sz w:val="18"/>
                          <w:szCs w:val="18"/>
                        </w:rPr>
                        <w:t>oordination of family activities significantly</w:t>
                      </w:r>
                      <w:r w:rsidR="00400244" w:rsidRPr="006D3C47">
                        <w:rPr>
                          <w:i/>
                          <w:iCs/>
                          <w:sz w:val="18"/>
                          <w:szCs w:val="18"/>
                        </w:rPr>
                        <w:t xml:space="preserve"> more difficult in</w:t>
                      </w:r>
                      <w:r w:rsidR="004F402A" w:rsidRPr="006D3C47">
                        <w:rPr>
                          <w:i/>
                          <w:iCs/>
                          <w:sz w:val="18"/>
                          <w:szCs w:val="18"/>
                        </w:rPr>
                        <w:t xml:space="preserve"> some rural contexts</w:t>
                      </w:r>
                    </w:p>
                    <w:p w14:paraId="26E06A1D" w14:textId="0E0663A2" w:rsidR="0069492B" w:rsidRPr="006D3C47" w:rsidRDefault="007A5FC5" w:rsidP="0069492B">
                      <w:pPr>
                        <w:pStyle w:val="ListParagraph"/>
                        <w:tabs>
                          <w:tab w:val="left" w:pos="5103"/>
                        </w:tabs>
                        <w:rPr>
                          <w:i/>
                          <w:iCs/>
                          <w:sz w:val="18"/>
                          <w:szCs w:val="18"/>
                        </w:rPr>
                      </w:pPr>
                      <w:r w:rsidRPr="006D3C47">
                        <w:rPr>
                          <w:i/>
                          <w:iCs/>
                          <w:sz w:val="18"/>
                          <w:szCs w:val="18"/>
                          <w:vertAlign w:val="superscript"/>
                        </w:rPr>
                        <w:t>b</w:t>
                      </w:r>
                      <w:r w:rsidRPr="006D3C47">
                        <w:rPr>
                          <w:i/>
                          <w:iCs/>
                          <w:sz w:val="18"/>
                          <w:szCs w:val="18"/>
                        </w:rPr>
                        <w:t xml:space="preserve"> </w:t>
                      </w:r>
                      <w:r w:rsidR="00400244" w:rsidRPr="006D3C47">
                        <w:rPr>
                          <w:i/>
                          <w:iCs/>
                          <w:sz w:val="18"/>
                          <w:szCs w:val="18"/>
                        </w:rPr>
                        <w:t>S</w:t>
                      </w:r>
                      <w:r w:rsidRPr="006D3C47">
                        <w:rPr>
                          <w:i/>
                          <w:iCs/>
                          <w:sz w:val="18"/>
                          <w:szCs w:val="18"/>
                        </w:rPr>
                        <w:t>ervices supplemented existing family action plans and family support with</w:t>
                      </w:r>
                      <w:r w:rsidR="004F402A" w:rsidRPr="006D3C47">
                        <w:rPr>
                          <w:i/>
                          <w:iCs/>
                          <w:sz w:val="18"/>
                          <w:szCs w:val="18"/>
                        </w:rPr>
                        <w:t xml:space="preserve"> </w:t>
                      </w:r>
                      <w:r w:rsidRPr="006D3C47">
                        <w:rPr>
                          <w:i/>
                          <w:iCs/>
                          <w:sz w:val="18"/>
                          <w:szCs w:val="18"/>
                        </w:rPr>
                        <w:t>individual action plans and support for employability</w:t>
                      </w:r>
                    </w:p>
                    <w:p w14:paraId="061ACB0E" w14:textId="77777777" w:rsidR="0069492B" w:rsidRPr="007F502C" w:rsidRDefault="0069492B" w:rsidP="0069492B">
                      <w:pPr>
                        <w:pStyle w:val="ListParagraph"/>
                        <w:tabs>
                          <w:tab w:val="left" w:pos="5103"/>
                        </w:tabs>
                        <w:rPr>
                          <w:sz w:val="18"/>
                          <w:szCs w:val="18"/>
                        </w:rPr>
                      </w:pPr>
                    </w:p>
                    <w:p w14:paraId="4542151B" w14:textId="2EEF02AE" w:rsidR="00B77317" w:rsidRPr="007F502C" w:rsidRDefault="00B77317">
                      <w:pPr>
                        <w:rPr>
                          <w:sz w:val="18"/>
                          <w:szCs w:val="18"/>
                        </w:rPr>
                      </w:pPr>
                    </w:p>
                  </w:txbxContent>
                </v:textbox>
              </v:shape>
            </w:pict>
          </mc:Fallback>
        </mc:AlternateContent>
      </w:r>
      <w:r w:rsidR="000A1094" w:rsidRPr="000A1094">
        <w:rPr>
          <w:rStyle w:val="IntenseReference"/>
        </w:rPr>
        <w:t xml:space="preserve">Table 3B. </w:t>
      </w:r>
      <w:r w:rsidR="00DE109F" w:rsidRPr="000A1094">
        <w:rPr>
          <w:rStyle w:val="IntenseReference"/>
        </w:rPr>
        <w:t xml:space="preserve">Whole </w:t>
      </w:r>
      <w:r w:rsidR="00C12F76" w:rsidRPr="000A1094">
        <w:rPr>
          <w:rStyle w:val="IntenseReference"/>
        </w:rPr>
        <w:t>Family Activities</w:t>
      </w:r>
      <w:r w:rsidR="00F76893" w:rsidRPr="00F76893">
        <w:rPr>
          <w:rStyle w:val="IntenseReference"/>
          <w:b w:val="0"/>
          <w:bCs w:val="0"/>
          <w:u w:val="none"/>
        </w:rPr>
        <w:t>*</w:t>
      </w:r>
    </w:p>
    <w:tbl>
      <w:tblPr>
        <w:tblStyle w:val="ListTable3"/>
        <w:tblW w:w="14029" w:type="dxa"/>
        <w:tblLook w:val="04A0" w:firstRow="1" w:lastRow="0" w:firstColumn="1" w:lastColumn="0" w:noHBand="0" w:noVBand="1"/>
      </w:tblPr>
      <w:tblGrid>
        <w:gridCol w:w="2689"/>
        <w:gridCol w:w="1890"/>
        <w:gridCol w:w="1890"/>
        <w:gridCol w:w="1890"/>
        <w:gridCol w:w="1890"/>
        <w:gridCol w:w="1890"/>
        <w:gridCol w:w="1890"/>
      </w:tblGrid>
      <w:tr w:rsidR="00DE109F" w14:paraId="31C6F0AC" w14:textId="77777777" w:rsidTr="000A1094">
        <w:trPr>
          <w:cnfStyle w:val="100000000000" w:firstRow="1" w:lastRow="0" w:firstColumn="0" w:lastColumn="0" w:oddVBand="0" w:evenVBand="0" w:oddHBand="0" w:evenHBand="0" w:firstRowFirstColumn="0" w:firstRowLastColumn="0" w:lastRowFirstColumn="0" w:lastRowLastColumn="0"/>
          <w:trHeight w:val="806"/>
        </w:trPr>
        <w:tc>
          <w:tcPr>
            <w:cnfStyle w:val="001000000100" w:firstRow="0" w:lastRow="0" w:firstColumn="1" w:lastColumn="0" w:oddVBand="0" w:evenVBand="0" w:oddHBand="0" w:evenHBand="0" w:firstRowFirstColumn="1" w:firstRowLastColumn="0" w:lastRowFirstColumn="0" w:lastRowLastColumn="0"/>
            <w:tcW w:w="2689" w:type="dxa"/>
          </w:tcPr>
          <w:p w14:paraId="57D9FDDE" w14:textId="77777777" w:rsidR="00DE109F" w:rsidRDefault="00DE109F" w:rsidP="009A5890"/>
        </w:tc>
        <w:tc>
          <w:tcPr>
            <w:tcW w:w="1890" w:type="dxa"/>
            <w:vAlign w:val="bottom"/>
          </w:tcPr>
          <w:p w14:paraId="60ED0C48" w14:textId="77777777" w:rsidR="00DE109F" w:rsidRDefault="00DE109F" w:rsidP="00453937">
            <w:pPr>
              <w:jc w:val="left"/>
              <w:cnfStyle w:val="100000000000" w:firstRow="1" w:lastRow="0" w:firstColumn="0" w:lastColumn="0" w:oddVBand="0" w:evenVBand="0" w:oddHBand="0" w:evenHBand="0" w:firstRowFirstColumn="0" w:firstRowLastColumn="0" w:lastRowFirstColumn="0" w:lastRowLastColumn="0"/>
            </w:pPr>
            <w:r>
              <w:t>East Lothian</w:t>
            </w:r>
          </w:p>
          <w:p w14:paraId="00FD0FCF" w14:textId="7075F643" w:rsidR="00DE109F" w:rsidRDefault="000A1094" w:rsidP="00453937">
            <w:pPr>
              <w:jc w:val="left"/>
              <w:cnfStyle w:val="100000000000" w:firstRow="1" w:lastRow="0" w:firstColumn="0" w:lastColumn="0" w:oddVBand="0" w:evenVBand="0" w:oddHBand="0" w:evenHBand="0" w:firstRowFirstColumn="0" w:firstRowLastColumn="0" w:lastRowFirstColumn="0" w:lastRowLastColumn="0"/>
            </w:pPr>
            <w:r>
              <w:t>(</w:t>
            </w:r>
            <w:r w:rsidR="00DE109F">
              <w:t>Our Families</w:t>
            </w:r>
            <w:r>
              <w:t>)</w:t>
            </w:r>
          </w:p>
        </w:tc>
        <w:tc>
          <w:tcPr>
            <w:tcW w:w="1890" w:type="dxa"/>
            <w:vAlign w:val="bottom"/>
          </w:tcPr>
          <w:p w14:paraId="07543006" w14:textId="77777777" w:rsidR="00DE109F" w:rsidRDefault="00DE109F" w:rsidP="00453937">
            <w:pPr>
              <w:jc w:val="left"/>
              <w:cnfStyle w:val="100000000000" w:firstRow="1" w:lastRow="0" w:firstColumn="0" w:lastColumn="0" w:oddVBand="0" w:evenVBand="0" w:oddHBand="0" w:evenHBand="0" w:firstRowFirstColumn="0" w:firstRowLastColumn="0" w:lastRowFirstColumn="0" w:lastRowLastColumn="0"/>
            </w:pPr>
            <w:r>
              <w:t>Edinburgh</w:t>
            </w:r>
          </w:p>
          <w:p w14:paraId="43C31605" w14:textId="11D4DA2D" w:rsidR="00DE109F" w:rsidRDefault="000A1094" w:rsidP="00453937">
            <w:pPr>
              <w:jc w:val="left"/>
              <w:cnfStyle w:val="100000000000" w:firstRow="1" w:lastRow="0" w:firstColumn="0" w:lastColumn="0" w:oddVBand="0" w:evenVBand="0" w:oddHBand="0" w:evenHBand="0" w:firstRowFirstColumn="0" w:firstRowLastColumn="0" w:lastRowFirstColumn="0" w:lastRowLastColumn="0"/>
            </w:pPr>
            <w:r>
              <w:t>(</w:t>
            </w:r>
            <w:r w:rsidR="00DE109F">
              <w:t>Early Years Maximise!</w:t>
            </w:r>
            <w:r>
              <w:t>)</w:t>
            </w:r>
          </w:p>
        </w:tc>
        <w:tc>
          <w:tcPr>
            <w:tcW w:w="1890" w:type="dxa"/>
            <w:vAlign w:val="bottom"/>
          </w:tcPr>
          <w:p w14:paraId="2E3099DE" w14:textId="77777777" w:rsidR="00DE109F" w:rsidRDefault="00DE109F" w:rsidP="00453937">
            <w:pPr>
              <w:jc w:val="left"/>
              <w:cnfStyle w:val="100000000000" w:firstRow="1" w:lastRow="0" w:firstColumn="0" w:lastColumn="0" w:oddVBand="0" w:evenVBand="0" w:oddHBand="0" w:evenHBand="0" w:firstRowFirstColumn="0" w:firstRowLastColumn="0" w:lastRowFirstColumn="0" w:lastRowLastColumn="0"/>
            </w:pPr>
            <w:r>
              <w:t>Fife</w:t>
            </w:r>
          </w:p>
          <w:p w14:paraId="198BA5EE" w14:textId="22B41D8E" w:rsidR="00DE109F" w:rsidRDefault="000A1094" w:rsidP="00453937">
            <w:pPr>
              <w:jc w:val="left"/>
              <w:cnfStyle w:val="100000000000" w:firstRow="1" w:lastRow="0" w:firstColumn="0" w:lastColumn="0" w:oddVBand="0" w:evenVBand="0" w:oddHBand="0" w:evenHBand="0" w:firstRowFirstColumn="0" w:firstRowLastColumn="0" w:lastRowFirstColumn="0" w:lastRowLastColumn="0"/>
            </w:pPr>
            <w:r>
              <w:t>(</w:t>
            </w:r>
            <w:r w:rsidR="00DE109F">
              <w:t>Making it Work for Families</w:t>
            </w:r>
            <w:r>
              <w:t>)</w:t>
            </w:r>
          </w:p>
        </w:tc>
        <w:tc>
          <w:tcPr>
            <w:tcW w:w="1890" w:type="dxa"/>
            <w:vAlign w:val="bottom"/>
          </w:tcPr>
          <w:p w14:paraId="1D694B7E" w14:textId="77777777" w:rsidR="00DE109F" w:rsidRDefault="00DE109F" w:rsidP="00453937">
            <w:pPr>
              <w:jc w:val="left"/>
              <w:cnfStyle w:val="100000000000" w:firstRow="1" w:lastRow="0" w:firstColumn="0" w:lastColumn="0" w:oddVBand="0" w:evenVBand="0" w:oddHBand="0" w:evenHBand="0" w:firstRowFirstColumn="0" w:firstRowLastColumn="0" w:lastRowFirstColumn="0" w:lastRowLastColumn="0"/>
            </w:pPr>
            <w:r>
              <w:t>Midlothian</w:t>
            </w:r>
          </w:p>
          <w:p w14:paraId="6B81E4CE" w14:textId="5F297837" w:rsidR="00DE109F" w:rsidRDefault="000A1094" w:rsidP="00453937">
            <w:pPr>
              <w:jc w:val="left"/>
              <w:cnfStyle w:val="100000000000" w:firstRow="1" w:lastRow="0" w:firstColumn="0" w:lastColumn="0" w:oddVBand="0" w:evenVBand="0" w:oddHBand="0" w:evenHBand="0" w:firstRowFirstColumn="0" w:firstRowLastColumn="0" w:lastRowFirstColumn="0" w:lastRowLastColumn="0"/>
            </w:pPr>
            <w:r>
              <w:t>(</w:t>
            </w:r>
            <w:r w:rsidR="00DE109F">
              <w:t>Together for Positive Change</w:t>
            </w:r>
            <w:r>
              <w:t>)</w:t>
            </w:r>
          </w:p>
        </w:tc>
        <w:tc>
          <w:tcPr>
            <w:tcW w:w="1890" w:type="dxa"/>
            <w:vAlign w:val="bottom"/>
          </w:tcPr>
          <w:p w14:paraId="7133B057" w14:textId="77777777" w:rsidR="00DE109F" w:rsidRDefault="00DE109F" w:rsidP="00453937">
            <w:pPr>
              <w:jc w:val="left"/>
              <w:cnfStyle w:val="100000000000" w:firstRow="1" w:lastRow="0" w:firstColumn="0" w:lastColumn="0" w:oddVBand="0" w:evenVBand="0" w:oddHBand="0" w:evenHBand="0" w:firstRowFirstColumn="0" w:firstRowLastColumn="0" w:lastRowFirstColumn="0" w:lastRowLastColumn="0"/>
            </w:pPr>
            <w:r>
              <w:t>Scottish Borders</w:t>
            </w:r>
          </w:p>
          <w:p w14:paraId="6700DD09" w14:textId="5589590D" w:rsidR="00DE109F" w:rsidRDefault="000A1094" w:rsidP="00453937">
            <w:pPr>
              <w:jc w:val="left"/>
              <w:cnfStyle w:val="100000000000" w:firstRow="1" w:lastRow="0" w:firstColumn="0" w:lastColumn="0" w:oddVBand="0" w:evenVBand="0" w:oddHBand="0" w:evenHBand="0" w:firstRowFirstColumn="0" w:firstRowLastColumn="0" w:lastRowFirstColumn="0" w:lastRowLastColumn="0"/>
            </w:pPr>
            <w:r>
              <w:t>(</w:t>
            </w:r>
            <w:r w:rsidR="00DE109F">
              <w:t xml:space="preserve">Whole Family Support </w:t>
            </w:r>
            <w:proofErr w:type="gramStart"/>
            <w:r w:rsidR="00DE109F">
              <w:t>Service</w:t>
            </w:r>
            <w:r>
              <w:t>)</w:t>
            </w:r>
            <w:r w:rsidR="007A5FC5" w:rsidRPr="007A5FC5">
              <w:rPr>
                <w:vertAlign w:val="superscript"/>
              </w:rPr>
              <w:t>a</w:t>
            </w:r>
            <w:proofErr w:type="gramEnd"/>
          </w:p>
        </w:tc>
        <w:tc>
          <w:tcPr>
            <w:tcW w:w="1890" w:type="dxa"/>
            <w:vAlign w:val="bottom"/>
          </w:tcPr>
          <w:p w14:paraId="272C7D9C" w14:textId="77777777" w:rsidR="00DE109F" w:rsidRDefault="00DE109F" w:rsidP="00453937">
            <w:pPr>
              <w:jc w:val="left"/>
              <w:cnfStyle w:val="100000000000" w:firstRow="1" w:lastRow="0" w:firstColumn="0" w:lastColumn="0" w:oddVBand="0" w:evenVBand="0" w:oddHBand="0" w:evenHBand="0" w:firstRowFirstColumn="0" w:firstRowLastColumn="0" w:lastRowFirstColumn="0" w:lastRowLastColumn="0"/>
            </w:pPr>
            <w:r>
              <w:t>West Lothian</w:t>
            </w:r>
          </w:p>
          <w:p w14:paraId="70DB8D41" w14:textId="112A1B59" w:rsidR="00DE109F" w:rsidRDefault="000A1094" w:rsidP="00453937">
            <w:pPr>
              <w:jc w:val="left"/>
              <w:cnfStyle w:val="100000000000" w:firstRow="1" w:lastRow="0" w:firstColumn="0" w:lastColumn="0" w:oddVBand="0" w:evenVBand="0" w:oddHBand="0" w:evenHBand="0" w:firstRowFirstColumn="0" w:firstRowLastColumn="0" w:lastRowFirstColumn="0" w:lastRowLastColumn="0"/>
            </w:pPr>
            <w:r>
              <w:t>(</w:t>
            </w:r>
            <w:r w:rsidR="00DE109F">
              <w:t xml:space="preserve">Whole Family Support </w:t>
            </w:r>
            <w:proofErr w:type="gramStart"/>
            <w:r w:rsidR="0069492B">
              <w:t>Service)</w:t>
            </w:r>
            <w:r w:rsidR="007A5FC5" w:rsidRPr="007A5FC5">
              <w:rPr>
                <w:vertAlign w:val="superscript"/>
              </w:rPr>
              <w:t>b</w:t>
            </w:r>
            <w:proofErr w:type="gramEnd"/>
          </w:p>
        </w:tc>
      </w:tr>
      <w:tr w:rsidR="00DE109F" w14:paraId="3763675E" w14:textId="77777777" w:rsidTr="00400244">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380BCC47" w14:textId="77777777" w:rsidR="00DE109F" w:rsidRDefault="00DE109F" w:rsidP="00A872C4">
            <w:pPr>
              <w:jc w:val="right"/>
            </w:pPr>
            <w:r>
              <w:t>Dedicated worker in multidisciplinary team</w:t>
            </w:r>
          </w:p>
        </w:tc>
        <w:tc>
          <w:tcPr>
            <w:tcW w:w="1890" w:type="dxa"/>
            <w:vAlign w:val="center"/>
          </w:tcPr>
          <w:p w14:paraId="37A898CF" w14:textId="0A7B7D57" w:rsidR="00DE109F" w:rsidRPr="00DE109F" w:rsidRDefault="00DE109F" w:rsidP="00A872C4">
            <w:pPr>
              <w:jc w:val="center"/>
              <w:cnfStyle w:val="000000100000" w:firstRow="0" w:lastRow="0" w:firstColumn="0" w:lastColumn="0" w:oddVBand="0" w:evenVBand="0" w:oddHBand="1" w:evenHBand="0" w:firstRowFirstColumn="0" w:firstRowLastColumn="0" w:lastRowFirstColumn="0" w:lastRowLastColumn="0"/>
              <w:rPr>
                <w:sz w:val="28"/>
                <w:szCs w:val="28"/>
              </w:rPr>
            </w:pPr>
            <w:r w:rsidRPr="00DE109F">
              <w:rPr>
                <w:sz w:val="28"/>
                <w:szCs w:val="28"/>
              </w:rPr>
              <w:sym w:font="Wingdings" w:char="F0FC"/>
            </w:r>
          </w:p>
        </w:tc>
        <w:tc>
          <w:tcPr>
            <w:tcW w:w="1890" w:type="dxa"/>
            <w:vAlign w:val="center"/>
          </w:tcPr>
          <w:p w14:paraId="59FB0EF2" w14:textId="57F32CF1" w:rsidR="00DE109F" w:rsidRDefault="00DE109F" w:rsidP="00A872C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1890" w:type="dxa"/>
            <w:vAlign w:val="center"/>
          </w:tcPr>
          <w:p w14:paraId="0F793A46" w14:textId="6189C54F" w:rsidR="00DE109F" w:rsidRDefault="00DE109F" w:rsidP="00A872C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1890" w:type="dxa"/>
            <w:vAlign w:val="center"/>
          </w:tcPr>
          <w:p w14:paraId="38BD5989" w14:textId="033FC2FB" w:rsidR="00DE109F" w:rsidRDefault="00DE109F" w:rsidP="00A872C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1890" w:type="dxa"/>
            <w:vAlign w:val="center"/>
          </w:tcPr>
          <w:p w14:paraId="5320A8E5" w14:textId="27100107" w:rsidR="00DE109F" w:rsidRDefault="00DE109F" w:rsidP="00A872C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1890" w:type="dxa"/>
            <w:vAlign w:val="center"/>
          </w:tcPr>
          <w:p w14:paraId="26FC4803" w14:textId="2C043D77" w:rsidR="00DE109F" w:rsidRDefault="00DE109F" w:rsidP="00A872C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r>
      <w:tr w:rsidR="00DE109F" w14:paraId="6D4FA4B2" w14:textId="77777777" w:rsidTr="00400244">
        <w:trPr>
          <w:trHeight w:val="806"/>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7B81578A" w14:textId="00295619" w:rsidR="00DE109F" w:rsidRDefault="00DE109F" w:rsidP="00A872C4">
            <w:pPr>
              <w:jc w:val="right"/>
            </w:pPr>
            <w:r w:rsidRPr="000C07D0">
              <w:t>Individual and family action plans</w:t>
            </w:r>
          </w:p>
        </w:tc>
        <w:tc>
          <w:tcPr>
            <w:tcW w:w="1890" w:type="dxa"/>
            <w:vAlign w:val="center"/>
          </w:tcPr>
          <w:p w14:paraId="2C083388" w14:textId="3D042362" w:rsidR="00DE109F" w:rsidRDefault="003727C7" w:rsidP="00A872C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1890" w:type="dxa"/>
            <w:vAlign w:val="center"/>
          </w:tcPr>
          <w:p w14:paraId="51ADBF8C" w14:textId="07624304" w:rsidR="00DE109F" w:rsidRDefault="00C61799" w:rsidP="00A872C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1890" w:type="dxa"/>
            <w:vAlign w:val="center"/>
          </w:tcPr>
          <w:p w14:paraId="119A4138" w14:textId="7D634F8C" w:rsidR="00DE109F" w:rsidRDefault="00DE109F" w:rsidP="00A872C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1890" w:type="dxa"/>
            <w:vAlign w:val="center"/>
          </w:tcPr>
          <w:p w14:paraId="65C4AF46" w14:textId="154443A8" w:rsidR="00DE109F" w:rsidRDefault="00105D33" w:rsidP="00A872C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1890" w:type="dxa"/>
            <w:vAlign w:val="center"/>
          </w:tcPr>
          <w:p w14:paraId="4584F788" w14:textId="48180310" w:rsidR="00DE109F" w:rsidRDefault="006513E4" w:rsidP="00A872C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1890" w:type="dxa"/>
            <w:vAlign w:val="center"/>
          </w:tcPr>
          <w:p w14:paraId="1918F3DA" w14:textId="234280EA" w:rsidR="00DE109F" w:rsidRDefault="00DE109F" w:rsidP="00A872C4">
            <w:pPr>
              <w:jc w:val="center"/>
              <w:cnfStyle w:val="000000000000" w:firstRow="0" w:lastRow="0" w:firstColumn="0" w:lastColumn="0" w:oddVBand="0" w:evenVBand="0" w:oddHBand="0" w:evenHBand="0" w:firstRowFirstColumn="0" w:firstRowLastColumn="0" w:lastRowFirstColumn="0" w:lastRowLastColumn="0"/>
            </w:pPr>
          </w:p>
        </w:tc>
      </w:tr>
      <w:tr w:rsidR="00DE109F" w14:paraId="0C142A62" w14:textId="77777777" w:rsidTr="00400244">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236E2AD7" w14:textId="77777777" w:rsidR="00DE109F" w:rsidRDefault="00DE109F" w:rsidP="00A872C4">
            <w:pPr>
              <w:jc w:val="right"/>
            </w:pPr>
            <w:r w:rsidRPr="000C07D0">
              <w:t>One-to-one and whole family support</w:t>
            </w:r>
          </w:p>
        </w:tc>
        <w:tc>
          <w:tcPr>
            <w:tcW w:w="1890" w:type="dxa"/>
            <w:vAlign w:val="center"/>
          </w:tcPr>
          <w:p w14:paraId="546E3C6B" w14:textId="07B655ED" w:rsidR="00DE109F" w:rsidRDefault="00F51EA0" w:rsidP="00A872C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1890" w:type="dxa"/>
            <w:vAlign w:val="center"/>
          </w:tcPr>
          <w:p w14:paraId="2410A532" w14:textId="24A276DA" w:rsidR="00DE109F" w:rsidRDefault="00F51EA0" w:rsidP="00A872C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1890" w:type="dxa"/>
            <w:vAlign w:val="center"/>
          </w:tcPr>
          <w:p w14:paraId="2D9E3E37" w14:textId="65EFA49E" w:rsidR="00DE109F" w:rsidRDefault="00DE109F" w:rsidP="00A872C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1890" w:type="dxa"/>
            <w:vAlign w:val="center"/>
          </w:tcPr>
          <w:p w14:paraId="2AC58FA9" w14:textId="7E66245A" w:rsidR="00DE109F" w:rsidRDefault="00052CD6" w:rsidP="00A872C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1890" w:type="dxa"/>
            <w:vAlign w:val="center"/>
          </w:tcPr>
          <w:p w14:paraId="78250B66" w14:textId="4BCE906D" w:rsidR="00DE109F" w:rsidRDefault="00052CD6" w:rsidP="00A872C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1890" w:type="dxa"/>
            <w:vAlign w:val="center"/>
          </w:tcPr>
          <w:p w14:paraId="4033536C" w14:textId="77777777" w:rsidR="00DE109F" w:rsidRDefault="00DE109F" w:rsidP="00A872C4">
            <w:pPr>
              <w:jc w:val="center"/>
              <w:cnfStyle w:val="000000100000" w:firstRow="0" w:lastRow="0" w:firstColumn="0" w:lastColumn="0" w:oddVBand="0" w:evenVBand="0" w:oddHBand="1" w:evenHBand="0" w:firstRowFirstColumn="0" w:firstRowLastColumn="0" w:lastRowFirstColumn="0" w:lastRowLastColumn="0"/>
            </w:pPr>
          </w:p>
        </w:tc>
      </w:tr>
      <w:tr w:rsidR="00DE109F" w14:paraId="0E007C8A" w14:textId="77777777" w:rsidTr="00400244">
        <w:trPr>
          <w:trHeight w:val="806"/>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7CAAA466" w14:textId="77777777" w:rsidR="00DE109F" w:rsidRDefault="00DE109F" w:rsidP="00A872C4">
            <w:pPr>
              <w:jc w:val="right"/>
            </w:pPr>
            <w:r w:rsidRPr="000C07D0">
              <w:t>Assessment of barriers advocacy</w:t>
            </w:r>
          </w:p>
        </w:tc>
        <w:tc>
          <w:tcPr>
            <w:tcW w:w="1890" w:type="dxa"/>
            <w:vAlign w:val="center"/>
          </w:tcPr>
          <w:p w14:paraId="3971E31A" w14:textId="43EE4898" w:rsidR="00DE109F" w:rsidRDefault="00480CEA" w:rsidP="00A872C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1890" w:type="dxa"/>
            <w:vAlign w:val="center"/>
          </w:tcPr>
          <w:p w14:paraId="612234A2" w14:textId="1E4E7BC0" w:rsidR="00DE109F" w:rsidRDefault="00480CEA" w:rsidP="00A872C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1890" w:type="dxa"/>
            <w:vAlign w:val="center"/>
          </w:tcPr>
          <w:p w14:paraId="784A2309" w14:textId="358B3DDB" w:rsidR="00DE109F" w:rsidRDefault="00DE109F" w:rsidP="00A872C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1890" w:type="dxa"/>
            <w:vAlign w:val="center"/>
          </w:tcPr>
          <w:p w14:paraId="4F2EF798" w14:textId="2763D2E0" w:rsidR="00DE109F" w:rsidRDefault="00480CEA" w:rsidP="00A872C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1890" w:type="dxa"/>
            <w:vAlign w:val="center"/>
          </w:tcPr>
          <w:p w14:paraId="57DD6EA4" w14:textId="3B9DA52E" w:rsidR="00DE109F" w:rsidRDefault="00480CEA" w:rsidP="00A872C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1890" w:type="dxa"/>
            <w:vAlign w:val="center"/>
          </w:tcPr>
          <w:p w14:paraId="64EA5D0C" w14:textId="222227EC" w:rsidR="00DE109F" w:rsidRDefault="00480CEA" w:rsidP="00A872C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r>
      <w:tr w:rsidR="00DE109F" w14:paraId="60768383" w14:textId="77777777" w:rsidTr="00400244">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43B6722E" w14:textId="77777777" w:rsidR="00DE109F" w:rsidRDefault="00DE109F" w:rsidP="00A872C4">
            <w:pPr>
              <w:jc w:val="right"/>
            </w:pPr>
            <w:r w:rsidRPr="000C07D0">
              <w:t>Engagement with additional support services</w:t>
            </w:r>
          </w:p>
        </w:tc>
        <w:tc>
          <w:tcPr>
            <w:tcW w:w="1890" w:type="dxa"/>
            <w:vAlign w:val="center"/>
          </w:tcPr>
          <w:p w14:paraId="49472374" w14:textId="058B65E4" w:rsidR="00DE109F" w:rsidRDefault="00DE109F" w:rsidP="00A872C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1890" w:type="dxa"/>
            <w:vAlign w:val="center"/>
          </w:tcPr>
          <w:p w14:paraId="492803B0" w14:textId="4EAE0890" w:rsidR="00DE109F" w:rsidRDefault="00DE109F" w:rsidP="00A872C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1890" w:type="dxa"/>
            <w:vAlign w:val="center"/>
          </w:tcPr>
          <w:p w14:paraId="1F225C05" w14:textId="39D0C916" w:rsidR="00DE109F" w:rsidRDefault="00DE109F" w:rsidP="00A872C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1890" w:type="dxa"/>
            <w:vAlign w:val="center"/>
          </w:tcPr>
          <w:p w14:paraId="0430E092" w14:textId="4027B741" w:rsidR="00DE109F" w:rsidRDefault="00DE109F" w:rsidP="00A872C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1890" w:type="dxa"/>
            <w:vAlign w:val="center"/>
          </w:tcPr>
          <w:p w14:paraId="6223EFB8" w14:textId="4FD08CAE" w:rsidR="00DE109F" w:rsidRDefault="00DE109F" w:rsidP="00A872C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1890" w:type="dxa"/>
            <w:vAlign w:val="center"/>
          </w:tcPr>
          <w:p w14:paraId="17B045E8" w14:textId="0EB1D98A" w:rsidR="00DE109F" w:rsidRDefault="00DE109F" w:rsidP="00A872C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r>
      <w:tr w:rsidR="00DE109F" w14:paraId="7C05A095" w14:textId="77777777" w:rsidTr="00400244">
        <w:trPr>
          <w:trHeight w:val="806"/>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3DA01534" w14:textId="77777777" w:rsidR="00DE109F" w:rsidRDefault="00DE109F" w:rsidP="00A872C4">
            <w:pPr>
              <w:jc w:val="right"/>
            </w:pPr>
            <w:r w:rsidRPr="000C07D0">
              <w:t>Family activities</w:t>
            </w:r>
          </w:p>
        </w:tc>
        <w:tc>
          <w:tcPr>
            <w:tcW w:w="1890" w:type="dxa"/>
            <w:vAlign w:val="center"/>
          </w:tcPr>
          <w:p w14:paraId="415A32D9" w14:textId="790B1892" w:rsidR="00DE109F" w:rsidRDefault="00F51EA0" w:rsidP="00A872C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1890" w:type="dxa"/>
            <w:vAlign w:val="center"/>
          </w:tcPr>
          <w:p w14:paraId="3C5D8932" w14:textId="44128782" w:rsidR="00DE109F" w:rsidRDefault="00052CD6" w:rsidP="00A872C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1890" w:type="dxa"/>
            <w:vAlign w:val="center"/>
          </w:tcPr>
          <w:p w14:paraId="6B651F40" w14:textId="19BF1242" w:rsidR="00DE109F" w:rsidRDefault="00DE109F" w:rsidP="00A872C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1890" w:type="dxa"/>
            <w:vAlign w:val="center"/>
          </w:tcPr>
          <w:p w14:paraId="216CBD28" w14:textId="6D80D6DB" w:rsidR="00DE109F" w:rsidRDefault="00386A3B" w:rsidP="00A872C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1890" w:type="dxa"/>
            <w:vAlign w:val="center"/>
          </w:tcPr>
          <w:p w14:paraId="63A17861" w14:textId="6149D9B1" w:rsidR="00DE109F" w:rsidRDefault="00DE109F" w:rsidP="00A872C4">
            <w:pPr>
              <w:jc w:val="center"/>
              <w:cnfStyle w:val="000000000000" w:firstRow="0" w:lastRow="0" w:firstColumn="0" w:lastColumn="0" w:oddVBand="0" w:evenVBand="0" w:oddHBand="0" w:evenHBand="0" w:firstRowFirstColumn="0" w:firstRowLastColumn="0" w:lastRowFirstColumn="0" w:lastRowLastColumn="0"/>
            </w:pPr>
          </w:p>
        </w:tc>
        <w:tc>
          <w:tcPr>
            <w:tcW w:w="1890" w:type="dxa"/>
            <w:vAlign w:val="center"/>
          </w:tcPr>
          <w:p w14:paraId="4493FAB4" w14:textId="77777777" w:rsidR="00DE109F" w:rsidRDefault="00DE109F" w:rsidP="00A872C4">
            <w:pPr>
              <w:jc w:val="center"/>
              <w:cnfStyle w:val="000000000000" w:firstRow="0" w:lastRow="0" w:firstColumn="0" w:lastColumn="0" w:oddVBand="0" w:evenVBand="0" w:oddHBand="0" w:evenHBand="0" w:firstRowFirstColumn="0" w:firstRowLastColumn="0" w:lastRowFirstColumn="0" w:lastRowLastColumn="0"/>
            </w:pPr>
          </w:p>
        </w:tc>
      </w:tr>
      <w:tr w:rsidR="00DE109F" w14:paraId="296B28FA" w14:textId="77777777" w:rsidTr="00400244">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7EEE621F" w14:textId="77777777" w:rsidR="00DE109F" w:rsidRDefault="00DE109F" w:rsidP="00A872C4">
            <w:pPr>
              <w:jc w:val="right"/>
            </w:pPr>
            <w:r w:rsidRPr="000C07D0">
              <w:t>Health and well-being support</w:t>
            </w:r>
          </w:p>
        </w:tc>
        <w:tc>
          <w:tcPr>
            <w:tcW w:w="1890" w:type="dxa"/>
            <w:vAlign w:val="center"/>
          </w:tcPr>
          <w:p w14:paraId="1A3731FB" w14:textId="39BA9113" w:rsidR="00DE109F" w:rsidRDefault="00F51EA0" w:rsidP="00A872C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1890" w:type="dxa"/>
            <w:vAlign w:val="center"/>
          </w:tcPr>
          <w:p w14:paraId="52852141" w14:textId="15E552F5" w:rsidR="00DE109F" w:rsidRDefault="00052CD6" w:rsidP="00A872C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1890" w:type="dxa"/>
            <w:vAlign w:val="center"/>
          </w:tcPr>
          <w:p w14:paraId="5859A7DC" w14:textId="522C2978" w:rsidR="00DE109F" w:rsidRDefault="00DE109F" w:rsidP="00A872C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1890" w:type="dxa"/>
            <w:vAlign w:val="center"/>
          </w:tcPr>
          <w:p w14:paraId="02897652" w14:textId="0C2C828E" w:rsidR="00DE109F" w:rsidRDefault="00386A3B" w:rsidP="00A872C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1890" w:type="dxa"/>
            <w:vAlign w:val="center"/>
          </w:tcPr>
          <w:p w14:paraId="6E8CE1A2" w14:textId="2F8D9073" w:rsidR="00DE109F" w:rsidRDefault="00052CD6" w:rsidP="00A872C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1890" w:type="dxa"/>
            <w:vAlign w:val="center"/>
          </w:tcPr>
          <w:p w14:paraId="2DB8E663" w14:textId="19903EE4" w:rsidR="00DE109F" w:rsidRDefault="004030D3" w:rsidP="00A872C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r>
      <w:tr w:rsidR="00DE109F" w14:paraId="73AB3775" w14:textId="77777777" w:rsidTr="00400244">
        <w:trPr>
          <w:trHeight w:val="806"/>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0F0FBD77" w14:textId="77777777" w:rsidR="00DE109F" w:rsidRDefault="00DE109F" w:rsidP="00A872C4">
            <w:pPr>
              <w:jc w:val="right"/>
            </w:pPr>
            <w:r w:rsidRPr="000C07D0">
              <w:t>Confidence building</w:t>
            </w:r>
          </w:p>
        </w:tc>
        <w:tc>
          <w:tcPr>
            <w:tcW w:w="1890" w:type="dxa"/>
            <w:vAlign w:val="center"/>
          </w:tcPr>
          <w:p w14:paraId="69E42C02" w14:textId="455C5F71" w:rsidR="00DE109F" w:rsidRDefault="00F51EA0" w:rsidP="00A872C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1890" w:type="dxa"/>
            <w:vAlign w:val="center"/>
          </w:tcPr>
          <w:p w14:paraId="71794840" w14:textId="19AC347B" w:rsidR="00DE109F" w:rsidRDefault="00052CD6" w:rsidP="00A872C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1890" w:type="dxa"/>
            <w:vAlign w:val="center"/>
          </w:tcPr>
          <w:p w14:paraId="54D5C54C" w14:textId="003E9586" w:rsidR="00DE109F" w:rsidRDefault="00D70D7F" w:rsidP="00A872C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1890" w:type="dxa"/>
            <w:vAlign w:val="center"/>
          </w:tcPr>
          <w:p w14:paraId="27FECCCD" w14:textId="2299488C" w:rsidR="00DE109F" w:rsidRDefault="00386A3B" w:rsidP="00A872C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1890" w:type="dxa"/>
            <w:vAlign w:val="center"/>
          </w:tcPr>
          <w:p w14:paraId="7503A64B" w14:textId="64EB5A13" w:rsidR="00DE109F" w:rsidRDefault="00052CD6" w:rsidP="00A872C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1890" w:type="dxa"/>
            <w:vAlign w:val="center"/>
          </w:tcPr>
          <w:p w14:paraId="280F7293" w14:textId="4DC9679A" w:rsidR="00DE109F" w:rsidRDefault="004030D3" w:rsidP="00A872C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r>
    </w:tbl>
    <w:p w14:paraId="4FA0689C" w14:textId="393E5499" w:rsidR="00DE109F" w:rsidRDefault="00DE109F" w:rsidP="009A5890"/>
    <w:p w14:paraId="76F70D3F" w14:textId="575A4DB8" w:rsidR="00B77317" w:rsidRDefault="00B77317" w:rsidP="009A5890">
      <w:pPr>
        <w:tabs>
          <w:tab w:val="left" w:pos="5103"/>
        </w:tabs>
      </w:pPr>
    </w:p>
    <w:p w14:paraId="7E1EA675" w14:textId="69A841F4" w:rsidR="00B77317" w:rsidRDefault="00B77317" w:rsidP="009A5890">
      <w:pPr>
        <w:tabs>
          <w:tab w:val="left" w:pos="5103"/>
        </w:tabs>
        <w:sectPr w:rsidR="00B77317" w:rsidSect="00DE109F">
          <w:pgSz w:w="16838" w:h="11906" w:orient="landscape"/>
          <w:pgMar w:top="1440" w:right="1440" w:bottom="1440" w:left="1440" w:header="708" w:footer="708" w:gutter="0"/>
          <w:cols w:space="708"/>
          <w:docGrid w:linePitch="360"/>
        </w:sectPr>
      </w:pPr>
    </w:p>
    <w:p w14:paraId="3F114593" w14:textId="77E5CCE3" w:rsidR="000A1094" w:rsidRDefault="00354785" w:rsidP="009A5890">
      <w:r>
        <w:lastRenderedPageBreak/>
        <w:t xml:space="preserve">In other areas, well-established local </w:t>
      </w:r>
      <w:r w:rsidR="000A1094">
        <w:t>assessment processes</w:t>
      </w:r>
      <w:r>
        <w:t xml:space="preserve"> were already in place</w:t>
      </w:r>
      <w:r w:rsidR="000A1094">
        <w:t xml:space="preserve">. </w:t>
      </w:r>
      <w:r>
        <w:t xml:space="preserve">In both </w:t>
      </w:r>
      <w:r w:rsidR="000A1094">
        <w:t>Midlothian</w:t>
      </w:r>
      <w:r>
        <w:t xml:space="preserve"> and West Lothian, the local social work departments regularly </w:t>
      </w:r>
      <w:r w:rsidR="000A1094">
        <w:t xml:space="preserve">conduct </w:t>
      </w:r>
      <w:r>
        <w:t>whole family</w:t>
      </w:r>
      <w:r w:rsidR="000A1094">
        <w:t xml:space="preserve"> assessment</w:t>
      </w:r>
      <w:r>
        <w:t>s</w:t>
      </w:r>
      <w:r w:rsidR="000A1094">
        <w:t xml:space="preserve"> of barriers. </w:t>
      </w:r>
      <w:r>
        <w:t xml:space="preserve">In Midlothian, </w:t>
      </w:r>
      <w:r w:rsidR="002B283A">
        <w:t>the</w:t>
      </w:r>
      <w:r>
        <w:t xml:space="preserve"> Early Intervention Team</w:t>
      </w:r>
      <w:r w:rsidR="002B283A">
        <w:t xml:space="preserve"> refers fa</w:t>
      </w:r>
      <w:r w:rsidR="000A1094">
        <w:t>milies with employability support needs</w:t>
      </w:r>
      <w:r w:rsidR="002B283A">
        <w:t xml:space="preserve"> </w:t>
      </w:r>
      <w:r w:rsidR="000A1094">
        <w:t>to Together for Positive Change for a</w:t>
      </w:r>
      <w:r w:rsidR="000A1094" w:rsidRPr="006B7655">
        <w:t xml:space="preserve">dditional financial health and benefits check. </w:t>
      </w:r>
      <w:r w:rsidR="000A1094">
        <w:t xml:space="preserve"> </w:t>
      </w:r>
    </w:p>
    <w:p w14:paraId="3247A6D3" w14:textId="7D7D8855" w:rsidR="00195F3F" w:rsidRDefault="00195F3F" w:rsidP="00195F3F">
      <w:r>
        <w:t xml:space="preserve">Next, </w:t>
      </w:r>
      <w:r w:rsidR="00253530">
        <w:t xml:space="preserve">all local </w:t>
      </w:r>
      <w:r>
        <w:t xml:space="preserve">IFSS </w:t>
      </w:r>
      <w:r w:rsidR="00253530">
        <w:t xml:space="preserve">partners are working with </w:t>
      </w:r>
      <w:r w:rsidR="00B1777C" w:rsidRPr="00BD40C6">
        <w:rPr>
          <w:b/>
          <w:bCs/>
        </w:rPr>
        <w:t>additional support services</w:t>
      </w:r>
      <w:r w:rsidR="00253530">
        <w:t xml:space="preserve"> to implement IFSS programme</w:t>
      </w:r>
      <w:r w:rsidR="00DD7BA0">
        <w:t xml:space="preserve"> </w:t>
      </w:r>
      <w:r w:rsidR="00253530">
        <w:t>activities.</w:t>
      </w:r>
      <w:r>
        <w:t xml:space="preserve"> Delivery partners often referred families to additional support services, more commonly known as “signposting”, depending on the individual needs of family members. Our Families (East Lothian), for example, reported signposting families to Sleep Scotland, Community Learning and Development Anxiety Group, and Citizens Advice Bureau. Signposting was part of a broader effort to coordinate with local services </w:t>
      </w:r>
      <w:r w:rsidR="007E0DA6">
        <w:t>and embed</w:t>
      </w:r>
      <w:r>
        <w:t xml:space="preserve"> IFSS delivery </w:t>
      </w:r>
      <w:r w:rsidR="00E12113">
        <w:t>within the</w:t>
      </w:r>
      <w:r>
        <w:t xml:space="preserve"> </w:t>
      </w:r>
      <w:r w:rsidR="00E12113">
        <w:t xml:space="preserve">local </w:t>
      </w:r>
      <w:r>
        <w:t>community as the following quote from East Lothian illustrates:</w:t>
      </w:r>
    </w:p>
    <w:p w14:paraId="53C6F54A" w14:textId="398BB7BA" w:rsidR="00C0145D" w:rsidRPr="00195F3F" w:rsidRDefault="00C0145D" w:rsidP="00195F3F">
      <w:pPr>
        <w:ind w:left="567" w:right="521"/>
        <w:rPr>
          <w:sz w:val="20"/>
          <w:szCs w:val="20"/>
        </w:rPr>
      </w:pPr>
      <w:r w:rsidRPr="00195F3F">
        <w:rPr>
          <w:sz w:val="20"/>
          <w:szCs w:val="20"/>
        </w:rPr>
        <w:t xml:space="preserve">We have consulted with the local community to find out where the gaps are in provision so that we can design our service to match local </w:t>
      </w:r>
      <w:r w:rsidR="004C350B">
        <w:rPr>
          <w:sz w:val="20"/>
          <w:szCs w:val="20"/>
        </w:rPr>
        <w:t>needs</w:t>
      </w:r>
      <w:r w:rsidRPr="00195F3F">
        <w:rPr>
          <w:sz w:val="20"/>
          <w:szCs w:val="20"/>
        </w:rPr>
        <w:t>. we linked with representatives from all sectors who have a remit for Musselburgh East; Health, Education, Housing, Police, Third Sector, Statutory and Educational Psychology.</w:t>
      </w:r>
    </w:p>
    <w:p w14:paraId="1550EC5C" w14:textId="77777777" w:rsidR="00E12113" w:rsidRDefault="00274073" w:rsidP="009A5890">
      <w:r>
        <w:t>Timing was also a relevant factor</w:t>
      </w:r>
      <w:r w:rsidR="00195F3F">
        <w:t xml:space="preserve"> in terms of building community networks</w:t>
      </w:r>
      <w:r>
        <w:t>.</w:t>
      </w:r>
      <w:r w:rsidR="00195F3F">
        <w:t xml:space="preserve"> </w:t>
      </w:r>
      <w:r>
        <w:t>S</w:t>
      </w:r>
      <w:r w:rsidR="00962B20">
        <w:t xml:space="preserve">everal </w:t>
      </w:r>
      <w:r w:rsidR="00A65974">
        <w:t>IFS service</w:t>
      </w:r>
      <w:r>
        <w:t>s</w:t>
      </w:r>
      <w:r w:rsidR="00195F3F">
        <w:t>, for example,</w:t>
      </w:r>
      <w:r>
        <w:t xml:space="preserve"> </w:t>
      </w:r>
      <w:r w:rsidR="00962B20">
        <w:t xml:space="preserve">partnered with charity groups </w:t>
      </w:r>
      <w:r w:rsidR="005E7CBB">
        <w:t xml:space="preserve">during </w:t>
      </w:r>
      <w:r w:rsidR="00962B20">
        <w:t xml:space="preserve">the </w:t>
      </w:r>
      <w:r w:rsidR="005E7CBB">
        <w:t>Christmas and Easter holidays</w:t>
      </w:r>
      <w:r w:rsidR="00584E6F">
        <w:t xml:space="preserve"> specifically</w:t>
      </w:r>
      <w:r w:rsidR="005E7CBB">
        <w:t xml:space="preserve">. </w:t>
      </w:r>
    </w:p>
    <w:p w14:paraId="5F48EBC5" w14:textId="6624FD2E" w:rsidR="00B33BC3" w:rsidRDefault="00E12113" w:rsidP="009A5890">
      <w:r>
        <w:t>A</w:t>
      </w:r>
      <w:r w:rsidR="00B33BC3">
        <w:t xml:space="preserve"> </w:t>
      </w:r>
      <w:r>
        <w:t>parent</w:t>
      </w:r>
      <w:r w:rsidR="00B33BC3">
        <w:t xml:space="preserve"> </w:t>
      </w:r>
      <w:r>
        <w:t xml:space="preserve">supported by </w:t>
      </w:r>
      <w:r w:rsidR="00B33BC3">
        <w:t>Ou</w:t>
      </w:r>
      <w:r w:rsidR="007C14C8">
        <w:t>r</w:t>
      </w:r>
      <w:r w:rsidR="00B33BC3">
        <w:t xml:space="preserve"> Families </w:t>
      </w:r>
      <w:r>
        <w:t>said</w:t>
      </w:r>
      <w:r w:rsidR="00B33BC3">
        <w:t>:</w:t>
      </w:r>
    </w:p>
    <w:p w14:paraId="21DC8B64" w14:textId="0FA56770" w:rsidR="00B33BC3" w:rsidRPr="00DE06AD" w:rsidRDefault="00B33BC3" w:rsidP="009A5890">
      <w:pPr>
        <w:ind w:left="567" w:right="521"/>
        <w:rPr>
          <w:sz w:val="20"/>
          <w:szCs w:val="20"/>
        </w:rPr>
      </w:pPr>
      <w:r w:rsidRPr="00DE06AD">
        <w:rPr>
          <w:sz w:val="20"/>
          <w:szCs w:val="20"/>
        </w:rPr>
        <w:t>I was glad</w:t>
      </w:r>
      <w:r w:rsidR="00AE1B1F" w:rsidRPr="00DE06AD">
        <w:rPr>
          <w:sz w:val="20"/>
          <w:szCs w:val="20"/>
        </w:rPr>
        <w:t xml:space="preserve"> [the Family Support Worker] k</w:t>
      </w:r>
      <w:r w:rsidRPr="00DE06AD">
        <w:rPr>
          <w:sz w:val="20"/>
          <w:szCs w:val="20"/>
        </w:rPr>
        <w:t>ept in touch and supported me with my application. I am glad to be starting a college course and hopefully this leads to employment for me.  Thank you also for the help a</w:t>
      </w:r>
      <w:r w:rsidR="00E12113">
        <w:rPr>
          <w:sz w:val="20"/>
          <w:szCs w:val="20"/>
        </w:rPr>
        <w:t>t</w:t>
      </w:r>
      <w:r w:rsidRPr="00DE06AD">
        <w:rPr>
          <w:sz w:val="20"/>
          <w:szCs w:val="20"/>
        </w:rPr>
        <w:t xml:space="preserve"> Easter time this was helpful during the holiday</w:t>
      </w:r>
      <w:r w:rsidR="00E12113">
        <w:rPr>
          <w:sz w:val="20"/>
          <w:szCs w:val="20"/>
        </w:rPr>
        <w:t>.</w:t>
      </w:r>
    </w:p>
    <w:p w14:paraId="51863AF1" w14:textId="5CFEE034" w:rsidR="003D5A36" w:rsidRDefault="00584E6F" w:rsidP="009A5890">
      <w:r>
        <w:lastRenderedPageBreak/>
        <w:t>More generally, these examples demonstrate how I</w:t>
      </w:r>
      <w:r w:rsidR="00801ACB">
        <w:t xml:space="preserve">FSS delivery partners engaged with families in a multitude of ways, </w:t>
      </w:r>
      <w:r>
        <w:t xml:space="preserve">which is in turn, a </w:t>
      </w:r>
      <w:r w:rsidR="00801ACB">
        <w:t>reflecti</w:t>
      </w:r>
      <w:r>
        <w:t xml:space="preserve">on of </w:t>
      </w:r>
      <w:r w:rsidR="00801ACB">
        <w:t xml:space="preserve">the whole family approach. </w:t>
      </w:r>
      <w:r>
        <w:t>In practice, this</w:t>
      </w:r>
      <w:r w:rsidR="00834CBB">
        <w:t xml:space="preserve"> meant combining support for basic needs like food and housing with employability support through education and training opportunities. </w:t>
      </w:r>
      <w:r w:rsidR="00083857">
        <w:t>Scottish Borders</w:t>
      </w:r>
      <w:r w:rsidR="00801ACB">
        <w:t xml:space="preserve">, for example, </w:t>
      </w:r>
      <w:r w:rsidR="00083857">
        <w:t>work</w:t>
      </w:r>
      <w:r w:rsidR="00801ACB">
        <w:t>ed</w:t>
      </w:r>
      <w:r w:rsidR="00083857">
        <w:t xml:space="preserve"> with </w:t>
      </w:r>
      <w:r w:rsidR="007F4DC3">
        <w:t xml:space="preserve">the </w:t>
      </w:r>
      <w:r w:rsidR="007F4DC3" w:rsidRPr="007F4DC3">
        <w:t>C</w:t>
      </w:r>
      <w:r w:rsidR="007F4DC3">
        <w:t>ommunity and Learning Development (CLD)</w:t>
      </w:r>
      <w:r w:rsidR="007F4DC3" w:rsidRPr="007F4DC3">
        <w:t xml:space="preserve"> Adult Learning Team and Borders College</w:t>
      </w:r>
      <w:r w:rsidR="007F4DC3">
        <w:t xml:space="preserve"> t</w:t>
      </w:r>
      <w:r w:rsidR="00083857">
        <w:t>o provide educational and skill-building opportunities</w:t>
      </w:r>
      <w:r w:rsidR="007F4DC3">
        <w:t xml:space="preserve">. </w:t>
      </w:r>
      <w:r w:rsidR="003D5A36">
        <w:t xml:space="preserve">They have enrolled several parents in </w:t>
      </w:r>
      <w:r w:rsidR="00E12113">
        <w:t xml:space="preserve">courses including </w:t>
      </w:r>
      <w:r w:rsidR="003D5A36">
        <w:t xml:space="preserve">Introduction to Childcare and English to Speakers of Other Languages (ESOL). </w:t>
      </w:r>
    </w:p>
    <w:p w14:paraId="4E5A1ACB" w14:textId="47C3F815" w:rsidR="003D5A36" w:rsidRPr="00DE06AD" w:rsidRDefault="00E12113" w:rsidP="009A5890">
      <w:pPr>
        <w:ind w:left="567" w:right="521"/>
        <w:rPr>
          <w:sz w:val="20"/>
          <w:szCs w:val="20"/>
        </w:rPr>
      </w:pPr>
      <w:r>
        <w:rPr>
          <w:sz w:val="20"/>
          <w:szCs w:val="20"/>
        </w:rPr>
        <w:t>Parent</w:t>
      </w:r>
      <w:r w:rsidR="003D5A36" w:rsidRPr="00DE06AD">
        <w:rPr>
          <w:sz w:val="20"/>
          <w:szCs w:val="20"/>
        </w:rPr>
        <w:t xml:space="preserve"> has registered with ESOL classes and has completed her first block of </w:t>
      </w:r>
      <w:r w:rsidR="00304625">
        <w:rPr>
          <w:sz w:val="20"/>
          <w:szCs w:val="20"/>
        </w:rPr>
        <w:t>four</w:t>
      </w:r>
      <w:r w:rsidR="003D5A36" w:rsidRPr="00DE06AD">
        <w:rPr>
          <w:sz w:val="20"/>
          <w:szCs w:val="20"/>
        </w:rPr>
        <w:t>, these have been online or with the tutor visiting her at home</w:t>
      </w:r>
      <w:r w:rsidR="00DE06AD" w:rsidRPr="00DE06AD">
        <w:rPr>
          <w:sz w:val="20"/>
          <w:szCs w:val="20"/>
        </w:rPr>
        <w:t>.</w:t>
      </w:r>
    </w:p>
    <w:p w14:paraId="566ABBD8" w14:textId="71B58CE6" w:rsidR="00E51A2D" w:rsidRDefault="00801ACB" w:rsidP="009A5890">
      <w:r>
        <w:t>At the same time</w:t>
      </w:r>
      <w:r w:rsidR="003D5A36">
        <w:t>, Scottish Borders work</w:t>
      </w:r>
      <w:r w:rsidR="003079F7">
        <w:t>ed</w:t>
      </w:r>
      <w:r w:rsidR="003D5A36">
        <w:t xml:space="preserve"> regularly with Borders Women’s Aid and Children 1</w:t>
      </w:r>
      <w:r w:rsidR="003D5A36" w:rsidRPr="003D5A36">
        <w:rPr>
          <w:vertAlign w:val="superscript"/>
        </w:rPr>
        <w:t>st</w:t>
      </w:r>
      <w:r w:rsidR="00E51A2D">
        <w:t xml:space="preserve"> as well as </w:t>
      </w:r>
      <w:r w:rsidR="00960839">
        <w:t xml:space="preserve">statutory </w:t>
      </w:r>
      <w:r w:rsidR="00E51A2D">
        <w:t>services</w:t>
      </w:r>
      <w:r w:rsidR="00960839">
        <w:t xml:space="preserve"> in the health and educational sectors. This</w:t>
      </w:r>
      <w:r w:rsidR="00E51A2D">
        <w:t xml:space="preserve"> </w:t>
      </w:r>
      <w:r w:rsidR="00960839">
        <w:t>kind of complex multiagency working</w:t>
      </w:r>
      <w:r w:rsidR="003D5A36">
        <w:t xml:space="preserve"> is illustrated by the following report: </w:t>
      </w:r>
    </w:p>
    <w:p w14:paraId="3543938C" w14:textId="087BE0CD" w:rsidR="00C04CD5" w:rsidRPr="00DE06AD" w:rsidRDefault="00C04CD5" w:rsidP="009A5890">
      <w:pPr>
        <w:ind w:left="567" w:right="521"/>
        <w:rPr>
          <w:sz w:val="20"/>
          <w:szCs w:val="20"/>
        </w:rPr>
      </w:pPr>
      <w:r w:rsidRPr="00DE06AD">
        <w:rPr>
          <w:sz w:val="20"/>
          <w:szCs w:val="20"/>
        </w:rPr>
        <w:t xml:space="preserve">Parent has endured longstanding emotional, domestic and sexual abuse.  Currently in a household with </w:t>
      </w:r>
      <w:r w:rsidR="007018A3" w:rsidRPr="00DE06AD">
        <w:rPr>
          <w:sz w:val="20"/>
          <w:szCs w:val="20"/>
        </w:rPr>
        <w:t>five</w:t>
      </w:r>
      <w:r w:rsidRPr="00DE06AD">
        <w:rPr>
          <w:sz w:val="20"/>
          <w:szCs w:val="20"/>
        </w:rPr>
        <w:t xml:space="preserve"> children, all of whom are exhibiting behaviour which is causing concern. Contact made with Borders Women’s Aid and Children 1st.  Children 1st have met with 2 children at this stage and plan to meet with eldest in due course.</w:t>
      </w:r>
      <w:r w:rsidR="00E51A2D" w:rsidRPr="00DE06AD">
        <w:rPr>
          <w:sz w:val="20"/>
          <w:szCs w:val="20"/>
        </w:rPr>
        <w:t xml:space="preserve"> </w:t>
      </w:r>
      <w:r w:rsidRPr="00DE06AD">
        <w:rPr>
          <w:sz w:val="20"/>
          <w:szCs w:val="20"/>
        </w:rPr>
        <w:t>CAMHS</w:t>
      </w:r>
      <w:r w:rsidR="00E51A2D" w:rsidRPr="00DE06AD">
        <w:rPr>
          <w:sz w:val="20"/>
          <w:szCs w:val="20"/>
        </w:rPr>
        <w:t xml:space="preserve"> [Child and Adolescent Mental Health Services]</w:t>
      </w:r>
      <w:r w:rsidRPr="00DE06AD">
        <w:rPr>
          <w:sz w:val="20"/>
          <w:szCs w:val="20"/>
        </w:rPr>
        <w:t xml:space="preserve"> unit also involved with eldest son who has </w:t>
      </w:r>
      <w:r w:rsidR="00AD02FF" w:rsidRPr="00DE06AD">
        <w:rPr>
          <w:sz w:val="20"/>
          <w:szCs w:val="20"/>
        </w:rPr>
        <w:t>dyslexia</w:t>
      </w:r>
      <w:r w:rsidRPr="00DE06AD">
        <w:rPr>
          <w:sz w:val="20"/>
          <w:szCs w:val="20"/>
        </w:rPr>
        <w:t xml:space="preserve">. Youngest child is being supported by Early Years Centre. </w:t>
      </w:r>
    </w:p>
    <w:p w14:paraId="13664BE6" w14:textId="72B54CB9" w:rsidR="00AD2C73" w:rsidRDefault="003079F7" w:rsidP="009A5890">
      <w:r>
        <w:t xml:space="preserve">Most </w:t>
      </w:r>
      <w:r w:rsidR="00A65974">
        <w:t>IFS service</w:t>
      </w:r>
      <w:r>
        <w:t>s engaged</w:t>
      </w:r>
      <w:r w:rsidR="00D06B62">
        <w:t xml:space="preserve"> in both </w:t>
      </w:r>
      <w:r w:rsidR="00D06B62" w:rsidRPr="00D06B62">
        <w:rPr>
          <w:b/>
          <w:bCs/>
        </w:rPr>
        <w:t>one-on-one and whole family support</w:t>
      </w:r>
      <w:r>
        <w:t xml:space="preserve">. </w:t>
      </w:r>
      <w:r w:rsidR="00AD00FC">
        <w:t xml:space="preserve">In Fife’s Making </w:t>
      </w:r>
      <w:proofErr w:type="gramStart"/>
      <w:r w:rsidR="00AD00FC">
        <w:t>it</w:t>
      </w:r>
      <w:proofErr w:type="gramEnd"/>
      <w:r w:rsidR="00AD00FC">
        <w:t xml:space="preserve"> Work for Families</w:t>
      </w:r>
      <w:r w:rsidR="00CE32C2">
        <w:t xml:space="preserve"> service</w:t>
      </w:r>
      <w:r w:rsidR="00AD00FC">
        <w:t xml:space="preserve">, this is </w:t>
      </w:r>
      <w:r>
        <w:t>coordinated by the Family Learning Worker who, according to one report, “</w:t>
      </w:r>
      <w:r w:rsidR="00AD00FC">
        <w:t>works with families to support the development of positive relationships within the family while the team continues to work with individual family members towards their goals.”</w:t>
      </w:r>
      <w:r w:rsidR="00CE735C">
        <w:t xml:space="preserve"> </w:t>
      </w:r>
      <w:r w:rsidR="00CB7882">
        <w:t xml:space="preserve">In East Lothian, Our Families </w:t>
      </w:r>
      <w:r w:rsidR="00AD2C73">
        <w:t xml:space="preserve">reported building </w:t>
      </w:r>
      <w:r w:rsidR="00CB7882">
        <w:t xml:space="preserve">relationships with </w:t>
      </w:r>
      <w:r w:rsidR="00CB7882" w:rsidRPr="00CB7882">
        <w:t>representatives of other community resources and local businesses</w:t>
      </w:r>
      <w:r w:rsidR="00CB7882">
        <w:t xml:space="preserve"> to coordinate whole family support</w:t>
      </w:r>
      <w:r w:rsidR="00AD2C73">
        <w:t xml:space="preserve"> as follows:</w:t>
      </w:r>
    </w:p>
    <w:p w14:paraId="08FB2FC6" w14:textId="539D0EB0" w:rsidR="003079F7" w:rsidRPr="00DE06AD" w:rsidRDefault="00CB7882" w:rsidP="009A5890">
      <w:pPr>
        <w:ind w:left="567" w:right="521"/>
        <w:rPr>
          <w:sz w:val="20"/>
          <w:szCs w:val="20"/>
        </w:rPr>
      </w:pPr>
      <w:r w:rsidRPr="00DE06AD">
        <w:rPr>
          <w:sz w:val="20"/>
          <w:szCs w:val="20"/>
        </w:rPr>
        <w:t>We have set up a multiagency meeting to create a multidisciplinary allocations meeting based around the Our Families service but drawing in support from the whole community, allowing us to develop a ‘team around the cluster approach’.</w:t>
      </w:r>
    </w:p>
    <w:p w14:paraId="0DCDD209" w14:textId="17431968" w:rsidR="008C2175" w:rsidRDefault="008C2175" w:rsidP="009A5890">
      <w:r>
        <w:lastRenderedPageBreak/>
        <w:t>In East Lothian, t</w:t>
      </w:r>
      <w:r w:rsidR="00C237C9">
        <w:t>his</w:t>
      </w:r>
      <w:r w:rsidR="00CB7882">
        <w:t xml:space="preserve"> </w:t>
      </w:r>
      <w:r w:rsidR="00AD2C73">
        <w:t>was combined with one-to-one support for adults</w:t>
      </w:r>
      <w:r w:rsidR="00C237C9">
        <w:t xml:space="preserve"> and children in the family. </w:t>
      </w:r>
      <w:r w:rsidR="00450713">
        <w:t xml:space="preserve">In one case, Our Families supported a </w:t>
      </w:r>
      <w:r w:rsidR="00AD02FF">
        <w:t>lone mother</w:t>
      </w:r>
      <w:r w:rsidR="00450713">
        <w:t xml:space="preserve"> of </w:t>
      </w:r>
      <w:r w:rsidR="00AD02FF">
        <w:t>four</w:t>
      </w:r>
      <w:r w:rsidR="00450713">
        <w:t xml:space="preserve"> who was concerned that “her mental health was getting worse and that her GP and other medical professionals did not seem to be listening to what she was saying.” </w:t>
      </w:r>
    </w:p>
    <w:p w14:paraId="12815DC1" w14:textId="75D7EFBD" w:rsidR="00CE735C" w:rsidRDefault="00D46B8E" w:rsidP="009A5890">
      <w:r>
        <w:t xml:space="preserve">This </w:t>
      </w:r>
      <w:r w:rsidR="008C2175">
        <w:t>example</w:t>
      </w:r>
      <w:r>
        <w:t xml:space="preserve"> reflects a major trend across the services. That is, </w:t>
      </w:r>
      <w:r w:rsidR="00A65974">
        <w:t>IFS service</w:t>
      </w:r>
      <w:r w:rsidR="00C237C9">
        <w:t xml:space="preserve">s </w:t>
      </w:r>
      <w:r>
        <w:t xml:space="preserve">frequently provided individual support related to </w:t>
      </w:r>
      <w:r w:rsidR="00C237C9">
        <w:t>mental health issues</w:t>
      </w:r>
      <w:r>
        <w:t xml:space="preserve"> and other issues related to the </w:t>
      </w:r>
      <w:r w:rsidR="00C237C9">
        <w:t>emotional</w:t>
      </w:r>
      <w:r>
        <w:t xml:space="preserve"> or psychological </w:t>
      </w:r>
      <w:r w:rsidR="00C237C9">
        <w:t>well-being of family members.</w:t>
      </w:r>
      <w:r w:rsidR="00DA2620">
        <w:t xml:space="preserve"> </w:t>
      </w:r>
      <w:r w:rsidR="00CE735C">
        <w:t xml:space="preserve">In West Lothian, rather than engaging directly in whole family support IFSS workers supplement existing council services. </w:t>
      </w:r>
    </w:p>
    <w:p w14:paraId="43E8C004" w14:textId="5BC53EC7" w:rsidR="00AD00FC" w:rsidRDefault="000A1DAC" w:rsidP="009A5890">
      <w:r>
        <w:t>Next, t</w:t>
      </w:r>
      <w:r w:rsidR="00DA2620">
        <w:t>o support one-to-one and family support half</w:t>
      </w:r>
      <w:r w:rsidR="00A62F14">
        <w:t xml:space="preserve"> of</w:t>
      </w:r>
      <w:r w:rsidR="00E044DF">
        <w:t xml:space="preserve"> </w:t>
      </w:r>
      <w:r w:rsidR="00DA2620">
        <w:t xml:space="preserve">the </w:t>
      </w:r>
      <w:r w:rsidR="00A65974">
        <w:t>IFS service</w:t>
      </w:r>
      <w:r w:rsidR="00E044DF">
        <w:t xml:space="preserve"> delivery partners </w:t>
      </w:r>
      <w:r w:rsidR="003079F7">
        <w:t xml:space="preserve">regularly used </w:t>
      </w:r>
      <w:r w:rsidR="003079F7" w:rsidRPr="00D06B62">
        <w:rPr>
          <w:b/>
          <w:bCs/>
        </w:rPr>
        <w:t>individual and family action plans</w:t>
      </w:r>
      <w:r w:rsidR="00A62F14">
        <w:t>. Making it Work for Families in Fife similarly developed their own action plans for families and individual family members, as did Maximise! Early Years in Edinburgh.  In Midlothian, Together for Positive change reported that “e</w:t>
      </w:r>
      <w:r w:rsidR="00AD00FC">
        <w:t>ach family has an action plan which has an element of direct work to support parenting confidence and skills</w:t>
      </w:r>
      <w:r w:rsidR="00A62F14">
        <w:t>.”</w:t>
      </w:r>
    </w:p>
    <w:p w14:paraId="5DC45A23" w14:textId="3D0BDC0B" w:rsidR="00EA37A5" w:rsidRDefault="00EA37A5" w:rsidP="009A5890">
      <w:r>
        <w:t>H</w:t>
      </w:r>
      <w:r w:rsidR="000A1DAC">
        <w:t xml:space="preserve">alf of </w:t>
      </w:r>
      <w:r w:rsidR="00A65974">
        <w:t>IFS service</w:t>
      </w:r>
      <w:r w:rsidR="00DA2620">
        <w:t xml:space="preserve"> delivery partners </w:t>
      </w:r>
      <w:r w:rsidR="000A1DAC">
        <w:t xml:space="preserve">support families in other ways, such as </w:t>
      </w:r>
      <w:r w:rsidR="00D06B62">
        <w:t>organis</w:t>
      </w:r>
      <w:r w:rsidR="000A1DAC">
        <w:t>ing</w:t>
      </w:r>
      <w:r w:rsidR="00D06B62">
        <w:t xml:space="preserve"> </w:t>
      </w:r>
      <w:r w:rsidR="00D06B62" w:rsidRPr="00D06B62">
        <w:rPr>
          <w:b/>
          <w:bCs/>
        </w:rPr>
        <w:t>family activities</w:t>
      </w:r>
      <w:r w:rsidR="00D06B62">
        <w:t>, provid</w:t>
      </w:r>
      <w:r w:rsidR="000A1DAC">
        <w:t>ing</w:t>
      </w:r>
      <w:r w:rsidR="00D06B62">
        <w:t xml:space="preserve"> </w:t>
      </w:r>
      <w:r w:rsidR="00D06B62" w:rsidRPr="00D06B62">
        <w:rPr>
          <w:b/>
          <w:bCs/>
        </w:rPr>
        <w:t>h</w:t>
      </w:r>
      <w:r w:rsidR="00480CEA" w:rsidRPr="00D06B62">
        <w:rPr>
          <w:b/>
          <w:bCs/>
        </w:rPr>
        <w:t>ealth and well-being support</w:t>
      </w:r>
      <w:r w:rsidR="00D06B62">
        <w:t>, and engag</w:t>
      </w:r>
      <w:r w:rsidR="000A1DAC">
        <w:t>ing</w:t>
      </w:r>
      <w:r w:rsidR="00D06B62">
        <w:t xml:space="preserve"> in </w:t>
      </w:r>
      <w:r w:rsidR="00D06B62" w:rsidRPr="00D06B62">
        <w:rPr>
          <w:b/>
          <w:bCs/>
        </w:rPr>
        <w:t>c</w:t>
      </w:r>
      <w:r w:rsidR="00480CEA" w:rsidRPr="00D06B62">
        <w:rPr>
          <w:b/>
          <w:bCs/>
        </w:rPr>
        <w:t>onfidence building</w:t>
      </w:r>
      <w:r w:rsidR="00D06B62">
        <w:t>.</w:t>
      </w:r>
      <w:r w:rsidR="000A1DAC">
        <w:t xml:space="preserve"> </w:t>
      </w:r>
      <w:r>
        <w:t xml:space="preserve">In Fife, </w:t>
      </w:r>
      <w:proofErr w:type="gramStart"/>
      <w:r>
        <w:t>Making</w:t>
      </w:r>
      <w:proofErr w:type="gramEnd"/>
      <w:r>
        <w:t xml:space="preserve"> it Work for Families partnered with Skills Development Scotland (SDS) to deliver an online course focused on supporting young people within families</w:t>
      </w:r>
      <w:r w:rsidR="00221B44">
        <w:t>, which was described as follows:</w:t>
      </w:r>
    </w:p>
    <w:p w14:paraId="0150CC0A" w14:textId="3B6056DA" w:rsidR="00EA37A5" w:rsidRPr="00DE06AD" w:rsidRDefault="00EA37A5" w:rsidP="009A5890">
      <w:pPr>
        <w:ind w:left="567" w:right="521"/>
        <w:rPr>
          <w:sz w:val="20"/>
          <w:szCs w:val="20"/>
        </w:rPr>
      </w:pPr>
      <w:r w:rsidRPr="00DE06AD">
        <w:rPr>
          <w:sz w:val="20"/>
          <w:szCs w:val="20"/>
        </w:rPr>
        <w:t>The project has really started to take shape as we have got to know the families we are supporting, understood their needs and listened to what they feel would benefit them. This led to a course delivered in partnership with Skills Development Scotland (SDS) called “thinking ahead” which was a programme focused on confidence building, skills, money and aspirations centred around young people. Six families engaged in this activity on Zoom, and we dropped off weekly treats and activity packs to ensure it was a fun and meaningful family experience (some of which was donated by local businesses!).</w:t>
      </w:r>
    </w:p>
    <w:p w14:paraId="6AA5584D" w14:textId="2DC639B8" w:rsidR="00221B44" w:rsidRDefault="00221B44" w:rsidP="009A5890">
      <w:r>
        <w:lastRenderedPageBreak/>
        <w:t xml:space="preserve">This example from Making It Work for Families portrays the innovative work of </w:t>
      </w:r>
      <w:r w:rsidR="00A65974">
        <w:t>IFS service</w:t>
      </w:r>
      <w:r>
        <w:t xml:space="preserve"> delivery partners during Phase One, much of which took place during the COVID-19 pandemic. </w:t>
      </w:r>
      <w:r w:rsidR="00C66474">
        <w:t>Th</w:t>
      </w:r>
      <w:r w:rsidR="00195F3F">
        <w:t>is</w:t>
      </w:r>
      <w:r w:rsidR="00C66474">
        <w:t xml:space="preserve"> meant that, for the</w:t>
      </w:r>
      <w:r>
        <w:t xml:space="preserve"> majority</w:t>
      </w:r>
      <w:r w:rsidR="00C66474">
        <w:t xml:space="preserve"> </w:t>
      </w:r>
      <w:r>
        <w:t xml:space="preserve">of </w:t>
      </w:r>
      <w:r w:rsidR="00C66474">
        <w:t xml:space="preserve">Phase One, social distancing policies prevented face-to-face working across the region. </w:t>
      </w:r>
      <w:r w:rsidR="00940966">
        <w:t xml:space="preserve">As in the example above, IFSS partners found creative ways to engage with families. </w:t>
      </w:r>
    </w:p>
    <w:p w14:paraId="3A65E451" w14:textId="50FF97C7" w:rsidR="00040982" w:rsidRDefault="000A1DAC" w:rsidP="009A5890">
      <w:r>
        <w:t xml:space="preserve">In Edinburgh, for example, Maximise! </w:t>
      </w:r>
      <w:r w:rsidR="008207F6">
        <w:t xml:space="preserve">Early Years </w:t>
      </w:r>
      <w:r>
        <w:t xml:space="preserve">worked with local partners to organise an </w:t>
      </w:r>
      <w:r w:rsidR="00C5143E" w:rsidRPr="000A1DAC">
        <w:t>‘All of Us’ Virtual Family Fun Day</w:t>
      </w:r>
      <w:r w:rsidRPr="000A1DAC">
        <w:t>’</w:t>
      </w:r>
      <w:r>
        <w:t xml:space="preserve"> </w:t>
      </w:r>
      <w:r w:rsidR="00C5143E" w:rsidRPr="000A1DAC">
        <w:t xml:space="preserve">as part of the programme entitled ‘Get Winter Ready with </w:t>
      </w:r>
      <w:proofErr w:type="gramStart"/>
      <w:r w:rsidR="00C5143E" w:rsidRPr="000A1DAC">
        <w:t>Maximise!</w:t>
      </w:r>
      <w:r>
        <w:t>.</w:t>
      </w:r>
      <w:proofErr w:type="gramEnd"/>
      <w:r w:rsidR="00C5143E" w:rsidRPr="000A1DAC">
        <w:t>’</w:t>
      </w:r>
      <w:r>
        <w:t xml:space="preserve"> </w:t>
      </w:r>
      <w:r w:rsidR="00040982">
        <w:t>According to one report:</w:t>
      </w:r>
      <w:r>
        <w:t xml:space="preserve"> </w:t>
      </w:r>
    </w:p>
    <w:p w14:paraId="4F251C62" w14:textId="4235325F" w:rsidR="00040982" w:rsidRPr="00CE2159" w:rsidRDefault="00040982" w:rsidP="009A5890">
      <w:pPr>
        <w:pStyle w:val="ListParagraph"/>
        <w:rPr>
          <w:sz w:val="20"/>
          <w:szCs w:val="20"/>
        </w:rPr>
      </w:pPr>
      <w:r w:rsidRPr="00CE2159">
        <w:rPr>
          <w:sz w:val="20"/>
          <w:szCs w:val="20"/>
        </w:rPr>
        <w:t xml:space="preserve">The purpose was to </w:t>
      </w:r>
      <w:r w:rsidR="00C5143E" w:rsidRPr="00CE2159">
        <w:rPr>
          <w:sz w:val="20"/>
          <w:szCs w:val="20"/>
        </w:rPr>
        <w:t>facilitate a positive, strengths-based virtual space where families could connect to share and harness their ideas, top tips, and questions about ‘Winter Readiness’ and where Maximise resources or information could add value and support. A key intention of the session is to create ways we might alleviate fears as we enter further possibilities of lockdowns and isolation related to Covid-19.</w:t>
      </w:r>
    </w:p>
    <w:p w14:paraId="414DAFF8" w14:textId="00B6F218" w:rsidR="00330BBC" w:rsidRDefault="00040982" w:rsidP="009A5890">
      <w:r w:rsidRPr="00040982">
        <w:t>From this event Maximise!</w:t>
      </w:r>
      <w:r w:rsidR="008207F6">
        <w:t xml:space="preserve"> </w:t>
      </w:r>
      <w:r w:rsidR="008207F6" w:rsidRPr="00040982">
        <w:t>Early Years</w:t>
      </w:r>
      <w:r w:rsidRPr="00040982">
        <w:t xml:space="preserve"> developed a n</w:t>
      </w:r>
      <w:r w:rsidR="00C5143E" w:rsidRPr="00040982">
        <w:t>ewsletter focusing on Winter Readiness</w:t>
      </w:r>
      <w:r w:rsidRPr="00040982">
        <w:t xml:space="preserve"> which was then circulated to families</w:t>
      </w:r>
      <w:r w:rsidR="00330BBC">
        <w:t>.</w:t>
      </w:r>
      <w:r w:rsidR="00485D3D">
        <w:t xml:space="preserve"> This was a continuation of a newsletter series </w:t>
      </w:r>
      <w:r w:rsidR="007D7637">
        <w:t>for the suite of Maximise! services provisioned by Children 1</w:t>
      </w:r>
      <w:r w:rsidR="007D7637" w:rsidRPr="001B57AB">
        <w:rPr>
          <w:vertAlign w:val="superscript"/>
        </w:rPr>
        <w:t>st</w:t>
      </w:r>
      <w:r w:rsidR="007D7637">
        <w:t xml:space="preserve"> in collaboration with Community </w:t>
      </w:r>
      <w:r w:rsidR="008207F6">
        <w:t>Help and</w:t>
      </w:r>
      <w:r w:rsidR="007D7637">
        <w:t xml:space="preserve"> Advice Initiative (CHAI). Please </w:t>
      </w:r>
      <w:r w:rsidR="00485D3D">
        <w:t>see excepts from newsletter series in Appendix A.</w:t>
      </w:r>
      <w:r w:rsidR="00330BBC">
        <w:t xml:space="preserve"> </w:t>
      </w:r>
      <w:r w:rsidRPr="00040982">
        <w:t>Our Families (East Lothian)</w:t>
      </w:r>
      <w:r w:rsidR="00330BBC">
        <w:t xml:space="preserve"> hosted a range of family activitie</w:t>
      </w:r>
      <w:r w:rsidR="008207F6">
        <w:t xml:space="preserve">s </w:t>
      </w:r>
      <w:r w:rsidR="00330BBC">
        <w:t>includ</w:t>
      </w:r>
      <w:r w:rsidR="008207F6">
        <w:t>ing</w:t>
      </w:r>
      <w:r w:rsidR="00330BBC">
        <w:t xml:space="preserve"> </w:t>
      </w:r>
      <w:r w:rsidRPr="00040982">
        <w:t>provid</w:t>
      </w:r>
      <w:r w:rsidR="00330BBC">
        <w:t>ing</w:t>
      </w:r>
      <w:r w:rsidRPr="00040982">
        <w:t xml:space="preserve"> families with tickets to East Links Family </w:t>
      </w:r>
      <w:r w:rsidR="008207F6">
        <w:t>Park</w:t>
      </w:r>
      <w:r w:rsidRPr="00040982">
        <w:t xml:space="preserve"> and host</w:t>
      </w:r>
      <w:r w:rsidR="008207F6">
        <w:t>ing</w:t>
      </w:r>
      <w:r w:rsidRPr="00040982">
        <w:t xml:space="preserve"> two Safari Park Picnic and Play sessions</w:t>
      </w:r>
      <w:r w:rsidR="00330BBC">
        <w:t>, which was reported as following:</w:t>
      </w:r>
    </w:p>
    <w:p w14:paraId="5E8F577E" w14:textId="1675B8BE" w:rsidR="00040982" w:rsidRPr="00CE2159" w:rsidRDefault="00040982" w:rsidP="009A5890">
      <w:pPr>
        <w:ind w:left="567" w:right="521"/>
        <w:rPr>
          <w:sz w:val="20"/>
          <w:szCs w:val="20"/>
        </w:rPr>
      </w:pPr>
      <w:r w:rsidRPr="00CE2159">
        <w:rPr>
          <w:sz w:val="20"/>
          <w:szCs w:val="20"/>
        </w:rPr>
        <w:t>The team secured around £4000 to support families to enjoy summer activities individually and in groups. Fifteen families joined the staff team on a trip to Blair Drummond which went down brilliantly with children and parents alike. Fourteen families received tickets for East Links Country Park. The funding for summer activities ensured the programme is as accessible as possible, we were able to provide transport and food to prevent cost acting as a barrier to participation for families</w:t>
      </w:r>
      <w:r w:rsidR="00CE2159" w:rsidRPr="00CE2159">
        <w:rPr>
          <w:sz w:val="20"/>
          <w:szCs w:val="20"/>
        </w:rPr>
        <w:t>.</w:t>
      </w:r>
    </w:p>
    <w:p w14:paraId="01B99FC8" w14:textId="03BABFEB" w:rsidR="00BD0B9F" w:rsidRDefault="00330BBC" w:rsidP="009A5890">
      <w:r>
        <w:t xml:space="preserve">This kind of organising was also a feature of Making it Work for Families (Fife) who, among other things, hosted Easter and Summer programme of events offering outdoor learning and family fun activities. </w:t>
      </w:r>
      <w:r w:rsidR="00D84901">
        <w:t xml:space="preserve"> </w:t>
      </w:r>
    </w:p>
    <w:p w14:paraId="54246992" w14:textId="61412248" w:rsidR="00BD0B9F" w:rsidRDefault="00BD0B9F" w:rsidP="009A5890">
      <w:r>
        <w:lastRenderedPageBreak/>
        <w:t xml:space="preserve">The </w:t>
      </w:r>
      <w:r w:rsidR="00A65974">
        <w:t>IFS service</w:t>
      </w:r>
      <w:r>
        <w:t xml:space="preserve"> delivery partners support health and well-being in a wide variety of ways.</w:t>
      </w:r>
      <w:r w:rsidR="007A3475">
        <w:t xml:space="preserve"> </w:t>
      </w:r>
      <w:r w:rsidR="00D84901">
        <w:t xml:space="preserve">The IFSS delivery </w:t>
      </w:r>
      <w:r w:rsidR="007A3475">
        <w:t xml:space="preserve">often </w:t>
      </w:r>
      <w:r w:rsidR="00D84901">
        <w:t xml:space="preserve">included the provision of </w:t>
      </w:r>
      <w:r w:rsidR="007A3475">
        <w:t>e</w:t>
      </w:r>
      <w:r w:rsidR="004153FA">
        <w:t xml:space="preserve">motional support for </w:t>
      </w:r>
      <w:r w:rsidR="007A3475">
        <w:t xml:space="preserve">issues </w:t>
      </w:r>
      <w:r w:rsidR="00D84901">
        <w:t>at</w:t>
      </w:r>
      <w:r w:rsidR="007A3475">
        <w:t xml:space="preserve"> school</w:t>
      </w:r>
      <w:r w:rsidR="00D84901">
        <w:t>.</w:t>
      </w:r>
      <w:r w:rsidR="007A3475">
        <w:t xml:space="preserve"> </w:t>
      </w:r>
      <w:r w:rsidR="004153FA">
        <w:t xml:space="preserve">This was the case with a young person that was having attendance issues in </w:t>
      </w:r>
      <w:r w:rsidR="007A3475">
        <w:t xml:space="preserve">the </w:t>
      </w:r>
      <w:r w:rsidR="004153FA">
        <w:t>Scottish Borders. The following passage describes his support:</w:t>
      </w:r>
    </w:p>
    <w:p w14:paraId="0CD654B9" w14:textId="69FA7264" w:rsidR="001F6C69" w:rsidRPr="00CE2159" w:rsidRDefault="001F6C69" w:rsidP="009A5890">
      <w:pPr>
        <w:ind w:left="567" w:right="521"/>
        <w:rPr>
          <w:sz w:val="20"/>
          <w:szCs w:val="20"/>
        </w:rPr>
      </w:pPr>
      <w:r w:rsidRPr="00CE2159">
        <w:rPr>
          <w:sz w:val="20"/>
          <w:szCs w:val="20"/>
        </w:rPr>
        <w:t>I have been spending time with him in school and he feels embarrassed as the Additional Needs teachers are sitting with him for full lessons, rather than offering some support. He would rather not be in class. He has agreed to talk to some of his teachers individually, with my support, to come up with a way forward.</w:t>
      </w:r>
    </w:p>
    <w:p w14:paraId="7ABFBD64" w14:textId="1E395B6F" w:rsidR="00BD0B9F" w:rsidRDefault="007A3475" w:rsidP="009A5890">
      <w:r>
        <w:t>I</w:t>
      </w:r>
      <w:r w:rsidRPr="007A3475">
        <w:t xml:space="preserve">ssues arising from interactions with </w:t>
      </w:r>
      <w:r>
        <w:t xml:space="preserve">schools and </w:t>
      </w:r>
      <w:r w:rsidRPr="007A3475">
        <w:t>other statutory institutions</w:t>
      </w:r>
      <w:r>
        <w:t xml:space="preserve"> were common</w:t>
      </w:r>
      <w:r w:rsidRPr="007A3475">
        <w:t xml:space="preserve">. </w:t>
      </w:r>
      <w:r w:rsidR="00BD0B9F">
        <w:t>In Scottish Borders, confidence building is a major focus for supporting families with young parents. This is an important preliminary step to employability support as described below:</w:t>
      </w:r>
    </w:p>
    <w:p w14:paraId="723476B3" w14:textId="689EDB60" w:rsidR="001F6C69" w:rsidRPr="00CE2159" w:rsidRDefault="008207F6" w:rsidP="009A5890">
      <w:pPr>
        <w:ind w:left="567" w:right="521"/>
        <w:rPr>
          <w:sz w:val="20"/>
          <w:szCs w:val="20"/>
        </w:rPr>
      </w:pPr>
      <w:r>
        <w:rPr>
          <w:sz w:val="20"/>
          <w:szCs w:val="20"/>
        </w:rPr>
        <w:t>Parent</w:t>
      </w:r>
      <w:r w:rsidR="001F6C69" w:rsidRPr="00CE2159">
        <w:rPr>
          <w:sz w:val="20"/>
          <w:szCs w:val="20"/>
        </w:rPr>
        <w:t xml:space="preserve"> has decided </w:t>
      </w:r>
      <w:r>
        <w:rPr>
          <w:sz w:val="20"/>
          <w:szCs w:val="20"/>
        </w:rPr>
        <w:t>to</w:t>
      </w:r>
      <w:r w:rsidR="001F6C69" w:rsidRPr="00CE2159">
        <w:rPr>
          <w:sz w:val="20"/>
          <w:szCs w:val="20"/>
        </w:rPr>
        <w:t xml:space="preserve"> do a volunteering qualification at this time to allow her to gain some work experience, with a view to going to college when her youngest is 2 and can attend full time nursery.  </w:t>
      </w:r>
      <w:r>
        <w:rPr>
          <w:sz w:val="20"/>
          <w:szCs w:val="20"/>
        </w:rPr>
        <w:t>Parent</w:t>
      </w:r>
      <w:r w:rsidR="001F6C69" w:rsidRPr="00CE2159">
        <w:rPr>
          <w:sz w:val="20"/>
          <w:szCs w:val="20"/>
        </w:rPr>
        <w:t xml:space="preserve"> is very open to support and wants to do her best for her boys.  She has the opinion that she is ‘nothing, worthless and doesn’t matter’, and this is something we are working on, slowly</w:t>
      </w:r>
      <w:r w:rsidR="00CE2159" w:rsidRPr="00CE2159">
        <w:rPr>
          <w:sz w:val="20"/>
          <w:szCs w:val="20"/>
        </w:rPr>
        <w:t>.</w:t>
      </w:r>
    </w:p>
    <w:p w14:paraId="5953BA9C" w14:textId="77777777" w:rsidR="00C31483" w:rsidRDefault="00C31483" w:rsidP="009A5890"/>
    <w:p w14:paraId="4B67B10F" w14:textId="77777777" w:rsidR="00124DC6" w:rsidRDefault="00124DC6" w:rsidP="009A5890">
      <w:pPr>
        <w:rPr>
          <w:color w:val="FF0000"/>
        </w:rPr>
        <w:sectPr w:rsidR="00124DC6" w:rsidSect="00480CEA">
          <w:pgSz w:w="11906" w:h="16838"/>
          <w:pgMar w:top="1440" w:right="1440" w:bottom="1440" w:left="1440" w:header="708" w:footer="708" w:gutter="0"/>
          <w:cols w:space="708"/>
          <w:docGrid w:linePitch="360"/>
        </w:sectPr>
      </w:pPr>
    </w:p>
    <w:p w14:paraId="55ECF01A" w14:textId="43D64694" w:rsidR="00124DC6" w:rsidRPr="006E04DC" w:rsidRDefault="006E04DC" w:rsidP="009A5890">
      <w:pPr>
        <w:rPr>
          <w:rStyle w:val="IntenseReference"/>
        </w:rPr>
      </w:pPr>
      <w:r w:rsidRPr="006E04DC">
        <w:rPr>
          <w:rStyle w:val="IntenseReference"/>
        </w:rPr>
        <w:lastRenderedPageBreak/>
        <w:t xml:space="preserve">Table 3C. </w:t>
      </w:r>
      <w:r w:rsidR="00124DC6" w:rsidRPr="006E04DC">
        <w:rPr>
          <w:rStyle w:val="IntenseReference"/>
        </w:rPr>
        <w:t>Adult Activities</w:t>
      </w:r>
    </w:p>
    <w:tbl>
      <w:tblPr>
        <w:tblStyle w:val="ListTable3"/>
        <w:tblW w:w="14029" w:type="dxa"/>
        <w:tblLook w:val="04A0" w:firstRow="1" w:lastRow="0" w:firstColumn="1" w:lastColumn="0" w:noHBand="0" w:noVBand="1"/>
      </w:tblPr>
      <w:tblGrid>
        <w:gridCol w:w="2943"/>
        <w:gridCol w:w="1560"/>
        <w:gridCol w:w="1509"/>
        <w:gridCol w:w="2004"/>
        <w:gridCol w:w="2004"/>
        <w:gridCol w:w="2004"/>
        <w:gridCol w:w="2005"/>
      </w:tblGrid>
      <w:tr w:rsidR="00124DC6" w14:paraId="5AC28C68" w14:textId="77777777" w:rsidTr="002E363F">
        <w:trPr>
          <w:cnfStyle w:val="100000000000" w:firstRow="1" w:lastRow="0" w:firstColumn="0" w:lastColumn="0" w:oddVBand="0" w:evenVBand="0" w:oddHBand="0" w:evenHBand="0" w:firstRowFirstColumn="0" w:firstRowLastColumn="0" w:lastRowFirstColumn="0" w:lastRowLastColumn="0"/>
          <w:trHeight w:val="806"/>
        </w:trPr>
        <w:tc>
          <w:tcPr>
            <w:cnfStyle w:val="001000000100" w:firstRow="0" w:lastRow="0" w:firstColumn="1" w:lastColumn="0" w:oddVBand="0" w:evenVBand="0" w:oddHBand="0" w:evenHBand="0" w:firstRowFirstColumn="1" w:firstRowLastColumn="0" w:lastRowFirstColumn="0" w:lastRowLastColumn="0"/>
            <w:tcW w:w="2943" w:type="dxa"/>
          </w:tcPr>
          <w:p w14:paraId="5CAEC792" w14:textId="77777777" w:rsidR="00124DC6" w:rsidRDefault="00124DC6" w:rsidP="009A5890"/>
        </w:tc>
        <w:tc>
          <w:tcPr>
            <w:tcW w:w="1560" w:type="dxa"/>
            <w:vAlign w:val="bottom"/>
          </w:tcPr>
          <w:p w14:paraId="382B15C4" w14:textId="77777777" w:rsidR="00124DC6" w:rsidRDefault="00124DC6" w:rsidP="00453937">
            <w:pPr>
              <w:jc w:val="left"/>
              <w:cnfStyle w:val="100000000000" w:firstRow="1" w:lastRow="0" w:firstColumn="0" w:lastColumn="0" w:oddVBand="0" w:evenVBand="0" w:oddHBand="0" w:evenHBand="0" w:firstRowFirstColumn="0" w:firstRowLastColumn="0" w:lastRowFirstColumn="0" w:lastRowLastColumn="0"/>
            </w:pPr>
            <w:r>
              <w:t>East Lothian</w:t>
            </w:r>
          </w:p>
          <w:p w14:paraId="67EEBEFE" w14:textId="78181929" w:rsidR="00124DC6" w:rsidRDefault="002E363F" w:rsidP="00453937">
            <w:pPr>
              <w:jc w:val="left"/>
              <w:cnfStyle w:val="100000000000" w:firstRow="1" w:lastRow="0" w:firstColumn="0" w:lastColumn="0" w:oddVBand="0" w:evenVBand="0" w:oddHBand="0" w:evenHBand="0" w:firstRowFirstColumn="0" w:firstRowLastColumn="0" w:lastRowFirstColumn="0" w:lastRowLastColumn="0"/>
            </w:pPr>
            <w:r>
              <w:t>(</w:t>
            </w:r>
            <w:r w:rsidR="00124DC6">
              <w:t>Our Families</w:t>
            </w:r>
            <w:r>
              <w:t>)</w:t>
            </w:r>
          </w:p>
        </w:tc>
        <w:tc>
          <w:tcPr>
            <w:tcW w:w="1509" w:type="dxa"/>
            <w:vAlign w:val="bottom"/>
          </w:tcPr>
          <w:p w14:paraId="4D21F85B" w14:textId="77777777" w:rsidR="00124DC6" w:rsidRDefault="00124DC6" w:rsidP="00453937">
            <w:pPr>
              <w:jc w:val="left"/>
              <w:cnfStyle w:val="100000000000" w:firstRow="1" w:lastRow="0" w:firstColumn="0" w:lastColumn="0" w:oddVBand="0" w:evenVBand="0" w:oddHBand="0" w:evenHBand="0" w:firstRowFirstColumn="0" w:firstRowLastColumn="0" w:lastRowFirstColumn="0" w:lastRowLastColumn="0"/>
            </w:pPr>
            <w:r>
              <w:t>Edinburgh</w:t>
            </w:r>
          </w:p>
          <w:p w14:paraId="2B418BFC" w14:textId="2F4EA572" w:rsidR="00124DC6" w:rsidRDefault="002E363F" w:rsidP="00453937">
            <w:pPr>
              <w:jc w:val="left"/>
              <w:cnfStyle w:val="100000000000" w:firstRow="1" w:lastRow="0" w:firstColumn="0" w:lastColumn="0" w:oddVBand="0" w:evenVBand="0" w:oddHBand="0" w:evenHBand="0" w:firstRowFirstColumn="0" w:firstRowLastColumn="0" w:lastRowFirstColumn="0" w:lastRowLastColumn="0"/>
            </w:pPr>
            <w:r>
              <w:t>(</w:t>
            </w:r>
            <w:r w:rsidR="00124DC6">
              <w:t>Maximise!</w:t>
            </w:r>
            <w:r>
              <w:t xml:space="preserve"> Early Years)</w:t>
            </w:r>
          </w:p>
        </w:tc>
        <w:tc>
          <w:tcPr>
            <w:tcW w:w="2004" w:type="dxa"/>
            <w:vAlign w:val="bottom"/>
          </w:tcPr>
          <w:p w14:paraId="0CA3FC9F" w14:textId="77777777" w:rsidR="00124DC6" w:rsidRDefault="00124DC6" w:rsidP="00453937">
            <w:pPr>
              <w:jc w:val="left"/>
              <w:cnfStyle w:val="100000000000" w:firstRow="1" w:lastRow="0" w:firstColumn="0" w:lastColumn="0" w:oddVBand="0" w:evenVBand="0" w:oddHBand="0" w:evenHBand="0" w:firstRowFirstColumn="0" w:firstRowLastColumn="0" w:lastRowFirstColumn="0" w:lastRowLastColumn="0"/>
            </w:pPr>
            <w:r>
              <w:t>Fife</w:t>
            </w:r>
          </w:p>
          <w:p w14:paraId="0A1F0A79" w14:textId="34C79D62" w:rsidR="00124DC6" w:rsidRDefault="002E363F" w:rsidP="00453937">
            <w:pPr>
              <w:jc w:val="left"/>
              <w:cnfStyle w:val="100000000000" w:firstRow="1" w:lastRow="0" w:firstColumn="0" w:lastColumn="0" w:oddVBand="0" w:evenVBand="0" w:oddHBand="0" w:evenHBand="0" w:firstRowFirstColumn="0" w:firstRowLastColumn="0" w:lastRowFirstColumn="0" w:lastRowLastColumn="0"/>
            </w:pPr>
            <w:r>
              <w:t>(</w:t>
            </w:r>
            <w:r w:rsidR="00124DC6">
              <w:t>Making it Work for Families</w:t>
            </w:r>
            <w:r>
              <w:t>)</w:t>
            </w:r>
          </w:p>
        </w:tc>
        <w:tc>
          <w:tcPr>
            <w:tcW w:w="2004" w:type="dxa"/>
            <w:vAlign w:val="bottom"/>
          </w:tcPr>
          <w:p w14:paraId="63E18BF6" w14:textId="77777777" w:rsidR="00124DC6" w:rsidRDefault="00124DC6" w:rsidP="00453937">
            <w:pPr>
              <w:jc w:val="left"/>
              <w:cnfStyle w:val="100000000000" w:firstRow="1" w:lastRow="0" w:firstColumn="0" w:lastColumn="0" w:oddVBand="0" w:evenVBand="0" w:oddHBand="0" w:evenHBand="0" w:firstRowFirstColumn="0" w:firstRowLastColumn="0" w:lastRowFirstColumn="0" w:lastRowLastColumn="0"/>
            </w:pPr>
            <w:r>
              <w:t>Midlothian</w:t>
            </w:r>
          </w:p>
          <w:p w14:paraId="5EC34B8F" w14:textId="1367ADEC" w:rsidR="00124DC6" w:rsidRDefault="002E363F" w:rsidP="00453937">
            <w:pPr>
              <w:jc w:val="left"/>
              <w:cnfStyle w:val="100000000000" w:firstRow="1" w:lastRow="0" w:firstColumn="0" w:lastColumn="0" w:oddVBand="0" w:evenVBand="0" w:oddHBand="0" w:evenHBand="0" w:firstRowFirstColumn="0" w:firstRowLastColumn="0" w:lastRowFirstColumn="0" w:lastRowLastColumn="0"/>
            </w:pPr>
            <w:r>
              <w:t>(</w:t>
            </w:r>
            <w:r w:rsidR="00124DC6">
              <w:t>Together for Positive Change</w:t>
            </w:r>
            <w:r>
              <w:t>)</w:t>
            </w:r>
          </w:p>
        </w:tc>
        <w:tc>
          <w:tcPr>
            <w:tcW w:w="2004" w:type="dxa"/>
            <w:vAlign w:val="bottom"/>
          </w:tcPr>
          <w:p w14:paraId="05369C12" w14:textId="77777777" w:rsidR="00124DC6" w:rsidRDefault="00124DC6" w:rsidP="00453937">
            <w:pPr>
              <w:jc w:val="left"/>
              <w:cnfStyle w:val="100000000000" w:firstRow="1" w:lastRow="0" w:firstColumn="0" w:lastColumn="0" w:oddVBand="0" w:evenVBand="0" w:oddHBand="0" w:evenHBand="0" w:firstRowFirstColumn="0" w:firstRowLastColumn="0" w:lastRowFirstColumn="0" w:lastRowLastColumn="0"/>
            </w:pPr>
            <w:r>
              <w:t>Scottish Borders</w:t>
            </w:r>
          </w:p>
          <w:p w14:paraId="1B0E2054" w14:textId="780A0607" w:rsidR="00124DC6" w:rsidRDefault="002E363F" w:rsidP="00453937">
            <w:pPr>
              <w:jc w:val="left"/>
              <w:cnfStyle w:val="100000000000" w:firstRow="1" w:lastRow="0" w:firstColumn="0" w:lastColumn="0" w:oddVBand="0" w:evenVBand="0" w:oddHBand="0" w:evenHBand="0" w:firstRowFirstColumn="0" w:firstRowLastColumn="0" w:lastRowFirstColumn="0" w:lastRowLastColumn="0"/>
            </w:pPr>
            <w:r>
              <w:t>(</w:t>
            </w:r>
            <w:r w:rsidR="00124DC6">
              <w:t>Whole Family Support Service</w:t>
            </w:r>
            <w:r>
              <w:t>)</w:t>
            </w:r>
          </w:p>
        </w:tc>
        <w:tc>
          <w:tcPr>
            <w:tcW w:w="2005" w:type="dxa"/>
            <w:vAlign w:val="bottom"/>
          </w:tcPr>
          <w:p w14:paraId="07FAFC6D" w14:textId="77777777" w:rsidR="00124DC6" w:rsidRDefault="00124DC6" w:rsidP="00453937">
            <w:pPr>
              <w:jc w:val="left"/>
              <w:cnfStyle w:val="100000000000" w:firstRow="1" w:lastRow="0" w:firstColumn="0" w:lastColumn="0" w:oddVBand="0" w:evenVBand="0" w:oddHBand="0" w:evenHBand="0" w:firstRowFirstColumn="0" w:firstRowLastColumn="0" w:lastRowFirstColumn="0" w:lastRowLastColumn="0"/>
            </w:pPr>
            <w:r>
              <w:t>West Lothian</w:t>
            </w:r>
          </w:p>
          <w:p w14:paraId="42B2A722" w14:textId="2659C799" w:rsidR="00124DC6" w:rsidRDefault="002E363F" w:rsidP="00453937">
            <w:pPr>
              <w:jc w:val="left"/>
              <w:cnfStyle w:val="100000000000" w:firstRow="1" w:lastRow="0" w:firstColumn="0" w:lastColumn="0" w:oddVBand="0" w:evenVBand="0" w:oddHBand="0" w:evenHBand="0" w:firstRowFirstColumn="0" w:firstRowLastColumn="0" w:lastRowFirstColumn="0" w:lastRowLastColumn="0"/>
            </w:pPr>
            <w:r>
              <w:t>(</w:t>
            </w:r>
            <w:r w:rsidR="00124DC6">
              <w:t>Whole Family Support Service</w:t>
            </w:r>
            <w:r>
              <w:t>)</w:t>
            </w:r>
          </w:p>
        </w:tc>
      </w:tr>
      <w:tr w:rsidR="00124DC6" w14:paraId="4337286F" w14:textId="77777777" w:rsidTr="002E363F">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74914F70" w14:textId="77777777" w:rsidR="00124DC6" w:rsidRDefault="00124DC6" w:rsidP="00A872C4">
            <w:pPr>
              <w:jc w:val="right"/>
            </w:pPr>
            <w:r>
              <w:t>Needs Assessment</w:t>
            </w:r>
          </w:p>
        </w:tc>
        <w:tc>
          <w:tcPr>
            <w:tcW w:w="1560" w:type="dxa"/>
            <w:vAlign w:val="center"/>
          </w:tcPr>
          <w:p w14:paraId="05A17DD8" w14:textId="72DB8CA3" w:rsidR="00124DC6" w:rsidRDefault="00124DC6" w:rsidP="002E363F">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1509" w:type="dxa"/>
            <w:vAlign w:val="center"/>
          </w:tcPr>
          <w:p w14:paraId="1F656837" w14:textId="67443923" w:rsidR="00124DC6" w:rsidRDefault="00124DC6" w:rsidP="002E363F">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004" w:type="dxa"/>
            <w:vAlign w:val="center"/>
          </w:tcPr>
          <w:p w14:paraId="105BC7EC" w14:textId="1572448B" w:rsidR="00124DC6" w:rsidRDefault="00124DC6" w:rsidP="002E363F">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004" w:type="dxa"/>
            <w:vAlign w:val="center"/>
          </w:tcPr>
          <w:p w14:paraId="2C115638" w14:textId="1A9C2AC1" w:rsidR="00124DC6" w:rsidRDefault="00124DC6" w:rsidP="002E363F">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004" w:type="dxa"/>
            <w:vAlign w:val="center"/>
          </w:tcPr>
          <w:p w14:paraId="30255FA3" w14:textId="491AA874" w:rsidR="00124DC6" w:rsidRDefault="00124DC6" w:rsidP="002E363F">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005" w:type="dxa"/>
            <w:vAlign w:val="center"/>
          </w:tcPr>
          <w:p w14:paraId="24D2BA05" w14:textId="36DB08C7" w:rsidR="00124DC6" w:rsidRDefault="00124DC6" w:rsidP="002E363F">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r>
      <w:tr w:rsidR="00124DC6" w14:paraId="2E605FDA" w14:textId="77777777" w:rsidTr="002E363F">
        <w:trPr>
          <w:trHeight w:val="701"/>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36170344" w14:textId="77777777" w:rsidR="00124DC6" w:rsidRDefault="00124DC6" w:rsidP="00A872C4">
            <w:pPr>
              <w:jc w:val="right"/>
            </w:pPr>
            <w:r>
              <w:t>Action plan</w:t>
            </w:r>
          </w:p>
        </w:tc>
        <w:tc>
          <w:tcPr>
            <w:tcW w:w="1560" w:type="dxa"/>
            <w:vAlign w:val="center"/>
          </w:tcPr>
          <w:p w14:paraId="2BE5127C" w14:textId="259D3323" w:rsidR="00124DC6" w:rsidRDefault="003727C7" w:rsidP="002E363F">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1509" w:type="dxa"/>
            <w:vAlign w:val="center"/>
          </w:tcPr>
          <w:p w14:paraId="0E02DD2A" w14:textId="3F50E5D5" w:rsidR="00124DC6" w:rsidRDefault="00124DC6" w:rsidP="002E363F">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2004" w:type="dxa"/>
            <w:vAlign w:val="center"/>
          </w:tcPr>
          <w:p w14:paraId="1EEB5DFD" w14:textId="5BBC52C0" w:rsidR="00124DC6" w:rsidRDefault="00124DC6" w:rsidP="002E363F">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2004" w:type="dxa"/>
            <w:vAlign w:val="center"/>
          </w:tcPr>
          <w:p w14:paraId="4681828F" w14:textId="6BAD61E9" w:rsidR="00124DC6" w:rsidRDefault="006E04DC" w:rsidP="002E363F">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2004" w:type="dxa"/>
            <w:vAlign w:val="center"/>
          </w:tcPr>
          <w:p w14:paraId="717A8502" w14:textId="47CFBFA4" w:rsidR="00124DC6" w:rsidRDefault="00BD1E53" w:rsidP="002E363F">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2005" w:type="dxa"/>
            <w:vAlign w:val="center"/>
          </w:tcPr>
          <w:p w14:paraId="044D8E7F" w14:textId="1DCD9EAB" w:rsidR="00124DC6" w:rsidRDefault="005D754B" w:rsidP="002E363F">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r>
      <w:tr w:rsidR="00124DC6" w14:paraId="55021DC0" w14:textId="77777777" w:rsidTr="002E363F">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4249ED23" w14:textId="77777777" w:rsidR="00124DC6" w:rsidRDefault="00124DC6" w:rsidP="00A872C4">
            <w:pPr>
              <w:jc w:val="right"/>
            </w:pPr>
            <w:r>
              <w:t>Tailored o</w:t>
            </w:r>
            <w:r w:rsidRPr="000C07D0">
              <w:t xml:space="preserve">ne-to-one </w:t>
            </w:r>
            <w:r>
              <w:t>individual support</w:t>
            </w:r>
          </w:p>
        </w:tc>
        <w:tc>
          <w:tcPr>
            <w:tcW w:w="1560" w:type="dxa"/>
            <w:vAlign w:val="center"/>
          </w:tcPr>
          <w:p w14:paraId="291B215F" w14:textId="2CBE5932" w:rsidR="00124DC6" w:rsidRDefault="00A77A46" w:rsidP="002E363F">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1509" w:type="dxa"/>
            <w:vAlign w:val="center"/>
          </w:tcPr>
          <w:p w14:paraId="10DC0232" w14:textId="1D8DE85C" w:rsidR="00124DC6" w:rsidRDefault="00124DC6" w:rsidP="002E363F">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004" w:type="dxa"/>
            <w:vAlign w:val="center"/>
          </w:tcPr>
          <w:p w14:paraId="634CF2FB" w14:textId="62BF69D0" w:rsidR="00124DC6" w:rsidRDefault="00124DC6" w:rsidP="002E363F">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004" w:type="dxa"/>
            <w:vAlign w:val="center"/>
          </w:tcPr>
          <w:p w14:paraId="1A127794" w14:textId="2F0D71EA" w:rsidR="00124DC6" w:rsidRDefault="00124DC6" w:rsidP="002E363F">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004" w:type="dxa"/>
            <w:vAlign w:val="center"/>
          </w:tcPr>
          <w:p w14:paraId="51822DEC" w14:textId="60C8849E" w:rsidR="00124DC6" w:rsidRDefault="00124DC6" w:rsidP="002E363F">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005" w:type="dxa"/>
            <w:vAlign w:val="center"/>
          </w:tcPr>
          <w:p w14:paraId="0A28A9AE" w14:textId="0A07DB8D" w:rsidR="00124DC6" w:rsidRDefault="00124DC6" w:rsidP="002E363F">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r>
      <w:tr w:rsidR="00124DC6" w14:paraId="05F8A797" w14:textId="77777777" w:rsidTr="002E363F">
        <w:trPr>
          <w:trHeight w:val="661"/>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4D3C28AA" w14:textId="77777777" w:rsidR="00124DC6" w:rsidRDefault="00124DC6" w:rsidP="00A872C4">
            <w:pPr>
              <w:jc w:val="right"/>
            </w:pPr>
            <w:r>
              <w:t>Group activities</w:t>
            </w:r>
          </w:p>
        </w:tc>
        <w:tc>
          <w:tcPr>
            <w:tcW w:w="1560" w:type="dxa"/>
            <w:vAlign w:val="center"/>
          </w:tcPr>
          <w:p w14:paraId="17F0DA67" w14:textId="1D2491FD" w:rsidR="00124DC6" w:rsidRDefault="003727C7" w:rsidP="002E363F">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1509" w:type="dxa"/>
            <w:vAlign w:val="center"/>
          </w:tcPr>
          <w:p w14:paraId="0DF75054" w14:textId="7FD8CB45" w:rsidR="00124DC6" w:rsidRDefault="00124DC6" w:rsidP="002E363F">
            <w:pPr>
              <w:jc w:val="center"/>
              <w:cnfStyle w:val="000000000000" w:firstRow="0" w:lastRow="0" w:firstColumn="0" w:lastColumn="0" w:oddVBand="0" w:evenVBand="0" w:oddHBand="0" w:evenHBand="0" w:firstRowFirstColumn="0" w:firstRowLastColumn="0" w:lastRowFirstColumn="0" w:lastRowLastColumn="0"/>
            </w:pPr>
          </w:p>
        </w:tc>
        <w:tc>
          <w:tcPr>
            <w:tcW w:w="2004" w:type="dxa"/>
            <w:vAlign w:val="center"/>
          </w:tcPr>
          <w:p w14:paraId="63D14EC0" w14:textId="644B3723" w:rsidR="00124DC6" w:rsidRDefault="00124DC6" w:rsidP="002E363F">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2004" w:type="dxa"/>
            <w:vAlign w:val="center"/>
          </w:tcPr>
          <w:p w14:paraId="6FC70A57" w14:textId="1D70A03B" w:rsidR="00124DC6" w:rsidRDefault="00124DC6" w:rsidP="002E363F">
            <w:pPr>
              <w:jc w:val="center"/>
              <w:cnfStyle w:val="000000000000" w:firstRow="0" w:lastRow="0" w:firstColumn="0" w:lastColumn="0" w:oddVBand="0" w:evenVBand="0" w:oddHBand="0" w:evenHBand="0" w:firstRowFirstColumn="0" w:firstRowLastColumn="0" w:lastRowFirstColumn="0" w:lastRowLastColumn="0"/>
            </w:pPr>
          </w:p>
        </w:tc>
        <w:tc>
          <w:tcPr>
            <w:tcW w:w="2004" w:type="dxa"/>
            <w:vAlign w:val="center"/>
          </w:tcPr>
          <w:p w14:paraId="41E4AFB4" w14:textId="04BFB717" w:rsidR="00124DC6" w:rsidRDefault="00124DC6" w:rsidP="002E363F">
            <w:pPr>
              <w:jc w:val="center"/>
              <w:cnfStyle w:val="000000000000" w:firstRow="0" w:lastRow="0" w:firstColumn="0" w:lastColumn="0" w:oddVBand="0" w:evenVBand="0" w:oddHBand="0" w:evenHBand="0" w:firstRowFirstColumn="0" w:firstRowLastColumn="0" w:lastRowFirstColumn="0" w:lastRowLastColumn="0"/>
            </w:pPr>
          </w:p>
        </w:tc>
        <w:tc>
          <w:tcPr>
            <w:tcW w:w="2005" w:type="dxa"/>
            <w:vAlign w:val="center"/>
          </w:tcPr>
          <w:p w14:paraId="7D356F38" w14:textId="42985051" w:rsidR="00124DC6" w:rsidRDefault="004030D3" w:rsidP="002E363F">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r>
      <w:tr w:rsidR="00124DC6" w14:paraId="0D1AE446" w14:textId="77777777" w:rsidTr="002E363F">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2F42033B" w14:textId="77777777" w:rsidR="00124DC6" w:rsidRDefault="00124DC6" w:rsidP="00A872C4">
            <w:pPr>
              <w:jc w:val="right"/>
            </w:pPr>
            <w:r>
              <w:t>Financial inclusion and money advice</w:t>
            </w:r>
          </w:p>
        </w:tc>
        <w:tc>
          <w:tcPr>
            <w:tcW w:w="1560" w:type="dxa"/>
            <w:vAlign w:val="center"/>
          </w:tcPr>
          <w:p w14:paraId="1282AAD4" w14:textId="2E70218A" w:rsidR="00124DC6" w:rsidRDefault="00124DC6" w:rsidP="002E363F">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1509" w:type="dxa"/>
            <w:vAlign w:val="center"/>
          </w:tcPr>
          <w:p w14:paraId="39E049ED" w14:textId="73F7B111" w:rsidR="00124DC6" w:rsidRDefault="00124DC6" w:rsidP="002E363F">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004" w:type="dxa"/>
            <w:vAlign w:val="center"/>
          </w:tcPr>
          <w:p w14:paraId="6C80EACD" w14:textId="348F2D1B" w:rsidR="00124DC6" w:rsidRDefault="00124DC6" w:rsidP="002E363F">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004" w:type="dxa"/>
            <w:vAlign w:val="center"/>
          </w:tcPr>
          <w:p w14:paraId="28BCB548" w14:textId="41CB39DB" w:rsidR="00124DC6" w:rsidRDefault="00124DC6" w:rsidP="002E363F">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004" w:type="dxa"/>
            <w:vAlign w:val="center"/>
          </w:tcPr>
          <w:p w14:paraId="6A8359E7" w14:textId="68792B9C" w:rsidR="00124DC6" w:rsidRDefault="00124DC6" w:rsidP="002E363F">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005" w:type="dxa"/>
            <w:vAlign w:val="center"/>
          </w:tcPr>
          <w:p w14:paraId="4C1CEF73" w14:textId="0C9E68E5" w:rsidR="00124DC6" w:rsidRDefault="00124DC6" w:rsidP="002E363F">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r>
      <w:tr w:rsidR="00124DC6" w14:paraId="10EDBA87" w14:textId="77777777" w:rsidTr="002E363F">
        <w:trPr>
          <w:trHeight w:val="726"/>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5BB40E92" w14:textId="77777777" w:rsidR="00124DC6" w:rsidRDefault="00124DC6" w:rsidP="00A872C4">
            <w:pPr>
              <w:jc w:val="right"/>
            </w:pPr>
            <w:r>
              <w:t>Income maximisation</w:t>
            </w:r>
          </w:p>
        </w:tc>
        <w:tc>
          <w:tcPr>
            <w:tcW w:w="1560" w:type="dxa"/>
            <w:vAlign w:val="center"/>
          </w:tcPr>
          <w:p w14:paraId="259FD946" w14:textId="1EC384AD" w:rsidR="00124DC6" w:rsidRDefault="00124DC6" w:rsidP="002E363F">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1509" w:type="dxa"/>
            <w:vAlign w:val="center"/>
          </w:tcPr>
          <w:p w14:paraId="005F0AEE" w14:textId="0050D530" w:rsidR="00124DC6" w:rsidRDefault="00124DC6" w:rsidP="002E363F">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2004" w:type="dxa"/>
            <w:vAlign w:val="center"/>
          </w:tcPr>
          <w:p w14:paraId="5932FE49" w14:textId="73C23428" w:rsidR="00124DC6" w:rsidRDefault="00124DC6" w:rsidP="002E363F">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2004" w:type="dxa"/>
            <w:vAlign w:val="center"/>
          </w:tcPr>
          <w:p w14:paraId="14522EB5" w14:textId="2C774D5E" w:rsidR="00124DC6" w:rsidRDefault="00124DC6" w:rsidP="002E363F">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2004" w:type="dxa"/>
            <w:vAlign w:val="center"/>
          </w:tcPr>
          <w:p w14:paraId="2FD6A51B" w14:textId="0B8B0174" w:rsidR="00124DC6" w:rsidRDefault="00124DC6" w:rsidP="002E363F">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2005" w:type="dxa"/>
            <w:vAlign w:val="center"/>
          </w:tcPr>
          <w:p w14:paraId="5888BDFF" w14:textId="342ACA92" w:rsidR="00124DC6" w:rsidRDefault="00124DC6" w:rsidP="002E363F">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r>
      <w:tr w:rsidR="00124DC6" w14:paraId="4BCB9A0F" w14:textId="77777777" w:rsidTr="002E363F">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0B198D2F" w14:textId="77777777" w:rsidR="00124DC6" w:rsidRDefault="00124DC6" w:rsidP="00A872C4">
            <w:pPr>
              <w:jc w:val="right"/>
            </w:pPr>
            <w:r>
              <w:t>Parenting skills</w:t>
            </w:r>
          </w:p>
        </w:tc>
        <w:tc>
          <w:tcPr>
            <w:tcW w:w="1560" w:type="dxa"/>
            <w:vAlign w:val="center"/>
          </w:tcPr>
          <w:p w14:paraId="6E4A0A21" w14:textId="1ABF89E7" w:rsidR="00124DC6" w:rsidRDefault="003727C7" w:rsidP="002E363F">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1509" w:type="dxa"/>
            <w:vAlign w:val="center"/>
          </w:tcPr>
          <w:p w14:paraId="29738DD3" w14:textId="143F5AE6" w:rsidR="00124DC6" w:rsidRDefault="00F4714F" w:rsidP="002E363F">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004" w:type="dxa"/>
            <w:vAlign w:val="center"/>
          </w:tcPr>
          <w:p w14:paraId="5114989D" w14:textId="7C57CA14" w:rsidR="00124DC6" w:rsidRDefault="00124DC6" w:rsidP="002E363F">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004" w:type="dxa"/>
            <w:vAlign w:val="center"/>
          </w:tcPr>
          <w:p w14:paraId="1E2FAB62" w14:textId="77DFDB92" w:rsidR="00124DC6" w:rsidRDefault="00124DC6" w:rsidP="002E363F">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004" w:type="dxa"/>
            <w:vAlign w:val="center"/>
          </w:tcPr>
          <w:p w14:paraId="25CE9B1B" w14:textId="09996EE3" w:rsidR="00124DC6" w:rsidRDefault="00556831" w:rsidP="002E363F">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005" w:type="dxa"/>
            <w:vAlign w:val="center"/>
          </w:tcPr>
          <w:p w14:paraId="02211FBF" w14:textId="694F4E8F" w:rsidR="00124DC6" w:rsidRDefault="001043F9" w:rsidP="002E363F">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r>
      <w:tr w:rsidR="00124DC6" w14:paraId="1F6F3ACF" w14:textId="77777777" w:rsidTr="002E363F">
        <w:trPr>
          <w:trHeight w:val="704"/>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5CE209B7" w14:textId="77777777" w:rsidR="00124DC6" w:rsidRDefault="00124DC6" w:rsidP="00A872C4">
            <w:pPr>
              <w:jc w:val="right"/>
            </w:pPr>
            <w:r>
              <w:t>Relationship building</w:t>
            </w:r>
          </w:p>
        </w:tc>
        <w:tc>
          <w:tcPr>
            <w:tcW w:w="1560" w:type="dxa"/>
            <w:vAlign w:val="center"/>
          </w:tcPr>
          <w:p w14:paraId="669BA145" w14:textId="411A21A2" w:rsidR="00124DC6" w:rsidRDefault="003727C7" w:rsidP="002E363F">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1509" w:type="dxa"/>
            <w:vAlign w:val="center"/>
          </w:tcPr>
          <w:p w14:paraId="7B86D491" w14:textId="02991520" w:rsidR="00124DC6" w:rsidRDefault="00F4714F" w:rsidP="002E363F">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2004" w:type="dxa"/>
            <w:vAlign w:val="center"/>
          </w:tcPr>
          <w:p w14:paraId="7E95AC38" w14:textId="4EF062AB" w:rsidR="00124DC6" w:rsidRDefault="00124DC6" w:rsidP="002E363F">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2004" w:type="dxa"/>
            <w:vAlign w:val="center"/>
          </w:tcPr>
          <w:p w14:paraId="4EFCCFC3" w14:textId="02BF9203" w:rsidR="00124DC6" w:rsidRDefault="00386A3B" w:rsidP="002E363F">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2004" w:type="dxa"/>
            <w:vAlign w:val="center"/>
          </w:tcPr>
          <w:p w14:paraId="53BB4993" w14:textId="5E3FB5BB" w:rsidR="00124DC6" w:rsidRDefault="00556831" w:rsidP="002E363F">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2005" w:type="dxa"/>
            <w:vAlign w:val="center"/>
          </w:tcPr>
          <w:p w14:paraId="53026F28" w14:textId="684E174E" w:rsidR="00124DC6" w:rsidRDefault="004030D3" w:rsidP="002E363F">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r>
      <w:tr w:rsidR="00124DC6" w14:paraId="2F57FD65" w14:textId="77777777" w:rsidTr="002E363F">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092FD28C" w14:textId="77777777" w:rsidR="00124DC6" w:rsidRDefault="00124DC6" w:rsidP="00A872C4">
            <w:pPr>
              <w:jc w:val="right"/>
            </w:pPr>
            <w:r>
              <w:t>Preparation for employability and training</w:t>
            </w:r>
          </w:p>
        </w:tc>
        <w:tc>
          <w:tcPr>
            <w:tcW w:w="1560" w:type="dxa"/>
            <w:vAlign w:val="center"/>
          </w:tcPr>
          <w:p w14:paraId="0AACF2F2" w14:textId="1069EA34" w:rsidR="00124DC6" w:rsidRDefault="00300601" w:rsidP="002E363F">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1509" w:type="dxa"/>
            <w:vAlign w:val="center"/>
          </w:tcPr>
          <w:p w14:paraId="27F0D63A" w14:textId="45CC1C21" w:rsidR="00124DC6" w:rsidRDefault="00F4714F" w:rsidP="002E363F">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004" w:type="dxa"/>
            <w:vAlign w:val="center"/>
          </w:tcPr>
          <w:p w14:paraId="5D573E45" w14:textId="568084FB" w:rsidR="00124DC6" w:rsidRDefault="00124DC6" w:rsidP="002E363F">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004" w:type="dxa"/>
            <w:vAlign w:val="center"/>
          </w:tcPr>
          <w:p w14:paraId="76FCB6AD" w14:textId="0A5139B6" w:rsidR="00124DC6" w:rsidRDefault="00386A3B" w:rsidP="002E363F">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004" w:type="dxa"/>
            <w:vAlign w:val="center"/>
          </w:tcPr>
          <w:p w14:paraId="57F91457" w14:textId="392B67B0" w:rsidR="00124DC6" w:rsidRDefault="00300601" w:rsidP="002E363F">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005" w:type="dxa"/>
            <w:vAlign w:val="center"/>
          </w:tcPr>
          <w:p w14:paraId="098E3370" w14:textId="51359A36" w:rsidR="00124DC6" w:rsidRDefault="00300601" w:rsidP="002E363F">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r>
    </w:tbl>
    <w:p w14:paraId="5DA0DDE3" w14:textId="77777777" w:rsidR="00124DC6" w:rsidRDefault="00124DC6" w:rsidP="009A5890">
      <w:pPr>
        <w:rPr>
          <w:b/>
          <w:bCs/>
        </w:rPr>
        <w:sectPr w:rsidR="00124DC6" w:rsidSect="00124DC6">
          <w:pgSz w:w="16838" w:h="11906" w:orient="landscape"/>
          <w:pgMar w:top="1440" w:right="1440" w:bottom="1440" w:left="1440" w:header="708" w:footer="708" w:gutter="0"/>
          <w:cols w:space="708"/>
          <w:docGrid w:linePitch="360"/>
        </w:sectPr>
      </w:pPr>
    </w:p>
    <w:p w14:paraId="625E9299" w14:textId="461EE6F6" w:rsidR="004870B1" w:rsidRDefault="00A77A46" w:rsidP="009A5890">
      <w:r>
        <w:lastRenderedPageBreak/>
        <w:t>The adult activity outputs</w:t>
      </w:r>
      <w:r w:rsidR="00E138C2">
        <w:t xml:space="preserve"> </w:t>
      </w:r>
      <w:r>
        <w:t xml:space="preserve">common across all six </w:t>
      </w:r>
      <w:r w:rsidR="00A65974">
        <w:t>IFS service</w:t>
      </w:r>
      <w:r>
        <w:t xml:space="preserve"> delivery areas focused on employability and financial support</w:t>
      </w:r>
      <w:r w:rsidR="00E138C2">
        <w:t>. All six services</w:t>
      </w:r>
      <w:r w:rsidR="00114B9A">
        <w:t xml:space="preserve">, for example, </w:t>
      </w:r>
      <w:r w:rsidR="00E138C2">
        <w:t xml:space="preserve">conducted individual </w:t>
      </w:r>
      <w:r w:rsidR="00E138C2" w:rsidRPr="00114B9A">
        <w:rPr>
          <w:b/>
          <w:bCs/>
        </w:rPr>
        <w:t>nee</w:t>
      </w:r>
      <w:r w:rsidR="002F0ADE" w:rsidRPr="00114B9A">
        <w:rPr>
          <w:b/>
          <w:bCs/>
        </w:rPr>
        <w:t>ds assessment</w:t>
      </w:r>
      <w:r w:rsidR="00E138C2" w:rsidRPr="00114B9A">
        <w:rPr>
          <w:b/>
          <w:bCs/>
        </w:rPr>
        <w:t>s</w:t>
      </w:r>
      <w:r w:rsidR="00114B9A">
        <w:t xml:space="preserve"> </w:t>
      </w:r>
      <w:r w:rsidR="00E138C2">
        <w:t>for adult family members</w:t>
      </w:r>
      <w:r w:rsidR="00114B9A">
        <w:t xml:space="preserve"> </w:t>
      </w:r>
      <w:r w:rsidR="007A29AA">
        <w:t xml:space="preserve">that, at minimum, included </w:t>
      </w:r>
      <w:r w:rsidR="0095608C">
        <w:t>a financial health and benefit check for parents</w:t>
      </w:r>
      <w:r w:rsidR="007A29AA">
        <w:t>.</w:t>
      </w:r>
      <w:r w:rsidR="0095608C">
        <w:t xml:space="preserve"> This was</w:t>
      </w:r>
      <w:r w:rsidR="00114B9A">
        <w:t xml:space="preserve"> complimented by </w:t>
      </w:r>
      <w:r w:rsidR="00114B9A" w:rsidRPr="008404E4">
        <w:rPr>
          <w:b/>
          <w:bCs/>
        </w:rPr>
        <w:t>financial inclusion and money advice</w:t>
      </w:r>
      <w:r w:rsidR="00114B9A">
        <w:t xml:space="preserve">, as well as </w:t>
      </w:r>
      <w:r w:rsidR="00114B9A" w:rsidRPr="008404E4">
        <w:rPr>
          <w:b/>
          <w:bCs/>
        </w:rPr>
        <w:t>income maximisation</w:t>
      </w:r>
      <w:r w:rsidR="00114B9A">
        <w:t xml:space="preserve"> across all six service delivery areas.</w:t>
      </w:r>
      <w:r w:rsidR="008404E4" w:rsidRPr="008404E4">
        <w:t xml:space="preserve"> </w:t>
      </w:r>
      <w:r w:rsidR="008404E4">
        <w:t xml:space="preserve">The </w:t>
      </w:r>
      <w:r w:rsidR="007465D5">
        <w:t>additional employability and financial provisions were a critical component of whole family support. As one report succinctly put it:</w:t>
      </w:r>
    </w:p>
    <w:p w14:paraId="51218D37" w14:textId="5026B00E" w:rsidR="008404E4" w:rsidRPr="00CE2159" w:rsidRDefault="008404E4" w:rsidP="009A5890">
      <w:pPr>
        <w:ind w:left="567" w:right="521"/>
        <w:rPr>
          <w:sz w:val="20"/>
          <w:szCs w:val="20"/>
        </w:rPr>
      </w:pPr>
      <w:r w:rsidRPr="00CE2159">
        <w:rPr>
          <w:sz w:val="20"/>
          <w:szCs w:val="20"/>
        </w:rPr>
        <w:t>We have been able to improve the financial circumstances for those families maximising their financial situation by helping them to manage their finances, planning and budgeting which in turn has increased household income and improve the quality of life for those families and created more financial security.</w:t>
      </w:r>
    </w:p>
    <w:p w14:paraId="4B9DB667" w14:textId="1B39597F" w:rsidR="0024571D" w:rsidRDefault="007E0DA6" w:rsidP="0024571D">
      <w:r>
        <w:t>A</w:t>
      </w:r>
      <w:r w:rsidR="008404E4">
        <w:t xml:space="preserve">ll six </w:t>
      </w:r>
      <w:r w:rsidR="00A65974">
        <w:t>IFS service</w:t>
      </w:r>
      <w:r w:rsidR="008404E4">
        <w:t>s provided financial inclusion and money advice</w:t>
      </w:r>
      <w:r>
        <w:t xml:space="preserve"> in one way or another</w:t>
      </w:r>
      <w:r w:rsidR="008404E4">
        <w:t xml:space="preserve">. </w:t>
      </w:r>
      <w:r w:rsidR="00BD1DA8">
        <w:t xml:space="preserve">Both Our Families (East Lothian) and Together for Positive Change (Midlothian), </w:t>
      </w:r>
      <w:r>
        <w:t>for example,</w:t>
      </w:r>
      <w:r w:rsidR="008404E4">
        <w:t xml:space="preserve"> </w:t>
      </w:r>
      <w:r w:rsidR="0024571D">
        <w:t>ha</w:t>
      </w:r>
      <w:r w:rsidR="00BD1DA8">
        <w:t>ve</w:t>
      </w:r>
      <w:r w:rsidR="0024571D">
        <w:t xml:space="preserve"> provided</w:t>
      </w:r>
      <w:r w:rsidR="00A148B6">
        <w:t xml:space="preserve"> financial inclusion support for </w:t>
      </w:r>
      <w:r w:rsidR="00E6606A">
        <w:t>school engagement</w:t>
      </w:r>
      <w:r w:rsidR="00A148B6">
        <w:t xml:space="preserve"> by </w:t>
      </w:r>
      <w:r w:rsidR="00846A4A">
        <w:t>helping</w:t>
      </w:r>
      <w:r w:rsidR="00A148B6">
        <w:t xml:space="preserve"> </w:t>
      </w:r>
      <w:r w:rsidR="00846A4A">
        <w:t xml:space="preserve">parents with </w:t>
      </w:r>
      <w:r w:rsidR="00E6606A">
        <w:t>claims for free school meals and uniform clothing allowances</w:t>
      </w:r>
      <w:r w:rsidR="00BD1DA8">
        <w:t>. Meanwhile, the majority of IFSS delivery partners work with families on benefit related issues and debt issues. Digital inclusion has been an important aspect of supporting families with finance issues as the following quote from East Lothian illustrates:</w:t>
      </w:r>
    </w:p>
    <w:p w14:paraId="7C70524C" w14:textId="4DE07264" w:rsidR="00BD1DA8" w:rsidRPr="00BD1DA8" w:rsidRDefault="00BD1DA8" w:rsidP="00BD1DA8">
      <w:pPr>
        <w:ind w:left="567" w:right="521"/>
        <w:rPr>
          <w:sz w:val="20"/>
          <w:szCs w:val="20"/>
        </w:rPr>
      </w:pPr>
      <w:r w:rsidRPr="00BD1DA8">
        <w:rPr>
          <w:sz w:val="20"/>
          <w:szCs w:val="20"/>
        </w:rPr>
        <w:t xml:space="preserve">The team continues to support families with digital inclusion and four families have been given Chromebooks and </w:t>
      </w:r>
      <w:proofErr w:type="spellStart"/>
      <w:r w:rsidR="00EC153B">
        <w:rPr>
          <w:sz w:val="20"/>
          <w:szCs w:val="20"/>
        </w:rPr>
        <w:t>W</w:t>
      </w:r>
      <w:r w:rsidRPr="00BD1DA8">
        <w:rPr>
          <w:sz w:val="20"/>
          <w:szCs w:val="20"/>
        </w:rPr>
        <w:t>iFi</w:t>
      </w:r>
      <w:proofErr w:type="spellEnd"/>
      <w:r w:rsidRPr="00BD1DA8">
        <w:rPr>
          <w:sz w:val="20"/>
          <w:szCs w:val="20"/>
        </w:rPr>
        <w:t xml:space="preserve"> packages in the last quarter. This has been an important aid for families managing online benefits such as Universal Credit, job searches and other employment related tasks and for helping children engage with schoolwork.</w:t>
      </w:r>
    </w:p>
    <w:p w14:paraId="5BF7DA6F" w14:textId="147E6027" w:rsidR="007D4704" w:rsidRDefault="007D4704" w:rsidP="009A5890">
      <w:r>
        <w:t xml:space="preserve">Finally, individual needs assessments helped </w:t>
      </w:r>
      <w:r w:rsidRPr="008404E4">
        <w:rPr>
          <w:b/>
          <w:bCs/>
        </w:rPr>
        <w:t>tailor one-to-one individual support</w:t>
      </w:r>
      <w:r>
        <w:t xml:space="preserve"> for parents. This was frequently focused on financial and employability support. West Lothian, for example, reported that the additional employability advice, </w:t>
      </w:r>
      <w:r w:rsidRPr="008404E4">
        <w:t xml:space="preserve">“promotes independence and support to all family members to engage in employment and or/employability related activities by offering tailored advice and support to parents.” </w:t>
      </w:r>
    </w:p>
    <w:p w14:paraId="100CC0B8" w14:textId="251E29C8" w:rsidR="007D4704" w:rsidRDefault="007D4704" w:rsidP="009A5890">
      <w:r>
        <w:lastRenderedPageBreak/>
        <w:t xml:space="preserve">Across all six services individual support for adult family members </w:t>
      </w:r>
      <w:r w:rsidR="00FB6E80">
        <w:t>overlapped with</w:t>
      </w:r>
      <w:r>
        <w:t xml:space="preserve"> mental health issues. </w:t>
      </w:r>
      <w:r w:rsidR="00E90F46">
        <w:t>This was, in part, because of the important role that mental health plays in accessing employment. In Scottish Borders, one mother was referred to Thrive and Strive counselling owing to her “s</w:t>
      </w:r>
      <w:r w:rsidRPr="00FF31DE">
        <w:t>evere anxiety and poor mental health causing barriers towards job progression and social interaction.</w:t>
      </w:r>
      <w:r w:rsidR="00E90F46">
        <w:t>”</w:t>
      </w:r>
      <w:r>
        <w:t xml:space="preserve"> (SB_21_Q3)</w:t>
      </w:r>
      <w:r w:rsidR="00300601">
        <w:t>. Building confidence and stabilising mental health was a necessary first step for employability support</w:t>
      </w:r>
      <w:r w:rsidR="00AB1771">
        <w:t xml:space="preserve"> and, as the quote below illustrates, a challenging task for </w:t>
      </w:r>
      <w:r w:rsidR="00FB6E80">
        <w:t>IFSS workers</w:t>
      </w:r>
      <w:r w:rsidR="00AB1771">
        <w:t>:</w:t>
      </w:r>
    </w:p>
    <w:p w14:paraId="091C4397" w14:textId="493C8DA9" w:rsidR="00300601" w:rsidRPr="00CE2159" w:rsidRDefault="00300601" w:rsidP="009A5890">
      <w:pPr>
        <w:ind w:left="567" w:right="521"/>
        <w:rPr>
          <w:sz w:val="20"/>
          <w:szCs w:val="20"/>
        </w:rPr>
      </w:pPr>
      <w:r w:rsidRPr="00CE2159">
        <w:rPr>
          <w:sz w:val="20"/>
          <w:szCs w:val="20"/>
        </w:rPr>
        <w:t xml:space="preserve">Although it can be extremely challenging to keep this client group engaged when working remotely, success has come from building rapport with clients and gaining their trust to allow adviser to support them in making steps to change their lives. The lone parents that staff are working with are starting to identify their own self-worth. This is increasing all the time and they are becoming more willing to take the steps outside their comfort zone. One parent </w:t>
      </w:r>
      <w:proofErr w:type="gramStart"/>
      <w:r w:rsidRPr="00CE2159">
        <w:rPr>
          <w:sz w:val="20"/>
          <w:szCs w:val="20"/>
        </w:rPr>
        <w:t>in particular will</w:t>
      </w:r>
      <w:proofErr w:type="gramEnd"/>
      <w:r w:rsidRPr="00CE2159">
        <w:rPr>
          <w:sz w:val="20"/>
          <w:szCs w:val="20"/>
        </w:rPr>
        <w:t xml:space="preserve"> </w:t>
      </w:r>
      <w:r w:rsidR="003F4917">
        <w:rPr>
          <w:sz w:val="20"/>
          <w:szCs w:val="20"/>
        </w:rPr>
        <w:t>be</w:t>
      </w:r>
      <w:r w:rsidRPr="00CE2159">
        <w:rPr>
          <w:sz w:val="20"/>
          <w:szCs w:val="20"/>
        </w:rPr>
        <w:t xml:space="preserve"> significantly better off financially </w:t>
      </w:r>
      <w:r w:rsidR="003F4917">
        <w:rPr>
          <w:sz w:val="20"/>
          <w:szCs w:val="20"/>
        </w:rPr>
        <w:t>claiming</w:t>
      </w:r>
      <w:r w:rsidRPr="00CE2159">
        <w:rPr>
          <w:sz w:val="20"/>
          <w:szCs w:val="20"/>
        </w:rPr>
        <w:t xml:space="preserve"> benefit</w:t>
      </w:r>
      <w:r w:rsidR="003F4917">
        <w:rPr>
          <w:sz w:val="20"/>
          <w:szCs w:val="20"/>
        </w:rPr>
        <w:t xml:space="preserve">s, </w:t>
      </w:r>
      <w:r w:rsidRPr="00CE2159">
        <w:rPr>
          <w:sz w:val="20"/>
          <w:szCs w:val="20"/>
        </w:rPr>
        <w:t>but she still wants to find employment for her own confidence and to provide her children with a role model</w:t>
      </w:r>
      <w:r w:rsidR="00CE2159" w:rsidRPr="00CE2159">
        <w:rPr>
          <w:sz w:val="20"/>
          <w:szCs w:val="20"/>
        </w:rPr>
        <w:t>.</w:t>
      </w:r>
    </w:p>
    <w:p w14:paraId="256758D8" w14:textId="286A589E" w:rsidR="00873937" w:rsidRDefault="00846A4A" w:rsidP="009A5890">
      <w:r>
        <w:t xml:space="preserve">Half of </w:t>
      </w:r>
      <w:r w:rsidR="00A65974">
        <w:t>IFS service</w:t>
      </w:r>
      <w:r>
        <w:t xml:space="preserve">s utilized </w:t>
      </w:r>
      <w:r w:rsidR="00BD1E53">
        <w:t xml:space="preserve">parent </w:t>
      </w:r>
      <w:r w:rsidR="00BD1E53">
        <w:rPr>
          <w:b/>
          <w:bCs/>
        </w:rPr>
        <w:t>a</w:t>
      </w:r>
      <w:r w:rsidR="00BD1E53" w:rsidRPr="00BD1E53">
        <w:rPr>
          <w:b/>
          <w:bCs/>
        </w:rPr>
        <w:t xml:space="preserve">ction </w:t>
      </w:r>
      <w:r w:rsidR="00BD1E53">
        <w:rPr>
          <w:b/>
          <w:bCs/>
        </w:rPr>
        <w:t>p</w:t>
      </w:r>
      <w:r w:rsidR="00BD1E53" w:rsidRPr="00BD1E53">
        <w:rPr>
          <w:b/>
          <w:bCs/>
        </w:rPr>
        <w:t>lans</w:t>
      </w:r>
      <w:r w:rsidR="00BD1E53">
        <w:t xml:space="preserve">, which facilitated long term engagement. </w:t>
      </w:r>
      <w:r w:rsidR="00945182">
        <w:t>Across services, IFSS partners helped to prepare adult family members for employability and training. In West Lothian the connection between getting a job and parenting is made explicit</w:t>
      </w:r>
      <w:r w:rsidR="00873937">
        <w:t>. According to documents the service,</w:t>
      </w:r>
      <w:r w:rsidR="00945182" w:rsidRPr="009261B1">
        <w:t xml:space="preserve"> </w:t>
      </w:r>
      <w:r w:rsidR="00945182">
        <w:t>“</w:t>
      </w:r>
      <w:r w:rsidR="00945182" w:rsidRPr="009261B1">
        <w:t>promotes independence and support to all family members to engage in employment and or/employability related activities by offering tailored advice and support to parents</w:t>
      </w:r>
      <w:r w:rsidR="00C4162F">
        <w:t>”</w:t>
      </w:r>
      <w:r w:rsidR="00873937">
        <w:t>. In Scottish Borders, the following example of employability support as a pathway to family well-being is made clear:</w:t>
      </w:r>
    </w:p>
    <w:p w14:paraId="3F08C31E" w14:textId="05F0AC95" w:rsidR="00124DC6" w:rsidRPr="00CE2159" w:rsidRDefault="00E31A47" w:rsidP="009A5890">
      <w:pPr>
        <w:ind w:left="567" w:right="521"/>
        <w:rPr>
          <w:sz w:val="20"/>
          <w:szCs w:val="20"/>
        </w:rPr>
      </w:pPr>
      <w:r w:rsidRPr="00CE2159">
        <w:rPr>
          <w:sz w:val="20"/>
          <w:szCs w:val="20"/>
        </w:rPr>
        <w:t xml:space="preserve">The family are in a great deal of debt. We liaised with a recruiter who offered </w:t>
      </w:r>
      <w:r w:rsidR="003F4917">
        <w:rPr>
          <w:sz w:val="20"/>
          <w:szCs w:val="20"/>
        </w:rPr>
        <w:t>parent</w:t>
      </w:r>
      <w:r w:rsidRPr="00CE2159">
        <w:rPr>
          <w:sz w:val="20"/>
          <w:szCs w:val="20"/>
        </w:rPr>
        <w:t xml:space="preserve"> an interview </w:t>
      </w:r>
      <w:r w:rsidR="003F4917">
        <w:rPr>
          <w:sz w:val="20"/>
          <w:szCs w:val="20"/>
        </w:rPr>
        <w:t>for a job</w:t>
      </w:r>
      <w:r w:rsidRPr="00CE2159">
        <w:rPr>
          <w:sz w:val="20"/>
          <w:szCs w:val="20"/>
        </w:rPr>
        <w:t xml:space="preserve">.  </w:t>
      </w:r>
      <w:r w:rsidR="00BD1DA8">
        <w:rPr>
          <w:sz w:val="20"/>
          <w:szCs w:val="20"/>
        </w:rPr>
        <w:t>She</w:t>
      </w:r>
      <w:r w:rsidRPr="00CE2159">
        <w:rPr>
          <w:sz w:val="20"/>
          <w:szCs w:val="20"/>
        </w:rPr>
        <w:t xml:space="preserve"> was successful, has passed the medical and is just waiting for h</w:t>
      </w:r>
      <w:r w:rsidR="00C41518">
        <w:rPr>
          <w:sz w:val="20"/>
          <w:szCs w:val="20"/>
        </w:rPr>
        <w:t>er</w:t>
      </w:r>
      <w:r w:rsidRPr="00CE2159">
        <w:rPr>
          <w:sz w:val="20"/>
          <w:szCs w:val="20"/>
        </w:rPr>
        <w:t xml:space="preserve"> driving licence to be returned, at which time </w:t>
      </w:r>
      <w:r w:rsidR="00BD1DA8">
        <w:rPr>
          <w:sz w:val="20"/>
          <w:szCs w:val="20"/>
        </w:rPr>
        <w:t>she</w:t>
      </w:r>
      <w:r w:rsidRPr="00CE2159">
        <w:rPr>
          <w:sz w:val="20"/>
          <w:szCs w:val="20"/>
        </w:rPr>
        <w:t xml:space="preserve"> can do h</w:t>
      </w:r>
      <w:r w:rsidR="00BD1DA8">
        <w:rPr>
          <w:sz w:val="20"/>
          <w:szCs w:val="20"/>
        </w:rPr>
        <w:t>er</w:t>
      </w:r>
      <w:r w:rsidRPr="00CE2159">
        <w:rPr>
          <w:sz w:val="20"/>
          <w:szCs w:val="20"/>
        </w:rPr>
        <w:t xml:space="preserve"> theory test and start h</w:t>
      </w:r>
      <w:r w:rsidR="00BD1DA8">
        <w:rPr>
          <w:sz w:val="20"/>
          <w:szCs w:val="20"/>
        </w:rPr>
        <w:t>er</w:t>
      </w:r>
      <w:r w:rsidRPr="00CE2159">
        <w:rPr>
          <w:sz w:val="20"/>
          <w:szCs w:val="20"/>
        </w:rPr>
        <w:t xml:space="preserve"> practical training.  As additional support we bought </w:t>
      </w:r>
      <w:r w:rsidR="003F4917">
        <w:rPr>
          <w:sz w:val="20"/>
          <w:szCs w:val="20"/>
        </w:rPr>
        <w:t>parent</w:t>
      </w:r>
      <w:r w:rsidRPr="00CE2159">
        <w:rPr>
          <w:sz w:val="20"/>
          <w:szCs w:val="20"/>
        </w:rPr>
        <w:t xml:space="preserve"> a theory test book and arranged some practical time with a driver to go over any questions </w:t>
      </w:r>
      <w:r w:rsidR="00C41518">
        <w:rPr>
          <w:sz w:val="20"/>
          <w:szCs w:val="20"/>
        </w:rPr>
        <w:t>s</w:t>
      </w:r>
      <w:r w:rsidRPr="00CE2159">
        <w:rPr>
          <w:sz w:val="20"/>
          <w:szCs w:val="20"/>
        </w:rPr>
        <w:t xml:space="preserve">he was having difficulty with. </w:t>
      </w:r>
      <w:r w:rsidR="00E12A8D">
        <w:rPr>
          <w:sz w:val="20"/>
          <w:szCs w:val="20"/>
        </w:rPr>
        <w:t>Parent 2</w:t>
      </w:r>
      <w:r w:rsidRPr="00CE2159">
        <w:rPr>
          <w:sz w:val="20"/>
          <w:szCs w:val="20"/>
        </w:rPr>
        <w:t xml:space="preserve"> has started a Personal Development SQA with one of the Adult Learning Team, focusing on practical steps and </w:t>
      </w:r>
      <w:r w:rsidRPr="00CE2159">
        <w:rPr>
          <w:sz w:val="20"/>
          <w:szCs w:val="20"/>
        </w:rPr>
        <w:lastRenderedPageBreak/>
        <w:t xml:space="preserve">knowledge </w:t>
      </w:r>
      <w:r w:rsidR="00C41518">
        <w:rPr>
          <w:sz w:val="20"/>
          <w:szCs w:val="20"/>
        </w:rPr>
        <w:t>he</w:t>
      </w:r>
      <w:r w:rsidRPr="00CE2159">
        <w:rPr>
          <w:sz w:val="20"/>
          <w:szCs w:val="20"/>
        </w:rPr>
        <w:t xml:space="preserve"> needs to start h</w:t>
      </w:r>
      <w:r w:rsidR="00C41518">
        <w:rPr>
          <w:sz w:val="20"/>
          <w:szCs w:val="20"/>
        </w:rPr>
        <w:t>is</w:t>
      </w:r>
      <w:r w:rsidRPr="00CE2159">
        <w:rPr>
          <w:sz w:val="20"/>
          <w:szCs w:val="20"/>
        </w:rPr>
        <w:t xml:space="preserve"> own printing business.  </w:t>
      </w:r>
      <w:r w:rsidR="00C41518">
        <w:rPr>
          <w:sz w:val="20"/>
          <w:szCs w:val="20"/>
        </w:rPr>
        <w:t>He</w:t>
      </w:r>
      <w:r w:rsidRPr="00CE2159">
        <w:rPr>
          <w:sz w:val="20"/>
          <w:szCs w:val="20"/>
        </w:rPr>
        <w:t xml:space="preserve"> is really enjoying this and is excited about the future.  We have agreed to meet with Citizens Advice </w:t>
      </w:r>
      <w:r w:rsidR="00C41518">
        <w:rPr>
          <w:sz w:val="20"/>
          <w:szCs w:val="20"/>
        </w:rPr>
        <w:t>next month</w:t>
      </w:r>
      <w:r w:rsidRPr="00CE2159">
        <w:rPr>
          <w:sz w:val="20"/>
          <w:szCs w:val="20"/>
        </w:rPr>
        <w:t xml:space="preserve"> to start getting the family finances in better order.</w:t>
      </w:r>
    </w:p>
    <w:p w14:paraId="762799C9" w14:textId="33F26949" w:rsidR="00124DC6" w:rsidRPr="00FB6E80" w:rsidRDefault="00BF1F7F" w:rsidP="009A5890">
      <w:r>
        <w:t xml:space="preserve">Finally, a handful of IFSS </w:t>
      </w:r>
      <w:r w:rsidR="00927144">
        <w:t>partners</w:t>
      </w:r>
      <w:r>
        <w:t xml:space="preserve"> have incorporated </w:t>
      </w:r>
      <w:r w:rsidRPr="00BF1F7F">
        <w:rPr>
          <w:b/>
          <w:bCs/>
        </w:rPr>
        <w:t>parenting skills</w:t>
      </w:r>
      <w:r>
        <w:t xml:space="preserve">, </w:t>
      </w:r>
      <w:r w:rsidRPr="00BF1F7F">
        <w:rPr>
          <w:b/>
          <w:bCs/>
        </w:rPr>
        <w:t>group activities</w:t>
      </w:r>
      <w:r>
        <w:t xml:space="preserve"> and </w:t>
      </w:r>
      <w:r w:rsidRPr="00BF1F7F">
        <w:rPr>
          <w:b/>
          <w:bCs/>
        </w:rPr>
        <w:t>relationships building</w:t>
      </w:r>
      <w:r>
        <w:t xml:space="preserve"> i</w:t>
      </w:r>
      <w:r w:rsidR="00927144">
        <w:t>nto their services to further support adult family members. In Midlothian, it has been observed that “[e]</w:t>
      </w:r>
      <w:r w:rsidR="00300601">
        <w:t>ach family has an action plan which has an element of direct work to support parenting confidence and skills.</w:t>
      </w:r>
      <w:r w:rsidR="00927144">
        <w:t xml:space="preserve">”. In Fife, meanwhile, </w:t>
      </w:r>
      <w:proofErr w:type="gramStart"/>
      <w:r w:rsidR="00927144">
        <w:t>Making</w:t>
      </w:r>
      <w:proofErr w:type="gramEnd"/>
      <w:r w:rsidR="00927144">
        <w:t xml:space="preserve"> it Work for Families has conducted a workshop on parenting skills and</w:t>
      </w:r>
      <w:r w:rsidR="00405F39">
        <w:t xml:space="preserve"> </w:t>
      </w:r>
      <w:r w:rsidR="00927144">
        <w:t>is focused on building social connections within and between families</w:t>
      </w:r>
      <w:r w:rsidR="00405F39">
        <w:t>. A key part of this effort i</w:t>
      </w:r>
      <w:r w:rsidR="00526705">
        <w:t>s</w:t>
      </w:r>
      <w:r w:rsidR="00405F39">
        <w:t xml:space="preserve"> to build trust. The importance of building trusting relationships is illustrated in the quote below from a parent engaged with IFS services in Fife:</w:t>
      </w:r>
    </w:p>
    <w:p w14:paraId="60BB828E" w14:textId="43557D1A" w:rsidR="005E7A88" w:rsidRPr="00CE2159" w:rsidRDefault="00405F39" w:rsidP="00873ECE">
      <w:pPr>
        <w:pStyle w:val="ListParagraph"/>
        <w:ind w:left="426" w:right="521"/>
        <w:rPr>
          <w:sz w:val="20"/>
          <w:szCs w:val="20"/>
        </w:rPr>
      </w:pPr>
      <w:r>
        <w:rPr>
          <w:sz w:val="20"/>
          <w:szCs w:val="20"/>
        </w:rPr>
        <w:t xml:space="preserve">Thanks so much for being there today. It was really difficult but having you in my corner made me feel at ease. Ever since I was little I have been told not to talk to professionals and unfortunately that’s now being passed on to a new generation in my family. But it’s different with your project. </w:t>
      </w:r>
      <w:r w:rsidR="00873ECE">
        <w:rPr>
          <w:sz w:val="20"/>
          <w:szCs w:val="20"/>
        </w:rPr>
        <w:t>I trust you all 100% and I can see how much you want to support us. The kids never</w:t>
      </w:r>
      <w:r w:rsidR="00526705">
        <w:rPr>
          <w:sz w:val="20"/>
          <w:szCs w:val="20"/>
        </w:rPr>
        <w:t xml:space="preserve"> </w:t>
      </w:r>
      <w:r w:rsidR="00873ECE">
        <w:rPr>
          <w:sz w:val="20"/>
          <w:szCs w:val="20"/>
        </w:rPr>
        <w:t>asked to get brought into this kind of life</w:t>
      </w:r>
      <w:r w:rsidR="00526705">
        <w:rPr>
          <w:sz w:val="20"/>
          <w:szCs w:val="20"/>
        </w:rPr>
        <w:t>,</w:t>
      </w:r>
      <w:r w:rsidR="00873ECE">
        <w:rPr>
          <w:sz w:val="20"/>
          <w:szCs w:val="20"/>
        </w:rPr>
        <w:t xml:space="preserve"> as much as I don’t want them to be in it. </w:t>
      </w:r>
      <w:r w:rsidR="00526705">
        <w:rPr>
          <w:sz w:val="20"/>
          <w:szCs w:val="20"/>
        </w:rPr>
        <w:t>So,</w:t>
      </w:r>
      <w:r w:rsidR="00873ECE">
        <w:rPr>
          <w:sz w:val="20"/>
          <w:szCs w:val="20"/>
        </w:rPr>
        <w:t xml:space="preserve"> I really appreciate all the support you’re giving us. It just feels different this time.</w:t>
      </w:r>
    </w:p>
    <w:p w14:paraId="53B580A2" w14:textId="76A96923" w:rsidR="00CE2159" w:rsidRPr="00CE2159" w:rsidRDefault="00405F39" w:rsidP="009A5890">
      <w:r>
        <w:t xml:space="preserve">As the quote above indicates rebuilding trust with families was a major hurdle across all six regions. Many adult family members had prior experiences with professional support services that were negative. </w:t>
      </w:r>
      <w:r w:rsidR="00CE2159">
        <w:t>Below is another quote from Scottish Borders that provides further evidence of the importance of</w:t>
      </w:r>
      <w:r>
        <w:t xml:space="preserve"> building</w:t>
      </w:r>
      <w:r w:rsidR="00CE2159">
        <w:t xml:space="preserve"> relationships:</w:t>
      </w:r>
    </w:p>
    <w:p w14:paraId="4211ECCE" w14:textId="193991FF" w:rsidR="00BF3AB7" w:rsidRPr="00CE2159" w:rsidRDefault="00BF3AB7" w:rsidP="009A5890">
      <w:pPr>
        <w:ind w:left="567" w:right="521"/>
        <w:rPr>
          <w:sz w:val="20"/>
          <w:szCs w:val="20"/>
        </w:rPr>
      </w:pPr>
      <w:r w:rsidRPr="00CE2159">
        <w:rPr>
          <w:sz w:val="20"/>
          <w:szCs w:val="20"/>
        </w:rPr>
        <w:t xml:space="preserve">Relationship building has been key to the success of IFSS.  Work is often long </w:t>
      </w:r>
      <w:r w:rsidR="00526705" w:rsidRPr="00CE2159">
        <w:rPr>
          <w:sz w:val="20"/>
          <w:szCs w:val="20"/>
        </w:rPr>
        <w:t>term,</w:t>
      </w:r>
      <w:r w:rsidRPr="00CE2159">
        <w:rPr>
          <w:sz w:val="20"/>
          <w:szCs w:val="20"/>
        </w:rPr>
        <w:t xml:space="preserve"> and a great deal of support has been focused on enabling families to get into a position, through promoting financial, emotional and material stability, to tackle their numerous social difficulties and disadvantages.  Work continues to focus on identified individual goals in Parent Action Plans and through the commitment and professionalism of the IFSS staff, networking and multi-agency work, positive, tangible outcomes are being evidenced enabling families to make significant progress in their lives. </w:t>
      </w:r>
    </w:p>
    <w:p w14:paraId="3857C7DA" w14:textId="77777777" w:rsidR="00C4162F" w:rsidRDefault="00C4162F" w:rsidP="00C4162F">
      <w:r>
        <w:lastRenderedPageBreak/>
        <w:t xml:space="preserve">All six of the IFS services provided </w:t>
      </w:r>
      <w:r w:rsidRPr="00DA2A1B">
        <w:rPr>
          <w:b/>
          <w:bCs/>
        </w:rPr>
        <w:t>tailored one-to-one individual support</w:t>
      </w:r>
      <w:r>
        <w:t xml:space="preserve"> for young people. Oftentimes this involved supporting educational activities. For example. IFSS workers frequently help families with household chores, scheduling, and transportation to facilitate school attendance. In Midlothian, it was reported that “[t]</w:t>
      </w:r>
      <w:r w:rsidRPr="00E13837">
        <w:t>wo children are attending school on a part time basis, and we are supporting the school to increase their time by offering individual support and group work.</w:t>
      </w:r>
      <w:r>
        <w:t xml:space="preserve">” This quote also demonstrates the ways that IFSS works with school personnel to support children. </w:t>
      </w:r>
    </w:p>
    <w:p w14:paraId="3F28045A" w14:textId="77777777" w:rsidR="003B4AB7" w:rsidRDefault="003B4AB7" w:rsidP="009A5890">
      <w:pPr>
        <w:rPr>
          <w:b/>
          <w:bCs/>
        </w:rPr>
      </w:pPr>
    </w:p>
    <w:p w14:paraId="78B9283E" w14:textId="77777777" w:rsidR="00C4162F" w:rsidRDefault="00C4162F" w:rsidP="009A5890">
      <w:pPr>
        <w:rPr>
          <w:b/>
          <w:bCs/>
        </w:rPr>
      </w:pPr>
    </w:p>
    <w:p w14:paraId="66AB6765" w14:textId="7D3BC31D" w:rsidR="00C4162F" w:rsidRDefault="00C4162F" w:rsidP="009A5890">
      <w:pPr>
        <w:rPr>
          <w:b/>
          <w:bCs/>
        </w:rPr>
        <w:sectPr w:rsidR="00C4162F" w:rsidSect="00C4162F">
          <w:pgSz w:w="11906" w:h="16838"/>
          <w:pgMar w:top="1440" w:right="1440" w:bottom="1440" w:left="1440" w:header="709" w:footer="709" w:gutter="0"/>
          <w:cols w:space="708"/>
          <w:docGrid w:linePitch="360"/>
        </w:sectPr>
      </w:pPr>
    </w:p>
    <w:p w14:paraId="12E21071" w14:textId="692102F0" w:rsidR="003B4AB7" w:rsidRPr="00CE2159" w:rsidRDefault="00CE2159" w:rsidP="009A5890">
      <w:pPr>
        <w:rPr>
          <w:rStyle w:val="IntenseReference"/>
        </w:rPr>
      </w:pPr>
      <w:r w:rsidRPr="00CE2159">
        <w:rPr>
          <w:rStyle w:val="IntenseReference"/>
        </w:rPr>
        <w:lastRenderedPageBreak/>
        <w:t xml:space="preserve">Table 3d. </w:t>
      </w:r>
      <w:r w:rsidR="003B4AB7" w:rsidRPr="00CE2159">
        <w:rPr>
          <w:rStyle w:val="IntenseReference"/>
        </w:rPr>
        <w:t>Young People Activities</w:t>
      </w:r>
    </w:p>
    <w:tbl>
      <w:tblPr>
        <w:tblStyle w:val="ListTable3"/>
        <w:tblW w:w="14029" w:type="dxa"/>
        <w:jc w:val="center"/>
        <w:tblLayout w:type="fixed"/>
        <w:tblLook w:val="04A0" w:firstRow="1" w:lastRow="0" w:firstColumn="1" w:lastColumn="0" w:noHBand="0" w:noVBand="1"/>
      </w:tblPr>
      <w:tblGrid>
        <w:gridCol w:w="2004"/>
        <w:gridCol w:w="2004"/>
        <w:gridCol w:w="1840"/>
        <w:gridCol w:w="2168"/>
        <w:gridCol w:w="2004"/>
        <w:gridCol w:w="2004"/>
        <w:gridCol w:w="2005"/>
      </w:tblGrid>
      <w:tr w:rsidR="003B4AB7" w14:paraId="2D04E38D" w14:textId="77777777" w:rsidTr="00271234">
        <w:trPr>
          <w:cnfStyle w:val="100000000000" w:firstRow="1" w:lastRow="0" w:firstColumn="0" w:lastColumn="0" w:oddVBand="0" w:evenVBand="0" w:oddHBand="0" w:evenHBand="0" w:firstRowFirstColumn="0" w:firstRowLastColumn="0" w:lastRowFirstColumn="0" w:lastRowLastColumn="0"/>
          <w:trHeight w:val="806"/>
          <w:jc w:val="center"/>
        </w:trPr>
        <w:tc>
          <w:tcPr>
            <w:cnfStyle w:val="001000000100" w:firstRow="0" w:lastRow="0" w:firstColumn="1" w:lastColumn="0" w:oddVBand="0" w:evenVBand="0" w:oddHBand="0" w:evenHBand="0" w:firstRowFirstColumn="1" w:firstRowLastColumn="0" w:lastRowFirstColumn="0" w:lastRowLastColumn="0"/>
            <w:tcW w:w="2004" w:type="dxa"/>
            <w:vAlign w:val="center"/>
          </w:tcPr>
          <w:p w14:paraId="3FAD414A" w14:textId="77777777" w:rsidR="003B4AB7" w:rsidRDefault="003B4AB7" w:rsidP="009A5890"/>
        </w:tc>
        <w:tc>
          <w:tcPr>
            <w:tcW w:w="2004" w:type="dxa"/>
            <w:vAlign w:val="center"/>
          </w:tcPr>
          <w:p w14:paraId="74AE8A6C" w14:textId="77777777" w:rsidR="003B4AB7" w:rsidRDefault="003B4AB7" w:rsidP="00271234">
            <w:pPr>
              <w:jc w:val="left"/>
              <w:cnfStyle w:val="100000000000" w:firstRow="1" w:lastRow="0" w:firstColumn="0" w:lastColumn="0" w:oddVBand="0" w:evenVBand="0" w:oddHBand="0" w:evenHBand="0" w:firstRowFirstColumn="0" w:firstRowLastColumn="0" w:lastRowFirstColumn="0" w:lastRowLastColumn="0"/>
            </w:pPr>
            <w:r>
              <w:t>East Lothian</w:t>
            </w:r>
          </w:p>
          <w:p w14:paraId="67014991" w14:textId="6B0D2359" w:rsidR="003B4AB7" w:rsidRDefault="00271234" w:rsidP="00271234">
            <w:pPr>
              <w:jc w:val="left"/>
              <w:cnfStyle w:val="100000000000" w:firstRow="1" w:lastRow="0" w:firstColumn="0" w:lastColumn="0" w:oddVBand="0" w:evenVBand="0" w:oddHBand="0" w:evenHBand="0" w:firstRowFirstColumn="0" w:firstRowLastColumn="0" w:lastRowFirstColumn="0" w:lastRowLastColumn="0"/>
            </w:pPr>
            <w:r>
              <w:t>(</w:t>
            </w:r>
            <w:r w:rsidR="003B4AB7">
              <w:t>Our Families</w:t>
            </w:r>
            <w:r>
              <w:t>)</w:t>
            </w:r>
          </w:p>
        </w:tc>
        <w:tc>
          <w:tcPr>
            <w:tcW w:w="1840" w:type="dxa"/>
            <w:vAlign w:val="center"/>
          </w:tcPr>
          <w:p w14:paraId="37703517" w14:textId="77777777" w:rsidR="003B4AB7" w:rsidRDefault="003B4AB7" w:rsidP="00271234">
            <w:pPr>
              <w:jc w:val="left"/>
              <w:cnfStyle w:val="100000000000" w:firstRow="1" w:lastRow="0" w:firstColumn="0" w:lastColumn="0" w:oddVBand="0" w:evenVBand="0" w:oddHBand="0" w:evenHBand="0" w:firstRowFirstColumn="0" w:firstRowLastColumn="0" w:lastRowFirstColumn="0" w:lastRowLastColumn="0"/>
            </w:pPr>
            <w:r>
              <w:t>Edinburgh</w:t>
            </w:r>
          </w:p>
          <w:p w14:paraId="66B17F08" w14:textId="6BBC7F95" w:rsidR="003B4AB7" w:rsidRDefault="00271234" w:rsidP="00271234">
            <w:pPr>
              <w:jc w:val="left"/>
              <w:cnfStyle w:val="100000000000" w:firstRow="1" w:lastRow="0" w:firstColumn="0" w:lastColumn="0" w:oddVBand="0" w:evenVBand="0" w:oddHBand="0" w:evenHBand="0" w:firstRowFirstColumn="0" w:firstRowLastColumn="0" w:lastRowFirstColumn="0" w:lastRowLastColumn="0"/>
            </w:pPr>
            <w:r>
              <w:t>(</w:t>
            </w:r>
            <w:r w:rsidR="003B4AB7">
              <w:t>Maximise!</w:t>
            </w:r>
            <w:r>
              <w:t xml:space="preserve"> Early Years)</w:t>
            </w:r>
          </w:p>
        </w:tc>
        <w:tc>
          <w:tcPr>
            <w:tcW w:w="2168" w:type="dxa"/>
            <w:vAlign w:val="center"/>
          </w:tcPr>
          <w:p w14:paraId="42634147" w14:textId="77777777" w:rsidR="003B4AB7" w:rsidRDefault="003B4AB7" w:rsidP="00271234">
            <w:pPr>
              <w:jc w:val="left"/>
              <w:cnfStyle w:val="100000000000" w:firstRow="1" w:lastRow="0" w:firstColumn="0" w:lastColumn="0" w:oddVBand="0" w:evenVBand="0" w:oddHBand="0" w:evenHBand="0" w:firstRowFirstColumn="0" w:firstRowLastColumn="0" w:lastRowFirstColumn="0" w:lastRowLastColumn="0"/>
            </w:pPr>
            <w:r>
              <w:t>Fife</w:t>
            </w:r>
          </w:p>
          <w:p w14:paraId="74CC25CB" w14:textId="36B9AE98" w:rsidR="003B4AB7" w:rsidRDefault="00271234" w:rsidP="00271234">
            <w:pPr>
              <w:jc w:val="left"/>
              <w:cnfStyle w:val="100000000000" w:firstRow="1" w:lastRow="0" w:firstColumn="0" w:lastColumn="0" w:oddVBand="0" w:evenVBand="0" w:oddHBand="0" w:evenHBand="0" w:firstRowFirstColumn="0" w:firstRowLastColumn="0" w:lastRowFirstColumn="0" w:lastRowLastColumn="0"/>
            </w:pPr>
            <w:r>
              <w:t>(</w:t>
            </w:r>
            <w:r w:rsidR="003B4AB7">
              <w:t>Making it Work for Families</w:t>
            </w:r>
            <w:r>
              <w:t>)</w:t>
            </w:r>
          </w:p>
        </w:tc>
        <w:tc>
          <w:tcPr>
            <w:tcW w:w="2004" w:type="dxa"/>
            <w:vAlign w:val="center"/>
          </w:tcPr>
          <w:p w14:paraId="56D2D741" w14:textId="77777777" w:rsidR="003B4AB7" w:rsidRDefault="003B4AB7" w:rsidP="00271234">
            <w:pPr>
              <w:jc w:val="left"/>
              <w:cnfStyle w:val="100000000000" w:firstRow="1" w:lastRow="0" w:firstColumn="0" w:lastColumn="0" w:oddVBand="0" w:evenVBand="0" w:oddHBand="0" w:evenHBand="0" w:firstRowFirstColumn="0" w:firstRowLastColumn="0" w:lastRowFirstColumn="0" w:lastRowLastColumn="0"/>
            </w:pPr>
            <w:r>
              <w:t>Midlothian</w:t>
            </w:r>
          </w:p>
          <w:p w14:paraId="7198B1DA" w14:textId="212BC05B" w:rsidR="003B4AB7" w:rsidRDefault="00271234" w:rsidP="00271234">
            <w:pPr>
              <w:jc w:val="left"/>
              <w:cnfStyle w:val="100000000000" w:firstRow="1" w:lastRow="0" w:firstColumn="0" w:lastColumn="0" w:oddVBand="0" w:evenVBand="0" w:oddHBand="0" w:evenHBand="0" w:firstRowFirstColumn="0" w:firstRowLastColumn="0" w:lastRowFirstColumn="0" w:lastRowLastColumn="0"/>
            </w:pPr>
            <w:r>
              <w:t>(</w:t>
            </w:r>
            <w:r w:rsidR="003B4AB7">
              <w:t>Together for Positive Change</w:t>
            </w:r>
            <w:r>
              <w:t>)</w:t>
            </w:r>
          </w:p>
        </w:tc>
        <w:tc>
          <w:tcPr>
            <w:tcW w:w="2004" w:type="dxa"/>
            <w:vAlign w:val="center"/>
          </w:tcPr>
          <w:p w14:paraId="09EBDEDA" w14:textId="77777777" w:rsidR="003B4AB7" w:rsidRDefault="003B4AB7" w:rsidP="00271234">
            <w:pPr>
              <w:jc w:val="left"/>
              <w:cnfStyle w:val="100000000000" w:firstRow="1" w:lastRow="0" w:firstColumn="0" w:lastColumn="0" w:oddVBand="0" w:evenVBand="0" w:oddHBand="0" w:evenHBand="0" w:firstRowFirstColumn="0" w:firstRowLastColumn="0" w:lastRowFirstColumn="0" w:lastRowLastColumn="0"/>
            </w:pPr>
            <w:r>
              <w:t>Scottish Borders</w:t>
            </w:r>
          </w:p>
          <w:p w14:paraId="38D0FEFA" w14:textId="75C9A958" w:rsidR="003B4AB7" w:rsidRDefault="00271234" w:rsidP="00271234">
            <w:pPr>
              <w:jc w:val="left"/>
              <w:cnfStyle w:val="100000000000" w:firstRow="1" w:lastRow="0" w:firstColumn="0" w:lastColumn="0" w:oddVBand="0" w:evenVBand="0" w:oddHBand="0" w:evenHBand="0" w:firstRowFirstColumn="0" w:firstRowLastColumn="0" w:lastRowFirstColumn="0" w:lastRowLastColumn="0"/>
            </w:pPr>
            <w:r>
              <w:t>(</w:t>
            </w:r>
            <w:r w:rsidR="003B4AB7">
              <w:t>Whole Family Support Service</w:t>
            </w:r>
            <w:r>
              <w:t>)</w:t>
            </w:r>
          </w:p>
        </w:tc>
        <w:tc>
          <w:tcPr>
            <w:tcW w:w="2005" w:type="dxa"/>
            <w:vAlign w:val="center"/>
          </w:tcPr>
          <w:p w14:paraId="44D295FC" w14:textId="77777777" w:rsidR="003B4AB7" w:rsidRDefault="003B4AB7" w:rsidP="00271234">
            <w:pPr>
              <w:jc w:val="left"/>
              <w:cnfStyle w:val="100000000000" w:firstRow="1" w:lastRow="0" w:firstColumn="0" w:lastColumn="0" w:oddVBand="0" w:evenVBand="0" w:oddHBand="0" w:evenHBand="0" w:firstRowFirstColumn="0" w:firstRowLastColumn="0" w:lastRowFirstColumn="0" w:lastRowLastColumn="0"/>
            </w:pPr>
            <w:r>
              <w:t>West Lothian</w:t>
            </w:r>
          </w:p>
          <w:p w14:paraId="5DD0C43B" w14:textId="46ACDA87" w:rsidR="003B4AB7" w:rsidRDefault="00271234" w:rsidP="00271234">
            <w:pPr>
              <w:jc w:val="left"/>
              <w:cnfStyle w:val="100000000000" w:firstRow="1" w:lastRow="0" w:firstColumn="0" w:lastColumn="0" w:oddVBand="0" w:evenVBand="0" w:oddHBand="0" w:evenHBand="0" w:firstRowFirstColumn="0" w:firstRowLastColumn="0" w:lastRowFirstColumn="0" w:lastRowLastColumn="0"/>
            </w:pPr>
            <w:r>
              <w:t>(</w:t>
            </w:r>
            <w:r w:rsidR="003B4AB7">
              <w:t>Whole Family Support Service</w:t>
            </w:r>
            <w:r>
              <w:t>)</w:t>
            </w:r>
          </w:p>
        </w:tc>
      </w:tr>
      <w:tr w:rsidR="00417B2E" w14:paraId="5E8F6019" w14:textId="77777777" w:rsidTr="00271234">
        <w:trPr>
          <w:cnfStyle w:val="000000100000" w:firstRow="0" w:lastRow="0" w:firstColumn="0" w:lastColumn="0" w:oddVBand="0" w:evenVBand="0" w:oddHBand="1" w:evenHBand="0" w:firstRowFirstColumn="0" w:firstRowLastColumn="0" w:lastRowFirstColumn="0" w:lastRowLastColumn="0"/>
          <w:trHeight w:val="806"/>
          <w:jc w:val="center"/>
        </w:trPr>
        <w:tc>
          <w:tcPr>
            <w:cnfStyle w:val="001000000000" w:firstRow="0" w:lastRow="0" w:firstColumn="1" w:lastColumn="0" w:oddVBand="0" w:evenVBand="0" w:oddHBand="0" w:evenHBand="0" w:firstRowFirstColumn="0" w:firstRowLastColumn="0" w:lastRowFirstColumn="0" w:lastRowLastColumn="0"/>
            <w:tcW w:w="2004" w:type="dxa"/>
            <w:vAlign w:val="center"/>
          </w:tcPr>
          <w:p w14:paraId="2F9A6314" w14:textId="77777777" w:rsidR="00417B2E" w:rsidRDefault="00417B2E" w:rsidP="00A872C4">
            <w:pPr>
              <w:jc w:val="right"/>
            </w:pPr>
            <w:r>
              <w:t>Needs Assessment</w:t>
            </w:r>
          </w:p>
        </w:tc>
        <w:tc>
          <w:tcPr>
            <w:tcW w:w="2004" w:type="dxa"/>
            <w:vAlign w:val="center"/>
          </w:tcPr>
          <w:p w14:paraId="50D7BB59" w14:textId="37E4FF60" w:rsidR="00417B2E" w:rsidRDefault="003727C7" w:rsidP="0027123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1840" w:type="dxa"/>
            <w:vAlign w:val="center"/>
          </w:tcPr>
          <w:p w14:paraId="7F3B314D" w14:textId="086ADE04" w:rsidR="00417B2E" w:rsidRDefault="00417B2E" w:rsidP="0027123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168" w:type="dxa"/>
            <w:vAlign w:val="center"/>
          </w:tcPr>
          <w:p w14:paraId="1CDF4D5D" w14:textId="06D3E5E5" w:rsidR="00417B2E" w:rsidRDefault="00417B2E" w:rsidP="0027123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004" w:type="dxa"/>
            <w:vAlign w:val="center"/>
          </w:tcPr>
          <w:p w14:paraId="3DA79BF6" w14:textId="6107CB74" w:rsidR="00417B2E" w:rsidRDefault="00386A3B" w:rsidP="0027123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004" w:type="dxa"/>
            <w:vAlign w:val="center"/>
          </w:tcPr>
          <w:p w14:paraId="62170887" w14:textId="3009907A" w:rsidR="00417B2E" w:rsidRDefault="00675334" w:rsidP="0027123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005" w:type="dxa"/>
            <w:vAlign w:val="center"/>
          </w:tcPr>
          <w:p w14:paraId="28AF0CEB" w14:textId="0E9C943D" w:rsidR="00417B2E" w:rsidRDefault="00FF67EB" w:rsidP="0027123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r>
      <w:tr w:rsidR="00417B2E" w14:paraId="44A8ECC4" w14:textId="77777777" w:rsidTr="00271234">
        <w:trPr>
          <w:trHeight w:val="806"/>
          <w:jc w:val="center"/>
        </w:trPr>
        <w:tc>
          <w:tcPr>
            <w:cnfStyle w:val="001000000000" w:firstRow="0" w:lastRow="0" w:firstColumn="1" w:lastColumn="0" w:oddVBand="0" w:evenVBand="0" w:oddHBand="0" w:evenHBand="0" w:firstRowFirstColumn="0" w:firstRowLastColumn="0" w:lastRowFirstColumn="0" w:lastRowLastColumn="0"/>
            <w:tcW w:w="2004" w:type="dxa"/>
            <w:vAlign w:val="center"/>
          </w:tcPr>
          <w:p w14:paraId="3D6678EC" w14:textId="77777777" w:rsidR="00417B2E" w:rsidRDefault="00417B2E" w:rsidP="00A872C4">
            <w:pPr>
              <w:jc w:val="right"/>
            </w:pPr>
            <w:r>
              <w:t>Action plan</w:t>
            </w:r>
          </w:p>
        </w:tc>
        <w:tc>
          <w:tcPr>
            <w:tcW w:w="2004" w:type="dxa"/>
            <w:vAlign w:val="center"/>
          </w:tcPr>
          <w:p w14:paraId="1F39C769" w14:textId="77EC1B6C" w:rsidR="00417B2E" w:rsidRDefault="003727C7" w:rsidP="0027123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1840" w:type="dxa"/>
            <w:vAlign w:val="center"/>
          </w:tcPr>
          <w:p w14:paraId="06A3BA2D" w14:textId="2C3D299F" w:rsidR="00417B2E" w:rsidRDefault="00417B2E" w:rsidP="0027123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2168" w:type="dxa"/>
            <w:vAlign w:val="center"/>
          </w:tcPr>
          <w:p w14:paraId="5229F835" w14:textId="4172869D" w:rsidR="00417B2E" w:rsidRDefault="00417B2E" w:rsidP="0027123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2004" w:type="dxa"/>
            <w:vAlign w:val="center"/>
          </w:tcPr>
          <w:p w14:paraId="2F23FB5F" w14:textId="7F2C495F" w:rsidR="00417B2E" w:rsidRDefault="00386A3B" w:rsidP="0027123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2004" w:type="dxa"/>
            <w:vAlign w:val="center"/>
          </w:tcPr>
          <w:p w14:paraId="126F377E" w14:textId="79F86C03" w:rsidR="00417B2E" w:rsidRDefault="00675334" w:rsidP="0027123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2005" w:type="dxa"/>
            <w:vAlign w:val="center"/>
          </w:tcPr>
          <w:p w14:paraId="4FB0974B" w14:textId="744CCB94" w:rsidR="00417B2E" w:rsidRDefault="005D754B" w:rsidP="0027123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r>
      <w:tr w:rsidR="00417B2E" w14:paraId="4110AFFC" w14:textId="77777777" w:rsidTr="00271234">
        <w:trPr>
          <w:cnfStyle w:val="000000100000" w:firstRow="0" w:lastRow="0" w:firstColumn="0" w:lastColumn="0" w:oddVBand="0" w:evenVBand="0" w:oddHBand="1" w:evenHBand="0" w:firstRowFirstColumn="0" w:firstRowLastColumn="0" w:lastRowFirstColumn="0" w:lastRowLastColumn="0"/>
          <w:trHeight w:val="806"/>
          <w:jc w:val="center"/>
        </w:trPr>
        <w:tc>
          <w:tcPr>
            <w:cnfStyle w:val="001000000000" w:firstRow="0" w:lastRow="0" w:firstColumn="1" w:lastColumn="0" w:oddVBand="0" w:evenVBand="0" w:oddHBand="0" w:evenHBand="0" w:firstRowFirstColumn="0" w:firstRowLastColumn="0" w:lastRowFirstColumn="0" w:lastRowLastColumn="0"/>
            <w:tcW w:w="2004" w:type="dxa"/>
            <w:vAlign w:val="center"/>
          </w:tcPr>
          <w:p w14:paraId="1F8FF0D9" w14:textId="77777777" w:rsidR="00417B2E" w:rsidRDefault="00417B2E" w:rsidP="00A872C4">
            <w:pPr>
              <w:jc w:val="right"/>
            </w:pPr>
            <w:r>
              <w:t>Tailored o</w:t>
            </w:r>
            <w:r w:rsidRPr="000C07D0">
              <w:t xml:space="preserve">ne-to-one </w:t>
            </w:r>
            <w:r>
              <w:t>individual support</w:t>
            </w:r>
          </w:p>
        </w:tc>
        <w:tc>
          <w:tcPr>
            <w:tcW w:w="2004" w:type="dxa"/>
            <w:vAlign w:val="center"/>
          </w:tcPr>
          <w:p w14:paraId="70177FE8" w14:textId="13935963" w:rsidR="00417B2E" w:rsidRDefault="00417B2E" w:rsidP="0027123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1840" w:type="dxa"/>
            <w:vAlign w:val="center"/>
          </w:tcPr>
          <w:p w14:paraId="5092E7A2" w14:textId="16D8F48C" w:rsidR="00417B2E" w:rsidRDefault="00417B2E" w:rsidP="0027123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168" w:type="dxa"/>
            <w:vAlign w:val="center"/>
          </w:tcPr>
          <w:p w14:paraId="2ECD1189" w14:textId="1C2A6093" w:rsidR="00417B2E" w:rsidRDefault="00417B2E" w:rsidP="0027123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004" w:type="dxa"/>
            <w:vAlign w:val="center"/>
          </w:tcPr>
          <w:p w14:paraId="0C268CE4" w14:textId="20C7A658" w:rsidR="00417B2E" w:rsidRDefault="00417B2E" w:rsidP="0027123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004" w:type="dxa"/>
            <w:vAlign w:val="center"/>
          </w:tcPr>
          <w:p w14:paraId="3DF7AB52" w14:textId="264547A0" w:rsidR="00417B2E" w:rsidRDefault="00417B2E" w:rsidP="0027123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005" w:type="dxa"/>
            <w:vAlign w:val="center"/>
          </w:tcPr>
          <w:p w14:paraId="61742DDF" w14:textId="78DD4948" w:rsidR="00417B2E" w:rsidRDefault="00DA2A1B" w:rsidP="0027123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r>
      <w:tr w:rsidR="00417B2E" w14:paraId="3A8AE457" w14:textId="77777777" w:rsidTr="00271234">
        <w:trPr>
          <w:trHeight w:val="806"/>
          <w:jc w:val="center"/>
        </w:trPr>
        <w:tc>
          <w:tcPr>
            <w:cnfStyle w:val="001000000000" w:firstRow="0" w:lastRow="0" w:firstColumn="1" w:lastColumn="0" w:oddVBand="0" w:evenVBand="0" w:oddHBand="0" w:evenHBand="0" w:firstRowFirstColumn="0" w:firstRowLastColumn="0" w:lastRowFirstColumn="0" w:lastRowLastColumn="0"/>
            <w:tcW w:w="2004" w:type="dxa"/>
            <w:vAlign w:val="center"/>
          </w:tcPr>
          <w:p w14:paraId="383C2692" w14:textId="77777777" w:rsidR="00417B2E" w:rsidRDefault="00417B2E" w:rsidP="00A872C4">
            <w:pPr>
              <w:jc w:val="right"/>
            </w:pPr>
            <w:r>
              <w:t>Group activities</w:t>
            </w:r>
          </w:p>
        </w:tc>
        <w:tc>
          <w:tcPr>
            <w:tcW w:w="2004" w:type="dxa"/>
            <w:vAlign w:val="center"/>
          </w:tcPr>
          <w:p w14:paraId="76A08893" w14:textId="74B546DE" w:rsidR="00417B2E" w:rsidRDefault="00FB21F4" w:rsidP="0027123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1840" w:type="dxa"/>
            <w:vAlign w:val="center"/>
          </w:tcPr>
          <w:p w14:paraId="07A471EE" w14:textId="51CA3ECC" w:rsidR="00417B2E" w:rsidRDefault="00417B2E" w:rsidP="00271234">
            <w:pPr>
              <w:jc w:val="center"/>
              <w:cnfStyle w:val="000000000000" w:firstRow="0" w:lastRow="0" w:firstColumn="0" w:lastColumn="0" w:oddVBand="0" w:evenVBand="0" w:oddHBand="0" w:evenHBand="0" w:firstRowFirstColumn="0" w:firstRowLastColumn="0" w:lastRowFirstColumn="0" w:lastRowLastColumn="0"/>
            </w:pPr>
          </w:p>
        </w:tc>
        <w:tc>
          <w:tcPr>
            <w:tcW w:w="2168" w:type="dxa"/>
            <w:vAlign w:val="center"/>
          </w:tcPr>
          <w:p w14:paraId="4AB37B1F" w14:textId="76EF8FFD" w:rsidR="00417B2E" w:rsidRDefault="00417B2E" w:rsidP="0027123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2004" w:type="dxa"/>
            <w:vAlign w:val="center"/>
          </w:tcPr>
          <w:p w14:paraId="62872EEC" w14:textId="25EA2021" w:rsidR="00417B2E" w:rsidRDefault="00417B2E" w:rsidP="00271234">
            <w:pPr>
              <w:jc w:val="center"/>
              <w:cnfStyle w:val="000000000000" w:firstRow="0" w:lastRow="0" w:firstColumn="0" w:lastColumn="0" w:oddVBand="0" w:evenVBand="0" w:oddHBand="0" w:evenHBand="0" w:firstRowFirstColumn="0" w:firstRowLastColumn="0" w:lastRowFirstColumn="0" w:lastRowLastColumn="0"/>
            </w:pPr>
          </w:p>
        </w:tc>
        <w:tc>
          <w:tcPr>
            <w:tcW w:w="2004" w:type="dxa"/>
            <w:vAlign w:val="center"/>
          </w:tcPr>
          <w:p w14:paraId="77200BB1" w14:textId="21DF5D12" w:rsidR="00417B2E" w:rsidRDefault="00417B2E" w:rsidP="00271234">
            <w:pPr>
              <w:jc w:val="center"/>
              <w:cnfStyle w:val="000000000000" w:firstRow="0" w:lastRow="0" w:firstColumn="0" w:lastColumn="0" w:oddVBand="0" w:evenVBand="0" w:oddHBand="0" w:evenHBand="0" w:firstRowFirstColumn="0" w:firstRowLastColumn="0" w:lastRowFirstColumn="0" w:lastRowLastColumn="0"/>
            </w:pPr>
          </w:p>
        </w:tc>
        <w:tc>
          <w:tcPr>
            <w:tcW w:w="2005" w:type="dxa"/>
            <w:vAlign w:val="center"/>
          </w:tcPr>
          <w:p w14:paraId="236D7E16" w14:textId="6205B701" w:rsidR="00417B2E" w:rsidRDefault="00417B2E" w:rsidP="00271234">
            <w:pPr>
              <w:jc w:val="center"/>
              <w:cnfStyle w:val="000000000000" w:firstRow="0" w:lastRow="0" w:firstColumn="0" w:lastColumn="0" w:oddVBand="0" w:evenVBand="0" w:oddHBand="0" w:evenHBand="0" w:firstRowFirstColumn="0" w:firstRowLastColumn="0" w:lastRowFirstColumn="0" w:lastRowLastColumn="0"/>
            </w:pPr>
          </w:p>
        </w:tc>
      </w:tr>
      <w:tr w:rsidR="00417B2E" w14:paraId="028E4C95" w14:textId="77777777" w:rsidTr="00271234">
        <w:trPr>
          <w:cnfStyle w:val="000000100000" w:firstRow="0" w:lastRow="0" w:firstColumn="0" w:lastColumn="0" w:oddVBand="0" w:evenVBand="0" w:oddHBand="1" w:evenHBand="0" w:firstRowFirstColumn="0" w:firstRowLastColumn="0" w:lastRowFirstColumn="0" w:lastRowLastColumn="0"/>
          <w:trHeight w:val="806"/>
          <w:jc w:val="center"/>
        </w:trPr>
        <w:tc>
          <w:tcPr>
            <w:cnfStyle w:val="001000000000" w:firstRow="0" w:lastRow="0" w:firstColumn="1" w:lastColumn="0" w:oddVBand="0" w:evenVBand="0" w:oddHBand="0" w:evenHBand="0" w:firstRowFirstColumn="0" w:firstRowLastColumn="0" w:lastRowFirstColumn="0" w:lastRowLastColumn="0"/>
            <w:tcW w:w="2004" w:type="dxa"/>
            <w:vAlign w:val="center"/>
          </w:tcPr>
          <w:p w14:paraId="7D66A8FB" w14:textId="77777777" w:rsidR="00417B2E" w:rsidRDefault="00417B2E" w:rsidP="00A872C4">
            <w:pPr>
              <w:jc w:val="right"/>
            </w:pPr>
            <w:r w:rsidRPr="000C07D0">
              <w:t>Confidence building</w:t>
            </w:r>
          </w:p>
        </w:tc>
        <w:tc>
          <w:tcPr>
            <w:tcW w:w="2004" w:type="dxa"/>
            <w:vAlign w:val="center"/>
          </w:tcPr>
          <w:p w14:paraId="666D9B0B" w14:textId="67DF9535" w:rsidR="00417B2E" w:rsidRDefault="00417B2E" w:rsidP="0027123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1840" w:type="dxa"/>
            <w:vAlign w:val="center"/>
          </w:tcPr>
          <w:p w14:paraId="15E1EA90" w14:textId="22339D02" w:rsidR="00417B2E" w:rsidRDefault="000819E8" w:rsidP="0027123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168" w:type="dxa"/>
            <w:vAlign w:val="center"/>
          </w:tcPr>
          <w:p w14:paraId="16F04991" w14:textId="53D134EE" w:rsidR="00417B2E" w:rsidRDefault="00417B2E" w:rsidP="0027123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004" w:type="dxa"/>
            <w:vAlign w:val="center"/>
          </w:tcPr>
          <w:p w14:paraId="1B42FC72" w14:textId="691FAC92" w:rsidR="00417B2E" w:rsidRDefault="00386A3B" w:rsidP="0027123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004" w:type="dxa"/>
            <w:vAlign w:val="center"/>
          </w:tcPr>
          <w:p w14:paraId="73DB60CD" w14:textId="4D2BBAC6" w:rsidR="00417B2E" w:rsidRDefault="00556831" w:rsidP="0027123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005" w:type="dxa"/>
            <w:vAlign w:val="center"/>
          </w:tcPr>
          <w:p w14:paraId="421D8BF0" w14:textId="6848BD05" w:rsidR="00417B2E" w:rsidRDefault="00FF67EB" w:rsidP="0027123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r>
      <w:tr w:rsidR="00417B2E" w14:paraId="4111C9EC" w14:textId="77777777" w:rsidTr="00271234">
        <w:trPr>
          <w:trHeight w:val="806"/>
          <w:jc w:val="center"/>
        </w:trPr>
        <w:tc>
          <w:tcPr>
            <w:cnfStyle w:val="001000000000" w:firstRow="0" w:lastRow="0" w:firstColumn="1" w:lastColumn="0" w:oddVBand="0" w:evenVBand="0" w:oddHBand="0" w:evenHBand="0" w:firstRowFirstColumn="0" w:firstRowLastColumn="0" w:lastRowFirstColumn="0" w:lastRowLastColumn="0"/>
            <w:tcW w:w="2004" w:type="dxa"/>
            <w:vAlign w:val="center"/>
          </w:tcPr>
          <w:p w14:paraId="281CB42A" w14:textId="77777777" w:rsidR="00417B2E" w:rsidRDefault="00417B2E" w:rsidP="00A872C4">
            <w:pPr>
              <w:jc w:val="right"/>
            </w:pPr>
            <w:r w:rsidRPr="000C07D0">
              <w:t xml:space="preserve">Health </w:t>
            </w:r>
            <w:r>
              <w:t>and</w:t>
            </w:r>
            <w:r w:rsidRPr="000C07D0">
              <w:t xml:space="preserve"> well-being support</w:t>
            </w:r>
          </w:p>
        </w:tc>
        <w:tc>
          <w:tcPr>
            <w:tcW w:w="2004" w:type="dxa"/>
            <w:vAlign w:val="center"/>
          </w:tcPr>
          <w:p w14:paraId="70388666" w14:textId="3BE46F98" w:rsidR="00417B2E" w:rsidRDefault="00417B2E" w:rsidP="0027123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1840" w:type="dxa"/>
            <w:vAlign w:val="center"/>
          </w:tcPr>
          <w:p w14:paraId="4388F16A" w14:textId="4599EB71" w:rsidR="00417B2E" w:rsidRDefault="00417B2E" w:rsidP="0027123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2168" w:type="dxa"/>
            <w:vAlign w:val="center"/>
          </w:tcPr>
          <w:p w14:paraId="77A23ACF" w14:textId="3CEA23FE" w:rsidR="00417B2E" w:rsidRDefault="00417B2E" w:rsidP="0027123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2004" w:type="dxa"/>
            <w:vAlign w:val="center"/>
          </w:tcPr>
          <w:p w14:paraId="25B70618" w14:textId="7D73AE39" w:rsidR="00417B2E" w:rsidRDefault="00417B2E" w:rsidP="0027123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2004" w:type="dxa"/>
            <w:vAlign w:val="center"/>
          </w:tcPr>
          <w:p w14:paraId="797199F6" w14:textId="59EFB093" w:rsidR="00417B2E" w:rsidRDefault="00417B2E" w:rsidP="0027123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c>
          <w:tcPr>
            <w:tcW w:w="2005" w:type="dxa"/>
            <w:vAlign w:val="center"/>
          </w:tcPr>
          <w:p w14:paraId="162C6B01" w14:textId="498857C9" w:rsidR="00417B2E" w:rsidRDefault="00FF67EB" w:rsidP="00271234">
            <w:pPr>
              <w:jc w:val="center"/>
              <w:cnfStyle w:val="000000000000" w:firstRow="0" w:lastRow="0" w:firstColumn="0" w:lastColumn="0" w:oddVBand="0" w:evenVBand="0" w:oddHBand="0" w:evenHBand="0" w:firstRowFirstColumn="0" w:firstRowLastColumn="0" w:lastRowFirstColumn="0" w:lastRowLastColumn="0"/>
            </w:pPr>
            <w:r w:rsidRPr="00DE109F">
              <w:rPr>
                <w:sz w:val="28"/>
                <w:szCs w:val="28"/>
              </w:rPr>
              <w:sym w:font="Wingdings" w:char="F0FC"/>
            </w:r>
          </w:p>
        </w:tc>
      </w:tr>
      <w:tr w:rsidR="00417B2E" w14:paraId="292DE954" w14:textId="77777777" w:rsidTr="00271234">
        <w:trPr>
          <w:cnfStyle w:val="000000100000" w:firstRow="0" w:lastRow="0" w:firstColumn="0" w:lastColumn="0" w:oddVBand="0" w:evenVBand="0" w:oddHBand="1" w:evenHBand="0" w:firstRowFirstColumn="0" w:firstRowLastColumn="0" w:lastRowFirstColumn="0" w:lastRowLastColumn="0"/>
          <w:trHeight w:val="806"/>
          <w:jc w:val="center"/>
        </w:trPr>
        <w:tc>
          <w:tcPr>
            <w:cnfStyle w:val="001000000000" w:firstRow="0" w:lastRow="0" w:firstColumn="1" w:lastColumn="0" w:oddVBand="0" w:evenVBand="0" w:oddHBand="0" w:evenHBand="0" w:firstRowFirstColumn="0" w:firstRowLastColumn="0" w:lastRowFirstColumn="0" w:lastRowLastColumn="0"/>
            <w:tcW w:w="2004" w:type="dxa"/>
            <w:vAlign w:val="center"/>
          </w:tcPr>
          <w:p w14:paraId="627C444A" w14:textId="77777777" w:rsidR="00417B2E" w:rsidRDefault="00417B2E" w:rsidP="00A872C4">
            <w:pPr>
              <w:jc w:val="right"/>
            </w:pPr>
            <w:r>
              <w:t>Engagement with education/employability</w:t>
            </w:r>
          </w:p>
        </w:tc>
        <w:tc>
          <w:tcPr>
            <w:tcW w:w="2004" w:type="dxa"/>
            <w:vAlign w:val="center"/>
          </w:tcPr>
          <w:p w14:paraId="5454B7C1" w14:textId="02E6C4F6" w:rsidR="00417B2E" w:rsidRDefault="00417B2E" w:rsidP="0027123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1840" w:type="dxa"/>
            <w:vAlign w:val="center"/>
          </w:tcPr>
          <w:p w14:paraId="511A3E08" w14:textId="2E5209A9" w:rsidR="00417B2E" w:rsidRDefault="00F4714F" w:rsidP="0027123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168" w:type="dxa"/>
            <w:vAlign w:val="center"/>
          </w:tcPr>
          <w:p w14:paraId="76CA875A" w14:textId="3AFF124C" w:rsidR="00417B2E" w:rsidRDefault="00417B2E" w:rsidP="0027123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004" w:type="dxa"/>
            <w:vAlign w:val="center"/>
          </w:tcPr>
          <w:p w14:paraId="52B78EB7" w14:textId="666DBE61" w:rsidR="00417B2E" w:rsidRDefault="00417B2E" w:rsidP="0027123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004" w:type="dxa"/>
            <w:vAlign w:val="center"/>
          </w:tcPr>
          <w:p w14:paraId="66EAE89B" w14:textId="21A910BA" w:rsidR="00417B2E" w:rsidRDefault="00556831" w:rsidP="0027123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c>
          <w:tcPr>
            <w:tcW w:w="2005" w:type="dxa"/>
            <w:vAlign w:val="center"/>
          </w:tcPr>
          <w:p w14:paraId="5CEA7240" w14:textId="1522F352" w:rsidR="00417B2E" w:rsidRDefault="00DA2A1B" w:rsidP="00271234">
            <w:pPr>
              <w:jc w:val="center"/>
              <w:cnfStyle w:val="000000100000" w:firstRow="0" w:lastRow="0" w:firstColumn="0" w:lastColumn="0" w:oddVBand="0" w:evenVBand="0" w:oddHBand="1" w:evenHBand="0" w:firstRowFirstColumn="0" w:firstRowLastColumn="0" w:lastRowFirstColumn="0" w:lastRowLastColumn="0"/>
            </w:pPr>
            <w:r w:rsidRPr="00DE109F">
              <w:rPr>
                <w:sz w:val="28"/>
                <w:szCs w:val="28"/>
              </w:rPr>
              <w:sym w:font="Wingdings" w:char="F0FC"/>
            </w:r>
          </w:p>
        </w:tc>
      </w:tr>
    </w:tbl>
    <w:p w14:paraId="298A74BD" w14:textId="77777777" w:rsidR="003B4AB7" w:rsidRDefault="003B4AB7" w:rsidP="009A5890">
      <w:pPr>
        <w:rPr>
          <w:b/>
          <w:bCs/>
        </w:rPr>
      </w:pPr>
    </w:p>
    <w:p w14:paraId="02A74915" w14:textId="77777777" w:rsidR="003B4AB7" w:rsidRDefault="003B4AB7" w:rsidP="009A5890">
      <w:pPr>
        <w:rPr>
          <w:b/>
          <w:bCs/>
        </w:rPr>
      </w:pPr>
    </w:p>
    <w:p w14:paraId="3888070E" w14:textId="55837FA6" w:rsidR="00124DC6" w:rsidRDefault="00124DC6" w:rsidP="009A5890">
      <w:pPr>
        <w:rPr>
          <w:b/>
          <w:bCs/>
        </w:rPr>
      </w:pPr>
    </w:p>
    <w:p w14:paraId="7BF2FC90" w14:textId="77777777" w:rsidR="003B4AB7" w:rsidRDefault="003B4AB7" w:rsidP="009A5890">
      <w:pPr>
        <w:rPr>
          <w:color w:val="FF0000"/>
        </w:rPr>
      </w:pPr>
      <w:r>
        <w:rPr>
          <w:color w:val="FF0000"/>
        </w:rPr>
        <w:br w:type="page"/>
      </w:r>
    </w:p>
    <w:p w14:paraId="11D50194" w14:textId="77777777" w:rsidR="003B4AB7" w:rsidRDefault="003B4AB7" w:rsidP="009A5890">
      <w:pPr>
        <w:rPr>
          <w:color w:val="FF0000"/>
        </w:rPr>
        <w:sectPr w:rsidR="003B4AB7" w:rsidSect="003B4AB7">
          <w:pgSz w:w="16838" w:h="11906" w:orient="landscape"/>
          <w:pgMar w:top="1440" w:right="1440" w:bottom="1440" w:left="1440" w:header="708" w:footer="708" w:gutter="0"/>
          <w:cols w:space="708"/>
          <w:docGrid w:linePitch="360"/>
        </w:sectPr>
      </w:pPr>
    </w:p>
    <w:p w14:paraId="0E341DEC" w14:textId="7C3D2FC1" w:rsidR="00582A50" w:rsidRDefault="000518D4" w:rsidP="009A5890">
      <w:r>
        <w:lastRenderedPageBreak/>
        <w:t>In relation, m</w:t>
      </w:r>
      <w:r w:rsidR="001A4689">
        <w:t xml:space="preserve">ost </w:t>
      </w:r>
      <w:r w:rsidR="00A65974">
        <w:t>IFS service</w:t>
      </w:r>
      <w:r w:rsidR="001A4689">
        <w:t>s do not initiate needs assessments or actions plans for children outside of family action plans. This is, in part, because such support systems are usually already in place. Referrals</w:t>
      </w:r>
      <w:r w:rsidR="00AB0936">
        <w:t xml:space="preserve"> to IFSS</w:t>
      </w:r>
      <w:r w:rsidR="001A4689">
        <w:t xml:space="preserve"> come from schools in m</w:t>
      </w:r>
      <w:r w:rsidR="00BB34F8">
        <w:t>any instances</w:t>
      </w:r>
      <w:r w:rsidR="001A4689">
        <w:t xml:space="preserve">. </w:t>
      </w:r>
      <w:r w:rsidR="00E7330D">
        <w:t xml:space="preserve"> </w:t>
      </w:r>
    </w:p>
    <w:p w14:paraId="504DC8CC" w14:textId="5152CFFE" w:rsidR="00701D17" w:rsidRDefault="00701D17" w:rsidP="009A5890">
      <w:r>
        <w:t xml:space="preserve">Most of the </w:t>
      </w:r>
      <w:proofErr w:type="gramStart"/>
      <w:r w:rsidR="00A65974">
        <w:t>IFS</w:t>
      </w:r>
      <w:proofErr w:type="gramEnd"/>
      <w:r w:rsidR="00A65974">
        <w:t xml:space="preserve"> service</w:t>
      </w:r>
      <w:r>
        <w:t xml:space="preserve">s provided health and well-being support for young people. This frequently involved improving a young person’s home environment. This was especially critical in the context of social distancing policies. One report from Together for Positive Change (Midlothian) commented that, “[f]or </w:t>
      </w:r>
      <w:r w:rsidRPr="00755F98">
        <w:t>some of the young people, returning after the lockdown period was very challenging and in three cases it involved a phased return with them now attending full time.</w:t>
      </w:r>
      <w:r w:rsidR="00BF6F5F">
        <w:t>”</w:t>
      </w:r>
    </w:p>
    <w:p w14:paraId="5A1053B0" w14:textId="65BBEA8F" w:rsidR="00227D57" w:rsidRDefault="00895A6D" w:rsidP="009A5890">
      <w:r>
        <w:t xml:space="preserve">Making </w:t>
      </w:r>
      <w:r w:rsidR="00227D57">
        <w:t xml:space="preserve">it Work for Families (Fife) organised </w:t>
      </w:r>
      <w:r w:rsidR="00227D57" w:rsidRPr="009E2E6E">
        <w:rPr>
          <w:b/>
          <w:bCs/>
        </w:rPr>
        <w:t>group activities</w:t>
      </w:r>
      <w:r w:rsidR="00227D57">
        <w:t xml:space="preserve"> specifically for young people. </w:t>
      </w:r>
      <w:r w:rsidR="001E1FAE">
        <w:t>This included activities like Clued Up</w:t>
      </w:r>
      <w:r w:rsidR="00370C9D">
        <w:t>’s</w:t>
      </w:r>
      <w:r w:rsidR="001E1FAE">
        <w:t xml:space="preserve"> Munro challenge</w:t>
      </w:r>
      <w:r w:rsidR="004647EC">
        <w:t xml:space="preserve">, </w:t>
      </w:r>
      <w:r w:rsidR="001E1FAE">
        <w:t>a holiday trip to Aqua Fun</w:t>
      </w:r>
      <w:r w:rsidR="004647EC">
        <w:t>, and refurbishing a space for</w:t>
      </w:r>
      <w:r w:rsidR="00370C9D">
        <w:t xml:space="preserve"> young people</w:t>
      </w:r>
      <w:r w:rsidR="004647EC">
        <w:t xml:space="preserve"> in the </w:t>
      </w:r>
      <w:proofErr w:type="gramStart"/>
      <w:r w:rsidR="004647EC">
        <w:t>Clued Up</w:t>
      </w:r>
      <w:proofErr w:type="gramEnd"/>
      <w:r w:rsidR="004647EC">
        <w:t xml:space="preserve"> building</w:t>
      </w:r>
      <w:r w:rsidR="009F2517">
        <w:t xml:space="preserve"> (see Appendix A)</w:t>
      </w:r>
      <w:r w:rsidR="004647EC">
        <w:t xml:space="preserve">. </w:t>
      </w:r>
      <w:r w:rsidR="009F2517">
        <w:t>Making it Work for Families further developed social infrastructure by way of a youth forum, as described below:</w:t>
      </w:r>
    </w:p>
    <w:p w14:paraId="204D7CCA" w14:textId="75226AD4" w:rsidR="00E13837" w:rsidRPr="00CF5E6D" w:rsidRDefault="00227D57" w:rsidP="00CF5E6D">
      <w:pPr>
        <w:ind w:left="567" w:right="521"/>
        <w:rPr>
          <w:sz w:val="20"/>
          <w:szCs w:val="20"/>
        </w:rPr>
      </w:pPr>
      <w:r w:rsidRPr="00CF5E6D">
        <w:rPr>
          <w:sz w:val="20"/>
          <w:szCs w:val="20"/>
        </w:rPr>
        <w:t>We have established our young person forum, and the group were actively involved in planning summer activities and promoting community provision in our Facebook group. They are also going to contribute to some partnership research with The Collective Scotland soon and are collaborating with Cor</w:t>
      </w:r>
      <w:r w:rsidR="00370C9D">
        <w:rPr>
          <w:sz w:val="20"/>
          <w:szCs w:val="20"/>
        </w:rPr>
        <w:t>r</w:t>
      </w:r>
      <w:r w:rsidRPr="00CF5E6D">
        <w:rPr>
          <w:sz w:val="20"/>
          <w:szCs w:val="20"/>
        </w:rPr>
        <w:t>a Foundation on eligibility for funding.</w:t>
      </w:r>
    </w:p>
    <w:p w14:paraId="2AA7AE77" w14:textId="1577EA1A" w:rsidR="0063714D" w:rsidRDefault="00701D17" w:rsidP="009A5890">
      <w:r w:rsidRPr="00701D17">
        <w:t xml:space="preserve">Making it Work for Families (Fife) </w:t>
      </w:r>
      <w:r>
        <w:t xml:space="preserve">has also </w:t>
      </w:r>
      <w:r w:rsidRPr="00701D17">
        <w:t>developed a course called “thinking ahead” in partnership with S</w:t>
      </w:r>
      <w:r>
        <w:t>kills Development Scotland.</w:t>
      </w:r>
      <w:r w:rsidRPr="00701D17">
        <w:t xml:space="preserve"> The programme focuses on confidence building, skills, money, and aspirations centred around young people. </w:t>
      </w:r>
      <w:r w:rsidR="009F2517">
        <w:t xml:space="preserve">In West Lothian, </w:t>
      </w:r>
      <w:r w:rsidR="00FB21F4">
        <w:t>meanwhile, support</w:t>
      </w:r>
      <w:r w:rsidR="009F2517">
        <w:t xml:space="preserve"> for young people is focused on employability. There has been some success</w:t>
      </w:r>
      <w:r w:rsidR="0063714D">
        <w:t xml:space="preserve"> with</w:t>
      </w:r>
      <w:r w:rsidR="009F2517">
        <w:t xml:space="preserve"> educational </w:t>
      </w:r>
      <w:r w:rsidR="0063714D">
        <w:t>pathways</w:t>
      </w:r>
      <w:r w:rsidR="00470317">
        <w:t>, as the two examples below demonstrate:</w:t>
      </w:r>
    </w:p>
    <w:p w14:paraId="42E63071" w14:textId="13D47668" w:rsidR="00BF6F5F" w:rsidRDefault="00BF6F5F" w:rsidP="009A5890">
      <w:pPr>
        <w:ind w:left="567" w:right="521"/>
        <w:rPr>
          <w:sz w:val="20"/>
          <w:szCs w:val="20"/>
        </w:rPr>
      </w:pPr>
      <w:r>
        <w:rPr>
          <w:sz w:val="20"/>
          <w:szCs w:val="20"/>
        </w:rPr>
        <w:t>Example</w:t>
      </w:r>
      <w:r w:rsidRPr="00BF6F5F">
        <w:rPr>
          <w:sz w:val="20"/>
          <w:szCs w:val="20"/>
        </w:rPr>
        <w:t xml:space="preserve"> 1: </w:t>
      </w:r>
      <w:r w:rsidR="0063714D" w:rsidRPr="00BF6F5F">
        <w:rPr>
          <w:sz w:val="20"/>
          <w:szCs w:val="20"/>
        </w:rPr>
        <w:t xml:space="preserve">The adviser has recently been supporting a young person with learning difficulties, who suffers from anxiety.  After multiple conversations she was supported into a college evening course to </w:t>
      </w:r>
      <w:r w:rsidR="00370C9D">
        <w:rPr>
          <w:sz w:val="20"/>
          <w:szCs w:val="20"/>
        </w:rPr>
        <w:t>undertake</w:t>
      </w:r>
      <w:r w:rsidR="0063714D" w:rsidRPr="00BF6F5F">
        <w:rPr>
          <w:sz w:val="20"/>
          <w:szCs w:val="20"/>
        </w:rPr>
        <w:t xml:space="preserve"> </w:t>
      </w:r>
      <w:r w:rsidR="00370C9D">
        <w:rPr>
          <w:sz w:val="20"/>
          <w:szCs w:val="20"/>
        </w:rPr>
        <w:t>a beauty course</w:t>
      </w:r>
      <w:r w:rsidR="0063714D" w:rsidRPr="00BF6F5F">
        <w:rPr>
          <w:sz w:val="20"/>
          <w:szCs w:val="20"/>
        </w:rPr>
        <w:t>.</w:t>
      </w:r>
      <w:r w:rsidR="00370C9D">
        <w:rPr>
          <w:sz w:val="20"/>
          <w:szCs w:val="20"/>
        </w:rPr>
        <w:t xml:space="preserve"> </w:t>
      </w:r>
      <w:r w:rsidR="0063714D" w:rsidRPr="00BF6F5F">
        <w:rPr>
          <w:sz w:val="20"/>
          <w:szCs w:val="20"/>
        </w:rPr>
        <w:t xml:space="preserve">Funding from ILA was accessed and extra funding </w:t>
      </w:r>
      <w:r w:rsidR="0063714D" w:rsidRPr="00BF6F5F">
        <w:rPr>
          <w:sz w:val="20"/>
          <w:szCs w:val="20"/>
        </w:rPr>
        <w:lastRenderedPageBreak/>
        <w:t xml:space="preserve">from for her manicure kit was provided by IFSS. With the course being an evening course, it has helped with the client’s anxieties as the campus is not too busy at nights. The adviser is still engaging with the client to </w:t>
      </w:r>
      <w:r w:rsidR="00370C9D">
        <w:rPr>
          <w:sz w:val="20"/>
          <w:szCs w:val="20"/>
        </w:rPr>
        <w:t>support her with</w:t>
      </w:r>
      <w:r w:rsidR="0063714D" w:rsidRPr="00BF6F5F">
        <w:rPr>
          <w:sz w:val="20"/>
          <w:szCs w:val="20"/>
        </w:rPr>
        <w:t xml:space="preserve"> job</w:t>
      </w:r>
      <w:r w:rsidR="00370C9D">
        <w:rPr>
          <w:sz w:val="20"/>
          <w:szCs w:val="20"/>
        </w:rPr>
        <w:t xml:space="preserve"> </w:t>
      </w:r>
      <w:r w:rsidR="0063714D" w:rsidRPr="00BF6F5F">
        <w:rPr>
          <w:sz w:val="20"/>
          <w:szCs w:val="20"/>
        </w:rPr>
        <w:t>searching and build her skills and experience</w:t>
      </w:r>
      <w:r w:rsidR="00470317" w:rsidRPr="00BF6F5F">
        <w:rPr>
          <w:sz w:val="20"/>
          <w:szCs w:val="20"/>
        </w:rPr>
        <w:t>.</w:t>
      </w:r>
    </w:p>
    <w:p w14:paraId="19FA3646" w14:textId="2EF426BC" w:rsidR="0063714D" w:rsidRPr="00BF6F5F" w:rsidRDefault="00BF6F5F" w:rsidP="009A5890">
      <w:pPr>
        <w:ind w:left="567" w:right="521"/>
        <w:rPr>
          <w:sz w:val="20"/>
          <w:szCs w:val="20"/>
        </w:rPr>
      </w:pPr>
      <w:r>
        <w:rPr>
          <w:sz w:val="20"/>
          <w:szCs w:val="20"/>
        </w:rPr>
        <w:t>Example</w:t>
      </w:r>
      <w:r w:rsidRPr="00BF6F5F">
        <w:rPr>
          <w:sz w:val="20"/>
          <w:szCs w:val="20"/>
        </w:rPr>
        <w:t xml:space="preserve"> 2: </w:t>
      </w:r>
      <w:r w:rsidR="0063714D" w:rsidRPr="00BF6F5F">
        <w:rPr>
          <w:sz w:val="20"/>
          <w:szCs w:val="20"/>
        </w:rPr>
        <w:t xml:space="preserve">Adviser continues to engage with </w:t>
      </w:r>
      <w:r w:rsidR="00370C9D">
        <w:rPr>
          <w:sz w:val="20"/>
          <w:szCs w:val="20"/>
        </w:rPr>
        <w:t>a</w:t>
      </w:r>
      <w:r w:rsidR="0063714D" w:rsidRPr="00BF6F5F">
        <w:rPr>
          <w:sz w:val="20"/>
          <w:szCs w:val="20"/>
        </w:rPr>
        <w:t xml:space="preserve"> young person who </w:t>
      </w:r>
      <w:r w:rsidR="00370C9D">
        <w:rPr>
          <w:sz w:val="20"/>
          <w:szCs w:val="20"/>
        </w:rPr>
        <w:t>was</w:t>
      </w:r>
      <w:r w:rsidR="0063714D" w:rsidRPr="00BF6F5F">
        <w:rPr>
          <w:sz w:val="20"/>
          <w:szCs w:val="20"/>
        </w:rPr>
        <w:t xml:space="preserve"> supported to secure a place in college to </w:t>
      </w:r>
      <w:r w:rsidR="00370C9D">
        <w:rPr>
          <w:sz w:val="20"/>
          <w:szCs w:val="20"/>
        </w:rPr>
        <w:t>enrol in a</w:t>
      </w:r>
      <w:r w:rsidR="0063714D" w:rsidRPr="00BF6F5F">
        <w:rPr>
          <w:sz w:val="20"/>
          <w:szCs w:val="20"/>
        </w:rPr>
        <w:t xml:space="preserve"> joinery course summer. Adviser continues to engage with the young person by phone to see how he is doing after starting his college course and to </w:t>
      </w:r>
      <w:r w:rsidR="004C729C">
        <w:rPr>
          <w:sz w:val="20"/>
          <w:szCs w:val="20"/>
        </w:rPr>
        <w:t xml:space="preserve">support him to sustain engagement with the course. </w:t>
      </w:r>
    </w:p>
    <w:p w14:paraId="6B75EBCE" w14:textId="0FBD72D7" w:rsidR="00701D17" w:rsidRDefault="00701D17" w:rsidP="009A5890">
      <w:r>
        <w:t>In Midlothian</w:t>
      </w:r>
      <w:r w:rsidR="004C729C">
        <w:t>,</w:t>
      </w:r>
      <w:r>
        <w:t xml:space="preserve"> </w:t>
      </w:r>
      <w:r w:rsidR="00755F98" w:rsidRPr="00755F98">
        <w:t>young people</w:t>
      </w:r>
      <w:r>
        <w:t xml:space="preserve">’s educational aspirations </w:t>
      </w:r>
      <w:r w:rsidR="00755F98" w:rsidRPr="00755F98">
        <w:t xml:space="preserve">are being </w:t>
      </w:r>
      <w:r>
        <w:t xml:space="preserve">supported </w:t>
      </w:r>
      <w:r w:rsidR="00755F98" w:rsidRPr="00755F98">
        <w:t>through alternative learning</w:t>
      </w:r>
      <w:r>
        <w:t xml:space="preserve">, </w:t>
      </w:r>
      <w:r w:rsidR="004C729C">
        <w:t xml:space="preserve">Barnardo’s </w:t>
      </w:r>
      <w:r>
        <w:t>reporting that, “</w:t>
      </w:r>
      <w:r w:rsidR="00755F98" w:rsidRPr="00755F98">
        <w:t>one</w:t>
      </w:r>
      <w:r w:rsidR="004C729C">
        <w:t xml:space="preserve"> young person was</w:t>
      </w:r>
      <w:r w:rsidR="00755F98" w:rsidRPr="00755F98">
        <w:t xml:space="preserve"> referred to PAVE and the other</w:t>
      </w:r>
      <w:r w:rsidR="004C729C">
        <w:t xml:space="preserve"> is</w:t>
      </w:r>
      <w:r w:rsidR="00755F98" w:rsidRPr="00755F98">
        <w:t xml:space="preserve"> being supported by a youth worker, with learning focusing on maths and literacy at National level 3 </w:t>
      </w:r>
      <w:r w:rsidR="004C729C">
        <w:t>alongside</w:t>
      </w:r>
      <w:r w:rsidR="00755F98" w:rsidRPr="00755F98">
        <w:t xml:space="preserve"> working towards a Dynamic youth award in photography.</w:t>
      </w:r>
      <w:r>
        <w:t>” Midlothian is also having success with older children transition</w:t>
      </w:r>
      <w:r w:rsidR="004C729C">
        <w:t>ing</w:t>
      </w:r>
      <w:r>
        <w:t xml:space="preserve"> away from school and </w:t>
      </w:r>
      <w:r w:rsidR="004C729C">
        <w:t>into</w:t>
      </w:r>
      <w:r>
        <w:t xml:space="preserve"> the workforce:</w:t>
      </w:r>
    </w:p>
    <w:p w14:paraId="7773C81D" w14:textId="7A72D751" w:rsidR="00EA7E09" w:rsidRPr="00BF6F5F" w:rsidRDefault="00755F98" w:rsidP="00F17D3B">
      <w:pPr>
        <w:ind w:left="567" w:right="521"/>
        <w:rPr>
          <w:sz w:val="20"/>
          <w:szCs w:val="20"/>
        </w:rPr>
      </w:pPr>
      <w:r w:rsidRPr="00BF6F5F">
        <w:rPr>
          <w:sz w:val="20"/>
          <w:szCs w:val="20"/>
        </w:rPr>
        <w:t xml:space="preserve">We have supported two young people to access college courses, one full time and the other part time </w:t>
      </w:r>
      <w:r w:rsidR="004C729C">
        <w:rPr>
          <w:sz w:val="20"/>
          <w:szCs w:val="20"/>
        </w:rPr>
        <w:t xml:space="preserve">- </w:t>
      </w:r>
      <w:r w:rsidRPr="00BF6F5F">
        <w:rPr>
          <w:sz w:val="20"/>
          <w:szCs w:val="20"/>
        </w:rPr>
        <w:t>in conjunction with staying on in school to complete 5th year. Both young people have also secured part time employment to fit in with their studies. References were provided for both.</w:t>
      </w:r>
    </w:p>
    <w:p w14:paraId="377CAEA4" w14:textId="3F11D3AE" w:rsidR="00EA7E09" w:rsidRPr="00C31483" w:rsidRDefault="00EA7E09" w:rsidP="009A5890">
      <w:pPr>
        <w:rPr>
          <w:color w:val="FF0000"/>
        </w:rPr>
        <w:sectPr w:rsidR="00EA7E09" w:rsidRPr="00C31483" w:rsidSect="00480CEA">
          <w:pgSz w:w="11906" w:h="16838"/>
          <w:pgMar w:top="1440" w:right="1440" w:bottom="1440" w:left="1440" w:header="708" w:footer="708" w:gutter="0"/>
          <w:cols w:space="708"/>
          <w:docGrid w:linePitch="360"/>
        </w:sectPr>
      </w:pPr>
    </w:p>
    <w:p w14:paraId="7A137775" w14:textId="1B21D8B7" w:rsidR="00604D54" w:rsidRDefault="00604D54" w:rsidP="009A5890">
      <w:pPr>
        <w:pStyle w:val="Heading2"/>
        <w:numPr>
          <w:ilvl w:val="1"/>
          <w:numId w:val="1"/>
        </w:numPr>
      </w:pPr>
      <w:r>
        <w:lastRenderedPageBreak/>
        <w:t>Variability</w:t>
      </w:r>
    </w:p>
    <w:p w14:paraId="7E714D83" w14:textId="3E69306E" w:rsidR="00BF6156" w:rsidRPr="00502273" w:rsidRDefault="00604D54" w:rsidP="009A5890">
      <w:pPr>
        <w:pStyle w:val="Heading3"/>
      </w:pPr>
      <w:r w:rsidRPr="00502273">
        <w:t>Did activities vary from one site to another?</w:t>
      </w:r>
    </w:p>
    <w:p w14:paraId="2CDFB953" w14:textId="56193B4B" w:rsidR="00BF6156" w:rsidRDefault="00BF6156" w:rsidP="009A5890">
      <w:pPr>
        <w:pStyle w:val="Heading4"/>
      </w:pPr>
      <w:r>
        <w:t>Service Delivery Structure</w:t>
      </w:r>
    </w:p>
    <w:p w14:paraId="7E80F9BE" w14:textId="55B77F7E" w:rsidR="007F6EF2" w:rsidRDefault="00C33019" w:rsidP="009A5890">
      <w:pPr>
        <w:spacing w:after="0" w:line="240" w:lineRule="auto"/>
      </w:pPr>
      <w:r>
        <w:t>The structure of service delivery in each local area depended on agreed upon specifications.</w:t>
      </w:r>
      <w:r w:rsidR="009C45C2">
        <w:t xml:space="preserve"> Local </w:t>
      </w:r>
      <w:r w:rsidR="00A65974">
        <w:t>IFS service</w:t>
      </w:r>
      <w:r w:rsidR="009C45C2">
        <w:t xml:space="preserve"> delivery partners included third sector organisations</w:t>
      </w:r>
      <w:r w:rsidR="007506BC">
        <w:t xml:space="preserve"> and </w:t>
      </w:r>
      <w:r w:rsidR="009C45C2">
        <w:t>local councils</w:t>
      </w:r>
      <w:r w:rsidR="007506BC">
        <w:t>, which correspond to two ki</w:t>
      </w:r>
      <w:r w:rsidR="006B2AAF">
        <w:t>n</w:t>
      </w:r>
      <w:r w:rsidR="007506BC">
        <w:t xml:space="preserve">ds of delivery structures: </w:t>
      </w:r>
      <w:r w:rsidR="007506BC" w:rsidRPr="007506BC">
        <w:t xml:space="preserve">third sector partnership and </w:t>
      </w:r>
      <w:r w:rsidR="003616F6">
        <w:t>council</w:t>
      </w:r>
      <w:r w:rsidR="007506BC" w:rsidRPr="007506BC">
        <w:t xml:space="preserve"> joint working</w:t>
      </w:r>
      <w:r w:rsidR="003616F6">
        <w:t xml:space="preserve">. </w:t>
      </w:r>
      <w:r w:rsidR="00FC7867" w:rsidRPr="007506BC">
        <w:t xml:space="preserve">Four of the six </w:t>
      </w:r>
      <w:r w:rsidR="00A65974">
        <w:t>IFS service</w:t>
      </w:r>
      <w:r w:rsidR="00FC7867" w:rsidRPr="007506BC">
        <w:t xml:space="preserve">s use a third sector partnership model including East Lothian, Edinburgh, Fife, and Midlothian. The other two </w:t>
      </w:r>
      <w:r w:rsidR="00A65974">
        <w:t>IFS service</w:t>
      </w:r>
      <w:r w:rsidR="00FC7867" w:rsidRPr="007506BC">
        <w:t xml:space="preserve">s in West Lothian and in the Scottish Borders employ a joint working model. </w:t>
      </w:r>
      <w:r w:rsidR="00FC7867">
        <w:t>Figure 3B (below)</w:t>
      </w:r>
      <w:r w:rsidR="00061E4B">
        <w:t xml:space="preserve"> </w:t>
      </w:r>
      <w:r w:rsidR="00FC7867">
        <w:t xml:space="preserve">shows </w:t>
      </w:r>
      <w:r w:rsidR="00893F75">
        <w:t>a comparison of IFSS</w:t>
      </w:r>
      <w:r w:rsidR="00061E4B">
        <w:t xml:space="preserve"> delivery structure</w:t>
      </w:r>
      <w:r w:rsidR="00893F75">
        <w:t>s.</w:t>
      </w:r>
    </w:p>
    <w:p w14:paraId="63CE98C3" w14:textId="77777777" w:rsidR="00061E4B" w:rsidRDefault="00061E4B" w:rsidP="009A5890">
      <w:pPr>
        <w:spacing w:after="0" w:line="240" w:lineRule="auto"/>
      </w:pPr>
    </w:p>
    <w:p w14:paraId="34F9D9FF" w14:textId="302D7B99" w:rsidR="007F6EF2" w:rsidRPr="003616F6" w:rsidRDefault="007F6EF2" w:rsidP="009A5890">
      <w:pPr>
        <w:spacing w:after="0" w:line="240" w:lineRule="auto"/>
        <w:rPr>
          <w:rStyle w:val="IntenseReference"/>
        </w:rPr>
      </w:pPr>
      <w:r w:rsidRPr="003616F6">
        <w:rPr>
          <w:rStyle w:val="IntenseReference"/>
        </w:rPr>
        <w:t xml:space="preserve">Figure </w:t>
      </w:r>
      <w:r w:rsidR="003616F6" w:rsidRPr="003616F6">
        <w:rPr>
          <w:rStyle w:val="IntenseReference"/>
        </w:rPr>
        <w:t xml:space="preserve">3b. </w:t>
      </w:r>
      <w:r w:rsidRPr="003616F6">
        <w:rPr>
          <w:rStyle w:val="IntenseReference"/>
        </w:rPr>
        <w:t xml:space="preserve">Comparison of IFSS Delivery Structures </w:t>
      </w:r>
    </w:p>
    <w:p w14:paraId="20DC6D44" w14:textId="77777777" w:rsidR="007F6EF2" w:rsidRDefault="007F6EF2" w:rsidP="009A5890">
      <w:pPr>
        <w:spacing w:after="0" w:line="240" w:lineRule="auto"/>
      </w:pPr>
    </w:p>
    <w:p w14:paraId="0F3546EF" w14:textId="437872AB" w:rsidR="007F6EF2" w:rsidRDefault="007F6EF2" w:rsidP="009A5890">
      <w:pPr>
        <w:spacing w:after="0" w:line="240" w:lineRule="auto"/>
      </w:pPr>
      <w:r>
        <w:rPr>
          <w:noProof/>
        </w:rPr>
        <w:drawing>
          <wp:inline distT="0" distB="0" distL="0" distR="0" wp14:anchorId="7ED3CF93" wp14:editId="1A7502B2">
            <wp:extent cx="4486940" cy="1881963"/>
            <wp:effectExtent l="0" t="0" r="8890" b="2349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F454079" w14:textId="77777777" w:rsidR="007F6EF2" w:rsidRDefault="007F6EF2" w:rsidP="009A5890">
      <w:pPr>
        <w:spacing w:after="0" w:line="240" w:lineRule="auto"/>
      </w:pPr>
    </w:p>
    <w:p w14:paraId="64C009C7" w14:textId="72ADA437" w:rsidR="00646755" w:rsidRDefault="00B60761" w:rsidP="009A5890">
      <w:pPr>
        <w:spacing w:after="120" w:line="240" w:lineRule="auto"/>
      </w:pPr>
      <w:r>
        <w:lastRenderedPageBreak/>
        <w:t xml:space="preserve">The </w:t>
      </w:r>
      <w:r w:rsidR="00893F75" w:rsidRPr="00502273">
        <w:t>differentiated de</w:t>
      </w:r>
      <w:r w:rsidRPr="00502273">
        <w:t xml:space="preserve">livery </w:t>
      </w:r>
      <w:r w:rsidR="00893F75" w:rsidRPr="00502273">
        <w:t xml:space="preserve">of services across the region </w:t>
      </w:r>
      <w:r w:rsidRPr="00502273">
        <w:t xml:space="preserve">are part of IFSS’s </w:t>
      </w:r>
      <w:r w:rsidRPr="00502273">
        <w:rPr>
          <w:b/>
          <w:bCs/>
        </w:rPr>
        <w:t>mixed model of commissioning</w:t>
      </w:r>
      <w:r w:rsidR="00893F75" w:rsidRPr="00502273">
        <w:t>.</w:t>
      </w:r>
      <w:r w:rsidR="00893F75">
        <w:t xml:space="preserve"> This approach </w:t>
      </w:r>
      <w:r w:rsidR="00023C42">
        <w:t>provides additional flexibility to specification processes</w:t>
      </w:r>
      <w:r w:rsidR="00893F75">
        <w:t xml:space="preserve"> and diversifies services overall</w:t>
      </w:r>
      <w:r w:rsidR="00757B3D">
        <w:t xml:space="preserve">. Preliminary </w:t>
      </w:r>
      <w:r w:rsidR="00893F75">
        <w:t>findings suggest</w:t>
      </w:r>
      <w:r w:rsidR="00757B3D">
        <w:t xml:space="preserve"> IFSS’s model makes </w:t>
      </w:r>
      <w:r w:rsidR="00023C42">
        <w:t>service delivery</w:t>
      </w:r>
      <w:r w:rsidR="00757B3D">
        <w:t xml:space="preserve"> more resilient as a regional policy structure</w:t>
      </w:r>
      <w:r w:rsidR="00023C42">
        <w:t>.</w:t>
      </w:r>
      <w:r w:rsidR="00893F75">
        <w:t xml:space="preserve"> More specifically, t</w:t>
      </w:r>
      <w:r w:rsidR="003137D0">
        <w:t xml:space="preserve">he flexibility </w:t>
      </w:r>
      <w:r w:rsidR="00757B3D">
        <w:t>afforded by IFSS’s mixed commission model</w:t>
      </w:r>
      <w:r w:rsidR="00893F75">
        <w:t xml:space="preserve"> enabled the adaptation and improvement of services when and where it was needed</w:t>
      </w:r>
      <w:r w:rsidR="00023C42">
        <w:t>.</w:t>
      </w:r>
      <w:r w:rsidR="00893F75">
        <w:t xml:space="preserve"> </w:t>
      </w:r>
    </w:p>
    <w:p w14:paraId="0314E683" w14:textId="19D65638" w:rsidR="00924786" w:rsidRDefault="00646755" w:rsidP="009A5890">
      <w:pPr>
        <w:spacing w:after="120" w:line="240" w:lineRule="auto"/>
      </w:pPr>
      <w:r>
        <w:t xml:space="preserve">In Scottish Borders, for example, </w:t>
      </w:r>
      <w:r w:rsidR="00924786">
        <w:t xml:space="preserve">the </w:t>
      </w:r>
      <w:r w:rsidR="00134B52">
        <w:t>service manager</w:t>
      </w:r>
      <w:r w:rsidR="00924786">
        <w:t xml:space="preserve"> </w:t>
      </w:r>
      <w:r>
        <w:t xml:space="preserve">was able to negotiate new specifications to </w:t>
      </w:r>
      <w:r w:rsidR="00664C86">
        <w:t>localise</w:t>
      </w:r>
      <w:r>
        <w:t xml:space="preserve"> IFS</w:t>
      </w:r>
      <w:r w:rsidR="00924786">
        <w:t xml:space="preserve"> </w:t>
      </w:r>
      <w:r>
        <w:t>services to better match the needs of families in that area</w:t>
      </w:r>
      <w:r w:rsidR="00924786">
        <w:t xml:space="preserve">. The following is a description of this process: </w:t>
      </w:r>
    </w:p>
    <w:p w14:paraId="62AE1A11" w14:textId="74FD8BCE" w:rsidR="00B36547" w:rsidRDefault="00B36547" w:rsidP="009A5890">
      <w:pPr>
        <w:spacing w:after="120"/>
        <w:ind w:left="567" w:right="521"/>
        <w:rPr>
          <w:sz w:val="20"/>
          <w:szCs w:val="20"/>
        </w:rPr>
      </w:pPr>
      <w:r w:rsidRPr="00924786">
        <w:rPr>
          <w:sz w:val="20"/>
          <w:szCs w:val="20"/>
        </w:rPr>
        <w:t xml:space="preserve">Following the initial </w:t>
      </w:r>
      <w:r w:rsidR="00924786">
        <w:rPr>
          <w:sz w:val="20"/>
          <w:szCs w:val="20"/>
        </w:rPr>
        <w:t>proposal [agreed September 2020]</w:t>
      </w:r>
      <w:r w:rsidRPr="00924786">
        <w:rPr>
          <w:sz w:val="20"/>
          <w:szCs w:val="20"/>
        </w:rPr>
        <w:t xml:space="preserve">, further discussion took place within Scottish Borders Council about where best to site the team to best meet the proposed outcomes and the needs of vulnerable families.  The initial proposal of siting the team within existing Children and Families Social Work teams was pursued until it was recognised that the proposed activities, target group and outcomes of the service fitted better with the existing Parental </w:t>
      </w:r>
      <w:r w:rsidR="009170B1">
        <w:rPr>
          <w:sz w:val="20"/>
          <w:szCs w:val="20"/>
        </w:rPr>
        <w:t>Employability</w:t>
      </w:r>
      <w:r w:rsidRPr="00924786">
        <w:rPr>
          <w:sz w:val="20"/>
          <w:szCs w:val="20"/>
        </w:rPr>
        <w:t xml:space="preserve"> Support Fund</w:t>
      </w:r>
      <w:r w:rsidR="00664C86">
        <w:rPr>
          <w:sz w:val="20"/>
          <w:szCs w:val="20"/>
        </w:rPr>
        <w:t xml:space="preserve"> team</w:t>
      </w:r>
      <w:r w:rsidRPr="00924786">
        <w:rPr>
          <w:sz w:val="20"/>
          <w:szCs w:val="20"/>
        </w:rPr>
        <w:t>.</w:t>
      </w:r>
      <w:r w:rsidR="00A62FCC">
        <w:rPr>
          <w:sz w:val="20"/>
          <w:szCs w:val="20"/>
        </w:rPr>
        <w:t xml:space="preserve"> </w:t>
      </w:r>
      <w:r w:rsidRPr="00924786">
        <w:rPr>
          <w:sz w:val="20"/>
          <w:szCs w:val="20"/>
        </w:rPr>
        <w:t xml:space="preserve">This proposed variation was agreed by Capital City Partnership in November 2020. </w:t>
      </w:r>
    </w:p>
    <w:p w14:paraId="21B556BA" w14:textId="63DA4B05" w:rsidR="008A0567" w:rsidRDefault="000E557A" w:rsidP="009C3D4D">
      <w:pPr>
        <w:ind w:right="95"/>
      </w:pPr>
      <w:r w:rsidRPr="000E557A">
        <w:t xml:space="preserve">The facility with which services could be modified </w:t>
      </w:r>
      <w:r>
        <w:t xml:space="preserve">enabled </w:t>
      </w:r>
      <w:r w:rsidRPr="000E557A">
        <w:t xml:space="preserve">the </w:t>
      </w:r>
      <w:r>
        <w:t xml:space="preserve">quick and continuous </w:t>
      </w:r>
      <w:r w:rsidRPr="000E557A">
        <w:t>improvement of ser</w:t>
      </w:r>
      <w:r>
        <w:t xml:space="preserve">vices. </w:t>
      </w:r>
      <w:r w:rsidR="00E27A7F">
        <w:t>The Scottish Borders example also shows the benefits of the mixed model of commissioning for</w:t>
      </w:r>
      <w:r>
        <w:t xml:space="preserve"> integrating </w:t>
      </w:r>
      <w:r w:rsidR="00E27A7F">
        <w:t>IFS services into the institutional structures of local authorities.</w:t>
      </w:r>
      <w:r w:rsidR="0066112D">
        <w:t xml:space="preserve"> </w:t>
      </w:r>
      <w:r w:rsidR="008A0567">
        <w:t xml:space="preserve">Table 3E </w:t>
      </w:r>
      <w:r w:rsidR="00ED0A14">
        <w:t xml:space="preserve">illustrates the finalized model being implemented </w:t>
      </w:r>
      <w:r w:rsidR="008A0567">
        <w:t xml:space="preserve">in </w:t>
      </w:r>
      <w:r w:rsidR="00C43964">
        <w:t xml:space="preserve">The </w:t>
      </w:r>
      <w:r w:rsidR="008A0567">
        <w:t>Scottish Borders</w:t>
      </w:r>
      <w:r w:rsidR="00ED0A14">
        <w:t xml:space="preserve"> as an example of council joint working</w:t>
      </w:r>
      <w:r w:rsidR="008A0567">
        <w:t xml:space="preserve">. </w:t>
      </w:r>
    </w:p>
    <w:p w14:paraId="28AA5F37" w14:textId="064BF15F" w:rsidR="00C43964" w:rsidRPr="001576FE" w:rsidRDefault="008A0567" w:rsidP="008A0567">
      <w:pPr>
        <w:rPr>
          <w:rStyle w:val="IntenseReference"/>
        </w:rPr>
      </w:pPr>
      <w:r w:rsidRPr="001576FE">
        <w:rPr>
          <w:rStyle w:val="IntenseReference"/>
        </w:rPr>
        <w:t>Figure 3</w:t>
      </w:r>
      <w:r w:rsidR="00ED0A14">
        <w:rPr>
          <w:rStyle w:val="IntenseReference"/>
        </w:rPr>
        <w:t>E</w:t>
      </w:r>
      <w:r w:rsidRPr="001576FE">
        <w:rPr>
          <w:rStyle w:val="IntenseReference"/>
        </w:rPr>
        <w:t>. Example of Joint</w:t>
      </w:r>
      <w:r>
        <w:rPr>
          <w:rStyle w:val="IntenseReference"/>
        </w:rPr>
        <w:t xml:space="preserve"> Council</w:t>
      </w:r>
      <w:r w:rsidRPr="001576FE">
        <w:rPr>
          <w:rStyle w:val="IntenseReference"/>
        </w:rPr>
        <w:t xml:space="preserve"> Working in Scottish Borders</w:t>
      </w:r>
    </w:p>
    <w:tbl>
      <w:tblPr>
        <w:tblStyle w:val="ListTable3"/>
        <w:tblW w:w="0" w:type="auto"/>
        <w:tblLook w:val="04A0" w:firstRow="1" w:lastRow="0" w:firstColumn="1" w:lastColumn="0" w:noHBand="0" w:noVBand="1"/>
      </w:tblPr>
      <w:tblGrid>
        <w:gridCol w:w="3539"/>
        <w:gridCol w:w="2693"/>
        <w:gridCol w:w="2784"/>
      </w:tblGrid>
      <w:tr w:rsidR="008A0567" w:rsidRPr="00046D04" w14:paraId="4B411D3F" w14:textId="77777777" w:rsidTr="008A05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gridSpan w:val="3"/>
          </w:tcPr>
          <w:p w14:paraId="3C38A259" w14:textId="77777777" w:rsidR="008A0567" w:rsidRPr="00ED0A14" w:rsidRDefault="008A0567" w:rsidP="00AA0614">
            <w:pPr>
              <w:rPr>
                <w:rFonts w:cstheme="minorHAnsi"/>
              </w:rPr>
            </w:pPr>
            <w:r w:rsidRPr="00ED0A14">
              <w:rPr>
                <w:rFonts w:cstheme="minorHAnsi"/>
              </w:rPr>
              <w:t>Scottish Borders Intensive Family Support</w:t>
            </w:r>
          </w:p>
          <w:p w14:paraId="63B8FFFB" w14:textId="20692F9B" w:rsidR="008A0567" w:rsidRPr="008A0567" w:rsidRDefault="008A0567" w:rsidP="00ED0A14">
            <w:pPr>
              <w:ind w:left="447"/>
              <w:rPr>
                <w:rFonts w:cstheme="minorHAnsi"/>
                <w:b w:val="0"/>
                <w:bCs w:val="0"/>
              </w:rPr>
            </w:pPr>
            <w:r w:rsidRPr="008A0567">
              <w:rPr>
                <w:rFonts w:cstheme="minorHAnsi"/>
                <w:b w:val="0"/>
                <w:bCs w:val="0"/>
              </w:rPr>
              <w:t>Family Support Worker</w:t>
            </w:r>
            <w:r w:rsidR="00C43964">
              <w:rPr>
                <w:rFonts w:cstheme="minorHAnsi"/>
                <w:b w:val="0"/>
                <w:bCs w:val="0"/>
              </w:rPr>
              <w:t xml:space="preserve"> x</w:t>
            </w:r>
            <w:proofErr w:type="gramStart"/>
            <w:r w:rsidR="00C43964">
              <w:rPr>
                <w:rFonts w:cstheme="minorHAnsi"/>
                <w:b w:val="0"/>
                <w:bCs w:val="0"/>
              </w:rPr>
              <w:t xml:space="preserve">2 </w:t>
            </w:r>
            <w:r w:rsidRPr="008A0567">
              <w:rPr>
                <w:rFonts w:cstheme="minorHAnsi"/>
                <w:b w:val="0"/>
                <w:bCs w:val="0"/>
              </w:rPr>
              <w:t>,</w:t>
            </w:r>
            <w:proofErr w:type="gramEnd"/>
            <w:r w:rsidRPr="008A0567">
              <w:rPr>
                <w:rFonts w:cstheme="minorHAnsi"/>
                <w:b w:val="0"/>
                <w:bCs w:val="0"/>
              </w:rPr>
              <w:t xml:space="preserve"> Employability Worker,</w:t>
            </w:r>
            <w:r w:rsidR="00C43964">
              <w:rPr>
                <w:rFonts w:cstheme="minorHAnsi"/>
                <w:b w:val="0"/>
                <w:bCs w:val="0"/>
              </w:rPr>
              <w:t xml:space="preserve"> </w:t>
            </w:r>
            <w:r w:rsidRPr="008A0567">
              <w:rPr>
                <w:rFonts w:cstheme="minorHAnsi"/>
                <w:b w:val="0"/>
                <w:bCs w:val="0"/>
              </w:rPr>
              <w:t xml:space="preserve"> </w:t>
            </w:r>
            <w:r w:rsidR="00C43964">
              <w:rPr>
                <w:rFonts w:cstheme="minorHAnsi"/>
                <w:b w:val="0"/>
                <w:bCs w:val="0"/>
              </w:rPr>
              <w:t>Advice</w:t>
            </w:r>
            <w:r w:rsidRPr="008A0567">
              <w:rPr>
                <w:rFonts w:cstheme="minorHAnsi"/>
                <w:b w:val="0"/>
                <w:bCs w:val="0"/>
              </w:rPr>
              <w:t xml:space="preserve"> Worker</w:t>
            </w:r>
          </w:p>
        </w:tc>
      </w:tr>
      <w:tr w:rsidR="008A0567" w:rsidRPr="00046D04" w14:paraId="32B72477" w14:textId="77777777" w:rsidTr="008A0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C0BC44B" w14:textId="77777777" w:rsidR="008A0567" w:rsidRPr="00046D04" w:rsidRDefault="008A0567" w:rsidP="00AA0614">
            <w:pPr>
              <w:rPr>
                <w:rFonts w:cstheme="minorHAnsi"/>
                <w:b w:val="0"/>
                <w:bCs w:val="0"/>
              </w:rPr>
            </w:pPr>
            <w:r w:rsidRPr="00046D04">
              <w:rPr>
                <w:rFonts w:cstheme="minorHAnsi"/>
              </w:rPr>
              <w:t>Intensive Family Support</w:t>
            </w:r>
          </w:p>
        </w:tc>
        <w:tc>
          <w:tcPr>
            <w:tcW w:w="2693" w:type="dxa"/>
          </w:tcPr>
          <w:p w14:paraId="0A7632E3" w14:textId="77777777" w:rsidR="008A0567" w:rsidRPr="00046D04" w:rsidRDefault="008A0567" w:rsidP="00AA0614">
            <w:pPr>
              <w:cnfStyle w:val="000000100000" w:firstRow="0" w:lastRow="0" w:firstColumn="0" w:lastColumn="0" w:oddVBand="0" w:evenVBand="0" w:oddHBand="1" w:evenHBand="0" w:firstRowFirstColumn="0" w:firstRowLastColumn="0" w:lastRowFirstColumn="0" w:lastRowLastColumn="0"/>
              <w:rPr>
                <w:rFonts w:cstheme="minorHAnsi"/>
              </w:rPr>
            </w:pPr>
            <w:r w:rsidRPr="00046D04">
              <w:rPr>
                <w:rFonts w:cstheme="minorHAnsi"/>
              </w:rPr>
              <w:t>Family Support Worker</w:t>
            </w:r>
          </w:p>
        </w:tc>
        <w:tc>
          <w:tcPr>
            <w:tcW w:w="2784" w:type="dxa"/>
          </w:tcPr>
          <w:p w14:paraId="738AE66F" w14:textId="058A9A97" w:rsidR="008A0567" w:rsidRPr="00046D04" w:rsidRDefault="00C43964" w:rsidP="00AA061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Family Support Worker </w:t>
            </w:r>
          </w:p>
        </w:tc>
      </w:tr>
      <w:tr w:rsidR="008A0567" w:rsidRPr="00046D04" w14:paraId="143A6BEA" w14:textId="77777777" w:rsidTr="008A0567">
        <w:tc>
          <w:tcPr>
            <w:cnfStyle w:val="001000000000" w:firstRow="0" w:lastRow="0" w:firstColumn="1" w:lastColumn="0" w:oddVBand="0" w:evenVBand="0" w:oddHBand="0" w:evenHBand="0" w:firstRowFirstColumn="0" w:firstRowLastColumn="0" w:lastRowFirstColumn="0" w:lastRowLastColumn="0"/>
            <w:tcW w:w="3539" w:type="dxa"/>
          </w:tcPr>
          <w:p w14:paraId="36FEB1B0" w14:textId="390783FB" w:rsidR="008A0567" w:rsidRPr="00046D04" w:rsidRDefault="008A0567" w:rsidP="00AA0614">
            <w:pPr>
              <w:rPr>
                <w:rFonts w:cstheme="minorHAnsi"/>
                <w:b w:val="0"/>
                <w:bCs w:val="0"/>
              </w:rPr>
            </w:pPr>
            <w:r w:rsidRPr="00046D04">
              <w:rPr>
                <w:rFonts w:cstheme="minorHAnsi"/>
              </w:rPr>
              <w:t xml:space="preserve">Parental </w:t>
            </w:r>
            <w:r w:rsidR="009170B1">
              <w:rPr>
                <w:rFonts w:cstheme="minorHAnsi"/>
              </w:rPr>
              <w:t>Employability</w:t>
            </w:r>
            <w:r w:rsidRPr="00046D04">
              <w:rPr>
                <w:rFonts w:cstheme="minorHAnsi"/>
              </w:rPr>
              <w:t xml:space="preserve"> Support</w:t>
            </w:r>
          </w:p>
        </w:tc>
        <w:tc>
          <w:tcPr>
            <w:tcW w:w="2693" w:type="dxa"/>
          </w:tcPr>
          <w:p w14:paraId="63F37936" w14:textId="77777777" w:rsidR="008A0567" w:rsidRPr="00046D04" w:rsidRDefault="008A0567" w:rsidP="00AA0614">
            <w:pPr>
              <w:cnfStyle w:val="000000000000" w:firstRow="0" w:lastRow="0" w:firstColumn="0" w:lastColumn="0" w:oddVBand="0" w:evenVBand="0" w:oddHBand="0" w:evenHBand="0" w:firstRowFirstColumn="0" w:firstRowLastColumn="0" w:lastRowFirstColumn="0" w:lastRowLastColumn="0"/>
              <w:rPr>
                <w:rFonts w:cstheme="minorHAnsi"/>
              </w:rPr>
            </w:pPr>
            <w:r w:rsidRPr="00046D04">
              <w:rPr>
                <w:rFonts w:cstheme="minorHAnsi"/>
              </w:rPr>
              <w:t>Employability Worker</w:t>
            </w:r>
          </w:p>
        </w:tc>
        <w:tc>
          <w:tcPr>
            <w:tcW w:w="2784" w:type="dxa"/>
          </w:tcPr>
          <w:p w14:paraId="0E7E0960" w14:textId="2A77775F" w:rsidR="008A0567" w:rsidRPr="00046D04" w:rsidRDefault="008A0567" w:rsidP="00AA0614">
            <w:pPr>
              <w:cnfStyle w:val="000000000000" w:firstRow="0" w:lastRow="0" w:firstColumn="0" w:lastColumn="0" w:oddVBand="0" w:evenVBand="0" w:oddHBand="0" w:evenHBand="0" w:firstRowFirstColumn="0" w:firstRowLastColumn="0" w:lastRowFirstColumn="0" w:lastRowLastColumn="0"/>
              <w:rPr>
                <w:rFonts w:cstheme="minorHAnsi"/>
              </w:rPr>
            </w:pPr>
          </w:p>
        </w:tc>
      </w:tr>
      <w:tr w:rsidR="00C43964" w:rsidRPr="00C43964" w14:paraId="5FD405B9" w14:textId="77777777" w:rsidTr="008A0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04AA0CA" w14:textId="0BCA7859" w:rsidR="008A0567" w:rsidRPr="00C43964" w:rsidRDefault="00C43964" w:rsidP="00AA0614">
            <w:pPr>
              <w:rPr>
                <w:rFonts w:cstheme="minorHAnsi"/>
              </w:rPr>
            </w:pPr>
            <w:r w:rsidRPr="00C43964">
              <w:rPr>
                <w:rFonts w:cstheme="minorHAnsi"/>
              </w:rPr>
              <w:t xml:space="preserve">Financial Support and Inclusion </w:t>
            </w:r>
          </w:p>
        </w:tc>
        <w:tc>
          <w:tcPr>
            <w:tcW w:w="2693" w:type="dxa"/>
          </w:tcPr>
          <w:p w14:paraId="6A07225F" w14:textId="186C4D2A" w:rsidR="008A0567" w:rsidRPr="00C43964" w:rsidRDefault="00C43964" w:rsidP="00AA061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Advice Worker </w:t>
            </w:r>
          </w:p>
        </w:tc>
        <w:tc>
          <w:tcPr>
            <w:tcW w:w="2784" w:type="dxa"/>
          </w:tcPr>
          <w:p w14:paraId="2EBE912C" w14:textId="0DD909F2" w:rsidR="008A0567" w:rsidRPr="00C43964" w:rsidRDefault="008A0567" w:rsidP="00AA0614">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30126CDB" w14:textId="77777777" w:rsidR="00C43964" w:rsidRDefault="00C43964" w:rsidP="009C3D4D">
      <w:pPr>
        <w:ind w:right="95"/>
      </w:pPr>
    </w:p>
    <w:p w14:paraId="399166F8" w14:textId="6FE5F2AD" w:rsidR="0066112D" w:rsidRPr="00C43964" w:rsidRDefault="00E27A7F" w:rsidP="009C3D4D">
      <w:pPr>
        <w:ind w:right="95"/>
      </w:pPr>
      <w:r w:rsidRPr="00C43964">
        <w:lastRenderedPageBreak/>
        <w:t xml:space="preserve">Together for Positive Change (Midlothian) was also able to </w:t>
      </w:r>
      <w:r w:rsidR="0066112D" w:rsidRPr="00C43964">
        <w:t>adapt</w:t>
      </w:r>
      <w:r w:rsidRPr="00C43964">
        <w:t xml:space="preserve"> their </w:t>
      </w:r>
      <w:r w:rsidR="0066112D" w:rsidRPr="00C43964">
        <w:t>delivery</w:t>
      </w:r>
      <w:r w:rsidRPr="00C43964">
        <w:t xml:space="preserve"> </w:t>
      </w:r>
      <w:r w:rsidR="0066112D" w:rsidRPr="00C43964">
        <w:t xml:space="preserve">model </w:t>
      </w:r>
      <w:r w:rsidRPr="00C43964">
        <w:t>to</w:t>
      </w:r>
      <w:r w:rsidR="0066112D" w:rsidRPr="00C43964">
        <w:t xml:space="preserve"> their local context</w:t>
      </w:r>
      <w:r w:rsidR="00365259" w:rsidRPr="00C43964">
        <w:t>.</w:t>
      </w:r>
      <w:r w:rsidR="005B2A2B" w:rsidRPr="00C43964">
        <w:t xml:space="preserve"> In the context of Midlothian, adaptations to their service delivery model were based on referral patterns from the Early Intervention </w:t>
      </w:r>
      <w:r w:rsidR="00E167C7">
        <w:t xml:space="preserve">and Prevention </w:t>
      </w:r>
      <w:r w:rsidR="005B2A2B" w:rsidRPr="00C43964">
        <w:t>Team</w:t>
      </w:r>
      <w:r w:rsidR="00E167C7">
        <w:t xml:space="preserve"> within Midlothian Council</w:t>
      </w:r>
      <w:r w:rsidR="005B2A2B" w:rsidRPr="00C43964">
        <w:t>, as described below:</w:t>
      </w:r>
    </w:p>
    <w:p w14:paraId="1117A60B" w14:textId="4E11C2F4" w:rsidR="005B2A2B" w:rsidRPr="00C43964" w:rsidRDefault="005B2A2B" w:rsidP="009A5890">
      <w:pPr>
        <w:ind w:left="567" w:right="1088"/>
        <w:rPr>
          <w:sz w:val="20"/>
          <w:szCs w:val="20"/>
        </w:rPr>
      </w:pPr>
      <w:r w:rsidRPr="00C43964">
        <w:rPr>
          <w:sz w:val="20"/>
          <w:szCs w:val="20"/>
        </w:rPr>
        <w:t>[We] are now only accepting referrals where there is a component to parents being out of work, looking to seek training or to reduce financial debt, albeit further down the line and still in the first instance have to offer intensive family support to address barriers which would stop this from progressing.</w:t>
      </w:r>
    </w:p>
    <w:p w14:paraId="1A70E47B" w14:textId="71ED5304" w:rsidR="005B2A2B" w:rsidRPr="00C43964" w:rsidRDefault="005B2A2B" w:rsidP="009C3D4D">
      <w:pPr>
        <w:ind w:right="95"/>
      </w:pPr>
      <w:r w:rsidRPr="00C43964">
        <w:t xml:space="preserve">This quote shows how the local situation in Midlothian </w:t>
      </w:r>
      <w:r w:rsidR="002D2808" w:rsidRPr="00C43964">
        <w:t>shifted the priorities of IFSS delivery, which required a modification to Midlothian’s local delivery model. This was reported by the IFSS partner in the area as follows:</w:t>
      </w:r>
      <w:r w:rsidRPr="00C43964">
        <w:t xml:space="preserve"> </w:t>
      </w:r>
    </w:p>
    <w:p w14:paraId="426B8E16" w14:textId="2A5B7155" w:rsidR="00365259" w:rsidRPr="00C43964" w:rsidRDefault="00E555AF" w:rsidP="009A5890">
      <w:pPr>
        <w:ind w:left="567" w:right="804"/>
        <w:rPr>
          <w:sz w:val="20"/>
          <w:szCs w:val="20"/>
        </w:rPr>
      </w:pPr>
      <w:r w:rsidRPr="00C43964">
        <w:rPr>
          <w:sz w:val="20"/>
          <w:szCs w:val="20"/>
        </w:rPr>
        <w:t>We have now changed our delivery model in response to the type of referrals we are receiving from our partner</w:t>
      </w:r>
      <w:r w:rsidR="0066112D" w:rsidRPr="00C43964">
        <w:rPr>
          <w:sz w:val="20"/>
          <w:szCs w:val="20"/>
        </w:rPr>
        <w:t>s.</w:t>
      </w:r>
      <w:r w:rsidRPr="00C43964">
        <w:rPr>
          <w:sz w:val="20"/>
          <w:szCs w:val="20"/>
        </w:rPr>
        <w:t xml:space="preserve"> From </w:t>
      </w:r>
      <w:r w:rsidR="0066112D" w:rsidRPr="00C43964">
        <w:rPr>
          <w:sz w:val="20"/>
          <w:szCs w:val="20"/>
        </w:rPr>
        <w:t>June 2021</w:t>
      </w:r>
      <w:r w:rsidRPr="00C43964">
        <w:rPr>
          <w:sz w:val="20"/>
          <w:szCs w:val="20"/>
        </w:rPr>
        <w:t xml:space="preserve"> we have an additional family support worker in </w:t>
      </w:r>
      <w:r w:rsidR="00365259" w:rsidRPr="00C43964">
        <w:rPr>
          <w:sz w:val="20"/>
          <w:szCs w:val="20"/>
        </w:rPr>
        <w:t>post,</w:t>
      </w:r>
      <w:r w:rsidRPr="00C43964">
        <w:rPr>
          <w:sz w:val="20"/>
          <w:szCs w:val="20"/>
        </w:rPr>
        <w:t xml:space="preserve"> and we have reduced our welfare rights post to 10 hours per week to reflect the focus of the work.</w:t>
      </w:r>
    </w:p>
    <w:p w14:paraId="350B6336" w14:textId="4184084D" w:rsidR="002D2808" w:rsidRPr="00C43964" w:rsidRDefault="002D2808" w:rsidP="00CF2F95">
      <w:pPr>
        <w:ind w:right="237"/>
        <w:rPr>
          <w:sz w:val="20"/>
          <w:szCs w:val="20"/>
        </w:rPr>
      </w:pPr>
      <w:r w:rsidRPr="00C43964">
        <w:t xml:space="preserve">These examples demonstrate the advantages of the mixed model of commissioning utilised by the IFSS initiative for regional service delivery. </w:t>
      </w:r>
    </w:p>
    <w:p w14:paraId="061AD315" w14:textId="6A1EA777" w:rsidR="00526626" w:rsidRDefault="006E04DC" w:rsidP="009A5890">
      <w:pPr>
        <w:pStyle w:val="Heading4"/>
      </w:pPr>
      <w:r>
        <w:t>T</w:t>
      </w:r>
      <w:r w:rsidR="00526626">
        <w:t xml:space="preserve">arget </w:t>
      </w:r>
      <w:r>
        <w:t>G</w:t>
      </w:r>
      <w:r w:rsidR="00526626">
        <w:t>roup</w:t>
      </w:r>
    </w:p>
    <w:p w14:paraId="00BCCB71" w14:textId="4373EB62" w:rsidR="00B559EA" w:rsidRDefault="00C82FF6" w:rsidP="009A5890">
      <w:pPr>
        <w:spacing w:after="0" w:line="240" w:lineRule="auto"/>
      </w:pPr>
      <w:r>
        <w:t>T</w:t>
      </w:r>
      <w:r w:rsidR="00F85C02">
        <w:t xml:space="preserve">he six local </w:t>
      </w:r>
      <w:r w:rsidR="00C54B75">
        <w:t xml:space="preserve">services </w:t>
      </w:r>
      <w:r w:rsidR="00F85C02">
        <w:t>targeted</w:t>
      </w:r>
      <w:r w:rsidR="00C54B75">
        <w:t xml:space="preserve"> different </w:t>
      </w:r>
      <w:r w:rsidR="00F85C02">
        <w:t>groups.</w:t>
      </w:r>
      <w:r w:rsidR="00023C42">
        <w:t xml:space="preserve"> Some services targeted a broad range of families</w:t>
      </w:r>
      <w:r w:rsidR="001F0065">
        <w:t xml:space="preserve">. In Midlothian, for example, Our Families offered IFSS to any family with </w:t>
      </w:r>
      <w:r w:rsidR="00E167C7">
        <w:t>school-aged</w:t>
      </w:r>
      <w:r w:rsidR="001F0065">
        <w:t xml:space="preserve"> children in the local area. Other services, meanwhile, used a much narrower set of criteria to identify families for IFSS. </w:t>
      </w:r>
      <w:r w:rsidR="00B60761">
        <w:t xml:space="preserve">Figure </w:t>
      </w:r>
      <w:r w:rsidR="00134B52">
        <w:t>3C</w:t>
      </w:r>
      <w:r w:rsidR="00B60761">
        <w:t xml:space="preserve"> shows these differences in order based on specificity.</w:t>
      </w:r>
    </w:p>
    <w:p w14:paraId="0578681E" w14:textId="77777777" w:rsidR="00526626" w:rsidRDefault="00526626" w:rsidP="009A5890">
      <w:pPr>
        <w:spacing w:after="0" w:line="240" w:lineRule="auto"/>
      </w:pPr>
    </w:p>
    <w:p w14:paraId="119E9D0D" w14:textId="73AA9784" w:rsidR="00BB7761" w:rsidRPr="003616F6" w:rsidRDefault="002E6EC4" w:rsidP="009A5890">
      <w:pPr>
        <w:spacing w:after="0" w:line="240" w:lineRule="auto"/>
        <w:rPr>
          <w:rStyle w:val="IntenseReference"/>
        </w:rPr>
      </w:pPr>
      <w:r w:rsidRPr="003616F6">
        <w:rPr>
          <w:rStyle w:val="IntenseReference"/>
        </w:rPr>
        <w:lastRenderedPageBreak/>
        <w:t xml:space="preserve">Figure </w:t>
      </w:r>
      <w:r w:rsidR="003616F6" w:rsidRPr="003616F6">
        <w:rPr>
          <w:rStyle w:val="IntenseReference"/>
        </w:rPr>
        <w:t>3c. IFSS Delivery Partners by</w:t>
      </w:r>
      <w:r w:rsidR="00C576C2" w:rsidRPr="003616F6">
        <w:rPr>
          <w:rStyle w:val="IntenseReference"/>
        </w:rPr>
        <w:t xml:space="preserve"> </w:t>
      </w:r>
      <w:r w:rsidRPr="003616F6">
        <w:rPr>
          <w:rStyle w:val="IntenseReference"/>
        </w:rPr>
        <w:t xml:space="preserve">Target Group </w:t>
      </w:r>
      <w:r w:rsidR="00C576C2" w:rsidRPr="003616F6">
        <w:rPr>
          <w:rStyle w:val="IntenseReference"/>
        </w:rPr>
        <w:t>Criteria (Most Broad to Most Narrow)</w:t>
      </w:r>
      <w:r w:rsidR="00C82FF6">
        <w:rPr>
          <w:rStyle w:val="FootnoteReference"/>
          <w:b/>
          <w:bCs/>
          <w:smallCaps/>
          <w:u w:val="single"/>
        </w:rPr>
        <w:footnoteReference w:id="4"/>
      </w:r>
    </w:p>
    <w:p w14:paraId="5E2CA7E8" w14:textId="563C1386" w:rsidR="007506BC" w:rsidRDefault="007506BC" w:rsidP="009A5890">
      <w:pPr>
        <w:spacing w:after="0" w:line="240" w:lineRule="auto"/>
      </w:pPr>
    </w:p>
    <w:p w14:paraId="2674870C" w14:textId="6AA6777E" w:rsidR="00191A7C" w:rsidRDefault="00BB7761" w:rsidP="009A5890">
      <w:pPr>
        <w:spacing w:after="0" w:line="240" w:lineRule="auto"/>
      </w:pPr>
      <w:r>
        <w:rPr>
          <w:noProof/>
        </w:rPr>
        <w:drawing>
          <wp:inline distT="0" distB="0" distL="0" distR="0" wp14:anchorId="245C1B5E" wp14:editId="1E51FB71">
            <wp:extent cx="5800725" cy="1362075"/>
            <wp:effectExtent l="38100" t="0" r="28575" b="952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343BEB85" w14:textId="77777777" w:rsidR="00191A7C" w:rsidRDefault="00191A7C" w:rsidP="009A5890">
      <w:pPr>
        <w:pStyle w:val="Heading4"/>
      </w:pPr>
    </w:p>
    <w:p w14:paraId="42F5137D" w14:textId="1CC2E031" w:rsidR="002D2808" w:rsidRDefault="001F0065" w:rsidP="009A5890">
      <w:pPr>
        <w:spacing w:after="120" w:line="240" w:lineRule="auto"/>
      </w:pPr>
      <w:r>
        <w:t>West Lothian and Midlothian (both on the left), for example, have the broadest target groups of all the services. Fife and Scottish Borders, meanwhile, have the most specific target groups.</w:t>
      </w:r>
      <w:r w:rsidR="008D29EF">
        <w:t xml:space="preserve"> </w:t>
      </w:r>
      <w:r w:rsidR="002A000C">
        <w:t>Preliminary evidence suggests t</w:t>
      </w:r>
      <w:r>
        <w:t xml:space="preserve">he </w:t>
      </w:r>
      <w:r w:rsidR="002A000C">
        <w:t>precision of the target group contributed to variability in the implementation of IFSS across the region. There was some indication that services with broader target criteria had more difficulty establishing service delivery</w:t>
      </w:r>
      <w:r w:rsidR="00A35E45">
        <w:t>. T</w:t>
      </w:r>
      <w:r w:rsidR="002D2808">
        <w:t>he following</w:t>
      </w:r>
      <w:r w:rsidR="00A35E45">
        <w:t xml:space="preserve"> excerpt </w:t>
      </w:r>
      <w:r w:rsidR="00E167C7">
        <w:t xml:space="preserve">from </w:t>
      </w:r>
      <w:r w:rsidR="00A35E45">
        <w:t>a report submitted by Together for Positive Change (Midlothian), for example, describes challenges associated with the services’ adoption of a broad target group:</w:t>
      </w:r>
    </w:p>
    <w:p w14:paraId="2807BC66" w14:textId="4591A6CB" w:rsidR="00B36547" w:rsidRPr="00A35E45" w:rsidRDefault="00B36547" w:rsidP="009A5890">
      <w:pPr>
        <w:spacing w:after="120" w:line="240" w:lineRule="auto"/>
        <w:ind w:left="567" w:right="521"/>
        <w:rPr>
          <w:sz w:val="20"/>
          <w:szCs w:val="20"/>
        </w:rPr>
      </w:pPr>
      <w:r w:rsidRPr="00365259">
        <w:rPr>
          <w:sz w:val="20"/>
          <w:szCs w:val="20"/>
        </w:rPr>
        <w:t>As this is a completely new service in Midlothian and our key strategic partner is Midlothian Council the initial stages have been focused on establishing an entry point for families into the service.   Unlike some of the other IFSS</w:t>
      </w:r>
      <w:r w:rsidR="00E167C7">
        <w:rPr>
          <w:sz w:val="20"/>
          <w:szCs w:val="20"/>
        </w:rPr>
        <w:t>’s</w:t>
      </w:r>
      <w:r w:rsidRPr="00365259">
        <w:rPr>
          <w:sz w:val="20"/>
          <w:szCs w:val="20"/>
        </w:rPr>
        <w:t xml:space="preserve"> there was no clear entry point; target group or geographical focus identified prior to the inception of the project.  </w:t>
      </w:r>
    </w:p>
    <w:p w14:paraId="4A8987FC" w14:textId="52909CB7" w:rsidR="0070339C" w:rsidRDefault="00BF6156" w:rsidP="009A5890">
      <w:pPr>
        <w:pStyle w:val="Heading4"/>
      </w:pPr>
      <w:r w:rsidRPr="006A7EF4">
        <w:lastRenderedPageBreak/>
        <w:t>Referral Pathways</w:t>
      </w:r>
      <w:r>
        <w:t xml:space="preserve"> </w:t>
      </w:r>
    </w:p>
    <w:p w14:paraId="6BFF3DF1" w14:textId="6CD18326" w:rsidR="006E04DC" w:rsidRDefault="00522A3E" w:rsidP="009A5890">
      <w:r>
        <w:t xml:space="preserve">Referral </w:t>
      </w:r>
      <w:r w:rsidR="00191A7C">
        <w:t xml:space="preserve">pathways </w:t>
      </w:r>
      <w:r w:rsidR="007D0F16">
        <w:t xml:space="preserve">contrasted across the region. Within some local </w:t>
      </w:r>
      <w:r w:rsidR="00A65974">
        <w:t>IFS service</w:t>
      </w:r>
      <w:r w:rsidR="007D0F16">
        <w:t>s</w:t>
      </w:r>
      <w:r w:rsidR="001F7D0B">
        <w:t>,</w:t>
      </w:r>
      <w:r w:rsidR="005E727C">
        <w:t xml:space="preserve"> </w:t>
      </w:r>
      <w:r w:rsidR="007D0F16">
        <w:t>referral pathways were highly centralised</w:t>
      </w:r>
      <w:r w:rsidR="005E727C">
        <w:t xml:space="preserve">. </w:t>
      </w:r>
      <w:r w:rsidR="007D0F16">
        <w:t xml:space="preserve">This was the case in West Lothian </w:t>
      </w:r>
      <w:r w:rsidR="00705196">
        <w:t>and in Midlothian</w:t>
      </w:r>
      <w:r w:rsidR="005E727C">
        <w:t xml:space="preserve"> where IFSS partners coordinated with the social work departments of their local councils to establish referral pathways.</w:t>
      </w:r>
      <w:r w:rsidR="00967E77">
        <w:t xml:space="preserve"> In </w:t>
      </w:r>
      <w:r w:rsidR="001F7D0B">
        <w:t xml:space="preserve">The </w:t>
      </w:r>
      <w:r w:rsidR="00967E77">
        <w:t>Scottish Borders, there is a joint approach to referrals. While the process is centralized within the Borders Council, the Parental Empl</w:t>
      </w:r>
      <w:r w:rsidR="001F7D0B">
        <w:t>oy</w:t>
      </w:r>
      <w:r w:rsidR="009170B1">
        <w:t>ability</w:t>
      </w:r>
      <w:r w:rsidR="00967E77">
        <w:t xml:space="preserve"> </w:t>
      </w:r>
      <w:r w:rsidR="001F7D0B">
        <w:t>S</w:t>
      </w:r>
      <w:r w:rsidR="00967E77">
        <w:t xml:space="preserve">upport </w:t>
      </w:r>
      <w:r w:rsidR="001F7D0B">
        <w:t>T</w:t>
      </w:r>
      <w:r w:rsidR="00967E77">
        <w:t xml:space="preserve">eam </w:t>
      </w:r>
      <w:r w:rsidR="001F7D0B">
        <w:t>collaborate</w:t>
      </w:r>
      <w:r w:rsidR="00967E77">
        <w:t xml:space="preserve"> with IF</w:t>
      </w:r>
      <w:r w:rsidR="001F7D0B">
        <w:t>S</w:t>
      </w:r>
      <w:r w:rsidR="00967E77">
        <w:t xml:space="preserve"> workers to allocate refer</w:t>
      </w:r>
      <w:r w:rsidR="001F7D0B">
        <w:t>ral</w:t>
      </w:r>
      <w:r w:rsidR="00967E77">
        <w:t>s.</w:t>
      </w:r>
      <w:r w:rsidR="00475030">
        <w:t xml:space="preserve"> Meanwhile, the referral pathways are more decentralized in Fife and East Lothian, although </w:t>
      </w:r>
      <w:r w:rsidR="00475030" w:rsidRPr="008F738A">
        <w:t>both are still highly dependent on referrals from schools.</w:t>
      </w:r>
      <w:r w:rsidR="001E78CA">
        <w:t xml:space="preserve"> </w:t>
      </w:r>
    </w:p>
    <w:p w14:paraId="4CE7BDAA" w14:textId="77777777" w:rsidR="00502273" w:rsidRPr="00502273" w:rsidRDefault="00502273" w:rsidP="009A5890">
      <w:pPr>
        <w:pStyle w:val="Heading6"/>
        <w:rPr>
          <w:rStyle w:val="SubtleReference"/>
          <w:b w:val="0"/>
          <w:bCs w:val="0"/>
          <w:i w:val="0"/>
          <w:iCs w:val="0"/>
          <w:u w:val="none"/>
        </w:rPr>
      </w:pPr>
      <w:r w:rsidRPr="00502273">
        <w:rPr>
          <w:rStyle w:val="SubtleReference"/>
          <w:b w:val="0"/>
          <w:bCs w:val="0"/>
          <w:i w:val="0"/>
          <w:iCs w:val="0"/>
          <w:u w:val="none"/>
        </w:rPr>
        <w:t>East Lothian: Loosely Centralised, community-based</w:t>
      </w:r>
    </w:p>
    <w:p w14:paraId="7163EEE2" w14:textId="7BF9C464" w:rsidR="00502273" w:rsidRPr="00F17D3B" w:rsidRDefault="00F17D3B" w:rsidP="00F17D3B">
      <w:pPr>
        <w:spacing w:after="120" w:line="240" w:lineRule="auto"/>
        <w:rPr>
          <w:rStyle w:val="SubtleEmphasis"/>
          <w:i w:val="0"/>
          <w:iCs w:val="0"/>
        </w:rPr>
      </w:pPr>
      <w:r w:rsidRPr="00F17D3B">
        <w:rPr>
          <w:rStyle w:val="SubtleEmphasis"/>
          <w:i w:val="0"/>
          <w:iCs w:val="0"/>
        </w:rPr>
        <w:t>In East Lothian (Our Families) r</w:t>
      </w:r>
      <w:r w:rsidR="00502273" w:rsidRPr="00F17D3B">
        <w:rPr>
          <w:rStyle w:val="SubtleEmphasis"/>
          <w:i w:val="0"/>
          <w:iCs w:val="0"/>
        </w:rPr>
        <w:t>eferrals come from a variety of places and are coordinated through a multidisciplinary referral team. Many come from local schools and from other members of the team, but pathways are generally diverse.</w:t>
      </w:r>
    </w:p>
    <w:p w14:paraId="66D28D94" w14:textId="30C56795" w:rsidR="00AF6CF2" w:rsidRDefault="00502273" w:rsidP="00F17D3B">
      <w:pPr>
        <w:spacing w:after="120" w:line="240" w:lineRule="auto"/>
        <w:ind w:left="567" w:right="521"/>
        <w:rPr>
          <w:sz w:val="20"/>
          <w:szCs w:val="20"/>
        </w:rPr>
      </w:pPr>
      <w:r w:rsidRPr="00365259">
        <w:rPr>
          <w:sz w:val="20"/>
          <w:szCs w:val="20"/>
        </w:rPr>
        <w:t xml:space="preserve">We gathered their views on what the issues </w:t>
      </w:r>
      <w:r w:rsidR="001F7D0B">
        <w:rPr>
          <w:sz w:val="20"/>
          <w:szCs w:val="20"/>
        </w:rPr>
        <w:t>were</w:t>
      </w:r>
      <w:r w:rsidRPr="00365259">
        <w:rPr>
          <w:sz w:val="20"/>
          <w:szCs w:val="20"/>
        </w:rPr>
        <w:t xml:space="preserve"> for the families in Musselburgh East, </w:t>
      </w:r>
      <w:r w:rsidR="001F7D0B">
        <w:rPr>
          <w:sz w:val="20"/>
          <w:szCs w:val="20"/>
        </w:rPr>
        <w:t xml:space="preserve">and </w:t>
      </w:r>
      <w:r w:rsidRPr="00365259">
        <w:rPr>
          <w:sz w:val="20"/>
          <w:szCs w:val="20"/>
        </w:rPr>
        <w:t xml:space="preserve">what the strengths and opportunities </w:t>
      </w:r>
      <w:r w:rsidR="001F7D0B">
        <w:rPr>
          <w:sz w:val="20"/>
          <w:szCs w:val="20"/>
        </w:rPr>
        <w:t>were</w:t>
      </w:r>
      <w:r w:rsidRPr="00365259">
        <w:rPr>
          <w:sz w:val="20"/>
          <w:szCs w:val="20"/>
        </w:rPr>
        <w:t>. We then decided to create an Our Families multidisciplinary referral team. Children 1</w:t>
      </w:r>
      <w:r w:rsidRPr="00365259">
        <w:rPr>
          <w:sz w:val="20"/>
          <w:szCs w:val="20"/>
          <w:vertAlign w:val="superscript"/>
        </w:rPr>
        <w:t>st</w:t>
      </w:r>
      <w:r w:rsidRPr="00365259">
        <w:rPr>
          <w:sz w:val="20"/>
          <w:szCs w:val="20"/>
        </w:rPr>
        <w:t xml:space="preserve"> GDPR officer has supported us to create a referral form </w:t>
      </w:r>
      <w:r w:rsidR="001F7D0B">
        <w:rPr>
          <w:sz w:val="20"/>
          <w:szCs w:val="20"/>
        </w:rPr>
        <w:t>that</w:t>
      </w:r>
      <w:r w:rsidRPr="00365259">
        <w:rPr>
          <w:sz w:val="20"/>
          <w:szCs w:val="20"/>
        </w:rPr>
        <w:t xml:space="preserve"> is GDPR compliant and allows us to discuss the families referred to the Our Families service and create a holistic tailored package of support for each family.</w:t>
      </w:r>
    </w:p>
    <w:p w14:paraId="7153278C" w14:textId="7001F75E" w:rsidR="00AF6CF2" w:rsidRPr="001E78CA" w:rsidRDefault="00AF6CF2" w:rsidP="009A5890">
      <w:pPr>
        <w:pStyle w:val="Heading6"/>
        <w:rPr>
          <w:rStyle w:val="SubtleReference"/>
          <w:b w:val="0"/>
          <w:bCs w:val="0"/>
          <w:i w:val="0"/>
          <w:iCs w:val="0"/>
          <w:u w:val="none"/>
        </w:rPr>
      </w:pPr>
      <w:r w:rsidRPr="001E78CA">
        <w:rPr>
          <w:rStyle w:val="SubtleReference"/>
          <w:b w:val="0"/>
          <w:bCs w:val="0"/>
          <w:i w:val="0"/>
          <w:iCs w:val="0"/>
          <w:u w:val="none"/>
        </w:rPr>
        <w:t xml:space="preserve">Edinburgh: Loosely Centralised, </w:t>
      </w:r>
      <w:r w:rsidR="00CF2F95">
        <w:rPr>
          <w:rStyle w:val="SubtleReference"/>
          <w:b w:val="0"/>
          <w:bCs w:val="0"/>
          <w:i w:val="0"/>
          <w:iCs w:val="0"/>
          <w:u w:val="none"/>
        </w:rPr>
        <w:t>community</w:t>
      </w:r>
      <w:r w:rsidRPr="001E78CA">
        <w:rPr>
          <w:rStyle w:val="SubtleReference"/>
          <w:b w:val="0"/>
          <w:bCs w:val="0"/>
          <w:i w:val="0"/>
          <w:iCs w:val="0"/>
          <w:u w:val="none"/>
        </w:rPr>
        <w:t>-based</w:t>
      </w:r>
    </w:p>
    <w:p w14:paraId="1E2126E3" w14:textId="17252067" w:rsidR="00AF6CF2" w:rsidRPr="004B6033" w:rsidRDefault="00871EF3" w:rsidP="00F17D3B">
      <w:pPr>
        <w:spacing w:after="120" w:line="240" w:lineRule="auto"/>
        <w:rPr>
          <w:rStyle w:val="SubtleEmphasis"/>
        </w:rPr>
      </w:pPr>
      <w:r>
        <w:rPr>
          <w:rStyle w:val="SubtleEmphasis"/>
          <w:i w:val="0"/>
          <w:iCs w:val="0"/>
        </w:rPr>
        <w:t xml:space="preserve">In </w:t>
      </w:r>
      <w:r w:rsidRPr="00871EF3">
        <w:rPr>
          <w:rStyle w:val="SubtleEmphasis"/>
          <w:i w:val="0"/>
          <w:iCs w:val="0"/>
        </w:rPr>
        <w:t>Edinburg</w:t>
      </w:r>
      <w:r w:rsidR="00DC4245">
        <w:rPr>
          <w:rStyle w:val="SubtleEmphasis"/>
          <w:i w:val="0"/>
          <w:iCs w:val="0"/>
        </w:rPr>
        <w:t xml:space="preserve">h (Maximise! Early Years) </w:t>
      </w:r>
      <w:r w:rsidR="00AF6CF2" w:rsidRPr="00871EF3">
        <w:rPr>
          <w:rStyle w:val="SubtleEmphasis"/>
          <w:i w:val="0"/>
          <w:iCs w:val="0"/>
        </w:rPr>
        <w:t>referrals come from Early Years Centres</w:t>
      </w:r>
      <w:r w:rsidR="00DC4245">
        <w:rPr>
          <w:rStyle w:val="SubtleEmphasis"/>
          <w:i w:val="0"/>
          <w:iCs w:val="0"/>
        </w:rPr>
        <w:t xml:space="preserve"> as well as from word-of-mouth within the local</w:t>
      </w:r>
      <w:r w:rsidR="00AF6CF2" w:rsidRPr="00871EF3">
        <w:rPr>
          <w:rStyle w:val="SubtleEmphasis"/>
          <w:i w:val="0"/>
          <w:iCs w:val="0"/>
        </w:rPr>
        <w:t xml:space="preserve"> community</w:t>
      </w:r>
      <w:r w:rsidR="00DC4245">
        <w:rPr>
          <w:rStyle w:val="SubtleEmphasis"/>
          <w:i w:val="0"/>
          <w:iCs w:val="0"/>
        </w:rPr>
        <w:t>. As the quote below indicates, self-referral was another way that families came to be enrolled in IFSS in Edinburg</w:t>
      </w:r>
      <w:r w:rsidR="00D863BE">
        <w:rPr>
          <w:rStyle w:val="SubtleEmphasis"/>
          <w:i w:val="0"/>
          <w:iCs w:val="0"/>
        </w:rPr>
        <w:t>h</w:t>
      </w:r>
      <w:r w:rsidR="00DC4245">
        <w:rPr>
          <w:rStyle w:val="SubtleEmphasis"/>
          <w:i w:val="0"/>
          <w:iCs w:val="0"/>
        </w:rPr>
        <w:t>:</w:t>
      </w:r>
    </w:p>
    <w:p w14:paraId="634972BF" w14:textId="4D624327" w:rsidR="00DC4245" w:rsidRDefault="00871EF3" w:rsidP="00F17D3B">
      <w:pPr>
        <w:spacing w:after="120" w:line="240" w:lineRule="auto"/>
        <w:ind w:left="567" w:right="521"/>
        <w:rPr>
          <w:sz w:val="20"/>
          <w:szCs w:val="20"/>
        </w:rPr>
      </w:pPr>
      <w:r w:rsidRPr="00871EF3">
        <w:rPr>
          <w:sz w:val="20"/>
          <w:szCs w:val="20"/>
        </w:rPr>
        <w:t>The n</w:t>
      </w:r>
      <w:r w:rsidR="00AF6CF2" w:rsidRPr="00871EF3">
        <w:rPr>
          <w:sz w:val="20"/>
          <w:szCs w:val="20"/>
        </w:rPr>
        <w:t xml:space="preserve">umber of new referrals in </w:t>
      </w:r>
      <w:r w:rsidR="001F7D0B">
        <w:rPr>
          <w:sz w:val="20"/>
          <w:szCs w:val="20"/>
        </w:rPr>
        <w:t xml:space="preserve">a </w:t>
      </w:r>
      <w:r w:rsidR="00AF6CF2" w:rsidRPr="00871EF3">
        <w:rPr>
          <w:sz w:val="20"/>
          <w:szCs w:val="20"/>
        </w:rPr>
        <w:t xml:space="preserve">short timeframe </w:t>
      </w:r>
      <w:r w:rsidR="001F7D0B">
        <w:rPr>
          <w:sz w:val="20"/>
          <w:szCs w:val="20"/>
        </w:rPr>
        <w:t>indicates</w:t>
      </w:r>
      <w:r w:rsidR="00AF6CF2" w:rsidRPr="00871EF3">
        <w:rPr>
          <w:sz w:val="20"/>
          <w:szCs w:val="20"/>
        </w:rPr>
        <w:t xml:space="preserve"> demand. The key relationships between Early Years Staff and families</w:t>
      </w:r>
      <w:r w:rsidR="001F7D0B">
        <w:rPr>
          <w:sz w:val="20"/>
          <w:szCs w:val="20"/>
        </w:rPr>
        <w:t xml:space="preserve"> </w:t>
      </w:r>
      <w:proofErr w:type="gramStart"/>
      <w:r w:rsidR="001F7D0B">
        <w:rPr>
          <w:sz w:val="20"/>
          <w:szCs w:val="20"/>
        </w:rPr>
        <w:t>is</w:t>
      </w:r>
      <w:proofErr w:type="gramEnd"/>
      <w:r w:rsidR="00AF6CF2" w:rsidRPr="00871EF3">
        <w:rPr>
          <w:sz w:val="20"/>
          <w:szCs w:val="20"/>
        </w:rPr>
        <w:t xml:space="preserve"> helpful here. Centre staff welcome ease of access to service and lack of referral form/waiting list.</w:t>
      </w:r>
      <w:r w:rsidRPr="00871EF3">
        <w:rPr>
          <w:sz w:val="20"/>
          <w:szCs w:val="20"/>
        </w:rPr>
        <w:t xml:space="preserve"> </w:t>
      </w:r>
      <w:r w:rsidR="00AF6CF2" w:rsidRPr="00871EF3">
        <w:rPr>
          <w:sz w:val="20"/>
          <w:szCs w:val="20"/>
        </w:rPr>
        <w:t xml:space="preserve">Good number of self-referrals through word of mouth, </w:t>
      </w:r>
      <w:r w:rsidR="001F7D0B">
        <w:rPr>
          <w:sz w:val="20"/>
          <w:szCs w:val="20"/>
        </w:rPr>
        <w:t>face-to-face</w:t>
      </w:r>
      <w:r w:rsidR="00AF6CF2" w:rsidRPr="00871EF3">
        <w:rPr>
          <w:sz w:val="20"/>
          <w:szCs w:val="20"/>
        </w:rPr>
        <w:t>, and virtual promotional routes.</w:t>
      </w:r>
    </w:p>
    <w:p w14:paraId="3470EB3A" w14:textId="3D460016" w:rsidR="00DC4245" w:rsidRPr="00871EF3" w:rsidRDefault="00DC4245" w:rsidP="00CF2F95">
      <w:pPr>
        <w:spacing w:after="120" w:line="240" w:lineRule="auto"/>
        <w:ind w:right="95"/>
        <w:rPr>
          <w:sz w:val="20"/>
          <w:szCs w:val="20"/>
        </w:rPr>
      </w:pPr>
      <w:r>
        <w:lastRenderedPageBreak/>
        <w:t>Both East Lothian and Edinburgh relied much more on promoting their service for referrals. In Edinburgh, this included the publication of seasonal newsletters (see Appendix</w:t>
      </w:r>
      <w:r w:rsidR="00CF2F95">
        <w:t xml:space="preserve"> A</w:t>
      </w:r>
      <w:r>
        <w:t xml:space="preserve">) and, as the quote indicates, virtual marketing events. </w:t>
      </w:r>
    </w:p>
    <w:p w14:paraId="10310E3C" w14:textId="77777777" w:rsidR="00AF6CF2" w:rsidRPr="00502273" w:rsidRDefault="00AF6CF2" w:rsidP="009A5890">
      <w:pPr>
        <w:pStyle w:val="Heading6"/>
        <w:rPr>
          <w:rStyle w:val="SubtleReference"/>
          <w:b w:val="0"/>
          <w:bCs w:val="0"/>
          <w:i w:val="0"/>
          <w:iCs w:val="0"/>
          <w:u w:val="none"/>
        </w:rPr>
      </w:pPr>
      <w:r w:rsidRPr="00502273">
        <w:rPr>
          <w:rStyle w:val="SubtleReference"/>
          <w:b w:val="0"/>
          <w:bCs w:val="0"/>
          <w:i w:val="0"/>
          <w:iCs w:val="0"/>
          <w:u w:val="none"/>
        </w:rPr>
        <w:t>Fife: Moderately Centralised, School-based</w:t>
      </w:r>
    </w:p>
    <w:p w14:paraId="44FBCCF8" w14:textId="1C783FFD" w:rsidR="00AF6CF2" w:rsidRPr="00871EF3" w:rsidRDefault="00AF6CF2" w:rsidP="009A5890">
      <w:pPr>
        <w:spacing w:after="0" w:line="240" w:lineRule="auto"/>
        <w:rPr>
          <w:rStyle w:val="SubtleEmphasis"/>
          <w:i w:val="0"/>
          <w:iCs w:val="0"/>
        </w:rPr>
      </w:pPr>
      <w:r w:rsidRPr="00871EF3">
        <w:rPr>
          <w:rStyle w:val="SubtleEmphasis"/>
          <w:i w:val="0"/>
          <w:iCs w:val="0"/>
        </w:rPr>
        <w:t>Most referrals come from partner high schools in the mid-Fife region. Making it Work for Families coordinates educators to streamline referral process.</w:t>
      </w:r>
    </w:p>
    <w:p w14:paraId="6C076700" w14:textId="261429C2" w:rsidR="00AF6CF2" w:rsidRPr="00871EF3" w:rsidRDefault="00AF6CF2" w:rsidP="009A5890">
      <w:pPr>
        <w:spacing w:after="0" w:line="240" w:lineRule="auto"/>
        <w:ind w:left="567" w:right="521"/>
        <w:rPr>
          <w:sz w:val="20"/>
          <w:szCs w:val="20"/>
        </w:rPr>
      </w:pPr>
      <w:r w:rsidRPr="00871EF3">
        <w:rPr>
          <w:sz w:val="20"/>
          <w:szCs w:val="20"/>
        </w:rPr>
        <w:t>To date</w:t>
      </w:r>
      <w:r w:rsidR="001F7D0B">
        <w:rPr>
          <w:sz w:val="20"/>
          <w:szCs w:val="20"/>
        </w:rPr>
        <w:t>,</w:t>
      </w:r>
      <w:r w:rsidRPr="00871EF3">
        <w:rPr>
          <w:sz w:val="20"/>
          <w:szCs w:val="20"/>
        </w:rPr>
        <w:t xml:space="preserve"> 24 families have been referred to the project and 83% of these </w:t>
      </w:r>
      <w:r w:rsidR="001F7D0B">
        <w:rPr>
          <w:sz w:val="20"/>
          <w:szCs w:val="20"/>
        </w:rPr>
        <w:t>referrals</w:t>
      </w:r>
      <w:r w:rsidRPr="00871EF3">
        <w:rPr>
          <w:sz w:val="20"/>
          <w:szCs w:val="20"/>
        </w:rPr>
        <w:t xml:space="preserve"> have been made by High Schools which ensures positive partnership working and relationships with the </w:t>
      </w:r>
      <w:r w:rsidR="001F7D0B" w:rsidRPr="00871EF3">
        <w:rPr>
          <w:sz w:val="20"/>
          <w:szCs w:val="20"/>
        </w:rPr>
        <w:t>schools</w:t>
      </w:r>
      <w:r w:rsidRPr="00871EF3">
        <w:rPr>
          <w:sz w:val="20"/>
          <w:szCs w:val="20"/>
        </w:rPr>
        <w:t xml:space="preserve">. This will support our ambition to provide holistic support to families, </w:t>
      </w:r>
      <w:r w:rsidR="001F7D0B">
        <w:rPr>
          <w:sz w:val="20"/>
          <w:szCs w:val="20"/>
        </w:rPr>
        <w:t>centred</w:t>
      </w:r>
      <w:r w:rsidRPr="00871EF3">
        <w:rPr>
          <w:sz w:val="20"/>
          <w:szCs w:val="20"/>
        </w:rPr>
        <w:t xml:space="preserve"> around early intervention support for S1/S2 pupils.</w:t>
      </w:r>
    </w:p>
    <w:p w14:paraId="61F0CB67" w14:textId="77777777" w:rsidR="00AF6CF2" w:rsidRPr="00251232" w:rsidRDefault="00AF6CF2" w:rsidP="009A5890">
      <w:pPr>
        <w:pStyle w:val="Heading6"/>
        <w:rPr>
          <w:rStyle w:val="SubtleReference"/>
          <w:b w:val="0"/>
          <w:bCs w:val="0"/>
          <w:i w:val="0"/>
          <w:iCs w:val="0"/>
          <w:u w:val="none"/>
        </w:rPr>
      </w:pPr>
      <w:r w:rsidRPr="00251232">
        <w:rPr>
          <w:rStyle w:val="SubtleReference"/>
          <w:b w:val="0"/>
          <w:bCs w:val="0"/>
          <w:i w:val="0"/>
          <w:iCs w:val="0"/>
          <w:u w:val="none"/>
        </w:rPr>
        <w:t>Midlothian: Highly Centralised, council-Based</w:t>
      </w:r>
    </w:p>
    <w:p w14:paraId="6DB82088" w14:textId="23E8FD6D" w:rsidR="00AF6CF2" w:rsidRDefault="00AF6CF2" w:rsidP="009A5890">
      <w:pPr>
        <w:rPr>
          <w:rStyle w:val="SubtleEmphasis"/>
          <w:i w:val="0"/>
          <w:iCs w:val="0"/>
        </w:rPr>
      </w:pPr>
      <w:r>
        <w:rPr>
          <w:rStyle w:val="SubtleEmphasis"/>
          <w:i w:val="0"/>
          <w:iCs w:val="0"/>
        </w:rPr>
        <w:t xml:space="preserve">The referral pathway in Midlothian </w:t>
      </w:r>
      <w:r w:rsidR="001F7D0B">
        <w:rPr>
          <w:rStyle w:val="SubtleEmphasis"/>
          <w:i w:val="0"/>
          <w:iCs w:val="0"/>
        </w:rPr>
        <w:t>sees all</w:t>
      </w:r>
      <w:r>
        <w:rPr>
          <w:rStyle w:val="SubtleEmphasis"/>
          <w:i w:val="0"/>
          <w:iCs w:val="0"/>
        </w:rPr>
        <w:t xml:space="preserve"> IFSS referrals flow through the local council. In the case of Midlothian, referrals are managed by the Early Intervention and Prevention Team, a unit within the Social Work Department of the Midlothian Council. According to government documents, “Early Intervention is the f</w:t>
      </w:r>
      <w:r w:rsidRPr="0033123F">
        <w:rPr>
          <w:rStyle w:val="SubtleEmphasis"/>
          <w:i w:val="0"/>
          <w:iCs w:val="0"/>
        </w:rPr>
        <w:t>irst point of contact for new referrals into Children’s Services.</w:t>
      </w:r>
      <w:r>
        <w:rPr>
          <w:rStyle w:val="SubtleEmphasis"/>
          <w:i w:val="0"/>
          <w:iCs w:val="0"/>
        </w:rPr>
        <w:t>” The documents also discuss how family support is considered during the referral process stating,</w:t>
      </w:r>
      <w:r w:rsidRPr="0033123F">
        <w:t xml:space="preserve"> </w:t>
      </w:r>
      <w:r>
        <w:t>“</w:t>
      </w:r>
      <w:r w:rsidRPr="0033123F">
        <w:rPr>
          <w:rStyle w:val="SubtleEmphasis"/>
          <w:i w:val="0"/>
          <w:iCs w:val="0"/>
        </w:rPr>
        <w:t>Early intervention workers provide advice to referrers including family members and other professionals to ensure children are safe and families are provided the right support at the right time.</w:t>
      </w:r>
      <w:r>
        <w:rPr>
          <w:rStyle w:val="SubtleEmphasis"/>
          <w:i w:val="0"/>
          <w:iCs w:val="0"/>
        </w:rPr>
        <w:t>”</w:t>
      </w:r>
      <w:r>
        <w:rPr>
          <w:rStyle w:val="FootnoteReference"/>
        </w:rPr>
        <w:footnoteReference w:id="5"/>
      </w:r>
      <w:r>
        <w:rPr>
          <w:rStyle w:val="SubtleEmphasis"/>
          <w:i w:val="0"/>
          <w:iCs w:val="0"/>
        </w:rPr>
        <w:t xml:space="preserve"> The excerpt below from local IFSS reporting describes the referral process:</w:t>
      </w:r>
    </w:p>
    <w:p w14:paraId="59F62F48" w14:textId="35413D30" w:rsidR="00AF6CF2" w:rsidRPr="00AF6CF2" w:rsidRDefault="00AF6CF2" w:rsidP="009A5890">
      <w:pPr>
        <w:spacing w:after="0" w:line="240" w:lineRule="auto"/>
        <w:ind w:left="567" w:right="521"/>
        <w:rPr>
          <w:sz w:val="20"/>
          <w:szCs w:val="20"/>
        </w:rPr>
      </w:pPr>
      <w:r w:rsidRPr="000B4AA0">
        <w:rPr>
          <w:sz w:val="20"/>
          <w:szCs w:val="20"/>
        </w:rPr>
        <w:t xml:space="preserve">We have worked together with development workers from the Early Intervention Team to establish a referral process </w:t>
      </w:r>
      <w:r w:rsidR="00695BE2">
        <w:rPr>
          <w:sz w:val="20"/>
          <w:szCs w:val="20"/>
        </w:rPr>
        <w:t>that</w:t>
      </w:r>
      <w:r w:rsidRPr="000B4AA0">
        <w:rPr>
          <w:sz w:val="20"/>
          <w:szCs w:val="20"/>
        </w:rPr>
        <w:t xml:space="preserve"> is managed by Midlothian</w:t>
      </w:r>
      <w:r w:rsidR="00695BE2">
        <w:rPr>
          <w:sz w:val="20"/>
          <w:szCs w:val="20"/>
        </w:rPr>
        <w:t xml:space="preserve"> Council</w:t>
      </w:r>
      <w:r w:rsidRPr="000B4AA0">
        <w:rPr>
          <w:sz w:val="20"/>
          <w:szCs w:val="20"/>
        </w:rPr>
        <w:t>.  We have developed referral materials, promotional material</w:t>
      </w:r>
      <w:r w:rsidR="00695BE2">
        <w:rPr>
          <w:sz w:val="20"/>
          <w:szCs w:val="20"/>
        </w:rPr>
        <w:t>,</w:t>
      </w:r>
      <w:r w:rsidRPr="000B4AA0">
        <w:rPr>
          <w:sz w:val="20"/>
          <w:szCs w:val="20"/>
        </w:rPr>
        <w:t xml:space="preserve"> and assessment material which have been shared with Social Work colleagues and schools to promote referrals.  We are now at the stage of receiving referrals and in the initial assessment stages with several families.</w:t>
      </w:r>
    </w:p>
    <w:p w14:paraId="649F98CE" w14:textId="52A41004" w:rsidR="00C95D7D" w:rsidRPr="00110AF8" w:rsidRDefault="00C95D7D" w:rsidP="009A5890">
      <w:pPr>
        <w:pStyle w:val="Heading6"/>
        <w:rPr>
          <w:rStyle w:val="SubtleReference"/>
          <w:b w:val="0"/>
          <w:bCs w:val="0"/>
          <w:i w:val="0"/>
          <w:iCs w:val="0"/>
          <w:u w:val="none"/>
        </w:rPr>
      </w:pPr>
      <w:r w:rsidRPr="00110AF8">
        <w:rPr>
          <w:rStyle w:val="SubtleReference"/>
          <w:b w:val="0"/>
          <w:bCs w:val="0"/>
          <w:i w:val="0"/>
          <w:iCs w:val="0"/>
          <w:u w:val="none"/>
        </w:rPr>
        <w:lastRenderedPageBreak/>
        <w:t>West Lothian: Highly Centralised, council-Based</w:t>
      </w:r>
    </w:p>
    <w:p w14:paraId="4AA0F8D3" w14:textId="66497039" w:rsidR="00251232" w:rsidRDefault="00110AF8" w:rsidP="009A5890">
      <w:pPr>
        <w:rPr>
          <w:rStyle w:val="SubtleEmphasis"/>
          <w:i w:val="0"/>
          <w:iCs w:val="0"/>
        </w:rPr>
      </w:pPr>
      <w:r>
        <w:rPr>
          <w:rStyle w:val="SubtleEmphasis"/>
          <w:i w:val="0"/>
          <w:iCs w:val="0"/>
        </w:rPr>
        <w:t xml:space="preserve">The referral pathway in </w:t>
      </w:r>
      <w:r w:rsidR="00967E77" w:rsidRPr="00110AF8">
        <w:rPr>
          <w:rStyle w:val="SubtleEmphasis"/>
          <w:i w:val="0"/>
          <w:iCs w:val="0"/>
        </w:rPr>
        <w:t>West Lothian</w:t>
      </w:r>
      <w:r>
        <w:rPr>
          <w:rStyle w:val="SubtleEmphasis"/>
          <w:i w:val="0"/>
          <w:iCs w:val="0"/>
        </w:rPr>
        <w:t xml:space="preserve"> is highly centralised. IFSS referrals originate from the</w:t>
      </w:r>
      <w:r w:rsidR="00967E77" w:rsidRPr="00110AF8">
        <w:rPr>
          <w:rStyle w:val="SubtleEmphasis"/>
          <w:i w:val="0"/>
          <w:iCs w:val="0"/>
        </w:rPr>
        <w:t xml:space="preserve"> </w:t>
      </w:r>
      <w:r w:rsidR="00B059AA">
        <w:rPr>
          <w:rStyle w:val="SubtleEmphasis"/>
          <w:i w:val="0"/>
          <w:iCs w:val="0"/>
        </w:rPr>
        <w:t>local authority’s</w:t>
      </w:r>
      <w:r w:rsidR="00705196" w:rsidRPr="00110AF8">
        <w:rPr>
          <w:rStyle w:val="SubtleEmphasis"/>
          <w:i w:val="0"/>
          <w:iCs w:val="0"/>
        </w:rPr>
        <w:t xml:space="preserve"> </w:t>
      </w:r>
      <w:r w:rsidR="0097263C" w:rsidRPr="00110AF8">
        <w:rPr>
          <w:rStyle w:val="SubtleEmphasis"/>
          <w:i w:val="0"/>
          <w:iCs w:val="0"/>
        </w:rPr>
        <w:t xml:space="preserve">Families Together </w:t>
      </w:r>
      <w:r w:rsidR="00B059AA">
        <w:rPr>
          <w:rStyle w:val="SubtleEmphasis"/>
          <w:i w:val="0"/>
          <w:iCs w:val="0"/>
        </w:rPr>
        <w:t>service,</w:t>
      </w:r>
      <w:r>
        <w:rPr>
          <w:rStyle w:val="SubtleEmphasis"/>
          <w:i w:val="0"/>
          <w:iCs w:val="0"/>
        </w:rPr>
        <w:t xml:space="preserve"> a unit within the Social Policy Department</w:t>
      </w:r>
      <w:r w:rsidR="00B059AA">
        <w:rPr>
          <w:rStyle w:val="SubtleEmphasis"/>
          <w:i w:val="0"/>
          <w:iCs w:val="0"/>
        </w:rPr>
        <w:t xml:space="preserve"> of the West Lothian Council. The government website, NHS inform, states that the Families Together service, “</w:t>
      </w:r>
      <w:r w:rsidR="00B059AA" w:rsidRPr="00B059AA">
        <w:rPr>
          <w:rStyle w:val="SubtleEmphasis"/>
          <w:i w:val="0"/>
          <w:iCs w:val="0"/>
        </w:rPr>
        <w:t>provides intensive support for families in West Lothian who have multiple and complex needs</w:t>
      </w:r>
      <w:r w:rsidR="00B059AA">
        <w:rPr>
          <w:rStyle w:val="SubtleEmphasis"/>
          <w:i w:val="0"/>
          <w:iCs w:val="0"/>
        </w:rPr>
        <w:t>.”</w:t>
      </w:r>
      <w:r w:rsidR="00B059AA">
        <w:rPr>
          <w:rStyle w:val="FootnoteReference"/>
        </w:rPr>
        <w:footnoteReference w:id="6"/>
      </w:r>
      <w:r w:rsidR="00B059AA">
        <w:rPr>
          <w:rStyle w:val="SubtleEmphasis"/>
          <w:i w:val="0"/>
          <w:iCs w:val="0"/>
        </w:rPr>
        <w:t xml:space="preserve"> According to IFSS partner reports</w:t>
      </w:r>
      <w:r w:rsidR="00695BE2">
        <w:rPr>
          <w:rStyle w:val="SubtleEmphasis"/>
          <w:i w:val="0"/>
          <w:iCs w:val="0"/>
        </w:rPr>
        <w:t>,</w:t>
      </w:r>
      <w:r w:rsidR="00B059AA">
        <w:rPr>
          <w:rStyle w:val="SubtleEmphasis"/>
          <w:i w:val="0"/>
          <w:iCs w:val="0"/>
        </w:rPr>
        <w:t xml:space="preserve"> </w:t>
      </w:r>
      <w:r w:rsidR="00251232">
        <w:rPr>
          <w:rStyle w:val="SubtleEmphasis"/>
          <w:i w:val="0"/>
          <w:iCs w:val="0"/>
        </w:rPr>
        <w:t xml:space="preserve">all referrals in the local area flow through the </w:t>
      </w:r>
      <w:r w:rsidR="00B059AA">
        <w:rPr>
          <w:rStyle w:val="SubtleEmphasis"/>
          <w:i w:val="0"/>
          <w:iCs w:val="0"/>
        </w:rPr>
        <w:t xml:space="preserve">Families </w:t>
      </w:r>
      <w:r w:rsidR="00251232">
        <w:rPr>
          <w:rStyle w:val="SubtleEmphasis"/>
          <w:i w:val="0"/>
          <w:iCs w:val="0"/>
        </w:rPr>
        <w:t xml:space="preserve">Together service. This structure is described in one report </w:t>
      </w:r>
      <w:r w:rsidR="000B4AA0">
        <w:rPr>
          <w:rStyle w:val="SubtleEmphasis"/>
          <w:i w:val="0"/>
          <w:iCs w:val="0"/>
        </w:rPr>
        <w:t xml:space="preserve">from the local IFSS partner </w:t>
      </w:r>
      <w:r w:rsidR="00251232">
        <w:rPr>
          <w:rStyle w:val="SubtleEmphasis"/>
          <w:i w:val="0"/>
          <w:iCs w:val="0"/>
        </w:rPr>
        <w:t>as follows:</w:t>
      </w:r>
    </w:p>
    <w:p w14:paraId="53B11759" w14:textId="1BB07793" w:rsidR="00705196" w:rsidRPr="00251232" w:rsidRDefault="00705196" w:rsidP="009A5890">
      <w:pPr>
        <w:ind w:left="567" w:right="662"/>
        <w:rPr>
          <w:sz w:val="20"/>
          <w:szCs w:val="20"/>
        </w:rPr>
      </w:pPr>
      <w:r w:rsidRPr="00251232">
        <w:rPr>
          <w:sz w:val="20"/>
          <w:szCs w:val="20"/>
        </w:rPr>
        <w:t>We have been working well with the support workers within the Families Together Team (Social Policy) and have started to see a flow of referrals into the service.  Weekly feedback is being provided to referrers to ensure they are kept up to date with their clients but also to help promote what the service can do and how well the engagement is working with clients.</w:t>
      </w:r>
    </w:p>
    <w:p w14:paraId="03F68878" w14:textId="00E9D732" w:rsidR="006F22A0" w:rsidRPr="000B4AA0" w:rsidRDefault="00967E77" w:rsidP="009A5890">
      <w:pPr>
        <w:pStyle w:val="Heading6"/>
        <w:rPr>
          <w:rStyle w:val="SubtleReference"/>
          <w:b w:val="0"/>
          <w:bCs w:val="0"/>
          <w:i w:val="0"/>
          <w:iCs w:val="0"/>
          <w:u w:val="none"/>
        </w:rPr>
      </w:pPr>
      <w:r w:rsidRPr="000B4AA0">
        <w:rPr>
          <w:rStyle w:val="SubtleReference"/>
          <w:b w:val="0"/>
          <w:bCs w:val="0"/>
          <w:i w:val="0"/>
          <w:iCs w:val="0"/>
          <w:u w:val="none"/>
        </w:rPr>
        <w:t>Scottish Borders</w:t>
      </w:r>
      <w:r w:rsidR="00C95D7D" w:rsidRPr="000B4AA0">
        <w:rPr>
          <w:rStyle w:val="SubtleReference"/>
          <w:b w:val="0"/>
          <w:bCs w:val="0"/>
          <w:i w:val="0"/>
          <w:iCs w:val="0"/>
          <w:u w:val="none"/>
        </w:rPr>
        <w:t>: Loo</w:t>
      </w:r>
      <w:r w:rsidR="004B6033" w:rsidRPr="000B4AA0">
        <w:rPr>
          <w:rStyle w:val="SubtleReference"/>
          <w:b w:val="0"/>
          <w:bCs w:val="0"/>
          <w:i w:val="0"/>
          <w:iCs w:val="0"/>
          <w:u w:val="none"/>
        </w:rPr>
        <w:t>sely</w:t>
      </w:r>
      <w:r w:rsidR="00C95D7D" w:rsidRPr="000B4AA0">
        <w:rPr>
          <w:rStyle w:val="SubtleReference"/>
          <w:b w:val="0"/>
          <w:bCs w:val="0"/>
          <w:i w:val="0"/>
          <w:iCs w:val="0"/>
          <w:u w:val="none"/>
        </w:rPr>
        <w:t xml:space="preserve"> Centralised, Council-Based</w:t>
      </w:r>
    </w:p>
    <w:p w14:paraId="6C005A40" w14:textId="5ED3CA7D" w:rsidR="00FF2455" w:rsidRPr="005F573A" w:rsidRDefault="005F573A" w:rsidP="009A5890">
      <w:pPr>
        <w:rPr>
          <w:rStyle w:val="SubtleEmphasis"/>
          <w:i w:val="0"/>
          <w:iCs w:val="0"/>
        </w:rPr>
      </w:pPr>
      <w:r w:rsidRPr="005F573A">
        <w:rPr>
          <w:rStyle w:val="SubtleEmphasis"/>
          <w:i w:val="0"/>
          <w:iCs w:val="0"/>
        </w:rPr>
        <w:t xml:space="preserve">In Scottish Borders, the IFSS team worked </w:t>
      </w:r>
      <w:r w:rsidR="00FF2455" w:rsidRPr="005F573A">
        <w:rPr>
          <w:rStyle w:val="SubtleEmphasis"/>
          <w:i w:val="0"/>
          <w:iCs w:val="0"/>
        </w:rPr>
        <w:t xml:space="preserve">jointly with the Parental </w:t>
      </w:r>
      <w:r w:rsidR="001E3A67">
        <w:rPr>
          <w:rStyle w:val="SubtleEmphasis"/>
          <w:i w:val="0"/>
          <w:iCs w:val="0"/>
        </w:rPr>
        <w:t>Employability</w:t>
      </w:r>
      <w:r w:rsidR="00FF2455" w:rsidRPr="005F573A">
        <w:rPr>
          <w:rStyle w:val="SubtleEmphasis"/>
          <w:i w:val="0"/>
          <w:iCs w:val="0"/>
        </w:rPr>
        <w:t xml:space="preserve"> Support team to coordinate referrals with other</w:t>
      </w:r>
      <w:r w:rsidR="006B2AAF" w:rsidRPr="005F573A">
        <w:rPr>
          <w:rStyle w:val="SubtleEmphasis"/>
          <w:i w:val="0"/>
          <w:iCs w:val="0"/>
        </w:rPr>
        <w:t xml:space="preserve"> Community Learning and Development services within the Schools and Learning Department</w:t>
      </w:r>
      <w:r w:rsidR="00FF2455" w:rsidRPr="005F573A">
        <w:rPr>
          <w:rStyle w:val="SubtleEmphasis"/>
          <w:i w:val="0"/>
          <w:iCs w:val="0"/>
        </w:rPr>
        <w:t>.</w:t>
      </w:r>
      <w:r>
        <w:rPr>
          <w:rStyle w:val="SubtleEmphasis"/>
          <w:i w:val="0"/>
          <w:iCs w:val="0"/>
        </w:rPr>
        <w:t xml:space="preserve"> This structure is described as follows:</w:t>
      </w:r>
    </w:p>
    <w:p w14:paraId="3B164F17" w14:textId="1D26AD2C" w:rsidR="008F738A" w:rsidRPr="00A86B12" w:rsidRDefault="006B2AAF" w:rsidP="009A5890">
      <w:pPr>
        <w:spacing w:line="259" w:lineRule="auto"/>
        <w:ind w:left="567" w:right="521"/>
        <w:rPr>
          <w:sz w:val="20"/>
          <w:szCs w:val="20"/>
        </w:rPr>
      </w:pPr>
      <w:r w:rsidRPr="00A86B12">
        <w:rPr>
          <w:sz w:val="20"/>
          <w:szCs w:val="20"/>
        </w:rPr>
        <w:t xml:space="preserve">The </w:t>
      </w:r>
      <w:r w:rsidR="001E3A67">
        <w:rPr>
          <w:sz w:val="20"/>
          <w:szCs w:val="20"/>
        </w:rPr>
        <w:t>casew</w:t>
      </w:r>
      <w:r w:rsidRPr="00A86B12">
        <w:rPr>
          <w:sz w:val="20"/>
          <w:szCs w:val="20"/>
        </w:rPr>
        <w:t xml:space="preserve">orkers have been promoting the service by contacting and meeting a wide range of referring/signposting agencies. The </w:t>
      </w:r>
      <w:r w:rsidR="001E3A67">
        <w:rPr>
          <w:sz w:val="20"/>
          <w:szCs w:val="20"/>
        </w:rPr>
        <w:t>caseworkers</w:t>
      </w:r>
      <w:r w:rsidRPr="00A86B12">
        <w:rPr>
          <w:sz w:val="20"/>
          <w:szCs w:val="20"/>
        </w:rPr>
        <w:t xml:space="preserve"> are now receiving referrals, the majority of which seem to be well matched to the service offer. We are taking a joint approach with the Parental Employability Support (PES) team. Weekly meetings are held to discuss and allocate referrals as appropriate across the two teams.</w:t>
      </w:r>
    </w:p>
    <w:p w14:paraId="3AD6DBD3" w14:textId="01546537" w:rsidR="00C70C7E" w:rsidRDefault="006068B5" w:rsidP="009A5890">
      <w:pPr>
        <w:pStyle w:val="Heading4"/>
      </w:pPr>
      <w:r>
        <w:lastRenderedPageBreak/>
        <w:t>Collaboration</w:t>
      </w:r>
      <w:r w:rsidR="00C70C7E">
        <w:t xml:space="preserve"> with Statutory Services</w:t>
      </w:r>
    </w:p>
    <w:p w14:paraId="5512DA0D" w14:textId="6EC370FB" w:rsidR="006068B5" w:rsidRDefault="00C31483" w:rsidP="009A5890">
      <w:pPr>
        <w:spacing w:after="120" w:line="240" w:lineRule="auto"/>
      </w:pPr>
      <w:r>
        <w:t xml:space="preserve">The </w:t>
      </w:r>
      <w:r w:rsidR="00A65974">
        <w:t>IFS service</w:t>
      </w:r>
      <w:r>
        <w:t>s interact</w:t>
      </w:r>
      <w:r w:rsidR="002C0054">
        <w:t>ed regularly</w:t>
      </w:r>
      <w:r>
        <w:t xml:space="preserve"> with statutory services in</w:t>
      </w:r>
      <w:r w:rsidR="002C0054">
        <w:t xml:space="preserve"> their local area. This</w:t>
      </w:r>
      <w:r>
        <w:t xml:space="preserve"> includ</w:t>
      </w:r>
      <w:r w:rsidR="002C0054">
        <w:t xml:space="preserve">ed, for example, government </w:t>
      </w:r>
      <w:r w:rsidR="002F7093">
        <w:t>agencies</w:t>
      </w:r>
      <w:r w:rsidR="002C0054">
        <w:t xml:space="preserve"> in the areas of</w:t>
      </w:r>
      <w:r>
        <w:t xml:space="preserve"> public health, education</w:t>
      </w:r>
      <w:r w:rsidR="002C0054">
        <w:t>,</w:t>
      </w:r>
      <w:r>
        <w:t xml:space="preserve"> social work, and housing. All the services reported working with the</w:t>
      </w:r>
      <w:r w:rsidR="002F7093">
        <w:t xml:space="preserve"> </w:t>
      </w:r>
      <w:r>
        <w:t xml:space="preserve">National Health Service </w:t>
      </w:r>
      <w:r w:rsidR="00FD0847">
        <w:t>(NHS)</w:t>
      </w:r>
      <w:r w:rsidR="002C0054">
        <w:t xml:space="preserve"> and their </w:t>
      </w:r>
      <w:r w:rsidR="00F52594">
        <w:t xml:space="preserve">local </w:t>
      </w:r>
      <w:r>
        <w:t xml:space="preserve">social work </w:t>
      </w:r>
      <w:r w:rsidR="00F52594">
        <w:t>departments</w:t>
      </w:r>
      <w:r w:rsidR="001701FD">
        <w:t>,</w:t>
      </w:r>
      <w:r w:rsidR="002C0054">
        <w:t xml:space="preserve"> while m</w:t>
      </w:r>
      <w:r w:rsidR="001701FD">
        <w:t>ost reported work</w:t>
      </w:r>
      <w:r w:rsidR="002C0054">
        <w:t>ing</w:t>
      </w:r>
      <w:r w:rsidR="001701FD">
        <w:t xml:space="preserve"> with local housing associations. </w:t>
      </w:r>
      <w:r w:rsidR="002C0054">
        <w:t>All the services</w:t>
      </w:r>
      <w:r w:rsidR="002F7093">
        <w:t xml:space="preserve"> also reported</w:t>
      </w:r>
      <w:r w:rsidR="002C0054">
        <w:t xml:space="preserve"> work</w:t>
      </w:r>
      <w:r w:rsidR="002F7093">
        <w:t>ing with some form of public</w:t>
      </w:r>
      <w:r w:rsidR="002C0054">
        <w:t xml:space="preserve"> </w:t>
      </w:r>
      <w:r w:rsidR="002F7093">
        <w:t xml:space="preserve">education be it </w:t>
      </w:r>
      <w:r w:rsidR="001E3A67">
        <w:t>nursery</w:t>
      </w:r>
      <w:r w:rsidR="002F7093">
        <w:t xml:space="preserve">, school, or college. </w:t>
      </w:r>
      <w:r w:rsidR="006068B5">
        <w:t>Broadly speaking, collaboration with statutory services was part of a pattern of local networking engaged in by IFSS partners. This is illustrated in the passage below from an Our Families (East Lothian) report:</w:t>
      </w:r>
    </w:p>
    <w:p w14:paraId="5CE162F7" w14:textId="61C87016" w:rsidR="006068B5" w:rsidRDefault="006068B5" w:rsidP="009A5890">
      <w:pPr>
        <w:spacing w:after="120" w:line="240" w:lineRule="auto"/>
        <w:ind w:left="567" w:right="521"/>
      </w:pPr>
      <w:r w:rsidRPr="006068B5">
        <w:rPr>
          <w:sz w:val="20"/>
          <w:szCs w:val="20"/>
        </w:rPr>
        <w:t>We have consulted with the local community to find out where the gaps are in provision so that we can design our service to match local need. We used a Family Group Decision Making approach, we linked with representatives from all sectors who have a remit for Musselburgh East; Health, Education, Housing, Police, Third Sector, Statutory and Educational Psychology.</w:t>
      </w:r>
    </w:p>
    <w:p w14:paraId="5C4FE013" w14:textId="7771C933" w:rsidR="00E96377" w:rsidRDefault="006068B5" w:rsidP="00E96377">
      <w:pPr>
        <w:spacing w:after="120" w:line="240" w:lineRule="auto"/>
      </w:pPr>
      <w:r>
        <w:t>This quote sh</w:t>
      </w:r>
      <w:r w:rsidR="00915780">
        <w:t xml:space="preserve">ows the importance of building local networks for the implementation of </w:t>
      </w:r>
      <w:r w:rsidR="00A65974">
        <w:t>IFS service</w:t>
      </w:r>
      <w:r w:rsidR="00915780">
        <w:t>s, as well as the diversity of services engaged in as part of a whole family approach. T</w:t>
      </w:r>
      <w:r w:rsidR="001701FD">
        <w:t xml:space="preserve">able </w:t>
      </w:r>
      <w:r w:rsidR="00915780">
        <w:t>3</w:t>
      </w:r>
      <w:r w:rsidR="007F5830">
        <w:t>F</w:t>
      </w:r>
      <w:r w:rsidR="001701FD">
        <w:t xml:space="preserve"> shows examples of collaborative working with statutory services in each local area.</w:t>
      </w:r>
      <w:r w:rsidR="00E96377">
        <w:t xml:space="preserve"> The table furthermore highlights the wide variety of ways IFSS partners engaged with statutory services. There were three areas that IFSS delivery partners worked with worth discussing in greater detail: healthcare, </w:t>
      </w:r>
      <w:r w:rsidR="007B15C5">
        <w:t xml:space="preserve">social work, and </w:t>
      </w:r>
      <w:r w:rsidR="00E96377">
        <w:t>education.</w:t>
      </w:r>
    </w:p>
    <w:p w14:paraId="7F542F6F" w14:textId="77777777" w:rsidR="00E96377" w:rsidRPr="00205083" w:rsidRDefault="00E96377" w:rsidP="00E96377">
      <w:pPr>
        <w:pStyle w:val="Heading5"/>
      </w:pPr>
      <w:r w:rsidRPr="0091154E">
        <w:t>H</w:t>
      </w:r>
      <w:r>
        <w:t>ealthcare</w:t>
      </w:r>
    </w:p>
    <w:p w14:paraId="5BACC32A" w14:textId="1D31D30E" w:rsidR="00E96377" w:rsidRDefault="0016655D" w:rsidP="0016655D">
      <w:pPr>
        <w:spacing w:after="120" w:line="240" w:lineRule="auto"/>
      </w:pPr>
      <w:r>
        <w:t xml:space="preserve">The IFSS delivery partners worked with healthcare services in a variety of ways making it important for IFSS delivery partners to build relationships with </w:t>
      </w:r>
      <w:r w:rsidR="00851982">
        <w:t>myriad parts of the N</w:t>
      </w:r>
      <w:r w:rsidR="001E3A67">
        <w:t>HS</w:t>
      </w:r>
      <w:r>
        <w:t xml:space="preserve">. </w:t>
      </w:r>
      <w:r w:rsidR="00E96377">
        <w:t xml:space="preserve">IFSS partners, for example, frequently made referrals to mental health services. This was common after an initial assessment. Here is an example from </w:t>
      </w:r>
      <w:r w:rsidR="00893362">
        <w:t>one local partner</w:t>
      </w:r>
      <w:r w:rsidR="00E96377">
        <w:t>:</w:t>
      </w:r>
    </w:p>
    <w:p w14:paraId="0DC7F641" w14:textId="3F4BAE49" w:rsidR="00E96377" w:rsidRDefault="00E96377" w:rsidP="00E96377">
      <w:pPr>
        <w:ind w:left="567" w:right="521"/>
        <w:rPr>
          <w:sz w:val="20"/>
          <w:szCs w:val="20"/>
        </w:rPr>
      </w:pPr>
      <w:r w:rsidRPr="00205083">
        <w:rPr>
          <w:sz w:val="20"/>
          <w:szCs w:val="20"/>
        </w:rPr>
        <w:t xml:space="preserve">Following assessment, an urgent referral was made to the Mental Health Team. GP had already submitted </w:t>
      </w:r>
      <w:r w:rsidR="001E3A67">
        <w:rPr>
          <w:sz w:val="20"/>
          <w:szCs w:val="20"/>
        </w:rPr>
        <w:t xml:space="preserve">a </w:t>
      </w:r>
      <w:r w:rsidRPr="00205083">
        <w:rPr>
          <w:sz w:val="20"/>
          <w:szCs w:val="20"/>
        </w:rPr>
        <w:t xml:space="preserve">referral to the Mental Health Team but waiting times are lengthy. Hospital visits expedited support from MH </w:t>
      </w:r>
      <w:r>
        <w:rPr>
          <w:sz w:val="20"/>
          <w:szCs w:val="20"/>
        </w:rPr>
        <w:t>[Mental Health] T</w:t>
      </w:r>
      <w:r w:rsidRPr="00205083">
        <w:rPr>
          <w:sz w:val="20"/>
          <w:szCs w:val="20"/>
        </w:rPr>
        <w:t>eam.</w:t>
      </w:r>
      <w:r w:rsidR="001E3A67">
        <w:rPr>
          <w:sz w:val="20"/>
          <w:szCs w:val="20"/>
        </w:rPr>
        <w:t xml:space="preserve"> </w:t>
      </w:r>
      <w:r w:rsidRPr="00205083">
        <w:rPr>
          <w:sz w:val="20"/>
          <w:szCs w:val="20"/>
        </w:rPr>
        <w:t>C</w:t>
      </w:r>
      <w:r>
        <w:rPr>
          <w:sz w:val="20"/>
          <w:szCs w:val="20"/>
        </w:rPr>
        <w:t>BT [c</w:t>
      </w:r>
      <w:r w:rsidRPr="00205083">
        <w:rPr>
          <w:sz w:val="20"/>
          <w:szCs w:val="20"/>
        </w:rPr>
        <w:t xml:space="preserve">ognitive </w:t>
      </w:r>
      <w:r w:rsidR="001E3A67">
        <w:rPr>
          <w:sz w:val="20"/>
          <w:szCs w:val="20"/>
        </w:rPr>
        <w:t>behavioural</w:t>
      </w:r>
      <w:r w:rsidRPr="00205083">
        <w:rPr>
          <w:sz w:val="20"/>
          <w:szCs w:val="20"/>
        </w:rPr>
        <w:t xml:space="preserve"> therapy</w:t>
      </w:r>
      <w:r>
        <w:rPr>
          <w:sz w:val="20"/>
          <w:szCs w:val="20"/>
        </w:rPr>
        <w:t>]</w:t>
      </w:r>
      <w:r w:rsidRPr="00205083">
        <w:rPr>
          <w:sz w:val="20"/>
          <w:szCs w:val="20"/>
        </w:rPr>
        <w:t xml:space="preserve"> and emotional wellbeing course not yet started due to recent events, but </w:t>
      </w:r>
      <w:r w:rsidR="001E3A67">
        <w:rPr>
          <w:sz w:val="20"/>
          <w:szCs w:val="20"/>
        </w:rPr>
        <w:t xml:space="preserve">the parent </w:t>
      </w:r>
      <w:r w:rsidRPr="00205083">
        <w:rPr>
          <w:sz w:val="20"/>
          <w:szCs w:val="20"/>
        </w:rPr>
        <w:t xml:space="preserve">insists that this will be beneficial and that </w:t>
      </w:r>
      <w:r>
        <w:rPr>
          <w:sz w:val="20"/>
          <w:szCs w:val="20"/>
        </w:rPr>
        <w:t>they</w:t>
      </w:r>
      <w:r w:rsidRPr="00205083">
        <w:rPr>
          <w:sz w:val="20"/>
          <w:szCs w:val="20"/>
        </w:rPr>
        <w:t xml:space="preserve"> will complete.</w:t>
      </w:r>
    </w:p>
    <w:p w14:paraId="54DDCEB5" w14:textId="6FB84C3C" w:rsidR="00E96377" w:rsidRDefault="00E145C2" w:rsidP="009A5890">
      <w:pPr>
        <w:spacing w:after="120" w:line="240" w:lineRule="auto"/>
      </w:pPr>
      <w:r>
        <w:lastRenderedPageBreak/>
        <w:t xml:space="preserve">This quote shows the integral nature of mental health and poverty reduction. </w:t>
      </w:r>
      <w:r w:rsidR="0036568B">
        <w:t>The quote also shows a</w:t>
      </w:r>
      <w:r w:rsidR="0016655D">
        <w:t>nother common point of contact with healthcare services</w:t>
      </w:r>
      <w:r w:rsidR="0036568B">
        <w:t>:</w:t>
      </w:r>
      <w:r w:rsidR="0016655D">
        <w:t xml:space="preserve"> general practitioner</w:t>
      </w:r>
      <w:r w:rsidR="0036568B">
        <w:t xml:space="preserve"> surgeries. Overall, understanding family members’ interactions with healthcare was a major factor in providing holistic support.</w:t>
      </w:r>
    </w:p>
    <w:p w14:paraId="59BDEA36" w14:textId="0EF9D272" w:rsidR="00453937" w:rsidRDefault="00851982" w:rsidP="00851982">
      <w:pPr>
        <w:pStyle w:val="Heading5"/>
      </w:pPr>
      <w:r>
        <w:t>Social Work</w:t>
      </w:r>
    </w:p>
    <w:p w14:paraId="210B2B18" w14:textId="21E8732F" w:rsidR="00851982" w:rsidRDefault="00851982" w:rsidP="007F5830">
      <w:pPr>
        <w:spacing w:after="120"/>
      </w:pPr>
      <w:r>
        <w:t xml:space="preserve">Another statutory service with whom IFSS delivery partners interacted frequently was social work. As described above in the subsection on referral pathways, IFSS delivery was explicitly coordinated with council social work departments. </w:t>
      </w:r>
      <w:r w:rsidR="00265B36">
        <w:t>Another way</w:t>
      </w:r>
      <w:r>
        <w:t xml:space="preserve"> in which IFSS partners interacted with statutory social work services was when family members were assigned social workers on a legal basis. The following </w:t>
      </w:r>
      <w:r w:rsidR="00265B36">
        <w:t>excerpt is</w:t>
      </w:r>
      <w:r>
        <w:t xml:space="preserve"> from a </w:t>
      </w:r>
      <w:r w:rsidR="00237F10">
        <w:t xml:space="preserve">Community Rehab Worker </w:t>
      </w:r>
      <w:r w:rsidR="00893362">
        <w:t>in one local area</w:t>
      </w:r>
      <w:r w:rsidR="00237F10">
        <w:t>:</w:t>
      </w:r>
    </w:p>
    <w:p w14:paraId="7BC42EBE" w14:textId="5D683ADE" w:rsidR="00237F10" w:rsidRDefault="00237F10" w:rsidP="007F5830">
      <w:pPr>
        <w:spacing w:after="120"/>
        <w:ind w:left="567" w:right="521"/>
        <w:rPr>
          <w:sz w:val="20"/>
          <w:szCs w:val="20"/>
        </w:rPr>
      </w:pPr>
      <w:r>
        <w:rPr>
          <w:sz w:val="20"/>
          <w:szCs w:val="20"/>
        </w:rPr>
        <w:t>He</w:t>
      </w:r>
      <w:r w:rsidRPr="00237F10">
        <w:rPr>
          <w:sz w:val="20"/>
          <w:szCs w:val="20"/>
        </w:rPr>
        <w:t xml:space="preserve"> has not yet disclosed the full detail of substance use and charges, however</w:t>
      </w:r>
      <w:r w:rsidR="00265B36">
        <w:rPr>
          <w:sz w:val="20"/>
          <w:szCs w:val="20"/>
        </w:rPr>
        <w:t>,</w:t>
      </w:r>
      <w:r w:rsidRPr="00237F10">
        <w:rPr>
          <w:sz w:val="20"/>
          <w:szCs w:val="20"/>
        </w:rPr>
        <w:t xml:space="preserve"> I am working in partnership with Social Work. It has taken several weeks to build a relationship, and after several cancellations and “no shows” there is now a lot better engagement. Focused on simply getting to know each other through a weekly </w:t>
      </w:r>
      <w:r w:rsidR="00265B36">
        <w:rPr>
          <w:sz w:val="20"/>
          <w:szCs w:val="20"/>
        </w:rPr>
        <w:t>catch-up</w:t>
      </w:r>
      <w:r w:rsidRPr="00237F10">
        <w:rPr>
          <w:sz w:val="20"/>
          <w:szCs w:val="20"/>
        </w:rPr>
        <w:t>.</w:t>
      </w:r>
      <w:r>
        <w:rPr>
          <w:sz w:val="20"/>
          <w:szCs w:val="20"/>
        </w:rPr>
        <w:t xml:space="preserve"> </w:t>
      </w:r>
      <w:r w:rsidRPr="00237F10">
        <w:rPr>
          <w:sz w:val="20"/>
          <w:szCs w:val="20"/>
        </w:rPr>
        <w:t>Some of the things we talk about are h</w:t>
      </w:r>
      <w:r>
        <w:rPr>
          <w:sz w:val="20"/>
          <w:szCs w:val="20"/>
        </w:rPr>
        <w:t>is</w:t>
      </w:r>
      <w:r w:rsidRPr="00237F10">
        <w:rPr>
          <w:sz w:val="20"/>
          <w:szCs w:val="20"/>
        </w:rPr>
        <w:t xml:space="preserve"> use of alcohol and drugs (which he doesn’t feel to be problematic) and h</w:t>
      </w:r>
      <w:r>
        <w:rPr>
          <w:sz w:val="20"/>
          <w:szCs w:val="20"/>
        </w:rPr>
        <w:t>is</w:t>
      </w:r>
      <w:r w:rsidRPr="00237F10">
        <w:rPr>
          <w:sz w:val="20"/>
          <w:szCs w:val="20"/>
        </w:rPr>
        <w:t xml:space="preserve"> relationship with </w:t>
      </w:r>
      <w:r w:rsidR="00265B36">
        <w:rPr>
          <w:sz w:val="20"/>
          <w:szCs w:val="20"/>
        </w:rPr>
        <w:t xml:space="preserve">his </w:t>
      </w:r>
      <w:r w:rsidRPr="00237F10">
        <w:rPr>
          <w:sz w:val="20"/>
          <w:szCs w:val="20"/>
        </w:rPr>
        <w:t>social worker. We have talked about the importance of attending contact session</w:t>
      </w:r>
      <w:r>
        <w:rPr>
          <w:sz w:val="20"/>
          <w:szCs w:val="20"/>
        </w:rPr>
        <w:t>s</w:t>
      </w:r>
      <w:r w:rsidRPr="00237F10">
        <w:rPr>
          <w:sz w:val="20"/>
          <w:szCs w:val="20"/>
        </w:rPr>
        <w:t>, and h</w:t>
      </w:r>
      <w:r>
        <w:rPr>
          <w:sz w:val="20"/>
          <w:szCs w:val="20"/>
        </w:rPr>
        <w:t>is</w:t>
      </w:r>
      <w:r w:rsidRPr="00237F10">
        <w:rPr>
          <w:sz w:val="20"/>
          <w:szCs w:val="20"/>
        </w:rPr>
        <w:t xml:space="preserve"> social work relationship is beginning to improve.</w:t>
      </w:r>
    </w:p>
    <w:p w14:paraId="664AC3B9" w14:textId="778F1017" w:rsidR="00237F10" w:rsidRPr="007B15C5" w:rsidRDefault="00237F10" w:rsidP="007F5830">
      <w:pPr>
        <w:spacing w:after="120"/>
      </w:pPr>
      <w:r>
        <w:t>This quote portrays the complex and dynamic nature of IFSS delivery partners’ relationships with Social Work.</w:t>
      </w:r>
    </w:p>
    <w:p w14:paraId="4C955A67" w14:textId="35101380" w:rsidR="002B2718" w:rsidRPr="00915780" w:rsidRDefault="00915780" w:rsidP="009A5890">
      <w:pPr>
        <w:spacing w:after="0" w:line="240" w:lineRule="auto"/>
        <w:rPr>
          <w:rStyle w:val="IntenseReference"/>
        </w:rPr>
      </w:pPr>
      <w:r w:rsidRPr="00915780">
        <w:rPr>
          <w:rStyle w:val="IntenseReference"/>
        </w:rPr>
        <w:t>Table 3</w:t>
      </w:r>
      <w:r w:rsidR="007F5830">
        <w:rPr>
          <w:rStyle w:val="IntenseReference"/>
        </w:rPr>
        <w:t>F</w:t>
      </w:r>
      <w:r w:rsidRPr="00915780">
        <w:rPr>
          <w:rStyle w:val="IntenseReference"/>
        </w:rPr>
        <w:t>. Examples of collaboration with statutory services in each IFSS local a</w:t>
      </w:r>
      <w:r w:rsidR="00AE1D25">
        <w:rPr>
          <w:rStyle w:val="IntenseReference"/>
        </w:rPr>
        <w:t>uthority</w:t>
      </w:r>
    </w:p>
    <w:tbl>
      <w:tblPr>
        <w:tblStyle w:val="ListTable3"/>
        <w:tblW w:w="9351" w:type="dxa"/>
        <w:tblLook w:val="04A0" w:firstRow="1" w:lastRow="0" w:firstColumn="1" w:lastColumn="0" w:noHBand="0" w:noVBand="1"/>
      </w:tblPr>
      <w:tblGrid>
        <w:gridCol w:w="1413"/>
        <w:gridCol w:w="283"/>
        <w:gridCol w:w="1985"/>
        <w:gridCol w:w="5670"/>
      </w:tblGrid>
      <w:tr w:rsidR="0015323B" w14:paraId="6999DE23" w14:textId="77777777" w:rsidTr="00AE1D25">
        <w:trPr>
          <w:cnfStyle w:val="100000000000" w:firstRow="1" w:lastRow="0" w:firstColumn="0" w:lastColumn="0" w:oddVBand="0" w:evenVBand="0" w:oddHBand="0" w:evenHBand="0" w:firstRowFirstColumn="0" w:firstRowLastColumn="0" w:lastRowFirstColumn="0" w:lastRowLastColumn="0"/>
          <w:trHeight w:val="331"/>
        </w:trPr>
        <w:tc>
          <w:tcPr>
            <w:cnfStyle w:val="001000000100" w:firstRow="0" w:lastRow="0" w:firstColumn="1" w:lastColumn="0" w:oddVBand="0" w:evenVBand="0" w:oddHBand="0" w:evenHBand="0" w:firstRowFirstColumn="1" w:firstRowLastColumn="0" w:lastRowFirstColumn="0" w:lastRowLastColumn="0"/>
            <w:tcW w:w="1696" w:type="dxa"/>
            <w:gridSpan w:val="2"/>
            <w:vAlign w:val="bottom"/>
          </w:tcPr>
          <w:p w14:paraId="4A15FDC4" w14:textId="1B92F4D1" w:rsidR="0015323B" w:rsidRDefault="0015323B" w:rsidP="007F5830">
            <w:r>
              <w:t>Local A</w:t>
            </w:r>
            <w:r w:rsidR="00AE1D25">
              <w:t>uthority</w:t>
            </w:r>
          </w:p>
        </w:tc>
        <w:tc>
          <w:tcPr>
            <w:tcW w:w="1985" w:type="dxa"/>
            <w:vAlign w:val="bottom"/>
          </w:tcPr>
          <w:p w14:paraId="5C5A5FD1" w14:textId="350144C6" w:rsidR="0015323B" w:rsidRDefault="0015323B" w:rsidP="007F5830">
            <w:pPr>
              <w:cnfStyle w:val="100000000000" w:firstRow="1" w:lastRow="0" w:firstColumn="0" w:lastColumn="0" w:oddVBand="0" w:evenVBand="0" w:oddHBand="0" w:evenHBand="0" w:firstRowFirstColumn="0" w:firstRowLastColumn="0" w:lastRowFirstColumn="0" w:lastRowLastColumn="0"/>
            </w:pPr>
            <w:r>
              <w:t>Example</w:t>
            </w:r>
            <w:r w:rsidR="007B15C5">
              <w:t>*</w:t>
            </w:r>
          </w:p>
        </w:tc>
        <w:tc>
          <w:tcPr>
            <w:tcW w:w="5670" w:type="dxa"/>
            <w:vAlign w:val="bottom"/>
          </w:tcPr>
          <w:p w14:paraId="48B52D5B" w14:textId="391AEFA0" w:rsidR="0015323B" w:rsidRDefault="0015323B" w:rsidP="007F5830">
            <w:pPr>
              <w:cnfStyle w:val="100000000000" w:firstRow="1" w:lastRow="0" w:firstColumn="0" w:lastColumn="0" w:oddVBand="0" w:evenVBand="0" w:oddHBand="0" w:evenHBand="0" w:firstRowFirstColumn="0" w:firstRowLastColumn="0" w:lastRowFirstColumn="0" w:lastRowLastColumn="0"/>
            </w:pPr>
            <w:r>
              <w:t>Quote</w:t>
            </w:r>
          </w:p>
        </w:tc>
      </w:tr>
      <w:tr w:rsidR="0015323B" w14:paraId="14A68F66" w14:textId="77777777" w:rsidTr="00AE1D25">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EEBDC00" w14:textId="6E07F5F4" w:rsidR="0015323B" w:rsidRPr="002B1A8B" w:rsidRDefault="0015323B" w:rsidP="007F5830">
            <w:pPr>
              <w:rPr>
                <w:b w:val="0"/>
                <w:bCs w:val="0"/>
              </w:rPr>
            </w:pPr>
            <w:r w:rsidRPr="002B1A8B">
              <w:t>East Lothian</w:t>
            </w:r>
          </w:p>
        </w:tc>
        <w:tc>
          <w:tcPr>
            <w:tcW w:w="2268" w:type="dxa"/>
            <w:gridSpan w:val="2"/>
            <w:vAlign w:val="center"/>
          </w:tcPr>
          <w:p w14:paraId="284A1D5D" w14:textId="2C35227B" w:rsidR="0015323B" w:rsidRPr="00915780" w:rsidRDefault="00915780" w:rsidP="007F5830">
            <w:pPr>
              <w:jc w:val="left"/>
              <w:cnfStyle w:val="000000100000" w:firstRow="0" w:lastRow="0" w:firstColumn="0" w:lastColumn="0" w:oddVBand="0" w:evenVBand="0" w:oddHBand="1" w:evenHBand="0" w:firstRowFirstColumn="0" w:firstRowLastColumn="0" w:lastRowFirstColumn="0" w:lastRowLastColumn="0"/>
              <w:rPr>
                <w:sz w:val="20"/>
                <w:szCs w:val="20"/>
              </w:rPr>
            </w:pPr>
            <w:r w:rsidRPr="00915780">
              <w:rPr>
                <w:sz w:val="20"/>
                <w:szCs w:val="20"/>
              </w:rPr>
              <w:t xml:space="preserve">In kind donation from </w:t>
            </w:r>
            <w:r w:rsidR="00003604" w:rsidRPr="00915780">
              <w:rPr>
                <w:i/>
                <w:iCs/>
                <w:sz w:val="20"/>
                <w:szCs w:val="20"/>
              </w:rPr>
              <w:t>East Lothian Council</w:t>
            </w:r>
          </w:p>
        </w:tc>
        <w:tc>
          <w:tcPr>
            <w:tcW w:w="5670" w:type="dxa"/>
            <w:vAlign w:val="center"/>
          </w:tcPr>
          <w:p w14:paraId="4963CC6F" w14:textId="3610FFF0" w:rsidR="0015323B" w:rsidRPr="00915780" w:rsidRDefault="007B15C5" w:rsidP="007F583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r w:rsidR="00003604" w:rsidRPr="00915780">
              <w:rPr>
                <w:sz w:val="20"/>
                <w:szCs w:val="20"/>
              </w:rPr>
              <w:t>We have managed to source premises in kind from East Lothian Council in the local area, which is hugely beneficial to building community connections.</w:t>
            </w:r>
            <w:r>
              <w:rPr>
                <w:sz w:val="20"/>
                <w:szCs w:val="20"/>
              </w:rPr>
              <w:t>”</w:t>
            </w:r>
          </w:p>
        </w:tc>
      </w:tr>
      <w:tr w:rsidR="0015323B" w14:paraId="450C5CB2" w14:textId="77777777" w:rsidTr="00AE1D25">
        <w:trPr>
          <w:trHeight w:val="846"/>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4D8040F" w14:textId="55267C3B" w:rsidR="0015323B" w:rsidRPr="002B1A8B" w:rsidRDefault="0015323B" w:rsidP="007F5830">
            <w:pPr>
              <w:rPr>
                <w:b w:val="0"/>
                <w:bCs w:val="0"/>
              </w:rPr>
            </w:pPr>
            <w:r w:rsidRPr="002B1A8B">
              <w:t>Edinburgh</w:t>
            </w:r>
          </w:p>
        </w:tc>
        <w:tc>
          <w:tcPr>
            <w:tcW w:w="2268" w:type="dxa"/>
            <w:gridSpan w:val="2"/>
            <w:vAlign w:val="center"/>
          </w:tcPr>
          <w:p w14:paraId="67785684" w14:textId="425C37C9" w:rsidR="0015323B" w:rsidRPr="00915780" w:rsidRDefault="00915780" w:rsidP="007F5830">
            <w:pPr>
              <w:jc w:val="left"/>
              <w:cnfStyle w:val="000000000000" w:firstRow="0" w:lastRow="0" w:firstColumn="0" w:lastColumn="0" w:oddVBand="0" w:evenVBand="0" w:oddHBand="0" w:evenHBand="0" w:firstRowFirstColumn="0" w:firstRowLastColumn="0" w:lastRowFirstColumn="0" w:lastRowLastColumn="0"/>
              <w:rPr>
                <w:sz w:val="20"/>
                <w:szCs w:val="20"/>
              </w:rPr>
            </w:pPr>
            <w:r w:rsidRPr="00915780">
              <w:rPr>
                <w:sz w:val="20"/>
                <w:szCs w:val="20"/>
              </w:rPr>
              <w:t xml:space="preserve">Referrals from </w:t>
            </w:r>
            <w:r w:rsidR="00FB757B" w:rsidRPr="00915780">
              <w:rPr>
                <w:i/>
                <w:iCs/>
                <w:sz w:val="20"/>
                <w:szCs w:val="20"/>
              </w:rPr>
              <w:t>Home Energy Scotland</w:t>
            </w:r>
          </w:p>
        </w:tc>
        <w:tc>
          <w:tcPr>
            <w:tcW w:w="5670" w:type="dxa"/>
            <w:vAlign w:val="center"/>
          </w:tcPr>
          <w:p w14:paraId="7E20A2A4" w14:textId="32AC60D6" w:rsidR="0015323B" w:rsidRPr="00915780" w:rsidRDefault="007B15C5" w:rsidP="007F583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r w:rsidR="005E6B6B" w:rsidRPr="00915780">
              <w:rPr>
                <w:sz w:val="20"/>
                <w:szCs w:val="20"/>
              </w:rPr>
              <w:t xml:space="preserve">Of the </w:t>
            </w:r>
            <w:r w:rsidR="00915780" w:rsidRPr="00915780">
              <w:rPr>
                <w:sz w:val="20"/>
                <w:szCs w:val="20"/>
              </w:rPr>
              <w:t>four</w:t>
            </w:r>
            <w:r w:rsidR="005E6B6B" w:rsidRPr="00915780">
              <w:rPr>
                <w:sz w:val="20"/>
                <w:szCs w:val="20"/>
              </w:rPr>
              <w:t xml:space="preserve"> families accessing support for money management and or debt support; </w:t>
            </w:r>
            <w:r w:rsidR="00915780" w:rsidRPr="00915780">
              <w:rPr>
                <w:sz w:val="20"/>
                <w:szCs w:val="20"/>
              </w:rPr>
              <w:t xml:space="preserve">two </w:t>
            </w:r>
            <w:r w:rsidR="005E6B6B" w:rsidRPr="00915780">
              <w:rPr>
                <w:sz w:val="20"/>
                <w:szCs w:val="20"/>
              </w:rPr>
              <w:t>were referred to Home Energy Scotland</w:t>
            </w:r>
            <w:r w:rsidR="00265B36">
              <w:rPr>
                <w:sz w:val="20"/>
                <w:szCs w:val="20"/>
              </w:rPr>
              <w:t>.”</w:t>
            </w:r>
          </w:p>
        </w:tc>
      </w:tr>
      <w:tr w:rsidR="0015323B" w14:paraId="3F569C2B" w14:textId="77777777" w:rsidTr="00AE1D25">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064D00E5" w14:textId="6D486910" w:rsidR="0015323B" w:rsidRPr="002B1A8B" w:rsidRDefault="0015323B" w:rsidP="007F5830">
            <w:pPr>
              <w:rPr>
                <w:b w:val="0"/>
                <w:bCs w:val="0"/>
              </w:rPr>
            </w:pPr>
            <w:r w:rsidRPr="002B1A8B">
              <w:lastRenderedPageBreak/>
              <w:t>Fife</w:t>
            </w:r>
          </w:p>
        </w:tc>
        <w:tc>
          <w:tcPr>
            <w:tcW w:w="2268" w:type="dxa"/>
            <w:gridSpan w:val="2"/>
            <w:vAlign w:val="center"/>
          </w:tcPr>
          <w:p w14:paraId="0DD9956E" w14:textId="449FE16C" w:rsidR="0015323B" w:rsidRPr="00915780" w:rsidRDefault="00915780" w:rsidP="007F5830">
            <w:pPr>
              <w:jc w:val="left"/>
              <w:cnfStyle w:val="000000100000" w:firstRow="0" w:lastRow="0" w:firstColumn="0" w:lastColumn="0" w:oddVBand="0" w:evenVBand="0" w:oddHBand="1" w:evenHBand="0" w:firstRowFirstColumn="0" w:firstRowLastColumn="0" w:lastRowFirstColumn="0" w:lastRowLastColumn="0"/>
              <w:rPr>
                <w:sz w:val="20"/>
                <w:szCs w:val="20"/>
              </w:rPr>
            </w:pPr>
            <w:r w:rsidRPr="00915780">
              <w:rPr>
                <w:sz w:val="20"/>
                <w:szCs w:val="20"/>
              </w:rPr>
              <w:t xml:space="preserve">Resource sharing with </w:t>
            </w:r>
            <w:r w:rsidR="00642050" w:rsidRPr="00915780">
              <w:rPr>
                <w:i/>
                <w:iCs/>
                <w:sz w:val="20"/>
                <w:szCs w:val="20"/>
              </w:rPr>
              <w:t>Children and Young People Improvement Collaborative</w:t>
            </w:r>
          </w:p>
        </w:tc>
        <w:tc>
          <w:tcPr>
            <w:tcW w:w="5670" w:type="dxa"/>
            <w:vAlign w:val="center"/>
          </w:tcPr>
          <w:p w14:paraId="5327F7B4" w14:textId="744464B5" w:rsidR="0015323B" w:rsidRPr="00915780" w:rsidRDefault="00265B36" w:rsidP="007F583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r w:rsidR="00531456" w:rsidRPr="00915780">
              <w:rPr>
                <w:sz w:val="20"/>
                <w:szCs w:val="20"/>
              </w:rPr>
              <w:t xml:space="preserve">Some of the team participated in Quality Improvement training funded through ADES and delivered by Scottish Government CYPIC colleagues, this </w:t>
            </w:r>
            <w:r w:rsidR="005E6B6B" w:rsidRPr="00915780">
              <w:rPr>
                <w:sz w:val="20"/>
                <w:szCs w:val="20"/>
              </w:rPr>
              <w:t>provided the</w:t>
            </w:r>
            <w:r w:rsidR="00531456" w:rsidRPr="00915780">
              <w:rPr>
                <w:sz w:val="20"/>
                <w:szCs w:val="20"/>
              </w:rPr>
              <w:t xml:space="preserve"> team with tools for improvement that can be used for </w:t>
            </w:r>
            <w:r>
              <w:rPr>
                <w:sz w:val="20"/>
                <w:szCs w:val="20"/>
              </w:rPr>
              <w:t>developing</w:t>
            </w:r>
            <w:r w:rsidR="00531456" w:rsidRPr="00915780">
              <w:rPr>
                <w:sz w:val="20"/>
                <w:szCs w:val="20"/>
              </w:rPr>
              <w:t xml:space="preserve"> the project and supporting families</w:t>
            </w:r>
            <w:r>
              <w:rPr>
                <w:sz w:val="20"/>
                <w:szCs w:val="20"/>
              </w:rPr>
              <w:t>.”</w:t>
            </w:r>
          </w:p>
        </w:tc>
      </w:tr>
      <w:tr w:rsidR="0015323B" w14:paraId="160F608B" w14:textId="77777777" w:rsidTr="00AE1D25">
        <w:trPr>
          <w:trHeight w:val="977"/>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8B1E70C" w14:textId="7CDBA873" w:rsidR="0015323B" w:rsidRPr="002B1A8B" w:rsidRDefault="0015323B" w:rsidP="007F5830">
            <w:pPr>
              <w:rPr>
                <w:b w:val="0"/>
                <w:bCs w:val="0"/>
              </w:rPr>
            </w:pPr>
            <w:r w:rsidRPr="002B1A8B">
              <w:t>Midlothian</w:t>
            </w:r>
          </w:p>
        </w:tc>
        <w:tc>
          <w:tcPr>
            <w:tcW w:w="2268" w:type="dxa"/>
            <w:gridSpan w:val="2"/>
            <w:vAlign w:val="center"/>
          </w:tcPr>
          <w:p w14:paraId="76B6D3CC" w14:textId="0A276D80" w:rsidR="0015323B" w:rsidRPr="00915780" w:rsidRDefault="00915780" w:rsidP="007F5830">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Co-development of service delivery with </w:t>
            </w:r>
            <w:r w:rsidR="0015323B" w:rsidRPr="00915780">
              <w:rPr>
                <w:i/>
                <w:iCs/>
                <w:sz w:val="20"/>
                <w:szCs w:val="20"/>
              </w:rPr>
              <w:t>Children and Families Social Work Department</w:t>
            </w:r>
          </w:p>
        </w:tc>
        <w:tc>
          <w:tcPr>
            <w:tcW w:w="5670" w:type="dxa"/>
            <w:vAlign w:val="center"/>
          </w:tcPr>
          <w:p w14:paraId="43C8BBD9" w14:textId="77777777" w:rsidR="0015323B" w:rsidRPr="00915780" w:rsidRDefault="0015323B" w:rsidP="007F5830">
            <w:pPr>
              <w:cnfStyle w:val="000000000000" w:firstRow="0" w:lastRow="0" w:firstColumn="0" w:lastColumn="0" w:oddVBand="0" w:evenVBand="0" w:oddHBand="0" w:evenHBand="0" w:firstRowFirstColumn="0" w:firstRowLastColumn="0" w:lastRowFirstColumn="0" w:lastRowLastColumn="0"/>
              <w:rPr>
                <w:sz w:val="20"/>
                <w:szCs w:val="20"/>
              </w:rPr>
            </w:pPr>
          </w:p>
          <w:p w14:paraId="63E0FDBF" w14:textId="2086F455" w:rsidR="0015323B" w:rsidRPr="00915780" w:rsidRDefault="00265B36" w:rsidP="007F583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r w:rsidR="0015323B" w:rsidRPr="00915780">
              <w:rPr>
                <w:sz w:val="20"/>
                <w:szCs w:val="20"/>
              </w:rPr>
              <w:t>We work closely in partnership with the C</w:t>
            </w:r>
            <w:r w:rsidR="00D31F12" w:rsidRPr="00915780">
              <w:rPr>
                <w:sz w:val="20"/>
                <w:szCs w:val="20"/>
              </w:rPr>
              <w:t>hildren &amp; Families</w:t>
            </w:r>
            <w:r w:rsidR="0015323B" w:rsidRPr="00915780">
              <w:rPr>
                <w:sz w:val="20"/>
                <w:szCs w:val="20"/>
              </w:rPr>
              <w:t xml:space="preserve"> social work department where all our referrals have been received.</w:t>
            </w:r>
            <w:r>
              <w:rPr>
                <w:sz w:val="20"/>
                <w:szCs w:val="20"/>
              </w:rPr>
              <w:t>”</w:t>
            </w:r>
          </w:p>
          <w:p w14:paraId="5BF9B7DC" w14:textId="7241DDA5" w:rsidR="0015323B" w:rsidRPr="00915780" w:rsidRDefault="0015323B" w:rsidP="007F5830">
            <w:pPr>
              <w:cnfStyle w:val="000000000000" w:firstRow="0" w:lastRow="0" w:firstColumn="0" w:lastColumn="0" w:oddVBand="0" w:evenVBand="0" w:oddHBand="0" w:evenHBand="0" w:firstRowFirstColumn="0" w:firstRowLastColumn="0" w:lastRowFirstColumn="0" w:lastRowLastColumn="0"/>
              <w:rPr>
                <w:i/>
                <w:iCs/>
                <w:sz w:val="20"/>
                <w:szCs w:val="20"/>
              </w:rPr>
            </w:pPr>
          </w:p>
        </w:tc>
      </w:tr>
      <w:tr w:rsidR="0015323B" w14:paraId="07DDC8F1" w14:textId="77777777" w:rsidTr="00AE1D25">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6F7845E" w14:textId="71E59857" w:rsidR="0015323B" w:rsidRPr="002B1A8B" w:rsidRDefault="0015323B" w:rsidP="007F5830">
            <w:pPr>
              <w:rPr>
                <w:b w:val="0"/>
                <w:bCs w:val="0"/>
              </w:rPr>
            </w:pPr>
            <w:r w:rsidRPr="002B1A8B">
              <w:t>West Lothian</w:t>
            </w:r>
          </w:p>
        </w:tc>
        <w:tc>
          <w:tcPr>
            <w:tcW w:w="2268" w:type="dxa"/>
            <w:gridSpan w:val="2"/>
            <w:vAlign w:val="center"/>
          </w:tcPr>
          <w:p w14:paraId="0CF44EEF" w14:textId="33F84FBE" w:rsidR="0015323B" w:rsidRPr="00915780" w:rsidRDefault="00915780" w:rsidP="007F5830">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Referrals to </w:t>
            </w:r>
            <w:r w:rsidRPr="002B2718">
              <w:rPr>
                <w:i/>
                <w:iCs/>
                <w:sz w:val="20"/>
                <w:szCs w:val="20"/>
              </w:rPr>
              <w:t>Access2employment (</w:t>
            </w:r>
            <w:r w:rsidR="00642050" w:rsidRPr="002B2718">
              <w:rPr>
                <w:i/>
                <w:iCs/>
                <w:sz w:val="20"/>
                <w:szCs w:val="20"/>
              </w:rPr>
              <w:t>West Lothian Council Employability Team</w:t>
            </w:r>
            <w:r w:rsidRPr="002B2718">
              <w:rPr>
                <w:i/>
                <w:iCs/>
                <w:sz w:val="20"/>
                <w:szCs w:val="20"/>
              </w:rPr>
              <w:t>)</w:t>
            </w:r>
            <w:r w:rsidR="00642050" w:rsidRPr="00915780">
              <w:rPr>
                <w:sz w:val="20"/>
                <w:szCs w:val="20"/>
              </w:rPr>
              <w:t xml:space="preserve"> </w:t>
            </w:r>
          </w:p>
        </w:tc>
        <w:tc>
          <w:tcPr>
            <w:tcW w:w="5670" w:type="dxa"/>
            <w:vAlign w:val="center"/>
          </w:tcPr>
          <w:p w14:paraId="409DFC1D" w14:textId="7C47FA93" w:rsidR="0015323B" w:rsidRPr="00915780" w:rsidRDefault="00265B36" w:rsidP="007F583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r w:rsidR="00405F6F" w:rsidRPr="00915780">
              <w:rPr>
                <w:sz w:val="20"/>
                <w:szCs w:val="20"/>
              </w:rPr>
              <w:t>Two of the female clients attended the Women N2 Work (WN2W) Course</w:t>
            </w:r>
            <w:r w:rsidR="00642050" w:rsidRPr="00915780">
              <w:rPr>
                <w:sz w:val="20"/>
                <w:szCs w:val="20"/>
              </w:rPr>
              <w:t xml:space="preserve"> </w:t>
            </w:r>
            <w:r w:rsidR="00405F6F" w:rsidRPr="00915780">
              <w:rPr>
                <w:sz w:val="20"/>
                <w:szCs w:val="20"/>
              </w:rPr>
              <w:t xml:space="preserve">delivered by WLC </w:t>
            </w:r>
            <w:r w:rsidR="00642050" w:rsidRPr="00915780">
              <w:rPr>
                <w:sz w:val="20"/>
                <w:szCs w:val="20"/>
              </w:rPr>
              <w:t>E</w:t>
            </w:r>
            <w:r w:rsidR="00405F6F" w:rsidRPr="00915780">
              <w:rPr>
                <w:sz w:val="20"/>
                <w:szCs w:val="20"/>
              </w:rPr>
              <w:t xml:space="preserve">mployability Team Access2employment and offers free transformational personal development as well as working on </w:t>
            </w:r>
            <w:r w:rsidR="00642050" w:rsidRPr="00915780">
              <w:rPr>
                <w:sz w:val="20"/>
                <w:szCs w:val="20"/>
              </w:rPr>
              <w:t>employability skills</w:t>
            </w:r>
            <w:r>
              <w:rPr>
                <w:sz w:val="20"/>
                <w:szCs w:val="20"/>
              </w:rPr>
              <w:t>.”</w:t>
            </w:r>
          </w:p>
        </w:tc>
      </w:tr>
      <w:tr w:rsidR="0015323B" w14:paraId="74652010" w14:textId="77777777" w:rsidTr="00AE1D25">
        <w:trPr>
          <w:trHeight w:val="977"/>
        </w:trPr>
        <w:tc>
          <w:tcPr>
            <w:cnfStyle w:val="001000000000" w:firstRow="0" w:lastRow="0" w:firstColumn="1" w:lastColumn="0" w:oddVBand="0" w:evenVBand="0" w:oddHBand="0" w:evenHBand="0" w:firstRowFirstColumn="0" w:firstRowLastColumn="0" w:lastRowFirstColumn="0" w:lastRowLastColumn="0"/>
            <w:tcW w:w="1413" w:type="dxa"/>
            <w:tcBorders>
              <w:bottom w:val="single" w:sz="4" w:space="0" w:color="auto"/>
            </w:tcBorders>
            <w:vAlign w:val="center"/>
          </w:tcPr>
          <w:p w14:paraId="6272884F" w14:textId="22F1B9CC" w:rsidR="0015323B" w:rsidRPr="002B1A8B" w:rsidRDefault="0015323B" w:rsidP="007F5830">
            <w:pPr>
              <w:rPr>
                <w:b w:val="0"/>
                <w:bCs w:val="0"/>
              </w:rPr>
            </w:pPr>
            <w:r w:rsidRPr="002B1A8B">
              <w:t>Scottish Borders</w:t>
            </w:r>
          </w:p>
        </w:tc>
        <w:tc>
          <w:tcPr>
            <w:tcW w:w="2268" w:type="dxa"/>
            <w:gridSpan w:val="2"/>
            <w:tcBorders>
              <w:bottom w:val="single" w:sz="4" w:space="0" w:color="auto"/>
            </w:tcBorders>
            <w:vAlign w:val="center"/>
          </w:tcPr>
          <w:p w14:paraId="6D10529D" w14:textId="694E6BB4" w:rsidR="0015323B" w:rsidRPr="002B2718" w:rsidRDefault="002B2718" w:rsidP="007F5830">
            <w:pPr>
              <w:jc w:val="left"/>
              <w:cnfStyle w:val="000000000000" w:firstRow="0" w:lastRow="0" w:firstColumn="0" w:lastColumn="0" w:oddVBand="0" w:evenVBand="0" w:oddHBand="0" w:evenHBand="0" w:firstRowFirstColumn="0" w:firstRowLastColumn="0" w:lastRowFirstColumn="0" w:lastRowLastColumn="0"/>
              <w:rPr>
                <w:sz w:val="20"/>
                <w:szCs w:val="20"/>
              </w:rPr>
            </w:pPr>
            <w:r w:rsidRPr="002B2718">
              <w:rPr>
                <w:sz w:val="20"/>
                <w:szCs w:val="20"/>
              </w:rPr>
              <w:t xml:space="preserve">Advocate for families to the </w:t>
            </w:r>
            <w:r w:rsidR="00A97D5A" w:rsidRPr="002B2718">
              <w:rPr>
                <w:i/>
                <w:iCs/>
                <w:sz w:val="20"/>
                <w:szCs w:val="20"/>
              </w:rPr>
              <w:t>Scottish Borders Housing Association</w:t>
            </w:r>
          </w:p>
        </w:tc>
        <w:tc>
          <w:tcPr>
            <w:tcW w:w="5670" w:type="dxa"/>
            <w:tcBorders>
              <w:bottom w:val="single" w:sz="4" w:space="0" w:color="auto"/>
            </w:tcBorders>
            <w:vAlign w:val="center"/>
          </w:tcPr>
          <w:p w14:paraId="5EE438D5" w14:textId="7E3978DD" w:rsidR="0015323B" w:rsidRPr="002B2718" w:rsidRDefault="00265B36" w:rsidP="007F583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r w:rsidR="00A97D5A" w:rsidRPr="002B2718">
              <w:rPr>
                <w:sz w:val="20"/>
                <w:szCs w:val="20"/>
              </w:rPr>
              <w:t xml:space="preserve">We completed a Health Assessment and got a letter of support from </w:t>
            </w:r>
            <w:r>
              <w:rPr>
                <w:sz w:val="20"/>
                <w:szCs w:val="20"/>
              </w:rPr>
              <w:t xml:space="preserve">the </w:t>
            </w:r>
            <w:r w:rsidR="00A97D5A" w:rsidRPr="002B2718">
              <w:rPr>
                <w:sz w:val="20"/>
                <w:szCs w:val="20"/>
              </w:rPr>
              <w:t xml:space="preserve">parent’s doctor and child’s social worker and gained Gold Priority from </w:t>
            </w:r>
            <w:r w:rsidR="00B016B8" w:rsidRPr="002B2718">
              <w:rPr>
                <w:sz w:val="20"/>
                <w:szCs w:val="20"/>
              </w:rPr>
              <w:t>a</w:t>
            </w:r>
            <w:r w:rsidR="00A97D5A" w:rsidRPr="002B2718">
              <w:rPr>
                <w:sz w:val="20"/>
                <w:szCs w:val="20"/>
              </w:rPr>
              <w:t xml:space="preserve"> local housing association.</w:t>
            </w:r>
            <w:r>
              <w:rPr>
                <w:sz w:val="20"/>
                <w:szCs w:val="20"/>
              </w:rPr>
              <w:t>”</w:t>
            </w:r>
          </w:p>
        </w:tc>
      </w:tr>
      <w:tr w:rsidR="007B15C5" w14:paraId="2F67CB99" w14:textId="77777777" w:rsidTr="00AE1D25">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9351" w:type="dxa"/>
            <w:gridSpan w:val="4"/>
            <w:tcBorders>
              <w:top w:val="single" w:sz="4" w:space="0" w:color="auto"/>
              <w:left w:val="nil"/>
              <w:bottom w:val="nil"/>
            </w:tcBorders>
          </w:tcPr>
          <w:p w14:paraId="109B430C" w14:textId="73D1BEAC" w:rsidR="007B15C5" w:rsidRPr="007B15C5" w:rsidRDefault="007B15C5" w:rsidP="007F5830">
            <w:pPr>
              <w:rPr>
                <w:b w:val="0"/>
                <w:bCs w:val="0"/>
                <w:sz w:val="20"/>
                <w:szCs w:val="20"/>
              </w:rPr>
            </w:pPr>
            <w:r w:rsidRPr="007B15C5">
              <w:rPr>
                <w:b w:val="0"/>
                <w:bCs w:val="0"/>
                <w:sz w:val="20"/>
                <w:szCs w:val="20"/>
              </w:rPr>
              <w:t>*Name of collaborating statutory service is in Italics</w:t>
            </w:r>
          </w:p>
        </w:tc>
      </w:tr>
    </w:tbl>
    <w:p w14:paraId="6053BF1A" w14:textId="1BA17D96" w:rsidR="00CE5920" w:rsidRPr="00205083" w:rsidRDefault="00CE5920" w:rsidP="009A5890">
      <w:pPr>
        <w:pStyle w:val="Heading5"/>
      </w:pPr>
      <w:r>
        <w:t>Education</w:t>
      </w:r>
    </w:p>
    <w:p w14:paraId="07D73ACA" w14:textId="48427EAC" w:rsidR="00CE5920" w:rsidRDefault="00620B98" w:rsidP="001B57AB">
      <w:pPr>
        <w:spacing w:after="120"/>
      </w:pPr>
      <w:r>
        <w:t xml:space="preserve">There was often </w:t>
      </w:r>
      <w:r w:rsidR="00265B36">
        <w:t xml:space="preserve">an </w:t>
      </w:r>
      <w:r>
        <w:t xml:space="preserve">intense and ongoing collaboration between IFSS delivery partners and partners within educational services, particularly schools. Collaborative activities ranged from </w:t>
      </w:r>
      <w:r w:rsidR="009A5890">
        <w:t>monitoring</w:t>
      </w:r>
      <w:r>
        <w:t xml:space="preserve"> </w:t>
      </w:r>
      <w:r w:rsidR="00466E8F">
        <w:t xml:space="preserve">and supporting </w:t>
      </w:r>
      <w:r w:rsidR="009A5890">
        <w:t>attendance</w:t>
      </w:r>
      <w:r>
        <w:t xml:space="preserve"> to coordinating referrals to </w:t>
      </w:r>
      <w:r w:rsidR="009A5890">
        <w:t>directly supporting children</w:t>
      </w:r>
      <w:r w:rsidR="00466E8F">
        <w:t>’s educational experiences in school and relationships with school staff</w:t>
      </w:r>
      <w:r w:rsidR="009A5890">
        <w:t>. Here are examples from Midlothian</w:t>
      </w:r>
      <w:r w:rsidR="00737A5E">
        <w:t xml:space="preserve"> (Example </w:t>
      </w:r>
      <w:r w:rsidR="009C3D4D">
        <w:t>1</w:t>
      </w:r>
      <w:r w:rsidR="00737A5E">
        <w:t>)</w:t>
      </w:r>
      <w:r w:rsidR="009A5890">
        <w:t xml:space="preserve">, Fife </w:t>
      </w:r>
      <w:r w:rsidR="00737A5E">
        <w:t xml:space="preserve">(Example </w:t>
      </w:r>
      <w:r w:rsidR="009C3D4D">
        <w:t>2</w:t>
      </w:r>
      <w:r w:rsidR="00737A5E">
        <w:t>)</w:t>
      </w:r>
      <w:r w:rsidR="00466E8F">
        <w:t>, and Scottish Borders (Example 3)</w:t>
      </w:r>
      <w:r w:rsidR="009A5890">
        <w:t>:</w:t>
      </w:r>
    </w:p>
    <w:p w14:paraId="2E366D81" w14:textId="01A3DE24" w:rsidR="00737A5E" w:rsidRDefault="00283AAF" w:rsidP="00737A5E">
      <w:pPr>
        <w:ind w:left="567" w:right="521"/>
        <w:rPr>
          <w:sz w:val="20"/>
          <w:szCs w:val="20"/>
        </w:rPr>
      </w:pPr>
      <w:r>
        <w:rPr>
          <w:sz w:val="20"/>
          <w:szCs w:val="20"/>
        </w:rPr>
        <w:t xml:space="preserve">Example </w:t>
      </w:r>
      <w:r w:rsidR="009C3D4D">
        <w:rPr>
          <w:sz w:val="20"/>
          <w:szCs w:val="20"/>
        </w:rPr>
        <w:t>1</w:t>
      </w:r>
      <w:r>
        <w:rPr>
          <w:sz w:val="20"/>
          <w:szCs w:val="20"/>
        </w:rPr>
        <w:t xml:space="preserve">: </w:t>
      </w:r>
      <w:r w:rsidR="00737A5E" w:rsidRPr="00737A5E">
        <w:rPr>
          <w:sz w:val="20"/>
          <w:szCs w:val="20"/>
        </w:rPr>
        <w:t xml:space="preserve">Communication with our stakeholders is ongoing and working closely in partnership with the C&amp;F </w:t>
      </w:r>
      <w:r w:rsidR="00737A5E">
        <w:rPr>
          <w:sz w:val="20"/>
          <w:szCs w:val="20"/>
        </w:rPr>
        <w:t xml:space="preserve">[Children and Families] </w:t>
      </w:r>
      <w:r w:rsidR="00737A5E" w:rsidRPr="00737A5E">
        <w:rPr>
          <w:sz w:val="20"/>
          <w:szCs w:val="20"/>
        </w:rPr>
        <w:t>social work department where all our referrals have been received</w:t>
      </w:r>
      <w:r w:rsidR="00737A5E">
        <w:rPr>
          <w:sz w:val="20"/>
          <w:szCs w:val="20"/>
        </w:rPr>
        <w:t>.</w:t>
      </w:r>
      <w:r w:rsidR="00737A5E" w:rsidRPr="00737A5E">
        <w:rPr>
          <w:sz w:val="20"/>
          <w:szCs w:val="20"/>
        </w:rPr>
        <w:t xml:space="preserve"> </w:t>
      </w:r>
      <w:r w:rsidR="00737A5E" w:rsidRPr="001B57AB">
        <w:rPr>
          <w:sz w:val="20"/>
          <w:szCs w:val="20"/>
        </w:rPr>
        <w:t>Since the return of schools after the summer break we are working collaboratively with schools and delivering individual sessions in school to young people.</w:t>
      </w:r>
    </w:p>
    <w:p w14:paraId="6977F6AC" w14:textId="1C7803D5" w:rsidR="00B24FF1" w:rsidRDefault="00B24FF1" w:rsidP="001B57AB">
      <w:pPr>
        <w:ind w:left="567" w:right="521"/>
        <w:rPr>
          <w:sz w:val="20"/>
          <w:szCs w:val="20"/>
        </w:rPr>
      </w:pPr>
      <w:r>
        <w:rPr>
          <w:sz w:val="20"/>
          <w:szCs w:val="20"/>
        </w:rPr>
        <w:lastRenderedPageBreak/>
        <w:t xml:space="preserve">Example </w:t>
      </w:r>
      <w:r w:rsidR="009C3D4D">
        <w:rPr>
          <w:sz w:val="20"/>
          <w:szCs w:val="20"/>
        </w:rPr>
        <w:t>2</w:t>
      </w:r>
      <w:r>
        <w:rPr>
          <w:sz w:val="20"/>
          <w:szCs w:val="20"/>
        </w:rPr>
        <w:t>: Lucy</w:t>
      </w:r>
      <w:r w:rsidRPr="00B24FF1">
        <w:rPr>
          <w:sz w:val="20"/>
          <w:szCs w:val="20"/>
        </w:rPr>
        <w:t xml:space="preserve"> had not engaged with education or been into a classroom in around </w:t>
      </w:r>
      <w:r>
        <w:rPr>
          <w:sz w:val="20"/>
          <w:szCs w:val="20"/>
        </w:rPr>
        <w:t>3</w:t>
      </w:r>
      <w:r w:rsidRPr="00B24FF1">
        <w:rPr>
          <w:sz w:val="20"/>
          <w:szCs w:val="20"/>
        </w:rPr>
        <w:t xml:space="preserve"> years. </w:t>
      </w:r>
      <w:r>
        <w:rPr>
          <w:sz w:val="20"/>
          <w:szCs w:val="20"/>
        </w:rPr>
        <w:t>Mum</w:t>
      </w:r>
      <w:r w:rsidRPr="00B24FF1">
        <w:rPr>
          <w:sz w:val="20"/>
          <w:szCs w:val="20"/>
        </w:rPr>
        <w:t xml:space="preserve"> had been encouraging </w:t>
      </w:r>
      <w:r>
        <w:rPr>
          <w:sz w:val="20"/>
          <w:szCs w:val="20"/>
        </w:rPr>
        <w:t>Lucy</w:t>
      </w:r>
      <w:r w:rsidRPr="00B24FF1">
        <w:rPr>
          <w:sz w:val="20"/>
          <w:szCs w:val="20"/>
        </w:rPr>
        <w:t xml:space="preserve"> to try</w:t>
      </w:r>
      <w:r w:rsidR="00265B36">
        <w:rPr>
          <w:sz w:val="20"/>
          <w:szCs w:val="20"/>
        </w:rPr>
        <w:t xml:space="preserve"> to</w:t>
      </w:r>
      <w:r w:rsidRPr="00B24FF1">
        <w:rPr>
          <w:sz w:val="20"/>
          <w:szCs w:val="20"/>
        </w:rPr>
        <w:t xml:space="preserve"> attend however she found entering the school building very difficult and usually sat with friends outside. The strong therapeutic relationship that was devised through trust, respect</w:t>
      </w:r>
      <w:r w:rsidR="00265B36">
        <w:rPr>
          <w:sz w:val="20"/>
          <w:szCs w:val="20"/>
        </w:rPr>
        <w:t>,</w:t>
      </w:r>
      <w:r w:rsidRPr="00B24FF1">
        <w:rPr>
          <w:sz w:val="20"/>
          <w:szCs w:val="20"/>
        </w:rPr>
        <w:t xml:space="preserve"> and empathy allowed </w:t>
      </w:r>
      <w:r>
        <w:rPr>
          <w:sz w:val="20"/>
          <w:szCs w:val="20"/>
        </w:rPr>
        <w:t>Lucy</w:t>
      </w:r>
      <w:r w:rsidRPr="00B24FF1">
        <w:rPr>
          <w:sz w:val="20"/>
          <w:szCs w:val="20"/>
        </w:rPr>
        <w:t xml:space="preserve"> to </w:t>
      </w:r>
      <w:proofErr w:type="gramStart"/>
      <w:r w:rsidRPr="00B24FF1">
        <w:rPr>
          <w:sz w:val="20"/>
          <w:szCs w:val="20"/>
        </w:rPr>
        <w:t>open up</w:t>
      </w:r>
      <w:proofErr w:type="gramEnd"/>
      <w:r w:rsidRPr="00B24FF1">
        <w:rPr>
          <w:sz w:val="20"/>
          <w:szCs w:val="20"/>
        </w:rPr>
        <w:t xml:space="preserve"> about what it is she found difficult in school. A strong relationship with the Guidance Teacher also allowed us to put in effective intervention with the school at the right time.</w:t>
      </w:r>
    </w:p>
    <w:p w14:paraId="31572621" w14:textId="2144F58C" w:rsidR="0036568B" w:rsidRPr="00737A5E" w:rsidRDefault="00466E8F" w:rsidP="00466E8F">
      <w:pPr>
        <w:ind w:left="567" w:right="521"/>
        <w:rPr>
          <w:sz w:val="20"/>
          <w:szCs w:val="20"/>
        </w:rPr>
      </w:pPr>
      <w:r>
        <w:rPr>
          <w:sz w:val="20"/>
          <w:szCs w:val="20"/>
        </w:rPr>
        <w:t xml:space="preserve">Example 3: </w:t>
      </w:r>
      <w:r w:rsidRPr="00466E8F">
        <w:rPr>
          <w:sz w:val="20"/>
          <w:szCs w:val="20"/>
        </w:rPr>
        <w:t xml:space="preserve">Both </w:t>
      </w:r>
      <w:r>
        <w:rPr>
          <w:sz w:val="20"/>
          <w:szCs w:val="20"/>
        </w:rPr>
        <w:t>daughters</w:t>
      </w:r>
      <w:r w:rsidRPr="00466E8F">
        <w:rPr>
          <w:sz w:val="20"/>
          <w:szCs w:val="20"/>
        </w:rPr>
        <w:t xml:space="preserve"> have been attending school but </w:t>
      </w:r>
      <w:r w:rsidR="00265B36">
        <w:rPr>
          <w:sz w:val="20"/>
          <w:szCs w:val="20"/>
        </w:rPr>
        <w:t xml:space="preserve">have </w:t>
      </w:r>
      <w:r w:rsidRPr="00466E8F">
        <w:rPr>
          <w:sz w:val="20"/>
          <w:szCs w:val="20"/>
        </w:rPr>
        <w:t xml:space="preserve">been completely disengaged from classes.  The eldest </w:t>
      </w:r>
      <w:r w:rsidR="00265B36">
        <w:rPr>
          <w:sz w:val="20"/>
          <w:szCs w:val="20"/>
        </w:rPr>
        <w:t>child</w:t>
      </w:r>
      <w:r w:rsidRPr="00466E8F">
        <w:rPr>
          <w:sz w:val="20"/>
          <w:szCs w:val="20"/>
        </w:rPr>
        <w:t xml:space="preserve"> would either not go to class at all or do something to get h</w:t>
      </w:r>
      <w:r>
        <w:rPr>
          <w:sz w:val="20"/>
          <w:szCs w:val="20"/>
        </w:rPr>
        <w:t>er</w:t>
      </w:r>
      <w:r w:rsidRPr="00466E8F">
        <w:rPr>
          <w:sz w:val="20"/>
          <w:szCs w:val="20"/>
        </w:rPr>
        <w:t>self removed. I have been spending time with h</w:t>
      </w:r>
      <w:r w:rsidR="000E1A9E">
        <w:rPr>
          <w:sz w:val="20"/>
          <w:szCs w:val="20"/>
        </w:rPr>
        <w:t>er</w:t>
      </w:r>
      <w:r w:rsidRPr="00466E8F">
        <w:rPr>
          <w:sz w:val="20"/>
          <w:szCs w:val="20"/>
        </w:rPr>
        <w:t xml:space="preserve"> in school and </w:t>
      </w:r>
      <w:r w:rsidR="000E1A9E">
        <w:rPr>
          <w:sz w:val="20"/>
          <w:szCs w:val="20"/>
        </w:rPr>
        <w:t>s</w:t>
      </w:r>
      <w:r w:rsidRPr="00466E8F">
        <w:rPr>
          <w:sz w:val="20"/>
          <w:szCs w:val="20"/>
        </w:rPr>
        <w:t>he feels embarrassed as the Additional Needs teachers are sitting with</w:t>
      </w:r>
      <w:r w:rsidR="000E1A9E">
        <w:rPr>
          <w:sz w:val="20"/>
          <w:szCs w:val="20"/>
        </w:rPr>
        <w:t xml:space="preserve"> her</w:t>
      </w:r>
      <w:r w:rsidRPr="00466E8F">
        <w:rPr>
          <w:sz w:val="20"/>
          <w:szCs w:val="20"/>
        </w:rPr>
        <w:t xml:space="preserve"> for full lessons, rather than offering some support. </w:t>
      </w:r>
      <w:r w:rsidR="000E1A9E">
        <w:rPr>
          <w:sz w:val="20"/>
          <w:szCs w:val="20"/>
        </w:rPr>
        <w:t>She</w:t>
      </w:r>
      <w:r w:rsidRPr="00466E8F">
        <w:rPr>
          <w:sz w:val="20"/>
          <w:szCs w:val="20"/>
        </w:rPr>
        <w:t xml:space="preserve"> would rather not be in class. </w:t>
      </w:r>
      <w:r w:rsidR="000E1A9E">
        <w:rPr>
          <w:sz w:val="20"/>
          <w:szCs w:val="20"/>
        </w:rPr>
        <w:t>She</w:t>
      </w:r>
      <w:r w:rsidRPr="00466E8F">
        <w:rPr>
          <w:sz w:val="20"/>
          <w:szCs w:val="20"/>
        </w:rPr>
        <w:t xml:space="preserve"> has agreed to talk to some of </w:t>
      </w:r>
      <w:r w:rsidR="000E1A9E">
        <w:rPr>
          <w:sz w:val="20"/>
          <w:szCs w:val="20"/>
        </w:rPr>
        <w:t>her</w:t>
      </w:r>
      <w:r w:rsidRPr="00466E8F">
        <w:rPr>
          <w:sz w:val="20"/>
          <w:szCs w:val="20"/>
        </w:rPr>
        <w:t xml:space="preserve"> teachers individually, with my support, to come up with a way forward.  The younger </w:t>
      </w:r>
      <w:r w:rsidR="00265B36">
        <w:rPr>
          <w:sz w:val="20"/>
          <w:szCs w:val="20"/>
        </w:rPr>
        <w:t>child</w:t>
      </w:r>
      <w:r w:rsidRPr="00466E8F">
        <w:rPr>
          <w:sz w:val="20"/>
          <w:szCs w:val="20"/>
        </w:rPr>
        <w:t xml:space="preserve"> is being bullied daily and is subjected to quite vicious verbal abuse. </w:t>
      </w:r>
      <w:r>
        <w:rPr>
          <w:sz w:val="20"/>
          <w:szCs w:val="20"/>
        </w:rPr>
        <w:t>She</w:t>
      </w:r>
      <w:r w:rsidRPr="00466E8F">
        <w:rPr>
          <w:sz w:val="20"/>
          <w:szCs w:val="20"/>
        </w:rPr>
        <w:t xml:space="preserve"> was referred to Social Work last year and was on the verge of being taken into the care system.  </w:t>
      </w:r>
    </w:p>
    <w:p w14:paraId="7C0330DF" w14:textId="7A098868" w:rsidR="00944CE0" w:rsidRPr="001B57AB" w:rsidRDefault="00737A5E" w:rsidP="001B57AB">
      <w:pPr>
        <w:spacing w:after="120"/>
      </w:pPr>
      <w:r>
        <w:t xml:space="preserve">As indicated from the quotes above, </w:t>
      </w:r>
      <w:r w:rsidR="00A65974">
        <w:t>IFS service</w:t>
      </w:r>
      <w:r>
        <w:t xml:space="preserve">s frequently made and received referrals to educational services – hence the qualification of the majority of IFSS delivery arrangements as “school-based” family services in </w:t>
      </w:r>
      <w:r w:rsidR="00CA675C">
        <w:t>addition</w:t>
      </w:r>
      <w:r>
        <w:t xml:space="preserve"> to their “whole family” designatio</w:t>
      </w:r>
      <w:r w:rsidR="00A7710F">
        <w:t>n.</w:t>
      </w:r>
      <w:r w:rsidR="00466E8F">
        <w:t xml:space="preserve"> The last quote furthermore illustrates the integrated and fluid nature of IFSS partners’ work with statutory services; work which cannot easily be sorted into compartmentalised networks of support</w:t>
      </w:r>
      <w:r w:rsidR="005743BD">
        <w:t xml:space="preserve"> and is, like the IFSS programme itself, lived as a “whole” network experience.</w:t>
      </w:r>
    </w:p>
    <w:p w14:paraId="612DFC49" w14:textId="2B2BE3BA" w:rsidR="00B7677E" w:rsidRPr="00944CE0" w:rsidRDefault="006068B5" w:rsidP="00944CE0">
      <w:pPr>
        <w:pStyle w:val="Heading4"/>
      </w:pPr>
      <w:r>
        <w:t>Collaboration</w:t>
      </w:r>
      <w:r w:rsidR="00C70C7E">
        <w:t xml:space="preserve"> with Targeted Services</w:t>
      </w:r>
    </w:p>
    <w:p w14:paraId="3CAE0690" w14:textId="4AF3CCA0" w:rsidR="002C5403" w:rsidRDefault="00083857" w:rsidP="009A5890">
      <w:pPr>
        <w:spacing w:after="0" w:line="240" w:lineRule="auto"/>
      </w:pPr>
      <w:r>
        <w:t xml:space="preserve">The </w:t>
      </w:r>
      <w:r w:rsidR="00A65974">
        <w:t>IFS service</w:t>
      </w:r>
      <w:r>
        <w:t xml:space="preserve">s interact with a variety of targeted </w:t>
      </w:r>
      <w:r w:rsidR="00894A0E">
        <w:t>services. All six of the services are engaged with income and resource support agencies, while about half are engaged with substance abuse, domestic violence, and translation services respectively.</w:t>
      </w:r>
      <w:r w:rsidR="005257FD" w:rsidRPr="005257FD">
        <w:t xml:space="preserve"> </w:t>
      </w:r>
      <w:r w:rsidR="002C5403">
        <w:t>In the case of Making It Work for Families (Fife), the IFSS delivery model explicitly includes</w:t>
      </w:r>
      <w:r w:rsidR="002C5403" w:rsidRPr="002C5403">
        <w:t xml:space="preserve"> </w:t>
      </w:r>
      <w:r w:rsidR="002C5403">
        <w:t xml:space="preserve">a Community Rehab Worker employed by </w:t>
      </w:r>
      <w:r w:rsidR="002C5403" w:rsidRPr="002C5403">
        <w:t>Fife Intensive Rehabilitation and Substance Use Team</w:t>
      </w:r>
      <w:r w:rsidR="002C5403">
        <w:t xml:space="preserve"> (FIRST)</w:t>
      </w:r>
      <w:r w:rsidR="00730BEE">
        <w:t>, which facilitates access to targeted services for family members with substance abuse issues (see Table 3</w:t>
      </w:r>
      <w:r w:rsidR="00252F67">
        <w:t>G</w:t>
      </w:r>
      <w:r w:rsidR="00730BEE">
        <w:t>).</w:t>
      </w:r>
    </w:p>
    <w:p w14:paraId="035CDCA7" w14:textId="1C8995F6" w:rsidR="002C5403" w:rsidRDefault="002C5403" w:rsidP="009A5890">
      <w:pPr>
        <w:spacing w:after="0" w:line="240" w:lineRule="auto"/>
      </w:pPr>
    </w:p>
    <w:p w14:paraId="654AC70C" w14:textId="3BFAEEB4" w:rsidR="002C5403" w:rsidRPr="002C5403" w:rsidRDefault="002C5403" w:rsidP="009A5890">
      <w:pPr>
        <w:spacing w:after="0" w:line="240" w:lineRule="auto"/>
        <w:rPr>
          <w:rStyle w:val="IntenseReference"/>
        </w:rPr>
      </w:pPr>
      <w:r w:rsidRPr="002C5403">
        <w:rPr>
          <w:rStyle w:val="IntenseReference"/>
        </w:rPr>
        <w:t>Table 3</w:t>
      </w:r>
      <w:r w:rsidR="00252F67">
        <w:rPr>
          <w:rStyle w:val="IntenseReference"/>
        </w:rPr>
        <w:t>G</w:t>
      </w:r>
      <w:r w:rsidRPr="002C5403">
        <w:rPr>
          <w:rStyle w:val="IntenseReference"/>
        </w:rPr>
        <w:t xml:space="preserve">. </w:t>
      </w:r>
      <w:bookmarkStart w:id="1" w:name="_Hlk101555760"/>
      <w:r w:rsidRPr="002C5403">
        <w:rPr>
          <w:rStyle w:val="IntenseReference"/>
        </w:rPr>
        <w:t>Delivery structure of Making It Work for Families (MIWFF)</w:t>
      </w:r>
      <w:r w:rsidR="00730BEE" w:rsidRPr="00730BEE">
        <w:rPr>
          <w:rStyle w:val="IntenseReference"/>
          <w:u w:val="none"/>
        </w:rPr>
        <w:t>*</w:t>
      </w:r>
      <w:r w:rsidRPr="002C5403">
        <w:rPr>
          <w:rStyle w:val="IntenseReference"/>
        </w:rPr>
        <w:t xml:space="preserve"> </w:t>
      </w:r>
      <w:bookmarkEnd w:id="1"/>
    </w:p>
    <w:tbl>
      <w:tblPr>
        <w:tblStyle w:val="ListTable3"/>
        <w:tblW w:w="0" w:type="auto"/>
        <w:tblLook w:val="04A0" w:firstRow="1" w:lastRow="0" w:firstColumn="1" w:lastColumn="0" w:noHBand="0" w:noVBand="1"/>
      </w:tblPr>
      <w:tblGrid>
        <w:gridCol w:w="2122"/>
        <w:gridCol w:w="3827"/>
        <w:gridCol w:w="3067"/>
      </w:tblGrid>
      <w:tr w:rsidR="002C5403" w:rsidRPr="000978E8" w14:paraId="2D328F25" w14:textId="77777777" w:rsidTr="00730BE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gridSpan w:val="3"/>
          </w:tcPr>
          <w:p w14:paraId="23C133E3" w14:textId="77777777" w:rsidR="002C5403" w:rsidRDefault="002C5403" w:rsidP="00AA0614">
            <w:pPr>
              <w:rPr>
                <w:rFonts w:cstheme="minorHAnsi"/>
                <w:b w:val="0"/>
                <w:bCs w:val="0"/>
              </w:rPr>
            </w:pPr>
            <w:r>
              <w:rPr>
                <w:rFonts w:cstheme="minorHAnsi"/>
              </w:rPr>
              <w:lastRenderedPageBreak/>
              <w:t>Making it Work for Families</w:t>
            </w:r>
          </w:p>
          <w:p w14:paraId="45F04276" w14:textId="502ADA51" w:rsidR="002C5403" w:rsidRPr="00730BEE" w:rsidRDefault="00CA675C" w:rsidP="00730BEE">
            <w:pPr>
              <w:ind w:left="306"/>
              <w:rPr>
                <w:rFonts w:cstheme="minorHAnsi"/>
                <w:b w:val="0"/>
                <w:bCs w:val="0"/>
              </w:rPr>
            </w:pPr>
            <w:r>
              <w:rPr>
                <w:rFonts w:cstheme="minorHAnsi"/>
                <w:b w:val="0"/>
                <w:bCs w:val="0"/>
              </w:rPr>
              <w:t xml:space="preserve">Team Leader, </w:t>
            </w:r>
            <w:r w:rsidR="002C5403" w:rsidRPr="00730BEE">
              <w:rPr>
                <w:rFonts w:cstheme="minorHAnsi"/>
                <w:b w:val="0"/>
                <w:bCs w:val="0"/>
              </w:rPr>
              <w:t>Family Support Worker; Youth Worker x2; Advice Worker; Family Learning Co-ordinator Rehabilitation Worker</w:t>
            </w:r>
          </w:p>
        </w:tc>
      </w:tr>
      <w:tr w:rsidR="00730BEE" w:rsidRPr="000978E8" w14:paraId="0C5FAAFD" w14:textId="77777777" w:rsidTr="00730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auto"/>
            </w:tcBorders>
            <w:shd w:val="clear" w:color="auto" w:fill="E7E6E6" w:themeFill="background2"/>
          </w:tcPr>
          <w:p w14:paraId="3E966453" w14:textId="272F4DCD" w:rsidR="00730BEE" w:rsidRPr="00730BEE" w:rsidRDefault="00730BEE" w:rsidP="00AA0614">
            <w:pPr>
              <w:rPr>
                <w:rFonts w:cstheme="minorHAnsi"/>
              </w:rPr>
            </w:pPr>
            <w:r w:rsidRPr="00730BEE">
              <w:rPr>
                <w:rFonts w:cstheme="minorHAnsi"/>
              </w:rPr>
              <w:t>Partner Organisation</w:t>
            </w:r>
          </w:p>
        </w:tc>
        <w:tc>
          <w:tcPr>
            <w:tcW w:w="3827" w:type="dxa"/>
            <w:tcBorders>
              <w:left w:val="single" w:sz="4" w:space="0" w:color="auto"/>
            </w:tcBorders>
            <w:shd w:val="clear" w:color="auto" w:fill="E7E6E6" w:themeFill="background2"/>
          </w:tcPr>
          <w:p w14:paraId="2A939082" w14:textId="48E47D7B" w:rsidR="00730BEE" w:rsidRPr="00730BEE" w:rsidRDefault="00730BEE" w:rsidP="00AA0614">
            <w:pPr>
              <w:cnfStyle w:val="000000100000" w:firstRow="0" w:lastRow="0" w:firstColumn="0" w:lastColumn="0" w:oddVBand="0" w:evenVBand="0" w:oddHBand="1" w:evenHBand="0" w:firstRowFirstColumn="0" w:firstRowLastColumn="0" w:lastRowFirstColumn="0" w:lastRowLastColumn="0"/>
              <w:rPr>
                <w:rFonts w:cstheme="minorHAnsi"/>
                <w:b/>
                <w:bCs/>
              </w:rPr>
            </w:pPr>
            <w:r w:rsidRPr="00730BEE">
              <w:rPr>
                <w:rFonts w:cstheme="minorHAnsi"/>
                <w:b/>
                <w:bCs/>
              </w:rPr>
              <w:t>Key Worker 1</w:t>
            </w:r>
          </w:p>
        </w:tc>
        <w:tc>
          <w:tcPr>
            <w:tcW w:w="3067" w:type="dxa"/>
            <w:shd w:val="clear" w:color="auto" w:fill="E7E6E6" w:themeFill="background2"/>
          </w:tcPr>
          <w:p w14:paraId="7A1B8239" w14:textId="1127CCF2" w:rsidR="00730BEE" w:rsidRPr="00730BEE" w:rsidRDefault="00730BEE" w:rsidP="00AA0614">
            <w:pPr>
              <w:cnfStyle w:val="000000100000" w:firstRow="0" w:lastRow="0" w:firstColumn="0" w:lastColumn="0" w:oddVBand="0" w:evenVBand="0" w:oddHBand="1" w:evenHBand="0" w:firstRowFirstColumn="0" w:firstRowLastColumn="0" w:lastRowFirstColumn="0" w:lastRowLastColumn="0"/>
              <w:rPr>
                <w:rFonts w:cstheme="minorHAnsi"/>
                <w:b/>
                <w:bCs/>
              </w:rPr>
            </w:pPr>
            <w:r w:rsidRPr="00730BEE">
              <w:rPr>
                <w:rFonts w:cstheme="minorHAnsi"/>
                <w:b/>
                <w:bCs/>
              </w:rPr>
              <w:t>Key Worker 2 (if applicable)</w:t>
            </w:r>
          </w:p>
        </w:tc>
      </w:tr>
      <w:tr w:rsidR="002C5403" w:rsidRPr="000978E8" w14:paraId="4E937EB8" w14:textId="77777777" w:rsidTr="00730BEE">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000000" w:themeColor="text1"/>
              <w:bottom w:val="single" w:sz="4" w:space="0" w:color="000000" w:themeColor="text1"/>
              <w:right w:val="single" w:sz="4" w:space="0" w:color="auto"/>
            </w:tcBorders>
          </w:tcPr>
          <w:p w14:paraId="07AA55F6" w14:textId="77777777" w:rsidR="002C5403" w:rsidRPr="000978E8" w:rsidRDefault="002C5403" w:rsidP="00AA0614">
            <w:pPr>
              <w:rPr>
                <w:rFonts w:cstheme="minorHAnsi"/>
                <w:b w:val="0"/>
                <w:bCs w:val="0"/>
              </w:rPr>
            </w:pPr>
            <w:r w:rsidRPr="000978E8">
              <w:rPr>
                <w:rFonts w:cstheme="minorHAnsi"/>
              </w:rPr>
              <w:t>Fife Gingerbread</w:t>
            </w:r>
          </w:p>
        </w:tc>
        <w:tc>
          <w:tcPr>
            <w:tcW w:w="3827" w:type="dxa"/>
            <w:tcBorders>
              <w:left w:val="single" w:sz="4" w:space="0" w:color="auto"/>
            </w:tcBorders>
          </w:tcPr>
          <w:p w14:paraId="2CB077D7" w14:textId="77777777" w:rsidR="002C5403" w:rsidRPr="000978E8" w:rsidRDefault="002C5403" w:rsidP="00730BEE">
            <w:pPr>
              <w:jc w:val="left"/>
              <w:cnfStyle w:val="000000000000" w:firstRow="0" w:lastRow="0" w:firstColumn="0" w:lastColumn="0" w:oddVBand="0" w:evenVBand="0" w:oddHBand="0" w:evenHBand="0" w:firstRowFirstColumn="0" w:firstRowLastColumn="0" w:lastRowFirstColumn="0" w:lastRowLastColumn="0"/>
              <w:rPr>
                <w:rFonts w:cstheme="minorHAnsi"/>
              </w:rPr>
            </w:pPr>
            <w:r w:rsidRPr="000978E8">
              <w:rPr>
                <w:rFonts w:cstheme="minorHAnsi"/>
              </w:rPr>
              <w:t xml:space="preserve">Support Worker </w:t>
            </w:r>
          </w:p>
        </w:tc>
        <w:tc>
          <w:tcPr>
            <w:tcW w:w="3067" w:type="dxa"/>
          </w:tcPr>
          <w:p w14:paraId="08F232CC" w14:textId="77777777" w:rsidR="002C5403" w:rsidRPr="000978E8" w:rsidRDefault="002C5403" w:rsidP="00AA0614">
            <w:pPr>
              <w:cnfStyle w:val="000000000000" w:firstRow="0" w:lastRow="0" w:firstColumn="0" w:lastColumn="0" w:oddVBand="0" w:evenVBand="0" w:oddHBand="0" w:evenHBand="0" w:firstRowFirstColumn="0" w:firstRowLastColumn="0" w:lastRowFirstColumn="0" w:lastRowLastColumn="0"/>
              <w:rPr>
                <w:rFonts w:cstheme="minorHAnsi"/>
              </w:rPr>
            </w:pPr>
            <w:r w:rsidRPr="000978E8">
              <w:rPr>
                <w:rFonts w:cstheme="minorHAnsi"/>
              </w:rPr>
              <w:t>Family Learning Coordinator</w:t>
            </w:r>
          </w:p>
        </w:tc>
      </w:tr>
      <w:tr w:rsidR="002C5403" w:rsidRPr="000978E8" w14:paraId="2141B2B3" w14:textId="77777777" w:rsidTr="00730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auto"/>
            </w:tcBorders>
          </w:tcPr>
          <w:p w14:paraId="0B71450B" w14:textId="77777777" w:rsidR="002C5403" w:rsidRPr="000978E8" w:rsidRDefault="002C5403" w:rsidP="00AA0614">
            <w:pPr>
              <w:rPr>
                <w:rFonts w:cstheme="minorHAnsi"/>
                <w:b w:val="0"/>
                <w:bCs w:val="0"/>
              </w:rPr>
            </w:pPr>
            <w:r w:rsidRPr="000978E8">
              <w:rPr>
                <w:rFonts w:cstheme="minorHAnsi"/>
              </w:rPr>
              <w:t xml:space="preserve">Clued Up </w:t>
            </w:r>
          </w:p>
        </w:tc>
        <w:tc>
          <w:tcPr>
            <w:tcW w:w="3827" w:type="dxa"/>
            <w:tcBorders>
              <w:left w:val="single" w:sz="4" w:space="0" w:color="auto"/>
            </w:tcBorders>
          </w:tcPr>
          <w:p w14:paraId="22FE2190" w14:textId="09777FBB" w:rsidR="00CA675C" w:rsidRDefault="00CA675C" w:rsidP="00730BEE">
            <w:pPr>
              <w:jc w:val="lef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Team Leader </w:t>
            </w:r>
          </w:p>
          <w:p w14:paraId="13727590" w14:textId="66FD6AFC" w:rsidR="002C5403" w:rsidRPr="000978E8" w:rsidRDefault="00CA675C" w:rsidP="00730BEE">
            <w:pPr>
              <w:jc w:val="lef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Youth </w:t>
            </w:r>
            <w:r w:rsidR="002C5403" w:rsidRPr="000978E8">
              <w:rPr>
                <w:rFonts w:cstheme="minorHAnsi"/>
              </w:rPr>
              <w:t>Development Worker</w:t>
            </w:r>
            <w:r>
              <w:rPr>
                <w:rFonts w:cstheme="minorHAnsi"/>
              </w:rPr>
              <w:t xml:space="preserve"> </w:t>
            </w:r>
          </w:p>
        </w:tc>
        <w:tc>
          <w:tcPr>
            <w:tcW w:w="3067" w:type="dxa"/>
          </w:tcPr>
          <w:p w14:paraId="2914E27E" w14:textId="5FA8BA3C" w:rsidR="002C5403" w:rsidRPr="000978E8" w:rsidRDefault="00CA675C" w:rsidP="00AA061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Youth </w:t>
            </w:r>
            <w:r w:rsidR="002C5403" w:rsidRPr="000978E8">
              <w:rPr>
                <w:rFonts w:cstheme="minorHAnsi"/>
              </w:rPr>
              <w:t>Project Worker</w:t>
            </w:r>
            <w:r>
              <w:rPr>
                <w:rFonts w:cstheme="minorHAnsi"/>
              </w:rPr>
              <w:t xml:space="preserve"> </w:t>
            </w:r>
          </w:p>
        </w:tc>
      </w:tr>
      <w:tr w:rsidR="002C5403" w:rsidRPr="000978E8" w14:paraId="6D60B4CA" w14:textId="77777777" w:rsidTr="00C760FB">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000000" w:themeColor="text1"/>
              <w:bottom w:val="single" w:sz="4" w:space="0" w:color="000000" w:themeColor="text1"/>
              <w:right w:val="single" w:sz="4" w:space="0" w:color="auto"/>
            </w:tcBorders>
          </w:tcPr>
          <w:p w14:paraId="707135F8" w14:textId="77777777" w:rsidR="002C5403" w:rsidRPr="000978E8" w:rsidRDefault="002C5403" w:rsidP="00AA0614">
            <w:pPr>
              <w:rPr>
                <w:rFonts w:cstheme="minorHAnsi"/>
                <w:b w:val="0"/>
                <w:bCs w:val="0"/>
              </w:rPr>
            </w:pPr>
            <w:r w:rsidRPr="000978E8">
              <w:rPr>
                <w:rFonts w:cstheme="minorHAnsi"/>
              </w:rPr>
              <w:t>CARF</w:t>
            </w:r>
          </w:p>
        </w:tc>
        <w:tc>
          <w:tcPr>
            <w:tcW w:w="3827" w:type="dxa"/>
            <w:tcBorders>
              <w:left w:val="single" w:sz="4" w:space="0" w:color="auto"/>
              <w:bottom w:val="single" w:sz="4" w:space="0" w:color="000000" w:themeColor="text1"/>
            </w:tcBorders>
          </w:tcPr>
          <w:p w14:paraId="42306D18" w14:textId="77777777" w:rsidR="002C5403" w:rsidRPr="000978E8" w:rsidRDefault="002C5403" w:rsidP="00730BEE">
            <w:pPr>
              <w:jc w:val="left"/>
              <w:cnfStyle w:val="000000000000" w:firstRow="0" w:lastRow="0" w:firstColumn="0" w:lastColumn="0" w:oddVBand="0" w:evenVBand="0" w:oddHBand="0" w:evenHBand="0" w:firstRowFirstColumn="0" w:firstRowLastColumn="0" w:lastRowFirstColumn="0" w:lastRowLastColumn="0"/>
              <w:rPr>
                <w:rFonts w:cstheme="minorHAnsi"/>
              </w:rPr>
            </w:pPr>
            <w:r w:rsidRPr="000978E8">
              <w:rPr>
                <w:rFonts w:cstheme="minorHAnsi"/>
              </w:rPr>
              <w:t>Family Financial Inclusion Caseworker</w:t>
            </w:r>
          </w:p>
        </w:tc>
        <w:tc>
          <w:tcPr>
            <w:tcW w:w="3067" w:type="dxa"/>
            <w:tcBorders>
              <w:bottom w:val="single" w:sz="4" w:space="0" w:color="000000" w:themeColor="text1"/>
            </w:tcBorders>
          </w:tcPr>
          <w:p w14:paraId="56D61140" w14:textId="77777777" w:rsidR="002C5403" w:rsidRPr="000978E8" w:rsidRDefault="002C5403" w:rsidP="00AA0614">
            <w:pPr>
              <w:cnfStyle w:val="000000000000" w:firstRow="0" w:lastRow="0" w:firstColumn="0" w:lastColumn="0" w:oddVBand="0" w:evenVBand="0" w:oddHBand="0" w:evenHBand="0" w:firstRowFirstColumn="0" w:firstRowLastColumn="0" w:lastRowFirstColumn="0" w:lastRowLastColumn="0"/>
              <w:rPr>
                <w:rFonts w:cstheme="minorHAnsi"/>
              </w:rPr>
            </w:pPr>
          </w:p>
        </w:tc>
      </w:tr>
      <w:tr w:rsidR="00730BEE" w:rsidRPr="000978E8" w14:paraId="08D5F32D" w14:textId="77777777" w:rsidTr="00C76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bottom w:val="single" w:sz="4" w:space="0" w:color="auto"/>
              <w:right w:val="single" w:sz="4" w:space="0" w:color="auto"/>
            </w:tcBorders>
          </w:tcPr>
          <w:p w14:paraId="3204A2D8" w14:textId="77777777" w:rsidR="00730BEE" w:rsidRPr="00730BEE" w:rsidRDefault="00730BEE" w:rsidP="00AA0614">
            <w:pPr>
              <w:rPr>
                <w:rFonts w:cstheme="minorHAnsi"/>
                <w:b w:val="0"/>
                <w:bCs w:val="0"/>
                <w:i/>
                <w:iCs/>
              </w:rPr>
            </w:pPr>
            <w:r w:rsidRPr="00730BEE">
              <w:rPr>
                <w:rFonts w:cstheme="minorHAnsi"/>
                <w:i/>
                <w:iCs/>
              </w:rPr>
              <w:t>FIRST</w:t>
            </w:r>
          </w:p>
        </w:tc>
        <w:tc>
          <w:tcPr>
            <w:tcW w:w="6894" w:type="dxa"/>
            <w:gridSpan w:val="2"/>
            <w:tcBorders>
              <w:left w:val="single" w:sz="4" w:space="0" w:color="auto"/>
              <w:bottom w:val="single" w:sz="4" w:space="0" w:color="auto"/>
            </w:tcBorders>
            <w:shd w:val="clear" w:color="auto" w:fill="FFFFFF" w:themeFill="background1"/>
          </w:tcPr>
          <w:p w14:paraId="3CDD175C" w14:textId="233D3738" w:rsidR="00730BEE" w:rsidRPr="00CA675C" w:rsidRDefault="00730BEE" w:rsidP="00AA0614">
            <w:pPr>
              <w:cnfStyle w:val="000000100000" w:firstRow="0" w:lastRow="0" w:firstColumn="0" w:lastColumn="0" w:oddVBand="0" w:evenVBand="0" w:oddHBand="1" w:evenHBand="0" w:firstRowFirstColumn="0" w:firstRowLastColumn="0" w:lastRowFirstColumn="0" w:lastRowLastColumn="0"/>
              <w:rPr>
                <w:rFonts w:cstheme="minorHAnsi"/>
                <w:i/>
                <w:iCs/>
              </w:rPr>
            </w:pPr>
            <w:r w:rsidRPr="00CA675C">
              <w:rPr>
                <w:rFonts w:cstheme="minorHAnsi"/>
                <w:i/>
                <w:iCs/>
              </w:rPr>
              <w:t xml:space="preserve">Community Rehab Worker </w:t>
            </w:r>
          </w:p>
        </w:tc>
      </w:tr>
      <w:tr w:rsidR="00C760FB" w:rsidRPr="000978E8" w14:paraId="19A2F5F2" w14:textId="77777777" w:rsidTr="00C760FB">
        <w:tc>
          <w:tcPr>
            <w:cnfStyle w:val="001000000000" w:firstRow="0" w:lastRow="0" w:firstColumn="1" w:lastColumn="0" w:oddVBand="0" w:evenVBand="0" w:oddHBand="0" w:evenHBand="0" w:firstRowFirstColumn="0" w:firstRowLastColumn="0" w:lastRowFirstColumn="0" w:lastRowLastColumn="0"/>
            <w:tcW w:w="9016" w:type="dxa"/>
            <w:gridSpan w:val="3"/>
            <w:tcBorders>
              <w:top w:val="single" w:sz="4" w:space="0" w:color="auto"/>
              <w:left w:val="nil"/>
              <w:bottom w:val="nil"/>
            </w:tcBorders>
          </w:tcPr>
          <w:p w14:paraId="4FC026F2" w14:textId="393FFC5F" w:rsidR="00C760FB" w:rsidRPr="00C760FB" w:rsidRDefault="00C760FB" w:rsidP="00C760FB">
            <w:pPr>
              <w:jc w:val="left"/>
              <w:rPr>
                <w:b w:val="0"/>
                <w:bCs w:val="0"/>
                <w:sz w:val="18"/>
                <w:szCs w:val="18"/>
              </w:rPr>
            </w:pPr>
            <w:r w:rsidRPr="00C760FB">
              <w:rPr>
                <w:b w:val="0"/>
                <w:bCs w:val="0"/>
                <w:sz w:val="18"/>
                <w:szCs w:val="18"/>
              </w:rPr>
              <w:t xml:space="preserve">*Partner organisation and key worker supporting substance abuse issues highlighted </w:t>
            </w:r>
            <w:r w:rsidRPr="007D7C65">
              <w:rPr>
                <w:b w:val="0"/>
                <w:bCs w:val="0"/>
                <w:i/>
                <w:iCs/>
                <w:sz w:val="18"/>
                <w:szCs w:val="18"/>
              </w:rPr>
              <w:t>in Italics.</w:t>
            </w:r>
          </w:p>
        </w:tc>
      </w:tr>
    </w:tbl>
    <w:p w14:paraId="54365274" w14:textId="0A44BEE5" w:rsidR="007D7C65" w:rsidRDefault="007D7C65" w:rsidP="009A5890">
      <w:pPr>
        <w:spacing w:after="0" w:line="240" w:lineRule="auto"/>
      </w:pPr>
    </w:p>
    <w:p w14:paraId="0A5C0221" w14:textId="7E02B3AB" w:rsidR="007D7C65" w:rsidRDefault="008648FE" w:rsidP="008648FE">
      <w:pPr>
        <w:spacing w:after="120" w:line="240" w:lineRule="auto"/>
      </w:pPr>
      <w:r>
        <w:t xml:space="preserve">Next, some of the services interacted with targeted services for victims of domestic abuse. </w:t>
      </w:r>
      <w:r w:rsidR="0017048F">
        <w:t xml:space="preserve">The most common partner across these services to coordinate support for family members struggling with domestic abuse issues was Women’s Aid. There are several case </w:t>
      </w:r>
      <w:r w:rsidR="00CA675C">
        <w:t>studies</w:t>
      </w:r>
      <w:r w:rsidR="0017048F">
        <w:t xml:space="preserve"> that describe referrals to this targeted service. </w:t>
      </w:r>
      <w:r w:rsidR="007D7C65">
        <w:t>Finally, IFSS delivery partners in at least three local areas regularly engaged with translation services to facilitate immigrant families’ access to services. The following quote shows an example of this:</w:t>
      </w:r>
    </w:p>
    <w:p w14:paraId="3D5DBA06" w14:textId="5359B1A2" w:rsidR="00083857" w:rsidRPr="007D7C65" w:rsidRDefault="005257FD" w:rsidP="008648FE">
      <w:pPr>
        <w:spacing w:after="120" w:line="240" w:lineRule="auto"/>
        <w:ind w:left="567" w:right="521"/>
        <w:rPr>
          <w:sz w:val="20"/>
          <w:szCs w:val="20"/>
        </w:rPr>
      </w:pPr>
      <w:r w:rsidRPr="007D7C65">
        <w:rPr>
          <w:sz w:val="20"/>
          <w:szCs w:val="20"/>
        </w:rPr>
        <w:t xml:space="preserve">This is a new referral.  The family arrived in 2019; Father has a little </w:t>
      </w:r>
      <w:r w:rsidR="00CA675C" w:rsidRPr="007D7C65">
        <w:rPr>
          <w:sz w:val="20"/>
          <w:szCs w:val="20"/>
        </w:rPr>
        <w:t>English,</w:t>
      </w:r>
      <w:r w:rsidRPr="007D7C65">
        <w:rPr>
          <w:sz w:val="20"/>
          <w:szCs w:val="20"/>
        </w:rPr>
        <w:t xml:space="preserve"> but an interpreter is still needed.  Both parents work for an agency although Mother is off just now as she doesn’t have </w:t>
      </w:r>
      <w:r w:rsidR="00CA675C" w:rsidRPr="007D7C65">
        <w:rPr>
          <w:sz w:val="20"/>
          <w:szCs w:val="20"/>
        </w:rPr>
        <w:t>childcare</w:t>
      </w:r>
      <w:r w:rsidRPr="007D7C65">
        <w:rPr>
          <w:sz w:val="20"/>
          <w:szCs w:val="20"/>
        </w:rPr>
        <w:t>.  Both are keen for better, more stable employment. Father has registered for ESOL classes and will start these in January 2022.</w:t>
      </w:r>
    </w:p>
    <w:p w14:paraId="3BD0EACE" w14:textId="4E26A0C8" w:rsidR="00893E5A" w:rsidRDefault="007D7C65" w:rsidP="008648FE">
      <w:pPr>
        <w:spacing w:after="120" w:line="240" w:lineRule="auto"/>
      </w:pPr>
      <w:r>
        <w:t xml:space="preserve">Table 3G </w:t>
      </w:r>
      <w:r w:rsidR="005C3B02">
        <w:t xml:space="preserve">further </w:t>
      </w:r>
      <w:r>
        <w:t xml:space="preserve">illustrates </w:t>
      </w:r>
      <w:r w:rsidR="005C3B02">
        <w:t xml:space="preserve">the myriad way that </w:t>
      </w:r>
      <w:r>
        <w:t>IFSS partners collaborat</w:t>
      </w:r>
      <w:r w:rsidR="005C3B02">
        <w:t>ed</w:t>
      </w:r>
      <w:r>
        <w:t xml:space="preserve"> with targeted services in </w:t>
      </w:r>
      <w:r w:rsidR="005C3B02">
        <w:t>each of their</w:t>
      </w:r>
      <w:r>
        <w:t xml:space="preserve"> local a</w:t>
      </w:r>
      <w:r w:rsidR="008648FE">
        <w:t>uthorities</w:t>
      </w:r>
      <w:r w:rsidR="005C3B02">
        <w:t>, respectively</w:t>
      </w:r>
      <w:r>
        <w:t xml:space="preserve">. </w:t>
      </w:r>
    </w:p>
    <w:p w14:paraId="5A79725E" w14:textId="30920F98" w:rsidR="00B67CC5" w:rsidRPr="00893E5A" w:rsidRDefault="00893E5A" w:rsidP="00893E5A">
      <w:pPr>
        <w:spacing w:after="0" w:line="240" w:lineRule="auto"/>
        <w:rPr>
          <w:b/>
          <w:bCs/>
          <w:smallCaps/>
          <w:u w:val="single"/>
        </w:rPr>
      </w:pPr>
      <w:bookmarkStart w:id="2" w:name="_Hlk101555896"/>
      <w:r w:rsidRPr="00915780">
        <w:rPr>
          <w:rStyle w:val="IntenseReference"/>
        </w:rPr>
        <w:t>Table 3</w:t>
      </w:r>
      <w:r w:rsidR="00AE1D25">
        <w:rPr>
          <w:rStyle w:val="IntenseReference"/>
        </w:rPr>
        <w:t>H</w:t>
      </w:r>
      <w:r w:rsidRPr="00915780">
        <w:rPr>
          <w:rStyle w:val="IntenseReference"/>
        </w:rPr>
        <w:t xml:space="preserve">. Examples of collaboration with </w:t>
      </w:r>
      <w:r>
        <w:rPr>
          <w:rStyle w:val="IntenseReference"/>
        </w:rPr>
        <w:t>targeted</w:t>
      </w:r>
      <w:r w:rsidRPr="00915780">
        <w:rPr>
          <w:rStyle w:val="IntenseReference"/>
        </w:rPr>
        <w:t xml:space="preserve"> services in each IFSS local a</w:t>
      </w:r>
      <w:r w:rsidR="00AE1D25">
        <w:rPr>
          <w:rStyle w:val="IntenseReference"/>
        </w:rPr>
        <w:t>uthority</w:t>
      </w:r>
    </w:p>
    <w:tbl>
      <w:tblPr>
        <w:tblStyle w:val="ListTable3"/>
        <w:tblW w:w="9209" w:type="dxa"/>
        <w:tblLook w:val="04A0" w:firstRow="1" w:lastRow="0" w:firstColumn="1" w:lastColumn="0" w:noHBand="0" w:noVBand="1"/>
      </w:tblPr>
      <w:tblGrid>
        <w:gridCol w:w="1668"/>
        <w:gridCol w:w="1701"/>
        <w:gridCol w:w="5840"/>
      </w:tblGrid>
      <w:tr w:rsidR="00292A9A" w14:paraId="0C7ED8CE" w14:textId="77777777" w:rsidTr="008648F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1668" w:type="dxa"/>
            <w:vAlign w:val="bottom"/>
          </w:tcPr>
          <w:bookmarkEnd w:id="2"/>
          <w:p w14:paraId="5860F767" w14:textId="77777777" w:rsidR="00292A9A" w:rsidRDefault="00292A9A" w:rsidP="009A5890">
            <w:r>
              <w:t>Local Authority</w:t>
            </w:r>
          </w:p>
        </w:tc>
        <w:tc>
          <w:tcPr>
            <w:tcW w:w="1701" w:type="dxa"/>
            <w:vAlign w:val="bottom"/>
          </w:tcPr>
          <w:p w14:paraId="1B001B7D" w14:textId="77777777" w:rsidR="00292A9A" w:rsidRDefault="00292A9A" w:rsidP="009A5890">
            <w:pPr>
              <w:cnfStyle w:val="100000000000" w:firstRow="1" w:lastRow="0" w:firstColumn="0" w:lastColumn="0" w:oddVBand="0" w:evenVBand="0" w:oddHBand="0" w:evenHBand="0" w:firstRowFirstColumn="0" w:firstRowLastColumn="0" w:lastRowFirstColumn="0" w:lastRowLastColumn="0"/>
            </w:pPr>
            <w:r>
              <w:t>Example</w:t>
            </w:r>
          </w:p>
        </w:tc>
        <w:tc>
          <w:tcPr>
            <w:tcW w:w="5840" w:type="dxa"/>
            <w:vAlign w:val="bottom"/>
          </w:tcPr>
          <w:p w14:paraId="6E2B418E" w14:textId="77777777" w:rsidR="00292A9A" w:rsidRDefault="00292A9A" w:rsidP="009A5890">
            <w:pPr>
              <w:cnfStyle w:val="100000000000" w:firstRow="1" w:lastRow="0" w:firstColumn="0" w:lastColumn="0" w:oddVBand="0" w:evenVBand="0" w:oddHBand="0" w:evenHBand="0" w:firstRowFirstColumn="0" w:firstRowLastColumn="0" w:lastRowFirstColumn="0" w:lastRowLastColumn="0"/>
            </w:pPr>
            <w:r>
              <w:t>Quote</w:t>
            </w:r>
          </w:p>
        </w:tc>
      </w:tr>
      <w:tr w:rsidR="00292A9A" w14:paraId="2F05D285" w14:textId="77777777" w:rsidTr="00F74519">
        <w:trPr>
          <w:cnfStyle w:val="000000100000" w:firstRow="0" w:lastRow="0" w:firstColumn="0" w:lastColumn="0" w:oddVBand="0" w:evenVBand="0" w:oddHBand="1" w:evenHBand="0" w:firstRowFirstColumn="0" w:firstRowLastColumn="0" w:lastRowFirstColumn="0" w:lastRowLastColumn="0"/>
          <w:trHeight w:val="1042"/>
        </w:trPr>
        <w:tc>
          <w:tcPr>
            <w:cnfStyle w:val="001000000000" w:firstRow="0" w:lastRow="0" w:firstColumn="1" w:lastColumn="0" w:oddVBand="0" w:evenVBand="0" w:oddHBand="0" w:evenHBand="0" w:firstRowFirstColumn="0" w:firstRowLastColumn="0" w:lastRowFirstColumn="0" w:lastRowLastColumn="0"/>
            <w:tcW w:w="1668" w:type="dxa"/>
            <w:vAlign w:val="center"/>
          </w:tcPr>
          <w:p w14:paraId="794FFFD2" w14:textId="6BC433B5" w:rsidR="00893E5A" w:rsidRPr="00A97D5A" w:rsidRDefault="00292A9A" w:rsidP="00DA6392">
            <w:pPr>
              <w:jc w:val="left"/>
              <w:rPr>
                <w:b w:val="0"/>
                <w:bCs w:val="0"/>
              </w:rPr>
            </w:pPr>
            <w:r w:rsidRPr="00A97D5A">
              <w:lastRenderedPageBreak/>
              <w:t>East Lothian</w:t>
            </w:r>
          </w:p>
        </w:tc>
        <w:tc>
          <w:tcPr>
            <w:tcW w:w="1701" w:type="dxa"/>
            <w:vAlign w:val="center"/>
          </w:tcPr>
          <w:p w14:paraId="0D1602D8" w14:textId="75D33886" w:rsidR="00292A9A" w:rsidRPr="00893E5A" w:rsidRDefault="00577A46" w:rsidP="00DA6392">
            <w:pPr>
              <w:jc w:val="left"/>
              <w:cnfStyle w:val="000000100000" w:firstRow="0" w:lastRow="0" w:firstColumn="0" w:lastColumn="0" w:oddVBand="0" w:evenVBand="0" w:oddHBand="1" w:evenHBand="0" w:firstRowFirstColumn="0" w:firstRowLastColumn="0" w:lastRowFirstColumn="0" w:lastRowLastColumn="0"/>
              <w:rPr>
                <w:i/>
                <w:iCs/>
              </w:rPr>
            </w:pPr>
            <w:r w:rsidRPr="00893E5A">
              <w:rPr>
                <w:i/>
                <w:iCs/>
              </w:rPr>
              <w:t>Kid’s Love Clothes</w:t>
            </w:r>
          </w:p>
        </w:tc>
        <w:tc>
          <w:tcPr>
            <w:tcW w:w="5840" w:type="dxa"/>
            <w:vAlign w:val="center"/>
          </w:tcPr>
          <w:p w14:paraId="2077CD25" w14:textId="530DD843" w:rsidR="00292A9A" w:rsidRPr="00B67CC5" w:rsidRDefault="00CA675C" w:rsidP="00DA6392">
            <w:pPr>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r w:rsidR="007F3B92" w:rsidRPr="00B67CC5">
              <w:rPr>
                <w:sz w:val="18"/>
                <w:szCs w:val="18"/>
              </w:rPr>
              <w:t>Our Families (East Lothian) collaborated with the charity Kids Love Clothes to help families buy school clothes</w:t>
            </w:r>
            <w:r>
              <w:rPr>
                <w:sz w:val="18"/>
                <w:szCs w:val="18"/>
              </w:rPr>
              <w:t>.”</w:t>
            </w:r>
          </w:p>
        </w:tc>
      </w:tr>
      <w:tr w:rsidR="00292A9A" w14:paraId="7CE9AA8B" w14:textId="77777777" w:rsidTr="00F74519">
        <w:trPr>
          <w:trHeight w:val="1042"/>
        </w:trPr>
        <w:tc>
          <w:tcPr>
            <w:cnfStyle w:val="001000000000" w:firstRow="0" w:lastRow="0" w:firstColumn="1" w:lastColumn="0" w:oddVBand="0" w:evenVBand="0" w:oddHBand="0" w:evenHBand="0" w:firstRowFirstColumn="0" w:firstRowLastColumn="0" w:lastRowFirstColumn="0" w:lastRowLastColumn="0"/>
            <w:tcW w:w="1668" w:type="dxa"/>
            <w:vAlign w:val="center"/>
          </w:tcPr>
          <w:p w14:paraId="0D69F623" w14:textId="77777777" w:rsidR="00292A9A" w:rsidRPr="00A97D5A" w:rsidRDefault="00292A9A" w:rsidP="00DA6392">
            <w:pPr>
              <w:jc w:val="left"/>
              <w:rPr>
                <w:b w:val="0"/>
                <w:bCs w:val="0"/>
              </w:rPr>
            </w:pPr>
            <w:r w:rsidRPr="00A97D5A">
              <w:t>Edinburgh</w:t>
            </w:r>
          </w:p>
        </w:tc>
        <w:tc>
          <w:tcPr>
            <w:tcW w:w="1701" w:type="dxa"/>
            <w:vAlign w:val="center"/>
          </w:tcPr>
          <w:p w14:paraId="35144A92" w14:textId="5F8C59EC" w:rsidR="00292A9A" w:rsidRPr="00893E5A" w:rsidRDefault="00577A46" w:rsidP="00DA6392">
            <w:pPr>
              <w:jc w:val="left"/>
              <w:cnfStyle w:val="000000000000" w:firstRow="0" w:lastRow="0" w:firstColumn="0" w:lastColumn="0" w:oddVBand="0" w:evenVBand="0" w:oddHBand="0" w:evenHBand="0" w:firstRowFirstColumn="0" w:firstRowLastColumn="0" w:lastRowFirstColumn="0" w:lastRowLastColumn="0"/>
              <w:rPr>
                <w:i/>
                <w:iCs/>
              </w:rPr>
            </w:pPr>
            <w:r w:rsidRPr="00893E5A">
              <w:rPr>
                <w:i/>
                <w:iCs/>
              </w:rPr>
              <w:t>Imagination Library</w:t>
            </w:r>
          </w:p>
        </w:tc>
        <w:tc>
          <w:tcPr>
            <w:tcW w:w="5840" w:type="dxa"/>
            <w:vAlign w:val="center"/>
          </w:tcPr>
          <w:p w14:paraId="667DA32C" w14:textId="320109FB" w:rsidR="00292A9A" w:rsidRPr="00B67CC5" w:rsidRDefault="00CA675C" w:rsidP="00DA6392">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r w:rsidR="00386258">
              <w:rPr>
                <w:sz w:val="18"/>
                <w:szCs w:val="18"/>
              </w:rPr>
              <w:t>Eight</w:t>
            </w:r>
            <w:r w:rsidR="00531456" w:rsidRPr="00531456">
              <w:rPr>
                <w:sz w:val="18"/>
                <w:szCs w:val="18"/>
              </w:rPr>
              <w:t xml:space="preserve"> families referred through Children 1st to Dolly Parton’s Imagination Library – </w:t>
            </w:r>
            <w:r>
              <w:rPr>
                <w:sz w:val="18"/>
                <w:szCs w:val="18"/>
              </w:rPr>
              <w:t>an</w:t>
            </w:r>
            <w:r w:rsidR="00531456" w:rsidRPr="00531456">
              <w:rPr>
                <w:sz w:val="18"/>
                <w:szCs w:val="18"/>
              </w:rPr>
              <w:t xml:space="preserve"> early </w:t>
            </w:r>
            <w:proofErr w:type="gramStart"/>
            <w:r w:rsidR="00531456" w:rsidRPr="00531456">
              <w:rPr>
                <w:sz w:val="18"/>
                <w:szCs w:val="18"/>
              </w:rPr>
              <w:t>years</w:t>
            </w:r>
            <w:proofErr w:type="gramEnd"/>
            <w:r w:rsidR="00531456" w:rsidRPr="00531456">
              <w:rPr>
                <w:sz w:val="18"/>
                <w:szCs w:val="18"/>
              </w:rPr>
              <w:t xml:space="preserve"> book programme to improve literacy, learning and family time in the home.</w:t>
            </w:r>
            <w:r>
              <w:rPr>
                <w:sz w:val="18"/>
                <w:szCs w:val="18"/>
              </w:rPr>
              <w:t>”</w:t>
            </w:r>
          </w:p>
        </w:tc>
      </w:tr>
      <w:tr w:rsidR="00292A9A" w14:paraId="709DCB56" w14:textId="77777777" w:rsidTr="00F74519">
        <w:trPr>
          <w:cnfStyle w:val="000000100000" w:firstRow="0" w:lastRow="0" w:firstColumn="0" w:lastColumn="0" w:oddVBand="0" w:evenVBand="0" w:oddHBand="1" w:evenHBand="0" w:firstRowFirstColumn="0" w:firstRowLastColumn="0" w:lastRowFirstColumn="0" w:lastRowLastColumn="0"/>
          <w:trHeight w:val="1042"/>
        </w:trPr>
        <w:tc>
          <w:tcPr>
            <w:cnfStyle w:val="001000000000" w:firstRow="0" w:lastRow="0" w:firstColumn="1" w:lastColumn="0" w:oddVBand="0" w:evenVBand="0" w:oddHBand="0" w:evenHBand="0" w:firstRowFirstColumn="0" w:firstRowLastColumn="0" w:lastRowFirstColumn="0" w:lastRowLastColumn="0"/>
            <w:tcW w:w="1668" w:type="dxa"/>
            <w:vAlign w:val="center"/>
          </w:tcPr>
          <w:p w14:paraId="2B40955A" w14:textId="77777777" w:rsidR="00292A9A" w:rsidRPr="00A97D5A" w:rsidRDefault="00292A9A" w:rsidP="00DA6392">
            <w:pPr>
              <w:jc w:val="left"/>
              <w:rPr>
                <w:b w:val="0"/>
                <w:bCs w:val="0"/>
              </w:rPr>
            </w:pPr>
            <w:r w:rsidRPr="00A97D5A">
              <w:t>Fife</w:t>
            </w:r>
          </w:p>
        </w:tc>
        <w:tc>
          <w:tcPr>
            <w:tcW w:w="1701" w:type="dxa"/>
            <w:vAlign w:val="center"/>
          </w:tcPr>
          <w:p w14:paraId="67AE651A" w14:textId="59975AF1" w:rsidR="00292A9A" w:rsidRPr="00893E5A" w:rsidRDefault="00577A46" w:rsidP="00DA6392">
            <w:pPr>
              <w:jc w:val="left"/>
              <w:cnfStyle w:val="000000100000" w:firstRow="0" w:lastRow="0" w:firstColumn="0" w:lastColumn="0" w:oddVBand="0" w:evenVBand="0" w:oddHBand="1" w:evenHBand="0" w:firstRowFirstColumn="0" w:firstRowLastColumn="0" w:lastRowFirstColumn="0" w:lastRowLastColumn="0"/>
              <w:rPr>
                <w:i/>
                <w:iCs/>
              </w:rPr>
            </w:pPr>
            <w:r w:rsidRPr="00893E5A">
              <w:rPr>
                <w:i/>
                <w:iCs/>
              </w:rPr>
              <w:t>C</w:t>
            </w:r>
            <w:r w:rsidR="006D6EF4" w:rsidRPr="00893E5A">
              <w:rPr>
                <w:i/>
                <w:iCs/>
              </w:rPr>
              <w:t>l</w:t>
            </w:r>
            <w:r w:rsidRPr="00893E5A">
              <w:rPr>
                <w:i/>
                <w:iCs/>
              </w:rPr>
              <w:t>ued Up</w:t>
            </w:r>
          </w:p>
        </w:tc>
        <w:tc>
          <w:tcPr>
            <w:tcW w:w="5840" w:type="dxa"/>
            <w:vAlign w:val="center"/>
          </w:tcPr>
          <w:p w14:paraId="28697442" w14:textId="013CE37B" w:rsidR="00292A9A" w:rsidRPr="00B67CC5" w:rsidRDefault="00CA675C" w:rsidP="00DA6392">
            <w:pPr>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r w:rsidR="00B4060C">
              <w:rPr>
                <w:sz w:val="18"/>
                <w:szCs w:val="18"/>
              </w:rPr>
              <w:t>The Young Person forum continues to develop successfu</w:t>
            </w:r>
            <w:r>
              <w:rPr>
                <w:sz w:val="18"/>
                <w:szCs w:val="18"/>
              </w:rPr>
              <w:t>l</w:t>
            </w:r>
            <w:r w:rsidR="00B4060C">
              <w:rPr>
                <w:sz w:val="18"/>
                <w:szCs w:val="18"/>
              </w:rPr>
              <w:t>l</w:t>
            </w:r>
            <w:r>
              <w:rPr>
                <w:sz w:val="18"/>
                <w:szCs w:val="18"/>
              </w:rPr>
              <w:t>y</w:t>
            </w:r>
            <w:r w:rsidR="00B4060C">
              <w:rPr>
                <w:sz w:val="18"/>
                <w:szCs w:val="18"/>
              </w:rPr>
              <w:t xml:space="preserve"> – the young people secured £3k to revamp </w:t>
            </w:r>
            <w:r w:rsidR="00EA3DF9">
              <w:rPr>
                <w:sz w:val="18"/>
                <w:szCs w:val="18"/>
              </w:rPr>
              <w:t>a space in Clued Up for young people and some of our young people are currently on their way to becoming ‘Munro Ambassadors</w:t>
            </w:r>
            <w:r>
              <w:rPr>
                <w:sz w:val="18"/>
                <w:szCs w:val="18"/>
              </w:rPr>
              <w:t>.”</w:t>
            </w:r>
          </w:p>
        </w:tc>
      </w:tr>
      <w:tr w:rsidR="00292A9A" w14:paraId="248F7601" w14:textId="77777777" w:rsidTr="00F74519">
        <w:trPr>
          <w:trHeight w:val="1042"/>
        </w:trPr>
        <w:tc>
          <w:tcPr>
            <w:cnfStyle w:val="001000000000" w:firstRow="0" w:lastRow="0" w:firstColumn="1" w:lastColumn="0" w:oddVBand="0" w:evenVBand="0" w:oddHBand="0" w:evenHBand="0" w:firstRowFirstColumn="0" w:firstRowLastColumn="0" w:lastRowFirstColumn="0" w:lastRowLastColumn="0"/>
            <w:tcW w:w="1668" w:type="dxa"/>
            <w:vAlign w:val="center"/>
          </w:tcPr>
          <w:p w14:paraId="708E8765" w14:textId="77777777" w:rsidR="00292A9A" w:rsidRPr="00A97D5A" w:rsidRDefault="00292A9A" w:rsidP="00DA6392">
            <w:pPr>
              <w:jc w:val="left"/>
              <w:rPr>
                <w:b w:val="0"/>
                <w:bCs w:val="0"/>
              </w:rPr>
            </w:pPr>
            <w:r w:rsidRPr="00A97D5A">
              <w:t>Midlothian</w:t>
            </w:r>
          </w:p>
        </w:tc>
        <w:tc>
          <w:tcPr>
            <w:tcW w:w="1701" w:type="dxa"/>
            <w:vAlign w:val="center"/>
          </w:tcPr>
          <w:p w14:paraId="26ED0FED" w14:textId="2B82A1B5" w:rsidR="00292A9A" w:rsidRPr="00893E5A" w:rsidRDefault="00577A46" w:rsidP="00DA6392">
            <w:pPr>
              <w:jc w:val="left"/>
              <w:cnfStyle w:val="000000000000" w:firstRow="0" w:lastRow="0" w:firstColumn="0" w:lastColumn="0" w:oddVBand="0" w:evenVBand="0" w:oddHBand="0" w:evenHBand="0" w:firstRowFirstColumn="0" w:firstRowLastColumn="0" w:lastRowFirstColumn="0" w:lastRowLastColumn="0"/>
              <w:rPr>
                <w:i/>
                <w:iCs/>
              </w:rPr>
            </w:pPr>
            <w:r w:rsidRPr="00893E5A">
              <w:rPr>
                <w:i/>
                <w:iCs/>
              </w:rPr>
              <w:t>Bernardo’s Counselling</w:t>
            </w:r>
          </w:p>
        </w:tc>
        <w:tc>
          <w:tcPr>
            <w:tcW w:w="5840" w:type="dxa"/>
            <w:vAlign w:val="center"/>
          </w:tcPr>
          <w:p w14:paraId="6F88AFAA" w14:textId="77777777" w:rsidR="00292A9A" w:rsidRPr="00B67CC5" w:rsidRDefault="00292A9A" w:rsidP="00DA6392">
            <w:pPr>
              <w:jc w:val="left"/>
              <w:cnfStyle w:val="000000000000" w:firstRow="0" w:lastRow="0" w:firstColumn="0" w:lastColumn="0" w:oddVBand="0" w:evenVBand="0" w:oddHBand="0" w:evenHBand="0" w:firstRowFirstColumn="0" w:firstRowLastColumn="0" w:lastRowFirstColumn="0" w:lastRowLastColumn="0"/>
              <w:rPr>
                <w:sz w:val="18"/>
                <w:szCs w:val="18"/>
              </w:rPr>
            </w:pPr>
          </w:p>
          <w:p w14:paraId="69C81247" w14:textId="1B19DF59" w:rsidR="00292A9A" w:rsidRPr="00386258" w:rsidRDefault="00720C1D" w:rsidP="00DA6392">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r w:rsidR="00AC0C79" w:rsidRPr="00386258">
              <w:rPr>
                <w:sz w:val="18"/>
                <w:szCs w:val="18"/>
              </w:rPr>
              <w:t>One of our parents has been referred to our Barnardo’s counselling service and is due to start sessions next month</w:t>
            </w:r>
            <w:r>
              <w:rPr>
                <w:sz w:val="18"/>
                <w:szCs w:val="18"/>
              </w:rPr>
              <w:t>.”</w:t>
            </w:r>
          </w:p>
          <w:p w14:paraId="3B722202" w14:textId="77777777" w:rsidR="00292A9A" w:rsidRPr="00B67CC5" w:rsidRDefault="00292A9A" w:rsidP="00DA6392">
            <w:pPr>
              <w:jc w:val="left"/>
              <w:cnfStyle w:val="000000000000" w:firstRow="0" w:lastRow="0" w:firstColumn="0" w:lastColumn="0" w:oddVBand="0" w:evenVBand="0" w:oddHBand="0" w:evenHBand="0" w:firstRowFirstColumn="0" w:firstRowLastColumn="0" w:lastRowFirstColumn="0" w:lastRowLastColumn="0"/>
              <w:rPr>
                <w:i/>
                <w:iCs/>
                <w:sz w:val="18"/>
                <w:szCs w:val="18"/>
              </w:rPr>
            </w:pPr>
          </w:p>
        </w:tc>
      </w:tr>
      <w:tr w:rsidR="00292A9A" w14:paraId="023FFD0E" w14:textId="77777777" w:rsidTr="00F74519">
        <w:trPr>
          <w:cnfStyle w:val="000000100000" w:firstRow="0" w:lastRow="0" w:firstColumn="0" w:lastColumn="0" w:oddVBand="0" w:evenVBand="0" w:oddHBand="1" w:evenHBand="0" w:firstRowFirstColumn="0" w:firstRowLastColumn="0" w:lastRowFirstColumn="0" w:lastRowLastColumn="0"/>
          <w:trHeight w:val="1042"/>
        </w:trPr>
        <w:tc>
          <w:tcPr>
            <w:cnfStyle w:val="001000000000" w:firstRow="0" w:lastRow="0" w:firstColumn="1" w:lastColumn="0" w:oddVBand="0" w:evenVBand="0" w:oddHBand="0" w:evenHBand="0" w:firstRowFirstColumn="0" w:firstRowLastColumn="0" w:lastRowFirstColumn="0" w:lastRowLastColumn="0"/>
            <w:tcW w:w="1668" w:type="dxa"/>
            <w:vAlign w:val="center"/>
          </w:tcPr>
          <w:p w14:paraId="2EAEBE95" w14:textId="77777777" w:rsidR="00292A9A" w:rsidRPr="00A97D5A" w:rsidRDefault="00292A9A" w:rsidP="00DA6392">
            <w:pPr>
              <w:jc w:val="left"/>
              <w:rPr>
                <w:b w:val="0"/>
                <w:bCs w:val="0"/>
              </w:rPr>
            </w:pPr>
            <w:r w:rsidRPr="00A97D5A">
              <w:t>West Lothian</w:t>
            </w:r>
          </w:p>
        </w:tc>
        <w:tc>
          <w:tcPr>
            <w:tcW w:w="1701" w:type="dxa"/>
            <w:vAlign w:val="center"/>
          </w:tcPr>
          <w:p w14:paraId="00D23924" w14:textId="68227B71" w:rsidR="00292A9A" w:rsidRPr="00893E5A" w:rsidRDefault="00B67CC5" w:rsidP="00DA6392">
            <w:pPr>
              <w:jc w:val="left"/>
              <w:cnfStyle w:val="000000100000" w:firstRow="0" w:lastRow="0" w:firstColumn="0" w:lastColumn="0" w:oddVBand="0" w:evenVBand="0" w:oddHBand="1" w:evenHBand="0" w:firstRowFirstColumn="0" w:firstRowLastColumn="0" w:lastRowFirstColumn="0" w:lastRowLastColumn="0"/>
              <w:rPr>
                <w:i/>
                <w:iCs/>
              </w:rPr>
            </w:pPr>
            <w:r w:rsidRPr="00893E5A">
              <w:rPr>
                <w:i/>
                <w:iCs/>
              </w:rPr>
              <w:t>Connecting Scotland</w:t>
            </w:r>
          </w:p>
        </w:tc>
        <w:tc>
          <w:tcPr>
            <w:tcW w:w="5840" w:type="dxa"/>
            <w:vAlign w:val="center"/>
          </w:tcPr>
          <w:p w14:paraId="1BE6D9D8" w14:textId="0DC571A8" w:rsidR="00292A9A" w:rsidRPr="00386258" w:rsidRDefault="00720C1D" w:rsidP="00DA6392">
            <w:pPr>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r w:rsidR="00B67CC5" w:rsidRPr="00386258">
              <w:rPr>
                <w:sz w:val="18"/>
                <w:szCs w:val="18"/>
              </w:rPr>
              <w:t>Digital connectivity has also been identified as a barrier to employment for clients and the service has managed to eradicate this barrier using the Connecting Scotland programme.  All four clients have now been provided with a laptop and free internet connection for two years.</w:t>
            </w:r>
            <w:r>
              <w:rPr>
                <w:sz w:val="18"/>
                <w:szCs w:val="18"/>
              </w:rPr>
              <w:t>”</w:t>
            </w:r>
          </w:p>
        </w:tc>
      </w:tr>
      <w:tr w:rsidR="00292A9A" w14:paraId="14BC455A" w14:textId="77777777" w:rsidTr="00F74519">
        <w:trPr>
          <w:trHeight w:val="1042"/>
        </w:trPr>
        <w:tc>
          <w:tcPr>
            <w:cnfStyle w:val="001000000000" w:firstRow="0" w:lastRow="0" w:firstColumn="1" w:lastColumn="0" w:oddVBand="0" w:evenVBand="0" w:oddHBand="0" w:evenHBand="0" w:firstRowFirstColumn="0" w:firstRowLastColumn="0" w:lastRowFirstColumn="0" w:lastRowLastColumn="0"/>
            <w:tcW w:w="1668" w:type="dxa"/>
            <w:vAlign w:val="center"/>
          </w:tcPr>
          <w:p w14:paraId="6BDBA8EF" w14:textId="77777777" w:rsidR="00292A9A" w:rsidRPr="00A97D5A" w:rsidRDefault="00292A9A" w:rsidP="00DA6392">
            <w:pPr>
              <w:jc w:val="left"/>
              <w:rPr>
                <w:b w:val="0"/>
                <w:bCs w:val="0"/>
              </w:rPr>
            </w:pPr>
            <w:r w:rsidRPr="00A97D5A">
              <w:t>Scottish Borders</w:t>
            </w:r>
          </w:p>
        </w:tc>
        <w:tc>
          <w:tcPr>
            <w:tcW w:w="1701" w:type="dxa"/>
            <w:vAlign w:val="center"/>
          </w:tcPr>
          <w:p w14:paraId="64ECCCC7" w14:textId="4282105B" w:rsidR="00292A9A" w:rsidRPr="00893E5A" w:rsidRDefault="00B67CC5" w:rsidP="00DA6392">
            <w:pPr>
              <w:jc w:val="left"/>
              <w:cnfStyle w:val="000000000000" w:firstRow="0" w:lastRow="0" w:firstColumn="0" w:lastColumn="0" w:oddVBand="0" w:evenVBand="0" w:oddHBand="0" w:evenHBand="0" w:firstRowFirstColumn="0" w:firstRowLastColumn="0" w:lastRowFirstColumn="0" w:lastRowLastColumn="0"/>
              <w:rPr>
                <w:i/>
                <w:iCs/>
              </w:rPr>
            </w:pPr>
            <w:r w:rsidRPr="00893E5A">
              <w:rPr>
                <w:i/>
                <w:iCs/>
              </w:rPr>
              <w:t xml:space="preserve">We Are </w:t>
            </w:r>
            <w:proofErr w:type="gramStart"/>
            <w:r w:rsidRPr="00893E5A">
              <w:rPr>
                <w:i/>
                <w:iCs/>
              </w:rPr>
              <w:t>With</w:t>
            </w:r>
            <w:proofErr w:type="gramEnd"/>
            <w:r w:rsidRPr="00893E5A">
              <w:rPr>
                <w:i/>
                <w:iCs/>
              </w:rPr>
              <w:t xml:space="preserve"> You</w:t>
            </w:r>
          </w:p>
        </w:tc>
        <w:tc>
          <w:tcPr>
            <w:tcW w:w="5840" w:type="dxa"/>
            <w:vAlign w:val="center"/>
          </w:tcPr>
          <w:p w14:paraId="6B78CF79" w14:textId="52C29AFB" w:rsidR="00292A9A" w:rsidRPr="00386258" w:rsidRDefault="00720C1D" w:rsidP="00DA6392">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r w:rsidR="00237C4F">
              <w:rPr>
                <w:sz w:val="18"/>
                <w:szCs w:val="18"/>
              </w:rPr>
              <w:t>The parent</w:t>
            </w:r>
            <w:r w:rsidR="00AC0C79" w:rsidRPr="00386258">
              <w:rPr>
                <w:sz w:val="18"/>
                <w:szCs w:val="18"/>
              </w:rPr>
              <w:t xml:space="preserve"> is alcohol dependent and drinks every day. </w:t>
            </w:r>
            <w:r w:rsidR="00237C4F">
              <w:rPr>
                <w:sz w:val="18"/>
                <w:szCs w:val="18"/>
              </w:rPr>
              <w:t>They have</w:t>
            </w:r>
            <w:r w:rsidR="00AC0C79" w:rsidRPr="00386258">
              <w:rPr>
                <w:sz w:val="18"/>
                <w:szCs w:val="18"/>
              </w:rPr>
              <w:t xml:space="preserve"> allowed us to refer </w:t>
            </w:r>
            <w:r w:rsidR="00237C4F">
              <w:rPr>
                <w:sz w:val="18"/>
                <w:szCs w:val="18"/>
              </w:rPr>
              <w:t xml:space="preserve">them </w:t>
            </w:r>
            <w:r w:rsidR="00AC0C79" w:rsidRPr="00386258">
              <w:rPr>
                <w:sz w:val="18"/>
                <w:szCs w:val="18"/>
              </w:rPr>
              <w:t xml:space="preserve">to We Are </w:t>
            </w:r>
            <w:proofErr w:type="gramStart"/>
            <w:r w:rsidR="00AC0C79" w:rsidRPr="00386258">
              <w:rPr>
                <w:sz w:val="18"/>
                <w:szCs w:val="18"/>
              </w:rPr>
              <w:t>With</w:t>
            </w:r>
            <w:proofErr w:type="gramEnd"/>
            <w:r w:rsidR="00AC0C79" w:rsidRPr="00386258">
              <w:rPr>
                <w:sz w:val="18"/>
                <w:szCs w:val="18"/>
              </w:rPr>
              <w:t xml:space="preserve"> You, who we are making contact next month.</w:t>
            </w:r>
            <w:r>
              <w:rPr>
                <w:sz w:val="18"/>
                <w:szCs w:val="18"/>
              </w:rPr>
              <w:t>”</w:t>
            </w:r>
          </w:p>
        </w:tc>
      </w:tr>
    </w:tbl>
    <w:p w14:paraId="0E9D9425" w14:textId="3C976188" w:rsidR="00871EF3" w:rsidRPr="00250043" w:rsidRDefault="00871EF3" w:rsidP="00250043">
      <w:pPr>
        <w:ind w:left="567" w:right="521"/>
        <w:rPr>
          <w:rFonts w:asciiTheme="majorHAnsi" w:eastAsiaTheme="majorEastAsia" w:hAnsiTheme="majorHAnsi" w:cstheme="majorBidi"/>
          <w:b/>
          <w:bCs/>
          <w:caps/>
          <w:spacing w:val="4"/>
          <w:sz w:val="20"/>
          <w:szCs w:val="20"/>
        </w:rPr>
      </w:pPr>
      <w:r w:rsidRPr="00250043">
        <w:rPr>
          <w:sz w:val="20"/>
          <w:szCs w:val="20"/>
        </w:rPr>
        <w:br w:type="page"/>
      </w:r>
    </w:p>
    <w:p w14:paraId="34C41FE6" w14:textId="1627C42C" w:rsidR="00766979" w:rsidRDefault="00766979" w:rsidP="009A5890">
      <w:pPr>
        <w:pStyle w:val="Heading1"/>
        <w:numPr>
          <w:ilvl w:val="1"/>
          <w:numId w:val="1"/>
        </w:numPr>
      </w:pPr>
      <w:r>
        <w:lastRenderedPageBreak/>
        <w:t xml:space="preserve">Capacity </w:t>
      </w:r>
    </w:p>
    <w:p w14:paraId="66D7A1AF" w14:textId="4B2A5681" w:rsidR="004933FF" w:rsidRDefault="00604D54" w:rsidP="009A5890">
      <w:pPr>
        <w:pStyle w:val="Heading3"/>
      </w:pPr>
      <w:r>
        <w:t>Were required resources in place and sufficient</w:t>
      </w:r>
      <w:r w:rsidR="00B7677E">
        <w:t>?</w:t>
      </w:r>
    </w:p>
    <w:p w14:paraId="3F7C11DE" w14:textId="097DDAD8" w:rsidR="004933FF" w:rsidRDefault="004933FF" w:rsidP="009A5890">
      <w:pPr>
        <w:spacing w:after="0" w:line="240" w:lineRule="auto"/>
      </w:pPr>
      <w:r>
        <w:t xml:space="preserve">In terms of capacity, the timing of Phase One implementation was highly significant. The IFSS initiative was significantly impacted by the </w:t>
      </w:r>
      <w:r w:rsidR="00D3620F">
        <w:t xml:space="preserve">COVID-19 pandemic in Scotland. </w:t>
      </w:r>
      <w:r w:rsidR="00B36547">
        <w:t xml:space="preserve">Uncertainty surrounding policies related to the pandemic hampered partners’ efforts to start implementation as planned. </w:t>
      </w:r>
      <w:r w:rsidR="003C4E62">
        <w:t>The pandemic also put new pressures on families. The switch to virtual schooling created additional obstacles,</w:t>
      </w:r>
      <w:r w:rsidR="00720C1D">
        <w:t xml:space="preserve"> </w:t>
      </w:r>
      <w:r w:rsidR="003C4E62">
        <w:t xml:space="preserve">such as accessing the required equipment and broadband services. New material deprivations were compounded by new psychological stresses in many cases. </w:t>
      </w:r>
    </w:p>
    <w:p w14:paraId="7CF8B7CF" w14:textId="317AAB23" w:rsidR="005A2BE2" w:rsidRDefault="005A2BE2" w:rsidP="009A5890">
      <w:pPr>
        <w:spacing w:after="0" w:line="240" w:lineRule="auto"/>
      </w:pPr>
    </w:p>
    <w:p w14:paraId="47C47323" w14:textId="16DD992C" w:rsidR="00B7677E" w:rsidRDefault="00B940D4" w:rsidP="009A5890">
      <w:pPr>
        <w:pStyle w:val="Heading4"/>
      </w:pPr>
      <w:r>
        <w:t xml:space="preserve">Establishing Services </w:t>
      </w:r>
    </w:p>
    <w:p w14:paraId="16D6EEBC" w14:textId="18448FB6" w:rsidR="004933FF" w:rsidRDefault="005A2BE2" w:rsidP="009A5890">
      <w:r>
        <w:t>Across the region, the first step of IFSS programme implementation was to establish services within local communities. This included activities</w:t>
      </w:r>
      <w:r w:rsidR="00E145C2">
        <w:t xml:space="preserve"> like</w:t>
      </w:r>
      <w:r>
        <w:t xml:space="preserve"> recruiting and training staff, promoting services, and establishing a referral process.</w:t>
      </w:r>
      <w:r w:rsidR="004933FF">
        <w:t xml:space="preserve"> </w:t>
      </w:r>
      <w:r w:rsidR="00D701EE">
        <w:t>The capacity to establish services varied widely across the region</w:t>
      </w:r>
      <w:r w:rsidR="005B0427">
        <w:t>. As discussed above, the historical context of Phase One implementation during a national crisis played role in the uneven initiation of services. After postponing the start date for the IFSS</w:t>
      </w:r>
      <w:r w:rsidR="00AB775C">
        <w:t xml:space="preserve"> programme service delivery began in</w:t>
      </w:r>
      <w:r w:rsidR="00AA10D1">
        <w:t xml:space="preserve"> four</w:t>
      </w:r>
      <w:r w:rsidR="00AB775C">
        <w:t xml:space="preserve"> local areas in 2020, while the other </w:t>
      </w:r>
      <w:r w:rsidR="00AA10D1">
        <w:t>two</w:t>
      </w:r>
      <w:r w:rsidR="00AB775C">
        <w:t xml:space="preserve"> services began </w:t>
      </w:r>
      <w:r w:rsidR="00AA10D1">
        <w:t xml:space="preserve">in </w:t>
      </w:r>
      <w:r w:rsidR="00AB775C">
        <w:t>2021 (See Table 3</w:t>
      </w:r>
      <w:r w:rsidR="00AA10D1">
        <w:t>I</w:t>
      </w:r>
      <w:r w:rsidR="00AB775C">
        <w:t xml:space="preserve"> below). </w:t>
      </w:r>
    </w:p>
    <w:p w14:paraId="7B9C13EA" w14:textId="360C17A7" w:rsidR="004933FF" w:rsidRPr="00AB775C" w:rsidRDefault="004933FF" w:rsidP="009A5890">
      <w:pPr>
        <w:rPr>
          <w:rStyle w:val="IntenseReference"/>
        </w:rPr>
      </w:pPr>
      <w:r w:rsidRPr="00AB775C">
        <w:rPr>
          <w:rStyle w:val="IntenseReference"/>
        </w:rPr>
        <w:t xml:space="preserve">Table </w:t>
      </w:r>
      <w:r w:rsidR="00AB775C">
        <w:rPr>
          <w:rStyle w:val="IntenseReference"/>
        </w:rPr>
        <w:t>3</w:t>
      </w:r>
      <w:r w:rsidR="00A53438">
        <w:rPr>
          <w:rStyle w:val="IntenseReference"/>
        </w:rPr>
        <w:t>I</w:t>
      </w:r>
      <w:r w:rsidRPr="00AB775C">
        <w:rPr>
          <w:rStyle w:val="IntenseReference"/>
        </w:rPr>
        <w:t xml:space="preserve">. Start Dates for </w:t>
      </w:r>
      <w:r w:rsidR="00A65974">
        <w:rPr>
          <w:rStyle w:val="IntenseReference"/>
        </w:rPr>
        <w:t>IFS service</w:t>
      </w:r>
      <w:r w:rsidRPr="00AB775C">
        <w:rPr>
          <w:rStyle w:val="IntenseReference"/>
        </w:rPr>
        <w:t xml:space="preserve"> Delivery Partners</w:t>
      </w:r>
    </w:p>
    <w:tbl>
      <w:tblPr>
        <w:tblStyle w:val="ListTable3"/>
        <w:tblW w:w="0" w:type="auto"/>
        <w:tblLook w:val="04A0" w:firstRow="1" w:lastRow="0" w:firstColumn="1" w:lastColumn="0" w:noHBand="0" w:noVBand="1"/>
      </w:tblPr>
      <w:tblGrid>
        <w:gridCol w:w="4508"/>
        <w:gridCol w:w="4508"/>
      </w:tblGrid>
      <w:tr w:rsidR="004933FF" w14:paraId="4E172A2D" w14:textId="77777777" w:rsidTr="00AB77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Pr>
          <w:p w14:paraId="2DB4E2DB" w14:textId="22731057" w:rsidR="004933FF" w:rsidRDefault="004933FF" w:rsidP="009A5890">
            <w:r>
              <w:t xml:space="preserve">Services Initiated in 2020 </w:t>
            </w:r>
          </w:p>
        </w:tc>
        <w:tc>
          <w:tcPr>
            <w:tcW w:w="4508" w:type="dxa"/>
          </w:tcPr>
          <w:p w14:paraId="0F6FC64D" w14:textId="4602080E" w:rsidR="004933FF" w:rsidRDefault="004933FF" w:rsidP="009A5890">
            <w:pPr>
              <w:cnfStyle w:val="100000000000" w:firstRow="1" w:lastRow="0" w:firstColumn="0" w:lastColumn="0" w:oddVBand="0" w:evenVBand="0" w:oddHBand="0" w:evenHBand="0" w:firstRowFirstColumn="0" w:firstRowLastColumn="0" w:lastRowFirstColumn="0" w:lastRowLastColumn="0"/>
            </w:pPr>
            <w:r>
              <w:t>Services Initiated in 2021</w:t>
            </w:r>
          </w:p>
        </w:tc>
      </w:tr>
      <w:tr w:rsidR="004933FF" w14:paraId="724A9965" w14:textId="77777777" w:rsidTr="00AB77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9B9CEA5" w14:textId="476099BD" w:rsidR="004933FF" w:rsidRPr="005A2BE2" w:rsidRDefault="004933FF" w:rsidP="009A5890">
            <w:pPr>
              <w:rPr>
                <w:b w:val="0"/>
                <w:bCs w:val="0"/>
              </w:rPr>
            </w:pPr>
            <w:r w:rsidRPr="005A2BE2">
              <w:rPr>
                <w:b w:val="0"/>
                <w:bCs w:val="0"/>
              </w:rPr>
              <w:t>E</w:t>
            </w:r>
            <w:r w:rsidR="00AA10D1">
              <w:rPr>
                <w:b w:val="0"/>
                <w:bCs w:val="0"/>
              </w:rPr>
              <w:t>ast Lothian</w:t>
            </w:r>
          </w:p>
        </w:tc>
        <w:tc>
          <w:tcPr>
            <w:tcW w:w="4508" w:type="dxa"/>
          </w:tcPr>
          <w:p w14:paraId="18398907" w14:textId="5DE8200A" w:rsidR="004933FF" w:rsidRPr="005A2BE2" w:rsidRDefault="00720C1D" w:rsidP="009A5890">
            <w:pPr>
              <w:cnfStyle w:val="000000100000" w:firstRow="0" w:lastRow="0" w:firstColumn="0" w:lastColumn="0" w:oddVBand="0" w:evenVBand="0" w:oddHBand="1" w:evenHBand="0" w:firstRowFirstColumn="0" w:firstRowLastColumn="0" w:lastRowFirstColumn="0" w:lastRowLastColumn="0"/>
            </w:pPr>
            <w:r>
              <w:t>West Lothian</w:t>
            </w:r>
          </w:p>
        </w:tc>
      </w:tr>
      <w:tr w:rsidR="004933FF" w14:paraId="29C7B398" w14:textId="77777777" w:rsidTr="00AB775C">
        <w:tc>
          <w:tcPr>
            <w:cnfStyle w:val="001000000000" w:firstRow="0" w:lastRow="0" w:firstColumn="1" w:lastColumn="0" w:oddVBand="0" w:evenVBand="0" w:oddHBand="0" w:evenHBand="0" w:firstRowFirstColumn="0" w:firstRowLastColumn="0" w:lastRowFirstColumn="0" w:lastRowLastColumn="0"/>
            <w:tcW w:w="4508" w:type="dxa"/>
          </w:tcPr>
          <w:p w14:paraId="32EBBF50" w14:textId="01657F9E" w:rsidR="004933FF" w:rsidRPr="005A2BE2" w:rsidRDefault="004933FF" w:rsidP="009A5890">
            <w:pPr>
              <w:rPr>
                <w:b w:val="0"/>
                <w:bCs w:val="0"/>
              </w:rPr>
            </w:pPr>
            <w:r w:rsidRPr="005A2BE2">
              <w:rPr>
                <w:b w:val="0"/>
                <w:bCs w:val="0"/>
              </w:rPr>
              <w:t>E</w:t>
            </w:r>
            <w:r w:rsidR="002316C3">
              <w:rPr>
                <w:b w:val="0"/>
                <w:bCs w:val="0"/>
              </w:rPr>
              <w:t>dinburgh</w:t>
            </w:r>
          </w:p>
        </w:tc>
        <w:tc>
          <w:tcPr>
            <w:tcW w:w="4508" w:type="dxa"/>
          </w:tcPr>
          <w:p w14:paraId="19173136" w14:textId="03E6C36A" w:rsidR="004933FF" w:rsidRPr="005A2BE2" w:rsidRDefault="00720C1D" w:rsidP="009A5890">
            <w:pPr>
              <w:cnfStyle w:val="000000000000" w:firstRow="0" w:lastRow="0" w:firstColumn="0" w:lastColumn="0" w:oddVBand="0" w:evenVBand="0" w:oddHBand="0" w:evenHBand="0" w:firstRowFirstColumn="0" w:firstRowLastColumn="0" w:lastRowFirstColumn="0" w:lastRowLastColumn="0"/>
            </w:pPr>
            <w:r>
              <w:t xml:space="preserve">Scottish Borders </w:t>
            </w:r>
          </w:p>
        </w:tc>
      </w:tr>
      <w:tr w:rsidR="004933FF" w14:paraId="4C14EE7C" w14:textId="77777777" w:rsidTr="00AB77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D4192ED" w14:textId="74993796" w:rsidR="004933FF" w:rsidRPr="005A2BE2" w:rsidRDefault="002316C3" w:rsidP="009A5890">
            <w:pPr>
              <w:rPr>
                <w:b w:val="0"/>
                <w:bCs w:val="0"/>
              </w:rPr>
            </w:pPr>
            <w:r>
              <w:rPr>
                <w:b w:val="0"/>
                <w:bCs w:val="0"/>
              </w:rPr>
              <w:t>Fife</w:t>
            </w:r>
          </w:p>
        </w:tc>
        <w:tc>
          <w:tcPr>
            <w:tcW w:w="4508" w:type="dxa"/>
          </w:tcPr>
          <w:p w14:paraId="07AE7D98" w14:textId="591D0CC4" w:rsidR="004933FF" w:rsidRPr="005A2BE2" w:rsidRDefault="004933FF" w:rsidP="009A5890">
            <w:pPr>
              <w:cnfStyle w:val="000000100000" w:firstRow="0" w:lastRow="0" w:firstColumn="0" w:lastColumn="0" w:oddVBand="0" w:evenVBand="0" w:oddHBand="1" w:evenHBand="0" w:firstRowFirstColumn="0" w:firstRowLastColumn="0" w:lastRowFirstColumn="0" w:lastRowLastColumn="0"/>
            </w:pPr>
          </w:p>
        </w:tc>
      </w:tr>
      <w:tr w:rsidR="002316C3" w14:paraId="24886C6D" w14:textId="77777777" w:rsidTr="00AB775C">
        <w:tc>
          <w:tcPr>
            <w:cnfStyle w:val="001000000000" w:firstRow="0" w:lastRow="0" w:firstColumn="1" w:lastColumn="0" w:oddVBand="0" w:evenVBand="0" w:oddHBand="0" w:evenHBand="0" w:firstRowFirstColumn="0" w:firstRowLastColumn="0" w:lastRowFirstColumn="0" w:lastRowLastColumn="0"/>
            <w:tcW w:w="4508" w:type="dxa"/>
          </w:tcPr>
          <w:p w14:paraId="419784C7" w14:textId="08B1CFAE" w:rsidR="002316C3" w:rsidRPr="002316C3" w:rsidRDefault="002316C3" w:rsidP="009A5890">
            <w:pPr>
              <w:rPr>
                <w:b w:val="0"/>
                <w:bCs w:val="0"/>
              </w:rPr>
            </w:pPr>
            <w:r>
              <w:rPr>
                <w:b w:val="0"/>
                <w:bCs w:val="0"/>
              </w:rPr>
              <w:t>Midlothian</w:t>
            </w:r>
          </w:p>
        </w:tc>
        <w:tc>
          <w:tcPr>
            <w:tcW w:w="4508" w:type="dxa"/>
          </w:tcPr>
          <w:p w14:paraId="6CCD8C33" w14:textId="77777777" w:rsidR="002316C3" w:rsidRPr="005A2BE2" w:rsidRDefault="002316C3" w:rsidP="009A5890">
            <w:pPr>
              <w:cnfStyle w:val="000000000000" w:firstRow="0" w:lastRow="0" w:firstColumn="0" w:lastColumn="0" w:oddVBand="0" w:evenVBand="0" w:oddHBand="0" w:evenHBand="0" w:firstRowFirstColumn="0" w:firstRowLastColumn="0" w:lastRowFirstColumn="0" w:lastRowLastColumn="0"/>
            </w:pPr>
          </w:p>
        </w:tc>
      </w:tr>
    </w:tbl>
    <w:p w14:paraId="31A0256C" w14:textId="77777777" w:rsidR="00ED67E8" w:rsidRDefault="00ED67E8" w:rsidP="009A5890">
      <w:pPr>
        <w:spacing w:after="0" w:line="240" w:lineRule="auto"/>
      </w:pPr>
    </w:p>
    <w:p w14:paraId="09F696C2" w14:textId="4A7FA9F2" w:rsidR="00397D35" w:rsidRDefault="00ED67E8" w:rsidP="00397D35">
      <w:pPr>
        <w:spacing w:after="0" w:line="240" w:lineRule="auto"/>
      </w:pPr>
      <w:r>
        <w:t>The first lockdown restrictions went into effect in March of 2020 but were eased</w:t>
      </w:r>
      <w:r w:rsidR="00AB775C">
        <w:t xml:space="preserve"> in June of 2020</w:t>
      </w:r>
      <w:r>
        <w:t xml:space="preserve">. </w:t>
      </w:r>
      <w:r w:rsidR="008815CE">
        <w:t xml:space="preserve">Less than three months later, however, </w:t>
      </w:r>
      <w:r w:rsidR="00AB775C">
        <w:t>lockdown policies were reinstated</w:t>
      </w:r>
      <w:r>
        <w:t xml:space="preserve"> in September 2020</w:t>
      </w:r>
      <w:r w:rsidR="008815CE">
        <w:t>. Th</w:t>
      </w:r>
      <w:r>
        <w:t>is</w:t>
      </w:r>
      <w:r w:rsidR="00397D35">
        <w:t xml:space="preserve"> disrupted</w:t>
      </w:r>
      <w:r w:rsidR="008815CE">
        <w:t xml:space="preserve"> IFSS implementation</w:t>
      </w:r>
      <w:r>
        <w:t xml:space="preserve"> </w:t>
      </w:r>
      <w:r w:rsidR="008815CE">
        <w:t>during a critical stage</w:t>
      </w:r>
      <w:r>
        <w:t>.</w:t>
      </w:r>
      <w:r w:rsidR="008815CE">
        <w:t xml:space="preserve"> </w:t>
      </w:r>
      <w:r w:rsidR="00397D35">
        <w:t>S</w:t>
      </w:r>
      <w:r w:rsidR="008815CE">
        <w:t>ervices</w:t>
      </w:r>
      <w:r>
        <w:t xml:space="preserve"> had commenced but were not yet fully operational. </w:t>
      </w:r>
      <w:r w:rsidR="00AE017F">
        <w:t>Delivery partners had not had enough time to get the basics in place.</w:t>
      </w:r>
      <w:r w:rsidR="00397D35">
        <w:t xml:space="preserve"> </w:t>
      </w:r>
      <w:r w:rsidR="005257AA">
        <w:t xml:space="preserve">They did not have time, for example, to coordinate with local networks, establish referral pathways, engage with families, or even finish recruiting staff. </w:t>
      </w:r>
      <w:r w:rsidR="00F05D0D">
        <w:t>In Edinburgh, for example, t</w:t>
      </w:r>
      <w:r w:rsidR="00BC6A42">
        <w:t>he limited face-to-face communication imposed by social distancing rules</w:t>
      </w:r>
      <w:r w:rsidR="00156438">
        <w:t xml:space="preserve"> extended the timescale for staff recruitment and induction</w:t>
      </w:r>
      <w:r w:rsidR="00BC6A42">
        <w:t xml:space="preserve"> as well as engagement with Early Year Centres</w:t>
      </w:r>
      <w:r w:rsidR="00A94346">
        <w:t xml:space="preserve">. </w:t>
      </w:r>
      <w:r w:rsidR="00887F1D">
        <w:t>Other IFSS delivery partners reported similar challenges</w:t>
      </w:r>
      <w:r w:rsidR="009508EE">
        <w:t>.</w:t>
      </w:r>
      <w:r w:rsidR="00460264">
        <w:t xml:space="preserve"> </w:t>
      </w:r>
      <w:r w:rsidR="00AE017F">
        <w:t>In East Lothian</w:t>
      </w:r>
      <w:r w:rsidR="00397D35">
        <w:t>, the following was reported for example:</w:t>
      </w:r>
    </w:p>
    <w:p w14:paraId="02DE6179" w14:textId="7033B012" w:rsidR="00AE017F" w:rsidRDefault="00AE017F" w:rsidP="00397D35">
      <w:pPr>
        <w:spacing w:after="0" w:line="240" w:lineRule="auto"/>
      </w:pPr>
      <w:r w:rsidRPr="00AE017F">
        <w:t xml:space="preserve"> </w:t>
      </w:r>
    </w:p>
    <w:p w14:paraId="1A3AA358" w14:textId="571B0ECA" w:rsidR="00AE017F" w:rsidRPr="00187784" w:rsidRDefault="00AE017F" w:rsidP="009A5890">
      <w:pPr>
        <w:spacing w:line="259" w:lineRule="auto"/>
        <w:ind w:left="567" w:right="521"/>
        <w:rPr>
          <w:sz w:val="20"/>
          <w:szCs w:val="20"/>
        </w:rPr>
      </w:pPr>
      <w:r w:rsidRPr="00187784">
        <w:rPr>
          <w:sz w:val="20"/>
          <w:szCs w:val="20"/>
        </w:rPr>
        <w:t>Restrictions due to Covid-19 meant that we have had a slower start than anticipated, getting access to a building took time and is still restricted, recruitment was delayed, and we are unable to use the schools as a base in the way we had hoped.</w:t>
      </w:r>
    </w:p>
    <w:p w14:paraId="4ECC90B4" w14:textId="13720A4C" w:rsidR="00730598" w:rsidRDefault="008B398F" w:rsidP="009A5890">
      <w:r>
        <w:t xml:space="preserve">The inability to access a proper workspace – either to meet families or collaborate with colleagues – was a major barrier across all services that continues to the present day. </w:t>
      </w:r>
      <w:r w:rsidR="001E4682">
        <w:t xml:space="preserve">School closures </w:t>
      </w:r>
      <w:r w:rsidR="00F401CC">
        <w:t>presented serious capacity issues</w:t>
      </w:r>
      <w:r w:rsidR="001E4682">
        <w:t xml:space="preserve"> across the region</w:t>
      </w:r>
      <w:r w:rsidR="00F401CC">
        <w:t>.</w:t>
      </w:r>
      <w:r w:rsidR="001E4682">
        <w:t xml:space="preserve"> The ability to coordinate </w:t>
      </w:r>
      <w:r w:rsidR="00F401CC">
        <w:t xml:space="preserve">referral pathways and </w:t>
      </w:r>
      <w:r w:rsidR="001E4682">
        <w:t xml:space="preserve">engage with </w:t>
      </w:r>
      <w:r w:rsidR="00F401CC">
        <w:t>famil</w:t>
      </w:r>
      <w:r w:rsidR="001E4682">
        <w:t xml:space="preserve">ies was significantly </w:t>
      </w:r>
      <w:r w:rsidR="00720C1D">
        <w:t>hampered</w:t>
      </w:r>
      <w:r w:rsidR="001E4682">
        <w:t xml:space="preserve"> in East Lothian, Edinburgh, and Midlothian. </w:t>
      </w:r>
      <w:r w:rsidR="00397D35">
        <w:t>In Fife, school closures had less of an impact owing to Making It Work for Families pre-existing relationships with partner schools.</w:t>
      </w:r>
    </w:p>
    <w:p w14:paraId="0CD9E056" w14:textId="275B0271" w:rsidR="00E555AF" w:rsidRDefault="00730598" w:rsidP="009A5890">
      <w:r>
        <w:t xml:space="preserve">The services that started in 2021 faced </w:t>
      </w:r>
      <w:r w:rsidR="00720C1D">
        <w:t>fewer</w:t>
      </w:r>
      <w:r w:rsidR="00F040C0">
        <w:t xml:space="preserve"> disruptions and </w:t>
      </w:r>
      <w:r>
        <w:t>fewer challenges during the initial stages of</w:t>
      </w:r>
      <w:r w:rsidR="00F040C0">
        <w:t xml:space="preserve"> IFSS</w:t>
      </w:r>
      <w:r>
        <w:t xml:space="preserve"> implementation. </w:t>
      </w:r>
      <w:r w:rsidR="00F040C0">
        <w:t>The Scottish Borders</w:t>
      </w:r>
      <w:r w:rsidR="00397D35">
        <w:t>, for example,</w:t>
      </w:r>
      <w:r w:rsidR="00F040C0">
        <w:t xml:space="preserve"> were able to establish services relatively quickly</w:t>
      </w:r>
      <w:r w:rsidR="00397D35">
        <w:t>, as described below:</w:t>
      </w:r>
    </w:p>
    <w:p w14:paraId="447804AE" w14:textId="3A28F1DD" w:rsidR="00730598" w:rsidRPr="00397D35" w:rsidRDefault="00E555AF" w:rsidP="00397D35">
      <w:pPr>
        <w:ind w:left="567" w:right="521"/>
        <w:rPr>
          <w:sz w:val="20"/>
          <w:szCs w:val="20"/>
        </w:rPr>
      </w:pPr>
      <w:r w:rsidRPr="00397D35">
        <w:rPr>
          <w:sz w:val="20"/>
          <w:szCs w:val="20"/>
        </w:rPr>
        <w:t xml:space="preserve">The </w:t>
      </w:r>
      <w:r w:rsidR="00720C1D">
        <w:rPr>
          <w:sz w:val="20"/>
          <w:szCs w:val="20"/>
        </w:rPr>
        <w:t>casew</w:t>
      </w:r>
      <w:r w:rsidRPr="00397D35">
        <w:rPr>
          <w:sz w:val="20"/>
          <w:szCs w:val="20"/>
        </w:rPr>
        <w:t>orkers have been promoting the service by contacting and meeting a wide range of referring/signposting agencies. The</w:t>
      </w:r>
      <w:r w:rsidR="00720C1D">
        <w:rPr>
          <w:sz w:val="20"/>
          <w:szCs w:val="20"/>
        </w:rPr>
        <w:t xml:space="preserve">y </w:t>
      </w:r>
      <w:r w:rsidRPr="00397D35">
        <w:rPr>
          <w:sz w:val="20"/>
          <w:szCs w:val="20"/>
        </w:rPr>
        <w:t xml:space="preserve">are now receiving referrals, the majority of which seem to be well matched to the service offer. We are taking a joint approach with the Parental Employability Support (PES) team. Weekly meetings are held to discuss and allocate referrals as appropriate across the two teams. </w:t>
      </w:r>
    </w:p>
    <w:p w14:paraId="53C08DC6" w14:textId="7B1CE603" w:rsidR="008B398F" w:rsidRDefault="00130194" w:rsidP="009A5890">
      <w:r>
        <w:lastRenderedPageBreak/>
        <w:t>In general, r</w:t>
      </w:r>
      <w:r w:rsidR="008B398F">
        <w:t>emote working made it difficult to initiate and sustain engagement with families, as described in a 2021 report from West Lothian:</w:t>
      </w:r>
    </w:p>
    <w:p w14:paraId="27F0E943" w14:textId="576CBD33" w:rsidR="00AE017F" w:rsidRDefault="008B398F" w:rsidP="009A5890">
      <w:pPr>
        <w:ind w:left="567" w:right="521"/>
        <w:rPr>
          <w:sz w:val="20"/>
          <w:szCs w:val="20"/>
        </w:rPr>
      </w:pPr>
      <w:r w:rsidRPr="008B398F">
        <w:rPr>
          <w:sz w:val="20"/>
          <w:szCs w:val="20"/>
        </w:rPr>
        <w:t>At the moment the service is still being delivered remotely and advisers are contacting clients via telephone and email. Although the service is managing to operate this way it is thought that it does create a barrier when advisers are trying to keep clients engaged.</w:t>
      </w:r>
    </w:p>
    <w:p w14:paraId="0F2CF4A0" w14:textId="26ABA2D1" w:rsidR="00F040C0" w:rsidRPr="00AE017F" w:rsidRDefault="00F040C0" w:rsidP="009C3D4D">
      <w:pPr>
        <w:ind w:right="-46"/>
      </w:pPr>
      <w:r>
        <w:t xml:space="preserve">In West Lothian, </w:t>
      </w:r>
      <w:r w:rsidR="00720C1D">
        <w:t>in-person</w:t>
      </w:r>
      <w:r>
        <w:t xml:space="preserve"> services ha</w:t>
      </w:r>
      <w:r w:rsidR="00397D35">
        <w:t>d</w:t>
      </w:r>
      <w:r>
        <w:t xml:space="preserve"> yet to resu</w:t>
      </w:r>
      <w:r w:rsidR="00397D35">
        <w:t>me at the end of 2021</w:t>
      </w:r>
      <w:r w:rsidR="00130194">
        <w:t xml:space="preserve">, while remote working continues to impact all six services. </w:t>
      </w:r>
    </w:p>
    <w:p w14:paraId="68ADD9CD" w14:textId="4F8590C6" w:rsidR="00B7677E" w:rsidRDefault="00BF3AB7" w:rsidP="009A5890">
      <w:pPr>
        <w:pStyle w:val="Heading4"/>
      </w:pPr>
      <w:r>
        <w:t>Coordinating Services</w:t>
      </w:r>
      <w:r w:rsidR="00B7677E">
        <w:t xml:space="preserve"> </w:t>
      </w:r>
    </w:p>
    <w:p w14:paraId="5264F44A" w14:textId="415A408C" w:rsidR="00E555AF" w:rsidRDefault="00E555AF" w:rsidP="009A5890">
      <w:r>
        <w:t>The capacity of IFSS partners to coordinate service delivery depended on a variety of factors.</w:t>
      </w:r>
      <w:r w:rsidR="00197D55">
        <w:t xml:space="preserve"> Whether or not a service had pre-existing community relationships was a critical factor.</w:t>
      </w:r>
      <w:r>
        <w:t xml:space="preserve"> </w:t>
      </w:r>
      <w:r w:rsidR="00197D55">
        <w:t xml:space="preserve">Three of the IFSS partners had strong </w:t>
      </w:r>
      <w:r w:rsidR="002622E8">
        <w:t xml:space="preserve">pre-existing </w:t>
      </w:r>
      <w:r w:rsidR="00197D55">
        <w:t xml:space="preserve">links </w:t>
      </w:r>
      <w:r w:rsidR="002622E8">
        <w:t>to local networks. In Fife</w:t>
      </w:r>
      <w:r w:rsidR="005454EA">
        <w:t>, Making it Work for Families benefitted from strong s</w:t>
      </w:r>
      <w:r w:rsidR="0047770E">
        <w:t>ocial infrastructure</w:t>
      </w:r>
      <w:r w:rsidR="005454EA">
        <w:t>s</w:t>
      </w:r>
      <w:r w:rsidR="0047770E">
        <w:t xml:space="preserve"> with key partners that predated the onset of IFSS programming</w:t>
      </w:r>
      <w:r w:rsidR="005454EA">
        <w:t>. Making it Work for Families</w:t>
      </w:r>
      <w:r w:rsidR="001C414B">
        <w:t xml:space="preserve"> also</w:t>
      </w:r>
      <w:r w:rsidR="005454EA">
        <w:t xml:space="preserve"> engaged in coordinating activities with educational services.</w:t>
      </w:r>
      <w:r w:rsidR="001B5A2E" w:rsidRPr="001B5A2E">
        <w:t xml:space="preserve"> </w:t>
      </w:r>
      <w:r w:rsidR="001B5A2E">
        <w:t xml:space="preserve">The </w:t>
      </w:r>
      <w:r w:rsidR="001B5A2E" w:rsidRPr="008D182F">
        <w:t>Fife team</w:t>
      </w:r>
      <w:r w:rsidR="001B5A2E">
        <w:t xml:space="preserve"> also participated in a program to improve attendance through their local CYPIC network. </w:t>
      </w:r>
      <w:r w:rsidR="005454EA">
        <w:t xml:space="preserve"> </w:t>
      </w:r>
      <w:r w:rsidR="001C414B">
        <w:t>As the passage below illustrates, participation in local educational networks facilitated access to new knowledge and family support resources:</w:t>
      </w:r>
    </w:p>
    <w:p w14:paraId="7D8E5274" w14:textId="2BAF3E01" w:rsidR="008D182F" w:rsidRDefault="005454EA" w:rsidP="009A5890">
      <w:pPr>
        <w:ind w:left="567" w:right="804"/>
        <w:rPr>
          <w:sz w:val="20"/>
          <w:szCs w:val="20"/>
        </w:rPr>
      </w:pPr>
      <w:r w:rsidRPr="001C414B">
        <w:rPr>
          <w:sz w:val="20"/>
          <w:szCs w:val="20"/>
        </w:rPr>
        <w:t xml:space="preserve">Our approach to coordinating activity with Education has been greatly supported by our involvement in the ADES project which is a national Quality Improvement project supporting local authorities all over Scotland to implement, test and scale up new ideas to improve attendance and engagement. This has been a </w:t>
      </w:r>
      <w:proofErr w:type="gramStart"/>
      <w:r w:rsidRPr="001C414B">
        <w:rPr>
          <w:sz w:val="20"/>
          <w:szCs w:val="20"/>
        </w:rPr>
        <w:t>really positive</w:t>
      </w:r>
      <w:proofErr w:type="gramEnd"/>
      <w:r w:rsidRPr="001C414B">
        <w:rPr>
          <w:sz w:val="20"/>
          <w:szCs w:val="20"/>
        </w:rPr>
        <w:t xml:space="preserve"> experience and has given the team tools, resources and new ideas that we will now ‘scale up’ to benefit families. By focusing on one family to understand their situation, the system affecting them and identifying successful changes we are now in a position to use this approach with other Schools. </w:t>
      </w:r>
    </w:p>
    <w:p w14:paraId="07FF9C17" w14:textId="0550376F" w:rsidR="00885EEA" w:rsidRDefault="008D182F" w:rsidP="009A5890">
      <w:r>
        <w:t>Participating in educational projects was an effective strategy for building relationships with schools and families.</w:t>
      </w:r>
      <w:r w:rsidRPr="008D182F">
        <w:t xml:space="preserve"> </w:t>
      </w:r>
      <w:r w:rsidR="00290E82">
        <w:t xml:space="preserve">Our Families (East Lothian) focused on building links by attending important school events, such as Annual General Meetings, and by participating in key meetings, such </w:t>
      </w:r>
      <w:r w:rsidR="00290E82">
        <w:lastRenderedPageBreak/>
        <w:t xml:space="preserve">as Child Planning Meetings and Social Work Meetings. </w:t>
      </w:r>
      <w:r w:rsidR="00F304E0">
        <w:t xml:space="preserve">The </w:t>
      </w:r>
      <w:r w:rsidR="00115876">
        <w:t xml:space="preserve">capacity of Our Families was </w:t>
      </w:r>
      <w:r w:rsidR="00290E82">
        <w:t xml:space="preserve">further </w:t>
      </w:r>
      <w:r w:rsidR="002C1287">
        <w:t xml:space="preserve">amplified by council </w:t>
      </w:r>
      <w:r w:rsidR="00772E7C">
        <w:t>support</w:t>
      </w:r>
      <w:r w:rsidR="002C1287">
        <w:t>, reporting</w:t>
      </w:r>
      <w:r w:rsidR="006A3DC0">
        <w:t xml:space="preserve"> that they had, “</w:t>
      </w:r>
      <w:r w:rsidR="002C1287" w:rsidRPr="002C1287">
        <w:t>managed to source premises in kind from East Lothian Council in the local area, which is hugely beneficial to building community connections.</w:t>
      </w:r>
      <w:r w:rsidR="006A3DC0">
        <w:t>”</w:t>
      </w:r>
      <w:r w:rsidR="004A1A69">
        <w:t xml:space="preserve"> </w:t>
      </w:r>
      <w:r w:rsidR="00885EEA">
        <w:t xml:space="preserve">Having a space to meet and work embedded in the community greatly increased Our Families’ capacity to work with local partners and support families. </w:t>
      </w:r>
    </w:p>
    <w:p w14:paraId="7BDEB4C6" w14:textId="70C7E933" w:rsidR="002C1287" w:rsidRDefault="00885EEA" w:rsidP="009A5890">
      <w:r>
        <w:t>Maximise! Early Years</w:t>
      </w:r>
      <w:r w:rsidR="00F304E0">
        <w:t>’</w:t>
      </w:r>
      <w:r>
        <w:t xml:space="preserve"> (Edinburgh) </w:t>
      </w:r>
      <w:r w:rsidR="009F11C0">
        <w:t xml:space="preserve">capacity to coordinate services was </w:t>
      </w:r>
      <w:r w:rsidR="00F650F1">
        <w:t xml:space="preserve">impacted </w:t>
      </w:r>
      <w:r w:rsidR="009F11C0">
        <w:t>by remote working. Initially access</w:t>
      </w:r>
      <w:r w:rsidR="00F304E0">
        <w:t xml:space="preserve"> to</w:t>
      </w:r>
      <w:r w:rsidR="009F11C0">
        <w:t xml:space="preserve"> Early Years Centres was unavailable</w:t>
      </w:r>
      <w:r w:rsidR="00F304E0">
        <w:t>,</w:t>
      </w:r>
      <w:r w:rsidR="009F11C0">
        <w:t xml:space="preserve"> limit</w:t>
      </w:r>
      <w:r w:rsidR="007D7707">
        <w:t>ing</w:t>
      </w:r>
      <w:r w:rsidR="009F11C0">
        <w:t xml:space="preserve"> their efforts to coordinate services</w:t>
      </w:r>
      <w:r w:rsidR="007D7707">
        <w:t xml:space="preserve">. Despite being in a state of constant flux, the Maximise! team persisted in their efforts to build relationships with EYC staff. As the </w:t>
      </w:r>
      <w:r w:rsidR="004155F2">
        <w:t>report excerpt</w:t>
      </w:r>
      <w:r w:rsidR="007D7707">
        <w:t xml:space="preserve"> below shows, these efforts bore fruit after a few months:</w:t>
      </w:r>
    </w:p>
    <w:p w14:paraId="2E4E3BE5" w14:textId="5DA7C2AB" w:rsidR="007D7707" w:rsidRDefault="007D7707" w:rsidP="009A5890">
      <w:pPr>
        <w:ind w:left="567" w:right="804"/>
        <w:rPr>
          <w:sz w:val="20"/>
          <w:szCs w:val="20"/>
        </w:rPr>
      </w:pPr>
      <w:r w:rsidRPr="007D7707">
        <w:rPr>
          <w:sz w:val="20"/>
          <w:szCs w:val="20"/>
        </w:rPr>
        <w:t>Increased engagement in school/nursery for the children and young people being supported. Our approach to referrals has been to seek permission to engage with EYC Centre staff and attend GIRFEC Child Planning Meetings in a supportive capacity where possible to ensure we can capture needs, strengths and progress towards outcomes as a collaborative team with and around the family.</w:t>
      </w:r>
    </w:p>
    <w:p w14:paraId="7FBD3780" w14:textId="444669A7" w:rsidR="00B00884" w:rsidRDefault="004155F2" w:rsidP="009C3D4D">
      <w:pPr>
        <w:ind w:right="-46"/>
      </w:pPr>
      <w:r>
        <w:t xml:space="preserve">This quote once again demonstrates how working with school-based groups </w:t>
      </w:r>
      <w:r w:rsidR="00F304E0">
        <w:t>builds</w:t>
      </w:r>
      <w:r>
        <w:t xml:space="preserve"> social capacities for service delivery.</w:t>
      </w:r>
      <w:r w:rsidR="00B00884">
        <w:t xml:space="preserve"> In Midlothian, West Lothian, and </w:t>
      </w:r>
      <w:r w:rsidR="00F304E0">
        <w:t xml:space="preserve">The </w:t>
      </w:r>
      <w:r w:rsidR="00B00884">
        <w:t xml:space="preserve">Scottish Borders delivery partners built coordinating capacities </w:t>
      </w:r>
      <w:r w:rsidR="00972AF9">
        <w:t>primarily</w:t>
      </w:r>
      <w:r w:rsidR="00744E90">
        <w:t xml:space="preserve"> through </w:t>
      </w:r>
      <w:r w:rsidR="00B00884">
        <w:t>collaborat</w:t>
      </w:r>
      <w:r w:rsidR="00744E90">
        <w:t>ion</w:t>
      </w:r>
      <w:r w:rsidR="00972AF9">
        <w:t>s</w:t>
      </w:r>
      <w:r w:rsidR="00B00884">
        <w:t xml:space="preserve"> with</w:t>
      </w:r>
      <w:r w:rsidR="00744E90">
        <w:t xml:space="preserve"> </w:t>
      </w:r>
      <w:r w:rsidR="00972AF9">
        <w:t xml:space="preserve">the </w:t>
      </w:r>
      <w:r w:rsidR="00B00884">
        <w:t xml:space="preserve">local </w:t>
      </w:r>
      <w:r w:rsidR="00972AF9">
        <w:t>council, to varying degrees of success.</w:t>
      </w:r>
      <w:r>
        <w:t xml:space="preserve"> </w:t>
      </w:r>
      <w:r w:rsidR="003F78C1">
        <w:t xml:space="preserve">In Midlothian, </w:t>
      </w:r>
      <w:r w:rsidR="00B00884">
        <w:t>Together for Positive Change, report</w:t>
      </w:r>
      <w:r w:rsidR="00972AF9">
        <w:t>ed</w:t>
      </w:r>
      <w:r w:rsidR="00B00884">
        <w:t xml:space="preserve"> the following:</w:t>
      </w:r>
    </w:p>
    <w:p w14:paraId="6DADD242" w14:textId="58B971AC" w:rsidR="00E31032" w:rsidRDefault="00B00884" w:rsidP="009A5890">
      <w:pPr>
        <w:ind w:left="567" w:right="804"/>
        <w:rPr>
          <w:sz w:val="20"/>
          <w:szCs w:val="20"/>
        </w:rPr>
      </w:pPr>
      <w:r w:rsidRPr="00B00884">
        <w:rPr>
          <w:sz w:val="20"/>
          <w:szCs w:val="20"/>
        </w:rPr>
        <w:t>We have consolidated our links with our local authority partner Midlothian and established a stakeholder group.</w:t>
      </w:r>
      <w:r w:rsidR="00F304E0">
        <w:rPr>
          <w:sz w:val="20"/>
          <w:szCs w:val="20"/>
        </w:rPr>
        <w:t xml:space="preserve"> </w:t>
      </w:r>
      <w:r w:rsidRPr="00B00884">
        <w:rPr>
          <w:sz w:val="20"/>
          <w:szCs w:val="20"/>
        </w:rPr>
        <w:t xml:space="preserve">We have networked virtually and </w:t>
      </w:r>
      <w:r w:rsidR="00F304E0">
        <w:rPr>
          <w:sz w:val="20"/>
          <w:szCs w:val="20"/>
        </w:rPr>
        <w:t>in person</w:t>
      </w:r>
      <w:r w:rsidRPr="00B00884">
        <w:rPr>
          <w:sz w:val="20"/>
          <w:szCs w:val="20"/>
        </w:rPr>
        <w:t xml:space="preserve"> with other </w:t>
      </w:r>
      <w:r w:rsidR="00F304E0">
        <w:rPr>
          <w:sz w:val="20"/>
          <w:szCs w:val="20"/>
        </w:rPr>
        <w:t>agency</w:t>
      </w:r>
      <w:r w:rsidRPr="00B00884">
        <w:rPr>
          <w:sz w:val="20"/>
          <w:szCs w:val="20"/>
        </w:rPr>
        <w:t xml:space="preserve"> professionals including 4 schools across Midlothian, Parental employability service, </w:t>
      </w:r>
      <w:r w:rsidR="00F304E0" w:rsidRPr="00B00884">
        <w:rPr>
          <w:sz w:val="20"/>
          <w:szCs w:val="20"/>
        </w:rPr>
        <w:t>HomeLink</w:t>
      </w:r>
      <w:r w:rsidRPr="00B00884">
        <w:rPr>
          <w:sz w:val="20"/>
          <w:szCs w:val="20"/>
        </w:rPr>
        <w:t>, Community lifelong learning and wider early Intervention Service.</w:t>
      </w:r>
      <w:r w:rsidR="00F65230" w:rsidRPr="00B00884">
        <w:rPr>
          <w:sz w:val="20"/>
          <w:szCs w:val="20"/>
        </w:rPr>
        <w:t xml:space="preserve"> </w:t>
      </w:r>
    </w:p>
    <w:p w14:paraId="3FFA439A" w14:textId="3B2B2250" w:rsidR="00B7677E" w:rsidRDefault="003E4AF1" w:rsidP="009A5890">
      <w:pPr>
        <w:pStyle w:val="Heading4"/>
      </w:pPr>
      <w:r>
        <w:t>Supplementing Services</w:t>
      </w:r>
    </w:p>
    <w:p w14:paraId="02E18641" w14:textId="1201A49F" w:rsidR="000E4A83" w:rsidRDefault="00D970F5" w:rsidP="009A5890">
      <w:r>
        <w:t xml:space="preserve">Another important </w:t>
      </w:r>
      <w:r w:rsidR="00F304E0">
        <w:t>capacity-building</w:t>
      </w:r>
      <w:r>
        <w:t xml:space="preserve"> activity across the </w:t>
      </w:r>
      <w:r w:rsidR="00A65974">
        <w:t>IFS service</w:t>
      </w:r>
      <w:r>
        <w:t xml:space="preserve"> delivery partners was </w:t>
      </w:r>
      <w:r w:rsidR="009E3D58">
        <w:t>supplementing service delivery</w:t>
      </w:r>
      <w:r>
        <w:t xml:space="preserve"> </w:t>
      </w:r>
      <w:r w:rsidR="009E3D58">
        <w:t>with</w:t>
      </w:r>
      <w:r w:rsidR="00E83811">
        <w:t xml:space="preserve"> additionalities ranging from salary support for personnel to digital devices to food vouchers</w:t>
      </w:r>
      <w:r>
        <w:t xml:space="preserve">. </w:t>
      </w:r>
      <w:r w:rsidR="00884D29">
        <w:t xml:space="preserve">The IFSS teams collaborated with local partners and </w:t>
      </w:r>
      <w:r w:rsidR="00884D29">
        <w:lastRenderedPageBreak/>
        <w:t xml:space="preserve">community networks to facilitate access to resources. </w:t>
      </w:r>
      <w:r>
        <w:t xml:space="preserve">This was especially important for services </w:t>
      </w:r>
      <w:r w:rsidR="00E83811">
        <w:t>during the winter months, when m</w:t>
      </w:r>
      <w:r>
        <w:t xml:space="preserve">any families needed basic goods, </w:t>
      </w:r>
      <w:r w:rsidR="00F304E0">
        <w:t>such as</w:t>
      </w:r>
      <w:r>
        <w:t xml:space="preserve"> food, housing, and </w:t>
      </w:r>
      <w:r w:rsidR="00F304E0">
        <w:t>gas</w:t>
      </w:r>
      <w:r w:rsidR="00F7101D">
        <w:t xml:space="preserve">. </w:t>
      </w:r>
    </w:p>
    <w:p w14:paraId="4858D8D1" w14:textId="3073DFF9" w:rsidR="000E4A83" w:rsidRDefault="00884D29" w:rsidP="009A5890">
      <w:r>
        <w:t>Across all services, t</w:t>
      </w:r>
      <w:r w:rsidR="00F7101D">
        <w:t>h</w:t>
      </w:r>
      <w:r>
        <w:t>e unique needs created by the pandemic prompted services to</w:t>
      </w:r>
      <w:r w:rsidR="00D970F5">
        <w:t xml:space="preserve"> forg</w:t>
      </w:r>
      <w:r>
        <w:t>e</w:t>
      </w:r>
      <w:r w:rsidR="00D970F5">
        <w:t xml:space="preserve"> new relationships</w:t>
      </w:r>
      <w:r w:rsidR="00AF7DF2">
        <w:t xml:space="preserve"> for access to </w:t>
      </w:r>
      <w:r w:rsidR="00F975ED">
        <w:t xml:space="preserve">specific </w:t>
      </w:r>
      <w:r w:rsidR="00AF7DF2">
        <w:t>resources</w:t>
      </w:r>
      <w:r>
        <w:t xml:space="preserve">, especially digital devices. </w:t>
      </w:r>
      <w:r w:rsidR="000E4A83">
        <w:t xml:space="preserve">Most of the IFSS </w:t>
      </w:r>
      <w:r w:rsidR="00335313">
        <w:t>delivery partners</w:t>
      </w:r>
      <w:r w:rsidR="000E4A83">
        <w:t xml:space="preserve"> facilitated access to digital devices at some point. Devices became essential during the pandemic to attend school and find work.</w:t>
      </w:r>
      <w:r w:rsidR="00F44369" w:rsidRPr="00F44369">
        <w:t xml:space="preserve"> </w:t>
      </w:r>
      <w:r w:rsidR="00F44369">
        <w:t xml:space="preserve">In </w:t>
      </w:r>
      <w:r w:rsidR="00F304E0">
        <w:t xml:space="preserve">The </w:t>
      </w:r>
      <w:r w:rsidR="00F44369">
        <w:t>Scottish Borders, for example, “</w:t>
      </w:r>
      <w:r w:rsidR="00F44369" w:rsidRPr="00F44369">
        <w:t xml:space="preserve">Children were </w:t>
      </w:r>
      <w:r w:rsidR="00F304E0">
        <w:t>home schooling</w:t>
      </w:r>
      <w:r w:rsidR="00F44369" w:rsidRPr="00F44369">
        <w:t xml:space="preserve"> on mobile phones.  iPads via Connect Scotland have now been provided for both children.</w:t>
      </w:r>
      <w:r w:rsidR="00F44369">
        <w:t>” Overall, t</w:t>
      </w:r>
      <w:r w:rsidR="00772BB5">
        <w:t>he provisioning of devices enabled access to</w:t>
      </w:r>
      <w:r w:rsidR="00F44369">
        <w:t xml:space="preserve"> a</w:t>
      </w:r>
      <w:r w:rsidR="00772BB5">
        <w:t xml:space="preserve"> critical </w:t>
      </w:r>
      <w:r w:rsidR="00F44369">
        <w:t>resource and alleviated stress within the family unit</w:t>
      </w:r>
      <w:r w:rsidR="00772BB5">
        <w:t>. Take, for example,</w:t>
      </w:r>
      <w:r w:rsidR="0006707E">
        <w:t xml:space="preserve"> </w:t>
      </w:r>
      <w:r w:rsidR="00772BB5">
        <w:t xml:space="preserve">the following report from </w:t>
      </w:r>
      <w:r w:rsidR="000E4A83">
        <w:t>West Lothian</w:t>
      </w:r>
      <w:r w:rsidR="0006707E">
        <w:t>:</w:t>
      </w:r>
    </w:p>
    <w:p w14:paraId="4363C9B5" w14:textId="3EDB54E2" w:rsidR="007F3B92" w:rsidRDefault="003E391A" w:rsidP="009A5890">
      <w:pPr>
        <w:ind w:left="567" w:right="521"/>
        <w:rPr>
          <w:sz w:val="20"/>
          <w:szCs w:val="20"/>
        </w:rPr>
      </w:pPr>
      <w:r w:rsidRPr="00335313">
        <w:rPr>
          <w:sz w:val="20"/>
          <w:szCs w:val="20"/>
        </w:rPr>
        <w:t>She was finding it hard to do anything at home as she had no IT</w:t>
      </w:r>
      <w:r w:rsidR="00347983">
        <w:rPr>
          <w:sz w:val="20"/>
          <w:szCs w:val="20"/>
        </w:rPr>
        <w:t>,</w:t>
      </w:r>
      <w:r w:rsidRPr="00335313">
        <w:rPr>
          <w:sz w:val="20"/>
          <w:szCs w:val="20"/>
        </w:rPr>
        <w:t xml:space="preserve"> so I signed her up </w:t>
      </w:r>
      <w:r w:rsidR="00347983">
        <w:rPr>
          <w:sz w:val="20"/>
          <w:szCs w:val="20"/>
        </w:rPr>
        <w:t>for</w:t>
      </w:r>
      <w:r w:rsidRPr="00335313">
        <w:rPr>
          <w:sz w:val="20"/>
          <w:szCs w:val="20"/>
        </w:rPr>
        <w:t xml:space="preserve"> the </w:t>
      </w:r>
      <w:r w:rsidR="0006707E" w:rsidRPr="00335313">
        <w:rPr>
          <w:sz w:val="20"/>
          <w:szCs w:val="20"/>
        </w:rPr>
        <w:t>D</w:t>
      </w:r>
      <w:r w:rsidRPr="00335313">
        <w:rPr>
          <w:sz w:val="20"/>
          <w:szCs w:val="20"/>
        </w:rPr>
        <w:t xml:space="preserve">igital Inclusion project and she was given a notebook to use and Internet for 2 </w:t>
      </w:r>
      <w:r w:rsidR="00347983">
        <w:rPr>
          <w:sz w:val="20"/>
          <w:szCs w:val="20"/>
        </w:rPr>
        <w:t>years</w:t>
      </w:r>
      <w:r w:rsidRPr="00335313">
        <w:rPr>
          <w:sz w:val="20"/>
          <w:szCs w:val="20"/>
        </w:rPr>
        <w:t xml:space="preserve">. She was over the moon with </w:t>
      </w:r>
      <w:r w:rsidR="00347983" w:rsidRPr="00335313">
        <w:rPr>
          <w:sz w:val="20"/>
          <w:szCs w:val="20"/>
        </w:rPr>
        <w:t>this,</w:t>
      </w:r>
      <w:r w:rsidRPr="00335313">
        <w:rPr>
          <w:sz w:val="20"/>
          <w:szCs w:val="20"/>
        </w:rPr>
        <w:t xml:space="preserve"> and we have now been looking into courses</w:t>
      </w:r>
      <w:r w:rsidR="00347983">
        <w:rPr>
          <w:sz w:val="20"/>
          <w:szCs w:val="20"/>
        </w:rPr>
        <w:t xml:space="preserve">. </w:t>
      </w:r>
    </w:p>
    <w:p w14:paraId="57B14B03" w14:textId="4939F952" w:rsidR="009C6765" w:rsidRDefault="00335313" w:rsidP="009C3D4D">
      <w:pPr>
        <w:ind w:right="-46"/>
      </w:pPr>
      <w:r w:rsidRPr="00335313">
        <w:t>This experience was typical given the high number of needs presented by the national crisis</w:t>
      </w:r>
      <w:r w:rsidR="00347983">
        <w:t xml:space="preserve"> of the </w:t>
      </w:r>
      <w:r w:rsidR="004E04FA">
        <w:t xml:space="preserve">COVID-19 pandemic. One consequence of social distancing policies was </w:t>
      </w:r>
      <w:r w:rsidR="00347983">
        <w:t>an</w:t>
      </w:r>
      <w:r w:rsidR="004E04FA">
        <w:t xml:space="preserve"> increased focus on digital inclusion – in fact,</w:t>
      </w:r>
      <w:r w:rsidR="009C6765">
        <w:t xml:space="preserve"> the majority of IFSS delivery partners reported working with Connect Scotland. </w:t>
      </w:r>
      <w:r>
        <w:t>In many areas, IFSS delivery partners accessed extra resources during the holidays as well.</w:t>
      </w:r>
      <w:r w:rsidR="009C6765">
        <w:t xml:space="preserve"> Making It Work for Families (Fife), Our Families (East Lothian), and </w:t>
      </w:r>
      <w:proofErr w:type="gramStart"/>
      <w:r w:rsidR="009C6765">
        <w:t>Maximise</w:t>
      </w:r>
      <w:proofErr w:type="gramEnd"/>
      <w:r w:rsidR="009C6765">
        <w:t xml:space="preserve">! Early Years (Edinburgh) all reported </w:t>
      </w:r>
      <w:r w:rsidR="004E04FA">
        <w:t>additional activities during Christmas and Easter.</w:t>
      </w:r>
    </w:p>
    <w:p w14:paraId="361E1865" w14:textId="38714CAE" w:rsidR="00604D54" w:rsidRDefault="00604D54" w:rsidP="009A5890">
      <w:pPr>
        <w:pStyle w:val="Heading2"/>
        <w:numPr>
          <w:ilvl w:val="1"/>
          <w:numId w:val="1"/>
        </w:numPr>
      </w:pPr>
      <w:r>
        <w:t>Per</w:t>
      </w:r>
      <w:r w:rsidR="00FA4740">
        <w:t>cept</w:t>
      </w:r>
      <w:r w:rsidR="00D06B62">
        <w:t>ions</w:t>
      </w:r>
    </w:p>
    <w:p w14:paraId="00D28A7B" w14:textId="1AC219BC" w:rsidR="00CD7DDC" w:rsidRDefault="00604D54" w:rsidP="009A5890">
      <w:pPr>
        <w:pStyle w:val="Heading3"/>
      </w:pPr>
      <w:r w:rsidRPr="00604D54">
        <w:t>Did staff think they were able to implement the activities as planned?</w:t>
      </w:r>
    </w:p>
    <w:p w14:paraId="06069C47" w14:textId="77777777" w:rsidR="00C34D25" w:rsidRPr="00C34D25" w:rsidRDefault="00C34D25" w:rsidP="009A5890"/>
    <w:p w14:paraId="0860C5ED" w14:textId="7523FDF5" w:rsidR="00A46FBD" w:rsidRDefault="00FA4740" w:rsidP="009A5890">
      <w:r>
        <w:t xml:space="preserve">There was widespread agreement amongst IFSS staff that the national crisis prevented the implementation of activities as planned. This is unsurprising since the plans were finalised before March 2020, the official start of the pandemic. From this point forward restrictive social </w:t>
      </w:r>
      <w:r>
        <w:lastRenderedPageBreak/>
        <w:t xml:space="preserve">distancing policies </w:t>
      </w:r>
      <w:r w:rsidR="00A46FBD">
        <w:t>were intermittently implemented and then repealed multiple times throughout the next two years. Lockdown restrictions severely hampered service delivery, especially for those services that started in July 2020. The disruption to services was exacerbated by inconsistent government directives</w:t>
      </w:r>
      <w:r w:rsidR="00FC18CD">
        <w:t xml:space="preserve">, </w:t>
      </w:r>
      <w:r w:rsidR="00A46FBD">
        <w:t>waves of infections</w:t>
      </w:r>
      <w:r w:rsidR="00FC18CD">
        <w:t>, and school closures</w:t>
      </w:r>
      <w:r w:rsidR="006B55AE">
        <w:t xml:space="preserve"> (See Section 3.4). </w:t>
      </w:r>
      <w:r w:rsidR="00FC18CD">
        <w:t>According to the analysis of one staff member:</w:t>
      </w:r>
    </w:p>
    <w:p w14:paraId="14324BD8" w14:textId="17CB4E7D" w:rsidR="00FC18CD" w:rsidRDefault="00FC18CD" w:rsidP="009A5890">
      <w:pPr>
        <w:ind w:left="567" w:right="521"/>
        <w:rPr>
          <w:sz w:val="20"/>
          <w:szCs w:val="20"/>
        </w:rPr>
      </w:pPr>
      <w:r w:rsidRPr="00FC18CD">
        <w:rPr>
          <w:sz w:val="20"/>
          <w:szCs w:val="20"/>
        </w:rPr>
        <w:t>I suspect we are already hampered in achieving these outcomes as time is a key factor. In the context of the last year</w:t>
      </w:r>
      <w:r w:rsidR="00347983">
        <w:rPr>
          <w:sz w:val="20"/>
          <w:szCs w:val="20"/>
        </w:rPr>
        <w:t>,</w:t>
      </w:r>
      <w:r w:rsidRPr="00FC18CD">
        <w:rPr>
          <w:sz w:val="20"/>
          <w:szCs w:val="20"/>
        </w:rPr>
        <w:t xml:space="preserve"> we have been at a disadvantage in this respect as we have experienced </w:t>
      </w:r>
      <w:r w:rsidR="00347983">
        <w:rPr>
          <w:sz w:val="20"/>
          <w:szCs w:val="20"/>
        </w:rPr>
        <w:t>four</w:t>
      </w:r>
      <w:r w:rsidRPr="00FC18CD">
        <w:rPr>
          <w:sz w:val="20"/>
          <w:szCs w:val="20"/>
        </w:rPr>
        <w:t xml:space="preserve"> months of lockdown and restrictions which has significantly delayed progressing work with families.  As we have </w:t>
      </w:r>
      <w:r w:rsidR="00347983">
        <w:rPr>
          <w:sz w:val="20"/>
          <w:szCs w:val="20"/>
        </w:rPr>
        <w:t>re-engaged</w:t>
      </w:r>
      <w:r w:rsidRPr="00FC18CD">
        <w:rPr>
          <w:sz w:val="20"/>
          <w:szCs w:val="20"/>
        </w:rPr>
        <w:t xml:space="preserve"> with families from March/April we have found that </w:t>
      </w:r>
      <w:proofErr w:type="gramStart"/>
      <w:r w:rsidRPr="00FC18CD">
        <w:rPr>
          <w:sz w:val="20"/>
          <w:szCs w:val="20"/>
        </w:rPr>
        <w:t xml:space="preserve">a </w:t>
      </w:r>
      <w:r w:rsidR="007A5818" w:rsidRPr="00FC18CD">
        <w:rPr>
          <w:sz w:val="20"/>
          <w:szCs w:val="20"/>
        </w:rPr>
        <w:t>number of</w:t>
      </w:r>
      <w:proofErr w:type="gramEnd"/>
      <w:r w:rsidRPr="00FC18CD">
        <w:rPr>
          <w:sz w:val="20"/>
          <w:szCs w:val="20"/>
        </w:rPr>
        <w:t xml:space="preserve"> our families have been in crisis and we have had to put in significant support to </w:t>
      </w:r>
      <w:r w:rsidR="007A5818" w:rsidRPr="00FC18CD">
        <w:rPr>
          <w:sz w:val="20"/>
          <w:szCs w:val="20"/>
        </w:rPr>
        <w:t>re-establish</w:t>
      </w:r>
      <w:r w:rsidRPr="00FC18CD">
        <w:rPr>
          <w:sz w:val="20"/>
          <w:szCs w:val="20"/>
        </w:rPr>
        <w:t xml:space="preserve"> routines; relationships with </w:t>
      </w:r>
      <w:r w:rsidR="00347983">
        <w:rPr>
          <w:sz w:val="20"/>
          <w:szCs w:val="20"/>
        </w:rPr>
        <w:t>s</w:t>
      </w:r>
      <w:r w:rsidRPr="00FC18CD">
        <w:rPr>
          <w:sz w:val="20"/>
          <w:szCs w:val="20"/>
        </w:rPr>
        <w:t>chools</w:t>
      </w:r>
      <w:r w:rsidR="00347983">
        <w:rPr>
          <w:sz w:val="20"/>
          <w:szCs w:val="20"/>
        </w:rPr>
        <w:t xml:space="preserve">, </w:t>
      </w:r>
      <w:r w:rsidRPr="00FC18CD">
        <w:rPr>
          <w:sz w:val="20"/>
          <w:szCs w:val="20"/>
        </w:rPr>
        <w:t>etc</w:t>
      </w:r>
      <w:r w:rsidR="00347983">
        <w:rPr>
          <w:sz w:val="20"/>
          <w:szCs w:val="20"/>
        </w:rPr>
        <w:t>,</w:t>
      </w:r>
      <w:r w:rsidRPr="00FC18CD">
        <w:rPr>
          <w:sz w:val="20"/>
          <w:szCs w:val="20"/>
        </w:rPr>
        <w:t xml:space="preserve"> to stabilise the family situation.</w:t>
      </w:r>
    </w:p>
    <w:p w14:paraId="21EBFBB4" w14:textId="22054BA6" w:rsidR="00CD7DDC" w:rsidRDefault="00A17038" w:rsidP="009C3D4D">
      <w:pPr>
        <w:ind w:right="-46"/>
      </w:pPr>
      <w:r>
        <w:t xml:space="preserve">This quote illustrates the </w:t>
      </w:r>
      <w:r w:rsidR="00CC10F2">
        <w:t>uncertain policy</w:t>
      </w:r>
      <w:r>
        <w:t xml:space="preserve"> environment in which Phase One implementation took place.</w:t>
      </w:r>
      <w:r w:rsidR="00CD7DDC">
        <w:t xml:space="preserve"> Interviews with IFSS staff do, however, indicate the situation is changing. All six partners reported </w:t>
      </w:r>
      <w:r w:rsidR="00347983">
        <w:t>increased</w:t>
      </w:r>
      <w:r w:rsidR="00CD7DDC">
        <w:t xml:space="preserve"> stability of services and agreed that IFSS delivery was now “up and running.” </w:t>
      </w:r>
      <w:r w:rsidR="00F71BFD">
        <w:t>Furthermore, all noted significant improvements</w:t>
      </w:r>
      <w:r w:rsidR="00CD7DDC">
        <w:t xml:space="preserve"> </w:t>
      </w:r>
      <w:r w:rsidR="00F71BFD">
        <w:t xml:space="preserve">in collaboration amongst staff and with local partners. All six </w:t>
      </w:r>
      <w:r w:rsidR="00347983">
        <w:t xml:space="preserve">services </w:t>
      </w:r>
      <w:r w:rsidR="00F71BFD">
        <w:t>also noted improvements in the quality of their services</w:t>
      </w:r>
      <w:r w:rsidR="00A17478">
        <w:t>, which was largely attributed to the resumption of face-to-face work.</w:t>
      </w:r>
    </w:p>
    <w:p w14:paraId="5A57F674" w14:textId="4033E151" w:rsidR="00A17038" w:rsidRPr="00C34D25" w:rsidRDefault="00526AA6" w:rsidP="009C3D4D">
      <w:pPr>
        <w:ind w:right="-46"/>
        <w:rPr>
          <w:sz w:val="20"/>
          <w:szCs w:val="20"/>
        </w:rPr>
      </w:pPr>
      <w:r>
        <w:t xml:space="preserve">Communication with stakeholders about referrals was another challenge mentioned by multiple partners. </w:t>
      </w:r>
      <w:r w:rsidR="00CD7DDC">
        <w:t>In one area,</w:t>
      </w:r>
      <w:r>
        <w:t xml:space="preserve"> incomplete information from the referring team diminished the team’s ability to engage with families. In </w:t>
      </w:r>
      <w:r w:rsidR="005010E2">
        <w:t xml:space="preserve">other cases, the referrals were focused on a specific family member but did not consider the family as a unit. </w:t>
      </w:r>
      <w:r w:rsidR="00C34D25">
        <w:t xml:space="preserve">In all cases where this was an issue, the referral processes have since been improved. </w:t>
      </w:r>
    </w:p>
    <w:p w14:paraId="45C8957A" w14:textId="33C6BBBE" w:rsidR="005010E2" w:rsidRPr="00A17038" w:rsidRDefault="005010E2" w:rsidP="009C3D4D">
      <w:pPr>
        <w:ind w:right="-46"/>
      </w:pPr>
      <w:r>
        <w:t xml:space="preserve">Finally, another issue was the degree of deprivation experienced by families in some areas. In Midlothian and </w:t>
      </w:r>
      <w:r w:rsidR="00347983">
        <w:t xml:space="preserve">The </w:t>
      </w:r>
      <w:r>
        <w:t>Scottish Borders</w:t>
      </w:r>
      <w:r w:rsidR="00347983">
        <w:t>,</w:t>
      </w:r>
      <w:r>
        <w:t xml:space="preserve"> families had much more serious needs than originally expected. Take, for example, the following description</w:t>
      </w:r>
      <w:r w:rsidR="00B179F5">
        <w:t>s from Midlothian.</w:t>
      </w:r>
    </w:p>
    <w:p w14:paraId="56F509BD" w14:textId="25BBF490" w:rsidR="00927E77" w:rsidRDefault="0070201B" w:rsidP="009A5890">
      <w:pPr>
        <w:ind w:left="567" w:right="521"/>
        <w:rPr>
          <w:sz w:val="20"/>
          <w:szCs w:val="20"/>
        </w:rPr>
      </w:pPr>
      <w:r w:rsidRPr="009B79D3">
        <w:rPr>
          <w:sz w:val="20"/>
          <w:szCs w:val="20"/>
        </w:rPr>
        <w:t xml:space="preserve">Most of our families are </w:t>
      </w:r>
      <w:r w:rsidR="009B79D3">
        <w:rPr>
          <w:sz w:val="20"/>
          <w:szCs w:val="20"/>
        </w:rPr>
        <w:t>S</w:t>
      </w:r>
      <w:r w:rsidRPr="009B79D3">
        <w:rPr>
          <w:sz w:val="20"/>
          <w:szCs w:val="20"/>
        </w:rPr>
        <w:t xml:space="preserve">tage 1 or </w:t>
      </w:r>
      <w:r w:rsidR="009B79D3">
        <w:rPr>
          <w:sz w:val="20"/>
          <w:szCs w:val="20"/>
        </w:rPr>
        <w:t>P</w:t>
      </w:r>
      <w:r w:rsidRPr="009B79D3">
        <w:rPr>
          <w:sz w:val="20"/>
          <w:szCs w:val="20"/>
        </w:rPr>
        <w:t>re</w:t>
      </w:r>
      <w:r w:rsidR="009B79D3">
        <w:rPr>
          <w:sz w:val="20"/>
          <w:szCs w:val="20"/>
        </w:rPr>
        <w:t>-s</w:t>
      </w:r>
      <w:r w:rsidRPr="009B79D3">
        <w:rPr>
          <w:sz w:val="20"/>
          <w:szCs w:val="20"/>
        </w:rPr>
        <w:t xml:space="preserve">tage 1 in the employability pipeline and the focus of our work in the early </w:t>
      </w:r>
      <w:r w:rsidR="009B79D3" w:rsidRPr="009B79D3">
        <w:rPr>
          <w:sz w:val="20"/>
          <w:szCs w:val="20"/>
        </w:rPr>
        <w:t>stages tends</w:t>
      </w:r>
      <w:r w:rsidRPr="009B79D3">
        <w:rPr>
          <w:sz w:val="20"/>
          <w:szCs w:val="20"/>
        </w:rPr>
        <w:t xml:space="preserve"> to be </w:t>
      </w:r>
      <w:r w:rsidR="00347983">
        <w:rPr>
          <w:sz w:val="20"/>
          <w:szCs w:val="20"/>
        </w:rPr>
        <w:t>on</w:t>
      </w:r>
      <w:r w:rsidRPr="009B79D3">
        <w:rPr>
          <w:sz w:val="20"/>
          <w:szCs w:val="20"/>
        </w:rPr>
        <w:t xml:space="preserve"> stabilising the family situation and placing a focus on the referring issues around the child.  </w:t>
      </w:r>
    </w:p>
    <w:p w14:paraId="594D9D87" w14:textId="2B05C889" w:rsidR="00B179F5" w:rsidRDefault="00B179F5" w:rsidP="009C3D4D">
      <w:pPr>
        <w:ind w:right="-46"/>
      </w:pPr>
      <w:r w:rsidRPr="00B179F5">
        <w:lastRenderedPageBreak/>
        <w:t>This quote illustrates some of the unexpected challenges faced by IFSS delivery partners</w:t>
      </w:r>
      <w:r w:rsidR="0031331A">
        <w:t xml:space="preserve"> dealing with higher levels of deprivation than originally anticipated. Similar reports were made by Scottish Borders as the following quote portrays:</w:t>
      </w:r>
    </w:p>
    <w:p w14:paraId="17EB0C62" w14:textId="2F46D28F" w:rsidR="0031331A" w:rsidRPr="0031331A" w:rsidRDefault="0031331A" w:rsidP="009A5890">
      <w:pPr>
        <w:tabs>
          <w:tab w:val="left" w:pos="7938"/>
        </w:tabs>
        <w:ind w:left="567" w:right="521"/>
        <w:rPr>
          <w:sz w:val="20"/>
          <w:szCs w:val="20"/>
        </w:rPr>
      </w:pPr>
      <w:r w:rsidRPr="0031331A">
        <w:rPr>
          <w:sz w:val="20"/>
          <w:szCs w:val="20"/>
        </w:rPr>
        <w:t>Challenges include access to resources to support families, such as counselling, mental health assessment and support, local support groups, etc.  In the majority of cases, there are still challenges and issues which need to be resolved before progression to employment and/or education can occur.  However, all families are engaging well and speak in an optimistic way about future opportunities.</w:t>
      </w:r>
    </w:p>
    <w:p w14:paraId="4DC634C7" w14:textId="42C6F5ED" w:rsidR="006F529E" w:rsidRDefault="006F529E" w:rsidP="009A5890">
      <w:pPr>
        <w:rPr>
          <w:rFonts w:asciiTheme="majorHAnsi" w:eastAsiaTheme="majorEastAsia" w:hAnsiTheme="majorHAnsi" w:cstheme="majorBidi"/>
          <w:b/>
          <w:bCs/>
          <w:caps/>
          <w:spacing w:val="4"/>
          <w:sz w:val="28"/>
          <w:szCs w:val="28"/>
        </w:rPr>
      </w:pPr>
    </w:p>
    <w:p w14:paraId="0B310F38" w14:textId="77777777" w:rsidR="00427ED2" w:rsidRDefault="00427ED2">
      <w:pPr>
        <w:rPr>
          <w:rFonts w:asciiTheme="majorHAnsi" w:eastAsiaTheme="majorEastAsia" w:hAnsiTheme="majorHAnsi" w:cstheme="majorBidi"/>
          <w:b/>
          <w:bCs/>
          <w:caps/>
          <w:spacing w:val="4"/>
          <w:sz w:val="28"/>
          <w:szCs w:val="28"/>
        </w:rPr>
      </w:pPr>
      <w:r>
        <w:br w:type="page"/>
      </w:r>
    </w:p>
    <w:p w14:paraId="125593EB" w14:textId="18518A3D" w:rsidR="005C0C2E" w:rsidRDefault="005C0C2E" w:rsidP="009A5890">
      <w:pPr>
        <w:pStyle w:val="Heading1"/>
        <w:numPr>
          <w:ilvl w:val="0"/>
          <w:numId w:val="1"/>
        </w:numPr>
      </w:pPr>
      <w:r>
        <w:lastRenderedPageBreak/>
        <w:t>Evaluation of Families</w:t>
      </w:r>
    </w:p>
    <w:p w14:paraId="0CB8FDEB" w14:textId="76E77F6C" w:rsidR="007162F1" w:rsidRPr="00BC4FB3" w:rsidRDefault="005C0C2E" w:rsidP="00BC4FB3">
      <w:pPr>
        <w:pStyle w:val="Heading2"/>
        <w:numPr>
          <w:ilvl w:val="1"/>
          <w:numId w:val="1"/>
        </w:numPr>
        <w:spacing w:after="160"/>
        <w:rPr>
          <w:rStyle w:val="IntenseReference"/>
          <w:b/>
          <w:bCs/>
          <w:smallCaps w:val="0"/>
          <w:u w:val="none"/>
        </w:rPr>
      </w:pPr>
      <w:r>
        <w:t>Overview</w:t>
      </w:r>
    </w:p>
    <w:p w14:paraId="6A8726F1" w14:textId="7E29B01B" w:rsidR="007162F1" w:rsidRDefault="009321D8" w:rsidP="00BC4FB3">
      <w:pPr>
        <w:rPr>
          <w:rStyle w:val="IntenseReference"/>
        </w:rPr>
      </w:pPr>
      <w:r>
        <w:t xml:space="preserve">Taken together the six IFS services have </w:t>
      </w:r>
      <w:r w:rsidR="007162F1">
        <w:t xml:space="preserve">exceeded </w:t>
      </w:r>
      <w:r>
        <w:t xml:space="preserve">the target numbers of families and individuals to engage with and were, by and large, successful in reaching </w:t>
      </w:r>
      <w:r w:rsidR="005278E5">
        <w:t xml:space="preserve">the target groups identified in the “Service Specifications” document. The characteristics of families enrolled in IFS services (see 4.3 in this section) </w:t>
      </w:r>
      <w:r w:rsidR="004D2F7B">
        <w:t>provide</w:t>
      </w:r>
      <w:r w:rsidR="005278E5">
        <w:t xml:space="preserve"> insight into the wide range of vulnerabilities that families enrolled in IFS services</w:t>
      </w:r>
      <w:r w:rsidR="0065364C">
        <w:t xml:space="preserve"> experience</w:t>
      </w:r>
      <w:r w:rsidR="005278E5">
        <w:t>.</w:t>
      </w:r>
      <w:r w:rsidR="0065364C">
        <w:t xml:space="preserve"> The issues surrounding housing and mental health may be of particular concern. More research is needed to fully gauge the extent of these issues within each local area.</w:t>
      </w:r>
      <w:r w:rsidR="005278E5">
        <w:t xml:space="preserve"> The figures and evidence featured in this section of the report are supported by data provided in Appendix B. </w:t>
      </w:r>
    </w:p>
    <w:p w14:paraId="0A8D1CED" w14:textId="347BCECA" w:rsidR="00666E82" w:rsidRPr="00666E82" w:rsidRDefault="00406F36" w:rsidP="009A5890">
      <w:pPr>
        <w:rPr>
          <w:b/>
          <w:bCs/>
          <w:smallCaps/>
          <w:u w:val="single"/>
        </w:rPr>
      </w:pPr>
      <w:r>
        <w:rPr>
          <w:rStyle w:val="IntenseReference"/>
        </w:rPr>
        <w:t>T</w:t>
      </w:r>
      <w:r w:rsidR="00666E82" w:rsidRPr="00085EAF">
        <w:rPr>
          <w:rStyle w:val="IntenseReference"/>
        </w:rPr>
        <w:t xml:space="preserve">able </w:t>
      </w:r>
      <w:r w:rsidR="00057B09">
        <w:rPr>
          <w:rStyle w:val="IntenseReference"/>
        </w:rPr>
        <w:t>4a</w:t>
      </w:r>
      <w:r w:rsidR="00666E82" w:rsidRPr="00085EAF">
        <w:rPr>
          <w:rStyle w:val="IntenseReference"/>
        </w:rPr>
        <w:t xml:space="preserve">. </w:t>
      </w:r>
      <w:r w:rsidR="00666E82">
        <w:rPr>
          <w:rStyle w:val="IntenseReference"/>
        </w:rPr>
        <w:t>Units</w:t>
      </w:r>
      <w:r w:rsidR="00666E82" w:rsidRPr="00085EAF">
        <w:rPr>
          <w:rStyle w:val="IntenseReference"/>
        </w:rPr>
        <w:t xml:space="preserve"> of Analysis, Research Questions and Data Collection for </w:t>
      </w:r>
      <w:r w:rsidR="00666E82">
        <w:rPr>
          <w:rStyle w:val="IntenseReference"/>
        </w:rPr>
        <w:t>Evaluation of Families</w:t>
      </w:r>
    </w:p>
    <w:tbl>
      <w:tblPr>
        <w:tblStyle w:val="ListTable3"/>
        <w:tblW w:w="9016" w:type="dxa"/>
        <w:tblLook w:val="0420" w:firstRow="1" w:lastRow="0" w:firstColumn="0" w:lastColumn="0" w:noHBand="0" w:noVBand="1"/>
      </w:tblPr>
      <w:tblGrid>
        <w:gridCol w:w="1696"/>
        <w:gridCol w:w="3969"/>
        <w:gridCol w:w="3351"/>
      </w:tblGrid>
      <w:tr w:rsidR="009D4762" w:rsidRPr="00604D54" w14:paraId="79801B67" w14:textId="2349CB76" w:rsidTr="00BF5B23">
        <w:trPr>
          <w:cnfStyle w:val="100000000000" w:firstRow="1" w:lastRow="0" w:firstColumn="0" w:lastColumn="0" w:oddVBand="0" w:evenVBand="0" w:oddHBand="0" w:evenHBand="0" w:firstRowFirstColumn="0" w:firstRowLastColumn="0" w:lastRowFirstColumn="0" w:lastRowLastColumn="0"/>
          <w:trHeight w:val="285"/>
        </w:trPr>
        <w:tc>
          <w:tcPr>
            <w:tcW w:w="1696" w:type="dxa"/>
            <w:hideMark/>
          </w:tcPr>
          <w:p w14:paraId="74DB7E67" w14:textId="6A9540FF" w:rsidR="009D4762" w:rsidRPr="00604D54" w:rsidRDefault="00BF5B23" w:rsidP="009A5890">
            <w:r>
              <w:t>Unit of Analysis</w:t>
            </w:r>
          </w:p>
        </w:tc>
        <w:tc>
          <w:tcPr>
            <w:tcW w:w="3969" w:type="dxa"/>
            <w:hideMark/>
          </w:tcPr>
          <w:p w14:paraId="238D298F" w14:textId="623A0BF1" w:rsidR="009D4762" w:rsidRPr="00604D54" w:rsidRDefault="00BF5B23" w:rsidP="009A5890">
            <w:r>
              <w:t>Research Question</w:t>
            </w:r>
          </w:p>
        </w:tc>
        <w:tc>
          <w:tcPr>
            <w:tcW w:w="3351" w:type="dxa"/>
          </w:tcPr>
          <w:p w14:paraId="610F4395" w14:textId="213B2809" w:rsidR="009D4762" w:rsidRPr="00604D54" w:rsidRDefault="00BF5B23" w:rsidP="009A5890">
            <w:r>
              <w:t>Data Collection</w:t>
            </w:r>
          </w:p>
        </w:tc>
      </w:tr>
      <w:tr w:rsidR="009D4762" w:rsidRPr="00604D54" w14:paraId="1F21C220" w14:textId="21A0A38A" w:rsidTr="00BF5B23">
        <w:trPr>
          <w:cnfStyle w:val="000000100000" w:firstRow="0" w:lastRow="0" w:firstColumn="0" w:lastColumn="0" w:oddVBand="0" w:evenVBand="0" w:oddHBand="1" w:evenHBand="0" w:firstRowFirstColumn="0" w:firstRowLastColumn="0" w:lastRowFirstColumn="0" w:lastRowLastColumn="0"/>
          <w:trHeight w:val="546"/>
        </w:trPr>
        <w:tc>
          <w:tcPr>
            <w:tcW w:w="1696" w:type="dxa"/>
            <w:hideMark/>
          </w:tcPr>
          <w:p w14:paraId="496EE2FE" w14:textId="2587801D" w:rsidR="009D4762" w:rsidRPr="00BF5B23" w:rsidRDefault="009D4762" w:rsidP="009A5890">
            <w:pPr>
              <w:rPr>
                <w:b/>
                <w:bCs/>
              </w:rPr>
            </w:pPr>
            <w:r w:rsidRPr="00BF5B23">
              <w:rPr>
                <w:b/>
                <w:bCs/>
              </w:rPr>
              <w:t>Engagements</w:t>
            </w:r>
          </w:p>
        </w:tc>
        <w:tc>
          <w:tcPr>
            <w:tcW w:w="3969" w:type="dxa"/>
            <w:hideMark/>
          </w:tcPr>
          <w:p w14:paraId="7C06BFC6" w14:textId="77777777" w:rsidR="009D4762" w:rsidRPr="00BF5B23" w:rsidRDefault="009D4762" w:rsidP="009A5890">
            <w:pPr>
              <w:rPr>
                <w:i/>
                <w:iCs/>
              </w:rPr>
            </w:pPr>
            <w:r w:rsidRPr="00BF5B23">
              <w:rPr>
                <w:i/>
                <w:iCs/>
              </w:rPr>
              <w:t xml:space="preserve">How many families were reached? How many individuals? </w:t>
            </w:r>
          </w:p>
          <w:p w14:paraId="2D07CBCA" w14:textId="44597B04" w:rsidR="009D4762" w:rsidRPr="00BF5B23" w:rsidRDefault="009D4762" w:rsidP="009A5890">
            <w:pPr>
              <w:rPr>
                <w:i/>
                <w:iCs/>
              </w:rPr>
            </w:pPr>
          </w:p>
        </w:tc>
        <w:tc>
          <w:tcPr>
            <w:tcW w:w="3351" w:type="dxa"/>
          </w:tcPr>
          <w:p w14:paraId="6FEB6902" w14:textId="106D6D32" w:rsidR="009D4762" w:rsidRPr="00604D54" w:rsidRDefault="009D4762" w:rsidP="009A5890">
            <w:r w:rsidRPr="00604D54">
              <w:t xml:space="preserve">Specifications, Quarterly reports, </w:t>
            </w:r>
          </w:p>
          <w:p w14:paraId="2AAEBB01" w14:textId="35285CF3" w:rsidR="009D4762" w:rsidRPr="00604D54" w:rsidRDefault="009D4762" w:rsidP="009A5890">
            <w:proofErr w:type="spellStart"/>
            <w:r w:rsidRPr="00604D54">
              <w:t>CaseLink</w:t>
            </w:r>
            <w:proofErr w:type="spellEnd"/>
            <w:r w:rsidRPr="00604D54">
              <w:t xml:space="preserve"> Data,</w:t>
            </w:r>
            <w:r>
              <w:t xml:space="preserve"> </w:t>
            </w:r>
            <w:r w:rsidRPr="00604D54">
              <w:t>Artefacts</w:t>
            </w:r>
          </w:p>
        </w:tc>
      </w:tr>
      <w:tr w:rsidR="009D4762" w:rsidRPr="00604D54" w14:paraId="61675DA3" w14:textId="0C48CEFD" w:rsidTr="00BF5B23">
        <w:trPr>
          <w:trHeight w:val="566"/>
        </w:trPr>
        <w:tc>
          <w:tcPr>
            <w:tcW w:w="1696" w:type="dxa"/>
            <w:hideMark/>
          </w:tcPr>
          <w:p w14:paraId="28DDFFA1" w14:textId="66E4FB2E" w:rsidR="009D4762" w:rsidRPr="00BF5B23" w:rsidRDefault="00BF5B23" w:rsidP="009A5890">
            <w:pPr>
              <w:rPr>
                <w:b/>
                <w:bCs/>
              </w:rPr>
            </w:pPr>
            <w:r w:rsidRPr="00BF5B23">
              <w:rPr>
                <w:b/>
                <w:bCs/>
              </w:rPr>
              <w:t>Characteristics</w:t>
            </w:r>
          </w:p>
        </w:tc>
        <w:tc>
          <w:tcPr>
            <w:tcW w:w="3969" w:type="dxa"/>
            <w:hideMark/>
          </w:tcPr>
          <w:p w14:paraId="27F1EAE8" w14:textId="13A2C55E" w:rsidR="00BF5B23" w:rsidRPr="00BF5B23" w:rsidRDefault="00BF5B23" w:rsidP="009A5890">
            <w:pPr>
              <w:rPr>
                <w:i/>
                <w:iCs/>
              </w:rPr>
            </w:pPr>
            <w:r w:rsidRPr="00BF5B23">
              <w:rPr>
                <w:i/>
                <w:iCs/>
              </w:rPr>
              <w:t>What are some of the characteristics of families enrolled in IFS services?</w:t>
            </w:r>
          </w:p>
          <w:p w14:paraId="316DEE9A" w14:textId="22DBCD83" w:rsidR="009D4762" w:rsidRPr="00BF5B23" w:rsidRDefault="009D4762" w:rsidP="009A5890">
            <w:pPr>
              <w:rPr>
                <w:i/>
                <w:iCs/>
              </w:rPr>
            </w:pPr>
          </w:p>
        </w:tc>
        <w:tc>
          <w:tcPr>
            <w:tcW w:w="3351" w:type="dxa"/>
          </w:tcPr>
          <w:p w14:paraId="6DE85247" w14:textId="77777777" w:rsidR="009D4762" w:rsidRPr="00604D54" w:rsidRDefault="009D4762" w:rsidP="009A5890">
            <w:r w:rsidRPr="00604D54">
              <w:t xml:space="preserve">Specifications, Quarterly reports, </w:t>
            </w:r>
          </w:p>
          <w:p w14:paraId="6039672C" w14:textId="04A95F03" w:rsidR="009D4762" w:rsidRPr="00604D54" w:rsidRDefault="009D4762" w:rsidP="009A5890">
            <w:proofErr w:type="spellStart"/>
            <w:r w:rsidRPr="00604D54">
              <w:t>CaseLink</w:t>
            </w:r>
            <w:proofErr w:type="spellEnd"/>
            <w:r w:rsidRPr="00604D54">
              <w:t xml:space="preserve"> Data,</w:t>
            </w:r>
            <w:r>
              <w:t xml:space="preserve"> </w:t>
            </w:r>
            <w:r w:rsidRPr="00604D54">
              <w:t>Artefacts</w:t>
            </w:r>
          </w:p>
        </w:tc>
      </w:tr>
      <w:tr w:rsidR="009D4762" w:rsidRPr="00604D54" w14:paraId="46C68A35" w14:textId="1537E3B8" w:rsidTr="00BF5B23">
        <w:trPr>
          <w:cnfStyle w:val="000000100000" w:firstRow="0" w:lastRow="0" w:firstColumn="0" w:lastColumn="0" w:oddVBand="0" w:evenVBand="0" w:oddHBand="1" w:evenHBand="0" w:firstRowFirstColumn="0" w:firstRowLastColumn="0" w:lastRowFirstColumn="0" w:lastRowLastColumn="0"/>
          <w:trHeight w:val="702"/>
        </w:trPr>
        <w:tc>
          <w:tcPr>
            <w:tcW w:w="1696" w:type="dxa"/>
            <w:hideMark/>
          </w:tcPr>
          <w:p w14:paraId="1F6085E7" w14:textId="55BE8F8F" w:rsidR="009D4762" w:rsidRPr="00BF5B23" w:rsidRDefault="00BF5B23" w:rsidP="009A5890">
            <w:pPr>
              <w:rPr>
                <w:b/>
                <w:bCs/>
              </w:rPr>
            </w:pPr>
            <w:r w:rsidRPr="00BF5B23">
              <w:rPr>
                <w:b/>
                <w:bCs/>
              </w:rPr>
              <w:t>Targets</w:t>
            </w:r>
          </w:p>
        </w:tc>
        <w:tc>
          <w:tcPr>
            <w:tcW w:w="3969" w:type="dxa"/>
            <w:hideMark/>
          </w:tcPr>
          <w:p w14:paraId="223783C3" w14:textId="2488DB63" w:rsidR="009D4762" w:rsidRPr="00BF5B23" w:rsidRDefault="00BF5B23" w:rsidP="009A5890">
            <w:pPr>
              <w:rPr>
                <w:i/>
                <w:iCs/>
              </w:rPr>
            </w:pPr>
            <w:r w:rsidRPr="00BF5B23">
              <w:rPr>
                <w:i/>
                <w:iCs/>
              </w:rPr>
              <w:t>Did IFSS partners reach the intended target groups</w:t>
            </w:r>
            <w:r>
              <w:rPr>
                <w:i/>
                <w:iCs/>
              </w:rPr>
              <w:t>?</w:t>
            </w:r>
          </w:p>
        </w:tc>
        <w:tc>
          <w:tcPr>
            <w:tcW w:w="3351" w:type="dxa"/>
          </w:tcPr>
          <w:p w14:paraId="37AB0375" w14:textId="043296C4" w:rsidR="00BF5B23" w:rsidRPr="00604D54" w:rsidRDefault="00BF5B23" w:rsidP="009A5890">
            <w:r w:rsidRPr="00604D54">
              <w:t xml:space="preserve">Specifications, Quarterly reports, </w:t>
            </w:r>
          </w:p>
          <w:p w14:paraId="1C27D06E" w14:textId="36B05F1E" w:rsidR="009D4762" w:rsidRPr="00604D54" w:rsidRDefault="00BF5B23" w:rsidP="009A5890">
            <w:proofErr w:type="spellStart"/>
            <w:r w:rsidRPr="00604D54">
              <w:t>CaseLink</w:t>
            </w:r>
            <w:proofErr w:type="spellEnd"/>
            <w:r w:rsidRPr="00604D54">
              <w:t xml:space="preserve"> Data,</w:t>
            </w:r>
            <w:r>
              <w:t xml:space="preserve"> </w:t>
            </w:r>
            <w:r w:rsidRPr="00604D54">
              <w:t>Artefacts</w:t>
            </w:r>
          </w:p>
        </w:tc>
      </w:tr>
    </w:tbl>
    <w:p w14:paraId="7786F721" w14:textId="77777777" w:rsidR="00406F36" w:rsidRDefault="00406F36" w:rsidP="009A5890">
      <w:pPr>
        <w:rPr>
          <w:rStyle w:val="IntenseReference"/>
        </w:rPr>
      </w:pPr>
    </w:p>
    <w:p w14:paraId="2DE9DB7C" w14:textId="54669F11" w:rsidR="00406F36" w:rsidRDefault="00406F36" w:rsidP="009A5890">
      <w:pPr>
        <w:pStyle w:val="Heading2"/>
        <w:numPr>
          <w:ilvl w:val="1"/>
          <w:numId w:val="1"/>
        </w:numPr>
      </w:pPr>
      <w:r>
        <w:t>Engagement</w:t>
      </w:r>
      <w:r w:rsidR="00A21C0A">
        <w:t>s</w:t>
      </w:r>
    </w:p>
    <w:p w14:paraId="18989DA5" w14:textId="371DE798" w:rsidR="00CC10F2" w:rsidRDefault="00406F36" w:rsidP="009A5890">
      <w:pPr>
        <w:pStyle w:val="Heading3"/>
      </w:pPr>
      <w:r w:rsidRPr="00CE4A3E">
        <w:t xml:space="preserve">How many families were reached? How many individuals? </w:t>
      </w:r>
    </w:p>
    <w:p w14:paraId="6EA95C13" w14:textId="77777777" w:rsidR="006A4404" w:rsidRDefault="006A4404" w:rsidP="009A5890"/>
    <w:p w14:paraId="198A1272" w14:textId="37F36E34" w:rsidR="0043070E" w:rsidRDefault="00A65974" w:rsidP="009A5890">
      <w:r>
        <w:lastRenderedPageBreak/>
        <w:t>At the outset of the IFSS initiative</w:t>
      </w:r>
      <w:r w:rsidR="004D2F7B">
        <w:t>,</w:t>
      </w:r>
      <w:r w:rsidR="006A4404">
        <w:t xml:space="preserve"> </w:t>
      </w:r>
      <w:r w:rsidR="0043070E">
        <w:t xml:space="preserve">there was a goal set to engage with a total of 116 families. By the end of 2021, IFS services across the region had already recorded 144 family engagements. This means that the IFSS initiative achieved </w:t>
      </w:r>
      <w:r w:rsidR="004D2F7B">
        <w:t>its</w:t>
      </w:r>
      <w:r w:rsidR="0043070E">
        <w:t xml:space="preserve"> target engagement numbers by roughly one-fifth to one-quarter. </w:t>
      </w:r>
      <w:r w:rsidR="00C5075E">
        <w:t>The top bar chart in Figure 4A illustrates the progression of family engagements from the second quarter of 2020 to the third quarter of 2021 (</w:t>
      </w:r>
      <w:r w:rsidR="0043070E">
        <w:t>see</w:t>
      </w:r>
      <w:r w:rsidR="00C5075E">
        <w:t xml:space="preserve"> </w:t>
      </w:r>
      <w:r w:rsidR="0043070E">
        <w:t xml:space="preserve">Appendix </w:t>
      </w:r>
      <w:r w:rsidR="005278E5">
        <w:t>B</w:t>
      </w:r>
      <w:r w:rsidR="0043070E">
        <w:t xml:space="preserve"> for </w:t>
      </w:r>
      <w:r w:rsidR="00C5075E">
        <w:t>data</w:t>
      </w:r>
      <w:r w:rsidR="005D333C">
        <w:t xml:space="preserve"> tables</w:t>
      </w:r>
      <w:r w:rsidR="00C5075E">
        <w:t>). As the bar chart shows all six IFS services show a linear increase in family engagements over time. This indicates that services, after being established, saw a steady inflow of referrals</w:t>
      </w:r>
      <w:r w:rsidR="007D0E49">
        <w:t>. This is reflected in the qualitative data previously discussed.</w:t>
      </w:r>
    </w:p>
    <w:p w14:paraId="7DD3B159" w14:textId="218C2E9E" w:rsidR="007D0E49" w:rsidRDefault="007D0E49" w:rsidP="009A5890">
      <w:r>
        <w:t xml:space="preserve">Similar patterns were reflected in IFSS engagements with both adults and young people. Individual support is a critical component of the whole family service model. At the outset of the project, the IFSS initiative set a goal of 381 individual engagements. By the end of 2021, there were a total of 419 individual engagements recorded by IFSS delivery partners meaning the IFSS target was met in this case as well. </w:t>
      </w:r>
      <w:r w:rsidR="00B2385D">
        <w:t>Figure 4A distinguishes individual engagements by adults and young people. Of the 419 individuals engaged in IFS services, 165 were adults and 252 were children and young people.</w:t>
      </w:r>
      <w:r w:rsidR="006C6300">
        <w:t xml:space="preserve"> As would be expected the bar charts show a steady progression of engagements with both groups from</w:t>
      </w:r>
      <w:r w:rsidR="009B7CE2">
        <w:t xml:space="preserve"> the second financial quarter of 2020 to the end of the third </w:t>
      </w:r>
      <w:r w:rsidR="008908E5">
        <w:t>quarter of 2021.</w:t>
      </w:r>
    </w:p>
    <w:p w14:paraId="6DAC1EB4" w14:textId="10D7890D" w:rsidR="007D0E49" w:rsidRDefault="007D0E49" w:rsidP="009A5890">
      <w:r>
        <w:t>While the engagement data shows successful completion of the target goals it is not recommended that targets be reset to reflect a higher rate of engagements per quarter. These numbers included initial onboarding which tend towards dramatic upticks when services are first established. Instead, these results indicate that engagement targets are “just right” and do not require adjustments for the next phase of implementation.</w:t>
      </w:r>
    </w:p>
    <w:p w14:paraId="7D55AFA5" w14:textId="231EC215" w:rsidR="00B02E50" w:rsidRPr="001E21B8" w:rsidRDefault="001E21B8" w:rsidP="009A5890">
      <w:pPr>
        <w:rPr>
          <w:b/>
          <w:bCs/>
          <w:smallCaps/>
          <w:u w:val="single"/>
        </w:rPr>
      </w:pPr>
      <w:r>
        <w:rPr>
          <w:rStyle w:val="IntenseReference"/>
        </w:rPr>
        <w:br w:type="page"/>
      </w:r>
      <w:r w:rsidR="00994370">
        <w:rPr>
          <w:noProof/>
        </w:rPr>
        <w:lastRenderedPageBreak/>
        <w:drawing>
          <wp:anchor distT="0" distB="0" distL="114300" distR="114300" simplePos="0" relativeHeight="251688960" behindDoc="0" locked="0" layoutInCell="1" allowOverlap="1" wp14:anchorId="40C19803" wp14:editId="2EA4AF86">
            <wp:simplePos x="0" y="0"/>
            <wp:positionH relativeFrom="column">
              <wp:posOffset>46165</wp:posOffset>
            </wp:positionH>
            <wp:positionV relativeFrom="paragraph">
              <wp:posOffset>281940</wp:posOffset>
            </wp:positionV>
            <wp:extent cx="5731510" cy="2489200"/>
            <wp:effectExtent l="0" t="0" r="2540" b="6350"/>
            <wp:wrapNone/>
            <wp:docPr id="1" name="Chart 1">
              <a:extLst xmlns:a="http://schemas.openxmlformats.org/drawingml/2006/main">
                <a:ext uri="{FF2B5EF4-FFF2-40B4-BE49-F238E27FC236}">
                  <a16:creationId xmlns:a16="http://schemas.microsoft.com/office/drawing/2014/main" id="{468D0896-25ED-4CDD-A8BD-0BA091BD8E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B97622">
        <w:rPr>
          <w:noProof/>
        </w:rPr>
        <mc:AlternateContent>
          <mc:Choice Requires="wps">
            <w:drawing>
              <wp:anchor distT="0" distB="0" distL="114300" distR="114300" simplePos="0" relativeHeight="251683840" behindDoc="0" locked="0" layoutInCell="1" allowOverlap="1" wp14:anchorId="1D1D6ED1" wp14:editId="698665EC">
                <wp:simplePos x="0" y="0"/>
                <wp:positionH relativeFrom="column">
                  <wp:posOffset>-1</wp:posOffset>
                </wp:positionH>
                <wp:positionV relativeFrom="paragraph">
                  <wp:posOffset>270395</wp:posOffset>
                </wp:positionV>
                <wp:extent cx="5818909" cy="8056245"/>
                <wp:effectExtent l="0" t="0" r="10795" b="2095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8909" cy="805624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29951D" id="Rectangle 14" o:spid="_x0000_s1026" style="position:absolute;margin-left:0;margin-top:21.3pt;width:458.2pt;height:634.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" filled="f" strokecolor="black [3213]" strokeweight="1pt"/>
            </w:pict>
          </mc:Fallback>
        </mc:AlternateContent>
      </w:r>
      <w:r w:rsidR="004B4C90" w:rsidRPr="007B17EE">
        <w:rPr>
          <w:rStyle w:val="IntenseReference"/>
        </w:rPr>
        <w:t>Figure 4A. IFSS Engagements Over Time, Phase One (2020 -</w:t>
      </w:r>
      <w:proofErr w:type="gramStart"/>
      <w:r w:rsidR="004B4C90" w:rsidRPr="007B17EE">
        <w:rPr>
          <w:rStyle w:val="IntenseReference"/>
        </w:rPr>
        <w:t>21</w:t>
      </w:r>
      <w:r w:rsidR="007B17EE" w:rsidRPr="007B17EE">
        <w:rPr>
          <w:rStyle w:val="IntenseReference"/>
        </w:rPr>
        <w:t>)</w:t>
      </w:r>
      <w:r w:rsidR="007B17EE" w:rsidRPr="007B17EE">
        <w:rPr>
          <w:vertAlign w:val="superscript"/>
        </w:rPr>
        <w:t>ab</w:t>
      </w:r>
      <w:proofErr w:type="gramEnd"/>
    </w:p>
    <w:p w14:paraId="44469736" w14:textId="00B7215B" w:rsidR="00F32EA5" w:rsidRPr="00B02E50" w:rsidRDefault="00F32EA5" w:rsidP="009A5890">
      <w:pPr>
        <w:rPr>
          <w:smallCaps/>
        </w:rPr>
      </w:pPr>
    </w:p>
    <w:p w14:paraId="604A4E25" w14:textId="6E085F8A" w:rsidR="00486A67" w:rsidRPr="00CC10F2" w:rsidRDefault="00994370" w:rsidP="009A5890">
      <w:pPr>
        <w:rPr>
          <w:b/>
          <w:bCs/>
          <w:smallCaps/>
          <w:u w:val="single"/>
        </w:rPr>
      </w:pPr>
      <w:r>
        <w:rPr>
          <w:noProof/>
        </w:rPr>
        <w:drawing>
          <wp:anchor distT="0" distB="0" distL="114300" distR="114300" simplePos="0" relativeHeight="251686912" behindDoc="0" locked="0" layoutInCell="1" allowOverlap="1" wp14:anchorId="0296E948" wp14:editId="754698CC">
            <wp:simplePos x="0" y="0"/>
            <wp:positionH relativeFrom="column">
              <wp:posOffset>44450</wp:posOffset>
            </wp:positionH>
            <wp:positionV relativeFrom="paragraph">
              <wp:posOffset>2215515</wp:posOffset>
            </wp:positionV>
            <wp:extent cx="5731510" cy="2489200"/>
            <wp:effectExtent l="0" t="0" r="2540" b="6350"/>
            <wp:wrapNone/>
            <wp:docPr id="14" name="Chart 14">
              <a:extLst xmlns:a="http://schemas.openxmlformats.org/drawingml/2006/main">
                <a:ext uri="{FF2B5EF4-FFF2-40B4-BE49-F238E27FC236}">
                  <a16:creationId xmlns:a16="http://schemas.microsoft.com/office/drawing/2014/main" id="{468D0896-25ED-4CDD-A8BD-0BA091BD8E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sidR="00B97622">
        <w:rPr>
          <w:noProof/>
        </w:rPr>
        <w:drawing>
          <wp:anchor distT="0" distB="0" distL="114300" distR="114300" simplePos="0" relativeHeight="251687936" behindDoc="0" locked="0" layoutInCell="1" allowOverlap="1" wp14:anchorId="2EB1A750" wp14:editId="037687DB">
            <wp:simplePos x="0" y="0"/>
            <wp:positionH relativeFrom="column">
              <wp:posOffset>45530</wp:posOffset>
            </wp:positionH>
            <wp:positionV relativeFrom="paragraph">
              <wp:posOffset>4711065</wp:posOffset>
            </wp:positionV>
            <wp:extent cx="5731510" cy="2635885"/>
            <wp:effectExtent l="0" t="0" r="2540" b="12065"/>
            <wp:wrapNone/>
            <wp:docPr id="15" name="Chart 15">
              <a:extLst xmlns:a="http://schemas.openxmlformats.org/drawingml/2006/main">
                <a:ext uri="{FF2B5EF4-FFF2-40B4-BE49-F238E27FC236}">
                  <a16:creationId xmlns:a16="http://schemas.microsoft.com/office/drawing/2014/main" id="{26CCB1D0-2561-4C44-9E47-FC4CDB3A68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00B97622">
        <w:rPr>
          <w:noProof/>
        </w:rPr>
        <mc:AlternateContent>
          <mc:Choice Requires="wps">
            <w:drawing>
              <wp:anchor distT="0" distB="0" distL="114300" distR="114300" simplePos="0" relativeHeight="251685888" behindDoc="0" locked="0" layoutInCell="1" allowOverlap="1" wp14:anchorId="62CF20FF" wp14:editId="2077E055">
                <wp:simplePos x="0" y="0"/>
                <wp:positionH relativeFrom="column">
                  <wp:posOffset>-252227</wp:posOffset>
                </wp:positionH>
                <wp:positionV relativeFrom="paragraph">
                  <wp:posOffset>7356104</wp:posOffset>
                </wp:positionV>
                <wp:extent cx="2638425" cy="542925"/>
                <wp:effectExtent l="0" t="0" r="0"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0CC97" w14:textId="2F5EE8DF" w:rsidR="005E3F3D" w:rsidRPr="00657317" w:rsidRDefault="005E3F3D" w:rsidP="005E3F3D">
                            <w:pPr>
                              <w:pStyle w:val="ListParagraph"/>
                              <w:numPr>
                                <w:ilvl w:val="0"/>
                                <w:numId w:val="25"/>
                              </w:numPr>
                              <w:spacing w:after="0" w:line="240" w:lineRule="auto"/>
                              <w:rPr>
                                <w:i/>
                                <w:iCs/>
                                <w:sz w:val="16"/>
                                <w:szCs w:val="16"/>
                              </w:rPr>
                            </w:pPr>
                            <w:r w:rsidRPr="00657317">
                              <w:rPr>
                                <w:i/>
                                <w:iCs/>
                                <w:sz w:val="16"/>
                                <w:szCs w:val="16"/>
                              </w:rPr>
                              <w:t>Service delivery began in 2020</w:t>
                            </w:r>
                          </w:p>
                          <w:p w14:paraId="7C559F15" w14:textId="42315F75" w:rsidR="005E3F3D" w:rsidRPr="00657317" w:rsidRDefault="005E3F3D" w:rsidP="005E3F3D">
                            <w:pPr>
                              <w:pStyle w:val="ListParagraph"/>
                              <w:numPr>
                                <w:ilvl w:val="0"/>
                                <w:numId w:val="25"/>
                              </w:numPr>
                              <w:spacing w:after="0" w:line="240" w:lineRule="auto"/>
                              <w:rPr>
                                <w:i/>
                                <w:iCs/>
                                <w:sz w:val="16"/>
                                <w:szCs w:val="16"/>
                              </w:rPr>
                            </w:pPr>
                            <w:r w:rsidRPr="00657317">
                              <w:rPr>
                                <w:i/>
                                <w:iCs/>
                                <w:sz w:val="16"/>
                                <w:szCs w:val="16"/>
                              </w:rPr>
                              <w:t xml:space="preserve">Full data table available in Appendix </w:t>
                            </w:r>
                            <w:r w:rsidR="00461960">
                              <w:rPr>
                                <w:i/>
                                <w:iCs/>
                                <w:sz w:val="16"/>
                                <w:szCs w:val="16"/>
                              </w:rPr>
                              <w:t>B</w:t>
                            </w:r>
                          </w:p>
                          <w:p w14:paraId="7BC4EDD9" w14:textId="29BE14FA" w:rsidR="005E3F3D" w:rsidRPr="00F86260" w:rsidRDefault="005E3F3D" w:rsidP="005E3F3D">
                            <w:pPr>
                              <w:spacing w:after="0" w:line="240" w:lineRule="auto"/>
                              <w:contextualSpacing/>
                              <w:rPr>
                                <w:i/>
                                <w:iCs/>
                                <w:sz w:val="16"/>
                                <w:szCs w:val="16"/>
                              </w:rPr>
                            </w:pPr>
                            <w:r w:rsidRPr="00F86260">
                              <w:rPr>
                                <w:i/>
                                <w:iCs/>
                                <w:sz w:val="16"/>
                                <w:szCs w:val="16"/>
                              </w:rPr>
                              <w:t xml:space="preserve">          *  </w:t>
                            </w:r>
                            <w:r>
                              <w:rPr>
                                <w:i/>
                                <w:iCs/>
                                <w:sz w:val="16"/>
                                <w:szCs w:val="16"/>
                              </w:rPr>
                              <w:t xml:space="preserve">     </w:t>
                            </w:r>
                            <w:r w:rsidRPr="00F86260">
                              <w:rPr>
                                <w:i/>
                                <w:iCs/>
                                <w:sz w:val="16"/>
                                <w:szCs w:val="16"/>
                              </w:rPr>
                              <w:t xml:space="preserve"> Denotes services that started in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F20FF" id="Text Box 8" o:spid="_x0000_s1030" type="#_x0000_t202" style="position:absolute;left:0;text-align:left;margin-left:-19.85pt;margin-top:579.2pt;width:207.75pt;height:4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" filled="f" stroked="f">
                <v:textbox>
                  <w:txbxContent>
                    <w:p w14:paraId="6320CC97" w14:textId="2F5EE8DF" w:rsidR="005E3F3D" w:rsidRPr="00657317" w:rsidRDefault="005E3F3D" w:rsidP="005E3F3D">
                      <w:pPr>
                        <w:pStyle w:val="ListParagraph"/>
                        <w:numPr>
                          <w:ilvl w:val="0"/>
                          <w:numId w:val="25"/>
                        </w:numPr>
                        <w:spacing w:after="0" w:line="240" w:lineRule="auto"/>
                        <w:rPr>
                          <w:i/>
                          <w:iCs/>
                          <w:sz w:val="16"/>
                          <w:szCs w:val="16"/>
                        </w:rPr>
                      </w:pPr>
                      <w:r w:rsidRPr="00657317">
                        <w:rPr>
                          <w:i/>
                          <w:iCs/>
                          <w:sz w:val="16"/>
                          <w:szCs w:val="16"/>
                        </w:rPr>
                        <w:t>Service delivery began in 2020</w:t>
                      </w:r>
                    </w:p>
                    <w:p w14:paraId="7C559F15" w14:textId="42315F75" w:rsidR="005E3F3D" w:rsidRPr="00657317" w:rsidRDefault="005E3F3D" w:rsidP="005E3F3D">
                      <w:pPr>
                        <w:pStyle w:val="ListParagraph"/>
                        <w:numPr>
                          <w:ilvl w:val="0"/>
                          <w:numId w:val="25"/>
                        </w:numPr>
                        <w:spacing w:after="0" w:line="240" w:lineRule="auto"/>
                        <w:rPr>
                          <w:i/>
                          <w:iCs/>
                          <w:sz w:val="16"/>
                          <w:szCs w:val="16"/>
                        </w:rPr>
                      </w:pPr>
                      <w:r w:rsidRPr="00657317">
                        <w:rPr>
                          <w:i/>
                          <w:iCs/>
                          <w:sz w:val="16"/>
                          <w:szCs w:val="16"/>
                        </w:rPr>
                        <w:t xml:space="preserve">Full data table available in Appendix </w:t>
                      </w:r>
                      <w:r w:rsidR="00461960">
                        <w:rPr>
                          <w:i/>
                          <w:iCs/>
                          <w:sz w:val="16"/>
                          <w:szCs w:val="16"/>
                        </w:rPr>
                        <w:t>B</w:t>
                      </w:r>
                    </w:p>
                    <w:p w14:paraId="7BC4EDD9" w14:textId="29BE14FA" w:rsidR="005E3F3D" w:rsidRPr="00F86260" w:rsidRDefault="005E3F3D" w:rsidP="005E3F3D">
                      <w:pPr>
                        <w:spacing w:after="0" w:line="240" w:lineRule="auto"/>
                        <w:contextualSpacing/>
                        <w:rPr>
                          <w:i/>
                          <w:iCs/>
                          <w:sz w:val="16"/>
                          <w:szCs w:val="16"/>
                        </w:rPr>
                      </w:pPr>
                      <w:r w:rsidRPr="00F86260">
                        <w:rPr>
                          <w:i/>
                          <w:iCs/>
                          <w:sz w:val="16"/>
                          <w:szCs w:val="16"/>
                        </w:rPr>
                        <w:t xml:space="preserve">          *  </w:t>
                      </w:r>
                      <w:r>
                        <w:rPr>
                          <w:i/>
                          <w:iCs/>
                          <w:sz w:val="16"/>
                          <w:szCs w:val="16"/>
                        </w:rPr>
                        <w:t xml:space="preserve">     </w:t>
                      </w:r>
                      <w:r w:rsidRPr="00F86260">
                        <w:rPr>
                          <w:i/>
                          <w:iCs/>
                          <w:sz w:val="16"/>
                          <w:szCs w:val="16"/>
                        </w:rPr>
                        <w:t xml:space="preserve"> Denotes services that started in 2021</w:t>
                      </w:r>
                    </w:p>
                  </w:txbxContent>
                </v:textbox>
              </v:shape>
            </w:pict>
          </mc:Fallback>
        </mc:AlternateContent>
      </w:r>
      <w:r w:rsidR="00673616">
        <w:rPr>
          <w:rStyle w:val="IntenseReference"/>
        </w:rPr>
        <w:br w:type="page"/>
      </w:r>
    </w:p>
    <w:p w14:paraId="6D9B156D" w14:textId="66695290" w:rsidR="0086517C" w:rsidRDefault="00B96223" w:rsidP="009A5890">
      <w:pPr>
        <w:pStyle w:val="Heading2"/>
        <w:numPr>
          <w:ilvl w:val="1"/>
          <w:numId w:val="1"/>
        </w:numPr>
      </w:pPr>
      <w:r>
        <w:lastRenderedPageBreak/>
        <w:t xml:space="preserve">Engagement </w:t>
      </w:r>
      <w:r w:rsidR="00CC10F2">
        <w:t>Characteristics</w:t>
      </w:r>
      <w:r w:rsidR="0086517C">
        <w:t xml:space="preserve"> </w:t>
      </w:r>
    </w:p>
    <w:p w14:paraId="7191E650" w14:textId="667A54DA" w:rsidR="0086517C" w:rsidRDefault="0086517C" w:rsidP="009A5890">
      <w:pPr>
        <w:pStyle w:val="Heading3"/>
      </w:pPr>
      <w:r w:rsidRPr="00CE4A3E">
        <w:t>What are some of the characteristics of families enrolled in IFS services?</w:t>
      </w:r>
      <w:r w:rsidR="00A901FE">
        <w:rPr>
          <w:rStyle w:val="FootnoteReference"/>
        </w:rPr>
        <w:footnoteReference w:id="7"/>
      </w:r>
    </w:p>
    <w:p w14:paraId="053D84AD" w14:textId="332ED299" w:rsidR="0086517C" w:rsidRDefault="0086517C" w:rsidP="009A5890"/>
    <w:p w14:paraId="647E335E" w14:textId="4C27A1DB" w:rsidR="00586E48" w:rsidRDefault="006B2B3D" w:rsidP="009A5890">
      <w:r>
        <w:t>T</w:t>
      </w:r>
      <w:r w:rsidRPr="00C45BF1">
        <w:t>he families engaging with th</w:t>
      </w:r>
      <w:r>
        <w:t>e IFSS</w:t>
      </w:r>
      <w:r w:rsidRPr="00C45BF1">
        <w:t xml:space="preserve"> project are some of the most </w:t>
      </w:r>
      <w:r w:rsidR="004D2F7B">
        <w:t>disadvantaged</w:t>
      </w:r>
      <w:r w:rsidRPr="00C45BF1">
        <w:t xml:space="preserve"> </w:t>
      </w:r>
      <w:r>
        <w:t xml:space="preserve">in Edinburgh </w:t>
      </w:r>
      <w:r w:rsidR="00B15057">
        <w:t xml:space="preserve">and </w:t>
      </w:r>
      <w:proofErr w:type="gramStart"/>
      <w:r w:rsidR="00B15057">
        <w:t>South East</w:t>
      </w:r>
      <w:proofErr w:type="gramEnd"/>
      <w:r w:rsidR="00B15057">
        <w:t xml:space="preserve"> Scotland</w:t>
      </w:r>
      <w:r w:rsidRPr="00C45BF1">
        <w:t>.</w:t>
      </w:r>
      <w:r>
        <w:t xml:space="preserve"> As indicated at the outset of the project the common thread tying together all </w:t>
      </w:r>
      <w:r w:rsidR="00172F53">
        <w:t xml:space="preserve">families enrolled in the </w:t>
      </w:r>
      <w:r>
        <w:t xml:space="preserve">IFSS </w:t>
      </w:r>
      <w:r w:rsidR="00172F53">
        <w:t>initiative is “</w:t>
      </w:r>
      <w:r w:rsidRPr="006B2B3D">
        <w:t>entrenched worklessness and poverty</w:t>
      </w:r>
      <w:r w:rsidR="00172F53">
        <w:t>.”</w:t>
      </w:r>
      <w:r w:rsidRPr="006B2B3D">
        <w:t xml:space="preserve"> </w:t>
      </w:r>
      <w:r w:rsidR="00172F53">
        <w:t>This report can confirm that this was the cas</w:t>
      </w:r>
      <w:r w:rsidR="00E85051">
        <w:t>e</w:t>
      </w:r>
      <w:r w:rsidR="00586E48">
        <w:t xml:space="preserve">, meaning </w:t>
      </w:r>
      <w:r w:rsidR="00586E48" w:rsidRPr="00E85051">
        <w:rPr>
          <w:b/>
          <w:bCs/>
        </w:rPr>
        <w:t>economic hardship was a commonality amongst</w:t>
      </w:r>
      <w:r w:rsidR="00E85051">
        <w:rPr>
          <w:b/>
          <w:bCs/>
        </w:rPr>
        <w:t xml:space="preserve"> all</w:t>
      </w:r>
      <w:r w:rsidR="00586E48" w:rsidRPr="00E85051">
        <w:rPr>
          <w:b/>
          <w:bCs/>
        </w:rPr>
        <w:t xml:space="preserve"> families working with IFS service</w:t>
      </w:r>
      <w:r w:rsidR="00FE657B" w:rsidRPr="00E85051">
        <w:rPr>
          <w:b/>
          <w:bCs/>
        </w:rPr>
        <w:t>s</w:t>
      </w:r>
      <w:r w:rsidR="00E85051">
        <w:rPr>
          <w:b/>
          <w:bCs/>
        </w:rPr>
        <w:t xml:space="preserve"> across all six </w:t>
      </w:r>
      <w:r w:rsidR="00427ED2">
        <w:rPr>
          <w:b/>
          <w:bCs/>
        </w:rPr>
        <w:t>local authorities</w:t>
      </w:r>
      <w:r w:rsidR="00FE657B">
        <w:t>. For many families, high levels of debt, rising costs for basics like food and clothing, difficulties accessing benefits, and budgeting woes related to inconsistent employment all contributed to an ongoing cycle of financial hardship. This was central to engagements across the spectrum of IFSS delivery partners. The quote below describes a typical engagement:</w:t>
      </w:r>
    </w:p>
    <w:p w14:paraId="73D82411" w14:textId="3F42872E" w:rsidR="00D863BE" w:rsidRPr="00D863BE" w:rsidRDefault="00D863BE" w:rsidP="009A5890">
      <w:pPr>
        <w:ind w:left="567" w:right="521"/>
        <w:rPr>
          <w:sz w:val="20"/>
          <w:szCs w:val="20"/>
        </w:rPr>
      </w:pPr>
      <w:r w:rsidRPr="00D863BE">
        <w:rPr>
          <w:sz w:val="20"/>
          <w:szCs w:val="20"/>
        </w:rPr>
        <w:t xml:space="preserve">The </w:t>
      </w:r>
      <w:r w:rsidR="004D2F7B">
        <w:rPr>
          <w:sz w:val="20"/>
          <w:szCs w:val="20"/>
        </w:rPr>
        <w:t>case</w:t>
      </w:r>
      <w:r w:rsidRPr="00D863BE">
        <w:rPr>
          <w:sz w:val="20"/>
          <w:szCs w:val="20"/>
        </w:rPr>
        <w:t xml:space="preserve">worker arranged appointments with both </w:t>
      </w:r>
      <w:r>
        <w:rPr>
          <w:sz w:val="20"/>
          <w:szCs w:val="20"/>
        </w:rPr>
        <w:t xml:space="preserve">parents </w:t>
      </w:r>
      <w:r w:rsidRPr="00D863BE">
        <w:rPr>
          <w:sz w:val="20"/>
          <w:szCs w:val="20"/>
        </w:rPr>
        <w:t xml:space="preserve">to explore the level of debt and form a plan to tackle this. </w:t>
      </w:r>
      <w:r>
        <w:rPr>
          <w:sz w:val="20"/>
          <w:szCs w:val="20"/>
        </w:rPr>
        <w:t>He</w:t>
      </w:r>
      <w:r w:rsidRPr="00D863BE">
        <w:rPr>
          <w:sz w:val="20"/>
          <w:szCs w:val="20"/>
        </w:rPr>
        <w:t xml:space="preserve"> also did a benefit check and supported </w:t>
      </w:r>
      <w:r>
        <w:rPr>
          <w:sz w:val="20"/>
          <w:szCs w:val="20"/>
        </w:rPr>
        <w:t xml:space="preserve">Mum </w:t>
      </w:r>
      <w:r w:rsidRPr="00D863BE">
        <w:rPr>
          <w:sz w:val="20"/>
          <w:szCs w:val="20"/>
        </w:rPr>
        <w:t xml:space="preserve">to apply for benefits </w:t>
      </w:r>
      <w:r>
        <w:rPr>
          <w:sz w:val="20"/>
          <w:szCs w:val="20"/>
        </w:rPr>
        <w:t>s</w:t>
      </w:r>
      <w:r w:rsidRPr="00D863BE">
        <w:rPr>
          <w:sz w:val="20"/>
          <w:szCs w:val="20"/>
        </w:rPr>
        <w:t xml:space="preserve">he is entitled to but hasn’t claimed. Both actions are still in progress but once achieved they will relieve </w:t>
      </w:r>
      <w:r w:rsidR="004D2F7B">
        <w:rPr>
          <w:sz w:val="20"/>
          <w:szCs w:val="20"/>
        </w:rPr>
        <w:t>money-related</w:t>
      </w:r>
      <w:r w:rsidRPr="00D863BE">
        <w:rPr>
          <w:sz w:val="20"/>
          <w:szCs w:val="20"/>
        </w:rPr>
        <w:t xml:space="preserve"> anxiety for both </w:t>
      </w:r>
      <w:r>
        <w:rPr>
          <w:sz w:val="20"/>
          <w:szCs w:val="20"/>
        </w:rPr>
        <w:t xml:space="preserve">parents </w:t>
      </w:r>
      <w:r w:rsidRPr="00D863BE">
        <w:rPr>
          <w:sz w:val="20"/>
          <w:szCs w:val="20"/>
        </w:rPr>
        <w:t>and will provide the family with more disposable income. At present</w:t>
      </w:r>
      <w:r w:rsidR="004D2F7B">
        <w:rPr>
          <w:sz w:val="20"/>
          <w:szCs w:val="20"/>
        </w:rPr>
        <w:t>,</w:t>
      </w:r>
      <w:r w:rsidRPr="00D863BE">
        <w:rPr>
          <w:sz w:val="20"/>
          <w:szCs w:val="20"/>
        </w:rPr>
        <w:t xml:space="preserve"> the family are linked in with a </w:t>
      </w:r>
      <w:r w:rsidR="004D2F7B">
        <w:rPr>
          <w:sz w:val="20"/>
          <w:szCs w:val="20"/>
        </w:rPr>
        <w:t>food-sharing</w:t>
      </w:r>
      <w:r w:rsidRPr="00D863BE">
        <w:rPr>
          <w:sz w:val="20"/>
          <w:szCs w:val="20"/>
        </w:rPr>
        <w:t xml:space="preserve"> charity to supplement their weekly shop due to money being tight.</w:t>
      </w:r>
    </w:p>
    <w:p w14:paraId="24178CD5" w14:textId="7648D430" w:rsidR="0086517C" w:rsidRDefault="00D863BE" w:rsidP="009A5890">
      <w:r>
        <w:t xml:space="preserve">There were several other common themes in terms of characteristics of engagements in addition to economic hardship also worth noting. These include a prevalence across all six services of lone parenting, family members with </w:t>
      </w:r>
      <w:r w:rsidRPr="00F26D24">
        <w:t>mental health issues</w:t>
      </w:r>
      <w:r>
        <w:t>, and</w:t>
      </w:r>
      <w:r w:rsidRPr="00630968">
        <w:t xml:space="preserve"> a lack of access to adequate housing</w:t>
      </w:r>
      <w:r>
        <w:t>. In addition to financial struggles, a</w:t>
      </w:r>
      <w:r w:rsidR="00C173EE">
        <w:t>cross all six local areas</w:t>
      </w:r>
      <w:r w:rsidR="004D2F7B">
        <w:t>,</w:t>
      </w:r>
      <w:r w:rsidR="00C173EE">
        <w:t xml:space="preserve"> </w:t>
      </w:r>
      <w:r w:rsidR="00586E48">
        <w:t>t</w:t>
      </w:r>
      <w:r w:rsidR="00BC686F">
        <w:t xml:space="preserve">here were many families enrolled in </w:t>
      </w:r>
      <w:r w:rsidR="00A65974">
        <w:t>IFS service</w:t>
      </w:r>
      <w:r w:rsidR="00BC686F">
        <w:t>s</w:t>
      </w:r>
      <w:r w:rsidR="00FA769E">
        <w:t xml:space="preserve"> in</w:t>
      </w:r>
      <w:r w:rsidR="00BC686F">
        <w:t xml:space="preserve"> which one parent cared for multiple children</w:t>
      </w:r>
      <w:r w:rsidR="0086517C">
        <w:t xml:space="preserve">. In </w:t>
      </w:r>
      <w:r w:rsidR="00630968">
        <w:t>one local area</w:t>
      </w:r>
      <w:r w:rsidR="0086517C">
        <w:t>, the following was reported:</w:t>
      </w:r>
    </w:p>
    <w:p w14:paraId="368292C2" w14:textId="77777777" w:rsidR="0086517C" w:rsidRPr="005B6A1D" w:rsidRDefault="0086517C" w:rsidP="009A5890">
      <w:pPr>
        <w:ind w:left="567" w:right="521"/>
        <w:rPr>
          <w:sz w:val="20"/>
          <w:szCs w:val="20"/>
        </w:rPr>
      </w:pPr>
      <w:proofErr w:type="gramStart"/>
      <w:r w:rsidRPr="005B6A1D">
        <w:rPr>
          <w:sz w:val="20"/>
          <w:szCs w:val="20"/>
        </w:rPr>
        <w:lastRenderedPageBreak/>
        <w:t>All of</w:t>
      </w:r>
      <w:proofErr w:type="gramEnd"/>
      <w:r w:rsidRPr="005B6A1D">
        <w:rPr>
          <w:sz w:val="20"/>
          <w:szCs w:val="20"/>
        </w:rPr>
        <w:t xml:space="preserve"> our parents are lone parents and as such employability options and learning opportunities will need to be looked at alongside their parenting and childcare commitments.  A couple of our parents have health issues which will also hamper what activities they can be involved in relation to learning/work.  </w:t>
      </w:r>
    </w:p>
    <w:p w14:paraId="4A44EBFA" w14:textId="0038D609" w:rsidR="0086517C" w:rsidRDefault="00FA769E" w:rsidP="009A5890">
      <w:r>
        <w:t xml:space="preserve">While </w:t>
      </w:r>
      <w:r w:rsidR="000439A9">
        <w:t xml:space="preserve">there was only one </w:t>
      </w:r>
      <w:r>
        <w:t xml:space="preserve">delivery partner that engaged exclusively with </w:t>
      </w:r>
      <w:r w:rsidR="004B6363">
        <w:t>lone-parent</w:t>
      </w:r>
      <w:r>
        <w:t xml:space="preserve"> families, </w:t>
      </w:r>
      <w:r w:rsidR="00D67C66">
        <w:t xml:space="preserve">enrolment patterns reflected </w:t>
      </w:r>
      <w:r w:rsidR="004B6363">
        <w:t>an</w:t>
      </w:r>
      <w:r w:rsidR="00D67C66">
        <w:t xml:space="preserve"> </w:t>
      </w:r>
      <w:r w:rsidR="00A94BD9">
        <w:t>overrepresent</w:t>
      </w:r>
      <w:r w:rsidR="00D67C66">
        <w:t>ation of</w:t>
      </w:r>
      <w:r w:rsidR="00D67C66" w:rsidRPr="00D67C66">
        <w:t xml:space="preserve"> </w:t>
      </w:r>
      <w:r w:rsidR="004B6363">
        <w:t>lone-parent</w:t>
      </w:r>
      <w:r w:rsidR="00D67C66" w:rsidRPr="00D67C66">
        <w:t xml:space="preserve"> families</w:t>
      </w:r>
      <w:r w:rsidR="00D67C66">
        <w:t xml:space="preserve"> in every local area. Overall, </w:t>
      </w:r>
      <w:r w:rsidR="00D67C66" w:rsidRPr="00E85051">
        <w:rPr>
          <w:b/>
          <w:bCs/>
        </w:rPr>
        <w:t>m</w:t>
      </w:r>
      <w:r w:rsidRPr="00E85051">
        <w:rPr>
          <w:b/>
          <w:bCs/>
        </w:rPr>
        <w:t>ore than two-thirds</w:t>
      </w:r>
      <w:r w:rsidR="00D67C66" w:rsidRPr="00E85051">
        <w:rPr>
          <w:b/>
          <w:bCs/>
        </w:rPr>
        <w:t xml:space="preserve"> of enrolments</w:t>
      </w:r>
      <w:r w:rsidRPr="00E85051">
        <w:rPr>
          <w:b/>
          <w:bCs/>
        </w:rPr>
        <w:t xml:space="preserve"> </w:t>
      </w:r>
      <w:r w:rsidR="00D67C66" w:rsidRPr="00E85051">
        <w:rPr>
          <w:b/>
          <w:bCs/>
        </w:rPr>
        <w:t>were</w:t>
      </w:r>
      <w:r w:rsidRPr="00E85051">
        <w:rPr>
          <w:b/>
          <w:bCs/>
        </w:rPr>
        <w:t xml:space="preserve"> </w:t>
      </w:r>
      <w:r w:rsidR="004B6363">
        <w:rPr>
          <w:b/>
          <w:bCs/>
        </w:rPr>
        <w:t>lone-parent</w:t>
      </w:r>
      <w:r w:rsidRPr="00E85051">
        <w:rPr>
          <w:b/>
          <w:bCs/>
        </w:rPr>
        <w:t xml:space="preserve"> families</w:t>
      </w:r>
      <w:r>
        <w:t xml:space="preserve">.  </w:t>
      </w:r>
      <w:r w:rsidR="0086517C">
        <w:t xml:space="preserve">This quote, as well as the one below from </w:t>
      </w:r>
      <w:r w:rsidR="000439A9">
        <w:t>a different service area</w:t>
      </w:r>
      <w:r w:rsidR="004B6363">
        <w:t>,</w:t>
      </w:r>
      <w:r w:rsidR="0086517C">
        <w:t xml:space="preserve"> demonstrates some of the challenges associated with </w:t>
      </w:r>
      <w:r w:rsidR="004B6363">
        <w:t>lone-parent</w:t>
      </w:r>
      <w:r w:rsidR="0086517C">
        <w:t xml:space="preserve"> families:</w:t>
      </w:r>
    </w:p>
    <w:p w14:paraId="511DA4F2" w14:textId="3A08CC90" w:rsidR="0086517C" w:rsidRDefault="0086517C" w:rsidP="004C350B">
      <w:pPr>
        <w:shd w:val="clear" w:color="auto" w:fill="FFFFFF" w:themeFill="background1"/>
        <w:ind w:left="567" w:right="521"/>
        <w:rPr>
          <w:sz w:val="20"/>
          <w:szCs w:val="20"/>
        </w:rPr>
      </w:pPr>
      <w:r w:rsidRPr="004C350B">
        <w:rPr>
          <w:sz w:val="20"/>
          <w:szCs w:val="20"/>
        </w:rPr>
        <w:t xml:space="preserve">The lone parents that staff are working with are starting to identify their own self-worth.  This is increasing all the time and they are becoming more willing to take the steps outside their comfort zone. </w:t>
      </w:r>
    </w:p>
    <w:p w14:paraId="7E487690" w14:textId="4DC42026" w:rsidR="004036CA" w:rsidRDefault="0086517C" w:rsidP="009A5890">
      <w:pPr>
        <w:ind w:right="95"/>
      </w:pPr>
      <w:r w:rsidRPr="00615B07">
        <w:t>As the quote</w:t>
      </w:r>
      <w:r>
        <w:t>s</w:t>
      </w:r>
      <w:r w:rsidRPr="00615B07">
        <w:t xml:space="preserve"> above indicate </w:t>
      </w:r>
      <w:r w:rsidR="004B6363">
        <w:t>lone-parent</w:t>
      </w:r>
      <w:r w:rsidRPr="00615B07">
        <w:t xml:space="preserve"> families faced many issues related to mental health.</w:t>
      </w:r>
      <w:r>
        <w:t xml:space="preserve"> This was hardly unique to lone parents</w:t>
      </w:r>
      <w:r w:rsidR="00E85051">
        <w:t xml:space="preserve">. </w:t>
      </w:r>
      <w:r w:rsidR="00E85051" w:rsidRPr="00E85051">
        <w:rPr>
          <w:b/>
          <w:bCs/>
        </w:rPr>
        <w:t>Mental health issues were a</w:t>
      </w:r>
      <w:r w:rsidRPr="00E85051">
        <w:rPr>
          <w:b/>
          <w:bCs/>
        </w:rPr>
        <w:t xml:space="preserve"> commonality amongst families</w:t>
      </w:r>
      <w:r w:rsidR="000439A9" w:rsidRPr="00E85051">
        <w:rPr>
          <w:b/>
          <w:bCs/>
        </w:rPr>
        <w:t xml:space="preserve"> engaged with IFS services</w:t>
      </w:r>
      <w:r w:rsidR="00E85051" w:rsidRPr="00E85051">
        <w:rPr>
          <w:b/>
          <w:bCs/>
        </w:rPr>
        <w:t xml:space="preserve"> in all six service delivery areas</w:t>
      </w:r>
      <w:r>
        <w:t>.</w:t>
      </w:r>
      <w:r w:rsidR="000439A9" w:rsidRPr="000439A9">
        <w:t xml:space="preserve"> </w:t>
      </w:r>
      <w:r w:rsidR="000439A9">
        <w:t>This was true for both parents and children. One case re</w:t>
      </w:r>
      <w:r w:rsidR="009D2A03">
        <w:t xml:space="preserve">port describes a </w:t>
      </w:r>
      <w:r w:rsidR="004B6363">
        <w:t>lone-parent</w:t>
      </w:r>
      <w:r w:rsidR="009D2A03">
        <w:t xml:space="preserve"> family in which the parent “struggles with mental health” </w:t>
      </w:r>
      <w:r w:rsidR="004B6363">
        <w:t xml:space="preserve">and </w:t>
      </w:r>
      <w:r w:rsidR="009D2A03">
        <w:t>the two children both have “</w:t>
      </w:r>
      <w:r w:rsidR="009D2A03" w:rsidRPr="009D2A03">
        <w:t>behavioural difficulties</w:t>
      </w:r>
      <w:r w:rsidR="009D2A03">
        <w:t xml:space="preserve">.” This portrait of mental health within families was typical of those enrolled in IFSS whether one or both parents </w:t>
      </w:r>
      <w:r w:rsidR="004B6363">
        <w:t>were</w:t>
      </w:r>
      <w:r w:rsidR="009D2A03">
        <w:t xml:space="preserve"> present.</w:t>
      </w:r>
      <w:r w:rsidR="0091154E">
        <w:t xml:space="preserve"> </w:t>
      </w:r>
      <w:r w:rsidR="004036CA">
        <w:t xml:space="preserve">Feelings of worthlessness and depression were common. As one report relayed: </w:t>
      </w:r>
    </w:p>
    <w:p w14:paraId="345B6105" w14:textId="3D724AA8" w:rsidR="004036CA" w:rsidRPr="004036CA" w:rsidRDefault="004036CA" w:rsidP="004036CA">
      <w:pPr>
        <w:ind w:left="567" w:right="521"/>
        <w:rPr>
          <w:sz w:val="20"/>
          <w:szCs w:val="20"/>
        </w:rPr>
      </w:pPr>
      <w:r w:rsidRPr="004036CA">
        <w:rPr>
          <w:sz w:val="20"/>
          <w:szCs w:val="20"/>
        </w:rPr>
        <w:t xml:space="preserve">Mother has the opinion that she is ‘nothing, worthless and doesn’t matter’, and this is something we are working on, slowly.  </w:t>
      </w:r>
    </w:p>
    <w:p w14:paraId="14AC4997" w14:textId="17C3247C" w:rsidR="0091154E" w:rsidRDefault="00DF4CC4" w:rsidP="009A5890">
      <w:pPr>
        <w:ind w:right="95"/>
      </w:pPr>
      <w:r>
        <w:t>At the same time, the degree to which mental health impacted individual and family behaviour varied significantly. Of particular concern, was o</w:t>
      </w:r>
      <w:r w:rsidR="0091154E">
        <w:t>ne local area</w:t>
      </w:r>
      <w:r>
        <w:t xml:space="preserve"> in which over</w:t>
      </w:r>
      <w:r w:rsidR="0091154E">
        <w:t xml:space="preserve"> 30% of family engagements</w:t>
      </w:r>
      <w:r w:rsidR="00555798">
        <w:t xml:space="preserve"> involved a case o</w:t>
      </w:r>
      <w:r>
        <w:t xml:space="preserve">f attempted suicide. </w:t>
      </w:r>
      <w:r w:rsidR="008D6C9D">
        <w:t>Finally, there is a precarious relationship between mental health and employability as indicated by the following quote:</w:t>
      </w:r>
    </w:p>
    <w:p w14:paraId="61062FC9" w14:textId="31F51993" w:rsidR="008D6C9D" w:rsidRPr="009D3191" w:rsidRDefault="008D6C9D" w:rsidP="009A5890">
      <w:pPr>
        <w:ind w:left="567" w:right="521"/>
        <w:rPr>
          <w:sz w:val="20"/>
          <w:szCs w:val="20"/>
        </w:rPr>
      </w:pPr>
      <w:r w:rsidRPr="009D3191">
        <w:rPr>
          <w:sz w:val="20"/>
          <w:szCs w:val="20"/>
        </w:rPr>
        <w:t xml:space="preserve">The client has been trying to meet targets with a sales position but consistently fails to do so, which is compounding his poor mental health and issues with self-esteem.  </w:t>
      </w:r>
    </w:p>
    <w:p w14:paraId="78020CBC" w14:textId="2238CF37" w:rsidR="009D3191" w:rsidRDefault="009D3191" w:rsidP="009A5890">
      <w:pPr>
        <w:ind w:right="95"/>
      </w:pPr>
      <w:r>
        <w:lastRenderedPageBreak/>
        <w:t xml:space="preserve">This was hardly the only evidence of </w:t>
      </w:r>
      <w:r w:rsidR="004B6363">
        <w:t>complicated relationships</w:t>
      </w:r>
      <w:r>
        <w:t xml:space="preserve"> between employment, mental health, and poverty. Another IFSS delivery partner described in detail a situation involving a young mother that attempted to return to the workforce before she was ready and, consequently, experienced an ever-greater setback. This aspect of IFSS should be carefully monitored moving forward.</w:t>
      </w:r>
    </w:p>
    <w:p w14:paraId="4D9B6C6A" w14:textId="6D6690FC" w:rsidR="00734D61" w:rsidRDefault="00DF4CC4" w:rsidP="009A5890">
      <w:pPr>
        <w:ind w:right="95"/>
      </w:pPr>
      <w:r>
        <w:t xml:space="preserve">Another characteristic of all </w:t>
      </w:r>
      <w:proofErr w:type="gramStart"/>
      <w:r w:rsidR="00A65974">
        <w:t>IFS</w:t>
      </w:r>
      <w:proofErr w:type="gramEnd"/>
      <w:r w:rsidR="00A65974">
        <w:t xml:space="preserve"> service</w:t>
      </w:r>
      <w:r>
        <w:t>s was engagement with families</w:t>
      </w:r>
      <w:r w:rsidR="003F3908">
        <w:t xml:space="preserve"> struggling with </w:t>
      </w:r>
      <w:r w:rsidR="00E85051">
        <w:t>access to adequate housing. Over</w:t>
      </w:r>
      <w:r w:rsidR="00A62B2F">
        <w:t xml:space="preserve">all, </w:t>
      </w:r>
      <w:r w:rsidR="00A62B2F" w:rsidRPr="008D6C9D">
        <w:rPr>
          <w:b/>
          <w:bCs/>
        </w:rPr>
        <w:t>between 60-70%</w:t>
      </w:r>
      <w:r w:rsidR="00E85051" w:rsidRPr="008D6C9D">
        <w:rPr>
          <w:b/>
          <w:bCs/>
        </w:rPr>
        <w:t xml:space="preserve"> of </w:t>
      </w:r>
      <w:r w:rsidR="00A62B2F" w:rsidRPr="008D6C9D">
        <w:rPr>
          <w:b/>
          <w:bCs/>
        </w:rPr>
        <w:t>family engagement time involved dealing with a serious housing situation</w:t>
      </w:r>
      <w:r w:rsidR="00A62B2F">
        <w:t xml:space="preserve">. </w:t>
      </w:r>
      <w:r w:rsidR="00647137">
        <w:t xml:space="preserve">The IFSS key workers involved in advice work spent </w:t>
      </w:r>
      <w:r w:rsidR="008D6C9D">
        <w:t>most</w:t>
      </w:r>
      <w:r w:rsidR="00647137">
        <w:t xml:space="preserve"> of their time addressing either financial issues or housing issues. Here, a typical example is reported:</w:t>
      </w:r>
    </w:p>
    <w:p w14:paraId="78EE8EBE" w14:textId="2B09ED64" w:rsidR="00734D61" w:rsidRPr="00647137" w:rsidRDefault="00734D61" w:rsidP="009A5890">
      <w:pPr>
        <w:ind w:left="567" w:right="521"/>
        <w:rPr>
          <w:sz w:val="20"/>
          <w:szCs w:val="20"/>
        </w:rPr>
      </w:pPr>
      <w:r w:rsidRPr="0086668D">
        <w:rPr>
          <w:sz w:val="20"/>
          <w:szCs w:val="20"/>
        </w:rPr>
        <w:t xml:space="preserve">The </w:t>
      </w:r>
      <w:r w:rsidR="004B6363">
        <w:rPr>
          <w:sz w:val="20"/>
          <w:szCs w:val="20"/>
        </w:rPr>
        <w:t>A</w:t>
      </w:r>
      <w:r w:rsidRPr="0086668D">
        <w:rPr>
          <w:sz w:val="20"/>
          <w:szCs w:val="20"/>
        </w:rPr>
        <w:t xml:space="preserve">dvice </w:t>
      </w:r>
      <w:r w:rsidR="004B6363">
        <w:rPr>
          <w:sz w:val="20"/>
          <w:szCs w:val="20"/>
        </w:rPr>
        <w:t>W</w:t>
      </w:r>
      <w:r w:rsidRPr="0086668D">
        <w:rPr>
          <w:sz w:val="20"/>
          <w:szCs w:val="20"/>
        </w:rPr>
        <w:t>orker is also working hard to address the housing situation for the family. There are currently 2 adults and 3 children, aged 2- 12, in a two-bedroom property. Mum had previously tried to raise this with the council but due to the property being situated near the boundary of two local authorities she struggled to get an answer.</w:t>
      </w:r>
    </w:p>
    <w:p w14:paraId="3DB846FD" w14:textId="0D54FCAC" w:rsidR="009D2A03" w:rsidRDefault="00647137" w:rsidP="009A5890">
      <w:pPr>
        <w:ind w:right="95"/>
      </w:pPr>
      <w:r w:rsidRPr="00734D61">
        <w:t>This quote above illustrates the precarious situation of many families who, in essence, require a professional to advocate on their behalf to access basic housing</w:t>
      </w:r>
      <w:r>
        <w:t xml:space="preserve">. And in too many cases, </w:t>
      </w:r>
      <w:r w:rsidR="004B6363">
        <w:t>case</w:t>
      </w:r>
      <w:r>
        <w:t xml:space="preserve">workers were unable to make a difference. In other instances, </w:t>
      </w:r>
      <w:r w:rsidR="004B6363">
        <w:t>case</w:t>
      </w:r>
      <w:r>
        <w:t>workers were systemically successful. This was the case i</w:t>
      </w:r>
      <w:r w:rsidR="00A62B2F">
        <w:t>n one local area</w:t>
      </w:r>
      <w:r>
        <w:t xml:space="preserve"> where </w:t>
      </w:r>
      <w:r w:rsidR="00734D61">
        <w:t>more than half of IFSS delivery activities in one quarter included advocacy for proper housing</w:t>
      </w:r>
      <w:r>
        <w:t>. This example is</w:t>
      </w:r>
      <w:r w:rsidR="00734D61">
        <w:t xml:space="preserve"> described in the passage below:</w:t>
      </w:r>
    </w:p>
    <w:p w14:paraId="5DE5E207" w14:textId="6A916510" w:rsidR="000439A9" w:rsidRPr="0086668D" w:rsidRDefault="000439A9" w:rsidP="009A5890">
      <w:pPr>
        <w:ind w:left="567" w:right="521"/>
        <w:rPr>
          <w:sz w:val="20"/>
          <w:szCs w:val="20"/>
        </w:rPr>
      </w:pPr>
      <w:r w:rsidRPr="0086668D">
        <w:rPr>
          <w:sz w:val="20"/>
          <w:szCs w:val="20"/>
        </w:rPr>
        <w:t xml:space="preserve">The flat is in a very bad area and being on the 2nd floor makes it very difficult to get the family up and down the stairs.  We completed a Health Assessment and got a letter of support from </w:t>
      </w:r>
      <w:r w:rsidR="004B6363">
        <w:rPr>
          <w:sz w:val="20"/>
          <w:szCs w:val="20"/>
        </w:rPr>
        <w:t>parent’s</w:t>
      </w:r>
      <w:r w:rsidRPr="0086668D">
        <w:rPr>
          <w:sz w:val="20"/>
          <w:szCs w:val="20"/>
        </w:rPr>
        <w:t xml:space="preserve"> doctor, </w:t>
      </w:r>
      <w:r w:rsidR="004B6363">
        <w:rPr>
          <w:sz w:val="20"/>
          <w:szCs w:val="20"/>
        </w:rPr>
        <w:t>child’s</w:t>
      </w:r>
      <w:r w:rsidRPr="0086668D">
        <w:rPr>
          <w:sz w:val="20"/>
          <w:szCs w:val="20"/>
        </w:rPr>
        <w:t xml:space="preserve"> social worker and gained Gold Priority from a local housing association. The family were subsequently offered a </w:t>
      </w:r>
      <w:r w:rsidR="009321D8" w:rsidRPr="0086668D">
        <w:rPr>
          <w:sz w:val="20"/>
          <w:szCs w:val="20"/>
        </w:rPr>
        <w:t>2-bed</w:t>
      </w:r>
      <w:r w:rsidRPr="0086668D">
        <w:rPr>
          <w:sz w:val="20"/>
          <w:szCs w:val="20"/>
        </w:rPr>
        <w:t xml:space="preserve"> semi-detached home and should move </w:t>
      </w:r>
      <w:r w:rsidR="00734D61">
        <w:rPr>
          <w:sz w:val="20"/>
          <w:szCs w:val="20"/>
        </w:rPr>
        <w:t>in next month.</w:t>
      </w:r>
    </w:p>
    <w:p w14:paraId="34D18A3F" w14:textId="192756D2" w:rsidR="006E6746" w:rsidRDefault="00647137" w:rsidP="009A5890">
      <w:pPr>
        <w:ind w:right="95"/>
      </w:pPr>
      <w:r>
        <w:t>While the efforts of IFSS delivery partners are laudable in this regard, th</w:t>
      </w:r>
      <w:r w:rsidR="008D6C9D">
        <w:t>ese examples point to a broader trend that is quite troubling. I</w:t>
      </w:r>
      <w:r>
        <w:t xml:space="preserve">n the case above, it was the family doctor and the IFSS </w:t>
      </w:r>
      <w:r w:rsidR="004B6363">
        <w:t>case</w:t>
      </w:r>
      <w:r>
        <w:t xml:space="preserve">worker, and not the family, that was empowered to make decisions about access </w:t>
      </w:r>
      <w:r>
        <w:lastRenderedPageBreak/>
        <w:t>to housing.</w:t>
      </w:r>
      <w:r w:rsidR="008D6C9D">
        <w:t xml:space="preserve"> This suggests that, when it comes to adequate housing, families are at the mercy of individua</w:t>
      </w:r>
      <w:r w:rsidR="006E6746">
        <w:t>l</w:t>
      </w:r>
      <w:r w:rsidR="008D6C9D">
        <w:t xml:space="preserve"> professionals who may or may not be able to successfully advocate on their behalf.</w:t>
      </w:r>
      <w:r w:rsidR="006E6746">
        <w:t xml:space="preserve"> </w:t>
      </w:r>
    </w:p>
    <w:p w14:paraId="0A517474" w14:textId="73E0A566" w:rsidR="00F26D24" w:rsidRDefault="006E6746" w:rsidP="009A5890">
      <w:pPr>
        <w:ind w:right="95"/>
      </w:pPr>
      <w:r>
        <w:t xml:space="preserve">Finally, </w:t>
      </w:r>
      <w:r w:rsidRPr="004D23AE">
        <w:rPr>
          <w:b/>
          <w:bCs/>
        </w:rPr>
        <w:t>three of the six IFSS delivery partners reported working with immigrant families</w:t>
      </w:r>
      <w:r>
        <w:t xml:space="preserve"> who had specific issues related to housing. </w:t>
      </w:r>
      <w:r w:rsidR="00B06790">
        <w:t>Immigrant</w:t>
      </w:r>
      <w:r>
        <w:t xml:space="preserve"> families</w:t>
      </w:r>
      <w:r w:rsidR="00B06790">
        <w:t xml:space="preserve"> appear</w:t>
      </w:r>
      <w:r>
        <w:t xml:space="preserve"> to be at </w:t>
      </w:r>
      <w:r w:rsidR="00B06790">
        <w:t xml:space="preserve">higher </w:t>
      </w:r>
      <w:r>
        <w:t xml:space="preserve">risk of exploitation </w:t>
      </w:r>
      <w:r w:rsidR="00B06790">
        <w:t>by private landlords</w:t>
      </w:r>
      <w:r w:rsidR="00A644CB">
        <w:t>:</w:t>
      </w:r>
    </w:p>
    <w:p w14:paraId="43E8FBDD" w14:textId="70F139D0" w:rsidR="006E6746" w:rsidRPr="006E6746" w:rsidRDefault="006E6746" w:rsidP="009A5890">
      <w:pPr>
        <w:ind w:left="567" w:right="1088"/>
        <w:rPr>
          <w:sz w:val="20"/>
          <w:szCs w:val="20"/>
        </w:rPr>
      </w:pPr>
      <w:r w:rsidRPr="006E6746">
        <w:rPr>
          <w:sz w:val="20"/>
          <w:szCs w:val="20"/>
        </w:rPr>
        <w:t xml:space="preserve">The family were initially staying with a relative, all in one bedroom; they then signed a lease with a private landlord for a property that is too small for them on the understanding that it was a temporary lease. It was a permanent lease. I have spoken to the firm responsible for this, and they are aware of the </w:t>
      </w:r>
      <w:r w:rsidR="00A644CB">
        <w:rPr>
          <w:sz w:val="20"/>
          <w:szCs w:val="20"/>
        </w:rPr>
        <w:t>family’s</w:t>
      </w:r>
      <w:r w:rsidRPr="006E6746">
        <w:rPr>
          <w:sz w:val="20"/>
          <w:szCs w:val="20"/>
        </w:rPr>
        <w:t xml:space="preserve"> understanding that they were signing a temporary lease.  They will not be held to the contract.  We registered the family with local housing associations, and with the support of the homeless team and weekly bidding</w:t>
      </w:r>
      <w:r w:rsidR="00A644CB">
        <w:rPr>
          <w:sz w:val="20"/>
          <w:szCs w:val="20"/>
        </w:rPr>
        <w:t>,</w:t>
      </w:r>
      <w:r w:rsidRPr="006E6746">
        <w:rPr>
          <w:sz w:val="20"/>
          <w:szCs w:val="20"/>
        </w:rPr>
        <w:t xml:space="preserve"> we hope to secure a permanent secure let in the next few weeks.</w:t>
      </w:r>
    </w:p>
    <w:p w14:paraId="565CDF22" w14:textId="6EE26B4D" w:rsidR="006E6746" w:rsidRDefault="00B06790" w:rsidP="009A5890">
      <w:pPr>
        <w:ind w:right="95"/>
      </w:pPr>
      <w:r>
        <w:t xml:space="preserve">As this passage describes, language barriers open opportunities for exploitation in housing that are particular to immigrant families. At the same time, it should be noted that </w:t>
      </w:r>
      <w:r w:rsidR="00A644CB">
        <w:t xml:space="preserve">the </w:t>
      </w:r>
      <w:r>
        <w:t>exploitation of families by private landlords was rampant regardless of immigration status.</w:t>
      </w:r>
      <w:r w:rsidR="00207F1C">
        <w:t xml:space="preserve"> </w:t>
      </w:r>
    </w:p>
    <w:p w14:paraId="4ABC41CF" w14:textId="757E6D92" w:rsidR="004D23AE" w:rsidRDefault="008D6C9D" w:rsidP="009A5890">
      <w:pPr>
        <w:ind w:right="95"/>
      </w:pPr>
      <w:r>
        <w:t>Next,</w:t>
      </w:r>
      <w:r w:rsidR="0086517C">
        <w:t xml:space="preserve"> many </w:t>
      </w:r>
      <w:r>
        <w:t>family members</w:t>
      </w:r>
      <w:r w:rsidR="0086517C">
        <w:t xml:space="preserve"> struggled with substance abuse</w:t>
      </w:r>
      <w:r w:rsidR="003F3908">
        <w:t xml:space="preserve">. </w:t>
      </w:r>
      <w:r w:rsidRPr="008D6C9D">
        <w:rPr>
          <w:b/>
          <w:bCs/>
        </w:rPr>
        <w:t xml:space="preserve">Five of the six services </w:t>
      </w:r>
      <w:r w:rsidR="003F3908" w:rsidRPr="008D6C9D">
        <w:rPr>
          <w:b/>
          <w:bCs/>
        </w:rPr>
        <w:t>reported regularly engaging with families that had at least one member dealing with serious substance abuse</w:t>
      </w:r>
      <w:r w:rsidRPr="008D6C9D">
        <w:rPr>
          <w:b/>
          <w:bCs/>
        </w:rPr>
        <w:t xml:space="preserve"> issues</w:t>
      </w:r>
      <w:r w:rsidR="003F3908">
        <w:t xml:space="preserve">. </w:t>
      </w:r>
    </w:p>
    <w:p w14:paraId="794DAA8F" w14:textId="19EFDCBB" w:rsidR="0086517C" w:rsidRDefault="0086517C" w:rsidP="009A5890">
      <w:pPr>
        <w:ind w:right="95"/>
      </w:pPr>
      <w:r>
        <w:t>Despite</w:t>
      </w:r>
      <w:r w:rsidR="004D23AE">
        <w:t xml:space="preserve"> such overwhelming</w:t>
      </w:r>
      <w:r>
        <w:t xml:space="preserve"> challenges, many of the IFSS partners were successful in helping families progress towards education and employment goals. </w:t>
      </w:r>
      <w:r w:rsidR="00725B14">
        <w:t>Here ar</w:t>
      </w:r>
      <w:r w:rsidR="004036CA">
        <w:t xml:space="preserve">e </w:t>
      </w:r>
      <w:r w:rsidR="00DB63EF">
        <w:t>three</w:t>
      </w:r>
      <w:r>
        <w:t xml:space="preserve"> example</w:t>
      </w:r>
      <w:r w:rsidR="00725B14">
        <w:t>s</w:t>
      </w:r>
      <w:r>
        <w:t xml:space="preserve"> from </w:t>
      </w:r>
      <w:r w:rsidR="004036CA">
        <w:t>different</w:t>
      </w:r>
      <w:r w:rsidR="003F3908">
        <w:t xml:space="preserve"> local area</w:t>
      </w:r>
      <w:r w:rsidR="004036CA">
        <w:t>s</w:t>
      </w:r>
      <w:r w:rsidR="003F3908">
        <w:t>:</w:t>
      </w:r>
    </w:p>
    <w:p w14:paraId="33951734" w14:textId="7F3B68F2" w:rsidR="0086517C" w:rsidRDefault="004036CA" w:rsidP="009A5890">
      <w:pPr>
        <w:ind w:left="567" w:right="1088"/>
        <w:rPr>
          <w:sz w:val="20"/>
          <w:szCs w:val="20"/>
        </w:rPr>
      </w:pPr>
      <w:r>
        <w:rPr>
          <w:sz w:val="20"/>
          <w:szCs w:val="20"/>
        </w:rPr>
        <w:t xml:space="preserve">Example 1: </w:t>
      </w:r>
      <w:r w:rsidR="0086517C" w:rsidRPr="00CC6AC1">
        <w:rPr>
          <w:sz w:val="20"/>
          <w:szCs w:val="20"/>
        </w:rPr>
        <w:t>Child was removed from parent’s care due to alcohol</w:t>
      </w:r>
      <w:r w:rsidR="0086517C">
        <w:rPr>
          <w:sz w:val="20"/>
          <w:szCs w:val="20"/>
        </w:rPr>
        <w:t xml:space="preserve"> dependency</w:t>
      </w:r>
      <w:r w:rsidR="0086517C" w:rsidRPr="00CC6AC1">
        <w:rPr>
          <w:sz w:val="20"/>
          <w:szCs w:val="20"/>
        </w:rPr>
        <w:t xml:space="preserve"> but has since been returned and with support</w:t>
      </w:r>
      <w:r w:rsidR="0086517C">
        <w:rPr>
          <w:sz w:val="20"/>
          <w:szCs w:val="20"/>
        </w:rPr>
        <w:t xml:space="preserve"> has been doing much better</w:t>
      </w:r>
      <w:r w:rsidR="0086517C" w:rsidRPr="00CC6AC1">
        <w:rPr>
          <w:sz w:val="20"/>
          <w:szCs w:val="20"/>
        </w:rPr>
        <w:t xml:space="preserve">. Both parent and child are doing </w:t>
      </w:r>
      <w:proofErr w:type="gramStart"/>
      <w:r w:rsidR="0086517C" w:rsidRPr="00CC6AC1">
        <w:rPr>
          <w:sz w:val="20"/>
          <w:szCs w:val="20"/>
        </w:rPr>
        <w:t>really well</w:t>
      </w:r>
      <w:proofErr w:type="gramEnd"/>
      <w:r w:rsidR="0086517C" w:rsidRPr="00CC6AC1">
        <w:rPr>
          <w:sz w:val="20"/>
          <w:szCs w:val="20"/>
        </w:rPr>
        <w:t xml:space="preserve">. Parent has engaged fully with support, has ceased drinking alcohol and now feels able to consider higher education or employment.  </w:t>
      </w:r>
    </w:p>
    <w:p w14:paraId="13AF7EDA" w14:textId="73888268" w:rsidR="00620B98" w:rsidRDefault="004036CA" w:rsidP="009A5890">
      <w:pPr>
        <w:ind w:left="567" w:right="1088"/>
        <w:rPr>
          <w:sz w:val="20"/>
          <w:szCs w:val="20"/>
        </w:rPr>
      </w:pPr>
      <w:r>
        <w:rPr>
          <w:sz w:val="20"/>
          <w:szCs w:val="20"/>
        </w:rPr>
        <w:lastRenderedPageBreak/>
        <w:t xml:space="preserve">Example 2: </w:t>
      </w:r>
      <w:r w:rsidR="00620B98" w:rsidRPr="009A5890">
        <w:rPr>
          <w:sz w:val="20"/>
          <w:szCs w:val="20"/>
        </w:rPr>
        <w:t xml:space="preserve">The </w:t>
      </w:r>
      <w:proofErr w:type="gramStart"/>
      <w:r w:rsidR="00620B98" w:rsidRPr="009A5890">
        <w:rPr>
          <w:sz w:val="20"/>
          <w:szCs w:val="20"/>
        </w:rPr>
        <w:t>2.5 year old</w:t>
      </w:r>
      <w:proofErr w:type="gramEnd"/>
      <w:r w:rsidR="00620B98" w:rsidRPr="009A5890">
        <w:rPr>
          <w:sz w:val="20"/>
          <w:szCs w:val="20"/>
        </w:rPr>
        <w:t xml:space="preserve"> now goes to nursery full time and is really flourishing there. The </w:t>
      </w:r>
      <w:r w:rsidR="00A644CB">
        <w:rPr>
          <w:sz w:val="20"/>
          <w:szCs w:val="20"/>
        </w:rPr>
        <w:t>1-year-old</w:t>
      </w:r>
      <w:r w:rsidR="00620B98" w:rsidRPr="009A5890">
        <w:rPr>
          <w:sz w:val="20"/>
          <w:szCs w:val="20"/>
        </w:rPr>
        <w:t xml:space="preserve"> will get 16 hours of </w:t>
      </w:r>
      <w:proofErr w:type="gramStart"/>
      <w:r w:rsidR="00620B98" w:rsidRPr="009A5890">
        <w:rPr>
          <w:sz w:val="20"/>
          <w:szCs w:val="20"/>
        </w:rPr>
        <w:t>child care</w:t>
      </w:r>
      <w:proofErr w:type="gramEnd"/>
      <w:r w:rsidR="00620B98" w:rsidRPr="009A5890">
        <w:rPr>
          <w:sz w:val="20"/>
          <w:szCs w:val="20"/>
        </w:rPr>
        <w:t xml:space="preserve"> per week through social work.  </w:t>
      </w:r>
      <w:r w:rsidR="00A644CB">
        <w:rPr>
          <w:sz w:val="20"/>
          <w:szCs w:val="20"/>
        </w:rPr>
        <w:t>Parent</w:t>
      </w:r>
      <w:r w:rsidR="00620B98" w:rsidRPr="009A5890">
        <w:rPr>
          <w:sz w:val="20"/>
          <w:szCs w:val="20"/>
        </w:rPr>
        <w:t xml:space="preserve"> has decided she will do a volunteering qualification at this time to allow her to gain some work experience, with a view to going to college when her youngest is 2 and can attend </w:t>
      </w:r>
      <w:r w:rsidR="00A644CB">
        <w:rPr>
          <w:sz w:val="20"/>
          <w:szCs w:val="20"/>
        </w:rPr>
        <w:t>full-time</w:t>
      </w:r>
      <w:r w:rsidR="00620B98" w:rsidRPr="009A5890">
        <w:rPr>
          <w:sz w:val="20"/>
          <w:szCs w:val="20"/>
        </w:rPr>
        <w:t xml:space="preserve"> nursery.  </w:t>
      </w:r>
      <w:r w:rsidR="00A644CB">
        <w:rPr>
          <w:sz w:val="20"/>
          <w:szCs w:val="20"/>
        </w:rPr>
        <w:t>Parent</w:t>
      </w:r>
      <w:r w:rsidR="00620B98" w:rsidRPr="009A5890">
        <w:rPr>
          <w:sz w:val="20"/>
          <w:szCs w:val="20"/>
        </w:rPr>
        <w:t xml:space="preserve"> is very open to support and wants to do her best for her </w:t>
      </w:r>
      <w:r w:rsidR="00A644CB">
        <w:rPr>
          <w:sz w:val="20"/>
          <w:szCs w:val="20"/>
        </w:rPr>
        <w:t>children</w:t>
      </w:r>
      <w:r w:rsidR="00620B98" w:rsidRPr="009A5890">
        <w:rPr>
          <w:sz w:val="20"/>
          <w:szCs w:val="20"/>
        </w:rPr>
        <w:t xml:space="preserve">.  </w:t>
      </w:r>
    </w:p>
    <w:p w14:paraId="5456AA7B" w14:textId="70F8120F" w:rsidR="00620B98" w:rsidRPr="00CC3B5A" w:rsidRDefault="000A7971" w:rsidP="00CC3B5A">
      <w:pPr>
        <w:ind w:left="567" w:right="1088"/>
        <w:rPr>
          <w:sz w:val="20"/>
          <w:szCs w:val="20"/>
        </w:rPr>
      </w:pPr>
      <w:r>
        <w:rPr>
          <w:sz w:val="20"/>
          <w:szCs w:val="20"/>
        </w:rPr>
        <w:t xml:space="preserve">Example 3: </w:t>
      </w:r>
      <w:r w:rsidRPr="000A7971">
        <w:rPr>
          <w:sz w:val="20"/>
          <w:szCs w:val="20"/>
        </w:rPr>
        <w:t>Since working with</w:t>
      </w:r>
      <w:r>
        <w:rPr>
          <w:sz w:val="20"/>
          <w:szCs w:val="20"/>
        </w:rPr>
        <w:t xml:space="preserve"> [Sam]</w:t>
      </w:r>
      <w:r w:rsidRPr="000A7971">
        <w:rPr>
          <w:sz w:val="20"/>
          <w:szCs w:val="20"/>
        </w:rPr>
        <w:t xml:space="preserve"> we have focused a lot on </w:t>
      </w:r>
      <w:r>
        <w:rPr>
          <w:sz w:val="20"/>
          <w:szCs w:val="20"/>
        </w:rPr>
        <w:t>his</w:t>
      </w:r>
      <w:r w:rsidRPr="000A7971">
        <w:rPr>
          <w:sz w:val="20"/>
          <w:szCs w:val="20"/>
        </w:rPr>
        <w:t xml:space="preserve"> own barriers</w:t>
      </w:r>
      <w:r w:rsidR="00A644CB">
        <w:rPr>
          <w:sz w:val="20"/>
          <w:szCs w:val="20"/>
        </w:rPr>
        <w:t>,</w:t>
      </w:r>
      <w:r w:rsidRPr="000A7971">
        <w:rPr>
          <w:sz w:val="20"/>
          <w:szCs w:val="20"/>
        </w:rPr>
        <w:t xml:space="preserve"> mainly </w:t>
      </w:r>
      <w:r>
        <w:rPr>
          <w:sz w:val="20"/>
          <w:szCs w:val="20"/>
        </w:rPr>
        <w:t>his</w:t>
      </w:r>
      <w:r w:rsidRPr="000A7971">
        <w:rPr>
          <w:sz w:val="20"/>
          <w:szCs w:val="20"/>
        </w:rPr>
        <w:t xml:space="preserve"> reluctance to education. </w:t>
      </w:r>
      <w:r>
        <w:rPr>
          <w:sz w:val="20"/>
          <w:szCs w:val="20"/>
        </w:rPr>
        <w:t>H</w:t>
      </w:r>
      <w:r w:rsidRPr="000A7971">
        <w:rPr>
          <w:sz w:val="20"/>
          <w:szCs w:val="20"/>
        </w:rPr>
        <w:t xml:space="preserve">e was frequently truanting and showing a “negative attitude”. </w:t>
      </w:r>
      <w:r>
        <w:rPr>
          <w:sz w:val="20"/>
          <w:szCs w:val="20"/>
        </w:rPr>
        <w:t>Sam</w:t>
      </w:r>
      <w:r w:rsidRPr="000A7971">
        <w:rPr>
          <w:sz w:val="20"/>
          <w:szCs w:val="20"/>
        </w:rPr>
        <w:t xml:space="preserve"> would often have positive relationships with professionals but did not place any value </w:t>
      </w:r>
      <w:r w:rsidR="00A644CB">
        <w:rPr>
          <w:sz w:val="20"/>
          <w:szCs w:val="20"/>
        </w:rPr>
        <w:t>on</w:t>
      </w:r>
      <w:r w:rsidRPr="000A7971">
        <w:rPr>
          <w:sz w:val="20"/>
          <w:szCs w:val="20"/>
        </w:rPr>
        <w:t xml:space="preserve"> any support that they wanted to give and would often be very dismissive when you would challenge “poor choices or negative behaviour”. However, after a few months</w:t>
      </w:r>
      <w:r w:rsidR="00A644CB">
        <w:rPr>
          <w:sz w:val="20"/>
          <w:szCs w:val="20"/>
        </w:rPr>
        <w:t>,</w:t>
      </w:r>
      <w:r w:rsidRPr="000A7971">
        <w:rPr>
          <w:sz w:val="20"/>
          <w:szCs w:val="20"/>
        </w:rPr>
        <w:t xml:space="preserve"> </w:t>
      </w:r>
      <w:r>
        <w:rPr>
          <w:sz w:val="20"/>
          <w:szCs w:val="20"/>
        </w:rPr>
        <w:t>he</w:t>
      </w:r>
      <w:r w:rsidRPr="000A7971">
        <w:rPr>
          <w:sz w:val="20"/>
          <w:szCs w:val="20"/>
        </w:rPr>
        <w:t xml:space="preserve"> has become fully engaged in h</w:t>
      </w:r>
      <w:r>
        <w:rPr>
          <w:sz w:val="20"/>
          <w:szCs w:val="20"/>
        </w:rPr>
        <w:t>is</w:t>
      </w:r>
      <w:r w:rsidRPr="000A7971">
        <w:rPr>
          <w:sz w:val="20"/>
          <w:szCs w:val="20"/>
        </w:rPr>
        <w:t xml:space="preserve"> education and showing a much better attitude – respecting h</w:t>
      </w:r>
      <w:r>
        <w:rPr>
          <w:sz w:val="20"/>
          <w:szCs w:val="20"/>
        </w:rPr>
        <w:t>im</w:t>
      </w:r>
      <w:r w:rsidRPr="000A7971">
        <w:rPr>
          <w:sz w:val="20"/>
          <w:szCs w:val="20"/>
        </w:rPr>
        <w:t>self, others and h</w:t>
      </w:r>
      <w:r>
        <w:rPr>
          <w:sz w:val="20"/>
          <w:szCs w:val="20"/>
        </w:rPr>
        <w:t>is</w:t>
      </w:r>
      <w:r w:rsidRPr="000A7971">
        <w:rPr>
          <w:sz w:val="20"/>
          <w:szCs w:val="20"/>
        </w:rPr>
        <w:t xml:space="preserve"> own learning.</w:t>
      </w:r>
    </w:p>
    <w:p w14:paraId="32F8DF97" w14:textId="409594C9" w:rsidR="00A21C0A" w:rsidRDefault="00A21C0A" w:rsidP="00A21C0A">
      <w:pPr>
        <w:pStyle w:val="Heading2"/>
        <w:numPr>
          <w:ilvl w:val="1"/>
          <w:numId w:val="1"/>
        </w:numPr>
      </w:pPr>
      <w:r>
        <w:t xml:space="preserve">Engagement Targets </w:t>
      </w:r>
    </w:p>
    <w:p w14:paraId="5CF203BF" w14:textId="510BB792" w:rsidR="00172F53" w:rsidRDefault="00550716" w:rsidP="00550716">
      <w:pPr>
        <w:pStyle w:val="Heading3"/>
      </w:pPr>
      <w:r w:rsidRPr="00550716">
        <w:t>Did IFSS partners reach the intended target groups?</w:t>
      </w:r>
    </w:p>
    <w:p w14:paraId="287E21F3" w14:textId="30ADC1F0" w:rsidR="00550716" w:rsidRDefault="00550716" w:rsidP="00CC3B5A">
      <w:pPr>
        <w:spacing w:after="0"/>
      </w:pPr>
    </w:p>
    <w:p w14:paraId="570321E3" w14:textId="06DDC308" w:rsidR="00550716" w:rsidRDefault="00550716" w:rsidP="00A21C0A">
      <w:r>
        <w:t>Each of the IFSS delivery partners identified target groups at the outset of this project</w:t>
      </w:r>
      <w:r w:rsidR="008E56DD">
        <w:t xml:space="preserve"> (see Table 4B)</w:t>
      </w:r>
      <w:r>
        <w:t xml:space="preserve">. </w:t>
      </w:r>
      <w:r w:rsidR="007D7D16">
        <w:t>The majority of IFSS partners succeeded in reaching their intended target groups with the exception West Lothian where the IFSS programme operated as a supplemental service</w:t>
      </w:r>
      <w:r w:rsidR="008E56DD">
        <w:t xml:space="preserve"> and, therefore, did not engage with children and young people as a part of a holistic family support approach</w:t>
      </w:r>
      <w:r w:rsidR="009C7DDC">
        <w:t xml:space="preserve"> (see Appendix </w:t>
      </w:r>
      <w:r w:rsidR="008C4710">
        <w:t>B</w:t>
      </w:r>
      <w:r w:rsidR="009C7DDC">
        <w:t xml:space="preserve"> for young person engagement data)</w:t>
      </w:r>
      <w:r w:rsidR="008E56DD">
        <w:t>.</w:t>
      </w:r>
      <w:r w:rsidR="008E56DD">
        <w:rPr>
          <w:rStyle w:val="FootnoteReference"/>
        </w:rPr>
        <w:footnoteReference w:id="8"/>
      </w:r>
      <w:r w:rsidR="008E56DD">
        <w:t xml:space="preserve"> </w:t>
      </w:r>
    </w:p>
    <w:p w14:paraId="5E3A2252" w14:textId="0A9D2400" w:rsidR="008E56DD" w:rsidRPr="001D2E4B" w:rsidRDefault="008E56DD" w:rsidP="00A21C0A">
      <w:pPr>
        <w:rPr>
          <w:rStyle w:val="IntenseReference"/>
        </w:rPr>
      </w:pPr>
      <w:r w:rsidRPr="001D2E4B">
        <w:rPr>
          <w:rStyle w:val="IntenseReference"/>
        </w:rPr>
        <w:t xml:space="preserve">Table 4B. </w:t>
      </w:r>
      <w:r w:rsidR="001D2E4B" w:rsidRPr="001D2E4B">
        <w:rPr>
          <w:rStyle w:val="IntenseReference"/>
        </w:rPr>
        <w:t>Successful achievement of engagements targets by local IFSS delivery partner</w:t>
      </w:r>
    </w:p>
    <w:tbl>
      <w:tblPr>
        <w:tblStyle w:val="ListTable3"/>
        <w:tblW w:w="0" w:type="auto"/>
        <w:tblLook w:val="04A0" w:firstRow="1" w:lastRow="0" w:firstColumn="1" w:lastColumn="0" w:noHBand="0" w:noVBand="1"/>
      </w:tblPr>
      <w:tblGrid>
        <w:gridCol w:w="1786"/>
        <w:gridCol w:w="4677"/>
        <w:gridCol w:w="2553"/>
      </w:tblGrid>
      <w:tr w:rsidR="00550716" w14:paraId="44767C74" w14:textId="77777777" w:rsidTr="002E44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9" w:type="dxa"/>
          </w:tcPr>
          <w:p w14:paraId="4C340BC7" w14:textId="4EF06A9B" w:rsidR="00550716" w:rsidRDefault="00550716" w:rsidP="00A21C0A">
            <w:r>
              <w:lastRenderedPageBreak/>
              <w:t>Local Partner</w:t>
            </w:r>
          </w:p>
        </w:tc>
        <w:tc>
          <w:tcPr>
            <w:tcW w:w="4820" w:type="dxa"/>
          </w:tcPr>
          <w:p w14:paraId="03B4A19F" w14:textId="21852735" w:rsidR="00550716" w:rsidRDefault="00550716" w:rsidP="00A21C0A">
            <w:pPr>
              <w:cnfStyle w:val="100000000000" w:firstRow="1" w:lastRow="0" w:firstColumn="0" w:lastColumn="0" w:oddVBand="0" w:evenVBand="0" w:oddHBand="0" w:evenHBand="0" w:firstRowFirstColumn="0" w:firstRowLastColumn="0" w:lastRowFirstColumn="0" w:lastRowLastColumn="0"/>
            </w:pPr>
            <w:r>
              <w:t>Target Group</w:t>
            </w:r>
          </w:p>
        </w:tc>
        <w:tc>
          <w:tcPr>
            <w:tcW w:w="2613" w:type="dxa"/>
          </w:tcPr>
          <w:p w14:paraId="43A8F973" w14:textId="7BC8E088" w:rsidR="00550716" w:rsidRDefault="00550716" w:rsidP="00A21C0A">
            <w:pPr>
              <w:cnfStyle w:val="100000000000" w:firstRow="1" w:lastRow="0" w:firstColumn="0" w:lastColumn="0" w:oddVBand="0" w:evenVBand="0" w:oddHBand="0" w:evenHBand="0" w:firstRowFirstColumn="0" w:firstRowLastColumn="0" w:lastRowFirstColumn="0" w:lastRowLastColumn="0"/>
            </w:pPr>
            <w:r>
              <w:t>Target Group Reached?</w:t>
            </w:r>
          </w:p>
        </w:tc>
      </w:tr>
      <w:tr w:rsidR="00550716" w14:paraId="44E20AF3" w14:textId="77777777" w:rsidTr="002E4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0915984" w14:textId="0493A963" w:rsidR="00550716" w:rsidRDefault="00550716" w:rsidP="00A21C0A">
            <w:r>
              <w:t>East Lothian</w:t>
            </w:r>
          </w:p>
        </w:tc>
        <w:tc>
          <w:tcPr>
            <w:tcW w:w="4820" w:type="dxa"/>
          </w:tcPr>
          <w:p w14:paraId="3323DB98" w14:textId="5621CF31" w:rsidR="00550716" w:rsidRDefault="00550716" w:rsidP="00A21C0A">
            <w:pPr>
              <w:cnfStyle w:val="000000100000" w:firstRow="0" w:lastRow="0" w:firstColumn="0" w:lastColumn="0" w:oddVBand="0" w:evenVBand="0" w:oddHBand="1" w:evenHBand="0" w:firstRowFirstColumn="0" w:firstRowLastColumn="0" w:lastRowFirstColumn="0" w:lastRowLastColumn="0"/>
            </w:pPr>
            <w:r>
              <w:t>Families with primary aged children</w:t>
            </w:r>
          </w:p>
        </w:tc>
        <w:tc>
          <w:tcPr>
            <w:tcW w:w="2613" w:type="dxa"/>
          </w:tcPr>
          <w:p w14:paraId="01AC2A5E" w14:textId="05D43A7C" w:rsidR="00550716" w:rsidRDefault="00550716" w:rsidP="002E442B">
            <w:pPr>
              <w:jc w:val="center"/>
              <w:cnfStyle w:val="000000100000" w:firstRow="0" w:lastRow="0" w:firstColumn="0" w:lastColumn="0" w:oddVBand="0" w:evenVBand="0" w:oddHBand="1" w:evenHBand="0" w:firstRowFirstColumn="0" w:firstRowLastColumn="0" w:lastRowFirstColumn="0" w:lastRowLastColumn="0"/>
            </w:pPr>
            <w:r>
              <w:t>Yes</w:t>
            </w:r>
          </w:p>
        </w:tc>
      </w:tr>
      <w:tr w:rsidR="00550716" w14:paraId="16569670" w14:textId="77777777" w:rsidTr="002E442B">
        <w:tc>
          <w:tcPr>
            <w:cnfStyle w:val="001000000000" w:firstRow="0" w:lastRow="0" w:firstColumn="1" w:lastColumn="0" w:oddVBand="0" w:evenVBand="0" w:oddHBand="0" w:evenHBand="0" w:firstRowFirstColumn="0" w:firstRowLastColumn="0" w:lastRowFirstColumn="0" w:lastRowLastColumn="0"/>
            <w:tcW w:w="1809" w:type="dxa"/>
          </w:tcPr>
          <w:p w14:paraId="2ECAEBF7" w14:textId="06D2D4D0" w:rsidR="00550716" w:rsidRDefault="00550716" w:rsidP="00A21C0A">
            <w:r>
              <w:t>Edinburgh</w:t>
            </w:r>
          </w:p>
        </w:tc>
        <w:tc>
          <w:tcPr>
            <w:tcW w:w="4820" w:type="dxa"/>
          </w:tcPr>
          <w:p w14:paraId="39CB2B7D" w14:textId="436BBF85" w:rsidR="00550716" w:rsidRDefault="00550716" w:rsidP="00A21C0A">
            <w:pPr>
              <w:cnfStyle w:val="000000000000" w:firstRow="0" w:lastRow="0" w:firstColumn="0" w:lastColumn="0" w:oddVBand="0" w:evenVBand="0" w:oddHBand="0" w:evenHBand="0" w:firstRowFirstColumn="0" w:firstRowLastColumn="0" w:lastRowFirstColumn="0" w:lastRowLastColumn="0"/>
            </w:pPr>
            <w:r>
              <w:t>Families with at least one child aged 0-5</w:t>
            </w:r>
          </w:p>
        </w:tc>
        <w:tc>
          <w:tcPr>
            <w:tcW w:w="2613" w:type="dxa"/>
          </w:tcPr>
          <w:p w14:paraId="42501C33" w14:textId="2C9CC84D" w:rsidR="00550716" w:rsidRDefault="00550716" w:rsidP="002E442B">
            <w:pPr>
              <w:jc w:val="center"/>
              <w:cnfStyle w:val="000000000000" w:firstRow="0" w:lastRow="0" w:firstColumn="0" w:lastColumn="0" w:oddVBand="0" w:evenVBand="0" w:oddHBand="0" w:evenHBand="0" w:firstRowFirstColumn="0" w:firstRowLastColumn="0" w:lastRowFirstColumn="0" w:lastRowLastColumn="0"/>
            </w:pPr>
            <w:r>
              <w:t>Yes</w:t>
            </w:r>
          </w:p>
        </w:tc>
      </w:tr>
      <w:tr w:rsidR="00550716" w14:paraId="23416F4A" w14:textId="77777777" w:rsidTr="002E4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2D60C39" w14:textId="63F782F1" w:rsidR="00550716" w:rsidRDefault="00550716" w:rsidP="00A21C0A">
            <w:r>
              <w:t>Fife</w:t>
            </w:r>
          </w:p>
        </w:tc>
        <w:tc>
          <w:tcPr>
            <w:tcW w:w="4820" w:type="dxa"/>
          </w:tcPr>
          <w:p w14:paraId="389FAFC3" w14:textId="3696AA37" w:rsidR="00550716" w:rsidRDefault="00550716" w:rsidP="00A21C0A">
            <w:pPr>
              <w:cnfStyle w:val="000000100000" w:firstRow="0" w:lastRow="0" w:firstColumn="0" w:lastColumn="0" w:oddVBand="0" w:evenVBand="0" w:oddHBand="1" w:evenHBand="0" w:firstRowFirstColumn="0" w:firstRowLastColumn="0" w:lastRowFirstColumn="0" w:lastRowLastColumn="0"/>
            </w:pPr>
            <w:r>
              <w:t>Families with at least one child in S1 or S2</w:t>
            </w:r>
          </w:p>
        </w:tc>
        <w:tc>
          <w:tcPr>
            <w:tcW w:w="2613" w:type="dxa"/>
          </w:tcPr>
          <w:p w14:paraId="6126A980" w14:textId="15BCF5DC" w:rsidR="00550716" w:rsidRDefault="00550716" w:rsidP="002E442B">
            <w:pPr>
              <w:jc w:val="center"/>
              <w:cnfStyle w:val="000000100000" w:firstRow="0" w:lastRow="0" w:firstColumn="0" w:lastColumn="0" w:oddVBand="0" w:evenVBand="0" w:oddHBand="1" w:evenHBand="0" w:firstRowFirstColumn="0" w:firstRowLastColumn="0" w:lastRowFirstColumn="0" w:lastRowLastColumn="0"/>
            </w:pPr>
            <w:r>
              <w:t>Yes</w:t>
            </w:r>
          </w:p>
        </w:tc>
      </w:tr>
      <w:tr w:rsidR="00550716" w14:paraId="66727351" w14:textId="77777777" w:rsidTr="002E442B">
        <w:tc>
          <w:tcPr>
            <w:cnfStyle w:val="001000000000" w:firstRow="0" w:lastRow="0" w:firstColumn="1" w:lastColumn="0" w:oddVBand="0" w:evenVBand="0" w:oddHBand="0" w:evenHBand="0" w:firstRowFirstColumn="0" w:firstRowLastColumn="0" w:lastRowFirstColumn="0" w:lastRowLastColumn="0"/>
            <w:tcW w:w="1809" w:type="dxa"/>
          </w:tcPr>
          <w:p w14:paraId="205730EB" w14:textId="5B2159D9" w:rsidR="00550716" w:rsidRDefault="00550716" w:rsidP="00A21C0A">
            <w:r>
              <w:t>Midlothian</w:t>
            </w:r>
          </w:p>
        </w:tc>
        <w:tc>
          <w:tcPr>
            <w:tcW w:w="4820" w:type="dxa"/>
          </w:tcPr>
          <w:p w14:paraId="4BFC6257" w14:textId="7519F33E" w:rsidR="00550716" w:rsidRDefault="00550716" w:rsidP="00A21C0A">
            <w:pPr>
              <w:cnfStyle w:val="000000000000" w:firstRow="0" w:lastRow="0" w:firstColumn="0" w:lastColumn="0" w:oddVBand="0" w:evenVBand="0" w:oddHBand="0" w:evenHBand="0" w:firstRowFirstColumn="0" w:firstRowLastColumn="0" w:lastRowFirstColumn="0" w:lastRowLastColumn="0"/>
            </w:pPr>
            <w:r>
              <w:t>High risk families with at least on child 0-16</w:t>
            </w:r>
          </w:p>
        </w:tc>
        <w:tc>
          <w:tcPr>
            <w:tcW w:w="2613" w:type="dxa"/>
          </w:tcPr>
          <w:p w14:paraId="2C557B93" w14:textId="0D30C221" w:rsidR="00550716" w:rsidRDefault="00550716" w:rsidP="002E442B">
            <w:pPr>
              <w:jc w:val="center"/>
              <w:cnfStyle w:val="000000000000" w:firstRow="0" w:lastRow="0" w:firstColumn="0" w:lastColumn="0" w:oddVBand="0" w:evenVBand="0" w:oddHBand="0" w:evenHBand="0" w:firstRowFirstColumn="0" w:firstRowLastColumn="0" w:lastRowFirstColumn="0" w:lastRowLastColumn="0"/>
            </w:pPr>
            <w:r>
              <w:t>Yes</w:t>
            </w:r>
          </w:p>
        </w:tc>
      </w:tr>
      <w:tr w:rsidR="00550716" w14:paraId="542046E2" w14:textId="77777777" w:rsidTr="002E4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FBEDE1D" w14:textId="7DA8ECA1" w:rsidR="00550716" w:rsidRDefault="00550716" w:rsidP="00A21C0A">
            <w:r>
              <w:t>Scottish Borders</w:t>
            </w:r>
          </w:p>
        </w:tc>
        <w:tc>
          <w:tcPr>
            <w:tcW w:w="4820" w:type="dxa"/>
          </w:tcPr>
          <w:p w14:paraId="685BE9C1" w14:textId="26C12C44" w:rsidR="00550716" w:rsidRDefault="00550716" w:rsidP="00A21C0A">
            <w:pPr>
              <w:cnfStyle w:val="000000100000" w:firstRow="0" w:lastRow="0" w:firstColumn="0" w:lastColumn="0" w:oddVBand="0" w:evenVBand="0" w:oddHBand="1" w:evenHBand="0" w:firstRowFirstColumn="0" w:firstRowLastColumn="0" w:lastRowFirstColumn="0" w:lastRowLastColumn="0"/>
            </w:pPr>
            <w:r>
              <w:t>Vulnerable families with young parents (under 25)</w:t>
            </w:r>
          </w:p>
        </w:tc>
        <w:tc>
          <w:tcPr>
            <w:tcW w:w="2613" w:type="dxa"/>
          </w:tcPr>
          <w:p w14:paraId="29238E8C" w14:textId="22943139" w:rsidR="00550716" w:rsidRDefault="00550716" w:rsidP="002E442B">
            <w:pPr>
              <w:jc w:val="center"/>
              <w:cnfStyle w:val="000000100000" w:firstRow="0" w:lastRow="0" w:firstColumn="0" w:lastColumn="0" w:oddVBand="0" w:evenVBand="0" w:oddHBand="1" w:evenHBand="0" w:firstRowFirstColumn="0" w:firstRowLastColumn="0" w:lastRowFirstColumn="0" w:lastRowLastColumn="0"/>
            </w:pPr>
            <w:r>
              <w:t>Yes</w:t>
            </w:r>
          </w:p>
        </w:tc>
      </w:tr>
      <w:tr w:rsidR="00550716" w14:paraId="714A2D53" w14:textId="77777777" w:rsidTr="002E442B">
        <w:tc>
          <w:tcPr>
            <w:cnfStyle w:val="001000000000" w:firstRow="0" w:lastRow="0" w:firstColumn="1" w:lastColumn="0" w:oddVBand="0" w:evenVBand="0" w:oddHBand="0" w:evenHBand="0" w:firstRowFirstColumn="0" w:firstRowLastColumn="0" w:lastRowFirstColumn="0" w:lastRowLastColumn="0"/>
            <w:tcW w:w="1809" w:type="dxa"/>
          </w:tcPr>
          <w:p w14:paraId="754C2484" w14:textId="773EFC91" w:rsidR="00550716" w:rsidRDefault="00550716" w:rsidP="00A21C0A">
            <w:r>
              <w:t>West Lothian</w:t>
            </w:r>
          </w:p>
        </w:tc>
        <w:tc>
          <w:tcPr>
            <w:tcW w:w="4820" w:type="dxa"/>
          </w:tcPr>
          <w:p w14:paraId="0521C2AF" w14:textId="5E56D513" w:rsidR="00550716" w:rsidRDefault="00550716" w:rsidP="00A21C0A">
            <w:pPr>
              <w:cnfStyle w:val="000000000000" w:firstRow="0" w:lastRow="0" w:firstColumn="0" w:lastColumn="0" w:oddVBand="0" w:evenVBand="0" w:oddHBand="0" w:evenHBand="0" w:firstRowFirstColumn="0" w:firstRowLastColumn="0" w:lastRowFirstColumn="0" w:lastRowLastColumn="0"/>
            </w:pPr>
            <w:r>
              <w:t>High risk families with child 0-16</w:t>
            </w:r>
          </w:p>
        </w:tc>
        <w:tc>
          <w:tcPr>
            <w:tcW w:w="2613" w:type="dxa"/>
          </w:tcPr>
          <w:p w14:paraId="7B36683F" w14:textId="003EB440" w:rsidR="00550716" w:rsidRDefault="009E186D" w:rsidP="002E442B">
            <w:pPr>
              <w:jc w:val="center"/>
              <w:cnfStyle w:val="000000000000" w:firstRow="0" w:lastRow="0" w:firstColumn="0" w:lastColumn="0" w:oddVBand="0" w:evenVBand="0" w:oddHBand="0" w:evenHBand="0" w:firstRowFirstColumn="0" w:firstRowLastColumn="0" w:lastRowFirstColumn="0" w:lastRowLastColumn="0"/>
            </w:pPr>
            <w:r>
              <w:t>Partial</w:t>
            </w:r>
          </w:p>
        </w:tc>
      </w:tr>
    </w:tbl>
    <w:p w14:paraId="3D755B02" w14:textId="30264A72" w:rsidR="004D5133" w:rsidRDefault="004D5133" w:rsidP="001D2E4B">
      <w:pPr>
        <w:pStyle w:val="Heading1"/>
        <w:numPr>
          <w:ilvl w:val="0"/>
          <w:numId w:val="1"/>
        </w:numPr>
      </w:pPr>
      <w:r>
        <w:t>Evaluation of Outcomes</w:t>
      </w:r>
    </w:p>
    <w:p w14:paraId="090E6AB9" w14:textId="7E59D067" w:rsidR="00666653" w:rsidRPr="00666653" w:rsidRDefault="004D5133" w:rsidP="00666653">
      <w:pPr>
        <w:pStyle w:val="Heading2"/>
        <w:numPr>
          <w:ilvl w:val="1"/>
          <w:numId w:val="1"/>
        </w:numPr>
      </w:pPr>
      <w:r>
        <w:t>Overview</w:t>
      </w:r>
    </w:p>
    <w:p w14:paraId="702D3B53" w14:textId="48D01C00" w:rsidR="003F6C17" w:rsidRDefault="003F6C17" w:rsidP="004D5133">
      <w:r>
        <w:t xml:space="preserve">A full review of the implementation of IFSS Phase One (2020-21) shows that, despite facing a wide range of unexpected challenges, </w:t>
      </w:r>
      <w:r w:rsidR="00A644CB">
        <w:t>short-term</w:t>
      </w:r>
      <w:r>
        <w:t xml:space="preserve"> outcomes have been achieved. </w:t>
      </w:r>
      <w:r w:rsidR="00B96223">
        <w:t>The short-term outcomes were identified using the IFSS Logic Model (see Appendix</w:t>
      </w:r>
      <w:r w:rsidR="009170B1">
        <w:t xml:space="preserve"> A</w:t>
      </w:r>
      <w:r w:rsidR="00B96223">
        <w:t xml:space="preserve">). </w:t>
      </w:r>
      <w:r>
        <w:t>Likewise, the key performance indicators</w:t>
      </w:r>
      <w:r w:rsidR="00B96223">
        <w:t xml:space="preserve"> (KPIs)</w:t>
      </w:r>
      <w:r>
        <w:t xml:space="preserve"> have improved over time.</w:t>
      </w:r>
      <w:r w:rsidR="00B96223">
        <w:t xml:space="preserve"> </w:t>
      </w:r>
    </w:p>
    <w:p w14:paraId="74872107" w14:textId="76FAA87F" w:rsidR="00C14564" w:rsidRPr="007162F1" w:rsidRDefault="007162F1" w:rsidP="004D5133">
      <w:pPr>
        <w:rPr>
          <w:rStyle w:val="IntenseReference"/>
        </w:rPr>
      </w:pPr>
      <w:r w:rsidRPr="007162F1">
        <w:rPr>
          <w:rStyle w:val="IntenseReference"/>
        </w:rPr>
        <w:t xml:space="preserve">Table 5A. </w:t>
      </w:r>
      <w:r>
        <w:rPr>
          <w:rStyle w:val="IntenseReference"/>
        </w:rPr>
        <w:t>Units of analysis, research questions, and data collection for evaluation of outcomes</w:t>
      </w:r>
    </w:p>
    <w:tbl>
      <w:tblPr>
        <w:tblStyle w:val="ListTable3"/>
        <w:tblW w:w="9242" w:type="dxa"/>
        <w:tblLook w:val="0420" w:firstRow="1" w:lastRow="0" w:firstColumn="0" w:lastColumn="0" w:noHBand="0" w:noVBand="1"/>
      </w:tblPr>
      <w:tblGrid>
        <w:gridCol w:w="1809"/>
        <w:gridCol w:w="3261"/>
        <w:gridCol w:w="4172"/>
      </w:tblGrid>
      <w:tr w:rsidR="004D5133" w:rsidRPr="00604D54" w14:paraId="7D27C609" w14:textId="77777777" w:rsidTr="00083904">
        <w:trPr>
          <w:cnfStyle w:val="100000000000" w:firstRow="1" w:lastRow="0" w:firstColumn="0" w:lastColumn="0" w:oddVBand="0" w:evenVBand="0" w:oddHBand="0" w:evenHBand="0" w:firstRowFirstColumn="0" w:firstRowLastColumn="0" w:lastRowFirstColumn="0" w:lastRowLastColumn="0"/>
          <w:trHeight w:val="264"/>
        </w:trPr>
        <w:tc>
          <w:tcPr>
            <w:tcW w:w="1809" w:type="dxa"/>
            <w:hideMark/>
          </w:tcPr>
          <w:p w14:paraId="5B307A37" w14:textId="7B66E097" w:rsidR="004D5133" w:rsidRPr="00604D54" w:rsidRDefault="004D5133" w:rsidP="004D5133">
            <w:r>
              <w:t>Unit of Analysis</w:t>
            </w:r>
          </w:p>
        </w:tc>
        <w:tc>
          <w:tcPr>
            <w:tcW w:w="3261" w:type="dxa"/>
          </w:tcPr>
          <w:p w14:paraId="67D3052F" w14:textId="48789A04" w:rsidR="004D5133" w:rsidRPr="00604D54" w:rsidRDefault="004D5133" w:rsidP="004D5133">
            <w:r w:rsidRPr="00604D54">
              <w:t xml:space="preserve">Research Question </w:t>
            </w:r>
          </w:p>
        </w:tc>
        <w:tc>
          <w:tcPr>
            <w:tcW w:w="4172" w:type="dxa"/>
            <w:hideMark/>
          </w:tcPr>
          <w:p w14:paraId="6DCD6EFD" w14:textId="0921F683" w:rsidR="004D5133" w:rsidRPr="00604D54" w:rsidRDefault="004D5133" w:rsidP="004D5133">
            <w:r w:rsidRPr="00604D54">
              <w:t>Data</w:t>
            </w:r>
            <w:r w:rsidR="007162F1">
              <w:t xml:space="preserve"> Collection</w:t>
            </w:r>
          </w:p>
        </w:tc>
      </w:tr>
      <w:tr w:rsidR="004D5133" w:rsidRPr="00604D54" w14:paraId="121EC6EE" w14:textId="77777777" w:rsidTr="003F6C17">
        <w:trPr>
          <w:cnfStyle w:val="000000100000" w:firstRow="0" w:lastRow="0" w:firstColumn="0" w:lastColumn="0" w:oddVBand="0" w:evenVBand="0" w:oddHBand="1" w:evenHBand="0" w:firstRowFirstColumn="0" w:firstRowLastColumn="0" w:lastRowFirstColumn="0" w:lastRowLastColumn="0"/>
          <w:trHeight w:val="610"/>
        </w:trPr>
        <w:tc>
          <w:tcPr>
            <w:tcW w:w="1809" w:type="dxa"/>
            <w:hideMark/>
          </w:tcPr>
          <w:p w14:paraId="79E53749" w14:textId="359EE47F" w:rsidR="004D5133" w:rsidRPr="003F6C17" w:rsidRDefault="004D5133" w:rsidP="003F6C17">
            <w:pPr>
              <w:jc w:val="left"/>
              <w:rPr>
                <w:b/>
                <w:bCs/>
              </w:rPr>
            </w:pPr>
            <w:r w:rsidRPr="003F6C17">
              <w:rPr>
                <w:b/>
                <w:bCs/>
              </w:rPr>
              <w:t>Short Term Outcomes</w:t>
            </w:r>
          </w:p>
        </w:tc>
        <w:tc>
          <w:tcPr>
            <w:tcW w:w="3261" w:type="dxa"/>
          </w:tcPr>
          <w:p w14:paraId="72A6E0E3" w14:textId="55B97420" w:rsidR="004D5133" w:rsidRPr="003F6C17" w:rsidRDefault="004D5133" w:rsidP="004D5133">
            <w:pPr>
              <w:rPr>
                <w:i/>
                <w:iCs/>
              </w:rPr>
            </w:pPr>
            <w:r w:rsidRPr="003F6C17">
              <w:rPr>
                <w:i/>
                <w:iCs/>
              </w:rPr>
              <w:t>Have short-term outcomes been achieved?</w:t>
            </w:r>
          </w:p>
        </w:tc>
        <w:tc>
          <w:tcPr>
            <w:tcW w:w="4172" w:type="dxa"/>
            <w:hideMark/>
          </w:tcPr>
          <w:p w14:paraId="6986DAA3" w14:textId="232E8C66" w:rsidR="004D5133" w:rsidRPr="00604D54" w:rsidRDefault="004D5133" w:rsidP="004D5133">
            <w:r w:rsidRPr="00604D54">
              <w:t xml:space="preserve">Specifications, Quarterly reports, </w:t>
            </w:r>
          </w:p>
          <w:p w14:paraId="757E8770" w14:textId="77777777" w:rsidR="004D5133" w:rsidRPr="00604D54" w:rsidRDefault="004D5133" w:rsidP="004D5133">
            <w:proofErr w:type="spellStart"/>
            <w:r w:rsidRPr="00604D54">
              <w:t>CaseLink</w:t>
            </w:r>
            <w:proofErr w:type="spellEnd"/>
            <w:r w:rsidRPr="00604D54">
              <w:t xml:space="preserve"> Data,</w:t>
            </w:r>
            <w:r>
              <w:t xml:space="preserve"> </w:t>
            </w:r>
            <w:r w:rsidRPr="00604D54">
              <w:t>Artefacts</w:t>
            </w:r>
          </w:p>
        </w:tc>
      </w:tr>
      <w:tr w:rsidR="004D5133" w:rsidRPr="00604D54" w14:paraId="2D271D69" w14:textId="77777777" w:rsidTr="003F6C17">
        <w:trPr>
          <w:trHeight w:val="696"/>
        </w:trPr>
        <w:tc>
          <w:tcPr>
            <w:tcW w:w="1809" w:type="dxa"/>
            <w:hideMark/>
          </w:tcPr>
          <w:p w14:paraId="41C25A06" w14:textId="04F5AE14" w:rsidR="004D5133" w:rsidRPr="003F6C17" w:rsidRDefault="003F6C17" w:rsidP="003F6C17">
            <w:pPr>
              <w:jc w:val="left"/>
              <w:rPr>
                <w:b/>
                <w:bCs/>
              </w:rPr>
            </w:pPr>
            <w:r w:rsidRPr="003F6C17">
              <w:rPr>
                <w:b/>
                <w:bCs/>
              </w:rPr>
              <w:t>Key Performance Indicators</w:t>
            </w:r>
          </w:p>
        </w:tc>
        <w:tc>
          <w:tcPr>
            <w:tcW w:w="3261" w:type="dxa"/>
          </w:tcPr>
          <w:p w14:paraId="4EBFDFDD" w14:textId="46A8E650" w:rsidR="004D5133" w:rsidRPr="003F6C17" w:rsidRDefault="004D5133" w:rsidP="004D5133">
            <w:pPr>
              <w:rPr>
                <w:i/>
                <w:iCs/>
              </w:rPr>
            </w:pPr>
            <w:r w:rsidRPr="003F6C17">
              <w:rPr>
                <w:i/>
                <w:iCs/>
              </w:rPr>
              <w:t>Have key performance indicators improved over time?</w:t>
            </w:r>
          </w:p>
        </w:tc>
        <w:tc>
          <w:tcPr>
            <w:tcW w:w="4172" w:type="dxa"/>
            <w:hideMark/>
          </w:tcPr>
          <w:p w14:paraId="58046F8C" w14:textId="100863A3" w:rsidR="004D5133" w:rsidRPr="00604D54" w:rsidRDefault="004D5133" w:rsidP="004D5133">
            <w:r w:rsidRPr="00604D54">
              <w:t xml:space="preserve">Specifications, Quarterly reports, </w:t>
            </w:r>
          </w:p>
          <w:p w14:paraId="3D381FC2" w14:textId="77777777" w:rsidR="004D5133" w:rsidRPr="00604D54" w:rsidRDefault="004D5133" w:rsidP="004D5133">
            <w:proofErr w:type="spellStart"/>
            <w:r w:rsidRPr="00604D54">
              <w:t>CaseLink</w:t>
            </w:r>
            <w:proofErr w:type="spellEnd"/>
            <w:r w:rsidRPr="00604D54">
              <w:t xml:space="preserve"> Data,</w:t>
            </w:r>
            <w:r>
              <w:t xml:space="preserve"> </w:t>
            </w:r>
            <w:r w:rsidRPr="00604D54">
              <w:t>Artefacts</w:t>
            </w:r>
          </w:p>
        </w:tc>
      </w:tr>
    </w:tbl>
    <w:p w14:paraId="50A00701" w14:textId="65B53E6F" w:rsidR="004D5133" w:rsidRDefault="004D5133" w:rsidP="004D5133"/>
    <w:p w14:paraId="7529102C" w14:textId="14B54634" w:rsidR="00D4245D" w:rsidRDefault="00D4245D" w:rsidP="00D4245D">
      <w:pPr>
        <w:pStyle w:val="Heading2"/>
        <w:numPr>
          <w:ilvl w:val="1"/>
          <w:numId w:val="1"/>
        </w:numPr>
      </w:pPr>
      <w:r>
        <w:lastRenderedPageBreak/>
        <w:t>Short Term Outcomes</w:t>
      </w:r>
    </w:p>
    <w:p w14:paraId="2639A49B" w14:textId="20AC1A0E" w:rsidR="004D5133" w:rsidRDefault="004D5133" w:rsidP="00D4245D">
      <w:pPr>
        <w:pStyle w:val="Heading3"/>
      </w:pPr>
      <w:r w:rsidRPr="005034FE">
        <w:t>Have short-term outcomes been achieved?</w:t>
      </w:r>
    </w:p>
    <w:p w14:paraId="05704143" w14:textId="54B38D99" w:rsidR="00D4245D" w:rsidRDefault="00D4245D" w:rsidP="00CC3B5A">
      <w:pPr>
        <w:spacing w:after="0"/>
      </w:pPr>
    </w:p>
    <w:p w14:paraId="75F86124" w14:textId="5E5171E6" w:rsidR="00DA6392" w:rsidRPr="00D4245D" w:rsidRDefault="00DA6392" w:rsidP="00D4245D">
      <w:r>
        <w:t xml:space="preserve">Overall, all short-term outcomes laid out in the “IFSS Logic Model” have been achieved. </w:t>
      </w:r>
      <w:r w:rsidR="00B70BB4">
        <w:t xml:space="preserve">Evidence for achieving these outcomes has been described in detail throughout this evaluation report. For each of the seven outcomes below, there is a brief statement that follows indicating </w:t>
      </w:r>
      <w:r w:rsidR="003A478E">
        <w:t>whether</w:t>
      </w:r>
      <w:r w:rsidR="00B70BB4">
        <w:t xml:space="preserve"> that outcome has been achieved and which sections of this report </w:t>
      </w:r>
      <w:r w:rsidR="003A478E">
        <w:t>the reader may</w:t>
      </w:r>
      <w:r w:rsidR="00B70BB4">
        <w:t xml:space="preserve"> refer to for evidence of that achievement. </w:t>
      </w:r>
    </w:p>
    <w:p w14:paraId="0C6C8FB9" w14:textId="2CACF6C5" w:rsidR="004D5133" w:rsidRPr="00B717BB" w:rsidRDefault="004D5133" w:rsidP="004D5133">
      <w:pPr>
        <w:rPr>
          <w:b/>
          <w:bCs/>
          <w:noProof/>
        </w:rPr>
      </w:pPr>
      <w:r w:rsidRPr="00B717BB">
        <w:rPr>
          <w:b/>
          <w:bCs/>
          <w:noProof/>
        </w:rPr>
        <w:t xml:space="preserve">Outcome 1: Development of a consistent regional approach to supporting lone parent, </w:t>
      </w:r>
      <w:r w:rsidR="005E42AE">
        <w:rPr>
          <w:b/>
          <w:bCs/>
          <w:noProof/>
        </w:rPr>
        <w:t>low-income</w:t>
      </w:r>
      <w:r w:rsidRPr="00B717BB">
        <w:rPr>
          <w:b/>
          <w:bCs/>
          <w:noProof/>
        </w:rPr>
        <w:t>, and workless families to progress</w:t>
      </w:r>
    </w:p>
    <w:p w14:paraId="3BD275A3" w14:textId="034EA842" w:rsidR="004D5133" w:rsidRPr="00D4245D" w:rsidRDefault="00D4245D" w:rsidP="004D5133">
      <w:pPr>
        <w:rPr>
          <w:noProof/>
        </w:rPr>
      </w:pPr>
      <w:r w:rsidRPr="00D4245D">
        <w:rPr>
          <w:noProof/>
        </w:rPr>
        <w:t>Y</w:t>
      </w:r>
      <w:r>
        <w:rPr>
          <w:noProof/>
        </w:rPr>
        <w:t xml:space="preserve">es, there is </w:t>
      </w:r>
      <w:r w:rsidR="00B96223">
        <w:rPr>
          <w:noProof/>
        </w:rPr>
        <w:t xml:space="preserve">ample evidence of a consistent regional approach to supporting </w:t>
      </w:r>
      <w:r w:rsidR="00A644CB">
        <w:rPr>
          <w:noProof/>
        </w:rPr>
        <w:t>lone</w:t>
      </w:r>
      <w:r w:rsidR="00B96223">
        <w:rPr>
          <w:noProof/>
        </w:rPr>
        <w:t xml:space="preserve"> </w:t>
      </w:r>
      <w:r w:rsidR="00A644CB">
        <w:rPr>
          <w:noProof/>
        </w:rPr>
        <w:t>parents</w:t>
      </w:r>
      <w:r w:rsidR="00B96223">
        <w:rPr>
          <w:noProof/>
        </w:rPr>
        <w:t xml:space="preserve">, </w:t>
      </w:r>
      <w:r w:rsidR="005E42AE">
        <w:rPr>
          <w:noProof/>
        </w:rPr>
        <w:t>low-income</w:t>
      </w:r>
      <w:r w:rsidR="00B96223">
        <w:rPr>
          <w:noProof/>
        </w:rPr>
        <w:t>, and workless</w:t>
      </w:r>
      <w:r w:rsidR="005E42AE">
        <w:rPr>
          <w:noProof/>
        </w:rPr>
        <w:t xml:space="preserve"> families</w:t>
      </w:r>
      <w:r w:rsidR="00B96223">
        <w:rPr>
          <w:noProof/>
        </w:rPr>
        <w:t xml:space="preserve"> to progress. Please see Section 3.2 of this report for more information.</w:t>
      </w:r>
    </w:p>
    <w:p w14:paraId="13F7C85B" w14:textId="4E86C97E" w:rsidR="004D5133" w:rsidRPr="00B717BB" w:rsidRDefault="004D5133" w:rsidP="004D5133">
      <w:pPr>
        <w:rPr>
          <w:b/>
          <w:bCs/>
        </w:rPr>
      </w:pPr>
      <w:r w:rsidRPr="00B717BB">
        <w:rPr>
          <w:b/>
          <w:bCs/>
          <w:noProof/>
        </w:rPr>
        <w:t xml:space="preserve">Outcome 2: </w:t>
      </w:r>
      <w:r w:rsidRPr="00B717BB">
        <w:rPr>
          <w:b/>
          <w:bCs/>
        </w:rPr>
        <w:t>Enhanced engagement with lone parent, low income, and workless families</w:t>
      </w:r>
    </w:p>
    <w:p w14:paraId="741E5851" w14:textId="7D616CCF" w:rsidR="00B96223" w:rsidRPr="00B96223" w:rsidRDefault="00B96223" w:rsidP="004D5133">
      <w:r w:rsidRPr="00B96223">
        <w:t>Yes, the</w:t>
      </w:r>
      <w:r>
        <w:t xml:space="preserve"> IFSS delivery partners across the region have enhanced their engagement with lone parent, low income, and workless families. For evidence of this outcome being achieved please see Section 4.3 of this report.</w:t>
      </w:r>
    </w:p>
    <w:p w14:paraId="67D2FFC5" w14:textId="23ECC868" w:rsidR="004D5133" w:rsidRDefault="004D5133" w:rsidP="004D5133">
      <w:pPr>
        <w:rPr>
          <w:b/>
          <w:bCs/>
        </w:rPr>
      </w:pPr>
      <w:r w:rsidRPr="008C608E">
        <w:rPr>
          <w:b/>
          <w:bCs/>
          <w:noProof/>
        </w:rPr>
        <w:t xml:space="preserve">Outcome 3: </w:t>
      </w:r>
      <w:r w:rsidRPr="008C608E">
        <w:rPr>
          <w:b/>
          <w:bCs/>
        </w:rPr>
        <w:t>Develop trusted relationships; promote independence and raise aspirations for adult children and young people in each family</w:t>
      </w:r>
    </w:p>
    <w:p w14:paraId="746E973D" w14:textId="642112E6" w:rsidR="008321DE" w:rsidRPr="008321DE" w:rsidRDefault="008321DE" w:rsidP="004D5133">
      <w:r w:rsidRPr="008321DE">
        <w:t>Yes, the IFSS delivery partners across the region ha</w:t>
      </w:r>
      <w:r>
        <w:t>ve developed trusted relationships and promoted independence and raised aspirations for adults, children, and young people in families within each local service area</w:t>
      </w:r>
      <w:r w:rsidRPr="008321DE">
        <w:t xml:space="preserve">. For evidence of this outcome being achieved please see Section </w:t>
      </w:r>
      <w:r>
        <w:t>3.2</w:t>
      </w:r>
      <w:r w:rsidRPr="008321DE">
        <w:t xml:space="preserve"> of this report.</w:t>
      </w:r>
    </w:p>
    <w:p w14:paraId="5467A953" w14:textId="4DD10B42" w:rsidR="004D5133" w:rsidRPr="003F6C17" w:rsidRDefault="004D5133" w:rsidP="004D5133">
      <w:pPr>
        <w:rPr>
          <w:b/>
          <w:bCs/>
        </w:rPr>
      </w:pPr>
      <w:r w:rsidRPr="003F6C17">
        <w:rPr>
          <w:b/>
          <w:bCs/>
          <w:noProof/>
        </w:rPr>
        <w:lastRenderedPageBreak/>
        <w:t xml:space="preserve">Outcome 4: </w:t>
      </w:r>
      <w:r w:rsidRPr="003F6C17">
        <w:rPr>
          <w:b/>
          <w:bCs/>
        </w:rPr>
        <w:t>Increased engagement in school/nursery and raised attendance levels for children and young people being supported</w:t>
      </w:r>
    </w:p>
    <w:p w14:paraId="4D1BCC60" w14:textId="05811DA5" w:rsidR="008321DE" w:rsidRPr="00EB0B41" w:rsidRDefault="008321DE" w:rsidP="004D5133">
      <w:r w:rsidRPr="00EB0B41">
        <w:t>Yes, the IFSS delivery partners across the region have</w:t>
      </w:r>
      <w:r w:rsidR="00EB0B41" w:rsidRPr="00EB0B41">
        <w:t xml:space="preserve"> increased engagement with educational services and contributed to raised attendance for children and young people</w:t>
      </w:r>
      <w:r w:rsidRPr="00EB0B41">
        <w:t>. For evidence of this outcome being achieved please see Section</w:t>
      </w:r>
      <w:r w:rsidR="00EB0B41">
        <w:t>s</w:t>
      </w:r>
      <w:r w:rsidRPr="00EB0B41">
        <w:t xml:space="preserve"> 3.</w:t>
      </w:r>
      <w:r w:rsidR="00EB0B41" w:rsidRPr="00EB0B41">
        <w:t xml:space="preserve">3, </w:t>
      </w:r>
      <w:r w:rsidR="00E147CB" w:rsidRPr="00EB0B41">
        <w:t>3.4,</w:t>
      </w:r>
      <w:r w:rsidR="00EB0B41" w:rsidRPr="00EB0B41">
        <w:t xml:space="preserve"> and 5.3</w:t>
      </w:r>
      <w:r w:rsidRPr="00EB0B41">
        <w:t xml:space="preserve"> of this report.</w:t>
      </w:r>
    </w:p>
    <w:p w14:paraId="1A7D7FA2" w14:textId="67A9B5C5" w:rsidR="004D5133" w:rsidRPr="003F6C17" w:rsidRDefault="004D5133" w:rsidP="004D5133">
      <w:pPr>
        <w:rPr>
          <w:b/>
          <w:bCs/>
        </w:rPr>
      </w:pPr>
      <w:r w:rsidRPr="003F6C17">
        <w:rPr>
          <w:b/>
          <w:bCs/>
          <w:noProof/>
        </w:rPr>
        <w:t xml:space="preserve">Outcome 5: </w:t>
      </w:r>
      <w:r w:rsidRPr="003F6C17">
        <w:rPr>
          <w:b/>
          <w:bCs/>
        </w:rPr>
        <w:t>Provision of advocacy for families to enhance engagement with relevant, additional services, such as Local Authorities, DWP, Social Work, Housing</w:t>
      </w:r>
    </w:p>
    <w:p w14:paraId="01943841" w14:textId="14BDDACA" w:rsidR="00890101" w:rsidRPr="00666653" w:rsidRDefault="008321DE" w:rsidP="004D5133">
      <w:r w:rsidRPr="00666653">
        <w:t>Yes, the IFSS delivery partners across the region</w:t>
      </w:r>
      <w:r w:rsidR="00E147CB" w:rsidRPr="00666653">
        <w:t xml:space="preserve"> enhanced engagement with statutory services</w:t>
      </w:r>
      <w:r w:rsidRPr="00666653">
        <w:t>. For evidence of this outcome being achieved please see Sectio</w:t>
      </w:r>
      <w:r w:rsidR="00E147CB" w:rsidRPr="00666653">
        <w:t>ns 3.3., 3.4., and 4.3.</w:t>
      </w:r>
      <w:r w:rsidRPr="00666653">
        <w:t xml:space="preserve"> of this report.</w:t>
      </w:r>
    </w:p>
    <w:p w14:paraId="2D7EFCAF" w14:textId="2E3EC0B3" w:rsidR="004D5133" w:rsidRPr="003F6C17" w:rsidRDefault="004D5133" w:rsidP="004D5133">
      <w:pPr>
        <w:rPr>
          <w:b/>
          <w:bCs/>
        </w:rPr>
      </w:pPr>
      <w:r w:rsidRPr="003F6C17">
        <w:rPr>
          <w:b/>
          <w:bCs/>
          <w:noProof/>
        </w:rPr>
        <w:t xml:space="preserve">Outcome 6: </w:t>
      </w:r>
      <w:r w:rsidRPr="003F6C17">
        <w:rPr>
          <w:b/>
          <w:bCs/>
        </w:rPr>
        <w:t>Increased number of participants engaged in further/higher education and training activities</w:t>
      </w:r>
    </w:p>
    <w:p w14:paraId="1DAD9D6E" w14:textId="1956D2F1" w:rsidR="008321DE" w:rsidRPr="007D6FD7" w:rsidRDefault="008321DE" w:rsidP="004D5133">
      <w:r w:rsidRPr="007D6FD7">
        <w:t>Yes, the IFSS delivery partners across the region have</w:t>
      </w:r>
      <w:r w:rsidR="003230F3" w:rsidRPr="007D6FD7">
        <w:t xml:space="preserve"> increased participation in </w:t>
      </w:r>
      <w:r w:rsidR="007D6FD7" w:rsidRPr="007D6FD7">
        <w:t>further</w:t>
      </w:r>
      <w:r w:rsidR="003230F3" w:rsidRPr="007D6FD7">
        <w:t xml:space="preserve"> education and higher education and training activities</w:t>
      </w:r>
      <w:r w:rsidRPr="007D6FD7">
        <w:t xml:space="preserve">. </w:t>
      </w:r>
      <w:r w:rsidR="007D6FD7">
        <w:t>For further evidence of this outcome being achieved please see Sections 3.3. and 5.3 of this report.</w:t>
      </w:r>
    </w:p>
    <w:p w14:paraId="3E48A090" w14:textId="38735784" w:rsidR="004D5133" w:rsidRPr="003F6C17" w:rsidRDefault="004D5133" w:rsidP="004D5133">
      <w:pPr>
        <w:rPr>
          <w:b/>
          <w:bCs/>
        </w:rPr>
      </w:pPr>
      <w:r w:rsidRPr="003F6C17">
        <w:rPr>
          <w:b/>
          <w:bCs/>
          <w:noProof/>
        </w:rPr>
        <w:t xml:space="preserve">Outcome 7: </w:t>
      </w:r>
      <w:r w:rsidRPr="003F6C17">
        <w:rPr>
          <w:b/>
          <w:bCs/>
        </w:rPr>
        <w:t>Increased money management skills for bother adults and young people</w:t>
      </w:r>
    </w:p>
    <w:p w14:paraId="2C1611CA" w14:textId="36EE23C0" w:rsidR="00D4245D" w:rsidRPr="007D6FD7" w:rsidRDefault="007D6FD7">
      <w:pPr>
        <w:rPr>
          <w:rFonts w:asciiTheme="majorHAnsi" w:eastAsiaTheme="majorEastAsia" w:hAnsiTheme="majorHAnsi" w:cstheme="majorBidi"/>
          <w:b/>
          <w:bCs/>
          <w:sz w:val="28"/>
          <w:szCs w:val="28"/>
        </w:rPr>
      </w:pPr>
      <w:r w:rsidRPr="007D6FD7">
        <w:t xml:space="preserve">Yes, the IFSS delivery partners across the region have increased </w:t>
      </w:r>
      <w:r w:rsidR="00335629">
        <w:t>money management skills for adults and young people</w:t>
      </w:r>
      <w:r w:rsidRPr="007D6FD7">
        <w:t>. For further evidence of this outcome being achieved please see Sections 3.3. and 5.3 of this report.</w:t>
      </w:r>
    </w:p>
    <w:p w14:paraId="6192EA8B" w14:textId="4B08DFAD" w:rsidR="008321DE" w:rsidRDefault="008321DE" w:rsidP="008321DE">
      <w:pPr>
        <w:pStyle w:val="ListParagraph"/>
        <w:numPr>
          <w:ilvl w:val="1"/>
          <w:numId w:val="1"/>
        </w:numPr>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t>Key Performance Indicators</w:t>
      </w:r>
    </w:p>
    <w:p w14:paraId="2E79BC80" w14:textId="2E786AAE" w:rsidR="00550716" w:rsidRPr="002E442B" w:rsidRDefault="002E442B" w:rsidP="002E442B">
      <w:pPr>
        <w:pStyle w:val="Heading3"/>
        <w:rPr>
          <w:b/>
          <w:bCs/>
          <w:sz w:val="28"/>
          <w:szCs w:val="28"/>
        </w:rPr>
      </w:pPr>
      <w:r w:rsidRPr="002E442B">
        <w:t>Have key performance indicators improved over time?</w:t>
      </w:r>
    </w:p>
    <w:p w14:paraId="41FC0652" w14:textId="6E754F6B" w:rsidR="00EA7A1D" w:rsidRDefault="00EA7A1D" w:rsidP="00F25669">
      <w:pPr>
        <w:spacing w:after="0"/>
        <w:rPr>
          <w:rFonts w:asciiTheme="majorHAnsi" w:eastAsiaTheme="majorEastAsia" w:hAnsiTheme="majorHAnsi" w:cstheme="majorBidi"/>
          <w:b/>
          <w:bCs/>
          <w:sz w:val="28"/>
          <w:szCs w:val="28"/>
        </w:rPr>
      </w:pPr>
    </w:p>
    <w:p w14:paraId="2574B748" w14:textId="3F4380F4" w:rsidR="00EA7A1D" w:rsidRDefault="00EA7A1D" w:rsidP="00550716">
      <w:pPr>
        <w:rPr>
          <w:rFonts w:asciiTheme="majorHAnsi" w:eastAsiaTheme="majorEastAsia" w:hAnsiTheme="majorHAnsi" w:cstheme="majorBidi"/>
        </w:rPr>
      </w:pPr>
      <w:r w:rsidRPr="00EA7A1D">
        <w:rPr>
          <w:rFonts w:asciiTheme="majorHAnsi" w:eastAsiaTheme="majorEastAsia" w:hAnsiTheme="majorHAnsi" w:cstheme="majorBidi"/>
        </w:rPr>
        <w:lastRenderedPageBreak/>
        <w:t>As the table below indicates</w:t>
      </w:r>
      <w:r>
        <w:rPr>
          <w:rFonts w:asciiTheme="majorHAnsi" w:eastAsiaTheme="majorEastAsia" w:hAnsiTheme="majorHAnsi" w:cstheme="majorBidi"/>
        </w:rPr>
        <w:t xml:space="preserve">, there was an overall increase in the key performance indicators </w:t>
      </w:r>
      <w:r w:rsidR="003D07EB">
        <w:rPr>
          <w:rFonts w:asciiTheme="majorHAnsi" w:eastAsiaTheme="majorEastAsia" w:hAnsiTheme="majorHAnsi" w:cstheme="majorBidi"/>
        </w:rPr>
        <w:t xml:space="preserve">(KPI) </w:t>
      </w:r>
      <w:r>
        <w:rPr>
          <w:rFonts w:asciiTheme="majorHAnsi" w:eastAsiaTheme="majorEastAsia" w:hAnsiTheme="majorHAnsi" w:cstheme="majorBidi"/>
        </w:rPr>
        <w:t>across the board, but not much success achieving KP</w:t>
      </w:r>
      <w:r w:rsidR="003D07EB">
        <w:rPr>
          <w:rFonts w:asciiTheme="majorHAnsi" w:eastAsiaTheme="majorEastAsia" w:hAnsiTheme="majorHAnsi" w:cstheme="majorBidi"/>
        </w:rPr>
        <w:t xml:space="preserve">I targets identified at the outset of services. A careful review of the specification documents and interviews with IFSS staff regarding KPIs revealed that KPIs were not adjusted to reflect challenges associated with the national crisis related to the COVID-19 pandemic. This review also revealed that the selected KPIs do not adequately measure the outcomes of interest. It is </w:t>
      </w:r>
      <w:r w:rsidR="002816EF">
        <w:rPr>
          <w:rFonts w:asciiTheme="majorHAnsi" w:eastAsiaTheme="majorEastAsia" w:hAnsiTheme="majorHAnsi" w:cstheme="majorBidi"/>
        </w:rPr>
        <w:t xml:space="preserve">strongly </w:t>
      </w:r>
      <w:r w:rsidR="003D07EB">
        <w:rPr>
          <w:rFonts w:asciiTheme="majorHAnsi" w:eastAsiaTheme="majorEastAsia" w:hAnsiTheme="majorHAnsi" w:cstheme="majorBidi"/>
        </w:rPr>
        <w:t xml:space="preserve">recommended that these be reviewed and revised for Phase Two.  </w:t>
      </w:r>
    </w:p>
    <w:p w14:paraId="5B598BF3" w14:textId="5C0A8955" w:rsidR="00F86613" w:rsidRPr="00F86613" w:rsidRDefault="00F86613" w:rsidP="00550716">
      <w:pPr>
        <w:rPr>
          <w:rStyle w:val="IntenseReference"/>
        </w:rPr>
      </w:pPr>
      <w:r w:rsidRPr="00F86613">
        <w:rPr>
          <w:rStyle w:val="IntenseReference"/>
        </w:rPr>
        <w:t>Table 5</w:t>
      </w:r>
      <w:r w:rsidR="00083904">
        <w:rPr>
          <w:rStyle w:val="IntenseReference"/>
        </w:rPr>
        <w:t>B</w:t>
      </w:r>
      <w:r w:rsidRPr="00F86613">
        <w:rPr>
          <w:rStyle w:val="IntenseReference"/>
        </w:rPr>
        <w:t>. Achievement of Key Performance Indicators</w:t>
      </w:r>
    </w:p>
    <w:tbl>
      <w:tblPr>
        <w:tblStyle w:val="ListTable3"/>
        <w:tblW w:w="0" w:type="auto"/>
        <w:tblLook w:val="04A0" w:firstRow="1" w:lastRow="0" w:firstColumn="1" w:lastColumn="0" w:noHBand="0" w:noVBand="1"/>
      </w:tblPr>
      <w:tblGrid>
        <w:gridCol w:w="2306"/>
        <w:gridCol w:w="3458"/>
        <w:gridCol w:w="3252"/>
      </w:tblGrid>
      <w:tr w:rsidR="00192E3A" w:rsidRPr="00446EEE" w14:paraId="7A691DA7" w14:textId="77777777" w:rsidTr="00D1617F">
        <w:trPr>
          <w:cnfStyle w:val="100000000000" w:firstRow="1" w:lastRow="0" w:firstColumn="0" w:lastColumn="0" w:oddVBand="0" w:evenVBand="0" w:oddHBand="0" w:evenHBand="0" w:firstRowFirstColumn="0" w:firstRowLastColumn="0" w:lastRowFirstColumn="0" w:lastRowLastColumn="0"/>
          <w:trHeight w:val="537"/>
        </w:trPr>
        <w:tc>
          <w:tcPr>
            <w:cnfStyle w:val="001000000100" w:firstRow="0" w:lastRow="0" w:firstColumn="1" w:lastColumn="0" w:oddVBand="0" w:evenVBand="0" w:oddHBand="0" w:evenHBand="0" w:firstRowFirstColumn="1" w:firstRowLastColumn="0" w:lastRowFirstColumn="0" w:lastRowLastColumn="0"/>
            <w:tcW w:w="2310" w:type="dxa"/>
            <w:vMerge w:val="restart"/>
            <w:vAlign w:val="center"/>
          </w:tcPr>
          <w:p w14:paraId="3439E8A2" w14:textId="57FE89CA" w:rsidR="00192E3A" w:rsidRPr="00446EEE" w:rsidRDefault="00192E3A" w:rsidP="00446EEE">
            <w:pPr>
              <w:jc w:val="left"/>
              <w:rPr>
                <w:rFonts w:asciiTheme="majorHAnsi" w:eastAsiaTheme="majorEastAsia" w:hAnsiTheme="majorHAnsi" w:cstheme="majorBidi"/>
              </w:rPr>
            </w:pPr>
            <w:r w:rsidRPr="00446EEE">
              <w:rPr>
                <w:rFonts w:asciiTheme="majorHAnsi" w:eastAsiaTheme="majorEastAsia" w:hAnsiTheme="majorHAnsi" w:cstheme="majorBidi"/>
                <w:b w:val="0"/>
                <w:bCs w:val="0"/>
              </w:rPr>
              <w:t>Key Performance Indicator</w:t>
            </w:r>
            <w:r w:rsidR="00D1617F">
              <w:rPr>
                <w:rFonts w:asciiTheme="majorHAnsi" w:eastAsiaTheme="majorEastAsia" w:hAnsiTheme="majorHAnsi" w:cstheme="majorBidi"/>
                <w:b w:val="0"/>
                <w:bCs w:val="0"/>
              </w:rPr>
              <w:t xml:space="preserve"> (KPI)</w:t>
            </w:r>
          </w:p>
        </w:tc>
        <w:tc>
          <w:tcPr>
            <w:tcW w:w="6729" w:type="dxa"/>
            <w:gridSpan w:val="2"/>
            <w:vAlign w:val="center"/>
          </w:tcPr>
          <w:p w14:paraId="54F216A9" w14:textId="13E1F8CF" w:rsidR="00192E3A" w:rsidRPr="00D1617F" w:rsidRDefault="00192E3A" w:rsidP="00E147C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HAnsi"/>
              </w:rPr>
            </w:pPr>
            <w:r w:rsidRPr="00D1617F">
              <w:rPr>
                <w:rFonts w:asciiTheme="majorHAnsi" w:eastAsiaTheme="majorEastAsia" w:hAnsiTheme="majorHAnsi" w:cstheme="majorBidi"/>
              </w:rPr>
              <w:t xml:space="preserve">How many </w:t>
            </w:r>
            <w:r w:rsidR="00A65974">
              <w:rPr>
                <w:rFonts w:asciiTheme="majorHAnsi" w:eastAsiaTheme="majorEastAsia" w:hAnsiTheme="majorHAnsi" w:cstheme="majorBidi"/>
              </w:rPr>
              <w:t>IFS service</w:t>
            </w:r>
            <w:r w:rsidRPr="00D1617F">
              <w:rPr>
                <w:rFonts w:asciiTheme="majorHAnsi" w:eastAsiaTheme="majorEastAsia" w:hAnsiTheme="majorHAnsi" w:cstheme="majorBidi"/>
              </w:rPr>
              <w:t xml:space="preserve">s </w:t>
            </w:r>
            <w:r w:rsidR="006532C0" w:rsidRPr="00D1617F">
              <w:rPr>
                <w:rFonts w:asciiTheme="majorHAnsi" w:eastAsiaTheme="majorEastAsia" w:hAnsiTheme="majorHAnsi" w:cstheme="majorBidi"/>
              </w:rPr>
              <w:t xml:space="preserve">achieved </w:t>
            </w:r>
            <w:r w:rsidR="006532C0" w:rsidRPr="00D1617F">
              <w:rPr>
                <w:rFonts w:asciiTheme="majorHAnsi" w:eastAsiaTheme="majorEastAsia" w:hAnsiTheme="majorHAnsi" w:cstheme="majorBidi"/>
                <w:u w:val="single"/>
              </w:rPr>
              <w:t>at least a 70% completion rate</w:t>
            </w:r>
            <w:r w:rsidR="006532C0" w:rsidRPr="00D1617F">
              <w:rPr>
                <w:rFonts w:asciiTheme="majorHAnsi" w:eastAsiaTheme="majorEastAsia" w:hAnsiTheme="majorHAnsi" w:cstheme="majorBidi"/>
              </w:rPr>
              <w:t xml:space="preserve"> of</w:t>
            </w:r>
            <w:r w:rsidRPr="00D1617F">
              <w:rPr>
                <w:rFonts w:asciiTheme="majorHAnsi" w:eastAsiaTheme="majorEastAsia" w:hAnsiTheme="majorHAnsi" w:cstheme="majorBidi"/>
              </w:rPr>
              <w:t xml:space="preserve"> KPI targets identified at the outset of services?</w:t>
            </w:r>
          </w:p>
        </w:tc>
      </w:tr>
      <w:tr w:rsidR="00192E3A" w:rsidRPr="00446EEE" w14:paraId="6DF6570B" w14:textId="77777777" w:rsidTr="00D1617F">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310" w:type="dxa"/>
            <w:vMerge/>
            <w:vAlign w:val="center"/>
          </w:tcPr>
          <w:p w14:paraId="77FADBEF" w14:textId="155F5901" w:rsidR="00192E3A" w:rsidRPr="00446EEE" w:rsidRDefault="00192E3A" w:rsidP="00446EEE">
            <w:pPr>
              <w:jc w:val="left"/>
              <w:rPr>
                <w:rFonts w:asciiTheme="majorHAnsi" w:eastAsiaTheme="majorEastAsia" w:hAnsiTheme="majorHAnsi" w:cstheme="majorBidi"/>
              </w:rPr>
            </w:pPr>
          </w:p>
        </w:tc>
        <w:tc>
          <w:tcPr>
            <w:tcW w:w="3468" w:type="dxa"/>
            <w:vAlign w:val="center"/>
          </w:tcPr>
          <w:p w14:paraId="6DD46977" w14:textId="32B0CAA9" w:rsidR="00192E3A" w:rsidRPr="000E74C9" w:rsidRDefault="00192E3A" w:rsidP="00E147C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r w:rsidRPr="000E74C9">
              <w:rPr>
                <w:rFonts w:asciiTheme="majorHAnsi" w:hAnsiTheme="majorHAnsi" w:cstheme="majorHAnsi"/>
                <w:b/>
                <w:bCs/>
              </w:rPr>
              <w:t>1-3 Services</w:t>
            </w:r>
          </w:p>
        </w:tc>
        <w:tc>
          <w:tcPr>
            <w:tcW w:w="3261" w:type="dxa"/>
            <w:vAlign w:val="center"/>
          </w:tcPr>
          <w:p w14:paraId="08DEEE00" w14:textId="34AA7951" w:rsidR="00192E3A" w:rsidRPr="000E74C9" w:rsidRDefault="00192E3A" w:rsidP="00E147CB">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
                <w:bCs/>
              </w:rPr>
            </w:pPr>
            <w:r w:rsidRPr="000E74C9">
              <w:rPr>
                <w:rFonts w:asciiTheme="majorHAnsi" w:eastAsiaTheme="majorEastAsia" w:hAnsiTheme="majorHAnsi" w:cstheme="majorHAnsi"/>
                <w:b/>
                <w:bCs/>
              </w:rPr>
              <w:t>3-6 Services</w:t>
            </w:r>
          </w:p>
        </w:tc>
      </w:tr>
      <w:tr w:rsidR="00192E3A" w:rsidRPr="00446EEE" w14:paraId="673F4926" w14:textId="77777777" w:rsidTr="00D1617F">
        <w:trPr>
          <w:trHeight w:val="537"/>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010021D1" w14:textId="31DE1D9D" w:rsidR="00192E3A" w:rsidRPr="00446EEE" w:rsidRDefault="00192E3A" w:rsidP="00446EEE">
            <w:pPr>
              <w:jc w:val="left"/>
              <w:rPr>
                <w:rFonts w:asciiTheme="majorHAnsi" w:eastAsiaTheme="majorEastAsia" w:hAnsiTheme="majorHAnsi" w:cstheme="majorBidi"/>
                <w:b w:val="0"/>
                <w:bCs w:val="0"/>
              </w:rPr>
            </w:pPr>
            <w:r w:rsidRPr="00446EEE">
              <w:rPr>
                <w:rFonts w:asciiTheme="majorHAnsi" w:eastAsiaTheme="majorEastAsia" w:hAnsiTheme="majorHAnsi" w:cstheme="majorBidi"/>
                <w:b w:val="0"/>
                <w:bCs w:val="0"/>
              </w:rPr>
              <w:t>Money Management</w:t>
            </w:r>
          </w:p>
        </w:tc>
        <w:tc>
          <w:tcPr>
            <w:tcW w:w="3468" w:type="dxa"/>
            <w:vAlign w:val="center"/>
          </w:tcPr>
          <w:p w14:paraId="7D1E076B" w14:textId="7FF1BC1C" w:rsidR="00192E3A" w:rsidRPr="00446EEE" w:rsidRDefault="00192E3A" w:rsidP="00E147CB">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rPr>
            </w:pPr>
          </w:p>
        </w:tc>
        <w:tc>
          <w:tcPr>
            <w:tcW w:w="3261" w:type="dxa"/>
            <w:vAlign w:val="center"/>
          </w:tcPr>
          <w:p w14:paraId="040F926E" w14:textId="161A09AC" w:rsidR="00192E3A" w:rsidRPr="00446EEE" w:rsidRDefault="00192E3A" w:rsidP="00E147CB">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rPr>
            </w:pPr>
            <w:r w:rsidRPr="00DE109F">
              <w:rPr>
                <w:sz w:val="28"/>
                <w:szCs w:val="28"/>
              </w:rPr>
              <w:sym w:font="Wingdings" w:char="F0FC"/>
            </w:r>
          </w:p>
        </w:tc>
      </w:tr>
      <w:tr w:rsidR="00192E3A" w:rsidRPr="00446EEE" w14:paraId="281323E5" w14:textId="77777777" w:rsidTr="00D1617F">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01E63091" w14:textId="5576A25E" w:rsidR="00192E3A" w:rsidRPr="00446EEE" w:rsidRDefault="00192E3A" w:rsidP="00446EEE">
            <w:pPr>
              <w:jc w:val="left"/>
              <w:rPr>
                <w:rFonts w:asciiTheme="majorHAnsi" w:eastAsiaTheme="majorEastAsia" w:hAnsiTheme="majorHAnsi" w:cstheme="majorBidi"/>
                <w:b w:val="0"/>
                <w:bCs w:val="0"/>
              </w:rPr>
            </w:pPr>
            <w:r w:rsidRPr="00446EEE">
              <w:rPr>
                <w:rFonts w:asciiTheme="majorHAnsi" w:eastAsiaTheme="majorEastAsia" w:hAnsiTheme="majorHAnsi" w:cstheme="majorBidi"/>
                <w:b w:val="0"/>
                <w:bCs w:val="0"/>
              </w:rPr>
              <w:t>D</w:t>
            </w:r>
            <w:r w:rsidRPr="008141FA">
              <w:rPr>
                <w:rFonts w:asciiTheme="majorHAnsi" w:eastAsiaTheme="majorEastAsia" w:hAnsiTheme="majorHAnsi" w:cstheme="majorBidi"/>
                <w:b w:val="0"/>
                <w:bCs w:val="0"/>
              </w:rPr>
              <w:t>ebt Reduction</w:t>
            </w:r>
          </w:p>
        </w:tc>
        <w:tc>
          <w:tcPr>
            <w:tcW w:w="3468" w:type="dxa"/>
            <w:vAlign w:val="center"/>
          </w:tcPr>
          <w:p w14:paraId="76E1E484" w14:textId="15519299" w:rsidR="00192E3A" w:rsidRPr="00446EEE" w:rsidRDefault="00192E3A" w:rsidP="00E147CB">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rPr>
            </w:pPr>
          </w:p>
        </w:tc>
        <w:tc>
          <w:tcPr>
            <w:tcW w:w="3261" w:type="dxa"/>
            <w:vAlign w:val="center"/>
          </w:tcPr>
          <w:p w14:paraId="5308A4D9" w14:textId="5B598BB5" w:rsidR="00192E3A" w:rsidRPr="00446EEE" w:rsidRDefault="00192E3A" w:rsidP="00E147CB">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rPr>
            </w:pPr>
            <w:r w:rsidRPr="00DE109F">
              <w:rPr>
                <w:sz w:val="28"/>
                <w:szCs w:val="28"/>
              </w:rPr>
              <w:sym w:font="Wingdings" w:char="F0FC"/>
            </w:r>
          </w:p>
        </w:tc>
      </w:tr>
      <w:tr w:rsidR="00192E3A" w:rsidRPr="00446EEE" w14:paraId="6C8B5B55" w14:textId="77777777" w:rsidTr="00D1617F">
        <w:trPr>
          <w:trHeight w:val="537"/>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0154DC57" w14:textId="070B69A1" w:rsidR="00192E3A" w:rsidRPr="00446EEE" w:rsidRDefault="00192E3A" w:rsidP="00446EEE">
            <w:pPr>
              <w:jc w:val="left"/>
              <w:rPr>
                <w:rFonts w:asciiTheme="majorHAnsi" w:eastAsiaTheme="majorEastAsia" w:hAnsiTheme="majorHAnsi" w:cstheme="majorBidi"/>
                <w:b w:val="0"/>
                <w:bCs w:val="0"/>
              </w:rPr>
            </w:pPr>
            <w:r w:rsidRPr="00446EEE">
              <w:rPr>
                <w:rFonts w:asciiTheme="majorHAnsi" w:eastAsiaTheme="majorEastAsia" w:hAnsiTheme="majorHAnsi" w:cstheme="majorBidi"/>
                <w:b w:val="0"/>
                <w:bCs w:val="0"/>
              </w:rPr>
              <w:t>Adults in FE/HE</w:t>
            </w:r>
          </w:p>
        </w:tc>
        <w:tc>
          <w:tcPr>
            <w:tcW w:w="3468" w:type="dxa"/>
            <w:vAlign w:val="center"/>
          </w:tcPr>
          <w:p w14:paraId="2F95A868" w14:textId="250C325D" w:rsidR="00192E3A" w:rsidRPr="00446EEE" w:rsidRDefault="00192E3A" w:rsidP="00E147CB">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rPr>
            </w:pPr>
            <w:r w:rsidRPr="00DE109F">
              <w:rPr>
                <w:sz w:val="28"/>
                <w:szCs w:val="28"/>
              </w:rPr>
              <w:sym w:font="Wingdings" w:char="F0FC"/>
            </w:r>
          </w:p>
        </w:tc>
        <w:tc>
          <w:tcPr>
            <w:tcW w:w="3261" w:type="dxa"/>
            <w:vAlign w:val="center"/>
          </w:tcPr>
          <w:p w14:paraId="1B6A7D78" w14:textId="77777777" w:rsidR="00192E3A" w:rsidRPr="00446EEE" w:rsidRDefault="00192E3A" w:rsidP="00E147CB">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rPr>
            </w:pPr>
          </w:p>
        </w:tc>
      </w:tr>
      <w:tr w:rsidR="00192E3A" w:rsidRPr="00446EEE" w14:paraId="6A1E61D8" w14:textId="77777777" w:rsidTr="00D1617F">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393BB7C7" w14:textId="2B7DF89E" w:rsidR="00192E3A" w:rsidRPr="00446EEE" w:rsidRDefault="00192E3A" w:rsidP="00446EEE">
            <w:pPr>
              <w:jc w:val="left"/>
              <w:rPr>
                <w:rFonts w:asciiTheme="majorHAnsi" w:eastAsiaTheme="majorEastAsia" w:hAnsiTheme="majorHAnsi" w:cstheme="majorBidi"/>
                <w:b w:val="0"/>
                <w:bCs w:val="0"/>
              </w:rPr>
            </w:pPr>
            <w:r w:rsidRPr="00446EEE">
              <w:rPr>
                <w:rFonts w:asciiTheme="majorHAnsi" w:eastAsiaTheme="majorEastAsia" w:hAnsiTheme="majorHAnsi" w:cstheme="majorBidi"/>
                <w:b w:val="0"/>
                <w:bCs w:val="0"/>
              </w:rPr>
              <w:t>Adult Job Outcomes</w:t>
            </w:r>
          </w:p>
        </w:tc>
        <w:tc>
          <w:tcPr>
            <w:tcW w:w="3468" w:type="dxa"/>
            <w:vAlign w:val="center"/>
          </w:tcPr>
          <w:p w14:paraId="43061659" w14:textId="5FF4ED41" w:rsidR="00192E3A" w:rsidRPr="00446EEE" w:rsidRDefault="00192E3A" w:rsidP="00E147CB">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rPr>
            </w:pPr>
            <w:r w:rsidRPr="00DE109F">
              <w:rPr>
                <w:sz w:val="28"/>
                <w:szCs w:val="28"/>
              </w:rPr>
              <w:sym w:font="Wingdings" w:char="F0FC"/>
            </w:r>
          </w:p>
        </w:tc>
        <w:tc>
          <w:tcPr>
            <w:tcW w:w="3261" w:type="dxa"/>
            <w:vAlign w:val="center"/>
          </w:tcPr>
          <w:p w14:paraId="5B9431FE" w14:textId="77777777" w:rsidR="00192E3A" w:rsidRPr="00446EEE" w:rsidRDefault="00192E3A" w:rsidP="00E147CB">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rPr>
            </w:pPr>
          </w:p>
        </w:tc>
      </w:tr>
      <w:tr w:rsidR="00192E3A" w:rsidRPr="00446EEE" w14:paraId="2D76FE18" w14:textId="77777777" w:rsidTr="00D1617F">
        <w:trPr>
          <w:trHeight w:val="537"/>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2A9C7CCD" w14:textId="4F2D8990" w:rsidR="00192E3A" w:rsidRPr="00446EEE" w:rsidRDefault="00192E3A" w:rsidP="00446EEE">
            <w:pPr>
              <w:jc w:val="left"/>
              <w:rPr>
                <w:rFonts w:asciiTheme="majorHAnsi" w:eastAsiaTheme="majorEastAsia" w:hAnsiTheme="majorHAnsi" w:cstheme="majorBidi"/>
                <w:b w:val="0"/>
                <w:bCs w:val="0"/>
              </w:rPr>
            </w:pPr>
            <w:r w:rsidRPr="00446EEE">
              <w:rPr>
                <w:rFonts w:asciiTheme="majorHAnsi" w:eastAsiaTheme="majorEastAsia" w:hAnsiTheme="majorHAnsi" w:cstheme="majorBidi"/>
                <w:b w:val="0"/>
                <w:bCs w:val="0"/>
              </w:rPr>
              <w:t>Yo</w:t>
            </w:r>
            <w:r>
              <w:rPr>
                <w:rFonts w:asciiTheme="majorHAnsi" w:eastAsiaTheme="majorEastAsia" w:hAnsiTheme="majorHAnsi" w:cstheme="majorBidi"/>
                <w:b w:val="0"/>
                <w:bCs w:val="0"/>
              </w:rPr>
              <w:t>u</w:t>
            </w:r>
            <w:r w:rsidRPr="00446EEE">
              <w:rPr>
                <w:rFonts w:asciiTheme="majorHAnsi" w:eastAsiaTheme="majorEastAsia" w:hAnsiTheme="majorHAnsi" w:cstheme="majorBidi"/>
                <w:b w:val="0"/>
                <w:bCs w:val="0"/>
              </w:rPr>
              <w:t>ng Persons Educational Outcomes</w:t>
            </w:r>
          </w:p>
        </w:tc>
        <w:tc>
          <w:tcPr>
            <w:tcW w:w="3468" w:type="dxa"/>
            <w:vAlign w:val="center"/>
          </w:tcPr>
          <w:p w14:paraId="506C9C70" w14:textId="77777777" w:rsidR="00192E3A" w:rsidRPr="00446EEE" w:rsidRDefault="00192E3A" w:rsidP="00E147CB">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rPr>
            </w:pPr>
          </w:p>
        </w:tc>
        <w:tc>
          <w:tcPr>
            <w:tcW w:w="3261" w:type="dxa"/>
            <w:vAlign w:val="center"/>
          </w:tcPr>
          <w:p w14:paraId="71BA57F7" w14:textId="523EBDCA" w:rsidR="00192E3A" w:rsidRPr="00446EEE" w:rsidRDefault="00192E3A" w:rsidP="00E147CB">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rPr>
            </w:pPr>
            <w:r w:rsidRPr="00DE109F">
              <w:rPr>
                <w:sz w:val="28"/>
                <w:szCs w:val="28"/>
              </w:rPr>
              <w:sym w:font="Wingdings" w:char="F0FC"/>
            </w:r>
          </w:p>
        </w:tc>
      </w:tr>
    </w:tbl>
    <w:p w14:paraId="107F52DE" w14:textId="77777777" w:rsidR="00446EEE" w:rsidRDefault="00446EEE" w:rsidP="00550716">
      <w:pPr>
        <w:rPr>
          <w:rFonts w:asciiTheme="majorHAnsi" w:eastAsiaTheme="majorEastAsia" w:hAnsiTheme="majorHAnsi" w:cstheme="majorBidi"/>
          <w:b/>
          <w:bCs/>
          <w:sz w:val="28"/>
          <w:szCs w:val="28"/>
        </w:rPr>
      </w:pPr>
    </w:p>
    <w:p w14:paraId="17FD91B0" w14:textId="610AB339" w:rsidR="006B2B3D" w:rsidRDefault="00C9130A" w:rsidP="009A5890">
      <w:pPr>
        <w:rPr>
          <w:rFonts w:asciiTheme="majorHAnsi" w:eastAsiaTheme="majorEastAsia" w:hAnsiTheme="majorHAnsi" w:cstheme="majorBidi"/>
          <w:b/>
          <w:bCs/>
        </w:rPr>
      </w:pPr>
      <w:r w:rsidRPr="00890101">
        <w:rPr>
          <w:rFonts w:asciiTheme="majorHAnsi" w:eastAsiaTheme="majorEastAsia" w:hAnsiTheme="majorHAnsi" w:cstheme="majorBidi"/>
          <w:b/>
          <w:bCs/>
        </w:rPr>
        <w:t>K</w:t>
      </w:r>
      <w:r w:rsidR="00890101">
        <w:rPr>
          <w:rFonts w:asciiTheme="majorHAnsi" w:eastAsiaTheme="majorEastAsia" w:hAnsiTheme="majorHAnsi" w:cstheme="majorBidi"/>
          <w:b/>
          <w:bCs/>
        </w:rPr>
        <w:t xml:space="preserve">PI </w:t>
      </w:r>
      <w:r w:rsidR="00890101" w:rsidRPr="00890101">
        <w:rPr>
          <w:rFonts w:asciiTheme="majorHAnsi" w:eastAsiaTheme="majorEastAsia" w:hAnsiTheme="majorHAnsi" w:cstheme="majorBidi"/>
          <w:b/>
          <w:bCs/>
        </w:rPr>
        <w:t xml:space="preserve">1: </w:t>
      </w:r>
      <w:r w:rsidRPr="00890101">
        <w:rPr>
          <w:rFonts w:asciiTheme="majorHAnsi" w:eastAsiaTheme="majorEastAsia" w:hAnsiTheme="majorHAnsi" w:cstheme="majorBidi"/>
          <w:b/>
          <w:bCs/>
        </w:rPr>
        <w:t>Number of individuals with improved money management skills</w:t>
      </w:r>
    </w:p>
    <w:p w14:paraId="728A8219" w14:textId="52FFCBD5" w:rsidR="00EB0B41" w:rsidRPr="00EB0B41" w:rsidRDefault="00EB0B41" w:rsidP="009A5890">
      <w:pPr>
        <w:rPr>
          <w:rFonts w:asciiTheme="majorHAnsi" w:eastAsiaTheme="majorEastAsia" w:hAnsiTheme="majorHAnsi" w:cstheme="majorBidi"/>
        </w:rPr>
      </w:pPr>
      <w:r w:rsidRPr="00EB0B41">
        <w:rPr>
          <w:rFonts w:asciiTheme="majorHAnsi" w:eastAsiaTheme="majorEastAsia" w:hAnsiTheme="majorHAnsi" w:cstheme="majorBidi"/>
        </w:rPr>
        <w:t xml:space="preserve">Yes, the number of individuals with improved money management skills has increased. </w:t>
      </w:r>
    </w:p>
    <w:p w14:paraId="2D65A845" w14:textId="3A3B8C03" w:rsidR="00C9130A" w:rsidRDefault="00890101" w:rsidP="009A5890">
      <w:pPr>
        <w:rPr>
          <w:rFonts w:asciiTheme="majorHAnsi" w:eastAsiaTheme="majorEastAsia" w:hAnsiTheme="majorHAnsi" w:cstheme="majorBidi"/>
          <w:b/>
          <w:bCs/>
        </w:rPr>
      </w:pPr>
      <w:r w:rsidRPr="00890101">
        <w:rPr>
          <w:rFonts w:asciiTheme="majorHAnsi" w:eastAsiaTheme="majorEastAsia" w:hAnsiTheme="majorHAnsi" w:cstheme="majorBidi"/>
          <w:b/>
          <w:bCs/>
        </w:rPr>
        <w:lastRenderedPageBreak/>
        <w:t>K</w:t>
      </w:r>
      <w:r>
        <w:rPr>
          <w:rFonts w:asciiTheme="majorHAnsi" w:eastAsiaTheme="majorEastAsia" w:hAnsiTheme="majorHAnsi" w:cstheme="majorBidi"/>
          <w:b/>
          <w:bCs/>
        </w:rPr>
        <w:t xml:space="preserve">PI 2: </w:t>
      </w:r>
      <w:r w:rsidR="00C9130A" w:rsidRPr="00890101">
        <w:rPr>
          <w:rFonts w:asciiTheme="majorHAnsi" w:eastAsiaTheme="majorEastAsia" w:hAnsiTheme="majorHAnsi" w:cstheme="majorBidi"/>
          <w:b/>
          <w:bCs/>
        </w:rPr>
        <w:t>Number of individuals no longer affected by debt as a barrier to social inclusion</w:t>
      </w:r>
    </w:p>
    <w:p w14:paraId="19771C92" w14:textId="3D0CA63A" w:rsidR="00EB0B41" w:rsidRPr="00EB0B41" w:rsidRDefault="00EB0B41" w:rsidP="009A5890">
      <w:pPr>
        <w:rPr>
          <w:rFonts w:asciiTheme="majorHAnsi" w:eastAsiaTheme="majorEastAsia" w:hAnsiTheme="majorHAnsi" w:cstheme="majorBidi"/>
        </w:rPr>
      </w:pPr>
      <w:r w:rsidRPr="00EB0B41">
        <w:rPr>
          <w:rFonts w:asciiTheme="majorHAnsi" w:eastAsiaTheme="majorEastAsia" w:hAnsiTheme="majorHAnsi" w:cstheme="majorBidi"/>
        </w:rPr>
        <w:t xml:space="preserve">Yes, the burden of debt has been reduced overall. </w:t>
      </w:r>
      <w:r w:rsidR="00DA4C1C">
        <w:rPr>
          <w:rFonts w:asciiTheme="majorHAnsi" w:eastAsiaTheme="majorEastAsia" w:hAnsiTheme="majorHAnsi" w:cstheme="majorBidi"/>
        </w:rPr>
        <w:t>While this was difficult to track in absolute terms, the IFSS delivery partners kept careful track of income maximisation which supplemented this indicator.</w:t>
      </w:r>
    </w:p>
    <w:p w14:paraId="557E36BD" w14:textId="41383F4E" w:rsidR="00C9130A" w:rsidRDefault="00890101" w:rsidP="009A5890">
      <w:pPr>
        <w:rPr>
          <w:rFonts w:asciiTheme="majorHAnsi" w:eastAsiaTheme="majorEastAsia" w:hAnsiTheme="majorHAnsi" w:cstheme="majorBidi"/>
          <w:b/>
          <w:bCs/>
        </w:rPr>
      </w:pPr>
      <w:r w:rsidRPr="00890101">
        <w:rPr>
          <w:rFonts w:asciiTheme="majorHAnsi" w:eastAsiaTheme="majorEastAsia" w:hAnsiTheme="majorHAnsi" w:cstheme="majorBidi"/>
          <w:b/>
          <w:bCs/>
        </w:rPr>
        <w:t>K</w:t>
      </w:r>
      <w:r>
        <w:rPr>
          <w:rFonts w:asciiTheme="majorHAnsi" w:eastAsiaTheme="majorEastAsia" w:hAnsiTheme="majorHAnsi" w:cstheme="majorBidi"/>
          <w:b/>
          <w:bCs/>
        </w:rPr>
        <w:t xml:space="preserve">PI 3: </w:t>
      </w:r>
      <w:r w:rsidR="00C9130A" w:rsidRPr="00890101">
        <w:rPr>
          <w:rFonts w:asciiTheme="majorHAnsi" w:eastAsiaTheme="majorEastAsia" w:hAnsiTheme="majorHAnsi" w:cstheme="majorBidi"/>
          <w:b/>
          <w:bCs/>
        </w:rPr>
        <w:t xml:space="preserve">Number of adults entering </w:t>
      </w:r>
      <w:r w:rsidR="00EB0B41">
        <w:rPr>
          <w:rFonts w:asciiTheme="majorHAnsi" w:eastAsiaTheme="majorEastAsia" w:hAnsiTheme="majorHAnsi" w:cstheme="majorBidi"/>
          <w:b/>
          <w:bCs/>
        </w:rPr>
        <w:t>further education (FE) or higher education (HE)</w:t>
      </w:r>
    </w:p>
    <w:p w14:paraId="25E170C6" w14:textId="15CB31D9" w:rsidR="00EB0B41" w:rsidRPr="00DA4C1C" w:rsidRDefault="00EB0B41" w:rsidP="009A5890">
      <w:pPr>
        <w:rPr>
          <w:rFonts w:asciiTheme="majorHAnsi" w:eastAsiaTheme="majorEastAsia" w:hAnsiTheme="majorHAnsi" w:cstheme="majorBidi"/>
        </w:rPr>
      </w:pPr>
      <w:r w:rsidRPr="00DA4C1C">
        <w:rPr>
          <w:rFonts w:asciiTheme="majorHAnsi" w:eastAsiaTheme="majorEastAsia" w:hAnsiTheme="majorHAnsi" w:cstheme="majorBidi"/>
        </w:rPr>
        <w:t>Yes, the number of adults entering the educational services has increased.</w:t>
      </w:r>
    </w:p>
    <w:p w14:paraId="30C91073" w14:textId="6B7C550F" w:rsidR="00C9130A" w:rsidRDefault="00890101" w:rsidP="009A5890">
      <w:pPr>
        <w:rPr>
          <w:rFonts w:asciiTheme="majorHAnsi" w:eastAsiaTheme="majorEastAsia" w:hAnsiTheme="majorHAnsi" w:cstheme="majorBidi"/>
          <w:b/>
          <w:bCs/>
        </w:rPr>
      </w:pPr>
      <w:r w:rsidRPr="00890101">
        <w:rPr>
          <w:rFonts w:asciiTheme="majorHAnsi" w:eastAsiaTheme="majorEastAsia" w:hAnsiTheme="majorHAnsi" w:cstheme="majorBidi"/>
          <w:b/>
          <w:bCs/>
        </w:rPr>
        <w:t>K</w:t>
      </w:r>
      <w:r>
        <w:rPr>
          <w:rFonts w:asciiTheme="majorHAnsi" w:eastAsiaTheme="majorEastAsia" w:hAnsiTheme="majorHAnsi" w:cstheme="majorBidi"/>
          <w:b/>
          <w:bCs/>
        </w:rPr>
        <w:t xml:space="preserve">PI 4: </w:t>
      </w:r>
      <w:r w:rsidR="00C9130A" w:rsidRPr="00890101">
        <w:rPr>
          <w:rFonts w:asciiTheme="majorHAnsi" w:eastAsiaTheme="majorEastAsia" w:hAnsiTheme="majorHAnsi" w:cstheme="majorBidi"/>
          <w:b/>
          <w:bCs/>
        </w:rPr>
        <w:t>Number of adults with job outcomes</w:t>
      </w:r>
    </w:p>
    <w:p w14:paraId="1BD8229A" w14:textId="2951DB15" w:rsidR="00DA4C1C" w:rsidRPr="00DA4C1C" w:rsidRDefault="00DA4C1C" w:rsidP="009A5890">
      <w:pPr>
        <w:rPr>
          <w:rFonts w:asciiTheme="majorHAnsi" w:eastAsiaTheme="majorEastAsia" w:hAnsiTheme="majorHAnsi" w:cstheme="majorBidi"/>
        </w:rPr>
      </w:pPr>
      <w:r w:rsidRPr="00DA4C1C">
        <w:rPr>
          <w:rFonts w:asciiTheme="majorHAnsi" w:eastAsiaTheme="majorEastAsia" w:hAnsiTheme="majorHAnsi" w:cstheme="majorBidi"/>
        </w:rPr>
        <w:t>Yes, the number of adults entering the educational services has increased.</w:t>
      </w:r>
    </w:p>
    <w:p w14:paraId="349FEAAC" w14:textId="00B8AB76" w:rsidR="00C9130A" w:rsidRPr="00890101" w:rsidRDefault="00890101" w:rsidP="009A5890">
      <w:r w:rsidRPr="00890101">
        <w:rPr>
          <w:rFonts w:asciiTheme="majorHAnsi" w:eastAsiaTheme="majorEastAsia" w:hAnsiTheme="majorHAnsi" w:cstheme="majorBidi"/>
          <w:b/>
          <w:bCs/>
        </w:rPr>
        <w:t>K</w:t>
      </w:r>
      <w:r>
        <w:rPr>
          <w:rFonts w:asciiTheme="majorHAnsi" w:eastAsiaTheme="majorEastAsia" w:hAnsiTheme="majorHAnsi" w:cstheme="majorBidi"/>
          <w:b/>
          <w:bCs/>
        </w:rPr>
        <w:t xml:space="preserve">PI 5: </w:t>
      </w:r>
      <w:r w:rsidR="00C9130A" w:rsidRPr="00890101">
        <w:rPr>
          <w:rFonts w:asciiTheme="majorHAnsi" w:eastAsiaTheme="majorEastAsia" w:hAnsiTheme="majorHAnsi" w:cstheme="majorBidi"/>
          <w:b/>
          <w:bCs/>
        </w:rPr>
        <w:t>Number of young people achieving an education, training, or employment outcomes</w:t>
      </w:r>
    </w:p>
    <w:p w14:paraId="150CDFA6" w14:textId="703B7313" w:rsidR="00083F06" w:rsidRDefault="00DA4C1C" w:rsidP="00DA4C1C">
      <w:pPr>
        <w:rPr>
          <w:rFonts w:asciiTheme="majorHAnsi" w:eastAsiaTheme="majorEastAsia" w:hAnsiTheme="majorHAnsi" w:cstheme="majorBidi"/>
        </w:rPr>
      </w:pPr>
      <w:r w:rsidRPr="00DA4C1C">
        <w:rPr>
          <w:rFonts w:asciiTheme="majorHAnsi" w:eastAsiaTheme="majorEastAsia" w:hAnsiTheme="majorHAnsi" w:cstheme="majorBidi"/>
        </w:rPr>
        <w:t>Yes, the number of</w:t>
      </w:r>
      <w:r>
        <w:rPr>
          <w:rFonts w:asciiTheme="majorHAnsi" w:eastAsiaTheme="majorEastAsia" w:hAnsiTheme="majorHAnsi" w:cstheme="majorBidi"/>
        </w:rPr>
        <w:t xml:space="preserve"> children and young people</w:t>
      </w:r>
      <w:r w:rsidRPr="00DA4C1C">
        <w:rPr>
          <w:rFonts w:asciiTheme="majorHAnsi" w:eastAsiaTheme="majorEastAsia" w:hAnsiTheme="majorHAnsi" w:cstheme="majorBidi"/>
        </w:rPr>
        <w:t xml:space="preserve"> </w:t>
      </w:r>
      <w:r>
        <w:rPr>
          <w:rFonts w:asciiTheme="majorHAnsi" w:eastAsiaTheme="majorEastAsia" w:hAnsiTheme="majorHAnsi" w:cstheme="majorBidi"/>
        </w:rPr>
        <w:t>achieving education, training, or employment outcomes has increased.</w:t>
      </w:r>
    </w:p>
    <w:p w14:paraId="33BAA55A" w14:textId="77777777" w:rsidR="00083F06" w:rsidRDefault="00083F06">
      <w:pPr>
        <w:rPr>
          <w:rFonts w:asciiTheme="majorHAnsi" w:eastAsiaTheme="majorEastAsia" w:hAnsiTheme="majorHAnsi" w:cstheme="majorBidi"/>
        </w:rPr>
      </w:pPr>
      <w:r>
        <w:rPr>
          <w:rFonts w:asciiTheme="majorHAnsi" w:eastAsiaTheme="majorEastAsia" w:hAnsiTheme="majorHAnsi" w:cstheme="majorBidi"/>
        </w:rPr>
        <w:br w:type="page"/>
      </w:r>
    </w:p>
    <w:p w14:paraId="4BD2C77A" w14:textId="67F0450D" w:rsidR="00DA4C1C" w:rsidRPr="00083F06" w:rsidRDefault="009321D8" w:rsidP="001B57AB">
      <w:pPr>
        <w:pStyle w:val="Heading2"/>
        <w:numPr>
          <w:ilvl w:val="0"/>
          <w:numId w:val="1"/>
        </w:numPr>
      </w:pPr>
      <w:r>
        <w:lastRenderedPageBreak/>
        <w:t xml:space="preserve">Conclusion and </w:t>
      </w:r>
      <w:r w:rsidR="00083F06">
        <w:t>Recommendations</w:t>
      </w:r>
    </w:p>
    <w:p w14:paraId="79D69C32" w14:textId="3F17096C" w:rsidR="006B2B3D" w:rsidRDefault="0038255B" w:rsidP="009A5890">
      <w:pPr>
        <w:rPr>
          <w:rFonts w:eastAsiaTheme="majorEastAsia"/>
        </w:rPr>
      </w:pPr>
      <w:bookmarkStart w:id="3" w:name="_Hlk106103877"/>
      <w:r>
        <w:rPr>
          <w:rFonts w:eastAsiaTheme="majorEastAsia"/>
        </w:rPr>
        <w:t>This</w:t>
      </w:r>
      <w:r w:rsidR="00BC4FB3" w:rsidRPr="00BC4FB3">
        <w:rPr>
          <w:rFonts w:eastAsiaTheme="majorEastAsia"/>
        </w:rPr>
        <w:t xml:space="preserve"> evaluation</w:t>
      </w:r>
      <w:r w:rsidR="00443C7B">
        <w:rPr>
          <w:rFonts w:eastAsiaTheme="majorEastAsia"/>
        </w:rPr>
        <w:t xml:space="preserve"> of services was</w:t>
      </w:r>
      <w:r>
        <w:rPr>
          <w:rFonts w:eastAsiaTheme="majorEastAsia"/>
        </w:rPr>
        <w:t xml:space="preserve"> focused on understanding and assessing the implementation</w:t>
      </w:r>
      <w:r w:rsidR="00443C7B">
        <w:rPr>
          <w:rFonts w:eastAsiaTheme="majorEastAsia"/>
        </w:rPr>
        <w:t xml:space="preserve"> processes of the Intensive Family Support Services (IFSS) initiative during the Phase One (2020-21) period. The body of evidence documented in this report</w:t>
      </w:r>
      <w:r>
        <w:rPr>
          <w:rFonts w:eastAsiaTheme="majorEastAsia"/>
        </w:rPr>
        <w:t xml:space="preserve"> </w:t>
      </w:r>
      <w:r w:rsidR="00BC4FB3" w:rsidRPr="00BC4FB3">
        <w:rPr>
          <w:rFonts w:eastAsiaTheme="majorEastAsia"/>
        </w:rPr>
        <w:t>indicate</w:t>
      </w:r>
      <w:r w:rsidR="00525413">
        <w:rPr>
          <w:rFonts w:eastAsiaTheme="majorEastAsia"/>
        </w:rPr>
        <w:t>d</w:t>
      </w:r>
      <w:r w:rsidR="00443C7B">
        <w:rPr>
          <w:rFonts w:eastAsiaTheme="majorEastAsia"/>
        </w:rPr>
        <w:t xml:space="preserve"> that IFSS</w:t>
      </w:r>
      <w:r w:rsidR="00BC4FB3" w:rsidRPr="00BC4FB3">
        <w:rPr>
          <w:rFonts w:eastAsiaTheme="majorEastAsia"/>
        </w:rPr>
        <w:t xml:space="preserve"> programme implementation is progressing according to plan. </w:t>
      </w:r>
      <w:r w:rsidR="00443C7B">
        <w:rPr>
          <w:rFonts w:eastAsiaTheme="majorEastAsia"/>
        </w:rPr>
        <w:t>In t</w:t>
      </w:r>
      <w:r w:rsidR="00BC4FB3" w:rsidRPr="00BC4FB3">
        <w:rPr>
          <w:rFonts w:eastAsiaTheme="majorEastAsia"/>
        </w:rPr>
        <w:t>h</w:t>
      </w:r>
      <w:r w:rsidR="00443C7B">
        <w:rPr>
          <w:rFonts w:eastAsiaTheme="majorEastAsia"/>
        </w:rPr>
        <w:t>e first</w:t>
      </w:r>
      <w:r w:rsidR="00BC4FB3" w:rsidRPr="00BC4FB3">
        <w:rPr>
          <w:rFonts w:eastAsiaTheme="majorEastAsia"/>
        </w:rPr>
        <w:t xml:space="preserve"> section</w:t>
      </w:r>
      <w:r w:rsidR="00443C7B">
        <w:rPr>
          <w:rFonts w:eastAsiaTheme="majorEastAsia"/>
        </w:rPr>
        <w:t>,</w:t>
      </w:r>
      <w:r w:rsidR="00BC4FB3" w:rsidRPr="00BC4FB3">
        <w:rPr>
          <w:rFonts w:eastAsiaTheme="majorEastAsia"/>
        </w:rPr>
        <w:t xml:space="preserve"> </w:t>
      </w:r>
      <w:r w:rsidR="00B4280B">
        <w:rPr>
          <w:rFonts w:eastAsiaTheme="majorEastAsia"/>
        </w:rPr>
        <w:t xml:space="preserve">an </w:t>
      </w:r>
      <w:r w:rsidR="00BC4FB3" w:rsidRPr="00BC4FB3">
        <w:rPr>
          <w:rFonts w:eastAsiaTheme="majorEastAsia"/>
        </w:rPr>
        <w:t>analys</w:t>
      </w:r>
      <w:r w:rsidR="00443C7B">
        <w:rPr>
          <w:rFonts w:eastAsiaTheme="majorEastAsia"/>
        </w:rPr>
        <w:t xml:space="preserve">is of </w:t>
      </w:r>
      <w:r w:rsidR="00BC4FB3" w:rsidRPr="00BC4FB3">
        <w:rPr>
          <w:rFonts w:eastAsiaTheme="majorEastAsia"/>
        </w:rPr>
        <w:t xml:space="preserve">service delivery activities </w:t>
      </w:r>
      <w:r w:rsidR="00443C7B">
        <w:rPr>
          <w:rFonts w:eastAsiaTheme="majorEastAsia"/>
        </w:rPr>
        <w:t xml:space="preserve">showed whole family, adult, and young people activities </w:t>
      </w:r>
      <w:r w:rsidR="00BC4FB3" w:rsidRPr="00BC4FB3">
        <w:rPr>
          <w:rFonts w:eastAsiaTheme="majorEastAsia"/>
        </w:rPr>
        <w:t>were</w:t>
      </w:r>
      <w:r w:rsidR="00443C7B">
        <w:rPr>
          <w:rFonts w:eastAsiaTheme="majorEastAsia"/>
        </w:rPr>
        <w:t>, for the majority, being</w:t>
      </w:r>
      <w:r w:rsidR="00BC4FB3" w:rsidRPr="00BC4FB3">
        <w:rPr>
          <w:rFonts w:eastAsiaTheme="majorEastAsia"/>
        </w:rPr>
        <w:t xml:space="preserve"> implemented </w:t>
      </w:r>
      <w:r w:rsidR="00443C7B">
        <w:rPr>
          <w:rFonts w:eastAsiaTheme="majorEastAsia"/>
        </w:rPr>
        <w:t>with fidelity to service specifications</w:t>
      </w:r>
      <w:r w:rsidR="00BC4FB3" w:rsidRPr="00BC4FB3">
        <w:rPr>
          <w:rFonts w:eastAsiaTheme="majorEastAsia"/>
        </w:rPr>
        <w:t xml:space="preserve">. </w:t>
      </w:r>
      <w:r w:rsidR="00443C7B">
        <w:rPr>
          <w:rFonts w:eastAsiaTheme="majorEastAsia"/>
        </w:rPr>
        <w:t>Importantly, these activities reflected</w:t>
      </w:r>
      <w:r w:rsidR="00BC4FB3" w:rsidRPr="00BC4FB3">
        <w:rPr>
          <w:rFonts w:eastAsiaTheme="majorEastAsia"/>
        </w:rPr>
        <w:t xml:space="preserve"> the basic IFSS “whole family” approach</w:t>
      </w:r>
      <w:r w:rsidR="00DD0A66">
        <w:rPr>
          <w:rFonts w:eastAsiaTheme="majorEastAsia"/>
        </w:rPr>
        <w:t xml:space="preserve">, which </w:t>
      </w:r>
      <w:r w:rsidR="00BC4FB3" w:rsidRPr="00BC4FB3">
        <w:rPr>
          <w:rFonts w:eastAsiaTheme="majorEastAsia"/>
        </w:rPr>
        <w:t xml:space="preserve">focuses on the social aspects of deprivation. </w:t>
      </w:r>
      <w:r w:rsidR="00DD0A66">
        <w:rPr>
          <w:rFonts w:eastAsiaTheme="majorEastAsia"/>
        </w:rPr>
        <w:t xml:space="preserve">This section also examined the variability and capacity of the six IFSS delivery partners to implement the programme as intended. Analysis </w:t>
      </w:r>
      <w:r w:rsidR="00525413">
        <w:rPr>
          <w:rFonts w:eastAsiaTheme="majorEastAsia"/>
        </w:rPr>
        <w:t>showed significant</w:t>
      </w:r>
      <w:r w:rsidR="00DD0A66">
        <w:rPr>
          <w:rFonts w:eastAsiaTheme="majorEastAsia"/>
        </w:rPr>
        <w:t xml:space="preserve"> variability</w:t>
      </w:r>
      <w:r w:rsidR="00525413">
        <w:rPr>
          <w:rFonts w:eastAsiaTheme="majorEastAsia"/>
        </w:rPr>
        <w:t xml:space="preserve"> across the IFSS partners in terms of their</w:t>
      </w:r>
      <w:r w:rsidR="00DD0A66">
        <w:rPr>
          <w:rFonts w:eastAsiaTheme="majorEastAsia"/>
        </w:rPr>
        <w:t xml:space="preserve"> </w:t>
      </w:r>
      <w:r w:rsidR="00525413">
        <w:rPr>
          <w:rFonts w:eastAsiaTheme="majorEastAsia"/>
        </w:rPr>
        <w:t xml:space="preserve">service delivery structures, target groups, </w:t>
      </w:r>
      <w:r w:rsidR="00DD0A66">
        <w:rPr>
          <w:rFonts w:eastAsiaTheme="majorEastAsia"/>
        </w:rPr>
        <w:t xml:space="preserve">referral pathways, </w:t>
      </w:r>
      <w:r w:rsidR="00525413">
        <w:rPr>
          <w:rFonts w:eastAsiaTheme="majorEastAsia"/>
        </w:rPr>
        <w:t>and collaborations</w:t>
      </w:r>
      <w:r w:rsidR="00DD0A66">
        <w:rPr>
          <w:rFonts w:eastAsiaTheme="majorEastAsia"/>
        </w:rPr>
        <w:t xml:space="preserve"> with statutory and targeted services</w:t>
      </w:r>
      <w:r w:rsidR="00525413">
        <w:rPr>
          <w:rFonts w:eastAsiaTheme="majorEastAsia"/>
        </w:rPr>
        <w:t xml:space="preserve">. </w:t>
      </w:r>
      <w:r w:rsidR="00B4280B">
        <w:rPr>
          <w:rFonts w:eastAsiaTheme="majorEastAsia"/>
        </w:rPr>
        <w:t>The analysis</w:t>
      </w:r>
      <w:r w:rsidR="00525413">
        <w:rPr>
          <w:rFonts w:eastAsiaTheme="majorEastAsia"/>
        </w:rPr>
        <w:t xml:space="preserve"> also revealed differences in the capacities of the six IFSS partners to establish, coordinate, and supplement services. </w:t>
      </w:r>
    </w:p>
    <w:p w14:paraId="7C0AD516" w14:textId="71D14082" w:rsidR="006A5165" w:rsidRDefault="0053096B" w:rsidP="006A5165">
      <w:pPr>
        <w:rPr>
          <w:rStyle w:val="IntenseReference"/>
        </w:rPr>
      </w:pPr>
      <w:r>
        <w:t>The next section examined engagement with families across the six IFS services. Al</w:t>
      </w:r>
      <w:r w:rsidR="006A5165">
        <w:t xml:space="preserve">together </w:t>
      </w:r>
      <w:r>
        <w:t>the findings of this report showed that, during Phase One (2020-21) of</w:t>
      </w:r>
      <w:r w:rsidR="006A5165">
        <w:t xml:space="preserve"> IFS service</w:t>
      </w:r>
      <w:r>
        <w:t xml:space="preserve"> programme implementation, the</w:t>
      </w:r>
      <w:r w:rsidR="006A5165">
        <w:t xml:space="preserve"> target number of families and individuals to engage with </w:t>
      </w:r>
      <w:r>
        <w:t>was exceeded. In this section, evidence is also presented that shows the six IFS services</w:t>
      </w:r>
      <w:r w:rsidR="006A5165">
        <w:t xml:space="preserve"> were, by and large, successful in reaching the target groups identified in </w:t>
      </w:r>
      <w:r>
        <w:t xml:space="preserve">their specification documents. </w:t>
      </w:r>
      <w:r w:rsidR="002134DE">
        <w:t xml:space="preserve">Finally, this evaluation of </w:t>
      </w:r>
      <w:r w:rsidR="002134DE" w:rsidRPr="002134DE">
        <w:t xml:space="preserve">the </w:t>
      </w:r>
      <w:r w:rsidR="002134DE">
        <w:t xml:space="preserve">Phase One (2020-21) </w:t>
      </w:r>
      <w:r w:rsidR="002134DE" w:rsidRPr="002134DE">
        <w:t xml:space="preserve">implementation of </w:t>
      </w:r>
      <w:r w:rsidR="002134DE">
        <w:t xml:space="preserve">the </w:t>
      </w:r>
      <w:r w:rsidR="002134DE" w:rsidRPr="002134DE">
        <w:t xml:space="preserve">IFSS </w:t>
      </w:r>
      <w:r w:rsidR="002134DE">
        <w:t xml:space="preserve">programme showed </w:t>
      </w:r>
      <w:r w:rsidR="002134DE" w:rsidRPr="002134DE">
        <w:t>that</w:t>
      </w:r>
      <w:r w:rsidR="002134DE">
        <w:t xml:space="preserve"> the </w:t>
      </w:r>
      <w:r w:rsidR="002134DE" w:rsidRPr="002134DE">
        <w:t xml:space="preserve">short-term outcomes </w:t>
      </w:r>
      <w:r w:rsidR="002134DE">
        <w:t xml:space="preserve">outlined in the IFSS Logic Model </w:t>
      </w:r>
      <w:r w:rsidR="002134DE" w:rsidRPr="002134DE">
        <w:t>have been achieved</w:t>
      </w:r>
      <w:r w:rsidR="002134DE">
        <w:t xml:space="preserve"> and that </w:t>
      </w:r>
      <w:r w:rsidR="002134DE" w:rsidRPr="002134DE">
        <w:t>key performance indicators improved over time.</w:t>
      </w:r>
    </w:p>
    <w:bookmarkEnd w:id="3"/>
    <w:p w14:paraId="07D998B6" w14:textId="1730B23A" w:rsidR="00DA6392" w:rsidRDefault="005B14C2" w:rsidP="009A5890">
      <w:pPr>
        <w:rPr>
          <w:rFonts w:eastAsiaTheme="majorEastAsia"/>
        </w:rPr>
      </w:pPr>
      <w:r>
        <w:rPr>
          <w:rFonts w:eastAsiaTheme="majorEastAsia"/>
        </w:rPr>
        <w:t xml:space="preserve">Based on this analysis of IFSS implementation during Phase One (2020-21) </w:t>
      </w:r>
      <w:r w:rsidR="001B5CF3">
        <w:rPr>
          <w:rFonts w:eastAsiaTheme="majorEastAsia"/>
        </w:rPr>
        <w:t>four</w:t>
      </w:r>
      <w:r w:rsidR="00DA6392">
        <w:rPr>
          <w:rFonts w:eastAsiaTheme="majorEastAsia"/>
        </w:rPr>
        <w:t xml:space="preserve"> recommendations</w:t>
      </w:r>
      <w:r>
        <w:rPr>
          <w:rFonts w:eastAsiaTheme="majorEastAsia"/>
        </w:rPr>
        <w:t xml:space="preserve"> can be made moving forward</w:t>
      </w:r>
      <w:r w:rsidR="00DA6392">
        <w:rPr>
          <w:rFonts w:eastAsiaTheme="majorEastAsia"/>
        </w:rPr>
        <w:t>:</w:t>
      </w:r>
    </w:p>
    <w:p w14:paraId="07C4FD34" w14:textId="30D9623B" w:rsidR="006B1A6D" w:rsidRPr="006B1A6D" w:rsidRDefault="00AB4C50" w:rsidP="006B1A6D">
      <w:pPr>
        <w:pStyle w:val="ListParagraph"/>
        <w:numPr>
          <w:ilvl w:val="0"/>
          <w:numId w:val="26"/>
        </w:numPr>
        <w:jc w:val="left"/>
        <w:rPr>
          <w:rFonts w:eastAsiaTheme="majorEastAsia"/>
          <w:b/>
          <w:bCs/>
        </w:rPr>
      </w:pPr>
      <w:r>
        <w:rPr>
          <w:rFonts w:eastAsiaTheme="majorEastAsia"/>
          <w:b/>
          <w:bCs/>
        </w:rPr>
        <w:t xml:space="preserve">Key Performance </w:t>
      </w:r>
      <w:r w:rsidR="00AB3588">
        <w:rPr>
          <w:rFonts w:eastAsiaTheme="majorEastAsia"/>
          <w:b/>
          <w:bCs/>
        </w:rPr>
        <w:t>Indicators (KPIs)</w:t>
      </w:r>
      <w:r w:rsidR="00AB3588">
        <w:rPr>
          <w:rFonts w:eastAsiaTheme="majorEastAsia"/>
        </w:rPr>
        <w:t xml:space="preserve">: </w:t>
      </w:r>
      <w:r w:rsidR="007E49EE">
        <w:rPr>
          <w:rFonts w:eastAsiaTheme="majorEastAsia"/>
        </w:rPr>
        <w:t>The evaluation of the KPIs set forth in specification documents (e.g., debt reduction) do not</w:t>
      </w:r>
      <w:r w:rsidR="00D85FD1" w:rsidRPr="007E49EE">
        <w:rPr>
          <w:rFonts w:eastAsiaTheme="majorEastAsia"/>
        </w:rPr>
        <w:t xml:space="preserve"> adequately reflect </w:t>
      </w:r>
      <w:r w:rsidR="007E49EE">
        <w:rPr>
          <w:rFonts w:eastAsiaTheme="majorEastAsia"/>
        </w:rPr>
        <w:t xml:space="preserve">the activity outcomes of the six services in terms of financial inclusion support. More to the point, feedback from </w:t>
      </w:r>
      <w:r w:rsidR="007E49EE">
        <w:rPr>
          <w:rFonts w:eastAsiaTheme="majorEastAsia"/>
        </w:rPr>
        <w:lastRenderedPageBreak/>
        <w:t xml:space="preserve">IFSS staff in both written reports and interviews </w:t>
      </w:r>
      <w:r w:rsidR="00F16485">
        <w:rPr>
          <w:rFonts w:eastAsiaTheme="majorEastAsia"/>
        </w:rPr>
        <w:t xml:space="preserve">revealed that </w:t>
      </w:r>
      <w:r w:rsidR="00D85FD1" w:rsidRPr="007E49EE">
        <w:rPr>
          <w:rFonts w:eastAsiaTheme="majorEastAsia"/>
        </w:rPr>
        <w:t xml:space="preserve">income maximisation </w:t>
      </w:r>
      <w:r w:rsidR="00F16485">
        <w:rPr>
          <w:rFonts w:eastAsiaTheme="majorEastAsia"/>
        </w:rPr>
        <w:t>could be better accounted for by monitoring support for accessing benefits and housing. Work with benefits was integral to alleviating financial hardship because it provided e</w:t>
      </w:r>
      <w:r w:rsidR="00D85FD1" w:rsidRPr="00F16485">
        <w:rPr>
          <w:rFonts w:eastAsiaTheme="majorEastAsia"/>
        </w:rPr>
        <w:t xml:space="preserve">xpanded access to </w:t>
      </w:r>
      <w:r w:rsidR="00F16485">
        <w:rPr>
          <w:rFonts w:eastAsiaTheme="majorEastAsia"/>
        </w:rPr>
        <w:t>entitlements afforded by</w:t>
      </w:r>
      <w:r w:rsidR="00D85FD1" w:rsidRPr="00F16485">
        <w:rPr>
          <w:rFonts w:eastAsiaTheme="majorEastAsia"/>
        </w:rPr>
        <w:t xml:space="preserve"> social </w:t>
      </w:r>
      <w:r w:rsidR="00F16485">
        <w:rPr>
          <w:rFonts w:eastAsiaTheme="majorEastAsia"/>
        </w:rPr>
        <w:t xml:space="preserve">policies. Yet the KPIs did not formally track data related to benefits work. Likewise, helping families access adequate housing was a major activity engaged in across IFSS delivery that was directly related to the amelioration of economic stress. Thus, the next recommendation is to reconsider the KPIs for understanding </w:t>
      </w:r>
      <w:r w:rsidR="00C70E3A">
        <w:rPr>
          <w:rFonts w:eastAsiaTheme="majorEastAsia"/>
        </w:rPr>
        <w:t>financial inclusion</w:t>
      </w:r>
      <w:r w:rsidR="00F16485">
        <w:rPr>
          <w:rFonts w:eastAsiaTheme="majorEastAsia"/>
        </w:rPr>
        <w:t xml:space="preserve"> activities</w:t>
      </w:r>
      <w:r w:rsidR="00C70E3A">
        <w:rPr>
          <w:rFonts w:eastAsiaTheme="majorEastAsia"/>
        </w:rPr>
        <w:t xml:space="preserve"> within family support services. In addition, there were issues with the existing KPIs themselves. Analysis indicates that the language used for some of the KPIs was unclear and difficult to track in empirical terms. </w:t>
      </w:r>
      <w:r w:rsidR="00D85FD1" w:rsidRPr="00C70E3A">
        <w:rPr>
          <w:rFonts w:eastAsiaTheme="majorEastAsia"/>
        </w:rPr>
        <w:t>Overall, KPIs need to better align with service</w:t>
      </w:r>
      <w:r w:rsidR="00C70E3A">
        <w:rPr>
          <w:rFonts w:eastAsiaTheme="majorEastAsia"/>
        </w:rPr>
        <w:t xml:space="preserve"> activities</w:t>
      </w:r>
      <w:r w:rsidR="00D85FD1" w:rsidRPr="00C70E3A">
        <w:rPr>
          <w:rFonts w:eastAsiaTheme="majorEastAsia"/>
        </w:rPr>
        <w:t xml:space="preserve"> that improve </w:t>
      </w:r>
      <w:r w:rsidR="00C70E3A">
        <w:rPr>
          <w:rFonts w:eastAsiaTheme="majorEastAsia"/>
        </w:rPr>
        <w:t xml:space="preserve">families’ </w:t>
      </w:r>
      <w:r w:rsidR="00D85FD1" w:rsidRPr="00C70E3A">
        <w:rPr>
          <w:rFonts w:eastAsiaTheme="majorEastAsia"/>
        </w:rPr>
        <w:t xml:space="preserve">economic conditions which </w:t>
      </w:r>
      <w:r w:rsidR="00C70E3A">
        <w:rPr>
          <w:rFonts w:eastAsiaTheme="majorEastAsia"/>
        </w:rPr>
        <w:t xml:space="preserve">are, based on the evidence presented in this evaluation, closely </w:t>
      </w:r>
      <w:r w:rsidR="00D85FD1" w:rsidRPr="00C70E3A">
        <w:rPr>
          <w:rFonts w:eastAsiaTheme="majorEastAsia"/>
        </w:rPr>
        <w:t xml:space="preserve">related to social benefits and </w:t>
      </w:r>
      <w:r w:rsidR="00C70E3A">
        <w:rPr>
          <w:rFonts w:eastAsiaTheme="majorEastAsia"/>
        </w:rPr>
        <w:t xml:space="preserve">the provision of </w:t>
      </w:r>
      <w:r w:rsidR="00D85FD1" w:rsidRPr="00C70E3A">
        <w:rPr>
          <w:rFonts w:eastAsiaTheme="majorEastAsia"/>
        </w:rPr>
        <w:t>housing</w:t>
      </w:r>
      <w:r w:rsidR="00C70E3A">
        <w:rPr>
          <w:rFonts w:eastAsiaTheme="majorEastAsia"/>
        </w:rPr>
        <w:t>.</w:t>
      </w:r>
    </w:p>
    <w:p w14:paraId="7F3E7C74" w14:textId="0D89F363" w:rsidR="006B1A6D" w:rsidRPr="006B1A6D" w:rsidRDefault="00D00DB8" w:rsidP="006B1A6D">
      <w:pPr>
        <w:pStyle w:val="ListParagraph"/>
        <w:numPr>
          <w:ilvl w:val="0"/>
          <w:numId w:val="26"/>
        </w:numPr>
        <w:jc w:val="left"/>
        <w:rPr>
          <w:rFonts w:eastAsiaTheme="majorEastAsia"/>
          <w:b/>
          <w:bCs/>
        </w:rPr>
      </w:pPr>
      <w:r>
        <w:rPr>
          <w:rFonts w:eastAsiaTheme="majorEastAsia"/>
          <w:b/>
          <w:bCs/>
        </w:rPr>
        <w:t xml:space="preserve">Assess embedded services: </w:t>
      </w:r>
      <w:r w:rsidR="00C70E3A">
        <w:rPr>
          <w:rFonts w:eastAsiaTheme="majorEastAsia"/>
        </w:rPr>
        <w:t>The evidence presented in this document strongly suggests that I</w:t>
      </w:r>
      <w:r w:rsidR="00F0374F" w:rsidRPr="00C70E3A">
        <w:rPr>
          <w:rFonts w:eastAsiaTheme="majorEastAsia"/>
        </w:rPr>
        <w:t xml:space="preserve">FSS delivery is </w:t>
      </w:r>
      <w:r w:rsidR="00C70E3A">
        <w:rPr>
          <w:rFonts w:eastAsiaTheme="majorEastAsia"/>
        </w:rPr>
        <w:t xml:space="preserve">greatly </w:t>
      </w:r>
      <w:r w:rsidR="00F0374F" w:rsidRPr="00C70E3A">
        <w:rPr>
          <w:rFonts w:eastAsiaTheme="majorEastAsia"/>
        </w:rPr>
        <w:t>aided by coordinating and collaborating with existing services</w:t>
      </w:r>
      <w:r w:rsidR="00C70E3A">
        <w:rPr>
          <w:rFonts w:eastAsiaTheme="majorEastAsia"/>
        </w:rPr>
        <w:t xml:space="preserve">. Put differently, embedded service delivery is integral to the effective implementation of the IFSS programme. This is not, however, </w:t>
      </w:r>
      <w:r w:rsidR="00CF5E3D">
        <w:rPr>
          <w:rFonts w:eastAsiaTheme="majorEastAsia"/>
        </w:rPr>
        <w:t>monitored or assessed in a systematic way. Moreover, there is some c</w:t>
      </w:r>
      <w:r w:rsidR="00F0374F" w:rsidRPr="00CF5E3D">
        <w:rPr>
          <w:rFonts w:eastAsiaTheme="majorEastAsia"/>
        </w:rPr>
        <w:t xml:space="preserve">oncern that inconsistency with embedded services </w:t>
      </w:r>
      <w:r w:rsidR="00CF5E3D">
        <w:rPr>
          <w:rFonts w:eastAsiaTheme="majorEastAsia"/>
        </w:rPr>
        <w:t xml:space="preserve">will lead to </w:t>
      </w:r>
      <w:r w:rsidR="00B4280B">
        <w:rPr>
          <w:rFonts w:eastAsiaTheme="majorEastAsia"/>
        </w:rPr>
        <w:t xml:space="preserve">the </w:t>
      </w:r>
      <w:r w:rsidR="00CF5E3D">
        <w:rPr>
          <w:rFonts w:eastAsiaTheme="majorEastAsia"/>
        </w:rPr>
        <w:t xml:space="preserve">discontinuity of services. There is </w:t>
      </w:r>
      <w:r w:rsidR="00B4280B">
        <w:rPr>
          <w:rFonts w:eastAsiaTheme="majorEastAsia"/>
        </w:rPr>
        <w:t xml:space="preserve">a </w:t>
      </w:r>
      <w:r w:rsidR="00CF5E3D">
        <w:rPr>
          <w:rFonts w:eastAsiaTheme="majorEastAsia"/>
        </w:rPr>
        <w:t xml:space="preserve">particular concern in East Lothian where services have been greatly supplemented by </w:t>
      </w:r>
      <w:r w:rsidR="003D31D0">
        <w:rPr>
          <w:rFonts w:eastAsiaTheme="majorEastAsia"/>
        </w:rPr>
        <w:t xml:space="preserve">other, timebound, funding streams. Put differently, IFSS delivery is being supplemented in some places by financing that has an </w:t>
      </w:r>
      <w:r w:rsidR="00516851">
        <w:rPr>
          <w:rFonts w:eastAsiaTheme="majorEastAsia"/>
        </w:rPr>
        <w:t>endpoint,</w:t>
      </w:r>
      <w:r w:rsidR="003D31D0">
        <w:rPr>
          <w:rFonts w:eastAsiaTheme="majorEastAsia"/>
        </w:rPr>
        <w:t xml:space="preserve"> and it is unclear how the same level of service can be provisioned if and when this support ends. Overall, f</w:t>
      </w:r>
      <w:r w:rsidR="00F0374F" w:rsidRPr="00CF5E3D">
        <w:rPr>
          <w:rFonts w:eastAsiaTheme="majorEastAsia"/>
        </w:rPr>
        <w:t>urther assessment and monitoring of coordination with local services is needed to ensure continuity of IFSS delivery over time</w:t>
      </w:r>
      <w:r w:rsidR="006B1A6D" w:rsidRPr="006B1A6D">
        <w:rPr>
          <w:rFonts w:eastAsiaTheme="majorEastAsia"/>
          <w:b/>
          <w:bCs/>
        </w:rPr>
        <w:t>.</w:t>
      </w:r>
    </w:p>
    <w:p w14:paraId="484A80CC" w14:textId="6EC2A1B7" w:rsidR="00706905" w:rsidRPr="00706905" w:rsidRDefault="003D3F04" w:rsidP="00706905">
      <w:pPr>
        <w:pStyle w:val="ListParagraph"/>
        <w:numPr>
          <w:ilvl w:val="0"/>
          <w:numId w:val="26"/>
        </w:numPr>
        <w:jc w:val="left"/>
        <w:rPr>
          <w:rFonts w:eastAsiaTheme="majorEastAsia"/>
          <w:b/>
          <w:bCs/>
        </w:rPr>
      </w:pPr>
      <w:r>
        <w:rPr>
          <w:rFonts w:eastAsiaTheme="majorEastAsia"/>
          <w:b/>
          <w:bCs/>
        </w:rPr>
        <w:t>Engagement Criteria</w:t>
      </w:r>
      <w:r w:rsidR="001B5CF3" w:rsidRPr="00CF5E3D">
        <w:rPr>
          <w:rFonts w:eastAsiaTheme="majorEastAsia"/>
          <w:b/>
          <w:bCs/>
        </w:rPr>
        <w:t>:</w:t>
      </w:r>
      <w:r w:rsidR="001B5CF3" w:rsidRPr="00CF5E3D">
        <w:rPr>
          <w:rFonts w:eastAsiaTheme="majorEastAsia"/>
        </w:rPr>
        <w:t xml:space="preserve"> A</w:t>
      </w:r>
      <w:r w:rsidR="00796352" w:rsidRPr="00CF5E3D">
        <w:rPr>
          <w:rFonts w:eastAsiaTheme="majorEastAsia"/>
        </w:rPr>
        <w:t xml:space="preserve">nalysis of variability across the services revealed potential advantages for narrowing the scope of criteria for family engagement. This was particularly vivid in the cases of Making It Work for Families (Fife) and Scottish Borders Intensive Family Support. In Fife, Making It Work for Families targeted a very narrow range of families based on both the age of the children and </w:t>
      </w:r>
      <w:r w:rsidR="00AE7107" w:rsidRPr="00CF5E3D">
        <w:rPr>
          <w:rFonts w:eastAsiaTheme="majorEastAsia"/>
        </w:rPr>
        <w:t xml:space="preserve">a particular social </w:t>
      </w:r>
      <w:r w:rsidR="00B73F9E">
        <w:rPr>
          <w:rFonts w:eastAsiaTheme="majorEastAsia"/>
        </w:rPr>
        <w:t>barrier within a fixed geographical area</w:t>
      </w:r>
      <w:r w:rsidR="00AE7107" w:rsidRPr="00CF5E3D">
        <w:rPr>
          <w:rFonts w:eastAsiaTheme="majorEastAsia"/>
        </w:rPr>
        <w:t>. This</w:t>
      </w:r>
      <w:r w:rsidR="00B73F9E">
        <w:rPr>
          <w:rFonts w:eastAsiaTheme="majorEastAsia"/>
        </w:rPr>
        <w:t xml:space="preserve"> approach</w:t>
      </w:r>
      <w:r w:rsidR="00AE7107" w:rsidRPr="00CF5E3D">
        <w:rPr>
          <w:rFonts w:eastAsiaTheme="majorEastAsia"/>
        </w:rPr>
        <w:t xml:space="preserve"> appears to have afforded these partners several advantages. First, the IFSS </w:t>
      </w:r>
      <w:r w:rsidR="00AE7107" w:rsidRPr="00CF5E3D">
        <w:rPr>
          <w:rFonts w:eastAsiaTheme="majorEastAsia"/>
        </w:rPr>
        <w:lastRenderedPageBreak/>
        <w:t xml:space="preserve">partners that targeted a narrower range of criteria to identify families for service engagement were able to </w:t>
      </w:r>
      <w:r w:rsidR="00B73F9E">
        <w:rPr>
          <w:rFonts w:eastAsiaTheme="majorEastAsia"/>
        </w:rPr>
        <w:t>build a supportive</w:t>
      </w:r>
      <w:r w:rsidR="00AE7107" w:rsidRPr="00CF5E3D">
        <w:rPr>
          <w:rFonts w:eastAsiaTheme="majorEastAsia"/>
        </w:rPr>
        <w:t xml:space="preserve"> community network more quickly and efficiently. It was, for example, easier to advise and coordinate with local partners on how to identify families for local IFS services and, therefore, easier to establish referral pathways</w:t>
      </w:r>
      <w:r w:rsidR="00FC0A8E" w:rsidRPr="00CF5E3D">
        <w:rPr>
          <w:rFonts w:eastAsiaTheme="majorEastAsia"/>
        </w:rPr>
        <w:t xml:space="preserve"> and </w:t>
      </w:r>
      <w:r w:rsidR="00B73F9E">
        <w:rPr>
          <w:rFonts w:eastAsiaTheme="majorEastAsia"/>
        </w:rPr>
        <w:t>scale-up</w:t>
      </w:r>
      <w:r w:rsidR="00FC0A8E" w:rsidRPr="00CF5E3D">
        <w:rPr>
          <w:rFonts w:eastAsiaTheme="majorEastAsia"/>
        </w:rPr>
        <w:t xml:space="preserve"> service delivery</w:t>
      </w:r>
      <w:r w:rsidR="00AE7107" w:rsidRPr="00CF5E3D">
        <w:rPr>
          <w:rFonts w:eastAsiaTheme="majorEastAsia"/>
        </w:rPr>
        <w:t>.</w:t>
      </w:r>
      <w:r w:rsidR="00D54C8F" w:rsidRPr="00CF5E3D">
        <w:rPr>
          <w:rFonts w:eastAsiaTheme="majorEastAsia"/>
        </w:rPr>
        <w:t xml:space="preserve"> Second, and in relation, IFSS delivery partners that had more specific target groups had the ability to build good reputations within their local communities for provisioning a valued service. Put differently, they became the “</w:t>
      </w:r>
      <w:r w:rsidR="00B73F9E">
        <w:rPr>
          <w:rFonts w:eastAsiaTheme="majorEastAsia"/>
        </w:rPr>
        <w:t>go-to</w:t>
      </w:r>
      <w:r w:rsidR="00D54C8F" w:rsidRPr="00CF5E3D">
        <w:rPr>
          <w:rFonts w:eastAsiaTheme="majorEastAsia"/>
        </w:rPr>
        <w:t xml:space="preserve">” service for the delivery of support services to their intended target families. </w:t>
      </w:r>
    </w:p>
    <w:p w14:paraId="658615CA" w14:textId="6435805A" w:rsidR="0030557D" w:rsidRPr="00C34F29" w:rsidRDefault="00DA6392" w:rsidP="00C34F29">
      <w:pPr>
        <w:pStyle w:val="ListParagraph"/>
        <w:numPr>
          <w:ilvl w:val="0"/>
          <w:numId w:val="26"/>
        </w:numPr>
        <w:jc w:val="left"/>
        <w:rPr>
          <w:rFonts w:eastAsiaTheme="majorEastAsia"/>
          <w:b/>
          <w:bCs/>
        </w:rPr>
      </w:pPr>
      <w:r w:rsidRPr="00CF5E3D">
        <w:rPr>
          <w:rFonts w:eastAsiaTheme="majorEastAsia"/>
          <w:b/>
          <w:bCs/>
        </w:rPr>
        <w:t>Resource Allocation</w:t>
      </w:r>
      <w:r w:rsidR="00271234" w:rsidRPr="00CF5E3D">
        <w:rPr>
          <w:rFonts w:eastAsiaTheme="majorEastAsia"/>
          <w:b/>
          <w:bCs/>
        </w:rPr>
        <w:t>:</w:t>
      </w:r>
      <w:r w:rsidR="00CF5E3D">
        <w:rPr>
          <w:rFonts w:eastAsiaTheme="majorEastAsia"/>
          <w:b/>
          <w:bCs/>
        </w:rPr>
        <w:t xml:space="preserve"> </w:t>
      </w:r>
      <w:r w:rsidR="00CF5E3D">
        <w:rPr>
          <w:rFonts w:eastAsiaTheme="majorEastAsia"/>
        </w:rPr>
        <w:t xml:space="preserve">The last recommendation is to engage in a systemic review of the variable needs of IFSS delivery by local area. </w:t>
      </w:r>
      <w:r w:rsidR="0078150B" w:rsidRPr="00CF5E3D">
        <w:rPr>
          <w:rFonts w:eastAsiaTheme="majorEastAsia"/>
        </w:rPr>
        <w:t xml:space="preserve">Not all </w:t>
      </w:r>
      <w:r w:rsidR="00CF5E3D">
        <w:rPr>
          <w:rFonts w:eastAsiaTheme="majorEastAsia"/>
        </w:rPr>
        <w:t xml:space="preserve">IFS </w:t>
      </w:r>
      <w:r w:rsidR="0078150B" w:rsidRPr="00CF5E3D">
        <w:rPr>
          <w:rFonts w:eastAsiaTheme="majorEastAsia"/>
        </w:rPr>
        <w:t>services reflect the same needs</w:t>
      </w:r>
      <w:r w:rsidR="00CF5E3D">
        <w:rPr>
          <w:rFonts w:eastAsiaTheme="majorEastAsia"/>
        </w:rPr>
        <w:t>. There is concern that two of the IFSS delivery partners – namely Midlothian and</w:t>
      </w:r>
      <w:r w:rsidR="0078150B" w:rsidRPr="00CF5E3D">
        <w:rPr>
          <w:rFonts w:eastAsiaTheme="majorEastAsia"/>
        </w:rPr>
        <w:t xml:space="preserve"> Scottish Borders</w:t>
      </w:r>
      <w:r w:rsidR="00CF5E3D">
        <w:rPr>
          <w:rFonts w:eastAsiaTheme="majorEastAsia"/>
        </w:rPr>
        <w:t xml:space="preserve"> – are stretching their resources very thin when compared with the other IFS services. There is some indication this</w:t>
      </w:r>
      <w:r w:rsidR="0078150B" w:rsidRPr="00CF5E3D">
        <w:rPr>
          <w:rFonts w:eastAsiaTheme="majorEastAsia"/>
        </w:rPr>
        <w:t xml:space="preserve"> could be related to rural </w:t>
      </w:r>
      <w:r w:rsidR="00CF5E3D" w:rsidRPr="00CF5E3D">
        <w:rPr>
          <w:rFonts w:eastAsiaTheme="majorEastAsia"/>
        </w:rPr>
        <w:t>locality</w:t>
      </w:r>
      <w:r w:rsidR="00CF5E3D">
        <w:rPr>
          <w:rFonts w:eastAsiaTheme="majorEastAsia"/>
        </w:rPr>
        <w:t>.</w:t>
      </w:r>
      <w:r w:rsidR="003D31D0">
        <w:rPr>
          <w:rFonts w:eastAsiaTheme="majorEastAsia"/>
        </w:rPr>
        <w:t xml:space="preserve"> Evidence suggests that a</w:t>
      </w:r>
      <w:r w:rsidR="00CF5E3D">
        <w:rPr>
          <w:rFonts w:eastAsiaTheme="majorEastAsia"/>
        </w:rPr>
        <w:t xml:space="preserve"> </w:t>
      </w:r>
      <w:r w:rsidR="0078150B" w:rsidRPr="00CF5E3D">
        <w:rPr>
          <w:rFonts w:eastAsiaTheme="majorEastAsia"/>
        </w:rPr>
        <w:t xml:space="preserve">lower concentration of services </w:t>
      </w:r>
      <w:r w:rsidR="003D31D0">
        <w:rPr>
          <w:rFonts w:eastAsiaTheme="majorEastAsia"/>
        </w:rPr>
        <w:t xml:space="preserve">is present in these local authorities, raising potential concerns in terms of the </w:t>
      </w:r>
      <w:r w:rsidR="0078150B" w:rsidRPr="00CF5E3D">
        <w:rPr>
          <w:rFonts w:eastAsiaTheme="majorEastAsia"/>
        </w:rPr>
        <w:t>outlook of services</w:t>
      </w:r>
      <w:r w:rsidR="003D31D0">
        <w:rPr>
          <w:rFonts w:eastAsiaTheme="majorEastAsia"/>
        </w:rPr>
        <w:t xml:space="preserve"> as well. Given the current economic climate, if anything, supplementary services will be</w:t>
      </w:r>
      <w:r w:rsidR="0078150B" w:rsidRPr="00CF5E3D">
        <w:rPr>
          <w:rFonts w:eastAsiaTheme="majorEastAsia"/>
        </w:rPr>
        <w:t xml:space="preserve"> pulling back</w:t>
      </w:r>
      <w:r w:rsidR="003D31D0">
        <w:rPr>
          <w:rFonts w:eastAsiaTheme="majorEastAsia"/>
        </w:rPr>
        <w:t xml:space="preserve"> from more rural localities</w:t>
      </w:r>
      <w:r w:rsidR="00C34F29">
        <w:rPr>
          <w:rFonts w:eastAsiaTheme="majorEastAsia"/>
        </w:rPr>
        <w:t>. M</w:t>
      </w:r>
      <w:r w:rsidR="00CF5E3D" w:rsidRPr="00CF5E3D">
        <w:rPr>
          <w:rFonts w:eastAsiaTheme="majorEastAsia"/>
        </w:rPr>
        <w:t>ore research is needed to draw any</w:t>
      </w:r>
      <w:r w:rsidR="00C34F29">
        <w:rPr>
          <w:rFonts w:eastAsiaTheme="majorEastAsia"/>
        </w:rPr>
        <w:t xml:space="preserve"> </w:t>
      </w:r>
      <w:r w:rsidR="00CF5E3D" w:rsidRPr="00CF5E3D">
        <w:rPr>
          <w:rFonts w:eastAsiaTheme="majorEastAsia"/>
        </w:rPr>
        <w:t>conclusions</w:t>
      </w:r>
      <w:r w:rsidR="00C34F29">
        <w:rPr>
          <w:rFonts w:eastAsiaTheme="majorEastAsia"/>
        </w:rPr>
        <w:t xml:space="preserve"> about the effects of rurality, but this is something to monitor moving forward. </w:t>
      </w:r>
      <w:r w:rsidR="00C34F29" w:rsidRPr="00C34F29">
        <w:rPr>
          <w:rFonts w:eastAsiaTheme="majorEastAsia"/>
        </w:rPr>
        <w:t xml:space="preserve">Based on the evidence emerging from this report regarding a significant variability in the needs of some IFS service delivery partners, it is recommended that a </w:t>
      </w:r>
      <w:r w:rsidR="0078150B" w:rsidRPr="00C34F29">
        <w:rPr>
          <w:rFonts w:eastAsiaTheme="majorEastAsia"/>
        </w:rPr>
        <w:t xml:space="preserve">reallocation of resources </w:t>
      </w:r>
      <w:r w:rsidR="00C34F29" w:rsidRPr="00C34F29">
        <w:rPr>
          <w:rFonts w:eastAsiaTheme="majorEastAsia"/>
        </w:rPr>
        <w:t xml:space="preserve">is considered </w:t>
      </w:r>
      <w:r w:rsidR="0078150B" w:rsidRPr="00C34F29">
        <w:rPr>
          <w:rFonts w:eastAsiaTheme="majorEastAsia"/>
        </w:rPr>
        <w:t>to better provisions services that need it</w:t>
      </w:r>
      <w:r w:rsidR="00C34F29" w:rsidRPr="00C34F29">
        <w:rPr>
          <w:rFonts w:eastAsiaTheme="majorEastAsia"/>
        </w:rPr>
        <w:t xml:space="preserve">. </w:t>
      </w:r>
      <w:r w:rsidR="00C34F29">
        <w:rPr>
          <w:rFonts w:eastAsiaTheme="majorEastAsia"/>
        </w:rPr>
        <w:t>The IFSS programme should also c</w:t>
      </w:r>
      <w:r w:rsidR="00F0374F" w:rsidRPr="00C34F29">
        <w:rPr>
          <w:rFonts w:eastAsiaTheme="majorEastAsia"/>
        </w:rPr>
        <w:t xml:space="preserve">onsider </w:t>
      </w:r>
      <w:r w:rsidR="00C34F29">
        <w:rPr>
          <w:rFonts w:eastAsiaTheme="majorEastAsia"/>
        </w:rPr>
        <w:t>ways to support the braiding</w:t>
      </w:r>
      <w:r w:rsidR="00F0374F" w:rsidRPr="00C34F29">
        <w:rPr>
          <w:rFonts w:eastAsiaTheme="majorEastAsia"/>
        </w:rPr>
        <w:t xml:space="preserve"> of </w:t>
      </w:r>
      <w:r w:rsidR="00C34F29">
        <w:rPr>
          <w:rFonts w:eastAsiaTheme="majorEastAsia"/>
        </w:rPr>
        <w:t xml:space="preserve">IFSS </w:t>
      </w:r>
      <w:r w:rsidR="00F0374F" w:rsidRPr="00C34F29">
        <w:rPr>
          <w:rFonts w:eastAsiaTheme="majorEastAsia"/>
        </w:rPr>
        <w:t>funding with public and private grants</w:t>
      </w:r>
      <w:r w:rsidR="00C34F29">
        <w:rPr>
          <w:rFonts w:eastAsiaTheme="majorEastAsia"/>
        </w:rPr>
        <w:t>. Namely – h</w:t>
      </w:r>
      <w:r w:rsidR="00F0374F" w:rsidRPr="00C34F29">
        <w:rPr>
          <w:rFonts w:eastAsiaTheme="majorEastAsia"/>
        </w:rPr>
        <w:t>ow can delivery partners be supported in identifying additional funding opportunities (e.g., Best Start Bright Futures) and</w:t>
      </w:r>
      <w:r w:rsidR="00C34F29">
        <w:rPr>
          <w:rFonts w:eastAsiaTheme="majorEastAsia"/>
        </w:rPr>
        <w:t xml:space="preserve"> in</w:t>
      </w:r>
      <w:r w:rsidR="00F0374F" w:rsidRPr="00C34F29">
        <w:rPr>
          <w:rFonts w:eastAsiaTheme="majorEastAsia"/>
        </w:rPr>
        <w:t xml:space="preserve"> submitting applications?</w:t>
      </w:r>
    </w:p>
    <w:p w14:paraId="1B2E8751" w14:textId="77777777" w:rsidR="0030557D" w:rsidRPr="0030557D" w:rsidRDefault="0030557D" w:rsidP="0030557D">
      <w:pPr>
        <w:rPr>
          <w:rFonts w:eastAsiaTheme="majorEastAsia"/>
        </w:rPr>
      </w:pPr>
    </w:p>
    <w:sectPr w:rsidR="0030557D" w:rsidRPr="0030557D" w:rsidSect="00A65974">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47FBB" w14:textId="77777777" w:rsidR="00ED0A5E" w:rsidRDefault="00ED0A5E" w:rsidP="00C31483">
      <w:pPr>
        <w:spacing w:after="0" w:line="240" w:lineRule="auto"/>
      </w:pPr>
      <w:r>
        <w:separator/>
      </w:r>
    </w:p>
  </w:endnote>
  <w:endnote w:type="continuationSeparator" w:id="0">
    <w:p w14:paraId="49A7C786" w14:textId="77777777" w:rsidR="00ED0A5E" w:rsidRDefault="00ED0A5E" w:rsidP="00C31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930811"/>
      <w:docPartObj>
        <w:docPartGallery w:val="Page Numbers (Bottom of Page)"/>
        <w:docPartUnique/>
      </w:docPartObj>
    </w:sdtPr>
    <w:sdtEndPr>
      <w:rPr>
        <w:noProof/>
      </w:rPr>
    </w:sdtEndPr>
    <w:sdtContent>
      <w:p w14:paraId="7C87ECBF" w14:textId="3F464F46" w:rsidR="009A6EB7" w:rsidRDefault="009A6E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5AE1E9" w14:textId="77777777" w:rsidR="009A6EB7" w:rsidRDefault="009A6EB7" w:rsidP="001F40B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538D7" w14:textId="77777777" w:rsidR="00ED0A5E" w:rsidRDefault="00ED0A5E" w:rsidP="00C31483">
      <w:pPr>
        <w:spacing w:after="0" w:line="240" w:lineRule="auto"/>
      </w:pPr>
      <w:r>
        <w:separator/>
      </w:r>
    </w:p>
  </w:footnote>
  <w:footnote w:type="continuationSeparator" w:id="0">
    <w:p w14:paraId="40894735" w14:textId="77777777" w:rsidR="00ED0A5E" w:rsidRDefault="00ED0A5E" w:rsidP="00C31483">
      <w:pPr>
        <w:spacing w:after="0" w:line="240" w:lineRule="auto"/>
      </w:pPr>
      <w:r>
        <w:continuationSeparator/>
      </w:r>
    </w:p>
  </w:footnote>
  <w:footnote w:id="1">
    <w:p w14:paraId="47FB2FEC" w14:textId="7556BBCB" w:rsidR="008E54D3" w:rsidRDefault="008E54D3">
      <w:pPr>
        <w:pStyle w:val="FootnoteText"/>
      </w:pPr>
      <w:r>
        <w:rPr>
          <w:rStyle w:val="FootnoteReference"/>
        </w:rPr>
        <w:footnoteRef/>
      </w:r>
      <w:r>
        <w:t xml:space="preserve"> </w:t>
      </w:r>
      <w:proofErr w:type="spellStart"/>
      <w:r w:rsidRPr="008E54D3">
        <w:t>Copello</w:t>
      </w:r>
      <w:proofErr w:type="spellEnd"/>
      <w:r w:rsidRPr="008E54D3">
        <w:t xml:space="preserve"> AG, Velleman RD, Templeton LJ. Family interventions in the treatment of alcohol and drug problems. Drug Alcohol Rev. 2005 Jul;24(4):369-85. </w:t>
      </w:r>
      <w:proofErr w:type="spellStart"/>
      <w:r w:rsidRPr="008E54D3">
        <w:t>doi</w:t>
      </w:r>
      <w:proofErr w:type="spellEnd"/>
      <w:r w:rsidRPr="008E54D3">
        <w:t>: 10.1080/09595230500302356. PMID: 16234133</w:t>
      </w:r>
    </w:p>
  </w:footnote>
  <w:footnote w:id="2">
    <w:p w14:paraId="3BF31BF8" w14:textId="37D4D5A0" w:rsidR="008E54D3" w:rsidRDefault="008E54D3">
      <w:pPr>
        <w:pStyle w:val="FootnoteText"/>
      </w:pPr>
      <w:r>
        <w:rPr>
          <w:rStyle w:val="FootnoteReference"/>
        </w:rPr>
        <w:footnoteRef/>
      </w:r>
      <w:r>
        <w:t xml:space="preserve"> </w:t>
      </w:r>
      <w:r w:rsidRPr="008E54D3">
        <w:t>Cox, DD. (2005). Evidence-based interventions using home-school collaboration. School Psychology Quarterly, 20(4), 473–497. Doi</w:t>
      </w:r>
      <w:r>
        <w:t xml:space="preserve">: </w:t>
      </w:r>
      <w:r w:rsidRPr="008E54D3">
        <w:t>10.1521/scpq.2005.20.4.473</w:t>
      </w:r>
    </w:p>
  </w:footnote>
  <w:footnote w:id="3">
    <w:p w14:paraId="5FF89007" w14:textId="093BCD39" w:rsidR="000C5A37" w:rsidRDefault="000C5A37">
      <w:pPr>
        <w:pStyle w:val="FootnoteText"/>
      </w:pPr>
    </w:p>
  </w:footnote>
  <w:footnote w:id="4">
    <w:p w14:paraId="72838568" w14:textId="19F1BEBF" w:rsidR="00C82FF6" w:rsidRDefault="00C82FF6">
      <w:pPr>
        <w:pStyle w:val="FootnoteText"/>
      </w:pPr>
      <w:r>
        <w:rPr>
          <w:rStyle w:val="FootnoteReference"/>
        </w:rPr>
        <w:footnoteRef/>
      </w:r>
      <w:r>
        <w:t xml:space="preserve"> This figure only includes information on the age range of children and does not include the targeting of specific challenges or deprivations (i.e., substance </w:t>
      </w:r>
      <w:proofErr w:type="gramStart"/>
      <w:r>
        <w:t>abuse</w:t>
      </w:r>
      <w:r w:rsidR="00E62171">
        <w:t>;</w:t>
      </w:r>
      <w:proofErr w:type="gramEnd"/>
      <w:r w:rsidR="00E62171">
        <w:t xml:space="preserve"> domestic violence, etc.</w:t>
      </w:r>
      <w:r>
        <w:t>)</w:t>
      </w:r>
    </w:p>
  </w:footnote>
  <w:footnote w:id="5">
    <w:p w14:paraId="5DC7C76B" w14:textId="77777777" w:rsidR="00AF6CF2" w:rsidRDefault="00AF6CF2" w:rsidP="00AF6CF2">
      <w:pPr>
        <w:pStyle w:val="FootnoteText"/>
      </w:pPr>
      <w:r>
        <w:rPr>
          <w:rStyle w:val="FootnoteReference"/>
        </w:rPr>
        <w:footnoteRef/>
      </w:r>
      <w:r>
        <w:t xml:space="preserve"> </w:t>
      </w:r>
      <w:r w:rsidRPr="0033123F">
        <w:t>https://www.midlothian.gov.uk/download/downloads/id/4006/childrens_services_service_plan_2020-21.pdf</w:t>
      </w:r>
    </w:p>
  </w:footnote>
  <w:footnote w:id="6">
    <w:p w14:paraId="3196513D" w14:textId="1BC4769A" w:rsidR="00B059AA" w:rsidRDefault="00B059AA">
      <w:pPr>
        <w:pStyle w:val="FootnoteText"/>
      </w:pPr>
      <w:r>
        <w:rPr>
          <w:rStyle w:val="FootnoteReference"/>
        </w:rPr>
        <w:footnoteRef/>
      </w:r>
      <w:r>
        <w:t xml:space="preserve"> </w:t>
      </w:r>
      <w:r w:rsidRPr="00B059AA">
        <w:t>https://www.nhsinform.scot/scotlands-service-directory/health-and-wellbeing-services/13255%201wlo1116</w:t>
      </w:r>
    </w:p>
  </w:footnote>
  <w:footnote w:id="7">
    <w:p w14:paraId="5EA9AC02" w14:textId="6B9485EF" w:rsidR="00A901FE" w:rsidRDefault="00A901FE">
      <w:pPr>
        <w:pStyle w:val="FootnoteText"/>
      </w:pPr>
      <w:r>
        <w:rPr>
          <w:rStyle w:val="FootnoteReference"/>
        </w:rPr>
        <w:footnoteRef/>
      </w:r>
      <w:r>
        <w:t xml:space="preserve"> Note that the location and names of the services have been de-identified to protect the </w:t>
      </w:r>
      <w:r w:rsidR="00906BA0">
        <w:t>confidentiality of families and children.</w:t>
      </w:r>
    </w:p>
  </w:footnote>
  <w:footnote w:id="8">
    <w:p w14:paraId="684F45E7" w14:textId="2FA5E12A" w:rsidR="008E56DD" w:rsidRDefault="008E56DD">
      <w:pPr>
        <w:pStyle w:val="FootnoteText"/>
      </w:pPr>
      <w:r>
        <w:rPr>
          <w:rStyle w:val="FootnoteReference"/>
        </w:rPr>
        <w:footnoteRef/>
      </w:r>
      <w:r>
        <w:t xml:space="preserve"> </w:t>
      </w:r>
      <w:r w:rsidR="001D2E4B">
        <w:t>T</w:t>
      </w:r>
      <w:r w:rsidRPr="008E56DD">
        <w:t>here is a</w:t>
      </w:r>
      <w:r w:rsidR="001D2E4B">
        <w:t xml:space="preserve">n </w:t>
      </w:r>
      <w:r w:rsidRPr="008E56DD">
        <w:t xml:space="preserve">existing </w:t>
      </w:r>
      <w:r w:rsidR="001D2E4B">
        <w:t xml:space="preserve">family support </w:t>
      </w:r>
      <w:r w:rsidRPr="008E56DD">
        <w:t>service in West Lothian with whom IFSS delivery partners coordinated.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F8F"/>
    <w:multiLevelType w:val="hybridMultilevel"/>
    <w:tmpl w:val="493A9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10713"/>
    <w:multiLevelType w:val="hybridMultilevel"/>
    <w:tmpl w:val="A204F9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732B90"/>
    <w:multiLevelType w:val="hybridMultilevel"/>
    <w:tmpl w:val="A088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600CB"/>
    <w:multiLevelType w:val="hybridMultilevel"/>
    <w:tmpl w:val="2164397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1535412E"/>
    <w:multiLevelType w:val="hybridMultilevel"/>
    <w:tmpl w:val="83C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E0412"/>
    <w:multiLevelType w:val="hybridMultilevel"/>
    <w:tmpl w:val="BE4025C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DC1B76"/>
    <w:multiLevelType w:val="hybridMultilevel"/>
    <w:tmpl w:val="BD84E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90BAD"/>
    <w:multiLevelType w:val="hybridMultilevel"/>
    <w:tmpl w:val="6EB8F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539FF"/>
    <w:multiLevelType w:val="hybridMultilevel"/>
    <w:tmpl w:val="B6C40A8A"/>
    <w:lvl w:ilvl="0" w:tplc="09A085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094F32"/>
    <w:multiLevelType w:val="hybridMultilevel"/>
    <w:tmpl w:val="D5CC6EC4"/>
    <w:lvl w:ilvl="0" w:tplc="09A085D8">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8D10CFB"/>
    <w:multiLevelType w:val="hybridMultilevel"/>
    <w:tmpl w:val="FBB637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23D0D85"/>
    <w:multiLevelType w:val="multilevel"/>
    <w:tmpl w:val="AF967ED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975A2F"/>
    <w:multiLevelType w:val="hybridMultilevel"/>
    <w:tmpl w:val="548C1514"/>
    <w:lvl w:ilvl="0" w:tplc="09A085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BA2AA9"/>
    <w:multiLevelType w:val="hybridMultilevel"/>
    <w:tmpl w:val="F410CE4A"/>
    <w:lvl w:ilvl="0" w:tplc="09A085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B0610"/>
    <w:multiLevelType w:val="hybridMultilevel"/>
    <w:tmpl w:val="BB62220A"/>
    <w:lvl w:ilvl="0" w:tplc="B04014BC">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5E5F56"/>
    <w:multiLevelType w:val="hybridMultilevel"/>
    <w:tmpl w:val="231EC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A533BC"/>
    <w:multiLevelType w:val="hybridMultilevel"/>
    <w:tmpl w:val="6FE062B2"/>
    <w:lvl w:ilvl="0" w:tplc="C36229E8">
      <w:start w:val="1"/>
      <w:numFmt w:val="decimal"/>
      <w:lvlText w:val="%1."/>
      <w:lvlJc w:val="left"/>
      <w:pPr>
        <w:ind w:left="360" w:hanging="360"/>
      </w:pPr>
      <w:rPr>
        <w:rFonts w:asciiTheme="minorHAnsi" w:eastAsiaTheme="majorEastAsia" w:hAnsiTheme="minorHAnsi"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6C169C1"/>
    <w:multiLevelType w:val="hybridMultilevel"/>
    <w:tmpl w:val="BCB4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F34DF6"/>
    <w:multiLevelType w:val="multilevel"/>
    <w:tmpl w:val="4074F5F6"/>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BA21EE6"/>
    <w:multiLevelType w:val="hybridMultilevel"/>
    <w:tmpl w:val="36B8C354"/>
    <w:lvl w:ilvl="0" w:tplc="09A085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1F3D33"/>
    <w:multiLevelType w:val="hybridMultilevel"/>
    <w:tmpl w:val="2D46512C"/>
    <w:lvl w:ilvl="0" w:tplc="4F8C39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E066B1"/>
    <w:multiLevelType w:val="hybridMultilevel"/>
    <w:tmpl w:val="C98A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A561E8"/>
    <w:multiLevelType w:val="multilevel"/>
    <w:tmpl w:val="EDA6837A"/>
    <w:lvl w:ilvl="0">
      <w:start w:val="1"/>
      <w:numFmt w:val="decimal"/>
      <w:lvlText w:val="%1."/>
      <w:lvlJc w:val="left"/>
      <w:pPr>
        <w:ind w:left="360" w:hanging="360"/>
      </w:pPr>
      <w:rPr>
        <w:rFonts w:asciiTheme="majorHAnsi" w:eastAsiaTheme="majorEastAsia" w:hAnsiTheme="majorHAnsi" w:cstheme="majorBidi"/>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6884011"/>
    <w:multiLevelType w:val="hybridMultilevel"/>
    <w:tmpl w:val="2E26C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B14BB7"/>
    <w:multiLevelType w:val="hybridMultilevel"/>
    <w:tmpl w:val="C96831B4"/>
    <w:lvl w:ilvl="0" w:tplc="4D7AD7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FF6C37"/>
    <w:multiLevelType w:val="hybridMultilevel"/>
    <w:tmpl w:val="FD789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A676EE"/>
    <w:multiLevelType w:val="hybridMultilevel"/>
    <w:tmpl w:val="4AF895B6"/>
    <w:lvl w:ilvl="0" w:tplc="DF52CE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245C74"/>
    <w:multiLevelType w:val="hybridMultilevel"/>
    <w:tmpl w:val="559ED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7648121">
    <w:abstractNumId w:val="22"/>
  </w:num>
  <w:num w:numId="2" w16cid:durableId="1134640349">
    <w:abstractNumId w:val="15"/>
  </w:num>
  <w:num w:numId="3" w16cid:durableId="1645544141">
    <w:abstractNumId w:val="5"/>
  </w:num>
  <w:num w:numId="4" w16cid:durableId="759719657">
    <w:abstractNumId w:val="1"/>
  </w:num>
  <w:num w:numId="5" w16cid:durableId="234708762">
    <w:abstractNumId w:val="2"/>
  </w:num>
  <w:num w:numId="6" w16cid:durableId="156849570">
    <w:abstractNumId w:val="6"/>
  </w:num>
  <w:num w:numId="7" w16cid:durableId="1087773139">
    <w:abstractNumId w:val="7"/>
  </w:num>
  <w:num w:numId="8" w16cid:durableId="1605377287">
    <w:abstractNumId w:val="27"/>
  </w:num>
  <w:num w:numId="9" w16cid:durableId="1599411924">
    <w:abstractNumId w:val="21"/>
  </w:num>
  <w:num w:numId="10" w16cid:durableId="1981760315">
    <w:abstractNumId w:val="10"/>
  </w:num>
  <w:num w:numId="11" w16cid:durableId="538474096">
    <w:abstractNumId w:val="23"/>
  </w:num>
  <w:num w:numId="12" w16cid:durableId="1066534578">
    <w:abstractNumId w:val="4"/>
  </w:num>
  <w:num w:numId="13" w16cid:durableId="1383285906">
    <w:abstractNumId w:val="0"/>
  </w:num>
  <w:num w:numId="14" w16cid:durableId="2117679033">
    <w:abstractNumId w:val="3"/>
  </w:num>
  <w:num w:numId="15" w16cid:durableId="1141649450">
    <w:abstractNumId w:val="17"/>
  </w:num>
  <w:num w:numId="16" w16cid:durableId="634410237">
    <w:abstractNumId w:val="9"/>
  </w:num>
  <w:num w:numId="17" w16cid:durableId="500967776">
    <w:abstractNumId w:val="19"/>
  </w:num>
  <w:num w:numId="18" w16cid:durableId="882256450">
    <w:abstractNumId w:val="8"/>
  </w:num>
  <w:num w:numId="19" w16cid:durableId="1399860215">
    <w:abstractNumId w:val="12"/>
  </w:num>
  <w:num w:numId="20" w16cid:durableId="1605115597">
    <w:abstractNumId w:val="20"/>
  </w:num>
  <w:num w:numId="21" w16cid:durableId="105660150">
    <w:abstractNumId w:val="13"/>
  </w:num>
  <w:num w:numId="22" w16cid:durableId="77286629">
    <w:abstractNumId w:val="11"/>
  </w:num>
  <w:num w:numId="23" w16cid:durableId="752433650">
    <w:abstractNumId w:val="24"/>
  </w:num>
  <w:num w:numId="24" w16cid:durableId="1710883951">
    <w:abstractNumId w:val="14"/>
  </w:num>
  <w:num w:numId="25" w16cid:durableId="1154495477">
    <w:abstractNumId w:val="26"/>
  </w:num>
  <w:num w:numId="26" w16cid:durableId="2121678570">
    <w:abstractNumId w:val="16"/>
  </w:num>
  <w:num w:numId="27" w16cid:durableId="2054883159">
    <w:abstractNumId w:val="18"/>
  </w:num>
  <w:num w:numId="28" w16cid:durableId="1963539465">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C3"/>
    <w:rsid w:val="00003604"/>
    <w:rsid w:val="00003AC4"/>
    <w:rsid w:val="0000596C"/>
    <w:rsid w:val="00007C66"/>
    <w:rsid w:val="00012E43"/>
    <w:rsid w:val="00021823"/>
    <w:rsid w:val="00023C42"/>
    <w:rsid w:val="00024AA9"/>
    <w:rsid w:val="00024FFA"/>
    <w:rsid w:val="00030D6C"/>
    <w:rsid w:val="000353CA"/>
    <w:rsid w:val="0003657D"/>
    <w:rsid w:val="00036967"/>
    <w:rsid w:val="00037C3B"/>
    <w:rsid w:val="00040482"/>
    <w:rsid w:val="00040982"/>
    <w:rsid w:val="00040E7A"/>
    <w:rsid w:val="000439A9"/>
    <w:rsid w:val="00046D04"/>
    <w:rsid w:val="000479E9"/>
    <w:rsid w:val="000518D4"/>
    <w:rsid w:val="00052CD6"/>
    <w:rsid w:val="00053739"/>
    <w:rsid w:val="0005513A"/>
    <w:rsid w:val="00055930"/>
    <w:rsid w:val="00057B09"/>
    <w:rsid w:val="00061E4B"/>
    <w:rsid w:val="00064527"/>
    <w:rsid w:val="0006483E"/>
    <w:rsid w:val="0006707E"/>
    <w:rsid w:val="0007042D"/>
    <w:rsid w:val="00071B7E"/>
    <w:rsid w:val="00072888"/>
    <w:rsid w:val="00074646"/>
    <w:rsid w:val="00074FD7"/>
    <w:rsid w:val="00080138"/>
    <w:rsid w:val="000819E8"/>
    <w:rsid w:val="00083857"/>
    <w:rsid w:val="00083904"/>
    <w:rsid w:val="00083F06"/>
    <w:rsid w:val="00085EAF"/>
    <w:rsid w:val="00087771"/>
    <w:rsid w:val="00091BBF"/>
    <w:rsid w:val="000923F6"/>
    <w:rsid w:val="000978E8"/>
    <w:rsid w:val="000A1094"/>
    <w:rsid w:val="000A1DAC"/>
    <w:rsid w:val="000A4441"/>
    <w:rsid w:val="000A73EC"/>
    <w:rsid w:val="000A75CD"/>
    <w:rsid w:val="000A7971"/>
    <w:rsid w:val="000B0F59"/>
    <w:rsid w:val="000B26A0"/>
    <w:rsid w:val="000B416D"/>
    <w:rsid w:val="000B4AA0"/>
    <w:rsid w:val="000B7BD3"/>
    <w:rsid w:val="000C35CE"/>
    <w:rsid w:val="000C5A37"/>
    <w:rsid w:val="000C7E06"/>
    <w:rsid w:val="000D4A91"/>
    <w:rsid w:val="000D51BD"/>
    <w:rsid w:val="000D718B"/>
    <w:rsid w:val="000E1A9E"/>
    <w:rsid w:val="000E1D28"/>
    <w:rsid w:val="000E3178"/>
    <w:rsid w:val="000E4A83"/>
    <w:rsid w:val="000E557A"/>
    <w:rsid w:val="000E67AD"/>
    <w:rsid w:val="000E74C9"/>
    <w:rsid w:val="000F60C8"/>
    <w:rsid w:val="000F6745"/>
    <w:rsid w:val="00101426"/>
    <w:rsid w:val="00101A7A"/>
    <w:rsid w:val="001043F9"/>
    <w:rsid w:val="00105D33"/>
    <w:rsid w:val="00107EE4"/>
    <w:rsid w:val="00110AF8"/>
    <w:rsid w:val="00113782"/>
    <w:rsid w:val="00114B9A"/>
    <w:rsid w:val="0011525F"/>
    <w:rsid w:val="00115876"/>
    <w:rsid w:val="00120A2C"/>
    <w:rsid w:val="00121AE5"/>
    <w:rsid w:val="00124DC6"/>
    <w:rsid w:val="00130194"/>
    <w:rsid w:val="00131F9C"/>
    <w:rsid w:val="00134B52"/>
    <w:rsid w:val="00140B7D"/>
    <w:rsid w:val="001502EB"/>
    <w:rsid w:val="0015323B"/>
    <w:rsid w:val="00156438"/>
    <w:rsid w:val="001576FE"/>
    <w:rsid w:val="0016655D"/>
    <w:rsid w:val="001701FD"/>
    <w:rsid w:val="0017048F"/>
    <w:rsid w:val="00170C9E"/>
    <w:rsid w:val="00171850"/>
    <w:rsid w:val="00172F53"/>
    <w:rsid w:val="00173399"/>
    <w:rsid w:val="00174A17"/>
    <w:rsid w:val="00176951"/>
    <w:rsid w:val="00180C0A"/>
    <w:rsid w:val="001812ED"/>
    <w:rsid w:val="00184C6C"/>
    <w:rsid w:val="00187784"/>
    <w:rsid w:val="00191A7C"/>
    <w:rsid w:val="00192E3A"/>
    <w:rsid w:val="00195F3F"/>
    <w:rsid w:val="00197D55"/>
    <w:rsid w:val="001A4689"/>
    <w:rsid w:val="001A6CDC"/>
    <w:rsid w:val="001B0316"/>
    <w:rsid w:val="001B0949"/>
    <w:rsid w:val="001B57AB"/>
    <w:rsid w:val="001B5A2E"/>
    <w:rsid w:val="001B5CF3"/>
    <w:rsid w:val="001C1D55"/>
    <w:rsid w:val="001C2925"/>
    <w:rsid w:val="001C2FCF"/>
    <w:rsid w:val="001C414B"/>
    <w:rsid w:val="001C4BBC"/>
    <w:rsid w:val="001C5D6E"/>
    <w:rsid w:val="001D2E4B"/>
    <w:rsid w:val="001D3809"/>
    <w:rsid w:val="001D44A2"/>
    <w:rsid w:val="001D630C"/>
    <w:rsid w:val="001D6882"/>
    <w:rsid w:val="001D6888"/>
    <w:rsid w:val="001E1FAE"/>
    <w:rsid w:val="001E21B8"/>
    <w:rsid w:val="001E3A67"/>
    <w:rsid w:val="001E4682"/>
    <w:rsid w:val="001E541D"/>
    <w:rsid w:val="001E6911"/>
    <w:rsid w:val="001E6D3B"/>
    <w:rsid w:val="001E78CA"/>
    <w:rsid w:val="001F0065"/>
    <w:rsid w:val="001F383C"/>
    <w:rsid w:val="001F40B8"/>
    <w:rsid w:val="001F6C69"/>
    <w:rsid w:val="001F7D0B"/>
    <w:rsid w:val="00200ED9"/>
    <w:rsid w:val="00201A99"/>
    <w:rsid w:val="00205083"/>
    <w:rsid w:val="002078C2"/>
    <w:rsid w:val="00207BD5"/>
    <w:rsid w:val="00207F1C"/>
    <w:rsid w:val="002134DE"/>
    <w:rsid w:val="00221B44"/>
    <w:rsid w:val="00224ABF"/>
    <w:rsid w:val="00227D49"/>
    <w:rsid w:val="00227D57"/>
    <w:rsid w:val="00227D93"/>
    <w:rsid w:val="002316C3"/>
    <w:rsid w:val="0023770D"/>
    <w:rsid w:val="00237C4F"/>
    <w:rsid w:val="00237F10"/>
    <w:rsid w:val="00242A00"/>
    <w:rsid w:val="00244982"/>
    <w:rsid w:val="0024571D"/>
    <w:rsid w:val="0024596E"/>
    <w:rsid w:val="00250043"/>
    <w:rsid w:val="00250604"/>
    <w:rsid w:val="00251232"/>
    <w:rsid w:val="00252790"/>
    <w:rsid w:val="00252F67"/>
    <w:rsid w:val="00253044"/>
    <w:rsid w:val="00253530"/>
    <w:rsid w:val="002622E8"/>
    <w:rsid w:val="00262C6D"/>
    <w:rsid w:val="00265B36"/>
    <w:rsid w:val="00267903"/>
    <w:rsid w:val="00271234"/>
    <w:rsid w:val="00274073"/>
    <w:rsid w:val="0027690E"/>
    <w:rsid w:val="00281003"/>
    <w:rsid w:val="002816EF"/>
    <w:rsid w:val="00282D2D"/>
    <w:rsid w:val="002835B8"/>
    <w:rsid w:val="00283AAF"/>
    <w:rsid w:val="00285981"/>
    <w:rsid w:val="00290E82"/>
    <w:rsid w:val="00292A9A"/>
    <w:rsid w:val="002A000C"/>
    <w:rsid w:val="002A1BFD"/>
    <w:rsid w:val="002A2EA0"/>
    <w:rsid w:val="002A75BB"/>
    <w:rsid w:val="002B1A8B"/>
    <w:rsid w:val="002B2718"/>
    <w:rsid w:val="002B283A"/>
    <w:rsid w:val="002B2BEC"/>
    <w:rsid w:val="002B6C4D"/>
    <w:rsid w:val="002C0054"/>
    <w:rsid w:val="002C1287"/>
    <w:rsid w:val="002C5403"/>
    <w:rsid w:val="002D2808"/>
    <w:rsid w:val="002D2C09"/>
    <w:rsid w:val="002D4836"/>
    <w:rsid w:val="002D5F29"/>
    <w:rsid w:val="002D5FC6"/>
    <w:rsid w:val="002E128C"/>
    <w:rsid w:val="002E1F27"/>
    <w:rsid w:val="002E363F"/>
    <w:rsid w:val="002E442B"/>
    <w:rsid w:val="002E6EC4"/>
    <w:rsid w:val="002F0ADE"/>
    <w:rsid w:val="002F537B"/>
    <w:rsid w:val="002F6FB5"/>
    <w:rsid w:val="002F7093"/>
    <w:rsid w:val="002F726C"/>
    <w:rsid w:val="00300601"/>
    <w:rsid w:val="00304625"/>
    <w:rsid w:val="0030557D"/>
    <w:rsid w:val="003079F7"/>
    <w:rsid w:val="00311F22"/>
    <w:rsid w:val="0031331A"/>
    <w:rsid w:val="003137D0"/>
    <w:rsid w:val="00313A50"/>
    <w:rsid w:val="00314D97"/>
    <w:rsid w:val="003230F3"/>
    <w:rsid w:val="003234F7"/>
    <w:rsid w:val="00325331"/>
    <w:rsid w:val="00327325"/>
    <w:rsid w:val="00330BBC"/>
    <w:rsid w:val="0033123F"/>
    <w:rsid w:val="00335313"/>
    <w:rsid w:val="00335629"/>
    <w:rsid w:val="003363A7"/>
    <w:rsid w:val="00337F42"/>
    <w:rsid w:val="0034341F"/>
    <w:rsid w:val="00343AFD"/>
    <w:rsid w:val="00347983"/>
    <w:rsid w:val="00351193"/>
    <w:rsid w:val="00351789"/>
    <w:rsid w:val="003527EA"/>
    <w:rsid w:val="00352971"/>
    <w:rsid w:val="00354785"/>
    <w:rsid w:val="003616F6"/>
    <w:rsid w:val="00365259"/>
    <w:rsid w:val="003653D1"/>
    <w:rsid w:val="0036568B"/>
    <w:rsid w:val="0036628A"/>
    <w:rsid w:val="003707C0"/>
    <w:rsid w:val="00370B94"/>
    <w:rsid w:val="00370C9D"/>
    <w:rsid w:val="003727C7"/>
    <w:rsid w:val="003746F5"/>
    <w:rsid w:val="00374EE1"/>
    <w:rsid w:val="0037584B"/>
    <w:rsid w:val="003761EF"/>
    <w:rsid w:val="00376E6C"/>
    <w:rsid w:val="0037718F"/>
    <w:rsid w:val="0038024D"/>
    <w:rsid w:val="0038255B"/>
    <w:rsid w:val="00386258"/>
    <w:rsid w:val="00386A3B"/>
    <w:rsid w:val="003921BD"/>
    <w:rsid w:val="0039668B"/>
    <w:rsid w:val="00397D35"/>
    <w:rsid w:val="003A0C00"/>
    <w:rsid w:val="003A106B"/>
    <w:rsid w:val="003A478E"/>
    <w:rsid w:val="003B42E8"/>
    <w:rsid w:val="003B4AB7"/>
    <w:rsid w:val="003C2A47"/>
    <w:rsid w:val="003C4E62"/>
    <w:rsid w:val="003C6D3D"/>
    <w:rsid w:val="003C7B5A"/>
    <w:rsid w:val="003D07EB"/>
    <w:rsid w:val="003D2BE3"/>
    <w:rsid w:val="003D31D0"/>
    <w:rsid w:val="003D34AB"/>
    <w:rsid w:val="003D3F04"/>
    <w:rsid w:val="003D5A36"/>
    <w:rsid w:val="003E0576"/>
    <w:rsid w:val="003E1D4C"/>
    <w:rsid w:val="003E285B"/>
    <w:rsid w:val="003E391A"/>
    <w:rsid w:val="003E3FA4"/>
    <w:rsid w:val="003E490C"/>
    <w:rsid w:val="003E4AF1"/>
    <w:rsid w:val="003F3908"/>
    <w:rsid w:val="003F4917"/>
    <w:rsid w:val="003F5C27"/>
    <w:rsid w:val="003F5D52"/>
    <w:rsid w:val="003F6C17"/>
    <w:rsid w:val="003F78C1"/>
    <w:rsid w:val="00400244"/>
    <w:rsid w:val="0040140D"/>
    <w:rsid w:val="004030D3"/>
    <w:rsid w:val="004036CA"/>
    <w:rsid w:val="00403B62"/>
    <w:rsid w:val="00405341"/>
    <w:rsid w:val="00405F39"/>
    <w:rsid w:val="00405F6F"/>
    <w:rsid w:val="00406F36"/>
    <w:rsid w:val="004153FA"/>
    <w:rsid w:val="004155F2"/>
    <w:rsid w:val="00416567"/>
    <w:rsid w:val="00417B2E"/>
    <w:rsid w:val="00422D81"/>
    <w:rsid w:val="00424251"/>
    <w:rsid w:val="00427ED2"/>
    <w:rsid w:val="0043070E"/>
    <w:rsid w:val="0043261F"/>
    <w:rsid w:val="00436545"/>
    <w:rsid w:val="0043756F"/>
    <w:rsid w:val="00443C7B"/>
    <w:rsid w:val="00446EEE"/>
    <w:rsid w:val="00450713"/>
    <w:rsid w:val="00451174"/>
    <w:rsid w:val="00451883"/>
    <w:rsid w:val="004523EE"/>
    <w:rsid w:val="0045303D"/>
    <w:rsid w:val="00453937"/>
    <w:rsid w:val="00453B63"/>
    <w:rsid w:val="0045413F"/>
    <w:rsid w:val="00460264"/>
    <w:rsid w:val="00461960"/>
    <w:rsid w:val="00461B3F"/>
    <w:rsid w:val="00462371"/>
    <w:rsid w:val="0046403A"/>
    <w:rsid w:val="004647EC"/>
    <w:rsid w:val="00466E8F"/>
    <w:rsid w:val="004673BE"/>
    <w:rsid w:val="00470317"/>
    <w:rsid w:val="00474680"/>
    <w:rsid w:val="00475030"/>
    <w:rsid w:val="004764EB"/>
    <w:rsid w:val="0047770E"/>
    <w:rsid w:val="00480CEA"/>
    <w:rsid w:val="00483FDF"/>
    <w:rsid w:val="00485D3D"/>
    <w:rsid w:val="004864D4"/>
    <w:rsid w:val="00486A67"/>
    <w:rsid w:val="00486A7A"/>
    <w:rsid w:val="004870B1"/>
    <w:rsid w:val="004915ED"/>
    <w:rsid w:val="004933FF"/>
    <w:rsid w:val="004A1A69"/>
    <w:rsid w:val="004A3AF7"/>
    <w:rsid w:val="004B17C9"/>
    <w:rsid w:val="004B4915"/>
    <w:rsid w:val="004B4C90"/>
    <w:rsid w:val="004B6033"/>
    <w:rsid w:val="004B6363"/>
    <w:rsid w:val="004C350B"/>
    <w:rsid w:val="004C3DF5"/>
    <w:rsid w:val="004C4A84"/>
    <w:rsid w:val="004C58BC"/>
    <w:rsid w:val="004C729C"/>
    <w:rsid w:val="004D17C9"/>
    <w:rsid w:val="004D23AE"/>
    <w:rsid w:val="004D2DCB"/>
    <w:rsid w:val="004D2F7B"/>
    <w:rsid w:val="004D4896"/>
    <w:rsid w:val="004D5133"/>
    <w:rsid w:val="004D69F4"/>
    <w:rsid w:val="004D7319"/>
    <w:rsid w:val="004E04FA"/>
    <w:rsid w:val="004E15E8"/>
    <w:rsid w:val="004E6333"/>
    <w:rsid w:val="004E63C1"/>
    <w:rsid w:val="004E7315"/>
    <w:rsid w:val="004E7383"/>
    <w:rsid w:val="004F402A"/>
    <w:rsid w:val="004F6E74"/>
    <w:rsid w:val="00500CD6"/>
    <w:rsid w:val="005010E2"/>
    <w:rsid w:val="00502273"/>
    <w:rsid w:val="005022B2"/>
    <w:rsid w:val="005034FE"/>
    <w:rsid w:val="00505B32"/>
    <w:rsid w:val="005141F6"/>
    <w:rsid w:val="00516851"/>
    <w:rsid w:val="00522A3E"/>
    <w:rsid w:val="00525413"/>
    <w:rsid w:val="005257AA"/>
    <w:rsid w:val="005257FD"/>
    <w:rsid w:val="00526626"/>
    <w:rsid w:val="00526705"/>
    <w:rsid w:val="00526AA6"/>
    <w:rsid w:val="005278E5"/>
    <w:rsid w:val="0053096B"/>
    <w:rsid w:val="00530BD7"/>
    <w:rsid w:val="00531456"/>
    <w:rsid w:val="00533F51"/>
    <w:rsid w:val="00535CE0"/>
    <w:rsid w:val="005371E4"/>
    <w:rsid w:val="005454EA"/>
    <w:rsid w:val="00550716"/>
    <w:rsid w:val="0055308D"/>
    <w:rsid w:val="00555798"/>
    <w:rsid w:val="00556831"/>
    <w:rsid w:val="00557828"/>
    <w:rsid w:val="00563309"/>
    <w:rsid w:val="00565CF3"/>
    <w:rsid w:val="00566CA8"/>
    <w:rsid w:val="005703AA"/>
    <w:rsid w:val="00571730"/>
    <w:rsid w:val="005743BD"/>
    <w:rsid w:val="00577A46"/>
    <w:rsid w:val="0058055D"/>
    <w:rsid w:val="00582A50"/>
    <w:rsid w:val="00584E6F"/>
    <w:rsid w:val="00586E48"/>
    <w:rsid w:val="005917D8"/>
    <w:rsid w:val="00593305"/>
    <w:rsid w:val="00596616"/>
    <w:rsid w:val="005A1EBF"/>
    <w:rsid w:val="005A2BE2"/>
    <w:rsid w:val="005A7DCB"/>
    <w:rsid w:val="005B0427"/>
    <w:rsid w:val="005B14C2"/>
    <w:rsid w:val="005B2A2B"/>
    <w:rsid w:val="005B6A1D"/>
    <w:rsid w:val="005C0B94"/>
    <w:rsid w:val="005C0C2E"/>
    <w:rsid w:val="005C3B02"/>
    <w:rsid w:val="005C4BED"/>
    <w:rsid w:val="005C6332"/>
    <w:rsid w:val="005C6500"/>
    <w:rsid w:val="005D333C"/>
    <w:rsid w:val="005D754B"/>
    <w:rsid w:val="005E3F3D"/>
    <w:rsid w:val="005E42AE"/>
    <w:rsid w:val="005E6B6B"/>
    <w:rsid w:val="005E727C"/>
    <w:rsid w:val="005E7A88"/>
    <w:rsid w:val="005E7CBB"/>
    <w:rsid w:val="005F0675"/>
    <w:rsid w:val="005F1351"/>
    <w:rsid w:val="005F4556"/>
    <w:rsid w:val="005F573A"/>
    <w:rsid w:val="005F7490"/>
    <w:rsid w:val="00600361"/>
    <w:rsid w:val="00604870"/>
    <w:rsid w:val="00604D54"/>
    <w:rsid w:val="006068B5"/>
    <w:rsid w:val="00612416"/>
    <w:rsid w:val="00615B07"/>
    <w:rsid w:val="006166E5"/>
    <w:rsid w:val="00616D4B"/>
    <w:rsid w:val="0061791A"/>
    <w:rsid w:val="00620B98"/>
    <w:rsid w:val="006250E5"/>
    <w:rsid w:val="0062708D"/>
    <w:rsid w:val="00630968"/>
    <w:rsid w:val="0063686B"/>
    <w:rsid w:val="0063714D"/>
    <w:rsid w:val="00642050"/>
    <w:rsid w:val="006420D8"/>
    <w:rsid w:val="00646755"/>
    <w:rsid w:val="00646EBA"/>
    <w:rsid w:val="00647137"/>
    <w:rsid w:val="006513E4"/>
    <w:rsid w:val="00652D33"/>
    <w:rsid w:val="006532C0"/>
    <w:rsid w:val="0065364C"/>
    <w:rsid w:val="0065674F"/>
    <w:rsid w:val="00657317"/>
    <w:rsid w:val="006606E5"/>
    <w:rsid w:val="0066112D"/>
    <w:rsid w:val="00662856"/>
    <w:rsid w:val="00664619"/>
    <w:rsid w:val="00664B0C"/>
    <w:rsid w:val="00664C86"/>
    <w:rsid w:val="00666265"/>
    <w:rsid w:val="00666322"/>
    <w:rsid w:val="00666653"/>
    <w:rsid w:val="00666E82"/>
    <w:rsid w:val="00670F84"/>
    <w:rsid w:val="0067226B"/>
    <w:rsid w:val="00673616"/>
    <w:rsid w:val="00675334"/>
    <w:rsid w:val="00676A61"/>
    <w:rsid w:val="0068260A"/>
    <w:rsid w:val="0068395C"/>
    <w:rsid w:val="00686490"/>
    <w:rsid w:val="0069182E"/>
    <w:rsid w:val="00693532"/>
    <w:rsid w:val="0069492B"/>
    <w:rsid w:val="00695BE2"/>
    <w:rsid w:val="006A0BB7"/>
    <w:rsid w:val="006A3DC0"/>
    <w:rsid w:val="006A3FE1"/>
    <w:rsid w:val="006A4404"/>
    <w:rsid w:val="006A5165"/>
    <w:rsid w:val="006A7EF4"/>
    <w:rsid w:val="006B1A6D"/>
    <w:rsid w:val="006B2AAF"/>
    <w:rsid w:val="006B2B3D"/>
    <w:rsid w:val="006B484C"/>
    <w:rsid w:val="006B4BC9"/>
    <w:rsid w:val="006B55AE"/>
    <w:rsid w:val="006B7655"/>
    <w:rsid w:val="006C2FC7"/>
    <w:rsid w:val="006C6300"/>
    <w:rsid w:val="006C7191"/>
    <w:rsid w:val="006D1F39"/>
    <w:rsid w:val="006D3C47"/>
    <w:rsid w:val="006D61FC"/>
    <w:rsid w:val="006D6EF4"/>
    <w:rsid w:val="006E04DC"/>
    <w:rsid w:val="006E2AC4"/>
    <w:rsid w:val="006E2EEF"/>
    <w:rsid w:val="006E4866"/>
    <w:rsid w:val="006E6746"/>
    <w:rsid w:val="006F22A0"/>
    <w:rsid w:val="006F4CC3"/>
    <w:rsid w:val="006F529E"/>
    <w:rsid w:val="007018A3"/>
    <w:rsid w:val="00701D17"/>
    <w:rsid w:val="0070201B"/>
    <w:rsid w:val="0070339C"/>
    <w:rsid w:val="00705196"/>
    <w:rsid w:val="00705D3B"/>
    <w:rsid w:val="00706905"/>
    <w:rsid w:val="0071407C"/>
    <w:rsid w:val="007152F6"/>
    <w:rsid w:val="007155D7"/>
    <w:rsid w:val="007162F1"/>
    <w:rsid w:val="00720C1D"/>
    <w:rsid w:val="00725B14"/>
    <w:rsid w:val="007260C6"/>
    <w:rsid w:val="00727061"/>
    <w:rsid w:val="007270B0"/>
    <w:rsid w:val="007273CE"/>
    <w:rsid w:val="00730598"/>
    <w:rsid w:val="00730BEE"/>
    <w:rsid w:val="00733C20"/>
    <w:rsid w:val="00734D61"/>
    <w:rsid w:val="00735842"/>
    <w:rsid w:val="00737A5E"/>
    <w:rsid w:val="00741266"/>
    <w:rsid w:val="007427ED"/>
    <w:rsid w:val="00744E90"/>
    <w:rsid w:val="00745294"/>
    <w:rsid w:val="007465D5"/>
    <w:rsid w:val="0074799E"/>
    <w:rsid w:val="007506BC"/>
    <w:rsid w:val="00750B74"/>
    <w:rsid w:val="00752CAC"/>
    <w:rsid w:val="00753BF2"/>
    <w:rsid w:val="00755F98"/>
    <w:rsid w:val="00757B3D"/>
    <w:rsid w:val="00762899"/>
    <w:rsid w:val="00765FE2"/>
    <w:rsid w:val="00766979"/>
    <w:rsid w:val="00766EC7"/>
    <w:rsid w:val="00767132"/>
    <w:rsid w:val="0076733E"/>
    <w:rsid w:val="0076766D"/>
    <w:rsid w:val="00772BB5"/>
    <w:rsid w:val="00772E7C"/>
    <w:rsid w:val="00774A39"/>
    <w:rsid w:val="0078150B"/>
    <w:rsid w:val="00782962"/>
    <w:rsid w:val="0078301A"/>
    <w:rsid w:val="00791A0A"/>
    <w:rsid w:val="00793F5B"/>
    <w:rsid w:val="00794DF2"/>
    <w:rsid w:val="0079592D"/>
    <w:rsid w:val="00796352"/>
    <w:rsid w:val="007A1804"/>
    <w:rsid w:val="007A29AA"/>
    <w:rsid w:val="007A3475"/>
    <w:rsid w:val="007A4FF9"/>
    <w:rsid w:val="007A5818"/>
    <w:rsid w:val="007A5FC5"/>
    <w:rsid w:val="007A603B"/>
    <w:rsid w:val="007B15C5"/>
    <w:rsid w:val="007B17EE"/>
    <w:rsid w:val="007B2D2E"/>
    <w:rsid w:val="007B4AFE"/>
    <w:rsid w:val="007B5073"/>
    <w:rsid w:val="007C14C8"/>
    <w:rsid w:val="007C56D2"/>
    <w:rsid w:val="007C6139"/>
    <w:rsid w:val="007C7B37"/>
    <w:rsid w:val="007D0231"/>
    <w:rsid w:val="007D0E49"/>
    <w:rsid w:val="007D0F16"/>
    <w:rsid w:val="007D4704"/>
    <w:rsid w:val="007D5367"/>
    <w:rsid w:val="007D6FD7"/>
    <w:rsid w:val="007D7637"/>
    <w:rsid w:val="007D7707"/>
    <w:rsid w:val="007D7C65"/>
    <w:rsid w:val="007D7D16"/>
    <w:rsid w:val="007E0DA6"/>
    <w:rsid w:val="007E33D3"/>
    <w:rsid w:val="007E415B"/>
    <w:rsid w:val="007E49EE"/>
    <w:rsid w:val="007E60CF"/>
    <w:rsid w:val="007F3B92"/>
    <w:rsid w:val="007F4DC3"/>
    <w:rsid w:val="007F502C"/>
    <w:rsid w:val="007F5830"/>
    <w:rsid w:val="007F6EF2"/>
    <w:rsid w:val="008000CF"/>
    <w:rsid w:val="00801ACB"/>
    <w:rsid w:val="00802971"/>
    <w:rsid w:val="00810D0A"/>
    <w:rsid w:val="008131EE"/>
    <w:rsid w:val="008141FA"/>
    <w:rsid w:val="008207F6"/>
    <w:rsid w:val="008221A8"/>
    <w:rsid w:val="0082461B"/>
    <w:rsid w:val="00824754"/>
    <w:rsid w:val="00825AFD"/>
    <w:rsid w:val="00831911"/>
    <w:rsid w:val="008321DE"/>
    <w:rsid w:val="00832ECD"/>
    <w:rsid w:val="00834C7C"/>
    <w:rsid w:val="00834CBB"/>
    <w:rsid w:val="008404E4"/>
    <w:rsid w:val="00840B2B"/>
    <w:rsid w:val="00846A4A"/>
    <w:rsid w:val="00850F82"/>
    <w:rsid w:val="00851982"/>
    <w:rsid w:val="00852168"/>
    <w:rsid w:val="00856252"/>
    <w:rsid w:val="008618C3"/>
    <w:rsid w:val="00861B96"/>
    <w:rsid w:val="008648FE"/>
    <w:rsid w:val="0086517C"/>
    <w:rsid w:val="0086668D"/>
    <w:rsid w:val="00871EF3"/>
    <w:rsid w:val="008721A9"/>
    <w:rsid w:val="00873937"/>
    <w:rsid w:val="00873ECE"/>
    <w:rsid w:val="00874D1A"/>
    <w:rsid w:val="00877CCC"/>
    <w:rsid w:val="0088001A"/>
    <w:rsid w:val="008815CE"/>
    <w:rsid w:val="00884D29"/>
    <w:rsid w:val="00885EEA"/>
    <w:rsid w:val="00886015"/>
    <w:rsid w:val="00886FC7"/>
    <w:rsid w:val="00887F1D"/>
    <w:rsid w:val="00890101"/>
    <w:rsid w:val="00890790"/>
    <w:rsid w:val="008908E5"/>
    <w:rsid w:val="00893362"/>
    <w:rsid w:val="00893E5A"/>
    <w:rsid w:val="00893F75"/>
    <w:rsid w:val="00894A0E"/>
    <w:rsid w:val="00895192"/>
    <w:rsid w:val="00895A6D"/>
    <w:rsid w:val="00896609"/>
    <w:rsid w:val="008A0567"/>
    <w:rsid w:val="008B3226"/>
    <w:rsid w:val="008B398F"/>
    <w:rsid w:val="008B5092"/>
    <w:rsid w:val="008B62BC"/>
    <w:rsid w:val="008B7D41"/>
    <w:rsid w:val="008C0383"/>
    <w:rsid w:val="008C093A"/>
    <w:rsid w:val="008C2175"/>
    <w:rsid w:val="008C4710"/>
    <w:rsid w:val="008C4E41"/>
    <w:rsid w:val="008C608E"/>
    <w:rsid w:val="008C7017"/>
    <w:rsid w:val="008C7582"/>
    <w:rsid w:val="008C7739"/>
    <w:rsid w:val="008D182F"/>
    <w:rsid w:val="008D29EF"/>
    <w:rsid w:val="008D5626"/>
    <w:rsid w:val="008D6C9D"/>
    <w:rsid w:val="008E151D"/>
    <w:rsid w:val="008E4796"/>
    <w:rsid w:val="008E54D3"/>
    <w:rsid w:val="008E56DD"/>
    <w:rsid w:val="008E6368"/>
    <w:rsid w:val="008E71C2"/>
    <w:rsid w:val="008F0B10"/>
    <w:rsid w:val="008F1AFC"/>
    <w:rsid w:val="008F66C4"/>
    <w:rsid w:val="008F738A"/>
    <w:rsid w:val="0090560F"/>
    <w:rsid w:val="00905B3D"/>
    <w:rsid w:val="009068D2"/>
    <w:rsid w:val="00906BA0"/>
    <w:rsid w:val="0091154E"/>
    <w:rsid w:val="009124F1"/>
    <w:rsid w:val="0091450C"/>
    <w:rsid w:val="00915780"/>
    <w:rsid w:val="009170B1"/>
    <w:rsid w:val="00917690"/>
    <w:rsid w:val="00924786"/>
    <w:rsid w:val="009261B1"/>
    <w:rsid w:val="00927144"/>
    <w:rsid w:val="00927E77"/>
    <w:rsid w:val="009308CE"/>
    <w:rsid w:val="009321D8"/>
    <w:rsid w:val="00932A6A"/>
    <w:rsid w:val="00933117"/>
    <w:rsid w:val="00940966"/>
    <w:rsid w:val="00944CE0"/>
    <w:rsid w:val="00945182"/>
    <w:rsid w:val="009508EE"/>
    <w:rsid w:val="009520F9"/>
    <w:rsid w:val="009531C0"/>
    <w:rsid w:val="0095576D"/>
    <w:rsid w:val="0095608C"/>
    <w:rsid w:val="00960839"/>
    <w:rsid w:val="00961A71"/>
    <w:rsid w:val="00962B20"/>
    <w:rsid w:val="00967E77"/>
    <w:rsid w:val="0097209B"/>
    <w:rsid w:val="0097263C"/>
    <w:rsid w:val="00972AF9"/>
    <w:rsid w:val="00973FB1"/>
    <w:rsid w:val="00975C94"/>
    <w:rsid w:val="00982636"/>
    <w:rsid w:val="00985E07"/>
    <w:rsid w:val="009912E8"/>
    <w:rsid w:val="00994370"/>
    <w:rsid w:val="009A1C8E"/>
    <w:rsid w:val="009A2AA4"/>
    <w:rsid w:val="009A5890"/>
    <w:rsid w:val="009A6EB7"/>
    <w:rsid w:val="009B744C"/>
    <w:rsid w:val="009B7891"/>
    <w:rsid w:val="009B79D3"/>
    <w:rsid w:val="009B7CE2"/>
    <w:rsid w:val="009C1F41"/>
    <w:rsid w:val="009C3D4D"/>
    <w:rsid w:val="009C45C2"/>
    <w:rsid w:val="009C4B0F"/>
    <w:rsid w:val="009C6765"/>
    <w:rsid w:val="009C7DDC"/>
    <w:rsid w:val="009D15FB"/>
    <w:rsid w:val="009D2A03"/>
    <w:rsid w:val="009D3191"/>
    <w:rsid w:val="009D4762"/>
    <w:rsid w:val="009D6518"/>
    <w:rsid w:val="009E186D"/>
    <w:rsid w:val="009E2E6E"/>
    <w:rsid w:val="009E3D58"/>
    <w:rsid w:val="009E6865"/>
    <w:rsid w:val="009F11C0"/>
    <w:rsid w:val="009F2517"/>
    <w:rsid w:val="009F59EA"/>
    <w:rsid w:val="009F7A31"/>
    <w:rsid w:val="00A00303"/>
    <w:rsid w:val="00A148B6"/>
    <w:rsid w:val="00A16CA4"/>
    <w:rsid w:val="00A17038"/>
    <w:rsid w:val="00A17478"/>
    <w:rsid w:val="00A21C0A"/>
    <w:rsid w:val="00A22393"/>
    <w:rsid w:val="00A245FB"/>
    <w:rsid w:val="00A27BE5"/>
    <w:rsid w:val="00A32844"/>
    <w:rsid w:val="00A330C2"/>
    <w:rsid w:val="00A34ABF"/>
    <w:rsid w:val="00A35E45"/>
    <w:rsid w:val="00A43C16"/>
    <w:rsid w:val="00A44F05"/>
    <w:rsid w:val="00A46FBD"/>
    <w:rsid w:val="00A4707A"/>
    <w:rsid w:val="00A47774"/>
    <w:rsid w:val="00A53438"/>
    <w:rsid w:val="00A53EF6"/>
    <w:rsid w:val="00A62B2F"/>
    <w:rsid w:val="00A62F14"/>
    <w:rsid w:val="00A62FCC"/>
    <w:rsid w:val="00A644CB"/>
    <w:rsid w:val="00A65974"/>
    <w:rsid w:val="00A726CC"/>
    <w:rsid w:val="00A756E0"/>
    <w:rsid w:val="00A75859"/>
    <w:rsid w:val="00A75C81"/>
    <w:rsid w:val="00A75F97"/>
    <w:rsid w:val="00A7604D"/>
    <w:rsid w:val="00A7710F"/>
    <w:rsid w:val="00A77A46"/>
    <w:rsid w:val="00A81968"/>
    <w:rsid w:val="00A822F5"/>
    <w:rsid w:val="00A82604"/>
    <w:rsid w:val="00A832EC"/>
    <w:rsid w:val="00A86527"/>
    <w:rsid w:val="00A86A24"/>
    <w:rsid w:val="00A86B12"/>
    <w:rsid w:val="00A872C4"/>
    <w:rsid w:val="00A901FE"/>
    <w:rsid w:val="00A90942"/>
    <w:rsid w:val="00A92288"/>
    <w:rsid w:val="00A9336A"/>
    <w:rsid w:val="00A94346"/>
    <w:rsid w:val="00A94BD9"/>
    <w:rsid w:val="00A97D5A"/>
    <w:rsid w:val="00AA10D1"/>
    <w:rsid w:val="00AA6A6E"/>
    <w:rsid w:val="00AA7289"/>
    <w:rsid w:val="00AB0936"/>
    <w:rsid w:val="00AB1771"/>
    <w:rsid w:val="00AB3588"/>
    <w:rsid w:val="00AB4C50"/>
    <w:rsid w:val="00AB775C"/>
    <w:rsid w:val="00AC0C79"/>
    <w:rsid w:val="00AC202E"/>
    <w:rsid w:val="00AC5355"/>
    <w:rsid w:val="00AD00FC"/>
    <w:rsid w:val="00AD02FF"/>
    <w:rsid w:val="00AD0F37"/>
    <w:rsid w:val="00AD2C73"/>
    <w:rsid w:val="00AE017F"/>
    <w:rsid w:val="00AE0696"/>
    <w:rsid w:val="00AE0AB7"/>
    <w:rsid w:val="00AE137B"/>
    <w:rsid w:val="00AE1B1F"/>
    <w:rsid w:val="00AE1D25"/>
    <w:rsid w:val="00AE694F"/>
    <w:rsid w:val="00AE7107"/>
    <w:rsid w:val="00AF5222"/>
    <w:rsid w:val="00AF6CF2"/>
    <w:rsid w:val="00AF6E3B"/>
    <w:rsid w:val="00AF7DF2"/>
    <w:rsid w:val="00B00884"/>
    <w:rsid w:val="00B016B8"/>
    <w:rsid w:val="00B02E50"/>
    <w:rsid w:val="00B03261"/>
    <w:rsid w:val="00B059AA"/>
    <w:rsid w:val="00B06584"/>
    <w:rsid w:val="00B06790"/>
    <w:rsid w:val="00B07A1F"/>
    <w:rsid w:val="00B15057"/>
    <w:rsid w:val="00B167DA"/>
    <w:rsid w:val="00B1777C"/>
    <w:rsid w:val="00B17822"/>
    <w:rsid w:val="00B179F5"/>
    <w:rsid w:val="00B22A95"/>
    <w:rsid w:val="00B2346B"/>
    <w:rsid w:val="00B2385D"/>
    <w:rsid w:val="00B24FF1"/>
    <w:rsid w:val="00B258B6"/>
    <w:rsid w:val="00B33BC3"/>
    <w:rsid w:val="00B3606B"/>
    <w:rsid w:val="00B36547"/>
    <w:rsid w:val="00B36AA8"/>
    <w:rsid w:val="00B4060C"/>
    <w:rsid w:val="00B4280B"/>
    <w:rsid w:val="00B52101"/>
    <w:rsid w:val="00B5233B"/>
    <w:rsid w:val="00B538C6"/>
    <w:rsid w:val="00B53D60"/>
    <w:rsid w:val="00B5486C"/>
    <w:rsid w:val="00B559EA"/>
    <w:rsid w:val="00B60761"/>
    <w:rsid w:val="00B67CC5"/>
    <w:rsid w:val="00B70730"/>
    <w:rsid w:val="00B70BB4"/>
    <w:rsid w:val="00B716D6"/>
    <w:rsid w:val="00B717BB"/>
    <w:rsid w:val="00B7184B"/>
    <w:rsid w:val="00B71C29"/>
    <w:rsid w:val="00B73F9E"/>
    <w:rsid w:val="00B7677E"/>
    <w:rsid w:val="00B7725C"/>
    <w:rsid w:val="00B77317"/>
    <w:rsid w:val="00B87539"/>
    <w:rsid w:val="00B92B13"/>
    <w:rsid w:val="00B93401"/>
    <w:rsid w:val="00B940D4"/>
    <w:rsid w:val="00B96223"/>
    <w:rsid w:val="00B9655A"/>
    <w:rsid w:val="00B97622"/>
    <w:rsid w:val="00BA46D3"/>
    <w:rsid w:val="00BA57FE"/>
    <w:rsid w:val="00BB2008"/>
    <w:rsid w:val="00BB34F8"/>
    <w:rsid w:val="00BB4AD6"/>
    <w:rsid w:val="00BB7761"/>
    <w:rsid w:val="00BC4FB3"/>
    <w:rsid w:val="00BC686F"/>
    <w:rsid w:val="00BC6A42"/>
    <w:rsid w:val="00BD0B9F"/>
    <w:rsid w:val="00BD1DA8"/>
    <w:rsid w:val="00BD1E53"/>
    <w:rsid w:val="00BD40C6"/>
    <w:rsid w:val="00BD47C1"/>
    <w:rsid w:val="00BE0A2C"/>
    <w:rsid w:val="00BE127A"/>
    <w:rsid w:val="00BF0101"/>
    <w:rsid w:val="00BF1F7F"/>
    <w:rsid w:val="00BF3AB7"/>
    <w:rsid w:val="00BF5026"/>
    <w:rsid w:val="00BF5B23"/>
    <w:rsid w:val="00BF6156"/>
    <w:rsid w:val="00BF6F5F"/>
    <w:rsid w:val="00C0145D"/>
    <w:rsid w:val="00C04CD5"/>
    <w:rsid w:val="00C073DB"/>
    <w:rsid w:val="00C10E76"/>
    <w:rsid w:val="00C12F76"/>
    <w:rsid w:val="00C14564"/>
    <w:rsid w:val="00C15C39"/>
    <w:rsid w:val="00C173EE"/>
    <w:rsid w:val="00C1794B"/>
    <w:rsid w:val="00C208C0"/>
    <w:rsid w:val="00C237C9"/>
    <w:rsid w:val="00C25073"/>
    <w:rsid w:val="00C261AC"/>
    <w:rsid w:val="00C306D2"/>
    <w:rsid w:val="00C30986"/>
    <w:rsid w:val="00C31096"/>
    <w:rsid w:val="00C31483"/>
    <w:rsid w:val="00C33019"/>
    <w:rsid w:val="00C3420D"/>
    <w:rsid w:val="00C34D25"/>
    <w:rsid w:val="00C34D38"/>
    <w:rsid w:val="00C34F29"/>
    <w:rsid w:val="00C375AC"/>
    <w:rsid w:val="00C41518"/>
    <w:rsid w:val="00C4162F"/>
    <w:rsid w:val="00C43964"/>
    <w:rsid w:val="00C45BF1"/>
    <w:rsid w:val="00C5075E"/>
    <w:rsid w:val="00C5143E"/>
    <w:rsid w:val="00C51C3F"/>
    <w:rsid w:val="00C51CEA"/>
    <w:rsid w:val="00C52D9D"/>
    <w:rsid w:val="00C54B75"/>
    <w:rsid w:val="00C576C2"/>
    <w:rsid w:val="00C57EEF"/>
    <w:rsid w:val="00C61799"/>
    <w:rsid w:val="00C64D48"/>
    <w:rsid w:val="00C66474"/>
    <w:rsid w:val="00C70C7E"/>
    <w:rsid w:val="00C70E3A"/>
    <w:rsid w:val="00C760FB"/>
    <w:rsid w:val="00C82FF6"/>
    <w:rsid w:val="00C8664D"/>
    <w:rsid w:val="00C90ABA"/>
    <w:rsid w:val="00C9130A"/>
    <w:rsid w:val="00C943AD"/>
    <w:rsid w:val="00C95D7D"/>
    <w:rsid w:val="00CA52AD"/>
    <w:rsid w:val="00CA675C"/>
    <w:rsid w:val="00CB115F"/>
    <w:rsid w:val="00CB1D92"/>
    <w:rsid w:val="00CB3966"/>
    <w:rsid w:val="00CB7882"/>
    <w:rsid w:val="00CC0160"/>
    <w:rsid w:val="00CC10F2"/>
    <w:rsid w:val="00CC3B5A"/>
    <w:rsid w:val="00CC6AC1"/>
    <w:rsid w:val="00CD31AB"/>
    <w:rsid w:val="00CD4043"/>
    <w:rsid w:val="00CD7DDC"/>
    <w:rsid w:val="00CE2159"/>
    <w:rsid w:val="00CE2C80"/>
    <w:rsid w:val="00CE32C2"/>
    <w:rsid w:val="00CE3CC0"/>
    <w:rsid w:val="00CE4A3E"/>
    <w:rsid w:val="00CE5920"/>
    <w:rsid w:val="00CE62C5"/>
    <w:rsid w:val="00CE735C"/>
    <w:rsid w:val="00CF2C2F"/>
    <w:rsid w:val="00CF2F95"/>
    <w:rsid w:val="00CF5E3D"/>
    <w:rsid w:val="00CF5E6D"/>
    <w:rsid w:val="00D00DB8"/>
    <w:rsid w:val="00D0326A"/>
    <w:rsid w:val="00D03C07"/>
    <w:rsid w:val="00D06B62"/>
    <w:rsid w:val="00D06E18"/>
    <w:rsid w:val="00D117B0"/>
    <w:rsid w:val="00D14143"/>
    <w:rsid w:val="00D1617F"/>
    <w:rsid w:val="00D20C7F"/>
    <w:rsid w:val="00D2229E"/>
    <w:rsid w:val="00D257F4"/>
    <w:rsid w:val="00D3097C"/>
    <w:rsid w:val="00D31A9C"/>
    <w:rsid w:val="00D31F12"/>
    <w:rsid w:val="00D32B98"/>
    <w:rsid w:val="00D3620F"/>
    <w:rsid w:val="00D369DE"/>
    <w:rsid w:val="00D42203"/>
    <w:rsid w:val="00D4245D"/>
    <w:rsid w:val="00D4673C"/>
    <w:rsid w:val="00D46B8E"/>
    <w:rsid w:val="00D54C8F"/>
    <w:rsid w:val="00D5533C"/>
    <w:rsid w:val="00D61EC9"/>
    <w:rsid w:val="00D6727E"/>
    <w:rsid w:val="00D67C66"/>
    <w:rsid w:val="00D701EE"/>
    <w:rsid w:val="00D70D7F"/>
    <w:rsid w:val="00D7166B"/>
    <w:rsid w:val="00D727AC"/>
    <w:rsid w:val="00D72A67"/>
    <w:rsid w:val="00D76B6E"/>
    <w:rsid w:val="00D84901"/>
    <w:rsid w:val="00D85327"/>
    <w:rsid w:val="00D85FD1"/>
    <w:rsid w:val="00D863BE"/>
    <w:rsid w:val="00D91D8F"/>
    <w:rsid w:val="00D970F5"/>
    <w:rsid w:val="00DA01B2"/>
    <w:rsid w:val="00DA2620"/>
    <w:rsid w:val="00DA2A1B"/>
    <w:rsid w:val="00DA4C1C"/>
    <w:rsid w:val="00DA6392"/>
    <w:rsid w:val="00DB1B96"/>
    <w:rsid w:val="00DB2DD4"/>
    <w:rsid w:val="00DB3F5C"/>
    <w:rsid w:val="00DB63EF"/>
    <w:rsid w:val="00DB766B"/>
    <w:rsid w:val="00DC4245"/>
    <w:rsid w:val="00DC67A8"/>
    <w:rsid w:val="00DD0A66"/>
    <w:rsid w:val="00DD1710"/>
    <w:rsid w:val="00DD7BA0"/>
    <w:rsid w:val="00DE06AD"/>
    <w:rsid w:val="00DE109F"/>
    <w:rsid w:val="00DE2DA1"/>
    <w:rsid w:val="00DE7D1A"/>
    <w:rsid w:val="00DF143F"/>
    <w:rsid w:val="00DF1BD8"/>
    <w:rsid w:val="00DF4CC4"/>
    <w:rsid w:val="00DF5406"/>
    <w:rsid w:val="00DF597B"/>
    <w:rsid w:val="00DF5FD6"/>
    <w:rsid w:val="00E02E60"/>
    <w:rsid w:val="00E044DF"/>
    <w:rsid w:val="00E04632"/>
    <w:rsid w:val="00E05340"/>
    <w:rsid w:val="00E10DDA"/>
    <w:rsid w:val="00E10FAD"/>
    <w:rsid w:val="00E12113"/>
    <w:rsid w:val="00E12A8D"/>
    <w:rsid w:val="00E13837"/>
    <w:rsid w:val="00E138C2"/>
    <w:rsid w:val="00E145C2"/>
    <w:rsid w:val="00E147CB"/>
    <w:rsid w:val="00E167C7"/>
    <w:rsid w:val="00E169D5"/>
    <w:rsid w:val="00E201C9"/>
    <w:rsid w:val="00E22EB3"/>
    <w:rsid w:val="00E23BD0"/>
    <w:rsid w:val="00E27A7F"/>
    <w:rsid w:val="00E31032"/>
    <w:rsid w:val="00E31A47"/>
    <w:rsid w:val="00E3412C"/>
    <w:rsid w:val="00E35CE1"/>
    <w:rsid w:val="00E36B42"/>
    <w:rsid w:val="00E371D1"/>
    <w:rsid w:val="00E41FC0"/>
    <w:rsid w:val="00E44918"/>
    <w:rsid w:val="00E51A2D"/>
    <w:rsid w:val="00E52573"/>
    <w:rsid w:val="00E555AF"/>
    <w:rsid w:val="00E62171"/>
    <w:rsid w:val="00E6606A"/>
    <w:rsid w:val="00E72A92"/>
    <w:rsid w:val="00E7330D"/>
    <w:rsid w:val="00E73BB2"/>
    <w:rsid w:val="00E77954"/>
    <w:rsid w:val="00E82036"/>
    <w:rsid w:val="00E827D2"/>
    <w:rsid w:val="00E83811"/>
    <w:rsid w:val="00E84A95"/>
    <w:rsid w:val="00E85051"/>
    <w:rsid w:val="00E90F46"/>
    <w:rsid w:val="00E91A20"/>
    <w:rsid w:val="00E93896"/>
    <w:rsid w:val="00E94ABC"/>
    <w:rsid w:val="00E96377"/>
    <w:rsid w:val="00EA37A5"/>
    <w:rsid w:val="00EA3DF9"/>
    <w:rsid w:val="00EA7A1D"/>
    <w:rsid w:val="00EA7E09"/>
    <w:rsid w:val="00EB0B41"/>
    <w:rsid w:val="00EB2229"/>
    <w:rsid w:val="00EB44C5"/>
    <w:rsid w:val="00EB74C5"/>
    <w:rsid w:val="00EC0360"/>
    <w:rsid w:val="00EC0AC2"/>
    <w:rsid w:val="00EC153B"/>
    <w:rsid w:val="00EC2ED2"/>
    <w:rsid w:val="00ED0A14"/>
    <w:rsid w:val="00ED0A5E"/>
    <w:rsid w:val="00ED4B36"/>
    <w:rsid w:val="00ED5833"/>
    <w:rsid w:val="00ED67E8"/>
    <w:rsid w:val="00EE0BD8"/>
    <w:rsid w:val="00EE2304"/>
    <w:rsid w:val="00EE6F99"/>
    <w:rsid w:val="00EF1088"/>
    <w:rsid w:val="00EF3B25"/>
    <w:rsid w:val="00EF498A"/>
    <w:rsid w:val="00EF4A1B"/>
    <w:rsid w:val="00EF4BF1"/>
    <w:rsid w:val="00EF6AD6"/>
    <w:rsid w:val="00EF6D1D"/>
    <w:rsid w:val="00F00600"/>
    <w:rsid w:val="00F0319E"/>
    <w:rsid w:val="00F0374F"/>
    <w:rsid w:val="00F040C0"/>
    <w:rsid w:val="00F04C25"/>
    <w:rsid w:val="00F05D0D"/>
    <w:rsid w:val="00F0700B"/>
    <w:rsid w:val="00F13AB2"/>
    <w:rsid w:val="00F145D9"/>
    <w:rsid w:val="00F1507B"/>
    <w:rsid w:val="00F16485"/>
    <w:rsid w:val="00F175CB"/>
    <w:rsid w:val="00F17D3B"/>
    <w:rsid w:val="00F207FC"/>
    <w:rsid w:val="00F25669"/>
    <w:rsid w:val="00F26D24"/>
    <w:rsid w:val="00F3014C"/>
    <w:rsid w:val="00F304E0"/>
    <w:rsid w:val="00F32EA5"/>
    <w:rsid w:val="00F36BA5"/>
    <w:rsid w:val="00F37968"/>
    <w:rsid w:val="00F401CC"/>
    <w:rsid w:val="00F41FC9"/>
    <w:rsid w:val="00F44369"/>
    <w:rsid w:val="00F45208"/>
    <w:rsid w:val="00F4714F"/>
    <w:rsid w:val="00F505D5"/>
    <w:rsid w:val="00F51EA0"/>
    <w:rsid w:val="00F52594"/>
    <w:rsid w:val="00F53FF7"/>
    <w:rsid w:val="00F5623D"/>
    <w:rsid w:val="00F56AEE"/>
    <w:rsid w:val="00F605C2"/>
    <w:rsid w:val="00F61582"/>
    <w:rsid w:val="00F61CAE"/>
    <w:rsid w:val="00F645CF"/>
    <w:rsid w:val="00F64DBB"/>
    <w:rsid w:val="00F650F1"/>
    <w:rsid w:val="00F65230"/>
    <w:rsid w:val="00F7101D"/>
    <w:rsid w:val="00F71BFD"/>
    <w:rsid w:val="00F721C6"/>
    <w:rsid w:val="00F729D7"/>
    <w:rsid w:val="00F73A09"/>
    <w:rsid w:val="00F74519"/>
    <w:rsid w:val="00F76893"/>
    <w:rsid w:val="00F8376F"/>
    <w:rsid w:val="00F852E2"/>
    <w:rsid w:val="00F85C02"/>
    <w:rsid w:val="00F86260"/>
    <w:rsid w:val="00F86613"/>
    <w:rsid w:val="00F87AE0"/>
    <w:rsid w:val="00F9042D"/>
    <w:rsid w:val="00F90F3E"/>
    <w:rsid w:val="00F9388F"/>
    <w:rsid w:val="00F975ED"/>
    <w:rsid w:val="00FA2249"/>
    <w:rsid w:val="00FA240F"/>
    <w:rsid w:val="00FA2F34"/>
    <w:rsid w:val="00FA4740"/>
    <w:rsid w:val="00FA51DE"/>
    <w:rsid w:val="00FA6A19"/>
    <w:rsid w:val="00FA769E"/>
    <w:rsid w:val="00FB21F4"/>
    <w:rsid w:val="00FB66FF"/>
    <w:rsid w:val="00FB6E80"/>
    <w:rsid w:val="00FB757B"/>
    <w:rsid w:val="00FC0A8E"/>
    <w:rsid w:val="00FC188E"/>
    <w:rsid w:val="00FC18CD"/>
    <w:rsid w:val="00FC685B"/>
    <w:rsid w:val="00FC7867"/>
    <w:rsid w:val="00FC7DEF"/>
    <w:rsid w:val="00FD0847"/>
    <w:rsid w:val="00FD18B1"/>
    <w:rsid w:val="00FD43C0"/>
    <w:rsid w:val="00FD50D2"/>
    <w:rsid w:val="00FD65A8"/>
    <w:rsid w:val="00FE2424"/>
    <w:rsid w:val="00FE43C1"/>
    <w:rsid w:val="00FE4897"/>
    <w:rsid w:val="00FE657B"/>
    <w:rsid w:val="00FF11E7"/>
    <w:rsid w:val="00FF2455"/>
    <w:rsid w:val="00FF2B14"/>
    <w:rsid w:val="00FF2C8F"/>
    <w:rsid w:val="00FF31DE"/>
    <w:rsid w:val="00FF6222"/>
    <w:rsid w:val="00FF65B4"/>
    <w:rsid w:val="00FF67EB"/>
    <w:rsid w:val="00FF70FB"/>
    <w:rsid w:val="00FF7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E756F"/>
  <w15:docId w15:val="{629D66AA-BE71-472C-9181-5503A54C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F27"/>
  </w:style>
  <w:style w:type="paragraph" w:styleId="Heading1">
    <w:name w:val="heading 1"/>
    <w:basedOn w:val="Normal"/>
    <w:next w:val="Normal"/>
    <w:link w:val="Heading1Char"/>
    <w:uiPriority w:val="9"/>
    <w:qFormat/>
    <w:rsid w:val="002E1F27"/>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2E1F27"/>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2E1F27"/>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2E1F27"/>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2E1F27"/>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2E1F27"/>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2E1F27"/>
    <w:pPr>
      <w:keepNext/>
      <w:keepLines/>
      <w:spacing w:before="120" w:after="0"/>
      <w:outlineLvl w:val="6"/>
    </w:pPr>
    <w:rPr>
      <w:i/>
      <w:iCs/>
    </w:rPr>
  </w:style>
  <w:style w:type="paragraph" w:styleId="Heading8">
    <w:name w:val="heading 8"/>
    <w:basedOn w:val="Normal"/>
    <w:next w:val="Normal"/>
    <w:link w:val="Heading8Char"/>
    <w:uiPriority w:val="9"/>
    <w:unhideWhenUsed/>
    <w:qFormat/>
    <w:rsid w:val="002E1F27"/>
    <w:pPr>
      <w:keepNext/>
      <w:keepLines/>
      <w:spacing w:before="120" w:after="0"/>
      <w:outlineLvl w:val="7"/>
    </w:pPr>
    <w:rPr>
      <w:b/>
      <w:bCs/>
    </w:rPr>
  </w:style>
  <w:style w:type="paragraph" w:styleId="Heading9">
    <w:name w:val="heading 9"/>
    <w:basedOn w:val="Normal"/>
    <w:next w:val="Normal"/>
    <w:link w:val="Heading9Char"/>
    <w:uiPriority w:val="9"/>
    <w:unhideWhenUsed/>
    <w:qFormat/>
    <w:rsid w:val="002E1F27"/>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1F27"/>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E1F27"/>
    <w:rPr>
      <w:rFonts w:asciiTheme="majorHAnsi" w:eastAsiaTheme="majorEastAsia" w:hAnsiTheme="majorHAnsi" w:cstheme="majorBidi"/>
      <w:b/>
      <w:bCs/>
      <w:spacing w:val="-7"/>
      <w:sz w:val="48"/>
      <w:szCs w:val="48"/>
    </w:rPr>
  </w:style>
  <w:style w:type="character" w:customStyle="1" w:styleId="Heading1Char">
    <w:name w:val="Heading 1 Char"/>
    <w:basedOn w:val="DefaultParagraphFont"/>
    <w:link w:val="Heading1"/>
    <w:uiPriority w:val="9"/>
    <w:rsid w:val="002E1F27"/>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2E1F27"/>
    <w:rPr>
      <w:rFonts w:asciiTheme="majorHAnsi" w:eastAsiaTheme="majorEastAsia" w:hAnsiTheme="majorHAnsi" w:cstheme="majorBidi"/>
      <w:b/>
      <w:bCs/>
      <w:sz w:val="28"/>
      <w:szCs w:val="28"/>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985E07"/>
    <w:pPr>
      <w:ind w:left="720"/>
      <w:contextualSpacing/>
    </w:pPr>
  </w:style>
  <w:style w:type="character" w:customStyle="1" w:styleId="Heading3Char">
    <w:name w:val="Heading 3 Char"/>
    <w:basedOn w:val="DefaultParagraphFont"/>
    <w:link w:val="Heading3"/>
    <w:uiPriority w:val="9"/>
    <w:rsid w:val="002E1F27"/>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2E1F27"/>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2E1F27"/>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2E1F27"/>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2E1F27"/>
    <w:rPr>
      <w:i/>
      <w:iCs/>
    </w:rPr>
  </w:style>
  <w:style w:type="character" w:customStyle="1" w:styleId="Heading8Char">
    <w:name w:val="Heading 8 Char"/>
    <w:basedOn w:val="DefaultParagraphFont"/>
    <w:link w:val="Heading8"/>
    <w:uiPriority w:val="9"/>
    <w:rsid w:val="002E1F27"/>
    <w:rPr>
      <w:b/>
      <w:bCs/>
    </w:rPr>
  </w:style>
  <w:style w:type="character" w:customStyle="1" w:styleId="Heading9Char">
    <w:name w:val="Heading 9 Char"/>
    <w:basedOn w:val="DefaultParagraphFont"/>
    <w:link w:val="Heading9"/>
    <w:uiPriority w:val="9"/>
    <w:rsid w:val="002E1F27"/>
    <w:rPr>
      <w:i/>
      <w:iCs/>
    </w:rPr>
  </w:style>
  <w:style w:type="paragraph" w:styleId="Caption">
    <w:name w:val="caption"/>
    <w:basedOn w:val="Normal"/>
    <w:next w:val="Normal"/>
    <w:uiPriority w:val="35"/>
    <w:semiHidden/>
    <w:unhideWhenUsed/>
    <w:qFormat/>
    <w:rsid w:val="002E1F27"/>
    <w:rPr>
      <w:b/>
      <w:bCs/>
      <w:sz w:val="18"/>
      <w:szCs w:val="18"/>
    </w:rPr>
  </w:style>
  <w:style w:type="paragraph" w:styleId="Subtitle">
    <w:name w:val="Subtitle"/>
    <w:basedOn w:val="Normal"/>
    <w:next w:val="Normal"/>
    <w:link w:val="SubtitleChar"/>
    <w:uiPriority w:val="11"/>
    <w:qFormat/>
    <w:rsid w:val="002E1F27"/>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E1F27"/>
    <w:rPr>
      <w:rFonts w:asciiTheme="majorHAnsi" w:eastAsiaTheme="majorEastAsia" w:hAnsiTheme="majorHAnsi" w:cstheme="majorBidi"/>
      <w:sz w:val="24"/>
      <w:szCs w:val="24"/>
    </w:rPr>
  </w:style>
  <w:style w:type="character" w:styleId="Strong">
    <w:name w:val="Strong"/>
    <w:basedOn w:val="DefaultParagraphFont"/>
    <w:uiPriority w:val="22"/>
    <w:qFormat/>
    <w:rsid w:val="002E1F27"/>
    <w:rPr>
      <w:b/>
      <w:bCs/>
      <w:color w:val="auto"/>
    </w:rPr>
  </w:style>
  <w:style w:type="character" w:styleId="Emphasis">
    <w:name w:val="Emphasis"/>
    <w:basedOn w:val="DefaultParagraphFont"/>
    <w:uiPriority w:val="20"/>
    <w:qFormat/>
    <w:rsid w:val="002E1F27"/>
    <w:rPr>
      <w:i/>
      <w:iCs/>
      <w:color w:val="auto"/>
    </w:rPr>
  </w:style>
  <w:style w:type="paragraph" w:styleId="NoSpacing">
    <w:name w:val="No Spacing"/>
    <w:link w:val="NoSpacingChar"/>
    <w:uiPriority w:val="1"/>
    <w:qFormat/>
    <w:rsid w:val="002E1F27"/>
    <w:pPr>
      <w:spacing w:after="0" w:line="240" w:lineRule="auto"/>
    </w:pPr>
  </w:style>
  <w:style w:type="paragraph" w:styleId="Quote">
    <w:name w:val="Quote"/>
    <w:basedOn w:val="Normal"/>
    <w:next w:val="Normal"/>
    <w:link w:val="QuoteChar"/>
    <w:uiPriority w:val="29"/>
    <w:qFormat/>
    <w:rsid w:val="002E1F2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2E1F27"/>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2E1F2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E1F27"/>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E1F27"/>
    <w:rPr>
      <w:i/>
      <w:iCs/>
      <w:color w:val="auto"/>
    </w:rPr>
  </w:style>
  <w:style w:type="character" w:styleId="IntenseEmphasis">
    <w:name w:val="Intense Emphasis"/>
    <w:basedOn w:val="DefaultParagraphFont"/>
    <w:uiPriority w:val="21"/>
    <w:qFormat/>
    <w:rsid w:val="002E1F27"/>
    <w:rPr>
      <w:b/>
      <w:bCs/>
      <w:i/>
      <w:iCs/>
      <w:color w:val="auto"/>
    </w:rPr>
  </w:style>
  <w:style w:type="character" w:styleId="SubtleReference">
    <w:name w:val="Subtle Reference"/>
    <w:basedOn w:val="DefaultParagraphFont"/>
    <w:uiPriority w:val="31"/>
    <w:qFormat/>
    <w:rsid w:val="002E1F27"/>
    <w:rPr>
      <w:smallCaps/>
      <w:color w:val="auto"/>
      <w:u w:val="single" w:color="7F7F7F" w:themeColor="text1" w:themeTint="80"/>
    </w:rPr>
  </w:style>
  <w:style w:type="character" w:styleId="IntenseReference">
    <w:name w:val="Intense Reference"/>
    <w:basedOn w:val="DefaultParagraphFont"/>
    <w:uiPriority w:val="32"/>
    <w:qFormat/>
    <w:rsid w:val="002E1F27"/>
    <w:rPr>
      <w:b/>
      <w:bCs/>
      <w:smallCaps/>
      <w:color w:val="auto"/>
      <w:u w:val="single"/>
    </w:rPr>
  </w:style>
  <w:style w:type="character" w:styleId="BookTitle">
    <w:name w:val="Book Title"/>
    <w:basedOn w:val="DefaultParagraphFont"/>
    <w:uiPriority w:val="33"/>
    <w:qFormat/>
    <w:rsid w:val="002E1F27"/>
    <w:rPr>
      <w:b/>
      <w:bCs/>
      <w:smallCaps/>
      <w:color w:val="auto"/>
    </w:rPr>
  </w:style>
  <w:style w:type="paragraph" w:styleId="TOCHeading">
    <w:name w:val="TOC Heading"/>
    <w:basedOn w:val="Heading1"/>
    <w:next w:val="Normal"/>
    <w:uiPriority w:val="39"/>
    <w:unhideWhenUsed/>
    <w:qFormat/>
    <w:rsid w:val="002E1F27"/>
    <w:pPr>
      <w:outlineLvl w:val="9"/>
    </w:pPr>
  </w:style>
  <w:style w:type="table" w:styleId="TableGrid">
    <w:name w:val="Table Grid"/>
    <w:basedOn w:val="TableNormal"/>
    <w:uiPriority w:val="39"/>
    <w:rsid w:val="00912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04D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314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483"/>
  </w:style>
  <w:style w:type="paragraph" w:styleId="Footer">
    <w:name w:val="footer"/>
    <w:basedOn w:val="Normal"/>
    <w:link w:val="FooterChar"/>
    <w:uiPriority w:val="99"/>
    <w:unhideWhenUsed/>
    <w:rsid w:val="00C314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483"/>
  </w:style>
  <w:style w:type="table" w:styleId="PlainTable3">
    <w:name w:val="Plain Table 3"/>
    <w:basedOn w:val="TableNormal"/>
    <w:uiPriority w:val="43"/>
    <w:rsid w:val="004523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6Colorful">
    <w:name w:val="List Table 6 Colorful"/>
    <w:basedOn w:val="TableNormal"/>
    <w:uiPriority w:val="51"/>
    <w:rsid w:val="004523E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4523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3">
    <w:name w:val="Grid Table 2 Accent 3"/>
    <w:basedOn w:val="TableNormal"/>
    <w:uiPriority w:val="47"/>
    <w:rsid w:val="004523E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2">
    <w:name w:val="Plain Table 2"/>
    <w:basedOn w:val="TableNormal"/>
    <w:uiPriority w:val="42"/>
    <w:rsid w:val="004523E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SpacingChar">
    <w:name w:val="No Spacing Char"/>
    <w:basedOn w:val="DefaultParagraphFont"/>
    <w:link w:val="NoSpacing"/>
    <w:uiPriority w:val="1"/>
    <w:rsid w:val="008F1AFC"/>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61791A"/>
  </w:style>
  <w:style w:type="table" w:styleId="ListTable1Light">
    <w:name w:val="List Table 1 Light"/>
    <w:basedOn w:val="TableNormal"/>
    <w:uiPriority w:val="46"/>
    <w:rsid w:val="005A2BE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15323B"/>
    <w:rPr>
      <w:color w:val="0563C1" w:themeColor="hyperlink"/>
      <w:u w:val="single"/>
    </w:rPr>
  </w:style>
  <w:style w:type="character" w:styleId="UnresolvedMention">
    <w:name w:val="Unresolved Mention"/>
    <w:basedOn w:val="DefaultParagraphFont"/>
    <w:uiPriority w:val="99"/>
    <w:semiHidden/>
    <w:unhideWhenUsed/>
    <w:rsid w:val="0015323B"/>
    <w:rPr>
      <w:color w:val="605E5C"/>
      <w:shd w:val="clear" w:color="auto" w:fill="E1DFDD"/>
    </w:rPr>
  </w:style>
  <w:style w:type="paragraph" w:styleId="FootnoteText">
    <w:name w:val="footnote text"/>
    <w:basedOn w:val="Normal"/>
    <w:link w:val="FootnoteTextChar"/>
    <w:uiPriority w:val="99"/>
    <w:semiHidden/>
    <w:unhideWhenUsed/>
    <w:rsid w:val="001532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323B"/>
    <w:rPr>
      <w:sz w:val="20"/>
      <w:szCs w:val="20"/>
    </w:rPr>
  </w:style>
  <w:style w:type="character" w:styleId="FootnoteReference">
    <w:name w:val="footnote reference"/>
    <w:basedOn w:val="DefaultParagraphFont"/>
    <w:uiPriority w:val="99"/>
    <w:semiHidden/>
    <w:unhideWhenUsed/>
    <w:rsid w:val="0015323B"/>
    <w:rPr>
      <w:vertAlign w:val="superscript"/>
    </w:rPr>
  </w:style>
  <w:style w:type="table" w:styleId="GridTable1Light-Accent5">
    <w:name w:val="Grid Table 1 Light Accent 5"/>
    <w:basedOn w:val="TableNormal"/>
    <w:uiPriority w:val="46"/>
    <w:rsid w:val="006250E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250E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6250E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3">
    <w:name w:val="List Table 3"/>
    <w:basedOn w:val="TableNormal"/>
    <w:uiPriority w:val="48"/>
    <w:rsid w:val="009D651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5Dark-Accent1">
    <w:name w:val="Grid Table 5 Dark Accent 1"/>
    <w:basedOn w:val="TableNormal"/>
    <w:uiPriority w:val="50"/>
    <w:rsid w:val="002530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1Light-Accent1">
    <w:name w:val="Grid Table 1 Light Accent 1"/>
    <w:basedOn w:val="TableNormal"/>
    <w:uiPriority w:val="46"/>
    <w:rsid w:val="0025304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25304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FF70FB"/>
    <w:rPr>
      <w:sz w:val="16"/>
      <w:szCs w:val="16"/>
    </w:rPr>
  </w:style>
  <w:style w:type="paragraph" w:styleId="CommentText">
    <w:name w:val="annotation text"/>
    <w:basedOn w:val="Normal"/>
    <w:link w:val="CommentTextChar"/>
    <w:uiPriority w:val="99"/>
    <w:unhideWhenUsed/>
    <w:rsid w:val="00FF70FB"/>
    <w:pPr>
      <w:spacing w:line="240" w:lineRule="auto"/>
    </w:pPr>
    <w:rPr>
      <w:sz w:val="20"/>
      <w:szCs w:val="20"/>
    </w:rPr>
  </w:style>
  <w:style w:type="character" w:customStyle="1" w:styleId="CommentTextChar">
    <w:name w:val="Comment Text Char"/>
    <w:basedOn w:val="DefaultParagraphFont"/>
    <w:link w:val="CommentText"/>
    <w:uiPriority w:val="99"/>
    <w:rsid w:val="00FF70FB"/>
    <w:rPr>
      <w:sz w:val="20"/>
      <w:szCs w:val="20"/>
    </w:rPr>
  </w:style>
  <w:style w:type="paragraph" w:styleId="CommentSubject">
    <w:name w:val="annotation subject"/>
    <w:basedOn w:val="CommentText"/>
    <w:next w:val="CommentText"/>
    <w:link w:val="CommentSubjectChar"/>
    <w:uiPriority w:val="99"/>
    <w:semiHidden/>
    <w:unhideWhenUsed/>
    <w:rsid w:val="00FF70FB"/>
    <w:rPr>
      <w:b/>
      <w:bCs/>
    </w:rPr>
  </w:style>
  <w:style w:type="character" w:customStyle="1" w:styleId="CommentSubjectChar">
    <w:name w:val="Comment Subject Char"/>
    <w:basedOn w:val="CommentTextChar"/>
    <w:link w:val="CommentSubject"/>
    <w:uiPriority w:val="99"/>
    <w:semiHidden/>
    <w:rsid w:val="00FF70FB"/>
    <w:rPr>
      <w:b/>
      <w:bCs/>
      <w:sz w:val="20"/>
      <w:szCs w:val="20"/>
    </w:rPr>
  </w:style>
  <w:style w:type="paragraph" w:styleId="Revision">
    <w:name w:val="Revision"/>
    <w:hidden/>
    <w:uiPriority w:val="99"/>
    <w:semiHidden/>
    <w:rsid w:val="007C14C8"/>
    <w:pPr>
      <w:spacing w:after="0" w:line="240" w:lineRule="auto"/>
      <w:jc w:val="left"/>
    </w:pPr>
  </w:style>
  <w:style w:type="table" w:styleId="GridTable4">
    <w:name w:val="Grid Table 4"/>
    <w:basedOn w:val="TableNormal"/>
    <w:uiPriority w:val="49"/>
    <w:rsid w:val="00730B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59168">
      <w:bodyDiv w:val="1"/>
      <w:marLeft w:val="0"/>
      <w:marRight w:val="0"/>
      <w:marTop w:val="0"/>
      <w:marBottom w:val="0"/>
      <w:divBdr>
        <w:top w:val="none" w:sz="0" w:space="0" w:color="auto"/>
        <w:left w:val="none" w:sz="0" w:space="0" w:color="auto"/>
        <w:bottom w:val="none" w:sz="0" w:space="0" w:color="auto"/>
        <w:right w:val="none" w:sz="0" w:space="0" w:color="auto"/>
      </w:divBdr>
      <w:divsChild>
        <w:div w:id="166411575">
          <w:marLeft w:val="1166"/>
          <w:marRight w:val="0"/>
          <w:marTop w:val="0"/>
          <w:marBottom w:val="0"/>
          <w:divBdr>
            <w:top w:val="none" w:sz="0" w:space="0" w:color="auto"/>
            <w:left w:val="none" w:sz="0" w:space="0" w:color="auto"/>
            <w:bottom w:val="none" w:sz="0" w:space="0" w:color="auto"/>
            <w:right w:val="none" w:sz="0" w:space="0" w:color="auto"/>
          </w:divBdr>
        </w:div>
        <w:div w:id="423309018">
          <w:marLeft w:val="1166"/>
          <w:marRight w:val="0"/>
          <w:marTop w:val="0"/>
          <w:marBottom w:val="0"/>
          <w:divBdr>
            <w:top w:val="none" w:sz="0" w:space="0" w:color="auto"/>
            <w:left w:val="none" w:sz="0" w:space="0" w:color="auto"/>
            <w:bottom w:val="none" w:sz="0" w:space="0" w:color="auto"/>
            <w:right w:val="none" w:sz="0" w:space="0" w:color="auto"/>
          </w:divBdr>
        </w:div>
        <w:div w:id="532615239">
          <w:marLeft w:val="547"/>
          <w:marRight w:val="0"/>
          <w:marTop w:val="0"/>
          <w:marBottom w:val="0"/>
          <w:divBdr>
            <w:top w:val="none" w:sz="0" w:space="0" w:color="auto"/>
            <w:left w:val="none" w:sz="0" w:space="0" w:color="auto"/>
            <w:bottom w:val="none" w:sz="0" w:space="0" w:color="auto"/>
            <w:right w:val="none" w:sz="0" w:space="0" w:color="auto"/>
          </w:divBdr>
        </w:div>
        <w:div w:id="776950012">
          <w:marLeft w:val="1166"/>
          <w:marRight w:val="0"/>
          <w:marTop w:val="0"/>
          <w:marBottom w:val="0"/>
          <w:divBdr>
            <w:top w:val="none" w:sz="0" w:space="0" w:color="auto"/>
            <w:left w:val="none" w:sz="0" w:space="0" w:color="auto"/>
            <w:bottom w:val="none" w:sz="0" w:space="0" w:color="auto"/>
            <w:right w:val="none" w:sz="0" w:space="0" w:color="auto"/>
          </w:divBdr>
        </w:div>
        <w:div w:id="1828324799">
          <w:marLeft w:val="1166"/>
          <w:marRight w:val="0"/>
          <w:marTop w:val="0"/>
          <w:marBottom w:val="0"/>
          <w:divBdr>
            <w:top w:val="none" w:sz="0" w:space="0" w:color="auto"/>
            <w:left w:val="none" w:sz="0" w:space="0" w:color="auto"/>
            <w:bottom w:val="none" w:sz="0" w:space="0" w:color="auto"/>
            <w:right w:val="none" w:sz="0" w:space="0" w:color="auto"/>
          </w:divBdr>
        </w:div>
        <w:div w:id="1834099308">
          <w:marLeft w:val="1166"/>
          <w:marRight w:val="0"/>
          <w:marTop w:val="0"/>
          <w:marBottom w:val="0"/>
          <w:divBdr>
            <w:top w:val="none" w:sz="0" w:space="0" w:color="auto"/>
            <w:left w:val="none" w:sz="0" w:space="0" w:color="auto"/>
            <w:bottom w:val="none" w:sz="0" w:space="0" w:color="auto"/>
            <w:right w:val="none" w:sz="0" w:space="0" w:color="auto"/>
          </w:divBdr>
        </w:div>
      </w:divsChild>
    </w:div>
    <w:div w:id="335499064">
      <w:bodyDiv w:val="1"/>
      <w:marLeft w:val="0"/>
      <w:marRight w:val="0"/>
      <w:marTop w:val="0"/>
      <w:marBottom w:val="0"/>
      <w:divBdr>
        <w:top w:val="none" w:sz="0" w:space="0" w:color="auto"/>
        <w:left w:val="none" w:sz="0" w:space="0" w:color="auto"/>
        <w:bottom w:val="none" w:sz="0" w:space="0" w:color="auto"/>
        <w:right w:val="none" w:sz="0" w:space="0" w:color="auto"/>
      </w:divBdr>
    </w:div>
    <w:div w:id="394403321">
      <w:bodyDiv w:val="1"/>
      <w:marLeft w:val="0"/>
      <w:marRight w:val="0"/>
      <w:marTop w:val="0"/>
      <w:marBottom w:val="0"/>
      <w:divBdr>
        <w:top w:val="none" w:sz="0" w:space="0" w:color="auto"/>
        <w:left w:val="none" w:sz="0" w:space="0" w:color="auto"/>
        <w:bottom w:val="none" w:sz="0" w:space="0" w:color="auto"/>
        <w:right w:val="none" w:sz="0" w:space="0" w:color="auto"/>
      </w:divBdr>
      <w:divsChild>
        <w:div w:id="535195870">
          <w:marLeft w:val="547"/>
          <w:marRight w:val="0"/>
          <w:marTop w:val="0"/>
          <w:marBottom w:val="0"/>
          <w:divBdr>
            <w:top w:val="none" w:sz="0" w:space="0" w:color="auto"/>
            <w:left w:val="none" w:sz="0" w:space="0" w:color="auto"/>
            <w:bottom w:val="none" w:sz="0" w:space="0" w:color="auto"/>
            <w:right w:val="none" w:sz="0" w:space="0" w:color="auto"/>
          </w:divBdr>
        </w:div>
      </w:divsChild>
    </w:div>
    <w:div w:id="424767788">
      <w:bodyDiv w:val="1"/>
      <w:marLeft w:val="0"/>
      <w:marRight w:val="0"/>
      <w:marTop w:val="0"/>
      <w:marBottom w:val="0"/>
      <w:divBdr>
        <w:top w:val="none" w:sz="0" w:space="0" w:color="auto"/>
        <w:left w:val="none" w:sz="0" w:space="0" w:color="auto"/>
        <w:bottom w:val="none" w:sz="0" w:space="0" w:color="auto"/>
        <w:right w:val="none" w:sz="0" w:space="0" w:color="auto"/>
      </w:divBdr>
      <w:divsChild>
        <w:div w:id="1563709076">
          <w:marLeft w:val="547"/>
          <w:marRight w:val="0"/>
          <w:marTop w:val="0"/>
          <w:marBottom w:val="0"/>
          <w:divBdr>
            <w:top w:val="none" w:sz="0" w:space="0" w:color="auto"/>
            <w:left w:val="none" w:sz="0" w:space="0" w:color="auto"/>
            <w:bottom w:val="none" w:sz="0" w:space="0" w:color="auto"/>
            <w:right w:val="none" w:sz="0" w:space="0" w:color="auto"/>
          </w:divBdr>
        </w:div>
      </w:divsChild>
    </w:div>
    <w:div w:id="468595166">
      <w:bodyDiv w:val="1"/>
      <w:marLeft w:val="0"/>
      <w:marRight w:val="0"/>
      <w:marTop w:val="0"/>
      <w:marBottom w:val="0"/>
      <w:divBdr>
        <w:top w:val="none" w:sz="0" w:space="0" w:color="auto"/>
        <w:left w:val="none" w:sz="0" w:space="0" w:color="auto"/>
        <w:bottom w:val="none" w:sz="0" w:space="0" w:color="auto"/>
        <w:right w:val="none" w:sz="0" w:space="0" w:color="auto"/>
      </w:divBdr>
    </w:div>
    <w:div w:id="608896381">
      <w:bodyDiv w:val="1"/>
      <w:marLeft w:val="0"/>
      <w:marRight w:val="0"/>
      <w:marTop w:val="0"/>
      <w:marBottom w:val="0"/>
      <w:divBdr>
        <w:top w:val="none" w:sz="0" w:space="0" w:color="auto"/>
        <w:left w:val="none" w:sz="0" w:space="0" w:color="auto"/>
        <w:bottom w:val="none" w:sz="0" w:space="0" w:color="auto"/>
        <w:right w:val="none" w:sz="0" w:space="0" w:color="auto"/>
      </w:divBdr>
      <w:divsChild>
        <w:div w:id="1284386880">
          <w:marLeft w:val="547"/>
          <w:marRight w:val="0"/>
          <w:marTop w:val="0"/>
          <w:marBottom w:val="0"/>
          <w:divBdr>
            <w:top w:val="none" w:sz="0" w:space="0" w:color="auto"/>
            <w:left w:val="none" w:sz="0" w:space="0" w:color="auto"/>
            <w:bottom w:val="none" w:sz="0" w:space="0" w:color="auto"/>
            <w:right w:val="none" w:sz="0" w:space="0" w:color="auto"/>
          </w:divBdr>
        </w:div>
      </w:divsChild>
    </w:div>
    <w:div w:id="659576638">
      <w:bodyDiv w:val="1"/>
      <w:marLeft w:val="0"/>
      <w:marRight w:val="0"/>
      <w:marTop w:val="0"/>
      <w:marBottom w:val="0"/>
      <w:divBdr>
        <w:top w:val="none" w:sz="0" w:space="0" w:color="auto"/>
        <w:left w:val="none" w:sz="0" w:space="0" w:color="auto"/>
        <w:bottom w:val="none" w:sz="0" w:space="0" w:color="auto"/>
        <w:right w:val="none" w:sz="0" w:space="0" w:color="auto"/>
      </w:divBdr>
      <w:divsChild>
        <w:div w:id="1024136912">
          <w:marLeft w:val="547"/>
          <w:marRight w:val="0"/>
          <w:marTop w:val="0"/>
          <w:marBottom w:val="0"/>
          <w:divBdr>
            <w:top w:val="none" w:sz="0" w:space="0" w:color="auto"/>
            <w:left w:val="none" w:sz="0" w:space="0" w:color="auto"/>
            <w:bottom w:val="none" w:sz="0" w:space="0" w:color="auto"/>
            <w:right w:val="none" w:sz="0" w:space="0" w:color="auto"/>
          </w:divBdr>
        </w:div>
      </w:divsChild>
    </w:div>
    <w:div w:id="671295019">
      <w:bodyDiv w:val="1"/>
      <w:marLeft w:val="0"/>
      <w:marRight w:val="0"/>
      <w:marTop w:val="0"/>
      <w:marBottom w:val="0"/>
      <w:divBdr>
        <w:top w:val="none" w:sz="0" w:space="0" w:color="auto"/>
        <w:left w:val="none" w:sz="0" w:space="0" w:color="auto"/>
        <w:bottom w:val="none" w:sz="0" w:space="0" w:color="auto"/>
        <w:right w:val="none" w:sz="0" w:space="0" w:color="auto"/>
      </w:divBdr>
    </w:div>
    <w:div w:id="978729490">
      <w:bodyDiv w:val="1"/>
      <w:marLeft w:val="0"/>
      <w:marRight w:val="0"/>
      <w:marTop w:val="0"/>
      <w:marBottom w:val="0"/>
      <w:divBdr>
        <w:top w:val="none" w:sz="0" w:space="0" w:color="auto"/>
        <w:left w:val="none" w:sz="0" w:space="0" w:color="auto"/>
        <w:bottom w:val="none" w:sz="0" w:space="0" w:color="auto"/>
        <w:right w:val="none" w:sz="0" w:space="0" w:color="auto"/>
      </w:divBdr>
    </w:div>
    <w:div w:id="1015228662">
      <w:bodyDiv w:val="1"/>
      <w:marLeft w:val="0"/>
      <w:marRight w:val="0"/>
      <w:marTop w:val="0"/>
      <w:marBottom w:val="0"/>
      <w:divBdr>
        <w:top w:val="none" w:sz="0" w:space="0" w:color="auto"/>
        <w:left w:val="none" w:sz="0" w:space="0" w:color="auto"/>
        <w:bottom w:val="none" w:sz="0" w:space="0" w:color="auto"/>
        <w:right w:val="none" w:sz="0" w:space="0" w:color="auto"/>
      </w:divBdr>
    </w:div>
    <w:div w:id="1067875659">
      <w:bodyDiv w:val="1"/>
      <w:marLeft w:val="0"/>
      <w:marRight w:val="0"/>
      <w:marTop w:val="0"/>
      <w:marBottom w:val="0"/>
      <w:divBdr>
        <w:top w:val="none" w:sz="0" w:space="0" w:color="auto"/>
        <w:left w:val="none" w:sz="0" w:space="0" w:color="auto"/>
        <w:bottom w:val="none" w:sz="0" w:space="0" w:color="auto"/>
        <w:right w:val="none" w:sz="0" w:space="0" w:color="auto"/>
      </w:divBdr>
    </w:div>
    <w:div w:id="1114058224">
      <w:bodyDiv w:val="1"/>
      <w:marLeft w:val="0"/>
      <w:marRight w:val="0"/>
      <w:marTop w:val="0"/>
      <w:marBottom w:val="0"/>
      <w:divBdr>
        <w:top w:val="none" w:sz="0" w:space="0" w:color="auto"/>
        <w:left w:val="none" w:sz="0" w:space="0" w:color="auto"/>
        <w:bottom w:val="none" w:sz="0" w:space="0" w:color="auto"/>
        <w:right w:val="none" w:sz="0" w:space="0" w:color="auto"/>
      </w:divBdr>
      <w:divsChild>
        <w:div w:id="739904624">
          <w:marLeft w:val="547"/>
          <w:marRight w:val="0"/>
          <w:marTop w:val="0"/>
          <w:marBottom w:val="0"/>
          <w:divBdr>
            <w:top w:val="none" w:sz="0" w:space="0" w:color="auto"/>
            <w:left w:val="none" w:sz="0" w:space="0" w:color="auto"/>
            <w:bottom w:val="none" w:sz="0" w:space="0" w:color="auto"/>
            <w:right w:val="none" w:sz="0" w:space="0" w:color="auto"/>
          </w:divBdr>
        </w:div>
      </w:divsChild>
    </w:div>
    <w:div w:id="1174344452">
      <w:bodyDiv w:val="1"/>
      <w:marLeft w:val="0"/>
      <w:marRight w:val="0"/>
      <w:marTop w:val="0"/>
      <w:marBottom w:val="0"/>
      <w:divBdr>
        <w:top w:val="none" w:sz="0" w:space="0" w:color="auto"/>
        <w:left w:val="none" w:sz="0" w:space="0" w:color="auto"/>
        <w:bottom w:val="none" w:sz="0" w:space="0" w:color="auto"/>
        <w:right w:val="none" w:sz="0" w:space="0" w:color="auto"/>
      </w:divBdr>
      <w:divsChild>
        <w:div w:id="422579219">
          <w:marLeft w:val="547"/>
          <w:marRight w:val="0"/>
          <w:marTop w:val="0"/>
          <w:marBottom w:val="0"/>
          <w:divBdr>
            <w:top w:val="none" w:sz="0" w:space="0" w:color="auto"/>
            <w:left w:val="none" w:sz="0" w:space="0" w:color="auto"/>
            <w:bottom w:val="none" w:sz="0" w:space="0" w:color="auto"/>
            <w:right w:val="none" w:sz="0" w:space="0" w:color="auto"/>
          </w:divBdr>
        </w:div>
        <w:div w:id="812989408">
          <w:marLeft w:val="547"/>
          <w:marRight w:val="0"/>
          <w:marTop w:val="0"/>
          <w:marBottom w:val="0"/>
          <w:divBdr>
            <w:top w:val="none" w:sz="0" w:space="0" w:color="auto"/>
            <w:left w:val="none" w:sz="0" w:space="0" w:color="auto"/>
            <w:bottom w:val="none" w:sz="0" w:space="0" w:color="auto"/>
            <w:right w:val="none" w:sz="0" w:space="0" w:color="auto"/>
          </w:divBdr>
        </w:div>
        <w:div w:id="1391465719">
          <w:marLeft w:val="547"/>
          <w:marRight w:val="0"/>
          <w:marTop w:val="0"/>
          <w:marBottom w:val="0"/>
          <w:divBdr>
            <w:top w:val="none" w:sz="0" w:space="0" w:color="auto"/>
            <w:left w:val="none" w:sz="0" w:space="0" w:color="auto"/>
            <w:bottom w:val="none" w:sz="0" w:space="0" w:color="auto"/>
            <w:right w:val="none" w:sz="0" w:space="0" w:color="auto"/>
          </w:divBdr>
        </w:div>
        <w:div w:id="1411346107">
          <w:marLeft w:val="547"/>
          <w:marRight w:val="0"/>
          <w:marTop w:val="0"/>
          <w:marBottom w:val="0"/>
          <w:divBdr>
            <w:top w:val="none" w:sz="0" w:space="0" w:color="auto"/>
            <w:left w:val="none" w:sz="0" w:space="0" w:color="auto"/>
            <w:bottom w:val="none" w:sz="0" w:space="0" w:color="auto"/>
            <w:right w:val="none" w:sz="0" w:space="0" w:color="auto"/>
          </w:divBdr>
        </w:div>
      </w:divsChild>
    </w:div>
    <w:div w:id="1368944650">
      <w:bodyDiv w:val="1"/>
      <w:marLeft w:val="0"/>
      <w:marRight w:val="0"/>
      <w:marTop w:val="0"/>
      <w:marBottom w:val="0"/>
      <w:divBdr>
        <w:top w:val="none" w:sz="0" w:space="0" w:color="auto"/>
        <w:left w:val="none" w:sz="0" w:space="0" w:color="auto"/>
        <w:bottom w:val="none" w:sz="0" w:space="0" w:color="auto"/>
        <w:right w:val="none" w:sz="0" w:space="0" w:color="auto"/>
      </w:divBdr>
    </w:div>
    <w:div w:id="1447238175">
      <w:bodyDiv w:val="1"/>
      <w:marLeft w:val="0"/>
      <w:marRight w:val="0"/>
      <w:marTop w:val="0"/>
      <w:marBottom w:val="0"/>
      <w:divBdr>
        <w:top w:val="none" w:sz="0" w:space="0" w:color="auto"/>
        <w:left w:val="none" w:sz="0" w:space="0" w:color="auto"/>
        <w:bottom w:val="none" w:sz="0" w:space="0" w:color="auto"/>
        <w:right w:val="none" w:sz="0" w:space="0" w:color="auto"/>
      </w:divBdr>
    </w:div>
    <w:div w:id="1566063248">
      <w:bodyDiv w:val="1"/>
      <w:marLeft w:val="0"/>
      <w:marRight w:val="0"/>
      <w:marTop w:val="0"/>
      <w:marBottom w:val="0"/>
      <w:divBdr>
        <w:top w:val="none" w:sz="0" w:space="0" w:color="auto"/>
        <w:left w:val="none" w:sz="0" w:space="0" w:color="auto"/>
        <w:bottom w:val="none" w:sz="0" w:space="0" w:color="auto"/>
        <w:right w:val="none" w:sz="0" w:space="0" w:color="auto"/>
      </w:divBdr>
      <w:divsChild>
        <w:div w:id="598954749">
          <w:marLeft w:val="605"/>
          <w:marRight w:val="0"/>
          <w:marTop w:val="200"/>
          <w:marBottom w:val="40"/>
          <w:divBdr>
            <w:top w:val="none" w:sz="0" w:space="0" w:color="auto"/>
            <w:left w:val="none" w:sz="0" w:space="0" w:color="auto"/>
            <w:bottom w:val="none" w:sz="0" w:space="0" w:color="auto"/>
            <w:right w:val="none" w:sz="0" w:space="0" w:color="auto"/>
          </w:divBdr>
        </w:div>
        <w:div w:id="782531353">
          <w:marLeft w:val="605"/>
          <w:marRight w:val="0"/>
          <w:marTop w:val="200"/>
          <w:marBottom w:val="40"/>
          <w:divBdr>
            <w:top w:val="none" w:sz="0" w:space="0" w:color="auto"/>
            <w:left w:val="none" w:sz="0" w:space="0" w:color="auto"/>
            <w:bottom w:val="none" w:sz="0" w:space="0" w:color="auto"/>
            <w:right w:val="none" w:sz="0" w:space="0" w:color="auto"/>
          </w:divBdr>
        </w:div>
        <w:div w:id="832187000">
          <w:marLeft w:val="605"/>
          <w:marRight w:val="0"/>
          <w:marTop w:val="200"/>
          <w:marBottom w:val="40"/>
          <w:divBdr>
            <w:top w:val="none" w:sz="0" w:space="0" w:color="auto"/>
            <w:left w:val="none" w:sz="0" w:space="0" w:color="auto"/>
            <w:bottom w:val="none" w:sz="0" w:space="0" w:color="auto"/>
            <w:right w:val="none" w:sz="0" w:space="0" w:color="auto"/>
          </w:divBdr>
        </w:div>
        <w:div w:id="833033186">
          <w:marLeft w:val="605"/>
          <w:marRight w:val="0"/>
          <w:marTop w:val="200"/>
          <w:marBottom w:val="40"/>
          <w:divBdr>
            <w:top w:val="none" w:sz="0" w:space="0" w:color="auto"/>
            <w:left w:val="none" w:sz="0" w:space="0" w:color="auto"/>
            <w:bottom w:val="none" w:sz="0" w:space="0" w:color="auto"/>
            <w:right w:val="none" w:sz="0" w:space="0" w:color="auto"/>
          </w:divBdr>
        </w:div>
        <w:div w:id="850485046">
          <w:marLeft w:val="605"/>
          <w:marRight w:val="0"/>
          <w:marTop w:val="200"/>
          <w:marBottom w:val="40"/>
          <w:divBdr>
            <w:top w:val="none" w:sz="0" w:space="0" w:color="auto"/>
            <w:left w:val="none" w:sz="0" w:space="0" w:color="auto"/>
            <w:bottom w:val="none" w:sz="0" w:space="0" w:color="auto"/>
            <w:right w:val="none" w:sz="0" w:space="0" w:color="auto"/>
          </w:divBdr>
        </w:div>
        <w:div w:id="1228229241">
          <w:marLeft w:val="605"/>
          <w:marRight w:val="0"/>
          <w:marTop w:val="200"/>
          <w:marBottom w:val="40"/>
          <w:divBdr>
            <w:top w:val="none" w:sz="0" w:space="0" w:color="auto"/>
            <w:left w:val="none" w:sz="0" w:space="0" w:color="auto"/>
            <w:bottom w:val="none" w:sz="0" w:space="0" w:color="auto"/>
            <w:right w:val="none" w:sz="0" w:space="0" w:color="auto"/>
          </w:divBdr>
        </w:div>
        <w:div w:id="1537623056">
          <w:marLeft w:val="605"/>
          <w:marRight w:val="0"/>
          <w:marTop w:val="200"/>
          <w:marBottom w:val="40"/>
          <w:divBdr>
            <w:top w:val="none" w:sz="0" w:space="0" w:color="auto"/>
            <w:left w:val="none" w:sz="0" w:space="0" w:color="auto"/>
            <w:bottom w:val="none" w:sz="0" w:space="0" w:color="auto"/>
            <w:right w:val="none" w:sz="0" w:space="0" w:color="auto"/>
          </w:divBdr>
        </w:div>
        <w:div w:id="1623801456">
          <w:marLeft w:val="605"/>
          <w:marRight w:val="0"/>
          <w:marTop w:val="200"/>
          <w:marBottom w:val="40"/>
          <w:divBdr>
            <w:top w:val="none" w:sz="0" w:space="0" w:color="auto"/>
            <w:left w:val="none" w:sz="0" w:space="0" w:color="auto"/>
            <w:bottom w:val="none" w:sz="0" w:space="0" w:color="auto"/>
            <w:right w:val="none" w:sz="0" w:space="0" w:color="auto"/>
          </w:divBdr>
        </w:div>
        <w:div w:id="1644844929">
          <w:marLeft w:val="605"/>
          <w:marRight w:val="0"/>
          <w:marTop w:val="200"/>
          <w:marBottom w:val="40"/>
          <w:divBdr>
            <w:top w:val="none" w:sz="0" w:space="0" w:color="auto"/>
            <w:left w:val="none" w:sz="0" w:space="0" w:color="auto"/>
            <w:bottom w:val="none" w:sz="0" w:space="0" w:color="auto"/>
            <w:right w:val="none" w:sz="0" w:space="0" w:color="auto"/>
          </w:divBdr>
        </w:div>
        <w:div w:id="1668241427">
          <w:marLeft w:val="605"/>
          <w:marRight w:val="0"/>
          <w:marTop w:val="200"/>
          <w:marBottom w:val="40"/>
          <w:divBdr>
            <w:top w:val="none" w:sz="0" w:space="0" w:color="auto"/>
            <w:left w:val="none" w:sz="0" w:space="0" w:color="auto"/>
            <w:bottom w:val="none" w:sz="0" w:space="0" w:color="auto"/>
            <w:right w:val="none" w:sz="0" w:space="0" w:color="auto"/>
          </w:divBdr>
        </w:div>
        <w:div w:id="1998418494">
          <w:marLeft w:val="605"/>
          <w:marRight w:val="0"/>
          <w:marTop w:val="200"/>
          <w:marBottom w:val="40"/>
          <w:divBdr>
            <w:top w:val="none" w:sz="0" w:space="0" w:color="auto"/>
            <w:left w:val="none" w:sz="0" w:space="0" w:color="auto"/>
            <w:bottom w:val="none" w:sz="0" w:space="0" w:color="auto"/>
            <w:right w:val="none" w:sz="0" w:space="0" w:color="auto"/>
          </w:divBdr>
        </w:div>
      </w:divsChild>
    </w:div>
    <w:div w:id="1815903183">
      <w:bodyDiv w:val="1"/>
      <w:marLeft w:val="0"/>
      <w:marRight w:val="0"/>
      <w:marTop w:val="0"/>
      <w:marBottom w:val="0"/>
      <w:divBdr>
        <w:top w:val="none" w:sz="0" w:space="0" w:color="auto"/>
        <w:left w:val="none" w:sz="0" w:space="0" w:color="auto"/>
        <w:bottom w:val="none" w:sz="0" w:space="0" w:color="auto"/>
        <w:right w:val="none" w:sz="0" w:space="0" w:color="auto"/>
      </w:divBdr>
    </w:div>
    <w:div w:id="1968508749">
      <w:bodyDiv w:val="1"/>
      <w:marLeft w:val="0"/>
      <w:marRight w:val="0"/>
      <w:marTop w:val="0"/>
      <w:marBottom w:val="0"/>
      <w:divBdr>
        <w:top w:val="none" w:sz="0" w:space="0" w:color="auto"/>
        <w:left w:val="none" w:sz="0" w:space="0" w:color="auto"/>
        <w:bottom w:val="none" w:sz="0" w:space="0" w:color="auto"/>
        <w:right w:val="none" w:sz="0" w:space="0" w:color="auto"/>
      </w:divBdr>
    </w:div>
    <w:div w:id="2030174559">
      <w:bodyDiv w:val="1"/>
      <w:marLeft w:val="0"/>
      <w:marRight w:val="0"/>
      <w:marTop w:val="0"/>
      <w:marBottom w:val="0"/>
      <w:divBdr>
        <w:top w:val="none" w:sz="0" w:space="0" w:color="auto"/>
        <w:left w:val="none" w:sz="0" w:space="0" w:color="auto"/>
        <w:bottom w:val="none" w:sz="0" w:space="0" w:color="auto"/>
        <w:right w:val="none" w:sz="0" w:space="0" w:color="auto"/>
      </w:divBdr>
    </w:div>
    <w:div w:id="2068718509">
      <w:bodyDiv w:val="1"/>
      <w:marLeft w:val="0"/>
      <w:marRight w:val="0"/>
      <w:marTop w:val="0"/>
      <w:marBottom w:val="0"/>
      <w:divBdr>
        <w:top w:val="none" w:sz="0" w:space="0" w:color="auto"/>
        <w:left w:val="none" w:sz="0" w:space="0" w:color="auto"/>
        <w:bottom w:val="none" w:sz="0" w:space="0" w:color="auto"/>
        <w:right w:val="none" w:sz="0" w:space="0" w:color="auto"/>
      </w:divBdr>
    </w:div>
    <w:div w:id="2138259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diagramColors" Target="diagrams/colors2.xml"/><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microsoft.com/office/2007/relationships/diagramDrawing" Target="diagrams/drawing3.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fontTable" Target="fontTable.xml"/><Relationship Id="rId10" Type="http://schemas.openxmlformats.org/officeDocument/2006/relationships/diagramLayout" Target="diagrams/layout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 Id="rId22" Type="http://schemas.openxmlformats.org/officeDocument/2006/relationships/diagramQuickStyle" Target="diagrams/quickStyle3.xml"/><Relationship Id="rId27"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arah.galey-horn\Desktop\IFSS%20Quarterly%20Reports\Engagements_Over_Time_fix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arah.galey-horn\Desktop\IFSS%20Quarterly%20Reports\Engagements_Over_Time_fix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arah.galey-horn\Desktop\IFSS%20Quarterly%20Reports\Engagements_Over_Time_fixed.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Family</a:t>
            </a:r>
            <a:r>
              <a:rPr lang="en-GB" baseline="0"/>
              <a:t> Engagements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'individual support - adult'!$A$2</c:f>
              <c:strCache>
                <c:ptCount val="1"/>
                <c:pt idx="0">
                  <c:v>East Lothian</c:v>
                </c:pt>
              </c:strCache>
            </c:strRef>
          </c:tx>
          <c:spPr>
            <a:solidFill>
              <a:schemeClr val="accent1"/>
            </a:solidFill>
            <a:ln>
              <a:noFill/>
            </a:ln>
            <a:effectLst/>
            <a:sp3d/>
          </c:spPr>
          <c:invertIfNegative val="0"/>
          <c:cat>
            <c:strRef>
              <c:f>'individual support - adult'!$B$1:$G$1</c:f>
              <c:strCache>
                <c:ptCount val="6"/>
                <c:pt idx="0">
                  <c:v>2020 (Q1)</c:v>
                </c:pt>
                <c:pt idx="1">
                  <c:v>2020 (Q2)</c:v>
                </c:pt>
                <c:pt idx="2">
                  <c:v>2020 (Q3)</c:v>
                </c:pt>
                <c:pt idx="3">
                  <c:v>2020 (Q4)</c:v>
                </c:pt>
                <c:pt idx="4">
                  <c:v>2021 (Q1)</c:v>
                </c:pt>
                <c:pt idx="5">
                  <c:v>2021 (Q2)</c:v>
                </c:pt>
              </c:strCache>
            </c:strRef>
          </c:cat>
          <c:val>
            <c:numRef>
              <c:f>'individual support - adult'!$B$2:$G$2</c:f>
              <c:numCache>
                <c:formatCode>General</c:formatCode>
                <c:ptCount val="6"/>
                <c:pt idx="0">
                  <c:v>7</c:v>
                </c:pt>
                <c:pt idx="1">
                  <c:v>23</c:v>
                </c:pt>
                <c:pt idx="2">
                  <c:v>28</c:v>
                </c:pt>
                <c:pt idx="3">
                  <c:v>30</c:v>
                </c:pt>
                <c:pt idx="4">
                  <c:v>33</c:v>
                </c:pt>
                <c:pt idx="5">
                  <c:v>35</c:v>
                </c:pt>
              </c:numCache>
            </c:numRef>
          </c:val>
          <c:extLst>
            <c:ext xmlns:c16="http://schemas.microsoft.com/office/drawing/2014/chart" uri="{C3380CC4-5D6E-409C-BE32-E72D297353CC}">
              <c16:uniqueId val="{00000000-58EE-4BB7-8A78-4FD6EFD5AC91}"/>
            </c:ext>
          </c:extLst>
        </c:ser>
        <c:ser>
          <c:idx val="1"/>
          <c:order val="1"/>
          <c:tx>
            <c:strRef>
              <c:f>'individual support - adult'!$A$3</c:f>
              <c:strCache>
                <c:ptCount val="1"/>
                <c:pt idx="0">
                  <c:v>Edinburgh</c:v>
                </c:pt>
              </c:strCache>
            </c:strRef>
          </c:tx>
          <c:spPr>
            <a:solidFill>
              <a:schemeClr val="accent2"/>
            </a:solidFill>
            <a:ln>
              <a:noFill/>
            </a:ln>
            <a:effectLst/>
            <a:sp3d/>
          </c:spPr>
          <c:invertIfNegative val="0"/>
          <c:cat>
            <c:strRef>
              <c:f>'individual support - adult'!$B$1:$G$1</c:f>
              <c:strCache>
                <c:ptCount val="6"/>
                <c:pt idx="0">
                  <c:v>2020 (Q1)</c:v>
                </c:pt>
                <c:pt idx="1">
                  <c:v>2020 (Q2)</c:v>
                </c:pt>
                <c:pt idx="2">
                  <c:v>2020 (Q3)</c:v>
                </c:pt>
                <c:pt idx="3">
                  <c:v>2020 (Q4)</c:v>
                </c:pt>
                <c:pt idx="4">
                  <c:v>2021 (Q1)</c:v>
                </c:pt>
                <c:pt idx="5">
                  <c:v>2021 (Q2)</c:v>
                </c:pt>
              </c:strCache>
            </c:strRef>
          </c:cat>
          <c:val>
            <c:numRef>
              <c:f>'individual support - adult'!$B$3:$G$3</c:f>
              <c:numCache>
                <c:formatCode>General</c:formatCode>
                <c:ptCount val="6"/>
                <c:pt idx="0">
                  <c:v>0</c:v>
                </c:pt>
                <c:pt idx="1">
                  <c:v>0</c:v>
                </c:pt>
                <c:pt idx="2">
                  <c:v>34</c:v>
                </c:pt>
                <c:pt idx="3">
                  <c:v>29</c:v>
                </c:pt>
                <c:pt idx="4">
                  <c:v>39</c:v>
                </c:pt>
                <c:pt idx="5">
                  <c:v>39</c:v>
                </c:pt>
              </c:numCache>
            </c:numRef>
          </c:val>
          <c:extLst>
            <c:ext xmlns:c16="http://schemas.microsoft.com/office/drawing/2014/chart" uri="{C3380CC4-5D6E-409C-BE32-E72D297353CC}">
              <c16:uniqueId val="{00000001-58EE-4BB7-8A78-4FD6EFD5AC91}"/>
            </c:ext>
          </c:extLst>
        </c:ser>
        <c:ser>
          <c:idx val="2"/>
          <c:order val="2"/>
          <c:tx>
            <c:strRef>
              <c:f>'individual support - adult'!$A$4</c:f>
              <c:strCache>
                <c:ptCount val="1"/>
                <c:pt idx="0">
                  <c:v>Fife</c:v>
                </c:pt>
              </c:strCache>
            </c:strRef>
          </c:tx>
          <c:spPr>
            <a:solidFill>
              <a:schemeClr val="accent3"/>
            </a:solidFill>
            <a:ln>
              <a:noFill/>
            </a:ln>
            <a:effectLst/>
            <a:sp3d/>
          </c:spPr>
          <c:invertIfNegative val="0"/>
          <c:cat>
            <c:strRef>
              <c:f>'individual support - adult'!$B$1:$G$1</c:f>
              <c:strCache>
                <c:ptCount val="6"/>
                <c:pt idx="0">
                  <c:v>2020 (Q1)</c:v>
                </c:pt>
                <c:pt idx="1">
                  <c:v>2020 (Q2)</c:v>
                </c:pt>
                <c:pt idx="2">
                  <c:v>2020 (Q3)</c:v>
                </c:pt>
                <c:pt idx="3">
                  <c:v>2020 (Q4)</c:v>
                </c:pt>
                <c:pt idx="4">
                  <c:v>2021 (Q1)</c:v>
                </c:pt>
                <c:pt idx="5">
                  <c:v>2021 (Q2)</c:v>
                </c:pt>
              </c:strCache>
            </c:strRef>
          </c:cat>
          <c:val>
            <c:numRef>
              <c:f>'individual support - adult'!$B$4:$G$4</c:f>
              <c:numCache>
                <c:formatCode>General</c:formatCode>
                <c:ptCount val="6"/>
                <c:pt idx="0">
                  <c:v>0</c:v>
                </c:pt>
                <c:pt idx="1">
                  <c:v>0</c:v>
                </c:pt>
                <c:pt idx="2">
                  <c:v>8</c:v>
                </c:pt>
                <c:pt idx="3">
                  <c:v>22</c:v>
                </c:pt>
                <c:pt idx="4">
                  <c:v>28</c:v>
                </c:pt>
                <c:pt idx="5">
                  <c:v>34</c:v>
                </c:pt>
              </c:numCache>
            </c:numRef>
          </c:val>
          <c:extLst>
            <c:ext xmlns:c16="http://schemas.microsoft.com/office/drawing/2014/chart" uri="{C3380CC4-5D6E-409C-BE32-E72D297353CC}">
              <c16:uniqueId val="{00000002-58EE-4BB7-8A78-4FD6EFD5AC91}"/>
            </c:ext>
          </c:extLst>
        </c:ser>
        <c:ser>
          <c:idx val="3"/>
          <c:order val="3"/>
          <c:tx>
            <c:strRef>
              <c:f>'individual support - adult'!$A$5</c:f>
              <c:strCache>
                <c:ptCount val="1"/>
                <c:pt idx="0">
                  <c:v>Midlothian</c:v>
                </c:pt>
              </c:strCache>
            </c:strRef>
          </c:tx>
          <c:spPr>
            <a:solidFill>
              <a:schemeClr val="accent4"/>
            </a:solidFill>
            <a:ln>
              <a:noFill/>
            </a:ln>
            <a:effectLst/>
            <a:sp3d/>
          </c:spPr>
          <c:invertIfNegative val="0"/>
          <c:cat>
            <c:strRef>
              <c:f>'individual support - adult'!$B$1:$G$1</c:f>
              <c:strCache>
                <c:ptCount val="6"/>
                <c:pt idx="0">
                  <c:v>2020 (Q1)</c:v>
                </c:pt>
                <c:pt idx="1">
                  <c:v>2020 (Q2)</c:v>
                </c:pt>
                <c:pt idx="2">
                  <c:v>2020 (Q3)</c:v>
                </c:pt>
                <c:pt idx="3">
                  <c:v>2020 (Q4)</c:v>
                </c:pt>
                <c:pt idx="4">
                  <c:v>2021 (Q1)</c:v>
                </c:pt>
                <c:pt idx="5">
                  <c:v>2021 (Q2)</c:v>
                </c:pt>
              </c:strCache>
            </c:strRef>
          </c:cat>
          <c:val>
            <c:numRef>
              <c:f>'individual support - adult'!$B$5:$G$5</c:f>
              <c:numCache>
                <c:formatCode>General</c:formatCode>
                <c:ptCount val="6"/>
                <c:pt idx="0">
                  <c:v>3</c:v>
                </c:pt>
                <c:pt idx="1">
                  <c:v>6</c:v>
                </c:pt>
                <c:pt idx="2">
                  <c:v>6</c:v>
                </c:pt>
                <c:pt idx="3">
                  <c:v>8</c:v>
                </c:pt>
                <c:pt idx="4">
                  <c:v>15</c:v>
                </c:pt>
                <c:pt idx="5">
                  <c:v>15</c:v>
                </c:pt>
              </c:numCache>
            </c:numRef>
          </c:val>
          <c:extLst>
            <c:ext xmlns:c16="http://schemas.microsoft.com/office/drawing/2014/chart" uri="{C3380CC4-5D6E-409C-BE32-E72D297353CC}">
              <c16:uniqueId val="{00000003-58EE-4BB7-8A78-4FD6EFD5AC91}"/>
            </c:ext>
          </c:extLst>
        </c:ser>
        <c:ser>
          <c:idx val="4"/>
          <c:order val="4"/>
          <c:tx>
            <c:strRef>
              <c:f>'individual support - adult'!$A$6</c:f>
              <c:strCache>
                <c:ptCount val="1"/>
                <c:pt idx="0">
                  <c:v>West Lothian*</c:v>
                </c:pt>
              </c:strCache>
            </c:strRef>
          </c:tx>
          <c:spPr>
            <a:solidFill>
              <a:schemeClr val="accent5"/>
            </a:solidFill>
            <a:ln>
              <a:noFill/>
            </a:ln>
            <a:effectLst/>
            <a:sp3d/>
          </c:spPr>
          <c:invertIfNegative val="0"/>
          <c:cat>
            <c:strRef>
              <c:f>'individual support - adult'!$B$1:$G$1</c:f>
              <c:strCache>
                <c:ptCount val="6"/>
                <c:pt idx="0">
                  <c:v>2020 (Q1)</c:v>
                </c:pt>
                <c:pt idx="1">
                  <c:v>2020 (Q2)</c:v>
                </c:pt>
                <c:pt idx="2">
                  <c:v>2020 (Q3)</c:v>
                </c:pt>
                <c:pt idx="3">
                  <c:v>2020 (Q4)</c:v>
                </c:pt>
                <c:pt idx="4">
                  <c:v>2021 (Q1)</c:v>
                </c:pt>
                <c:pt idx="5">
                  <c:v>2021 (Q2)</c:v>
                </c:pt>
              </c:strCache>
            </c:strRef>
          </c:cat>
          <c:val>
            <c:numRef>
              <c:f>'individual support - adult'!$B$6:$G$6</c:f>
              <c:numCache>
                <c:formatCode>General</c:formatCode>
                <c:ptCount val="6"/>
                <c:pt idx="0">
                  <c:v>0</c:v>
                </c:pt>
                <c:pt idx="1">
                  <c:v>0</c:v>
                </c:pt>
                <c:pt idx="2">
                  <c:v>0</c:v>
                </c:pt>
                <c:pt idx="3">
                  <c:v>0</c:v>
                </c:pt>
                <c:pt idx="4">
                  <c:v>6</c:v>
                </c:pt>
                <c:pt idx="5">
                  <c:v>17</c:v>
                </c:pt>
              </c:numCache>
            </c:numRef>
          </c:val>
          <c:extLst>
            <c:ext xmlns:c16="http://schemas.microsoft.com/office/drawing/2014/chart" uri="{C3380CC4-5D6E-409C-BE32-E72D297353CC}">
              <c16:uniqueId val="{00000004-58EE-4BB7-8A78-4FD6EFD5AC91}"/>
            </c:ext>
          </c:extLst>
        </c:ser>
        <c:ser>
          <c:idx val="5"/>
          <c:order val="5"/>
          <c:tx>
            <c:strRef>
              <c:f>'individual support - adult'!$A$7</c:f>
              <c:strCache>
                <c:ptCount val="1"/>
                <c:pt idx="0">
                  <c:v>Scottish Borders*</c:v>
                </c:pt>
              </c:strCache>
            </c:strRef>
          </c:tx>
          <c:spPr>
            <a:solidFill>
              <a:schemeClr val="accent6"/>
            </a:solidFill>
            <a:ln>
              <a:noFill/>
            </a:ln>
            <a:effectLst/>
            <a:sp3d/>
          </c:spPr>
          <c:invertIfNegative val="0"/>
          <c:cat>
            <c:strRef>
              <c:f>'individual support - adult'!$B$1:$G$1</c:f>
              <c:strCache>
                <c:ptCount val="6"/>
                <c:pt idx="0">
                  <c:v>2020 (Q1)</c:v>
                </c:pt>
                <c:pt idx="1">
                  <c:v>2020 (Q2)</c:v>
                </c:pt>
                <c:pt idx="2">
                  <c:v>2020 (Q3)</c:v>
                </c:pt>
                <c:pt idx="3">
                  <c:v>2020 (Q4)</c:v>
                </c:pt>
                <c:pt idx="4">
                  <c:v>2021 (Q1)</c:v>
                </c:pt>
                <c:pt idx="5">
                  <c:v>2021 (Q2)</c:v>
                </c:pt>
              </c:strCache>
            </c:strRef>
          </c:cat>
          <c:val>
            <c:numRef>
              <c:f>'individual support - adult'!$B$7:$G$7</c:f>
              <c:numCache>
                <c:formatCode>General</c:formatCode>
                <c:ptCount val="6"/>
                <c:pt idx="0">
                  <c:v>0</c:v>
                </c:pt>
                <c:pt idx="1">
                  <c:v>0</c:v>
                </c:pt>
                <c:pt idx="2">
                  <c:v>0</c:v>
                </c:pt>
                <c:pt idx="3">
                  <c:v>0</c:v>
                </c:pt>
                <c:pt idx="4">
                  <c:v>12</c:v>
                </c:pt>
                <c:pt idx="5">
                  <c:v>25</c:v>
                </c:pt>
              </c:numCache>
            </c:numRef>
          </c:val>
          <c:extLst>
            <c:ext xmlns:c16="http://schemas.microsoft.com/office/drawing/2014/chart" uri="{C3380CC4-5D6E-409C-BE32-E72D297353CC}">
              <c16:uniqueId val="{00000005-58EE-4BB7-8A78-4FD6EFD5AC91}"/>
            </c:ext>
          </c:extLst>
        </c:ser>
        <c:dLbls>
          <c:showLegendKey val="0"/>
          <c:showVal val="0"/>
          <c:showCatName val="0"/>
          <c:showSerName val="0"/>
          <c:showPercent val="0"/>
          <c:showBubbleSize val="0"/>
        </c:dLbls>
        <c:gapWidth val="150"/>
        <c:shape val="box"/>
        <c:axId val="1699518240"/>
        <c:axId val="1699519488"/>
        <c:axId val="0"/>
      </c:bar3DChart>
      <c:catAx>
        <c:axId val="16995182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519488"/>
        <c:crosses val="autoZero"/>
        <c:auto val="1"/>
        <c:lblAlgn val="ctr"/>
        <c:lblOffset val="100"/>
        <c:noMultiLvlLbl val="0"/>
      </c:catAx>
      <c:valAx>
        <c:axId val="1699519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5182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Adult Engagements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'individual support - adult'!$A$2</c:f>
              <c:strCache>
                <c:ptCount val="1"/>
                <c:pt idx="0">
                  <c:v>East Lothian</c:v>
                </c:pt>
              </c:strCache>
            </c:strRef>
          </c:tx>
          <c:spPr>
            <a:solidFill>
              <a:schemeClr val="accent1"/>
            </a:solidFill>
            <a:ln>
              <a:noFill/>
            </a:ln>
            <a:effectLst/>
            <a:sp3d/>
          </c:spPr>
          <c:invertIfNegative val="0"/>
          <c:cat>
            <c:strRef>
              <c:f>'individual support - adult'!$B$1:$G$1</c:f>
              <c:strCache>
                <c:ptCount val="6"/>
                <c:pt idx="0">
                  <c:v>2020 (Q1)</c:v>
                </c:pt>
                <c:pt idx="1">
                  <c:v>2020 (Q2)</c:v>
                </c:pt>
                <c:pt idx="2">
                  <c:v>2020 (Q3)</c:v>
                </c:pt>
                <c:pt idx="3">
                  <c:v>2020 (Q4)</c:v>
                </c:pt>
                <c:pt idx="4">
                  <c:v>2021 (Q1)</c:v>
                </c:pt>
                <c:pt idx="5">
                  <c:v>2021 (Q2)</c:v>
                </c:pt>
              </c:strCache>
            </c:strRef>
          </c:cat>
          <c:val>
            <c:numRef>
              <c:f>'individual support - adult'!$B$2:$G$2</c:f>
              <c:numCache>
                <c:formatCode>General</c:formatCode>
                <c:ptCount val="6"/>
                <c:pt idx="0">
                  <c:v>7</c:v>
                </c:pt>
                <c:pt idx="1">
                  <c:v>23</c:v>
                </c:pt>
                <c:pt idx="2">
                  <c:v>28</c:v>
                </c:pt>
                <c:pt idx="3">
                  <c:v>30</c:v>
                </c:pt>
                <c:pt idx="4">
                  <c:v>33</c:v>
                </c:pt>
                <c:pt idx="5">
                  <c:v>35</c:v>
                </c:pt>
              </c:numCache>
            </c:numRef>
          </c:val>
          <c:extLst>
            <c:ext xmlns:c16="http://schemas.microsoft.com/office/drawing/2014/chart" uri="{C3380CC4-5D6E-409C-BE32-E72D297353CC}">
              <c16:uniqueId val="{00000000-CD8D-48EC-8503-43E43EECC747}"/>
            </c:ext>
          </c:extLst>
        </c:ser>
        <c:ser>
          <c:idx val="1"/>
          <c:order val="1"/>
          <c:tx>
            <c:strRef>
              <c:f>'individual support - adult'!$A$3</c:f>
              <c:strCache>
                <c:ptCount val="1"/>
                <c:pt idx="0">
                  <c:v>Edinburgh</c:v>
                </c:pt>
              </c:strCache>
            </c:strRef>
          </c:tx>
          <c:spPr>
            <a:solidFill>
              <a:schemeClr val="accent2"/>
            </a:solidFill>
            <a:ln>
              <a:noFill/>
            </a:ln>
            <a:effectLst/>
            <a:sp3d/>
          </c:spPr>
          <c:invertIfNegative val="0"/>
          <c:cat>
            <c:strRef>
              <c:f>'individual support - adult'!$B$1:$G$1</c:f>
              <c:strCache>
                <c:ptCount val="6"/>
                <c:pt idx="0">
                  <c:v>2020 (Q1)</c:v>
                </c:pt>
                <c:pt idx="1">
                  <c:v>2020 (Q2)</c:v>
                </c:pt>
                <c:pt idx="2">
                  <c:v>2020 (Q3)</c:v>
                </c:pt>
                <c:pt idx="3">
                  <c:v>2020 (Q4)</c:v>
                </c:pt>
                <c:pt idx="4">
                  <c:v>2021 (Q1)</c:v>
                </c:pt>
                <c:pt idx="5">
                  <c:v>2021 (Q2)</c:v>
                </c:pt>
              </c:strCache>
            </c:strRef>
          </c:cat>
          <c:val>
            <c:numRef>
              <c:f>'individual support - adult'!$B$3:$G$3</c:f>
              <c:numCache>
                <c:formatCode>General</c:formatCode>
                <c:ptCount val="6"/>
                <c:pt idx="0">
                  <c:v>0</c:v>
                </c:pt>
                <c:pt idx="1">
                  <c:v>0</c:v>
                </c:pt>
                <c:pt idx="2">
                  <c:v>34</c:v>
                </c:pt>
                <c:pt idx="3">
                  <c:v>29</c:v>
                </c:pt>
                <c:pt idx="4">
                  <c:v>39</c:v>
                </c:pt>
                <c:pt idx="5">
                  <c:v>39</c:v>
                </c:pt>
              </c:numCache>
            </c:numRef>
          </c:val>
          <c:extLst>
            <c:ext xmlns:c16="http://schemas.microsoft.com/office/drawing/2014/chart" uri="{C3380CC4-5D6E-409C-BE32-E72D297353CC}">
              <c16:uniqueId val="{00000001-CD8D-48EC-8503-43E43EECC747}"/>
            </c:ext>
          </c:extLst>
        </c:ser>
        <c:ser>
          <c:idx val="2"/>
          <c:order val="2"/>
          <c:tx>
            <c:strRef>
              <c:f>'individual support - adult'!$A$4</c:f>
              <c:strCache>
                <c:ptCount val="1"/>
                <c:pt idx="0">
                  <c:v>Fife</c:v>
                </c:pt>
              </c:strCache>
            </c:strRef>
          </c:tx>
          <c:spPr>
            <a:solidFill>
              <a:schemeClr val="accent3"/>
            </a:solidFill>
            <a:ln>
              <a:noFill/>
            </a:ln>
            <a:effectLst/>
            <a:sp3d/>
          </c:spPr>
          <c:invertIfNegative val="0"/>
          <c:cat>
            <c:strRef>
              <c:f>'individual support - adult'!$B$1:$G$1</c:f>
              <c:strCache>
                <c:ptCount val="6"/>
                <c:pt idx="0">
                  <c:v>2020 (Q1)</c:v>
                </c:pt>
                <c:pt idx="1">
                  <c:v>2020 (Q2)</c:v>
                </c:pt>
                <c:pt idx="2">
                  <c:v>2020 (Q3)</c:v>
                </c:pt>
                <c:pt idx="3">
                  <c:v>2020 (Q4)</c:v>
                </c:pt>
                <c:pt idx="4">
                  <c:v>2021 (Q1)</c:v>
                </c:pt>
                <c:pt idx="5">
                  <c:v>2021 (Q2)</c:v>
                </c:pt>
              </c:strCache>
            </c:strRef>
          </c:cat>
          <c:val>
            <c:numRef>
              <c:f>'individual support - adult'!$B$4:$G$4</c:f>
              <c:numCache>
                <c:formatCode>General</c:formatCode>
                <c:ptCount val="6"/>
                <c:pt idx="0">
                  <c:v>0</c:v>
                </c:pt>
                <c:pt idx="1">
                  <c:v>0</c:v>
                </c:pt>
                <c:pt idx="2">
                  <c:v>8</c:v>
                </c:pt>
                <c:pt idx="3">
                  <c:v>22</c:v>
                </c:pt>
                <c:pt idx="4">
                  <c:v>28</c:v>
                </c:pt>
                <c:pt idx="5">
                  <c:v>34</c:v>
                </c:pt>
              </c:numCache>
            </c:numRef>
          </c:val>
          <c:extLst>
            <c:ext xmlns:c16="http://schemas.microsoft.com/office/drawing/2014/chart" uri="{C3380CC4-5D6E-409C-BE32-E72D297353CC}">
              <c16:uniqueId val="{00000002-CD8D-48EC-8503-43E43EECC747}"/>
            </c:ext>
          </c:extLst>
        </c:ser>
        <c:ser>
          <c:idx val="3"/>
          <c:order val="3"/>
          <c:tx>
            <c:strRef>
              <c:f>'individual support - adult'!$A$5</c:f>
              <c:strCache>
                <c:ptCount val="1"/>
                <c:pt idx="0">
                  <c:v>Midlothian</c:v>
                </c:pt>
              </c:strCache>
            </c:strRef>
          </c:tx>
          <c:spPr>
            <a:solidFill>
              <a:schemeClr val="accent4"/>
            </a:solidFill>
            <a:ln>
              <a:noFill/>
            </a:ln>
            <a:effectLst/>
            <a:sp3d/>
          </c:spPr>
          <c:invertIfNegative val="0"/>
          <c:cat>
            <c:strRef>
              <c:f>'individual support - adult'!$B$1:$G$1</c:f>
              <c:strCache>
                <c:ptCount val="6"/>
                <c:pt idx="0">
                  <c:v>2020 (Q1)</c:v>
                </c:pt>
                <c:pt idx="1">
                  <c:v>2020 (Q2)</c:v>
                </c:pt>
                <c:pt idx="2">
                  <c:v>2020 (Q3)</c:v>
                </c:pt>
                <c:pt idx="3">
                  <c:v>2020 (Q4)</c:v>
                </c:pt>
                <c:pt idx="4">
                  <c:v>2021 (Q1)</c:v>
                </c:pt>
                <c:pt idx="5">
                  <c:v>2021 (Q2)</c:v>
                </c:pt>
              </c:strCache>
            </c:strRef>
          </c:cat>
          <c:val>
            <c:numRef>
              <c:f>'individual support - adult'!$B$5:$G$5</c:f>
              <c:numCache>
                <c:formatCode>General</c:formatCode>
                <c:ptCount val="6"/>
                <c:pt idx="0">
                  <c:v>3</c:v>
                </c:pt>
                <c:pt idx="1">
                  <c:v>6</c:v>
                </c:pt>
                <c:pt idx="2">
                  <c:v>6</c:v>
                </c:pt>
                <c:pt idx="3">
                  <c:v>8</c:v>
                </c:pt>
                <c:pt idx="4">
                  <c:v>15</c:v>
                </c:pt>
                <c:pt idx="5">
                  <c:v>15</c:v>
                </c:pt>
              </c:numCache>
            </c:numRef>
          </c:val>
          <c:extLst>
            <c:ext xmlns:c16="http://schemas.microsoft.com/office/drawing/2014/chart" uri="{C3380CC4-5D6E-409C-BE32-E72D297353CC}">
              <c16:uniqueId val="{00000003-CD8D-48EC-8503-43E43EECC747}"/>
            </c:ext>
          </c:extLst>
        </c:ser>
        <c:ser>
          <c:idx val="4"/>
          <c:order val="4"/>
          <c:tx>
            <c:strRef>
              <c:f>'individual support - adult'!$A$6</c:f>
              <c:strCache>
                <c:ptCount val="1"/>
                <c:pt idx="0">
                  <c:v>West Lothian*</c:v>
                </c:pt>
              </c:strCache>
            </c:strRef>
          </c:tx>
          <c:spPr>
            <a:solidFill>
              <a:schemeClr val="accent5"/>
            </a:solidFill>
            <a:ln>
              <a:noFill/>
            </a:ln>
            <a:effectLst/>
            <a:sp3d/>
          </c:spPr>
          <c:invertIfNegative val="0"/>
          <c:cat>
            <c:strRef>
              <c:f>'individual support - adult'!$B$1:$G$1</c:f>
              <c:strCache>
                <c:ptCount val="6"/>
                <c:pt idx="0">
                  <c:v>2020 (Q1)</c:v>
                </c:pt>
                <c:pt idx="1">
                  <c:v>2020 (Q2)</c:v>
                </c:pt>
                <c:pt idx="2">
                  <c:v>2020 (Q3)</c:v>
                </c:pt>
                <c:pt idx="3">
                  <c:v>2020 (Q4)</c:v>
                </c:pt>
                <c:pt idx="4">
                  <c:v>2021 (Q1)</c:v>
                </c:pt>
                <c:pt idx="5">
                  <c:v>2021 (Q2)</c:v>
                </c:pt>
              </c:strCache>
            </c:strRef>
          </c:cat>
          <c:val>
            <c:numRef>
              <c:f>'individual support - adult'!$B$6:$G$6</c:f>
              <c:numCache>
                <c:formatCode>General</c:formatCode>
                <c:ptCount val="6"/>
                <c:pt idx="0">
                  <c:v>0</c:v>
                </c:pt>
                <c:pt idx="1">
                  <c:v>0</c:v>
                </c:pt>
                <c:pt idx="2">
                  <c:v>0</c:v>
                </c:pt>
                <c:pt idx="3">
                  <c:v>0</c:v>
                </c:pt>
                <c:pt idx="4">
                  <c:v>6</c:v>
                </c:pt>
                <c:pt idx="5">
                  <c:v>17</c:v>
                </c:pt>
              </c:numCache>
            </c:numRef>
          </c:val>
          <c:extLst>
            <c:ext xmlns:c16="http://schemas.microsoft.com/office/drawing/2014/chart" uri="{C3380CC4-5D6E-409C-BE32-E72D297353CC}">
              <c16:uniqueId val="{00000004-CD8D-48EC-8503-43E43EECC747}"/>
            </c:ext>
          </c:extLst>
        </c:ser>
        <c:ser>
          <c:idx val="5"/>
          <c:order val="5"/>
          <c:tx>
            <c:strRef>
              <c:f>'individual support - adult'!$A$7</c:f>
              <c:strCache>
                <c:ptCount val="1"/>
                <c:pt idx="0">
                  <c:v>Scottish Borders*</c:v>
                </c:pt>
              </c:strCache>
            </c:strRef>
          </c:tx>
          <c:spPr>
            <a:solidFill>
              <a:schemeClr val="accent6"/>
            </a:solidFill>
            <a:ln>
              <a:noFill/>
            </a:ln>
            <a:effectLst/>
            <a:sp3d/>
          </c:spPr>
          <c:invertIfNegative val="0"/>
          <c:cat>
            <c:strRef>
              <c:f>'individual support - adult'!$B$1:$G$1</c:f>
              <c:strCache>
                <c:ptCount val="6"/>
                <c:pt idx="0">
                  <c:v>2020 (Q1)</c:v>
                </c:pt>
                <c:pt idx="1">
                  <c:v>2020 (Q2)</c:v>
                </c:pt>
                <c:pt idx="2">
                  <c:v>2020 (Q3)</c:v>
                </c:pt>
                <c:pt idx="3">
                  <c:v>2020 (Q4)</c:v>
                </c:pt>
                <c:pt idx="4">
                  <c:v>2021 (Q1)</c:v>
                </c:pt>
                <c:pt idx="5">
                  <c:v>2021 (Q2)</c:v>
                </c:pt>
              </c:strCache>
            </c:strRef>
          </c:cat>
          <c:val>
            <c:numRef>
              <c:f>'individual support - adult'!$B$7:$G$7</c:f>
              <c:numCache>
                <c:formatCode>General</c:formatCode>
                <c:ptCount val="6"/>
                <c:pt idx="0">
                  <c:v>0</c:v>
                </c:pt>
                <c:pt idx="1">
                  <c:v>0</c:v>
                </c:pt>
                <c:pt idx="2">
                  <c:v>0</c:v>
                </c:pt>
                <c:pt idx="3">
                  <c:v>0</c:v>
                </c:pt>
                <c:pt idx="4">
                  <c:v>12</c:v>
                </c:pt>
                <c:pt idx="5">
                  <c:v>25</c:v>
                </c:pt>
              </c:numCache>
            </c:numRef>
          </c:val>
          <c:extLst>
            <c:ext xmlns:c16="http://schemas.microsoft.com/office/drawing/2014/chart" uri="{C3380CC4-5D6E-409C-BE32-E72D297353CC}">
              <c16:uniqueId val="{00000005-CD8D-48EC-8503-43E43EECC747}"/>
            </c:ext>
          </c:extLst>
        </c:ser>
        <c:dLbls>
          <c:showLegendKey val="0"/>
          <c:showVal val="0"/>
          <c:showCatName val="0"/>
          <c:showSerName val="0"/>
          <c:showPercent val="0"/>
          <c:showBubbleSize val="0"/>
        </c:dLbls>
        <c:gapWidth val="150"/>
        <c:shape val="box"/>
        <c:axId val="1699518240"/>
        <c:axId val="1699519488"/>
        <c:axId val="0"/>
      </c:bar3DChart>
      <c:catAx>
        <c:axId val="16995182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519488"/>
        <c:crosses val="autoZero"/>
        <c:auto val="1"/>
        <c:lblAlgn val="ctr"/>
        <c:lblOffset val="100"/>
        <c:noMultiLvlLbl val="0"/>
      </c:catAx>
      <c:valAx>
        <c:axId val="1699519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5182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Young</a:t>
            </a:r>
            <a:r>
              <a:rPr lang="en-GB" baseline="0"/>
              <a:t> People Engagements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'individual support - young'!$A$2</c:f>
              <c:strCache>
                <c:ptCount val="1"/>
                <c:pt idx="0">
                  <c:v>East Lothian</c:v>
                </c:pt>
              </c:strCache>
            </c:strRef>
          </c:tx>
          <c:spPr>
            <a:solidFill>
              <a:schemeClr val="accent1"/>
            </a:solidFill>
            <a:ln>
              <a:noFill/>
            </a:ln>
            <a:effectLst/>
            <a:sp3d/>
          </c:spPr>
          <c:invertIfNegative val="0"/>
          <c:cat>
            <c:strRef>
              <c:f>'individual support - young'!$B$1:$G$1</c:f>
              <c:strCache>
                <c:ptCount val="6"/>
                <c:pt idx="0">
                  <c:v>2020 (Q1)</c:v>
                </c:pt>
                <c:pt idx="1">
                  <c:v>2020 (Q2)</c:v>
                </c:pt>
                <c:pt idx="2">
                  <c:v>2020 (Q3)</c:v>
                </c:pt>
                <c:pt idx="3">
                  <c:v>2020 (Q4)</c:v>
                </c:pt>
                <c:pt idx="4">
                  <c:v>2021 (Q1)</c:v>
                </c:pt>
                <c:pt idx="5">
                  <c:v>2021 (Q2)</c:v>
                </c:pt>
              </c:strCache>
            </c:strRef>
          </c:cat>
          <c:val>
            <c:numRef>
              <c:f>'individual support - young'!$B$2:$G$2</c:f>
              <c:numCache>
                <c:formatCode>General</c:formatCode>
                <c:ptCount val="6"/>
                <c:pt idx="0">
                  <c:v>7</c:v>
                </c:pt>
                <c:pt idx="1">
                  <c:v>35</c:v>
                </c:pt>
                <c:pt idx="2">
                  <c:v>49</c:v>
                </c:pt>
                <c:pt idx="3">
                  <c:v>53</c:v>
                </c:pt>
                <c:pt idx="4">
                  <c:v>59</c:v>
                </c:pt>
                <c:pt idx="5">
                  <c:v>78</c:v>
                </c:pt>
              </c:numCache>
            </c:numRef>
          </c:val>
          <c:extLst>
            <c:ext xmlns:c16="http://schemas.microsoft.com/office/drawing/2014/chart" uri="{C3380CC4-5D6E-409C-BE32-E72D297353CC}">
              <c16:uniqueId val="{00000000-5B7D-4D5C-84A3-C8B0EDB47748}"/>
            </c:ext>
          </c:extLst>
        </c:ser>
        <c:ser>
          <c:idx val="1"/>
          <c:order val="1"/>
          <c:tx>
            <c:strRef>
              <c:f>'individual support - young'!$A$3</c:f>
              <c:strCache>
                <c:ptCount val="1"/>
                <c:pt idx="0">
                  <c:v>Edinburgh</c:v>
                </c:pt>
              </c:strCache>
            </c:strRef>
          </c:tx>
          <c:spPr>
            <a:solidFill>
              <a:schemeClr val="accent2"/>
            </a:solidFill>
            <a:ln>
              <a:noFill/>
            </a:ln>
            <a:effectLst/>
            <a:sp3d/>
          </c:spPr>
          <c:invertIfNegative val="0"/>
          <c:cat>
            <c:strRef>
              <c:f>'individual support - young'!$B$1:$G$1</c:f>
              <c:strCache>
                <c:ptCount val="6"/>
                <c:pt idx="0">
                  <c:v>2020 (Q1)</c:v>
                </c:pt>
                <c:pt idx="1">
                  <c:v>2020 (Q2)</c:v>
                </c:pt>
                <c:pt idx="2">
                  <c:v>2020 (Q3)</c:v>
                </c:pt>
                <c:pt idx="3">
                  <c:v>2020 (Q4)</c:v>
                </c:pt>
                <c:pt idx="4">
                  <c:v>2021 (Q1)</c:v>
                </c:pt>
                <c:pt idx="5">
                  <c:v>2021 (Q2)</c:v>
                </c:pt>
              </c:strCache>
            </c:strRef>
          </c:cat>
          <c:val>
            <c:numRef>
              <c:f>'individual support - young'!$B$3:$G$3</c:f>
              <c:numCache>
                <c:formatCode>General</c:formatCode>
                <c:ptCount val="6"/>
                <c:pt idx="0">
                  <c:v>0</c:v>
                </c:pt>
                <c:pt idx="1">
                  <c:v>0</c:v>
                </c:pt>
                <c:pt idx="2">
                  <c:v>59</c:v>
                </c:pt>
                <c:pt idx="3">
                  <c:v>51</c:v>
                </c:pt>
                <c:pt idx="4">
                  <c:v>63</c:v>
                </c:pt>
                <c:pt idx="5">
                  <c:v>63</c:v>
                </c:pt>
              </c:numCache>
            </c:numRef>
          </c:val>
          <c:extLst>
            <c:ext xmlns:c16="http://schemas.microsoft.com/office/drawing/2014/chart" uri="{C3380CC4-5D6E-409C-BE32-E72D297353CC}">
              <c16:uniqueId val="{00000001-5B7D-4D5C-84A3-C8B0EDB47748}"/>
            </c:ext>
          </c:extLst>
        </c:ser>
        <c:ser>
          <c:idx val="2"/>
          <c:order val="2"/>
          <c:tx>
            <c:strRef>
              <c:f>'individual support - young'!$A$4</c:f>
              <c:strCache>
                <c:ptCount val="1"/>
                <c:pt idx="0">
                  <c:v>Fife</c:v>
                </c:pt>
              </c:strCache>
            </c:strRef>
          </c:tx>
          <c:spPr>
            <a:solidFill>
              <a:schemeClr val="accent3"/>
            </a:solidFill>
            <a:ln>
              <a:noFill/>
            </a:ln>
            <a:effectLst/>
            <a:sp3d/>
          </c:spPr>
          <c:invertIfNegative val="0"/>
          <c:cat>
            <c:strRef>
              <c:f>'individual support - young'!$B$1:$G$1</c:f>
              <c:strCache>
                <c:ptCount val="6"/>
                <c:pt idx="0">
                  <c:v>2020 (Q1)</c:v>
                </c:pt>
                <c:pt idx="1">
                  <c:v>2020 (Q2)</c:v>
                </c:pt>
                <c:pt idx="2">
                  <c:v>2020 (Q3)</c:v>
                </c:pt>
                <c:pt idx="3">
                  <c:v>2020 (Q4)</c:v>
                </c:pt>
                <c:pt idx="4">
                  <c:v>2021 (Q1)</c:v>
                </c:pt>
                <c:pt idx="5">
                  <c:v>2021 (Q2)</c:v>
                </c:pt>
              </c:strCache>
            </c:strRef>
          </c:cat>
          <c:val>
            <c:numRef>
              <c:f>'individual support - young'!$B$4:$G$4</c:f>
              <c:numCache>
                <c:formatCode>General</c:formatCode>
                <c:ptCount val="6"/>
                <c:pt idx="0">
                  <c:v>0</c:v>
                </c:pt>
                <c:pt idx="1">
                  <c:v>0</c:v>
                </c:pt>
                <c:pt idx="2">
                  <c:v>21</c:v>
                </c:pt>
                <c:pt idx="3">
                  <c:v>28</c:v>
                </c:pt>
                <c:pt idx="4">
                  <c:v>32</c:v>
                </c:pt>
                <c:pt idx="5">
                  <c:v>36</c:v>
                </c:pt>
              </c:numCache>
            </c:numRef>
          </c:val>
          <c:extLst>
            <c:ext xmlns:c16="http://schemas.microsoft.com/office/drawing/2014/chart" uri="{C3380CC4-5D6E-409C-BE32-E72D297353CC}">
              <c16:uniqueId val="{00000002-5B7D-4D5C-84A3-C8B0EDB47748}"/>
            </c:ext>
          </c:extLst>
        </c:ser>
        <c:ser>
          <c:idx val="3"/>
          <c:order val="3"/>
          <c:tx>
            <c:strRef>
              <c:f>'individual support - young'!$A$5</c:f>
              <c:strCache>
                <c:ptCount val="1"/>
                <c:pt idx="0">
                  <c:v>Midlothian</c:v>
                </c:pt>
              </c:strCache>
            </c:strRef>
          </c:tx>
          <c:spPr>
            <a:solidFill>
              <a:schemeClr val="accent4"/>
            </a:solidFill>
            <a:ln>
              <a:noFill/>
            </a:ln>
            <a:effectLst/>
            <a:sp3d/>
          </c:spPr>
          <c:invertIfNegative val="0"/>
          <c:cat>
            <c:strRef>
              <c:f>'individual support - young'!$B$1:$G$1</c:f>
              <c:strCache>
                <c:ptCount val="6"/>
                <c:pt idx="0">
                  <c:v>2020 (Q1)</c:v>
                </c:pt>
                <c:pt idx="1">
                  <c:v>2020 (Q2)</c:v>
                </c:pt>
                <c:pt idx="2">
                  <c:v>2020 (Q3)</c:v>
                </c:pt>
                <c:pt idx="3">
                  <c:v>2020 (Q4)</c:v>
                </c:pt>
                <c:pt idx="4">
                  <c:v>2021 (Q1)</c:v>
                </c:pt>
                <c:pt idx="5">
                  <c:v>2021 (Q2)</c:v>
                </c:pt>
              </c:strCache>
            </c:strRef>
          </c:cat>
          <c:val>
            <c:numRef>
              <c:f>'individual support - young'!$B$5:$G$5</c:f>
              <c:numCache>
                <c:formatCode>General</c:formatCode>
                <c:ptCount val="6"/>
                <c:pt idx="0">
                  <c:v>3</c:v>
                </c:pt>
                <c:pt idx="1">
                  <c:v>10</c:v>
                </c:pt>
                <c:pt idx="2">
                  <c:v>10</c:v>
                </c:pt>
                <c:pt idx="3">
                  <c:v>13</c:v>
                </c:pt>
                <c:pt idx="4">
                  <c:v>30</c:v>
                </c:pt>
                <c:pt idx="5">
                  <c:v>30</c:v>
                </c:pt>
              </c:numCache>
            </c:numRef>
          </c:val>
          <c:extLst>
            <c:ext xmlns:c16="http://schemas.microsoft.com/office/drawing/2014/chart" uri="{C3380CC4-5D6E-409C-BE32-E72D297353CC}">
              <c16:uniqueId val="{00000003-5B7D-4D5C-84A3-C8B0EDB47748}"/>
            </c:ext>
          </c:extLst>
        </c:ser>
        <c:ser>
          <c:idx val="4"/>
          <c:order val="4"/>
          <c:tx>
            <c:strRef>
              <c:f>'individual support - young'!$A$6</c:f>
              <c:strCache>
                <c:ptCount val="1"/>
                <c:pt idx="0">
                  <c:v>West Lothian*</c:v>
                </c:pt>
              </c:strCache>
            </c:strRef>
          </c:tx>
          <c:spPr>
            <a:solidFill>
              <a:schemeClr val="accent5"/>
            </a:solidFill>
            <a:ln>
              <a:noFill/>
            </a:ln>
            <a:effectLst/>
            <a:sp3d/>
          </c:spPr>
          <c:invertIfNegative val="0"/>
          <c:cat>
            <c:strRef>
              <c:f>'individual support - young'!$B$1:$G$1</c:f>
              <c:strCache>
                <c:ptCount val="6"/>
                <c:pt idx="0">
                  <c:v>2020 (Q1)</c:v>
                </c:pt>
                <c:pt idx="1">
                  <c:v>2020 (Q2)</c:v>
                </c:pt>
                <c:pt idx="2">
                  <c:v>2020 (Q3)</c:v>
                </c:pt>
                <c:pt idx="3">
                  <c:v>2020 (Q4)</c:v>
                </c:pt>
                <c:pt idx="4">
                  <c:v>2021 (Q1)</c:v>
                </c:pt>
                <c:pt idx="5">
                  <c:v>2021 (Q2)</c:v>
                </c:pt>
              </c:strCache>
            </c:strRef>
          </c:cat>
          <c:val>
            <c:numRef>
              <c:f>'individual support - young'!$B$6:$G$6</c:f>
              <c:numCache>
                <c:formatCode>General</c:formatCode>
                <c:ptCount val="6"/>
                <c:pt idx="0">
                  <c:v>0</c:v>
                </c:pt>
                <c:pt idx="1">
                  <c:v>0</c:v>
                </c:pt>
                <c:pt idx="2">
                  <c:v>0</c:v>
                </c:pt>
                <c:pt idx="3">
                  <c:v>0</c:v>
                </c:pt>
                <c:pt idx="4">
                  <c:v>8</c:v>
                </c:pt>
                <c:pt idx="5">
                  <c:v>9</c:v>
                </c:pt>
              </c:numCache>
            </c:numRef>
          </c:val>
          <c:extLst>
            <c:ext xmlns:c16="http://schemas.microsoft.com/office/drawing/2014/chart" uri="{C3380CC4-5D6E-409C-BE32-E72D297353CC}">
              <c16:uniqueId val="{00000004-5B7D-4D5C-84A3-C8B0EDB47748}"/>
            </c:ext>
          </c:extLst>
        </c:ser>
        <c:ser>
          <c:idx val="5"/>
          <c:order val="5"/>
          <c:tx>
            <c:strRef>
              <c:f>'individual support - young'!$A$7</c:f>
              <c:strCache>
                <c:ptCount val="1"/>
                <c:pt idx="0">
                  <c:v>Scottish Borders*</c:v>
                </c:pt>
              </c:strCache>
            </c:strRef>
          </c:tx>
          <c:spPr>
            <a:solidFill>
              <a:schemeClr val="accent6"/>
            </a:solidFill>
            <a:ln>
              <a:noFill/>
            </a:ln>
            <a:effectLst/>
            <a:sp3d/>
          </c:spPr>
          <c:invertIfNegative val="0"/>
          <c:cat>
            <c:strRef>
              <c:f>'individual support - young'!$B$1:$G$1</c:f>
              <c:strCache>
                <c:ptCount val="6"/>
                <c:pt idx="0">
                  <c:v>2020 (Q1)</c:v>
                </c:pt>
                <c:pt idx="1">
                  <c:v>2020 (Q2)</c:v>
                </c:pt>
                <c:pt idx="2">
                  <c:v>2020 (Q3)</c:v>
                </c:pt>
                <c:pt idx="3">
                  <c:v>2020 (Q4)</c:v>
                </c:pt>
                <c:pt idx="4">
                  <c:v>2021 (Q1)</c:v>
                </c:pt>
                <c:pt idx="5">
                  <c:v>2021 (Q2)</c:v>
                </c:pt>
              </c:strCache>
            </c:strRef>
          </c:cat>
          <c:val>
            <c:numRef>
              <c:f>'individual support - young'!$B$7:$G$7</c:f>
              <c:numCache>
                <c:formatCode>General</c:formatCode>
                <c:ptCount val="6"/>
                <c:pt idx="0">
                  <c:v>0</c:v>
                </c:pt>
                <c:pt idx="1">
                  <c:v>0</c:v>
                </c:pt>
                <c:pt idx="2">
                  <c:v>0</c:v>
                </c:pt>
                <c:pt idx="3">
                  <c:v>0</c:v>
                </c:pt>
                <c:pt idx="4">
                  <c:v>22</c:v>
                </c:pt>
                <c:pt idx="5">
                  <c:v>36</c:v>
                </c:pt>
              </c:numCache>
            </c:numRef>
          </c:val>
          <c:extLst>
            <c:ext xmlns:c16="http://schemas.microsoft.com/office/drawing/2014/chart" uri="{C3380CC4-5D6E-409C-BE32-E72D297353CC}">
              <c16:uniqueId val="{00000005-5B7D-4D5C-84A3-C8B0EDB47748}"/>
            </c:ext>
          </c:extLst>
        </c:ser>
        <c:dLbls>
          <c:showLegendKey val="0"/>
          <c:showVal val="0"/>
          <c:showCatName val="0"/>
          <c:showSerName val="0"/>
          <c:showPercent val="0"/>
          <c:showBubbleSize val="0"/>
        </c:dLbls>
        <c:gapWidth val="150"/>
        <c:shape val="box"/>
        <c:axId val="1709966064"/>
        <c:axId val="1709967312"/>
        <c:axId val="0"/>
      </c:bar3DChart>
      <c:catAx>
        <c:axId val="17099660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9967312"/>
        <c:crosses val="autoZero"/>
        <c:auto val="1"/>
        <c:lblAlgn val="ctr"/>
        <c:lblOffset val="100"/>
        <c:noMultiLvlLbl val="0"/>
      </c:catAx>
      <c:valAx>
        <c:axId val="1709967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99660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89C2AC-DED8-49C3-892F-39CD1F2FCD35}" type="doc">
      <dgm:prSet loTypeId="urn:microsoft.com/office/officeart/2005/8/layout/hList1" loCatId="list" qsTypeId="urn:microsoft.com/office/officeart/2005/8/quickstyle/simple5" qsCatId="simple" csTypeId="urn:microsoft.com/office/officeart/2005/8/colors/accent1_2" csCatId="accent1" phldr="1"/>
      <dgm:spPr/>
      <dgm:t>
        <a:bodyPr/>
        <a:lstStyle/>
        <a:p>
          <a:endParaRPr lang="en-GB"/>
        </a:p>
      </dgm:t>
    </dgm:pt>
    <dgm:pt modelId="{311D30A4-FDB7-4979-B649-86C6FCC36A10}">
      <dgm:prSet phldrT="[Text]"/>
      <dgm:spPr/>
      <dgm:t>
        <a:bodyPr/>
        <a:lstStyle/>
        <a:p>
          <a:r>
            <a:rPr lang="en-GB"/>
            <a:t>East Lothian</a:t>
          </a:r>
        </a:p>
      </dgm:t>
    </dgm:pt>
    <dgm:pt modelId="{BFA153C3-1FE1-4049-A26F-AEA74F43C69C}" type="parTrans" cxnId="{CC20B26A-B755-4E56-999C-7978AEAFDB1B}">
      <dgm:prSet/>
      <dgm:spPr/>
      <dgm:t>
        <a:bodyPr/>
        <a:lstStyle/>
        <a:p>
          <a:endParaRPr lang="en-GB"/>
        </a:p>
      </dgm:t>
    </dgm:pt>
    <dgm:pt modelId="{F1B24A4B-BD9F-4205-9967-C67F669DF5E4}" type="sibTrans" cxnId="{CC20B26A-B755-4E56-999C-7978AEAFDB1B}">
      <dgm:prSet/>
      <dgm:spPr/>
      <dgm:t>
        <a:bodyPr/>
        <a:lstStyle/>
        <a:p>
          <a:endParaRPr lang="en-GB"/>
        </a:p>
      </dgm:t>
    </dgm:pt>
    <dgm:pt modelId="{FB68E28E-96BD-4254-9A79-A13B825384EF}">
      <dgm:prSet phldrT="[Text]"/>
      <dgm:spPr/>
      <dgm:t>
        <a:bodyPr/>
        <a:lstStyle/>
        <a:p>
          <a:r>
            <a:rPr lang="en-GB" i="1"/>
            <a:t>Our Families </a:t>
          </a:r>
          <a:r>
            <a:rPr lang="en-GB"/>
            <a:t>delivered by Children 1</a:t>
          </a:r>
          <a:r>
            <a:rPr lang="en-GB" baseline="30000"/>
            <a:t>st</a:t>
          </a:r>
          <a:r>
            <a:rPr lang="en-GB"/>
            <a:t> </a:t>
          </a:r>
        </a:p>
      </dgm:t>
    </dgm:pt>
    <dgm:pt modelId="{59F9BC2C-F74C-4B52-AF7C-A6ACDF8BFAAE}" type="parTrans" cxnId="{745E9E3F-D61D-4E14-9C58-C84B0082E1C4}">
      <dgm:prSet/>
      <dgm:spPr/>
      <dgm:t>
        <a:bodyPr/>
        <a:lstStyle/>
        <a:p>
          <a:endParaRPr lang="en-GB"/>
        </a:p>
      </dgm:t>
    </dgm:pt>
    <dgm:pt modelId="{59772183-A2F7-486D-AB7F-8B493F38F7BC}" type="sibTrans" cxnId="{745E9E3F-D61D-4E14-9C58-C84B0082E1C4}">
      <dgm:prSet/>
      <dgm:spPr/>
      <dgm:t>
        <a:bodyPr/>
        <a:lstStyle/>
        <a:p>
          <a:endParaRPr lang="en-GB"/>
        </a:p>
      </dgm:t>
    </dgm:pt>
    <dgm:pt modelId="{643ECF0C-8C54-4651-935E-DE43EED48019}">
      <dgm:prSet phldrT="[Text]"/>
      <dgm:spPr/>
      <dgm:t>
        <a:bodyPr/>
        <a:lstStyle/>
        <a:p>
          <a:r>
            <a:rPr lang="en-GB"/>
            <a:t>Third Sector Partnership</a:t>
          </a:r>
        </a:p>
      </dgm:t>
    </dgm:pt>
    <dgm:pt modelId="{98416780-A882-47E5-A455-7E99D217F827}" type="parTrans" cxnId="{16AFE793-01E6-462F-84FB-2B68FD71B11C}">
      <dgm:prSet/>
      <dgm:spPr/>
      <dgm:t>
        <a:bodyPr/>
        <a:lstStyle/>
        <a:p>
          <a:endParaRPr lang="en-GB"/>
        </a:p>
      </dgm:t>
    </dgm:pt>
    <dgm:pt modelId="{E5F97514-5E2D-454C-B7F8-76852A76868F}" type="sibTrans" cxnId="{16AFE793-01E6-462F-84FB-2B68FD71B11C}">
      <dgm:prSet/>
      <dgm:spPr/>
      <dgm:t>
        <a:bodyPr/>
        <a:lstStyle/>
        <a:p>
          <a:endParaRPr lang="en-GB"/>
        </a:p>
      </dgm:t>
    </dgm:pt>
    <dgm:pt modelId="{E9CBB458-B0FB-4A8E-8B84-D23E0870F2C3}">
      <dgm:prSet phldrT="[Text]"/>
      <dgm:spPr/>
      <dgm:t>
        <a:bodyPr/>
        <a:lstStyle/>
        <a:p>
          <a:r>
            <a:rPr lang="en-GB"/>
            <a:t>Edinburgh</a:t>
          </a:r>
        </a:p>
      </dgm:t>
    </dgm:pt>
    <dgm:pt modelId="{684F0576-C48E-40CC-BFD2-3BE8CC8269EC}" type="parTrans" cxnId="{E1F0075C-BD18-4AA4-8A85-BE9B669182DB}">
      <dgm:prSet/>
      <dgm:spPr/>
      <dgm:t>
        <a:bodyPr/>
        <a:lstStyle/>
        <a:p>
          <a:endParaRPr lang="en-GB"/>
        </a:p>
      </dgm:t>
    </dgm:pt>
    <dgm:pt modelId="{09D2E6B7-3BDC-4104-B096-BDD792166CA7}" type="sibTrans" cxnId="{E1F0075C-BD18-4AA4-8A85-BE9B669182DB}">
      <dgm:prSet/>
      <dgm:spPr/>
      <dgm:t>
        <a:bodyPr/>
        <a:lstStyle/>
        <a:p>
          <a:endParaRPr lang="en-GB"/>
        </a:p>
      </dgm:t>
    </dgm:pt>
    <dgm:pt modelId="{F0082A79-AFEC-405E-9738-12F7DF9094C6}">
      <dgm:prSet phldrT="[Text]"/>
      <dgm:spPr/>
      <dgm:t>
        <a:bodyPr/>
        <a:lstStyle/>
        <a:p>
          <a:r>
            <a:rPr lang="en-GB" i="1"/>
            <a:t>Early Years Maximise!</a:t>
          </a:r>
          <a:r>
            <a:rPr lang="en-GB"/>
            <a:t> delivered by Children 1</a:t>
          </a:r>
          <a:r>
            <a:rPr lang="en-GB" baseline="30000"/>
            <a:t>st</a:t>
          </a:r>
          <a:r>
            <a:rPr lang="en-GB"/>
            <a:t> and CHAI</a:t>
          </a:r>
        </a:p>
      </dgm:t>
    </dgm:pt>
    <dgm:pt modelId="{99B867C1-ABB1-4260-AD3F-5D690ED641F3}" type="parTrans" cxnId="{D106BB78-4279-48CF-B537-46CE9FA3FB73}">
      <dgm:prSet/>
      <dgm:spPr/>
      <dgm:t>
        <a:bodyPr/>
        <a:lstStyle/>
        <a:p>
          <a:endParaRPr lang="en-GB"/>
        </a:p>
      </dgm:t>
    </dgm:pt>
    <dgm:pt modelId="{B4487BFE-BFDC-4D28-A904-86FE10E1DDE4}" type="sibTrans" cxnId="{D106BB78-4279-48CF-B537-46CE9FA3FB73}">
      <dgm:prSet/>
      <dgm:spPr/>
      <dgm:t>
        <a:bodyPr/>
        <a:lstStyle/>
        <a:p>
          <a:endParaRPr lang="en-GB"/>
        </a:p>
      </dgm:t>
    </dgm:pt>
    <dgm:pt modelId="{99FFD602-621A-483D-BCBA-3BAB24E9E3F5}">
      <dgm:prSet phldrT="[Text]"/>
      <dgm:spPr/>
      <dgm:t>
        <a:bodyPr/>
        <a:lstStyle/>
        <a:p>
          <a:r>
            <a:rPr lang="en-GB"/>
            <a:t>Fife </a:t>
          </a:r>
        </a:p>
      </dgm:t>
    </dgm:pt>
    <dgm:pt modelId="{78BED5E9-3515-4BBD-B717-C182EA5BBFFE}" type="parTrans" cxnId="{F34E0E20-8A3C-4EC8-BA20-A2A44EE7705C}">
      <dgm:prSet/>
      <dgm:spPr/>
      <dgm:t>
        <a:bodyPr/>
        <a:lstStyle/>
        <a:p>
          <a:endParaRPr lang="en-GB"/>
        </a:p>
      </dgm:t>
    </dgm:pt>
    <dgm:pt modelId="{07F43ED2-B4D6-47C7-B7B5-46C01FBD74B4}" type="sibTrans" cxnId="{F34E0E20-8A3C-4EC8-BA20-A2A44EE7705C}">
      <dgm:prSet/>
      <dgm:spPr/>
      <dgm:t>
        <a:bodyPr/>
        <a:lstStyle/>
        <a:p>
          <a:endParaRPr lang="en-GB"/>
        </a:p>
      </dgm:t>
    </dgm:pt>
    <dgm:pt modelId="{B7D61339-23CE-4957-A47B-6428803154DB}">
      <dgm:prSet phldrT="[Text]"/>
      <dgm:spPr/>
      <dgm:t>
        <a:bodyPr/>
        <a:lstStyle/>
        <a:p>
          <a:r>
            <a:rPr lang="en-GB" i="1"/>
            <a:t>Making it Work for Families </a:t>
          </a:r>
          <a:r>
            <a:rPr lang="en-GB"/>
            <a:t>delivered by Fife Gingerbread, Clued Up, CARF, FIRST</a:t>
          </a:r>
        </a:p>
      </dgm:t>
    </dgm:pt>
    <dgm:pt modelId="{B8E19C00-7763-42D1-AB3C-F1DA6F3A7A1F}" type="parTrans" cxnId="{4FA2CF67-E5DF-4125-B733-1F86AEC505FE}">
      <dgm:prSet/>
      <dgm:spPr/>
      <dgm:t>
        <a:bodyPr/>
        <a:lstStyle/>
        <a:p>
          <a:endParaRPr lang="en-GB"/>
        </a:p>
      </dgm:t>
    </dgm:pt>
    <dgm:pt modelId="{0B8B5ACC-9042-4E8D-871D-1BB5D5C123BC}" type="sibTrans" cxnId="{4FA2CF67-E5DF-4125-B733-1F86AEC505FE}">
      <dgm:prSet/>
      <dgm:spPr/>
      <dgm:t>
        <a:bodyPr/>
        <a:lstStyle/>
        <a:p>
          <a:endParaRPr lang="en-GB"/>
        </a:p>
      </dgm:t>
    </dgm:pt>
    <dgm:pt modelId="{9AEE36A5-59BE-4BEE-8FD8-CA40018B1732}">
      <dgm:prSet phldrT="[Text]"/>
      <dgm:spPr/>
      <dgm:t>
        <a:bodyPr/>
        <a:lstStyle/>
        <a:p>
          <a:r>
            <a:rPr lang="en-GB"/>
            <a:t>West Lothian</a:t>
          </a:r>
        </a:p>
      </dgm:t>
    </dgm:pt>
    <dgm:pt modelId="{5A5E5B4D-FAC9-42ED-8544-4DFE1723BC88}" type="parTrans" cxnId="{6A387677-B1FA-4C4A-BF2A-07AC065CFEA4}">
      <dgm:prSet/>
      <dgm:spPr/>
      <dgm:t>
        <a:bodyPr/>
        <a:lstStyle/>
        <a:p>
          <a:endParaRPr lang="en-GB"/>
        </a:p>
      </dgm:t>
    </dgm:pt>
    <dgm:pt modelId="{C0BAE638-A81E-4C30-A31B-C44F119FD3D0}" type="sibTrans" cxnId="{6A387677-B1FA-4C4A-BF2A-07AC065CFEA4}">
      <dgm:prSet/>
      <dgm:spPr/>
      <dgm:t>
        <a:bodyPr/>
        <a:lstStyle/>
        <a:p>
          <a:endParaRPr lang="en-GB"/>
        </a:p>
      </dgm:t>
    </dgm:pt>
    <dgm:pt modelId="{40EEB02B-BE00-48EA-BD25-C38A436956EF}">
      <dgm:prSet phldrT="[Text]"/>
      <dgm:spPr/>
      <dgm:t>
        <a:bodyPr/>
        <a:lstStyle/>
        <a:p>
          <a:r>
            <a:rPr lang="en-GB"/>
            <a:t>Scottish Borders</a:t>
          </a:r>
        </a:p>
      </dgm:t>
    </dgm:pt>
    <dgm:pt modelId="{91AEC1B9-27C8-4878-B0CA-90B3034601D6}" type="parTrans" cxnId="{F79E0D55-CE91-43E1-B4ED-DC13BD115E39}">
      <dgm:prSet/>
      <dgm:spPr/>
      <dgm:t>
        <a:bodyPr/>
        <a:lstStyle/>
        <a:p>
          <a:endParaRPr lang="en-GB"/>
        </a:p>
      </dgm:t>
    </dgm:pt>
    <dgm:pt modelId="{AD1D52F9-E101-4E18-90D7-24BC209D7CC1}" type="sibTrans" cxnId="{F79E0D55-CE91-43E1-B4ED-DC13BD115E39}">
      <dgm:prSet/>
      <dgm:spPr/>
      <dgm:t>
        <a:bodyPr/>
        <a:lstStyle/>
        <a:p>
          <a:endParaRPr lang="en-GB"/>
        </a:p>
      </dgm:t>
    </dgm:pt>
    <dgm:pt modelId="{A731A4D6-614C-4BAF-9199-B2FE6C8CA1AC}">
      <dgm:prSet/>
      <dgm:spPr/>
      <dgm:t>
        <a:bodyPr/>
        <a:lstStyle/>
        <a:p>
          <a:r>
            <a:rPr lang="en-GB"/>
            <a:t>Midlothian</a:t>
          </a:r>
        </a:p>
      </dgm:t>
    </dgm:pt>
    <dgm:pt modelId="{1AA161F1-7BFE-4A26-87B7-3ADEA878E5E6}" type="parTrans" cxnId="{3F31B884-2DE5-49D9-AE73-279C2B160A97}">
      <dgm:prSet/>
      <dgm:spPr/>
      <dgm:t>
        <a:bodyPr/>
        <a:lstStyle/>
        <a:p>
          <a:endParaRPr lang="en-GB"/>
        </a:p>
      </dgm:t>
    </dgm:pt>
    <dgm:pt modelId="{6F598E13-90D4-43B8-87EF-9349EF93C529}" type="sibTrans" cxnId="{3F31B884-2DE5-49D9-AE73-279C2B160A97}">
      <dgm:prSet/>
      <dgm:spPr/>
      <dgm:t>
        <a:bodyPr/>
        <a:lstStyle/>
        <a:p>
          <a:endParaRPr lang="en-GB"/>
        </a:p>
      </dgm:t>
    </dgm:pt>
    <dgm:pt modelId="{EFC75C25-D636-429F-8499-26017A4FFFFD}">
      <dgm:prSet/>
      <dgm:spPr/>
      <dgm:t>
        <a:bodyPr/>
        <a:lstStyle/>
        <a:p>
          <a:r>
            <a:rPr lang="en-GB" i="1"/>
            <a:t>Together for Positive Change </a:t>
          </a:r>
          <a:r>
            <a:rPr lang="en-GB"/>
            <a:t>delivered by Barnardo's</a:t>
          </a:r>
        </a:p>
      </dgm:t>
    </dgm:pt>
    <dgm:pt modelId="{D5C1DDA6-2D59-49A6-AAFF-A332B4F44893}" type="parTrans" cxnId="{4A96AA40-632F-46DD-A431-3952F8B6C684}">
      <dgm:prSet/>
      <dgm:spPr/>
      <dgm:t>
        <a:bodyPr/>
        <a:lstStyle/>
        <a:p>
          <a:endParaRPr lang="en-GB"/>
        </a:p>
      </dgm:t>
    </dgm:pt>
    <dgm:pt modelId="{7C7397D2-D52B-4BB0-A383-DBAC6ACD08DE}" type="sibTrans" cxnId="{4A96AA40-632F-46DD-A431-3952F8B6C684}">
      <dgm:prSet/>
      <dgm:spPr/>
      <dgm:t>
        <a:bodyPr/>
        <a:lstStyle/>
        <a:p>
          <a:endParaRPr lang="en-GB"/>
        </a:p>
      </dgm:t>
    </dgm:pt>
    <dgm:pt modelId="{239F85C4-A188-49A1-8E9D-3FA5C3AB59B4}">
      <dgm:prSet phldrT="[Text]"/>
      <dgm:spPr/>
      <dgm:t>
        <a:bodyPr/>
        <a:lstStyle/>
        <a:p>
          <a:r>
            <a:rPr lang="en-GB" i="1"/>
            <a:t>Intensive Family Support </a:t>
          </a:r>
          <a:r>
            <a:rPr lang="en-GB"/>
            <a:t>delivered by West Lothian Council</a:t>
          </a:r>
        </a:p>
      </dgm:t>
    </dgm:pt>
    <dgm:pt modelId="{F2969475-F2B6-46EA-B8B8-191DE94AEA25}" type="parTrans" cxnId="{E674A239-B4C0-4915-9534-E7ECDACA96F3}">
      <dgm:prSet/>
      <dgm:spPr/>
      <dgm:t>
        <a:bodyPr/>
        <a:lstStyle/>
        <a:p>
          <a:endParaRPr lang="en-GB"/>
        </a:p>
      </dgm:t>
    </dgm:pt>
    <dgm:pt modelId="{B2F295AC-AECA-4C25-93BE-FFAF596229BF}" type="sibTrans" cxnId="{E674A239-B4C0-4915-9534-E7ECDACA96F3}">
      <dgm:prSet/>
      <dgm:spPr/>
      <dgm:t>
        <a:bodyPr/>
        <a:lstStyle/>
        <a:p>
          <a:endParaRPr lang="en-GB"/>
        </a:p>
      </dgm:t>
    </dgm:pt>
    <dgm:pt modelId="{2F25C6B5-0D9D-422A-9A4B-1A42B099CE8E}">
      <dgm:prSet phldrT="[Text]"/>
      <dgm:spPr/>
      <dgm:t>
        <a:bodyPr/>
        <a:lstStyle/>
        <a:p>
          <a:r>
            <a:rPr lang="en-GB" i="1"/>
            <a:t>Intensive Family Support </a:t>
          </a:r>
          <a:r>
            <a:rPr lang="en-GB"/>
            <a:t>delivered by The  Scottish Borders Council</a:t>
          </a:r>
        </a:p>
      </dgm:t>
    </dgm:pt>
    <dgm:pt modelId="{12F56231-D8BC-467B-91B2-40862E1C90AA}" type="parTrans" cxnId="{21CAB701-2812-403A-A541-CA725467EF39}">
      <dgm:prSet/>
      <dgm:spPr/>
      <dgm:t>
        <a:bodyPr/>
        <a:lstStyle/>
        <a:p>
          <a:endParaRPr lang="en-GB"/>
        </a:p>
      </dgm:t>
    </dgm:pt>
    <dgm:pt modelId="{AD1E706B-17AE-415A-BB96-92CF2EC69458}" type="sibTrans" cxnId="{21CAB701-2812-403A-A541-CA725467EF39}">
      <dgm:prSet/>
      <dgm:spPr/>
      <dgm:t>
        <a:bodyPr/>
        <a:lstStyle/>
        <a:p>
          <a:endParaRPr lang="en-GB"/>
        </a:p>
      </dgm:t>
    </dgm:pt>
    <dgm:pt modelId="{DD2CF1C3-5CA3-4D4E-8422-39FA33E348EB}">
      <dgm:prSet phldrT="[Text]"/>
      <dgm:spPr/>
      <dgm:t>
        <a:bodyPr/>
        <a:lstStyle/>
        <a:p>
          <a:r>
            <a:rPr lang="en-GB"/>
            <a:t>Third Sector Partnership</a:t>
          </a:r>
        </a:p>
      </dgm:t>
    </dgm:pt>
    <dgm:pt modelId="{FCD1A96A-5B7B-4413-A99D-A8EA0F101594}" type="parTrans" cxnId="{0215571D-5F17-4A96-86D9-A92195DF289A}">
      <dgm:prSet/>
      <dgm:spPr/>
      <dgm:t>
        <a:bodyPr/>
        <a:lstStyle/>
        <a:p>
          <a:endParaRPr lang="en-GB"/>
        </a:p>
      </dgm:t>
    </dgm:pt>
    <dgm:pt modelId="{774C4903-796A-43B8-88BF-6EBC54B6AB95}" type="sibTrans" cxnId="{0215571D-5F17-4A96-86D9-A92195DF289A}">
      <dgm:prSet/>
      <dgm:spPr/>
      <dgm:t>
        <a:bodyPr/>
        <a:lstStyle/>
        <a:p>
          <a:endParaRPr lang="en-GB"/>
        </a:p>
      </dgm:t>
    </dgm:pt>
    <dgm:pt modelId="{FAED2090-28B9-4613-A35C-457ABDD5AB42}">
      <dgm:prSet phldrT="[Text]"/>
      <dgm:spPr/>
      <dgm:t>
        <a:bodyPr/>
        <a:lstStyle/>
        <a:p>
          <a:r>
            <a:rPr lang="en-GB"/>
            <a:t>Third Sector Partnership</a:t>
          </a:r>
        </a:p>
      </dgm:t>
    </dgm:pt>
    <dgm:pt modelId="{41335EAF-5FE4-4C9C-A71F-05527EC2048C}" type="parTrans" cxnId="{BD01383E-4226-4517-8CAC-8EA2A544E8C5}">
      <dgm:prSet/>
      <dgm:spPr/>
      <dgm:t>
        <a:bodyPr/>
        <a:lstStyle/>
        <a:p>
          <a:endParaRPr lang="en-GB"/>
        </a:p>
      </dgm:t>
    </dgm:pt>
    <dgm:pt modelId="{E3088CE0-DFC0-4D91-A35A-53EA2CCD4046}" type="sibTrans" cxnId="{BD01383E-4226-4517-8CAC-8EA2A544E8C5}">
      <dgm:prSet/>
      <dgm:spPr/>
      <dgm:t>
        <a:bodyPr/>
        <a:lstStyle/>
        <a:p>
          <a:endParaRPr lang="en-GB"/>
        </a:p>
      </dgm:t>
    </dgm:pt>
    <dgm:pt modelId="{4D1AD4FE-B494-4DF9-9351-EE7EFA2A871C}">
      <dgm:prSet/>
      <dgm:spPr/>
      <dgm:t>
        <a:bodyPr/>
        <a:lstStyle/>
        <a:p>
          <a:r>
            <a:rPr lang="en-GB"/>
            <a:t>Third Sector Partnership</a:t>
          </a:r>
        </a:p>
      </dgm:t>
    </dgm:pt>
    <dgm:pt modelId="{22D9F195-49AF-4D58-B011-3790D8F585EC}" type="parTrans" cxnId="{F8233C8E-529F-4200-8A4E-C1BB91AF6F15}">
      <dgm:prSet/>
      <dgm:spPr/>
      <dgm:t>
        <a:bodyPr/>
        <a:lstStyle/>
        <a:p>
          <a:endParaRPr lang="en-GB"/>
        </a:p>
      </dgm:t>
    </dgm:pt>
    <dgm:pt modelId="{B6844C12-748C-42F3-ADE0-EF2A8BADF975}" type="sibTrans" cxnId="{F8233C8E-529F-4200-8A4E-C1BB91AF6F15}">
      <dgm:prSet/>
      <dgm:spPr/>
      <dgm:t>
        <a:bodyPr/>
        <a:lstStyle/>
        <a:p>
          <a:endParaRPr lang="en-GB"/>
        </a:p>
      </dgm:t>
    </dgm:pt>
    <dgm:pt modelId="{6BDE253F-D82A-4975-B4FF-08B36B04C692}">
      <dgm:prSet phldrT="[Text]"/>
      <dgm:spPr/>
      <dgm:t>
        <a:bodyPr/>
        <a:lstStyle/>
        <a:p>
          <a:r>
            <a:rPr lang="en-GB"/>
            <a:t>Local Authority Joint Working</a:t>
          </a:r>
        </a:p>
      </dgm:t>
    </dgm:pt>
    <dgm:pt modelId="{665DE5E4-D7B6-414F-B297-A644B6FF2BD1}" type="parTrans" cxnId="{A1D0E408-D22B-449E-8D89-5900C1D5228E}">
      <dgm:prSet/>
      <dgm:spPr/>
      <dgm:t>
        <a:bodyPr/>
        <a:lstStyle/>
        <a:p>
          <a:endParaRPr lang="en-GB"/>
        </a:p>
      </dgm:t>
    </dgm:pt>
    <dgm:pt modelId="{F1D7B4AD-6B85-491A-B575-154631C9D539}" type="sibTrans" cxnId="{A1D0E408-D22B-449E-8D89-5900C1D5228E}">
      <dgm:prSet/>
      <dgm:spPr/>
      <dgm:t>
        <a:bodyPr/>
        <a:lstStyle/>
        <a:p>
          <a:endParaRPr lang="en-GB"/>
        </a:p>
      </dgm:t>
    </dgm:pt>
    <dgm:pt modelId="{65095611-760C-4374-96A4-D1D8B95D965B}">
      <dgm:prSet phldrT="[Text]"/>
      <dgm:spPr/>
      <dgm:t>
        <a:bodyPr/>
        <a:lstStyle/>
        <a:p>
          <a:r>
            <a:rPr lang="en-GB"/>
            <a:t>Local Authority Joint Working</a:t>
          </a:r>
        </a:p>
      </dgm:t>
    </dgm:pt>
    <dgm:pt modelId="{AB295944-6B25-4DCE-A278-8FEBCD6B69F1}" type="parTrans" cxnId="{E52CE998-EAAE-46E0-A868-26EE74BB53A6}">
      <dgm:prSet/>
      <dgm:spPr/>
      <dgm:t>
        <a:bodyPr/>
        <a:lstStyle/>
        <a:p>
          <a:endParaRPr lang="en-GB"/>
        </a:p>
      </dgm:t>
    </dgm:pt>
    <dgm:pt modelId="{3F1F29E9-B1BA-4178-888A-08D78C95D247}" type="sibTrans" cxnId="{E52CE998-EAAE-46E0-A868-26EE74BB53A6}">
      <dgm:prSet/>
      <dgm:spPr/>
      <dgm:t>
        <a:bodyPr/>
        <a:lstStyle/>
        <a:p>
          <a:endParaRPr lang="en-GB"/>
        </a:p>
      </dgm:t>
    </dgm:pt>
    <dgm:pt modelId="{BA7FB226-34BE-4CF1-A239-1C380E140660}" type="pres">
      <dgm:prSet presAssocID="{D289C2AC-DED8-49C3-892F-39CD1F2FCD35}" presName="Name0" presStyleCnt="0">
        <dgm:presLayoutVars>
          <dgm:dir/>
          <dgm:animLvl val="lvl"/>
          <dgm:resizeHandles val="exact"/>
        </dgm:presLayoutVars>
      </dgm:prSet>
      <dgm:spPr/>
    </dgm:pt>
    <dgm:pt modelId="{C5F22FF4-C326-42B1-BFC2-2B26E5E932CC}" type="pres">
      <dgm:prSet presAssocID="{311D30A4-FDB7-4979-B649-86C6FCC36A10}" presName="composite" presStyleCnt="0"/>
      <dgm:spPr/>
    </dgm:pt>
    <dgm:pt modelId="{46C2D94E-EC17-42D5-9418-DBAFFB8342DB}" type="pres">
      <dgm:prSet presAssocID="{311D30A4-FDB7-4979-B649-86C6FCC36A10}" presName="parTx" presStyleLbl="alignNode1" presStyleIdx="0" presStyleCnt="6">
        <dgm:presLayoutVars>
          <dgm:chMax val="0"/>
          <dgm:chPref val="0"/>
          <dgm:bulletEnabled val="1"/>
        </dgm:presLayoutVars>
      </dgm:prSet>
      <dgm:spPr/>
    </dgm:pt>
    <dgm:pt modelId="{F3364A48-F480-47AC-B145-1C4AC8576922}" type="pres">
      <dgm:prSet presAssocID="{311D30A4-FDB7-4979-B649-86C6FCC36A10}" presName="desTx" presStyleLbl="alignAccFollowNode1" presStyleIdx="0" presStyleCnt="6">
        <dgm:presLayoutVars>
          <dgm:bulletEnabled val="1"/>
        </dgm:presLayoutVars>
      </dgm:prSet>
      <dgm:spPr/>
    </dgm:pt>
    <dgm:pt modelId="{A2A9DB01-1E9D-4B9A-9513-54C4D8248823}" type="pres">
      <dgm:prSet presAssocID="{F1B24A4B-BD9F-4205-9967-C67F669DF5E4}" presName="space" presStyleCnt="0"/>
      <dgm:spPr/>
    </dgm:pt>
    <dgm:pt modelId="{00876829-A389-4E1A-8FCC-D063BFFC6F96}" type="pres">
      <dgm:prSet presAssocID="{E9CBB458-B0FB-4A8E-8B84-D23E0870F2C3}" presName="composite" presStyleCnt="0"/>
      <dgm:spPr/>
    </dgm:pt>
    <dgm:pt modelId="{694A7C7C-4300-44EE-B131-C0BDC5968F9B}" type="pres">
      <dgm:prSet presAssocID="{E9CBB458-B0FB-4A8E-8B84-D23E0870F2C3}" presName="parTx" presStyleLbl="alignNode1" presStyleIdx="1" presStyleCnt="6">
        <dgm:presLayoutVars>
          <dgm:chMax val="0"/>
          <dgm:chPref val="0"/>
          <dgm:bulletEnabled val="1"/>
        </dgm:presLayoutVars>
      </dgm:prSet>
      <dgm:spPr/>
    </dgm:pt>
    <dgm:pt modelId="{59A6E284-7AD7-4AE4-8D5F-E8B1D1815CEB}" type="pres">
      <dgm:prSet presAssocID="{E9CBB458-B0FB-4A8E-8B84-D23E0870F2C3}" presName="desTx" presStyleLbl="alignAccFollowNode1" presStyleIdx="1" presStyleCnt="6">
        <dgm:presLayoutVars>
          <dgm:bulletEnabled val="1"/>
        </dgm:presLayoutVars>
      </dgm:prSet>
      <dgm:spPr/>
    </dgm:pt>
    <dgm:pt modelId="{533C176C-BFEF-4D05-B2A5-23F44FF474D5}" type="pres">
      <dgm:prSet presAssocID="{09D2E6B7-3BDC-4104-B096-BDD792166CA7}" presName="space" presStyleCnt="0"/>
      <dgm:spPr/>
    </dgm:pt>
    <dgm:pt modelId="{70B4B2BC-E76B-4446-A6D0-8834F358E46E}" type="pres">
      <dgm:prSet presAssocID="{99FFD602-621A-483D-BCBA-3BAB24E9E3F5}" presName="composite" presStyleCnt="0"/>
      <dgm:spPr/>
    </dgm:pt>
    <dgm:pt modelId="{BF759578-575A-425E-8B32-6A097B70920A}" type="pres">
      <dgm:prSet presAssocID="{99FFD602-621A-483D-BCBA-3BAB24E9E3F5}" presName="parTx" presStyleLbl="alignNode1" presStyleIdx="2" presStyleCnt="6">
        <dgm:presLayoutVars>
          <dgm:chMax val="0"/>
          <dgm:chPref val="0"/>
          <dgm:bulletEnabled val="1"/>
        </dgm:presLayoutVars>
      </dgm:prSet>
      <dgm:spPr/>
    </dgm:pt>
    <dgm:pt modelId="{014EE989-AA16-4BF0-9F6E-CBA7EC12254F}" type="pres">
      <dgm:prSet presAssocID="{99FFD602-621A-483D-BCBA-3BAB24E9E3F5}" presName="desTx" presStyleLbl="alignAccFollowNode1" presStyleIdx="2" presStyleCnt="6">
        <dgm:presLayoutVars>
          <dgm:bulletEnabled val="1"/>
        </dgm:presLayoutVars>
      </dgm:prSet>
      <dgm:spPr/>
    </dgm:pt>
    <dgm:pt modelId="{26B6371C-EED3-4079-961C-2BC1C0D41274}" type="pres">
      <dgm:prSet presAssocID="{07F43ED2-B4D6-47C7-B7B5-46C01FBD74B4}" presName="space" presStyleCnt="0"/>
      <dgm:spPr/>
    </dgm:pt>
    <dgm:pt modelId="{B12A67BF-5F23-408B-9D2D-1D1E779C3D43}" type="pres">
      <dgm:prSet presAssocID="{A731A4D6-614C-4BAF-9199-B2FE6C8CA1AC}" presName="composite" presStyleCnt="0"/>
      <dgm:spPr/>
    </dgm:pt>
    <dgm:pt modelId="{A237EC14-CC42-47C7-945F-7909C17D93A8}" type="pres">
      <dgm:prSet presAssocID="{A731A4D6-614C-4BAF-9199-B2FE6C8CA1AC}" presName="parTx" presStyleLbl="alignNode1" presStyleIdx="3" presStyleCnt="6">
        <dgm:presLayoutVars>
          <dgm:chMax val="0"/>
          <dgm:chPref val="0"/>
          <dgm:bulletEnabled val="1"/>
        </dgm:presLayoutVars>
      </dgm:prSet>
      <dgm:spPr/>
    </dgm:pt>
    <dgm:pt modelId="{10E0378B-72EF-4CEE-896E-56EEA3DC4675}" type="pres">
      <dgm:prSet presAssocID="{A731A4D6-614C-4BAF-9199-B2FE6C8CA1AC}" presName="desTx" presStyleLbl="alignAccFollowNode1" presStyleIdx="3" presStyleCnt="6">
        <dgm:presLayoutVars>
          <dgm:bulletEnabled val="1"/>
        </dgm:presLayoutVars>
      </dgm:prSet>
      <dgm:spPr/>
    </dgm:pt>
    <dgm:pt modelId="{D0553D12-C6FA-4C59-BF25-98212B0F57E2}" type="pres">
      <dgm:prSet presAssocID="{6F598E13-90D4-43B8-87EF-9349EF93C529}" presName="space" presStyleCnt="0"/>
      <dgm:spPr/>
    </dgm:pt>
    <dgm:pt modelId="{4A4A24A1-57B2-4F1F-BF43-EF471E20B8EC}" type="pres">
      <dgm:prSet presAssocID="{9AEE36A5-59BE-4BEE-8FD8-CA40018B1732}" presName="composite" presStyleCnt="0"/>
      <dgm:spPr/>
    </dgm:pt>
    <dgm:pt modelId="{51D17FB6-A1D4-4395-8D7C-9404114C5C69}" type="pres">
      <dgm:prSet presAssocID="{9AEE36A5-59BE-4BEE-8FD8-CA40018B1732}" presName="parTx" presStyleLbl="alignNode1" presStyleIdx="4" presStyleCnt="6">
        <dgm:presLayoutVars>
          <dgm:chMax val="0"/>
          <dgm:chPref val="0"/>
          <dgm:bulletEnabled val="1"/>
        </dgm:presLayoutVars>
      </dgm:prSet>
      <dgm:spPr/>
    </dgm:pt>
    <dgm:pt modelId="{272FCCB4-C7D4-4100-8810-B31D0F050856}" type="pres">
      <dgm:prSet presAssocID="{9AEE36A5-59BE-4BEE-8FD8-CA40018B1732}" presName="desTx" presStyleLbl="alignAccFollowNode1" presStyleIdx="4" presStyleCnt="6">
        <dgm:presLayoutVars>
          <dgm:bulletEnabled val="1"/>
        </dgm:presLayoutVars>
      </dgm:prSet>
      <dgm:spPr/>
    </dgm:pt>
    <dgm:pt modelId="{792A94C9-F909-4440-B5DD-7A2611CE4560}" type="pres">
      <dgm:prSet presAssocID="{C0BAE638-A81E-4C30-A31B-C44F119FD3D0}" presName="space" presStyleCnt="0"/>
      <dgm:spPr/>
    </dgm:pt>
    <dgm:pt modelId="{97E6F1D2-C03B-4D31-890A-57F9E93E8B09}" type="pres">
      <dgm:prSet presAssocID="{40EEB02B-BE00-48EA-BD25-C38A436956EF}" presName="composite" presStyleCnt="0"/>
      <dgm:spPr/>
    </dgm:pt>
    <dgm:pt modelId="{907CEBDC-DF48-4428-9346-7DA1C988ABC8}" type="pres">
      <dgm:prSet presAssocID="{40EEB02B-BE00-48EA-BD25-C38A436956EF}" presName="parTx" presStyleLbl="alignNode1" presStyleIdx="5" presStyleCnt="6">
        <dgm:presLayoutVars>
          <dgm:chMax val="0"/>
          <dgm:chPref val="0"/>
          <dgm:bulletEnabled val="1"/>
        </dgm:presLayoutVars>
      </dgm:prSet>
      <dgm:spPr/>
    </dgm:pt>
    <dgm:pt modelId="{A908BB6F-9F1B-42AB-BCE7-DE379B82E5F4}" type="pres">
      <dgm:prSet presAssocID="{40EEB02B-BE00-48EA-BD25-C38A436956EF}" presName="desTx" presStyleLbl="alignAccFollowNode1" presStyleIdx="5" presStyleCnt="6">
        <dgm:presLayoutVars>
          <dgm:bulletEnabled val="1"/>
        </dgm:presLayoutVars>
      </dgm:prSet>
      <dgm:spPr/>
    </dgm:pt>
  </dgm:ptLst>
  <dgm:cxnLst>
    <dgm:cxn modelId="{21CAB701-2812-403A-A541-CA725467EF39}" srcId="{40EEB02B-BE00-48EA-BD25-C38A436956EF}" destId="{2F25C6B5-0D9D-422A-9A4B-1A42B099CE8E}" srcOrd="0" destOrd="0" parTransId="{12F56231-D8BC-467B-91B2-40862E1C90AA}" sibTransId="{AD1E706B-17AE-415A-BB96-92CF2EC69458}"/>
    <dgm:cxn modelId="{A1D0E408-D22B-449E-8D89-5900C1D5228E}" srcId="{9AEE36A5-59BE-4BEE-8FD8-CA40018B1732}" destId="{6BDE253F-D82A-4975-B4FF-08B36B04C692}" srcOrd="1" destOrd="0" parTransId="{665DE5E4-D7B6-414F-B297-A644B6FF2BD1}" sibTransId="{F1D7B4AD-6B85-491A-B575-154631C9D539}"/>
    <dgm:cxn modelId="{4ADA4F16-2C08-4EAC-9636-3F00FB681208}" type="presOf" srcId="{EFC75C25-D636-429F-8499-26017A4FFFFD}" destId="{10E0378B-72EF-4CEE-896E-56EEA3DC4675}" srcOrd="0" destOrd="0" presId="urn:microsoft.com/office/officeart/2005/8/layout/hList1"/>
    <dgm:cxn modelId="{63554019-2084-4DB3-8FDD-DA63EB5C4AA2}" type="presOf" srcId="{6BDE253F-D82A-4975-B4FF-08B36B04C692}" destId="{272FCCB4-C7D4-4100-8810-B31D0F050856}" srcOrd="0" destOrd="1" presId="urn:microsoft.com/office/officeart/2005/8/layout/hList1"/>
    <dgm:cxn modelId="{0215571D-5F17-4A96-86D9-A92195DF289A}" srcId="{E9CBB458-B0FB-4A8E-8B84-D23E0870F2C3}" destId="{DD2CF1C3-5CA3-4D4E-8422-39FA33E348EB}" srcOrd="1" destOrd="0" parTransId="{FCD1A96A-5B7B-4413-A99D-A8EA0F101594}" sibTransId="{774C4903-796A-43B8-88BF-6EBC54B6AB95}"/>
    <dgm:cxn modelId="{F34E0E20-8A3C-4EC8-BA20-A2A44EE7705C}" srcId="{D289C2AC-DED8-49C3-892F-39CD1F2FCD35}" destId="{99FFD602-621A-483D-BCBA-3BAB24E9E3F5}" srcOrd="2" destOrd="0" parTransId="{78BED5E9-3515-4BBD-B717-C182EA5BBFFE}" sibTransId="{07F43ED2-B4D6-47C7-B7B5-46C01FBD74B4}"/>
    <dgm:cxn modelId="{86B2FD2A-037F-46F0-8B29-C925434BB874}" type="presOf" srcId="{DD2CF1C3-5CA3-4D4E-8422-39FA33E348EB}" destId="{59A6E284-7AD7-4AE4-8D5F-E8B1D1815CEB}" srcOrd="0" destOrd="1" presId="urn:microsoft.com/office/officeart/2005/8/layout/hList1"/>
    <dgm:cxn modelId="{51AA992D-D688-455A-880B-EA923C51F0BC}" type="presOf" srcId="{311D30A4-FDB7-4979-B649-86C6FCC36A10}" destId="{46C2D94E-EC17-42D5-9418-DBAFFB8342DB}" srcOrd="0" destOrd="0" presId="urn:microsoft.com/office/officeart/2005/8/layout/hList1"/>
    <dgm:cxn modelId="{E674A239-B4C0-4915-9534-E7ECDACA96F3}" srcId="{9AEE36A5-59BE-4BEE-8FD8-CA40018B1732}" destId="{239F85C4-A188-49A1-8E9D-3FA5C3AB59B4}" srcOrd="0" destOrd="0" parTransId="{F2969475-F2B6-46EA-B8B8-191DE94AEA25}" sibTransId="{B2F295AC-AECA-4C25-93BE-FFAF596229BF}"/>
    <dgm:cxn modelId="{BD01383E-4226-4517-8CAC-8EA2A544E8C5}" srcId="{99FFD602-621A-483D-BCBA-3BAB24E9E3F5}" destId="{FAED2090-28B9-4613-A35C-457ABDD5AB42}" srcOrd="1" destOrd="0" parTransId="{41335EAF-5FE4-4C9C-A71F-05527EC2048C}" sibTransId="{E3088CE0-DFC0-4D91-A35A-53EA2CCD4046}"/>
    <dgm:cxn modelId="{745E9E3F-D61D-4E14-9C58-C84B0082E1C4}" srcId="{311D30A4-FDB7-4979-B649-86C6FCC36A10}" destId="{FB68E28E-96BD-4254-9A79-A13B825384EF}" srcOrd="0" destOrd="0" parTransId="{59F9BC2C-F74C-4B52-AF7C-A6ACDF8BFAAE}" sibTransId="{59772183-A2F7-486D-AB7F-8B493F38F7BC}"/>
    <dgm:cxn modelId="{4A96AA40-632F-46DD-A431-3952F8B6C684}" srcId="{A731A4D6-614C-4BAF-9199-B2FE6C8CA1AC}" destId="{EFC75C25-D636-429F-8499-26017A4FFFFD}" srcOrd="0" destOrd="0" parTransId="{D5C1DDA6-2D59-49A6-AAFF-A332B4F44893}" sibTransId="{7C7397D2-D52B-4BB0-A383-DBAC6ACD08DE}"/>
    <dgm:cxn modelId="{E1F0075C-BD18-4AA4-8A85-BE9B669182DB}" srcId="{D289C2AC-DED8-49C3-892F-39CD1F2FCD35}" destId="{E9CBB458-B0FB-4A8E-8B84-D23E0870F2C3}" srcOrd="1" destOrd="0" parTransId="{684F0576-C48E-40CC-BFD2-3BE8CC8269EC}" sibTransId="{09D2E6B7-3BDC-4104-B096-BDD792166CA7}"/>
    <dgm:cxn modelId="{EAB0E25D-67C2-49C6-9A26-80827033C42D}" type="presOf" srcId="{239F85C4-A188-49A1-8E9D-3FA5C3AB59B4}" destId="{272FCCB4-C7D4-4100-8810-B31D0F050856}" srcOrd="0" destOrd="0" presId="urn:microsoft.com/office/officeart/2005/8/layout/hList1"/>
    <dgm:cxn modelId="{BF991D67-50A1-47B4-861E-59368BE8A513}" type="presOf" srcId="{9AEE36A5-59BE-4BEE-8FD8-CA40018B1732}" destId="{51D17FB6-A1D4-4395-8D7C-9404114C5C69}" srcOrd="0" destOrd="0" presId="urn:microsoft.com/office/officeart/2005/8/layout/hList1"/>
    <dgm:cxn modelId="{4FA2CF67-E5DF-4125-B733-1F86AEC505FE}" srcId="{99FFD602-621A-483D-BCBA-3BAB24E9E3F5}" destId="{B7D61339-23CE-4957-A47B-6428803154DB}" srcOrd="0" destOrd="0" parTransId="{B8E19C00-7763-42D1-AB3C-F1DA6F3A7A1F}" sibTransId="{0B8B5ACC-9042-4E8D-871D-1BB5D5C123BC}"/>
    <dgm:cxn modelId="{CC20B26A-B755-4E56-999C-7978AEAFDB1B}" srcId="{D289C2AC-DED8-49C3-892F-39CD1F2FCD35}" destId="{311D30A4-FDB7-4979-B649-86C6FCC36A10}" srcOrd="0" destOrd="0" parTransId="{BFA153C3-1FE1-4049-A26F-AEA74F43C69C}" sibTransId="{F1B24A4B-BD9F-4205-9967-C67F669DF5E4}"/>
    <dgm:cxn modelId="{AD027973-0D08-42BA-AC85-32FB045C2EA3}" type="presOf" srcId="{F0082A79-AFEC-405E-9738-12F7DF9094C6}" destId="{59A6E284-7AD7-4AE4-8D5F-E8B1D1815CEB}" srcOrd="0" destOrd="0" presId="urn:microsoft.com/office/officeart/2005/8/layout/hList1"/>
    <dgm:cxn modelId="{F79E0D55-CE91-43E1-B4ED-DC13BD115E39}" srcId="{D289C2AC-DED8-49C3-892F-39CD1F2FCD35}" destId="{40EEB02B-BE00-48EA-BD25-C38A436956EF}" srcOrd="5" destOrd="0" parTransId="{91AEC1B9-27C8-4878-B0CA-90B3034601D6}" sibTransId="{AD1D52F9-E101-4E18-90D7-24BC209D7CC1}"/>
    <dgm:cxn modelId="{6A387677-B1FA-4C4A-BF2A-07AC065CFEA4}" srcId="{D289C2AC-DED8-49C3-892F-39CD1F2FCD35}" destId="{9AEE36A5-59BE-4BEE-8FD8-CA40018B1732}" srcOrd="4" destOrd="0" parTransId="{5A5E5B4D-FAC9-42ED-8544-4DFE1723BC88}" sibTransId="{C0BAE638-A81E-4C30-A31B-C44F119FD3D0}"/>
    <dgm:cxn modelId="{7A9F6658-476F-4CEF-B872-C19D74EBB1DC}" type="presOf" srcId="{40EEB02B-BE00-48EA-BD25-C38A436956EF}" destId="{907CEBDC-DF48-4428-9346-7DA1C988ABC8}" srcOrd="0" destOrd="0" presId="urn:microsoft.com/office/officeart/2005/8/layout/hList1"/>
    <dgm:cxn modelId="{8C615358-7278-4EA9-B0A6-49FFC6B88481}" type="presOf" srcId="{D289C2AC-DED8-49C3-892F-39CD1F2FCD35}" destId="{BA7FB226-34BE-4CF1-A239-1C380E140660}" srcOrd="0" destOrd="0" presId="urn:microsoft.com/office/officeart/2005/8/layout/hList1"/>
    <dgm:cxn modelId="{D106BB78-4279-48CF-B537-46CE9FA3FB73}" srcId="{E9CBB458-B0FB-4A8E-8B84-D23E0870F2C3}" destId="{F0082A79-AFEC-405E-9738-12F7DF9094C6}" srcOrd="0" destOrd="0" parTransId="{99B867C1-ABB1-4260-AD3F-5D690ED641F3}" sibTransId="{B4487BFE-BFDC-4D28-A904-86FE10E1DDE4}"/>
    <dgm:cxn modelId="{8FEDEF7F-0E8C-4E8A-865A-FEA4063819F3}" type="presOf" srcId="{E9CBB458-B0FB-4A8E-8B84-D23E0870F2C3}" destId="{694A7C7C-4300-44EE-B131-C0BDC5968F9B}" srcOrd="0" destOrd="0" presId="urn:microsoft.com/office/officeart/2005/8/layout/hList1"/>
    <dgm:cxn modelId="{3F31B884-2DE5-49D9-AE73-279C2B160A97}" srcId="{D289C2AC-DED8-49C3-892F-39CD1F2FCD35}" destId="{A731A4D6-614C-4BAF-9199-B2FE6C8CA1AC}" srcOrd="3" destOrd="0" parTransId="{1AA161F1-7BFE-4A26-87B7-3ADEA878E5E6}" sibTransId="{6F598E13-90D4-43B8-87EF-9349EF93C529}"/>
    <dgm:cxn modelId="{04494189-6EAB-4F21-9003-94BE0AC60894}" type="presOf" srcId="{FAED2090-28B9-4613-A35C-457ABDD5AB42}" destId="{014EE989-AA16-4BF0-9F6E-CBA7EC12254F}" srcOrd="0" destOrd="1" presId="urn:microsoft.com/office/officeart/2005/8/layout/hList1"/>
    <dgm:cxn modelId="{F8233C8E-529F-4200-8A4E-C1BB91AF6F15}" srcId="{A731A4D6-614C-4BAF-9199-B2FE6C8CA1AC}" destId="{4D1AD4FE-B494-4DF9-9351-EE7EFA2A871C}" srcOrd="1" destOrd="0" parTransId="{22D9F195-49AF-4D58-B011-3790D8F585EC}" sibTransId="{B6844C12-748C-42F3-ADE0-EF2A8BADF975}"/>
    <dgm:cxn modelId="{16AFE793-01E6-462F-84FB-2B68FD71B11C}" srcId="{311D30A4-FDB7-4979-B649-86C6FCC36A10}" destId="{643ECF0C-8C54-4651-935E-DE43EED48019}" srcOrd="1" destOrd="0" parTransId="{98416780-A882-47E5-A455-7E99D217F827}" sibTransId="{E5F97514-5E2D-454C-B7F8-76852A76868F}"/>
    <dgm:cxn modelId="{E52CE998-EAAE-46E0-A868-26EE74BB53A6}" srcId="{40EEB02B-BE00-48EA-BD25-C38A436956EF}" destId="{65095611-760C-4374-96A4-D1D8B95D965B}" srcOrd="1" destOrd="0" parTransId="{AB295944-6B25-4DCE-A278-8FEBCD6B69F1}" sibTransId="{3F1F29E9-B1BA-4178-888A-08D78C95D247}"/>
    <dgm:cxn modelId="{C8636EAD-0547-4597-9DF7-F7C4D32452D9}" type="presOf" srcId="{A731A4D6-614C-4BAF-9199-B2FE6C8CA1AC}" destId="{A237EC14-CC42-47C7-945F-7909C17D93A8}" srcOrd="0" destOrd="0" presId="urn:microsoft.com/office/officeart/2005/8/layout/hList1"/>
    <dgm:cxn modelId="{38BBEBB4-151C-4B2E-BC76-391446448483}" type="presOf" srcId="{B7D61339-23CE-4957-A47B-6428803154DB}" destId="{014EE989-AA16-4BF0-9F6E-CBA7EC12254F}" srcOrd="0" destOrd="0" presId="urn:microsoft.com/office/officeart/2005/8/layout/hList1"/>
    <dgm:cxn modelId="{55FF04BD-8936-4341-A971-5EFD676DB51B}" type="presOf" srcId="{4D1AD4FE-B494-4DF9-9351-EE7EFA2A871C}" destId="{10E0378B-72EF-4CEE-896E-56EEA3DC4675}" srcOrd="0" destOrd="1" presId="urn:microsoft.com/office/officeart/2005/8/layout/hList1"/>
    <dgm:cxn modelId="{EBF2D4BF-165F-4DB1-A7D9-427299C7C265}" type="presOf" srcId="{99FFD602-621A-483D-BCBA-3BAB24E9E3F5}" destId="{BF759578-575A-425E-8B32-6A097B70920A}" srcOrd="0" destOrd="0" presId="urn:microsoft.com/office/officeart/2005/8/layout/hList1"/>
    <dgm:cxn modelId="{37B5ADCD-64BE-4D51-9B38-167AFFA7029D}" type="presOf" srcId="{643ECF0C-8C54-4651-935E-DE43EED48019}" destId="{F3364A48-F480-47AC-B145-1C4AC8576922}" srcOrd="0" destOrd="1" presId="urn:microsoft.com/office/officeart/2005/8/layout/hList1"/>
    <dgm:cxn modelId="{36D1CAD3-0135-4802-81D5-B6D55928B581}" type="presOf" srcId="{65095611-760C-4374-96A4-D1D8B95D965B}" destId="{A908BB6F-9F1B-42AB-BCE7-DE379B82E5F4}" srcOrd="0" destOrd="1" presId="urn:microsoft.com/office/officeart/2005/8/layout/hList1"/>
    <dgm:cxn modelId="{7FFE77E1-190B-4C10-B5A3-00B16DC47612}" type="presOf" srcId="{2F25C6B5-0D9D-422A-9A4B-1A42B099CE8E}" destId="{A908BB6F-9F1B-42AB-BCE7-DE379B82E5F4}" srcOrd="0" destOrd="0" presId="urn:microsoft.com/office/officeart/2005/8/layout/hList1"/>
    <dgm:cxn modelId="{84F674FA-D2A8-418B-8FEC-9CCF6C388DC3}" type="presOf" srcId="{FB68E28E-96BD-4254-9A79-A13B825384EF}" destId="{F3364A48-F480-47AC-B145-1C4AC8576922}" srcOrd="0" destOrd="0" presId="urn:microsoft.com/office/officeart/2005/8/layout/hList1"/>
    <dgm:cxn modelId="{39606988-34CC-4D6A-9D0D-E9790DFFCFE2}" type="presParOf" srcId="{BA7FB226-34BE-4CF1-A239-1C380E140660}" destId="{C5F22FF4-C326-42B1-BFC2-2B26E5E932CC}" srcOrd="0" destOrd="0" presId="urn:microsoft.com/office/officeart/2005/8/layout/hList1"/>
    <dgm:cxn modelId="{11810CD9-A016-4445-8ED7-1FECFACBD85D}" type="presParOf" srcId="{C5F22FF4-C326-42B1-BFC2-2B26E5E932CC}" destId="{46C2D94E-EC17-42D5-9418-DBAFFB8342DB}" srcOrd="0" destOrd="0" presId="urn:microsoft.com/office/officeart/2005/8/layout/hList1"/>
    <dgm:cxn modelId="{6B1C07D3-B8C5-4B09-A5F9-0CD7554900AA}" type="presParOf" srcId="{C5F22FF4-C326-42B1-BFC2-2B26E5E932CC}" destId="{F3364A48-F480-47AC-B145-1C4AC8576922}" srcOrd="1" destOrd="0" presId="urn:microsoft.com/office/officeart/2005/8/layout/hList1"/>
    <dgm:cxn modelId="{0ED0FA05-894E-4991-B594-CD5C82F72116}" type="presParOf" srcId="{BA7FB226-34BE-4CF1-A239-1C380E140660}" destId="{A2A9DB01-1E9D-4B9A-9513-54C4D8248823}" srcOrd="1" destOrd="0" presId="urn:microsoft.com/office/officeart/2005/8/layout/hList1"/>
    <dgm:cxn modelId="{14AF9584-52CC-4BB6-A3FF-59205906670C}" type="presParOf" srcId="{BA7FB226-34BE-4CF1-A239-1C380E140660}" destId="{00876829-A389-4E1A-8FCC-D063BFFC6F96}" srcOrd="2" destOrd="0" presId="urn:microsoft.com/office/officeart/2005/8/layout/hList1"/>
    <dgm:cxn modelId="{3C376C37-F08F-4260-85B3-26E9E1EDE77C}" type="presParOf" srcId="{00876829-A389-4E1A-8FCC-D063BFFC6F96}" destId="{694A7C7C-4300-44EE-B131-C0BDC5968F9B}" srcOrd="0" destOrd="0" presId="urn:microsoft.com/office/officeart/2005/8/layout/hList1"/>
    <dgm:cxn modelId="{6B953950-9DF6-4BB6-9D1C-5C5F06E5D840}" type="presParOf" srcId="{00876829-A389-4E1A-8FCC-D063BFFC6F96}" destId="{59A6E284-7AD7-4AE4-8D5F-E8B1D1815CEB}" srcOrd="1" destOrd="0" presId="urn:microsoft.com/office/officeart/2005/8/layout/hList1"/>
    <dgm:cxn modelId="{9ADA0D29-329A-4678-9B71-96A65793E24D}" type="presParOf" srcId="{BA7FB226-34BE-4CF1-A239-1C380E140660}" destId="{533C176C-BFEF-4D05-B2A5-23F44FF474D5}" srcOrd="3" destOrd="0" presId="urn:microsoft.com/office/officeart/2005/8/layout/hList1"/>
    <dgm:cxn modelId="{B270F3D4-9774-4F2B-8581-AAA27AB29E90}" type="presParOf" srcId="{BA7FB226-34BE-4CF1-A239-1C380E140660}" destId="{70B4B2BC-E76B-4446-A6D0-8834F358E46E}" srcOrd="4" destOrd="0" presId="urn:microsoft.com/office/officeart/2005/8/layout/hList1"/>
    <dgm:cxn modelId="{B479DB0E-50E1-443F-90F7-37427FA4AA08}" type="presParOf" srcId="{70B4B2BC-E76B-4446-A6D0-8834F358E46E}" destId="{BF759578-575A-425E-8B32-6A097B70920A}" srcOrd="0" destOrd="0" presId="urn:microsoft.com/office/officeart/2005/8/layout/hList1"/>
    <dgm:cxn modelId="{C88E90C3-7ABD-4BE0-8107-6A60632B1538}" type="presParOf" srcId="{70B4B2BC-E76B-4446-A6D0-8834F358E46E}" destId="{014EE989-AA16-4BF0-9F6E-CBA7EC12254F}" srcOrd="1" destOrd="0" presId="urn:microsoft.com/office/officeart/2005/8/layout/hList1"/>
    <dgm:cxn modelId="{0B623463-530A-433B-BB15-98A4A80E9CC7}" type="presParOf" srcId="{BA7FB226-34BE-4CF1-A239-1C380E140660}" destId="{26B6371C-EED3-4079-961C-2BC1C0D41274}" srcOrd="5" destOrd="0" presId="urn:microsoft.com/office/officeart/2005/8/layout/hList1"/>
    <dgm:cxn modelId="{FB6275D3-230D-42EC-AA8C-FEC738641502}" type="presParOf" srcId="{BA7FB226-34BE-4CF1-A239-1C380E140660}" destId="{B12A67BF-5F23-408B-9D2D-1D1E779C3D43}" srcOrd="6" destOrd="0" presId="urn:microsoft.com/office/officeart/2005/8/layout/hList1"/>
    <dgm:cxn modelId="{2CC3C485-4F6C-450F-8C47-17F4E8280BE0}" type="presParOf" srcId="{B12A67BF-5F23-408B-9D2D-1D1E779C3D43}" destId="{A237EC14-CC42-47C7-945F-7909C17D93A8}" srcOrd="0" destOrd="0" presId="urn:microsoft.com/office/officeart/2005/8/layout/hList1"/>
    <dgm:cxn modelId="{93FF9D69-FBE3-4754-A39B-726E45D4A632}" type="presParOf" srcId="{B12A67BF-5F23-408B-9D2D-1D1E779C3D43}" destId="{10E0378B-72EF-4CEE-896E-56EEA3DC4675}" srcOrd="1" destOrd="0" presId="urn:microsoft.com/office/officeart/2005/8/layout/hList1"/>
    <dgm:cxn modelId="{32C0AC0E-2C8E-4A84-81F2-39BCC279E302}" type="presParOf" srcId="{BA7FB226-34BE-4CF1-A239-1C380E140660}" destId="{D0553D12-C6FA-4C59-BF25-98212B0F57E2}" srcOrd="7" destOrd="0" presId="urn:microsoft.com/office/officeart/2005/8/layout/hList1"/>
    <dgm:cxn modelId="{5BF8F830-7130-4066-AADC-06EDD7C27181}" type="presParOf" srcId="{BA7FB226-34BE-4CF1-A239-1C380E140660}" destId="{4A4A24A1-57B2-4F1F-BF43-EF471E20B8EC}" srcOrd="8" destOrd="0" presId="urn:microsoft.com/office/officeart/2005/8/layout/hList1"/>
    <dgm:cxn modelId="{44FC2FF9-AA5A-463C-9471-521EAE9891B4}" type="presParOf" srcId="{4A4A24A1-57B2-4F1F-BF43-EF471E20B8EC}" destId="{51D17FB6-A1D4-4395-8D7C-9404114C5C69}" srcOrd="0" destOrd="0" presId="urn:microsoft.com/office/officeart/2005/8/layout/hList1"/>
    <dgm:cxn modelId="{A30DBFD9-7058-4432-BFDB-466A10E96F24}" type="presParOf" srcId="{4A4A24A1-57B2-4F1F-BF43-EF471E20B8EC}" destId="{272FCCB4-C7D4-4100-8810-B31D0F050856}" srcOrd="1" destOrd="0" presId="urn:microsoft.com/office/officeart/2005/8/layout/hList1"/>
    <dgm:cxn modelId="{756AFEFA-75EE-4C27-8A9A-D663C80B345E}" type="presParOf" srcId="{BA7FB226-34BE-4CF1-A239-1C380E140660}" destId="{792A94C9-F909-4440-B5DD-7A2611CE4560}" srcOrd="9" destOrd="0" presId="urn:microsoft.com/office/officeart/2005/8/layout/hList1"/>
    <dgm:cxn modelId="{8FB17D97-FE37-4128-9F8A-5B1C838030DD}" type="presParOf" srcId="{BA7FB226-34BE-4CF1-A239-1C380E140660}" destId="{97E6F1D2-C03B-4D31-890A-57F9E93E8B09}" srcOrd="10" destOrd="0" presId="urn:microsoft.com/office/officeart/2005/8/layout/hList1"/>
    <dgm:cxn modelId="{3AC017FA-5542-4AA7-8201-1E8090D6C1BB}" type="presParOf" srcId="{97E6F1D2-C03B-4D31-890A-57F9E93E8B09}" destId="{907CEBDC-DF48-4428-9346-7DA1C988ABC8}" srcOrd="0" destOrd="0" presId="urn:microsoft.com/office/officeart/2005/8/layout/hList1"/>
    <dgm:cxn modelId="{86A8D72A-45AB-4E1A-88C7-D17406767184}" type="presParOf" srcId="{97E6F1D2-C03B-4D31-890A-57F9E93E8B09}" destId="{A908BB6F-9F1B-42AB-BCE7-DE379B82E5F4}" srcOrd="1" destOrd="0" presId="urn:microsoft.com/office/officeart/2005/8/layout/h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DB40A3A-B73B-4F21-8E4E-EFD1B0EFE363}" type="doc">
      <dgm:prSet loTypeId="urn:diagrams.loki3.com/BracketList" loCatId="list" qsTypeId="urn:microsoft.com/office/officeart/2005/8/quickstyle/simple2" qsCatId="simple" csTypeId="urn:microsoft.com/office/officeart/2005/8/colors/accent1_1" csCatId="accent1" phldr="1"/>
      <dgm:spPr/>
      <dgm:t>
        <a:bodyPr/>
        <a:lstStyle/>
        <a:p>
          <a:endParaRPr lang="en-GB"/>
        </a:p>
      </dgm:t>
    </dgm:pt>
    <dgm:pt modelId="{4E85BB4C-FBCD-4038-A5C0-D3D17E2686DD}">
      <dgm:prSet phldrT="[Text]"/>
      <dgm:spPr/>
      <dgm:t>
        <a:bodyPr/>
        <a:lstStyle/>
        <a:p>
          <a:r>
            <a:rPr lang="en-GB"/>
            <a:t>Third Sector Partnership</a:t>
          </a:r>
        </a:p>
      </dgm:t>
    </dgm:pt>
    <dgm:pt modelId="{DAFE03AE-95FF-42CB-8C97-8C1086DDAE5F}" type="parTrans" cxnId="{67CCA71B-0E2A-4F63-9E0C-536557127054}">
      <dgm:prSet/>
      <dgm:spPr/>
      <dgm:t>
        <a:bodyPr/>
        <a:lstStyle/>
        <a:p>
          <a:endParaRPr lang="en-GB"/>
        </a:p>
      </dgm:t>
    </dgm:pt>
    <dgm:pt modelId="{0D198AEE-C0EB-4920-9C0A-C1DABB868C01}" type="sibTrans" cxnId="{67CCA71B-0E2A-4F63-9E0C-536557127054}">
      <dgm:prSet/>
      <dgm:spPr/>
      <dgm:t>
        <a:bodyPr/>
        <a:lstStyle/>
        <a:p>
          <a:endParaRPr lang="en-GB"/>
        </a:p>
      </dgm:t>
    </dgm:pt>
    <dgm:pt modelId="{05448EDB-6C08-4918-8B9C-10558681264C}">
      <dgm:prSet phldrT="[Text]"/>
      <dgm:spPr/>
      <dgm:t>
        <a:bodyPr/>
        <a:lstStyle/>
        <a:p>
          <a:r>
            <a:rPr lang="en-GB"/>
            <a:t>East Lothian</a:t>
          </a:r>
        </a:p>
      </dgm:t>
    </dgm:pt>
    <dgm:pt modelId="{3D1F0713-7470-4BD5-97EE-306BC9393161}" type="parTrans" cxnId="{5E6789F2-D243-4369-911E-DCC1C0462E5C}">
      <dgm:prSet/>
      <dgm:spPr/>
      <dgm:t>
        <a:bodyPr/>
        <a:lstStyle/>
        <a:p>
          <a:endParaRPr lang="en-GB"/>
        </a:p>
      </dgm:t>
    </dgm:pt>
    <dgm:pt modelId="{6613568E-FD27-4B2D-977E-5F1929EDCD35}" type="sibTrans" cxnId="{5E6789F2-D243-4369-911E-DCC1C0462E5C}">
      <dgm:prSet/>
      <dgm:spPr/>
      <dgm:t>
        <a:bodyPr/>
        <a:lstStyle/>
        <a:p>
          <a:endParaRPr lang="en-GB"/>
        </a:p>
      </dgm:t>
    </dgm:pt>
    <dgm:pt modelId="{402B0564-EF5E-469A-9F35-6383F9A4F4A4}">
      <dgm:prSet phldrT="[Text]"/>
      <dgm:spPr/>
      <dgm:t>
        <a:bodyPr/>
        <a:lstStyle/>
        <a:p>
          <a:r>
            <a:rPr lang="en-GB"/>
            <a:t>Edinburgh</a:t>
          </a:r>
        </a:p>
      </dgm:t>
    </dgm:pt>
    <dgm:pt modelId="{B906F4A6-C1F1-434A-BD32-A734554A8448}" type="parTrans" cxnId="{B7365575-AB3E-4306-B57E-E43ACDB00D5C}">
      <dgm:prSet/>
      <dgm:spPr/>
      <dgm:t>
        <a:bodyPr/>
        <a:lstStyle/>
        <a:p>
          <a:endParaRPr lang="en-GB"/>
        </a:p>
      </dgm:t>
    </dgm:pt>
    <dgm:pt modelId="{3168EDC3-AFA7-4664-9326-1B122C6BDDD6}" type="sibTrans" cxnId="{B7365575-AB3E-4306-B57E-E43ACDB00D5C}">
      <dgm:prSet/>
      <dgm:spPr/>
      <dgm:t>
        <a:bodyPr/>
        <a:lstStyle/>
        <a:p>
          <a:endParaRPr lang="en-GB"/>
        </a:p>
      </dgm:t>
    </dgm:pt>
    <dgm:pt modelId="{040C7FD7-6969-4170-A9E8-CBDFBFAE53F8}">
      <dgm:prSet phldrT="[Text]"/>
      <dgm:spPr/>
      <dgm:t>
        <a:bodyPr/>
        <a:lstStyle/>
        <a:p>
          <a:r>
            <a:rPr lang="en-GB"/>
            <a:t>Council Joint Working</a:t>
          </a:r>
        </a:p>
      </dgm:t>
    </dgm:pt>
    <dgm:pt modelId="{069D0578-8932-41B9-93E1-EB035E447943}" type="parTrans" cxnId="{B5295514-A999-451A-9F5F-0830ACE6D37A}">
      <dgm:prSet/>
      <dgm:spPr/>
      <dgm:t>
        <a:bodyPr/>
        <a:lstStyle/>
        <a:p>
          <a:endParaRPr lang="en-GB"/>
        </a:p>
      </dgm:t>
    </dgm:pt>
    <dgm:pt modelId="{63D98DA6-8832-4673-BF47-B21BE7FE5E80}" type="sibTrans" cxnId="{B5295514-A999-451A-9F5F-0830ACE6D37A}">
      <dgm:prSet/>
      <dgm:spPr/>
      <dgm:t>
        <a:bodyPr/>
        <a:lstStyle/>
        <a:p>
          <a:endParaRPr lang="en-GB"/>
        </a:p>
      </dgm:t>
    </dgm:pt>
    <dgm:pt modelId="{55244AF9-3B2F-4625-AC98-028EDBD07C95}">
      <dgm:prSet phldrT="[Text]"/>
      <dgm:spPr/>
      <dgm:t>
        <a:bodyPr/>
        <a:lstStyle/>
        <a:p>
          <a:r>
            <a:rPr lang="en-GB"/>
            <a:t>West Lothian</a:t>
          </a:r>
        </a:p>
      </dgm:t>
    </dgm:pt>
    <dgm:pt modelId="{F37137D0-FEBF-4F3D-91B0-EE4997A86EBE}" type="parTrans" cxnId="{C64A54C3-E923-4E31-A66F-D6546351422F}">
      <dgm:prSet/>
      <dgm:spPr/>
      <dgm:t>
        <a:bodyPr/>
        <a:lstStyle/>
        <a:p>
          <a:endParaRPr lang="en-GB"/>
        </a:p>
      </dgm:t>
    </dgm:pt>
    <dgm:pt modelId="{F5D18419-5B1B-4FCD-8B42-80AD0E7270ED}" type="sibTrans" cxnId="{C64A54C3-E923-4E31-A66F-D6546351422F}">
      <dgm:prSet/>
      <dgm:spPr/>
      <dgm:t>
        <a:bodyPr/>
        <a:lstStyle/>
        <a:p>
          <a:endParaRPr lang="en-GB"/>
        </a:p>
      </dgm:t>
    </dgm:pt>
    <dgm:pt modelId="{EF282627-1B5C-4088-8AC6-EF09A0FC2728}">
      <dgm:prSet phldrT="[Text]"/>
      <dgm:spPr/>
      <dgm:t>
        <a:bodyPr/>
        <a:lstStyle/>
        <a:p>
          <a:r>
            <a:rPr lang="en-GB"/>
            <a:t>Scottish Borders</a:t>
          </a:r>
        </a:p>
      </dgm:t>
    </dgm:pt>
    <dgm:pt modelId="{FAF3FC5C-EB45-4178-8F13-7F84E52CDBCF}" type="parTrans" cxnId="{CE7AA5EB-4B6F-4CC2-B56B-3AD53DF5DA17}">
      <dgm:prSet/>
      <dgm:spPr/>
      <dgm:t>
        <a:bodyPr/>
        <a:lstStyle/>
        <a:p>
          <a:endParaRPr lang="en-GB"/>
        </a:p>
      </dgm:t>
    </dgm:pt>
    <dgm:pt modelId="{DE7C17D5-8A33-4E7B-B510-0BDF2DE32906}" type="sibTrans" cxnId="{CE7AA5EB-4B6F-4CC2-B56B-3AD53DF5DA17}">
      <dgm:prSet/>
      <dgm:spPr/>
      <dgm:t>
        <a:bodyPr/>
        <a:lstStyle/>
        <a:p>
          <a:endParaRPr lang="en-GB"/>
        </a:p>
      </dgm:t>
    </dgm:pt>
    <dgm:pt modelId="{AA7F3E60-AA65-4CD0-8BF2-72AA1B6DA222}">
      <dgm:prSet phldrT="[Text]"/>
      <dgm:spPr/>
      <dgm:t>
        <a:bodyPr/>
        <a:lstStyle/>
        <a:p>
          <a:r>
            <a:rPr lang="en-GB"/>
            <a:t>Fife</a:t>
          </a:r>
        </a:p>
      </dgm:t>
    </dgm:pt>
    <dgm:pt modelId="{9D693AD2-5E9F-46DC-8CF5-0C7F6BC2E9AF}" type="parTrans" cxnId="{7AEE71F0-CCFA-43E1-AD33-E794A6C83222}">
      <dgm:prSet/>
      <dgm:spPr/>
      <dgm:t>
        <a:bodyPr/>
        <a:lstStyle/>
        <a:p>
          <a:endParaRPr lang="en-GB"/>
        </a:p>
      </dgm:t>
    </dgm:pt>
    <dgm:pt modelId="{FB0CBB03-7980-4B64-B0C4-D7BA5BD17982}" type="sibTrans" cxnId="{7AEE71F0-CCFA-43E1-AD33-E794A6C83222}">
      <dgm:prSet/>
      <dgm:spPr/>
      <dgm:t>
        <a:bodyPr/>
        <a:lstStyle/>
        <a:p>
          <a:endParaRPr lang="en-GB"/>
        </a:p>
      </dgm:t>
    </dgm:pt>
    <dgm:pt modelId="{990522E7-F01C-47B5-A772-99DA26EB7E72}">
      <dgm:prSet phldrT="[Text]"/>
      <dgm:spPr/>
      <dgm:t>
        <a:bodyPr/>
        <a:lstStyle/>
        <a:p>
          <a:r>
            <a:rPr lang="en-GB"/>
            <a:t>Midlothian</a:t>
          </a:r>
        </a:p>
      </dgm:t>
    </dgm:pt>
    <dgm:pt modelId="{0BDFE1B6-9067-4D3D-AD1A-C911E36A406E}" type="parTrans" cxnId="{AA65FBEE-0CE9-4A92-AD6C-DD51E30C1BE0}">
      <dgm:prSet/>
      <dgm:spPr/>
      <dgm:t>
        <a:bodyPr/>
        <a:lstStyle/>
        <a:p>
          <a:endParaRPr lang="en-GB"/>
        </a:p>
      </dgm:t>
    </dgm:pt>
    <dgm:pt modelId="{08012088-9D5E-4506-A7EE-C5431AA5F9E3}" type="sibTrans" cxnId="{AA65FBEE-0CE9-4A92-AD6C-DD51E30C1BE0}">
      <dgm:prSet/>
      <dgm:spPr/>
      <dgm:t>
        <a:bodyPr/>
        <a:lstStyle/>
        <a:p>
          <a:endParaRPr lang="en-GB"/>
        </a:p>
      </dgm:t>
    </dgm:pt>
    <dgm:pt modelId="{B4EEEE6F-791D-499C-A377-159C81049FA5}" type="pres">
      <dgm:prSet presAssocID="{6DB40A3A-B73B-4F21-8E4E-EFD1B0EFE363}" presName="Name0" presStyleCnt="0">
        <dgm:presLayoutVars>
          <dgm:dir/>
          <dgm:animLvl val="lvl"/>
          <dgm:resizeHandles val="exact"/>
        </dgm:presLayoutVars>
      </dgm:prSet>
      <dgm:spPr/>
    </dgm:pt>
    <dgm:pt modelId="{0CA45A61-B306-4A30-BE13-C28C738F1041}" type="pres">
      <dgm:prSet presAssocID="{4E85BB4C-FBCD-4038-A5C0-D3D17E2686DD}" presName="linNode" presStyleCnt="0"/>
      <dgm:spPr/>
    </dgm:pt>
    <dgm:pt modelId="{2BE58CE6-C90F-4626-BF62-3DC44E9646F2}" type="pres">
      <dgm:prSet presAssocID="{4E85BB4C-FBCD-4038-A5C0-D3D17E2686DD}" presName="parTx" presStyleLbl="revTx" presStyleIdx="0" presStyleCnt="2">
        <dgm:presLayoutVars>
          <dgm:chMax val="1"/>
          <dgm:bulletEnabled val="1"/>
        </dgm:presLayoutVars>
      </dgm:prSet>
      <dgm:spPr/>
    </dgm:pt>
    <dgm:pt modelId="{1D3E9E48-C842-427D-924E-181B5F06B735}" type="pres">
      <dgm:prSet presAssocID="{4E85BB4C-FBCD-4038-A5C0-D3D17E2686DD}" presName="bracket" presStyleLbl="parChTrans1D1" presStyleIdx="0" presStyleCnt="2"/>
      <dgm:spPr/>
    </dgm:pt>
    <dgm:pt modelId="{C9EE8475-56FD-4B65-9CAF-1C6356045F8B}" type="pres">
      <dgm:prSet presAssocID="{4E85BB4C-FBCD-4038-A5C0-D3D17E2686DD}" presName="spH" presStyleCnt="0"/>
      <dgm:spPr/>
    </dgm:pt>
    <dgm:pt modelId="{22EF2A21-FD6B-46E4-BD39-794A210B5735}" type="pres">
      <dgm:prSet presAssocID="{4E85BB4C-FBCD-4038-A5C0-D3D17E2686DD}" presName="desTx" presStyleLbl="node1" presStyleIdx="0" presStyleCnt="2">
        <dgm:presLayoutVars>
          <dgm:bulletEnabled val="1"/>
        </dgm:presLayoutVars>
      </dgm:prSet>
      <dgm:spPr/>
    </dgm:pt>
    <dgm:pt modelId="{A025227D-083D-42C2-8DFE-20D35041B432}" type="pres">
      <dgm:prSet presAssocID="{0D198AEE-C0EB-4920-9C0A-C1DABB868C01}" presName="spV" presStyleCnt="0"/>
      <dgm:spPr/>
    </dgm:pt>
    <dgm:pt modelId="{2BC50E2A-0899-4B48-A5BF-ADD4F12CF970}" type="pres">
      <dgm:prSet presAssocID="{040C7FD7-6969-4170-A9E8-CBDFBFAE53F8}" presName="linNode" presStyleCnt="0"/>
      <dgm:spPr/>
    </dgm:pt>
    <dgm:pt modelId="{88EF2C19-A6ED-42EF-BFD8-33F47B1F0CC9}" type="pres">
      <dgm:prSet presAssocID="{040C7FD7-6969-4170-A9E8-CBDFBFAE53F8}" presName="parTx" presStyleLbl="revTx" presStyleIdx="1" presStyleCnt="2">
        <dgm:presLayoutVars>
          <dgm:chMax val="1"/>
          <dgm:bulletEnabled val="1"/>
        </dgm:presLayoutVars>
      </dgm:prSet>
      <dgm:spPr/>
    </dgm:pt>
    <dgm:pt modelId="{D518CC70-82B9-4E30-85AD-4781CEEEE0B0}" type="pres">
      <dgm:prSet presAssocID="{040C7FD7-6969-4170-A9E8-CBDFBFAE53F8}" presName="bracket" presStyleLbl="parChTrans1D1" presStyleIdx="1" presStyleCnt="2"/>
      <dgm:spPr/>
    </dgm:pt>
    <dgm:pt modelId="{49D4034D-43B0-47D6-8F5F-16D8EC1C48F9}" type="pres">
      <dgm:prSet presAssocID="{040C7FD7-6969-4170-A9E8-CBDFBFAE53F8}" presName="spH" presStyleCnt="0"/>
      <dgm:spPr/>
    </dgm:pt>
    <dgm:pt modelId="{C80D35EE-F075-4E5B-9442-1E2B9BEDE049}" type="pres">
      <dgm:prSet presAssocID="{040C7FD7-6969-4170-A9E8-CBDFBFAE53F8}" presName="desTx" presStyleLbl="node1" presStyleIdx="1" presStyleCnt="2">
        <dgm:presLayoutVars>
          <dgm:bulletEnabled val="1"/>
        </dgm:presLayoutVars>
      </dgm:prSet>
      <dgm:spPr/>
    </dgm:pt>
  </dgm:ptLst>
  <dgm:cxnLst>
    <dgm:cxn modelId="{B5295514-A999-451A-9F5F-0830ACE6D37A}" srcId="{6DB40A3A-B73B-4F21-8E4E-EFD1B0EFE363}" destId="{040C7FD7-6969-4170-A9E8-CBDFBFAE53F8}" srcOrd="1" destOrd="0" parTransId="{069D0578-8932-41B9-93E1-EB035E447943}" sibTransId="{63D98DA6-8832-4673-BF47-B21BE7FE5E80}"/>
    <dgm:cxn modelId="{67CCA71B-0E2A-4F63-9E0C-536557127054}" srcId="{6DB40A3A-B73B-4F21-8E4E-EFD1B0EFE363}" destId="{4E85BB4C-FBCD-4038-A5C0-D3D17E2686DD}" srcOrd="0" destOrd="0" parTransId="{DAFE03AE-95FF-42CB-8C97-8C1086DDAE5F}" sibTransId="{0D198AEE-C0EB-4920-9C0A-C1DABB868C01}"/>
    <dgm:cxn modelId="{09EC8C60-9C98-477C-8243-391A1773F144}" type="presOf" srcId="{55244AF9-3B2F-4625-AC98-028EDBD07C95}" destId="{C80D35EE-F075-4E5B-9442-1E2B9BEDE049}" srcOrd="0" destOrd="0" presId="urn:diagrams.loki3.com/BracketList"/>
    <dgm:cxn modelId="{9435AF6B-18DD-4288-AA17-4CD29DF25994}" type="presOf" srcId="{402B0564-EF5E-469A-9F35-6383F9A4F4A4}" destId="{22EF2A21-FD6B-46E4-BD39-794A210B5735}" srcOrd="0" destOrd="1" presId="urn:diagrams.loki3.com/BracketList"/>
    <dgm:cxn modelId="{B7365575-AB3E-4306-B57E-E43ACDB00D5C}" srcId="{4E85BB4C-FBCD-4038-A5C0-D3D17E2686DD}" destId="{402B0564-EF5E-469A-9F35-6383F9A4F4A4}" srcOrd="1" destOrd="0" parTransId="{B906F4A6-C1F1-434A-BD32-A734554A8448}" sibTransId="{3168EDC3-AFA7-4664-9326-1B122C6BDDD6}"/>
    <dgm:cxn modelId="{3CF38693-8208-4EEC-9FF9-18C0A0947E93}" type="presOf" srcId="{AA7F3E60-AA65-4CD0-8BF2-72AA1B6DA222}" destId="{22EF2A21-FD6B-46E4-BD39-794A210B5735}" srcOrd="0" destOrd="2" presId="urn:diagrams.loki3.com/BracketList"/>
    <dgm:cxn modelId="{B0A1329F-0253-4FF1-ADC2-075F70225FC6}" type="presOf" srcId="{EF282627-1B5C-4088-8AC6-EF09A0FC2728}" destId="{C80D35EE-F075-4E5B-9442-1E2B9BEDE049}" srcOrd="0" destOrd="1" presId="urn:diagrams.loki3.com/BracketList"/>
    <dgm:cxn modelId="{BFE5AEA3-0428-4591-ADBB-49591D64897C}" type="presOf" srcId="{05448EDB-6C08-4918-8B9C-10558681264C}" destId="{22EF2A21-FD6B-46E4-BD39-794A210B5735}" srcOrd="0" destOrd="0" presId="urn:diagrams.loki3.com/BracketList"/>
    <dgm:cxn modelId="{C64A54C3-E923-4E31-A66F-D6546351422F}" srcId="{040C7FD7-6969-4170-A9E8-CBDFBFAE53F8}" destId="{55244AF9-3B2F-4625-AC98-028EDBD07C95}" srcOrd="0" destOrd="0" parTransId="{F37137D0-FEBF-4F3D-91B0-EE4997A86EBE}" sibTransId="{F5D18419-5B1B-4FCD-8B42-80AD0E7270ED}"/>
    <dgm:cxn modelId="{29847CCA-F0F9-43D6-9335-D13D3B83FBB5}" type="presOf" srcId="{990522E7-F01C-47B5-A772-99DA26EB7E72}" destId="{22EF2A21-FD6B-46E4-BD39-794A210B5735}" srcOrd="0" destOrd="3" presId="urn:diagrams.loki3.com/BracketList"/>
    <dgm:cxn modelId="{2E71B4E0-4876-4A0A-863D-BFE57AC94B47}" type="presOf" srcId="{040C7FD7-6969-4170-A9E8-CBDFBFAE53F8}" destId="{88EF2C19-A6ED-42EF-BFD8-33F47B1F0CC9}" srcOrd="0" destOrd="0" presId="urn:diagrams.loki3.com/BracketList"/>
    <dgm:cxn modelId="{A10D28E7-6011-4751-8ACA-336C1379CB31}" type="presOf" srcId="{6DB40A3A-B73B-4F21-8E4E-EFD1B0EFE363}" destId="{B4EEEE6F-791D-499C-A377-159C81049FA5}" srcOrd="0" destOrd="0" presId="urn:diagrams.loki3.com/BracketList"/>
    <dgm:cxn modelId="{CE7AA5EB-4B6F-4CC2-B56B-3AD53DF5DA17}" srcId="{040C7FD7-6969-4170-A9E8-CBDFBFAE53F8}" destId="{EF282627-1B5C-4088-8AC6-EF09A0FC2728}" srcOrd="1" destOrd="0" parTransId="{FAF3FC5C-EB45-4178-8F13-7F84E52CDBCF}" sibTransId="{DE7C17D5-8A33-4E7B-B510-0BDF2DE32906}"/>
    <dgm:cxn modelId="{AA65FBEE-0CE9-4A92-AD6C-DD51E30C1BE0}" srcId="{4E85BB4C-FBCD-4038-A5C0-D3D17E2686DD}" destId="{990522E7-F01C-47B5-A772-99DA26EB7E72}" srcOrd="3" destOrd="0" parTransId="{0BDFE1B6-9067-4D3D-AD1A-C911E36A406E}" sibTransId="{08012088-9D5E-4506-A7EE-C5431AA5F9E3}"/>
    <dgm:cxn modelId="{7AEE71F0-CCFA-43E1-AD33-E794A6C83222}" srcId="{4E85BB4C-FBCD-4038-A5C0-D3D17E2686DD}" destId="{AA7F3E60-AA65-4CD0-8BF2-72AA1B6DA222}" srcOrd="2" destOrd="0" parTransId="{9D693AD2-5E9F-46DC-8CF5-0C7F6BC2E9AF}" sibTransId="{FB0CBB03-7980-4B64-B0C4-D7BA5BD17982}"/>
    <dgm:cxn modelId="{5E6789F2-D243-4369-911E-DCC1C0462E5C}" srcId="{4E85BB4C-FBCD-4038-A5C0-D3D17E2686DD}" destId="{05448EDB-6C08-4918-8B9C-10558681264C}" srcOrd="0" destOrd="0" parTransId="{3D1F0713-7470-4BD5-97EE-306BC9393161}" sibTransId="{6613568E-FD27-4B2D-977E-5F1929EDCD35}"/>
    <dgm:cxn modelId="{A2D31DF4-8CD7-4270-988B-72E4CBD00BDE}" type="presOf" srcId="{4E85BB4C-FBCD-4038-A5C0-D3D17E2686DD}" destId="{2BE58CE6-C90F-4626-BF62-3DC44E9646F2}" srcOrd="0" destOrd="0" presId="urn:diagrams.loki3.com/BracketList"/>
    <dgm:cxn modelId="{E7B43166-35F5-4296-A161-DA562E2E0680}" type="presParOf" srcId="{B4EEEE6F-791D-499C-A377-159C81049FA5}" destId="{0CA45A61-B306-4A30-BE13-C28C738F1041}" srcOrd="0" destOrd="0" presId="urn:diagrams.loki3.com/BracketList"/>
    <dgm:cxn modelId="{58311C25-3EFB-4D31-98C1-4DFCAE6492FD}" type="presParOf" srcId="{0CA45A61-B306-4A30-BE13-C28C738F1041}" destId="{2BE58CE6-C90F-4626-BF62-3DC44E9646F2}" srcOrd="0" destOrd="0" presId="urn:diagrams.loki3.com/BracketList"/>
    <dgm:cxn modelId="{39356674-F421-419A-9810-689ECA826C9C}" type="presParOf" srcId="{0CA45A61-B306-4A30-BE13-C28C738F1041}" destId="{1D3E9E48-C842-427D-924E-181B5F06B735}" srcOrd="1" destOrd="0" presId="urn:diagrams.loki3.com/BracketList"/>
    <dgm:cxn modelId="{8E1F3D02-105F-4C24-AA6C-D486DB9E4508}" type="presParOf" srcId="{0CA45A61-B306-4A30-BE13-C28C738F1041}" destId="{C9EE8475-56FD-4B65-9CAF-1C6356045F8B}" srcOrd="2" destOrd="0" presId="urn:diagrams.loki3.com/BracketList"/>
    <dgm:cxn modelId="{8E9DA7C6-060C-4234-B62B-11A635AC7F29}" type="presParOf" srcId="{0CA45A61-B306-4A30-BE13-C28C738F1041}" destId="{22EF2A21-FD6B-46E4-BD39-794A210B5735}" srcOrd="3" destOrd="0" presId="urn:diagrams.loki3.com/BracketList"/>
    <dgm:cxn modelId="{7C087721-C6B1-4129-BFC5-2E61EE3E0344}" type="presParOf" srcId="{B4EEEE6F-791D-499C-A377-159C81049FA5}" destId="{A025227D-083D-42C2-8DFE-20D35041B432}" srcOrd="1" destOrd="0" presId="urn:diagrams.loki3.com/BracketList"/>
    <dgm:cxn modelId="{1723EE75-595D-4DED-ACCA-7A8EAD50F63E}" type="presParOf" srcId="{B4EEEE6F-791D-499C-A377-159C81049FA5}" destId="{2BC50E2A-0899-4B48-A5BF-ADD4F12CF970}" srcOrd="2" destOrd="0" presId="urn:diagrams.loki3.com/BracketList"/>
    <dgm:cxn modelId="{DC5F45F5-A16A-4229-A224-2848E7E0961B}" type="presParOf" srcId="{2BC50E2A-0899-4B48-A5BF-ADD4F12CF970}" destId="{88EF2C19-A6ED-42EF-BFD8-33F47B1F0CC9}" srcOrd="0" destOrd="0" presId="urn:diagrams.loki3.com/BracketList"/>
    <dgm:cxn modelId="{9EE89967-801E-4396-B8C3-488E2901A7C3}" type="presParOf" srcId="{2BC50E2A-0899-4B48-A5BF-ADD4F12CF970}" destId="{D518CC70-82B9-4E30-85AD-4781CEEEE0B0}" srcOrd="1" destOrd="0" presId="urn:diagrams.loki3.com/BracketList"/>
    <dgm:cxn modelId="{83A8E366-DBF8-4C28-844E-6E4894E42541}" type="presParOf" srcId="{2BC50E2A-0899-4B48-A5BF-ADD4F12CF970}" destId="{49D4034D-43B0-47D6-8F5F-16D8EC1C48F9}" srcOrd="2" destOrd="0" presId="urn:diagrams.loki3.com/BracketList"/>
    <dgm:cxn modelId="{16A1DB51-6293-42F7-B8C2-DA85CE133448}" type="presParOf" srcId="{2BC50E2A-0899-4B48-A5BF-ADD4F12CF970}" destId="{C80D35EE-F075-4E5B-9442-1E2B9BEDE049}" srcOrd="3" destOrd="0" presId="urn:diagrams.loki3.com/BracketLis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24273E0-E380-45FB-A9C0-B4956CB0D66F}" type="doc">
      <dgm:prSet loTypeId="urn:microsoft.com/office/officeart/2005/8/layout/chevron1" loCatId="process" qsTypeId="urn:microsoft.com/office/officeart/2005/8/quickstyle/simple2" qsCatId="simple" csTypeId="urn:microsoft.com/office/officeart/2005/8/colors/accent0_2" csCatId="mainScheme" phldr="1"/>
      <dgm:spPr/>
    </dgm:pt>
    <dgm:pt modelId="{CB5FE5B9-6229-42E3-8783-2E12B8A3E88B}">
      <dgm:prSet phldrT="[Text]"/>
      <dgm:spPr/>
      <dgm:t>
        <a:bodyPr/>
        <a:lstStyle/>
        <a:p>
          <a:r>
            <a:rPr lang="en-GB"/>
            <a:t>West Lothian</a:t>
          </a:r>
        </a:p>
      </dgm:t>
    </dgm:pt>
    <dgm:pt modelId="{388CC423-B6A0-4998-BBE7-FA73757C0FD5}" type="parTrans" cxnId="{35BD03B3-14C5-4B04-B3DF-9A4B1508ABA2}">
      <dgm:prSet/>
      <dgm:spPr/>
      <dgm:t>
        <a:bodyPr/>
        <a:lstStyle/>
        <a:p>
          <a:endParaRPr lang="en-GB"/>
        </a:p>
      </dgm:t>
    </dgm:pt>
    <dgm:pt modelId="{F69C2942-80B2-4C83-8688-A3602F8D2646}" type="sibTrans" cxnId="{35BD03B3-14C5-4B04-B3DF-9A4B1508ABA2}">
      <dgm:prSet/>
      <dgm:spPr/>
      <dgm:t>
        <a:bodyPr/>
        <a:lstStyle/>
        <a:p>
          <a:endParaRPr lang="en-GB"/>
        </a:p>
      </dgm:t>
    </dgm:pt>
    <dgm:pt modelId="{27E30323-55E6-482E-A96C-4A0CE75E755C}">
      <dgm:prSet phldrT="[Text]"/>
      <dgm:spPr/>
      <dgm:t>
        <a:bodyPr/>
        <a:lstStyle/>
        <a:p>
          <a:r>
            <a:rPr lang="en-GB"/>
            <a:t>Midlothian</a:t>
          </a:r>
        </a:p>
      </dgm:t>
    </dgm:pt>
    <dgm:pt modelId="{0C09935B-26D9-407C-8790-C4EEE17FE596}" type="parTrans" cxnId="{C8126E72-AD43-4F75-A3FD-12BC634FA072}">
      <dgm:prSet/>
      <dgm:spPr/>
      <dgm:t>
        <a:bodyPr/>
        <a:lstStyle/>
        <a:p>
          <a:endParaRPr lang="en-GB"/>
        </a:p>
      </dgm:t>
    </dgm:pt>
    <dgm:pt modelId="{3213B46C-1380-4E91-827E-B4435D51CCCA}" type="sibTrans" cxnId="{C8126E72-AD43-4F75-A3FD-12BC634FA072}">
      <dgm:prSet/>
      <dgm:spPr/>
      <dgm:t>
        <a:bodyPr/>
        <a:lstStyle/>
        <a:p>
          <a:endParaRPr lang="en-GB"/>
        </a:p>
      </dgm:t>
    </dgm:pt>
    <dgm:pt modelId="{ACCB8FC3-31C7-4DD5-988F-29DF5C643DF7}">
      <dgm:prSet phldrT="[Text]"/>
      <dgm:spPr/>
      <dgm:t>
        <a:bodyPr/>
        <a:lstStyle/>
        <a:p>
          <a:r>
            <a:rPr lang="en-GB"/>
            <a:t>East Lothian</a:t>
          </a:r>
        </a:p>
      </dgm:t>
    </dgm:pt>
    <dgm:pt modelId="{AD9BEE83-B16B-4B1C-B5FC-AE8CE57841C7}" type="parTrans" cxnId="{4D9382D1-BE97-41C7-BA17-8A3496079809}">
      <dgm:prSet/>
      <dgm:spPr/>
      <dgm:t>
        <a:bodyPr/>
        <a:lstStyle/>
        <a:p>
          <a:endParaRPr lang="en-GB"/>
        </a:p>
      </dgm:t>
    </dgm:pt>
    <dgm:pt modelId="{38B38210-C5A3-486F-95A5-F5FCCD5F1BB2}" type="sibTrans" cxnId="{4D9382D1-BE97-41C7-BA17-8A3496079809}">
      <dgm:prSet/>
      <dgm:spPr/>
      <dgm:t>
        <a:bodyPr/>
        <a:lstStyle/>
        <a:p>
          <a:endParaRPr lang="en-GB"/>
        </a:p>
      </dgm:t>
    </dgm:pt>
    <dgm:pt modelId="{6E1339F6-930C-480A-97A7-92C42C62A93A}">
      <dgm:prSet phldrT="[Text]"/>
      <dgm:spPr/>
      <dgm:t>
        <a:bodyPr/>
        <a:lstStyle/>
        <a:p>
          <a:r>
            <a:rPr lang="en-GB"/>
            <a:t>Edinburgh </a:t>
          </a:r>
        </a:p>
      </dgm:t>
    </dgm:pt>
    <dgm:pt modelId="{84A3DE7F-9278-4971-92F6-DA316BD0E3D6}" type="parTrans" cxnId="{B731AC3F-2048-4B3C-9CEC-2ED41A2F65D2}">
      <dgm:prSet/>
      <dgm:spPr/>
      <dgm:t>
        <a:bodyPr/>
        <a:lstStyle/>
        <a:p>
          <a:endParaRPr lang="en-GB"/>
        </a:p>
      </dgm:t>
    </dgm:pt>
    <dgm:pt modelId="{ED387E28-37D5-4B38-8B62-4E71B1D3FA83}" type="sibTrans" cxnId="{B731AC3F-2048-4B3C-9CEC-2ED41A2F65D2}">
      <dgm:prSet/>
      <dgm:spPr/>
      <dgm:t>
        <a:bodyPr/>
        <a:lstStyle/>
        <a:p>
          <a:endParaRPr lang="en-GB"/>
        </a:p>
      </dgm:t>
    </dgm:pt>
    <dgm:pt modelId="{09EC3907-1479-4ACD-9811-0F6DADA09A7F}">
      <dgm:prSet phldrT="[Text]"/>
      <dgm:spPr/>
      <dgm:t>
        <a:bodyPr/>
        <a:lstStyle/>
        <a:p>
          <a:r>
            <a:rPr lang="en-GB"/>
            <a:t>Scottish Borders</a:t>
          </a:r>
        </a:p>
      </dgm:t>
    </dgm:pt>
    <dgm:pt modelId="{24AEF065-79E4-4780-BAC4-AA2DAE58BF4D}" type="parTrans" cxnId="{CA987215-6624-48D5-B5BB-80C734D60C16}">
      <dgm:prSet/>
      <dgm:spPr/>
      <dgm:t>
        <a:bodyPr/>
        <a:lstStyle/>
        <a:p>
          <a:endParaRPr lang="en-GB"/>
        </a:p>
      </dgm:t>
    </dgm:pt>
    <dgm:pt modelId="{02F161D2-E029-4A12-A529-62BE8E335554}" type="sibTrans" cxnId="{CA987215-6624-48D5-B5BB-80C734D60C16}">
      <dgm:prSet/>
      <dgm:spPr/>
      <dgm:t>
        <a:bodyPr/>
        <a:lstStyle/>
        <a:p>
          <a:endParaRPr lang="en-GB"/>
        </a:p>
      </dgm:t>
    </dgm:pt>
    <dgm:pt modelId="{C636E11F-7F86-4DEF-AE7B-F090B46A8D80}">
      <dgm:prSet phldrT="[Text]"/>
      <dgm:spPr/>
      <dgm:t>
        <a:bodyPr/>
        <a:lstStyle/>
        <a:p>
          <a:r>
            <a:rPr lang="en-GB"/>
            <a:t>Fife</a:t>
          </a:r>
        </a:p>
      </dgm:t>
    </dgm:pt>
    <dgm:pt modelId="{6A112663-E750-49B0-81D1-5D76E92456B9}" type="parTrans" cxnId="{929778E5-F1BC-40CC-9A13-D327C9990EA9}">
      <dgm:prSet/>
      <dgm:spPr/>
      <dgm:t>
        <a:bodyPr/>
        <a:lstStyle/>
        <a:p>
          <a:endParaRPr lang="en-GB"/>
        </a:p>
      </dgm:t>
    </dgm:pt>
    <dgm:pt modelId="{DA34E522-88C5-46B5-9F2B-3D431F218DAD}" type="sibTrans" cxnId="{929778E5-F1BC-40CC-9A13-D327C9990EA9}">
      <dgm:prSet/>
      <dgm:spPr/>
      <dgm:t>
        <a:bodyPr/>
        <a:lstStyle/>
        <a:p>
          <a:endParaRPr lang="en-GB"/>
        </a:p>
      </dgm:t>
    </dgm:pt>
    <dgm:pt modelId="{278E4082-8C2A-4FDD-8AEB-08DD4F3E6C18}">
      <dgm:prSet phldrT="[Text]"/>
      <dgm:spPr/>
      <dgm:t>
        <a:bodyPr/>
        <a:lstStyle/>
        <a:p>
          <a:r>
            <a:rPr lang="en-GB"/>
            <a:t>High risk families with child 0-16</a:t>
          </a:r>
        </a:p>
      </dgm:t>
    </dgm:pt>
    <dgm:pt modelId="{6054E8B1-3A3C-48AE-9E8E-D50577C4CA4A}" type="parTrans" cxnId="{58B1504F-4D58-4A51-A199-20203410D75F}">
      <dgm:prSet/>
      <dgm:spPr/>
      <dgm:t>
        <a:bodyPr/>
        <a:lstStyle/>
        <a:p>
          <a:endParaRPr lang="en-GB"/>
        </a:p>
      </dgm:t>
    </dgm:pt>
    <dgm:pt modelId="{085D7EC5-1A50-4552-9AD4-45D406E6A6C6}" type="sibTrans" cxnId="{58B1504F-4D58-4A51-A199-20203410D75F}">
      <dgm:prSet/>
      <dgm:spPr/>
      <dgm:t>
        <a:bodyPr/>
        <a:lstStyle/>
        <a:p>
          <a:endParaRPr lang="en-GB"/>
        </a:p>
      </dgm:t>
    </dgm:pt>
    <dgm:pt modelId="{2012628C-B37F-430D-A7AB-3CA81CC2ABD1}">
      <dgm:prSet phldrT="[Text]"/>
      <dgm:spPr/>
      <dgm:t>
        <a:bodyPr/>
        <a:lstStyle/>
        <a:p>
          <a:r>
            <a:rPr lang="en-GB"/>
            <a:t>High risk families with at least one child 0-16</a:t>
          </a:r>
        </a:p>
      </dgm:t>
    </dgm:pt>
    <dgm:pt modelId="{06DF60FE-7CE2-48BB-A204-18002F0CA66C}" type="parTrans" cxnId="{6842AA16-61C3-45FF-8D28-FC0DAEC3729F}">
      <dgm:prSet/>
      <dgm:spPr/>
      <dgm:t>
        <a:bodyPr/>
        <a:lstStyle/>
        <a:p>
          <a:endParaRPr lang="en-GB"/>
        </a:p>
      </dgm:t>
    </dgm:pt>
    <dgm:pt modelId="{6904F8C3-4522-429A-8815-D5CB27131762}" type="sibTrans" cxnId="{6842AA16-61C3-45FF-8D28-FC0DAEC3729F}">
      <dgm:prSet/>
      <dgm:spPr/>
      <dgm:t>
        <a:bodyPr/>
        <a:lstStyle/>
        <a:p>
          <a:endParaRPr lang="en-GB"/>
        </a:p>
      </dgm:t>
    </dgm:pt>
    <dgm:pt modelId="{D6FEA266-4157-4E57-AB78-CBFB5D0738C0}">
      <dgm:prSet phldrT="[Text]"/>
      <dgm:spPr/>
      <dgm:t>
        <a:bodyPr/>
        <a:lstStyle/>
        <a:p>
          <a:r>
            <a:rPr lang="en-GB"/>
            <a:t>Families with primary aged children</a:t>
          </a:r>
        </a:p>
      </dgm:t>
    </dgm:pt>
    <dgm:pt modelId="{67E94CF0-635D-4247-A7C4-380C22052283}" type="parTrans" cxnId="{0611F177-EF23-4BF2-9562-C45FF7A8043D}">
      <dgm:prSet/>
      <dgm:spPr/>
      <dgm:t>
        <a:bodyPr/>
        <a:lstStyle/>
        <a:p>
          <a:endParaRPr lang="en-GB"/>
        </a:p>
      </dgm:t>
    </dgm:pt>
    <dgm:pt modelId="{E81EDEB4-8CFF-40F7-99A3-67512DB3622A}" type="sibTrans" cxnId="{0611F177-EF23-4BF2-9562-C45FF7A8043D}">
      <dgm:prSet/>
      <dgm:spPr/>
      <dgm:t>
        <a:bodyPr/>
        <a:lstStyle/>
        <a:p>
          <a:endParaRPr lang="en-GB"/>
        </a:p>
      </dgm:t>
    </dgm:pt>
    <dgm:pt modelId="{2479C064-F029-4154-88F7-4356CA98C822}">
      <dgm:prSet phldrT="[Text]"/>
      <dgm:spPr/>
      <dgm:t>
        <a:bodyPr/>
        <a:lstStyle/>
        <a:p>
          <a:r>
            <a:rPr lang="en-GB"/>
            <a:t>Families with at least one child aged 0-5</a:t>
          </a:r>
        </a:p>
      </dgm:t>
    </dgm:pt>
    <dgm:pt modelId="{EBEABB78-9DD3-4EB4-9081-A9291680DB19}" type="parTrans" cxnId="{1F480E83-1E5C-4419-8DA7-ACDFAFEA0945}">
      <dgm:prSet/>
      <dgm:spPr/>
      <dgm:t>
        <a:bodyPr/>
        <a:lstStyle/>
        <a:p>
          <a:endParaRPr lang="en-GB"/>
        </a:p>
      </dgm:t>
    </dgm:pt>
    <dgm:pt modelId="{E99BFBA3-04F7-4C29-A985-2582577E72B7}" type="sibTrans" cxnId="{1F480E83-1E5C-4419-8DA7-ACDFAFEA0945}">
      <dgm:prSet/>
      <dgm:spPr/>
      <dgm:t>
        <a:bodyPr/>
        <a:lstStyle/>
        <a:p>
          <a:endParaRPr lang="en-GB"/>
        </a:p>
      </dgm:t>
    </dgm:pt>
    <dgm:pt modelId="{F71DAE85-6DD6-4C99-91F8-D38C4DE6881F}">
      <dgm:prSet phldrT="[Text]"/>
      <dgm:spPr/>
      <dgm:t>
        <a:bodyPr/>
        <a:lstStyle/>
        <a:p>
          <a:r>
            <a:rPr lang="en-GB"/>
            <a:t>Vulnerable families with young parents (under 25)</a:t>
          </a:r>
        </a:p>
      </dgm:t>
    </dgm:pt>
    <dgm:pt modelId="{9F1150EC-62E1-41E1-832B-9A9B2F04901E}" type="parTrans" cxnId="{863E7D64-F769-4A9E-A9F0-2973D5B3138F}">
      <dgm:prSet/>
      <dgm:spPr/>
      <dgm:t>
        <a:bodyPr/>
        <a:lstStyle/>
        <a:p>
          <a:endParaRPr lang="en-GB"/>
        </a:p>
      </dgm:t>
    </dgm:pt>
    <dgm:pt modelId="{055CE05B-253C-4D9A-874B-F15C217134FA}" type="sibTrans" cxnId="{863E7D64-F769-4A9E-A9F0-2973D5B3138F}">
      <dgm:prSet/>
      <dgm:spPr/>
      <dgm:t>
        <a:bodyPr/>
        <a:lstStyle/>
        <a:p>
          <a:endParaRPr lang="en-GB"/>
        </a:p>
      </dgm:t>
    </dgm:pt>
    <dgm:pt modelId="{117D3E8A-C76B-480B-84E2-E4884390D8F9}">
      <dgm:prSet phldrT="[Text]"/>
      <dgm:spPr/>
      <dgm:t>
        <a:bodyPr/>
        <a:lstStyle/>
        <a:p>
          <a:r>
            <a:rPr lang="en-GB"/>
            <a:t>Families with at least one child in S1 or S2</a:t>
          </a:r>
        </a:p>
      </dgm:t>
    </dgm:pt>
    <dgm:pt modelId="{F302E3A0-EC91-4D14-AD9C-951F087D20F1}" type="parTrans" cxnId="{FE52D047-E889-49C3-B744-E5417770BE02}">
      <dgm:prSet/>
      <dgm:spPr/>
      <dgm:t>
        <a:bodyPr/>
        <a:lstStyle/>
        <a:p>
          <a:endParaRPr lang="en-GB"/>
        </a:p>
      </dgm:t>
    </dgm:pt>
    <dgm:pt modelId="{64F501A8-35D3-4385-BA6C-59B223C51E55}" type="sibTrans" cxnId="{FE52D047-E889-49C3-B744-E5417770BE02}">
      <dgm:prSet/>
      <dgm:spPr/>
      <dgm:t>
        <a:bodyPr/>
        <a:lstStyle/>
        <a:p>
          <a:endParaRPr lang="en-GB"/>
        </a:p>
      </dgm:t>
    </dgm:pt>
    <dgm:pt modelId="{D3D4A451-ED77-4977-9115-44CD3C9488D9}" type="pres">
      <dgm:prSet presAssocID="{C24273E0-E380-45FB-A9C0-B4956CB0D66F}" presName="Name0" presStyleCnt="0">
        <dgm:presLayoutVars>
          <dgm:dir/>
          <dgm:animLvl val="lvl"/>
          <dgm:resizeHandles val="exact"/>
        </dgm:presLayoutVars>
      </dgm:prSet>
      <dgm:spPr/>
    </dgm:pt>
    <dgm:pt modelId="{F6EBC1B6-C417-4D62-9640-85E0A2A5EC69}" type="pres">
      <dgm:prSet presAssocID="{CB5FE5B9-6229-42E3-8783-2E12B8A3E88B}" presName="composite" presStyleCnt="0"/>
      <dgm:spPr/>
    </dgm:pt>
    <dgm:pt modelId="{E1345DEB-BD83-46D4-9C74-D5AC259A8C3E}" type="pres">
      <dgm:prSet presAssocID="{CB5FE5B9-6229-42E3-8783-2E12B8A3E88B}" presName="parTx" presStyleLbl="node1" presStyleIdx="0" presStyleCnt="6">
        <dgm:presLayoutVars>
          <dgm:chMax val="0"/>
          <dgm:chPref val="0"/>
          <dgm:bulletEnabled val="1"/>
        </dgm:presLayoutVars>
      </dgm:prSet>
      <dgm:spPr/>
    </dgm:pt>
    <dgm:pt modelId="{F49214CE-3912-4DF1-AFC2-E2AB5939707A}" type="pres">
      <dgm:prSet presAssocID="{CB5FE5B9-6229-42E3-8783-2E12B8A3E88B}" presName="desTx" presStyleLbl="revTx" presStyleIdx="0" presStyleCnt="6">
        <dgm:presLayoutVars>
          <dgm:bulletEnabled val="1"/>
        </dgm:presLayoutVars>
      </dgm:prSet>
      <dgm:spPr/>
    </dgm:pt>
    <dgm:pt modelId="{8472F652-4C8D-4C23-B313-BBF406D3C7AA}" type="pres">
      <dgm:prSet presAssocID="{F69C2942-80B2-4C83-8688-A3602F8D2646}" presName="space" presStyleCnt="0"/>
      <dgm:spPr/>
    </dgm:pt>
    <dgm:pt modelId="{19E35A1F-13B1-42F0-9B92-83284F0E3DB0}" type="pres">
      <dgm:prSet presAssocID="{27E30323-55E6-482E-A96C-4A0CE75E755C}" presName="composite" presStyleCnt="0"/>
      <dgm:spPr/>
    </dgm:pt>
    <dgm:pt modelId="{D354CF01-AECA-4CAF-9BD0-DCB7D94BDA6A}" type="pres">
      <dgm:prSet presAssocID="{27E30323-55E6-482E-A96C-4A0CE75E755C}" presName="parTx" presStyleLbl="node1" presStyleIdx="1" presStyleCnt="6">
        <dgm:presLayoutVars>
          <dgm:chMax val="0"/>
          <dgm:chPref val="0"/>
          <dgm:bulletEnabled val="1"/>
        </dgm:presLayoutVars>
      </dgm:prSet>
      <dgm:spPr/>
    </dgm:pt>
    <dgm:pt modelId="{6E9A4383-0A23-4C93-BA4E-B55B14ABB835}" type="pres">
      <dgm:prSet presAssocID="{27E30323-55E6-482E-A96C-4A0CE75E755C}" presName="desTx" presStyleLbl="revTx" presStyleIdx="1" presStyleCnt="6">
        <dgm:presLayoutVars>
          <dgm:bulletEnabled val="1"/>
        </dgm:presLayoutVars>
      </dgm:prSet>
      <dgm:spPr/>
    </dgm:pt>
    <dgm:pt modelId="{1A387FB0-7FED-4DFB-B19E-11A308A9892D}" type="pres">
      <dgm:prSet presAssocID="{3213B46C-1380-4E91-827E-B4435D51CCCA}" presName="space" presStyleCnt="0"/>
      <dgm:spPr/>
    </dgm:pt>
    <dgm:pt modelId="{2ED2981D-053F-42CF-B0D1-0F679574F0F7}" type="pres">
      <dgm:prSet presAssocID="{ACCB8FC3-31C7-4DD5-988F-29DF5C643DF7}" presName="composite" presStyleCnt="0"/>
      <dgm:spPr/>
    </dgm:pt>
    <dgm:pt modelId="{F3295534-B7D7-4672-B497-C837FC90A072}" type="pres">
      <dgm:prSet presAssocID="{ACCB8FC3-31C7-4DD5-988F-29DF5C643DF7}" presName="parTx" presStyleLbl="node1" presStyleIdx="2" presStyleCnt="6">
        <dgm:presLayoutVars>
          <dgm:chMax val="0"/>
          <dgm:chPref val="0"/>
          <dgm:bulletEnabled val="1"/>
        </dgm:presLayoutVars>
      </dgm:prSet>
      <dgm:spPr/>
    </dgm:pt>
    <dgm:pt modelId="{99C7B0CD-7965-4A6F-8BCB-EE8359FB9D96}" type="pres">
      <dgm:prSet presAssocID="{ACCB8FC3-31C7-4DD5-988F-29DF5C643DF7}" presName="desTx" presStyleLbl="revTx" presStyleIdx="2" presStyleCnt="6">
        <dgm:presLayoutVars>
          <dgm:bulletEnabled val="1"/>
        </dgm:presLayoutVars>
      </dgm:prSet>
      <dgm:spPr/>
    </dgm:pt>
    <dgm:pt modelId="{64B6C33C-5F7C-46BF-A810-367AD0CC2EBE}" type="pres">
      <dgm:prSet presAssocID="{38B38210-C5A3-486F-95A5-F5FCCD5F1BB2}" presName="space" presStyleCnt="0"/>
      <dgm:spPr/>
    </dgm:pt>
    <dgm:pt modelId="{471F0EA8-63D0-4614-83F0-F1839601FAF6}" type="pres">
      <dgm:prSet presAssocID="{6E1339F6-930C-480A-97A7-92C42C62A93A}" presName="composite" presStyleCnt="0"/>
      <dgm:spPr/>
    </dgm:pt>
    <dgm:pt modelId="{ED6D7C14-B844-42D8-9430-9E461D35F99A}" type="pres">
      <dgm:prSet presAssocID="{6E1339F6-930C-480A-97A7-92C42C62A93A}" presName="parTx" presStyleLbl="node1" presStyleIdx="3" presStyleCnt="6">
        <dgm:presLayoutVars>
          <dgm:chMax val="0"/>
          <dgm:chPref val="0"/>
          <dgm:bulletEnabled val="1"/>
        </dgm:presLayoutVars>
      </dgm:prSet>
      <dgm:spPr/>
    </dgm:pt>
    <dgm:pt modelId="{C86AF062-8703-413C-BEAE-86E8650CAB98}" type="pres">
      <dgm:prSet presAssocID="{6E1339F6-930C-480A-97A7-92C42C62A93A}" presName="desTx" presStyleLbl="revTx" presStyleIdx="3" presStyleCnt="6">
        <dgm:presLayoutVars>
          <dgm:bulletEnabled val="1"/>
        </dgm:presLayoutVars>
      </dgm:prSet>
      <dgm:spPr/>
    </dgm:pt>
    <dgm:pt modelId="{62429B24-57ED-48F3-BEF0-B73D8772042A}" type="pres">
      <dgm:prSet presAssocID="{ED387E28-37D5-4B38-8B62-4E71B1D3FA83}" presName="space" presStyleCnt="0"/>
      <dgm:spPr/>
    </dgm:pt>
    <dgm:pt modelId="{E9BBAAA5-32D5-4F70-B739-B2F43820AFA6}" type="pres">
      <dgm:prSet presAssocID="{09EC3907-1479-4ACD-9811-0F6DADA09A7F}" presName="composite" presStyleCnt="0"/>
      <dgm:spPr/>
    </dgm:pt>
    <dgm:pt modelId="{353946FA-CFE4-407B-A63F-BB56F181AB70}" type="pres">
      <dgm:prSet presAssocID="{09EC3907-1479-4ACD-9811-0F6DADA09A7F}" presName="parTx" presStyleLbl="node1" presStyleIdx="4" presStyleCnt="6">
        <dgm:presLayoutVars>
          <dgm:chMax val="0"/>
          <dgm:chPref val="0"/>
          <dgm:bulletEnabled val="1"/>
        </dgm:presLayoutVars>
      </dgm:prSet>
      <dgm:spPr/>
    </dgm:pt>
    <dgm:pt modelId="{8FFA9111-4826-4DBD-ABB1-278AD1378287}" type="pres">
      <dgm:prSet presAssocID="{09EC3907-1479-4ACD-9811-0F6DADA09A7F}" presName="desTx" presStyleLbl="revTx" presStyleIdx="4" presStyleCnt="6">
        <dgm:presLayoutVars>
          <dgm:bulletEnabled val="1"/>
        </dgm:presLayoutVars>
      </dgm:prSet>
      <dgm:spPr/>
    </dgm:pt>
    <dgm:pt modelId="{0FA96A90-47A4-47CE-BA31-897578AB9C58}" type="pres">
      <dgm:prSet presAssocID="{02F161D2-E029-4A12-A529-62BE8E335554}" presName="space" presStyleCnt="0"/>
      <dgm:spPr/>
    </dgm:pt>
    <dgm:pt modelId="{FA453D5C-A612-45D6-8190-1E93CC3A46C8}" type="pres">
      <dgm:prSet presAssocID="{C636E11F-7F86-4DEF-AE7B-F090B46A8D80}" presName="composite" presStyleCnt="0"/>
      <dgm:spPr/>
    </dgm:pt>
    <dgm:pt modelId="{0993CDC5-42E5-4557-AE2A-0F73E2F6721B}" type="pres">
      <dgm:prSet presAssocID="{C636E11F-7F86-4DEF-AE7B-F090B46A8D80}" presName="parTx" presStyleLbl="node1" presStyleIdx="5" presStyleCnt="6">
        <dgm:presLayoutVars>
          <dgm:chMax val="0"/>
          <dgm:chPref val="0"/>
          <dgm:bulletEnabled val="1"/>
        </dgm:presLayoutVars>
      </dgm:prSet>
      <dgm:spPr/>
    </dgm:pt>
    <dgm:pt modelId="{A996E975-1A28-4F5D-AA4F-2536C3685401}" type="pres">
      <dgm:prSet presAssocID="{C636E11F-7F86-4DEF-AE7B-F090B46A8D80}" presName="desTx" presStyleLbl="revTx" presStyleIdx="5" presStyleCnt="6">
        <dgm:presLayoutVars>
          <dgm:bulletEnabled val="1"/>
        </dgm:presLayoutVars>
      </dgm:prSet>
      <dgm:spPr/>
    </dgm:pt>
  </dgm:ptLst>
  <dgm:cxnLst>
    <dgm:cxn modelId="{07816101-DB2C-4A38-8988-CF35A5F71D8B}" type="presOf" srcId="{2479C064-F029-4154-88F7-4356CA98C822}" destId="{C86AF062-8703-413C-BEAE-86E8650CAB98}" srcOrd="0" destOrd="0" presId="urn:microsoft.com/office/officeart/2005/8/layout/chevron1"/>
    <dgm:cxn modelId="{CA987215-6624-48D5-B5BB-80C734D60C16}" srcId="{C24273E0-E380-45FB-A9C0-B4956CB0D66F}" destId="{09EC3907-1479-4ACD-9811-0F6DADA09A7F}" srcOrd="4" destOrd="0" parTransId="{24AEF065-79E4-4780-BAC4-AA2DAE58BF4D}" sibTransId="{02F161D2-E029-4A12-A529-62BE8E335554}"/>
    <dgm:cxn modelId="{6842AA16-61C3-45FF-8D28-FC0DAEC3729F}" srcId="{27E30323-55E6-482E-A96C-4A0CE75E755C}" destId="{2012628C-B37F-430D-A7AB-3CA81CC2ABD1}" srcOrd="0" destOrd="0" parTransId="{06DF60FE-7CE2-48BB-A204-18002F0CA66C}" sibTransId="{6904F8C3-4522-429A-8815-D5CB27131762}"/>
    <dgm:cxn modelId="{41947F2A-F75D-43E3-8D81-E4D77261C141}" type="presOf" srcId="{6E1339F6-930C-480A-97A7-92C42C62A93A}" destId="{ED6D7C14-B844-42D8-9430-9E461D35F99A}" srcOrd="0" destOrd="0" presId="urn:microsoft.com/office/officeart/2005/8/layout/chevron1"/>
    <dgm:cxn modelId="{0C49F62B-119D-481A-816D-18CAB568500B}" type="presOf" srcId="{C24273E0-E380-45FB-A9C0-B4956CB0D66F}" destId="{D3D4A451-ED77-4977-9115-44CD3C9488D9}" srcOrd="0" destOrd="0" presId="urn:microsoft.com/office/officeart/2005/8/layout/chevron1"/>
    <dgm:cxn modelId="{18B3D33C-7617-432B-829C-EDE177348B8B}" type="presOf" srcId="{CB5FE5B9-6229-42E3-8783-2E12B8A3E88B}" destId="{E1345DEB-BD83-46D4-9C74-D5AC259A8C3E}" srcOrd="0" destOrd="0" presId="urn:microsoft.com/office/officeart/2005/8/layout/chevron1"/>
    <dgm:cxn modelId="{B731AC3F-2048-4B3C-9CEC-2ED41A2F65D2}" srcId="{C24273E0-E380-45FB-A9C0-B4956CB0D66F}" destId="{6E1339F6-930C-480A-97A7-92C42C62A93A}" srcOrd="3" destOrd="0" parTransId="{84A3DE7F-9278-4971-92F6-DA316BD0E3D6}" sibTransId="{ED387E28-37D5-4B38-8B62-4E71B1D3FA83}"/>
    <dgm:cxn modelId="{637C1944-4588-44C6-92B5-FB56DD57C8DD}" type="presOf" srcId="{09EC3907-1479-4ACD-9811-0F6DADA09A7F}" destId="{353946FA-CFE4-407B-A63F-BB56F181AB70}" srcOrd="0" destOrd="0" presId="urn:microsoft.com/office/officeart/2005/8/layout/chevron1"/>
    <dgm:cxn modelId="{863E7D64-F769-4A9E-A9F0-2973D5B3138F}" srcId="{09EC3907-1479-4ACD-9811-0F6DADA09A7F}" destId="{F71DAE85-6DD6-4C99-91F8-D38C4DE6881F}" srcOrd="0" destOrd="0" parTransId="{9F1150EC-62E1-41E1-832B-9A9B2F04901E}" sibTransId="{055CE05B-253C-4D9A-874B-F15C217134FA}"/>
    <dgm:cxn modelId="{1F842147-E289-4096-A9A1-73C478F3F079}" type="presOf" srcId="{D6FEA266-4157-4E57-AB78-CBFB5D0738C0}" destId="{99C7B0CD-7965-4A6F-8BCB-EE8359FB9D96}" srcOrd="0" destOrd="0" presId="urn:microsoft.com/office/officeart/2005/8/layout/chevron1"/>
    <dgm:cxn modelId="{FE52D047-E889-49C3-B744-E5417770BE02}" srcId="{C636E11F-7F86-4DEF-AE7B-F090B46A8D80}" destId="{117D3E8A-C76B-480B-84E2-E4884390D8F9}" srcOrd="0" destOrd="0" parTransId="{F302E3A0-EC91-4D14-AD9C-951F087D20F1}" sibTransId="{64F501A8-35D3-4385-BA6C-59B223C51E55}"/>
    <dgm:cxn modelId="{58B1504F-4D58-4A51-A199-20203410D75F}" srcId="{CB5FE5B9-6229-42E3-8783-2E12B8A3E88B}" destId="{278E4082-8C2A-4FDD-8AEB-08DD4F3E6C18}" srcOrd="0" destOrd="0" parTransId="{6054E8B1-3A3C-48AE-9E8E-D50577C4CA4A}" sibTransId="{085D7EC5-1A50-4552-9AD4-45D406E6A6C6}"/>
    <dgm:cxn modelId="{C8126E72-AD43-4F75-A3FD-12BC634FA072}" srcId="{C24273E0-E380-45FB-A9C0-B4956CB0D66F}" destId="{27E30323-55E6-482E-A96C-4A0CE75E755C}" srcOrd="1" destOrd="0" parTransId="{0C09935B-26D9-407C-8790-C4EEE17FE596}" sibTransId="{3213B46C-1380-4E91-827E-B4435D51CCCA}"/>
    <dgm:cxn modelId="{0611F177-EF23-4BF2-9562-C45FF7A8043D}" srcId="{ACCB8FC3-31C7-4DD5-988F-29DF5C643DF7}" destId="{D6FEA266-4157-4E57-AB78-CBFB5D0738C0}" srcOrd="0" destOrd="0" parTransId="{67E94CF0-635D-4247-A7C4-380C22052283}" sibTransId="{E81EDEB4-8CFF-40F7-99A3-67512DB3622A}"/>
    <dgm:cxn modelId="{1F480E83-1E5C-4419-8DA7-ACDFAFEA0945}" srcId="{6E1339F6-930C-480A-97A7-92C42C62A93A}" destId="{2479C064-F029-4154-88F7-4356CA98C822}" srcOrd="0" destOrd="0" parTransId="{EBEABB78-9DD3-4EB4-9081-A9291680DB19}" sibTransId="{E99BFBA3-04F7-4C29-A985-2582577E72B7}"/>
    <dgm:cxn modelId="{9F29948A-69E8-4E94-A6AB-51ACC82C352D}" type="presOf" srcId="{F71DAE85-6DD6-4C99-91F8-D38C4DE6881F}" destId="{8FFA9111-4826-4DBD-ABB1-278AD1378287}" srcOrd="0" destOrd="0" presId="urn:microsoft.com/office/officeart/2005/8/layout/chevron1"/>
    <dgm:cxn modelId="{BC8EE48D-632D-4016-B007-2B0E46667AA5}" type="presOf" srcId="{117D3E8A-C76B-480B-84E2-E4884390D8F9}" destId="{A996E975-1A28-4F5D-AA4F-2536C3685401}" srcOrd="0" destOrd="0" presId="urn:microsoft.com/office/officeart/2005/8/layout/chevron1"/>
    <dgm:cxn modelId="{15A83294-5390-4A30-8B15-3CC29DA56957}" type="presOf" srcId="{278E4082-8C2A-4FDD-8AEB-08DD4F3E6C18}" destId="{F49214CE-3912-4DF1-AFC2-E2AB5939707A}" srcOrd="0" destOrd="0" presId="urn:microsoft.com/office/officeart/2005/8/layout/chevron1"/>
    <dgm:cxn modelId="{35BD03B3-14C5-4B04-B3DF-9A4B1508ABA2}" srcId="{C24273E0-E380-45FB-A9C0-B4956CB0D66F}" destId="{CB5FE5B9-6229-42E3-8783-2E12B8A3E88B}" srcOrd="0" destOrd="0" parTransId="{388CC423-B6A0-4998-BBE7-FA73757C0FD5}" sibTransId="{F69C2942-80B2-4C83-8688-A3602F8D2646}"/>
    <dgm:cxn modelId="{8749ABCF-6F7A-4595-B327-FC29AACC4BA8}" type="presOf" srcId="{27E30323-55E6-482E-A96C-4A0CE75E755C}" destId="{D354CF01-AECA-4CAF-9BD0-DCB7D94BDA6A}" srcOrd="0" destOrd="0" presId="urn:microsoft.com/office/officeart/2005/8/layout/chevron1"/>
    <dgm:cxn modelId="{4D9382D1-BE97-41C7-BA17-8A3496079809}" srcId="{C24273E0-E380-45FB-A9C0-B4956CB0D66F}" destId="{ACCB8FC3-31C7-4DD5-988F-29DF5C643DF7}" srcOrd="2" destOrd="0" parTransId="{AD9BEE83-B16B-4B1C-B5FC-AE8CE57841C7}" sibTransId="{38B38210-C5A3-486F-95A5-F5FCCD5F1BB2}"/>
    <dgm:cxn modelId="{CFF8F9D1-FDF8-44C0-9048-FEB0FEA4DA39}" type="presOf" srcId="{C636E11F-7F86-4DEF-AE7B-F090B46A8D80}" destId="{0993CDC5-42E5-4557-AE2A-0F73E2F6721B}" srcOrd="0" destOrd="0" presId="urn:microsoft.com/office/officeart/2005/8/layout/chevron1"/>
    <dgm:cxn modelId="{929778E5-F1BC-40CC-9A13-D327C9990EA9}" srcId="{C24273E0-E380-45FB-A9C0-B4956CB0D66F}" destId="{C636E11F-7F86-4DEF-AE7B-F090B46A8D80}" srcOrd="5" destOrd="0" parTransId="{6A112663-E750-49B0-81D1-5D76E92456B9}" sibTransId="{DA34E522-88C5-46B5-9F2B-3D431F218DAD}"/>
    <dgm:cxn modelId="{8190B9EC-4BC1-44F6-AB0E-E52736E3245D}" type="presOf" srcId="{ACCB8FC3-31C7-4DD5-988F-29DF5C643DF7}" destId="{F3295534-B7D7-4672-B497-C837FC90A072}" srcOrd="0" destOrd="0" presId="urn:microsoft.com/office/officeart/2005/8/layout/chevron1"/>
    <dgm:cxn modelId="{43BA0BFE-7033-44BC-B182-8E3477EA3147}" type="presOf" srcId="{2012628C-B37F-430D-A7AB-3CA81CC2ABD1}" destId="{6E9A4383-0A23-4C93-BA4E-B55B14ABB835}" srcOrd="0" destOrd="0" presId="urn:microsoft.com/office/officeart/2005/8/layout/chevron1"/>
    <dgm:cxn modelId="{0A18A77E-82EE-49AC-BF0F-C588BE2B4198}" type="presParOf" srcId="{D3D4A451-ED77-4977-9115-44CD3C9488D9}" destId="{F6EBC1B6-C417-4D62-9640-85E0A2A5EC69}" srcOrd="0" destOrd="0" presId="urn:microsoft.com/office/officeart/2005/8/layout/chevron1"/>
    <dgm:cxn modelId="{E6D979B4-7B0D-4983-9521-A63C8394DACA}" type="presParOf" srcId="{F6EBC1B6-C417-4D62-9640-85E0A2A5EC69}" destId="{E1345DEB-BD83-46D4-9C74-D5AC259A8C3E}" srcOrd="0" destOrd="0" presId="urn:microsoft.com/office/officeart/2005/8/layout/chevron1"/>
    <dgm:cxn modelId="{392EB539-5759-4B7B-A44E-800217080B98}" type="presParOf" srcId="{F6EBC1B6-C417-4D62-9640-85E0A2A5EC69}" destId="{F49214CE-3912-4DF1-AFC2-E2AB5939707A}" srcOrd="1" destOrd="0" presId="urn:microsoft.com/office/officeart/2005/8/layout/chevron1"/>
    <dgm:cxn modelId="{9ED1538D-C66E-4440-9073-5517E59A2C38}" type="presParOf" srcId="{D3D4A451-ED77-4977-9115-44CD3C9488D9}" destId="{8472F652-4C8D-4C23-B313-BBF406D3C7AA}" srcOrd="1" destOrd="0" presId="urn:microsoft.com/office/officeart/2005/8/layout/chevron1"/>
    <dgm:cxn modelId="{729FE50D-F263-4BAF-AEC8-35475AFA46E9}" type="presParOf" srcId="{D3D4A451-ED77-4977-9115-44CD3C9488D9}" destId="{19E35A1F-13B1-42F0-9B92-83284F0E3DB0}" srcOrd="2" destOrd="0" presId="urn:microsoft.com/office/officeart/2005/8/layout/chevron1"/>
    <dgm:cxn modelId="{BC180F9C-2D3D-4C6A-A23F-ED283A97D14D}" type="presParOf" srcId="{19E35A1F-13B1-42F0-9B92-83284F0E3DB0}" destId="{D354CF01-AECA-4CAF-9BD0-DCB7D94BDA6A}" srcOrd="0" destOrd="0" presId="urn:microsoft.com/office/officeart/2005/8/layout/chevron1"/>
    <dgm:cxn modelId="{AFBD4DD5-EF94-4DF1-B1BA-A6550D784C04}" type="presParOf" srcId="{19E35A1F-13B1-42F0-9B92-83284F0E3DB0}" destId="{6E9A4383-0A23-4C93-BA4E-B55B14ABB835}" srcOrd="1" destOrd="0" presId="urn:microsoft.com/office/officeart/2005/8/layout/chevron1"/>
    <dgm:cxn modelId="{3C877AA7-691B-4AEC-BB81-BA71352A6B55}" type="presParOf" srcId="{D3D4A451-ED77-4977-9115-44CD3C9488D9}" destId="{1A387FB0-7FED-4DFB-B19E-11A308A9892D}" srcOrd="3" destOrd="0" presId="urn:microsoft.com/office/officeart/2005/8/layout/chevron1"/>
    <dgm:cxn modelId="{D1683166-D79D-4E56-B843-DD3823EA5E91}" type="presParOf" srcId="{D3D4A451-ED77-4977-9115-44CD3C9488D9}" destId="{2ED2981D-053F-42CF-B0D1-0F679574F0F7}" srcOrd="4" destOrd="0" presId="urn:microsoft.com/office/officeart/2005/8/layout/chevron1"/>
    <dgm:cxn modelId="{B2AB6579-9893-4F05-BB92-E6905AFBB644}" type="presParOf" srcId="{2ED2981D-053F-42CF-B0D1-0F679574F0F7}" destId="{F3295534-B7D7-4672-B497-C837FC90A072}" srcOrd="0" destOrd="0" presId="urn:microsoft.com/office/officeart/2005/8/layout/chevron1"/>
    <dgm:cxn modelId="{87F295D8-5FB8-43C8-B9DD-E2E9A7FAA5C5}" type="presParOf" srcId="{2ED2981D-053F-42CF-B0D1-0F679574F0F7}" destId="{99C7B0CD-7965-4A6F-8BCB-EE8359FB9D96}" srcOrd="1" destOrd="0" presId="urn:microsoft.com/office/officeart/2005/8/layout/chevron1"/>
    <dgm:cxn modelId="{B7C290B7-8BF6-4546-B6EF-3C9C8EFE07A8}" type="presParOf" srcId="{D3D4A451-ED77-4977-9115-44CD3C9488D9}" destId="{64B6C33C-5F7C-46BF-A810-367AD0CC2EBE}" srcOrd="5" destOrd="0" presId="urn:microsoft.com/office/officeart/2005/8/layout/chevron1"/>
    <dgm:cxn modelId="{45FBEB4A-DDD5-450F-81B0-04C4906FF66B}" type="presParOf" srcId="{D3D4A451-ED77-4977-9115-44CD3C9488D9}" destId="{471F0EA8-63D0-4614-83F0-F1839601FAF6}" srcOrd="6" destOrd="0" presId="urn:microsoft.com/office/officeart/2005/8/layout/chevron1"/>
    <dgm:cxn modelId="{0DD42520-A0CB-4E52-A4FE-BE2453949544}" type="presParOf" srcId="{471F0EA8-63D0-4614-83F0-F1839601FAF6}" destId="{ED6D7C14-B844-42D8-9430-9E461D35F99A}" srcOrd="0" destOrd="0" presId="urn:microsoft.com/office/officeart/2005/8/layout/chevron1"/>
    <dgm:cxn modelId="{67D1D7A2-B982-4213-A2F7-F3A2B74DEB9B}" type="presParOf" srcId="{471F0EA8-63D0-4614-83F0-F1839601FAF6}" destId="{C86AF062-8703-413C-BEAE-86E8650CAB98}" srcOrd="1" destOrd="0" presId="urn:microsoft.com/office/officeart/2005/8/layout/chevron1"/>
    <dgm:cxn modelId="{9AF6385A-844A-4682-8C66-CAD02534AD3A}" type="presParOf" srcId="{D3D4A451-ED77-4977-9115-44CD3C9488D9}" destId="{62429B24-57ED-48F3-BEF0-B73D8772042A}" srcOrd="7" destOrd="0" presId="urn:microsoft.com/office/officeart/2005/8/layout/chevron1"/>
    <dgm:cxn modelId="{7AD0ECD2-0AB0-4597-A93E-72C8AC57401F}" type="presParOf" srcId="{D3D4A451-ED77-4977-9115-44CD3C9488D9}" destId="{E9BBAAA5-32D5-4F70-B739-B2F43820AFA6}" srcOrd="8" destOrd="0" presId="urn:microsoft.com/office/officeart/2005/8/layout/chevron1"/>
    <dgm:cxn modelId="{6090782C-0C8D-4C28-B2BD-8EC6EDFA2604}" type="presParOf" srcId="{E9BBAAA5-32D5-4F70-B739-B2F43820AFA6}" destId="{353946FA-CFE4-407B-A63F-BB56F181AB70}" srcOrd="0" destOrd="0" presId="urn:microsoft.com/office/officeart/2005/8/layout/chevron1"/>
    <dgm:cxn modelId="{28E35811-4C29-4EB9-9446-7DF902DA9095}" type="presParOf" srcId="{E9BBAAA5-32D5-4F70-B739-B2F43820AFA6}" destId="{8FFA9111-4826-4DBD-ABB1-278AD1378287}" srcOrd="1" destOrd="0" presId="urn:microsoft.com/office/officeart/2005/8/layout/chevron1"/>
    <dgm:cxn modelId="{C5020DC7-9079-41EE-9FCC-B67EBF4EE55A}" type="presParOf" srcId="{D3D4A451-ED77-4977-9115-44CD3C9488D9}" destId="{0FA96A90-47A4-47CE-BA31-897578AB9C58}" srcOrd="9" destOrd="0" presId="urn:microsoft.com/office/officeart/2005/8/layout/chevron1"/>
    <dgm:cxn modelId="{00D4824A-C7A3-4C98-B260-332EF8156825}" type="presParOf" srcId="{D3D4A451-ED77-4977-9115-44CD3C9488D9}" destId="{FA453D5C-A612-45D6-8190-1E93CC3A46C8}" srcOrd="10" destOrd="0" presId="urn:microsoft.com/office/officeart/2005/8/layout/chevron1"/>
    <dgm:cxn modelId="{C14AA7E0-ED4E-4BC2-BAEB-7544F68ABBB6}" type="presParOf" srcId="{FA453D5C-A612-45D6-8190-1E93CC3A46C8}" destId="{0993CDC5-42E5-4557-AE2A-0F73E2F6721B}" srcOrd="0" destOrd="0" presId="urn:microsoft.com/office/officeart/2005/8/layout/chevron1"/>
    <dgm:cxn modelId="{4B8873AF-167D-4CFE-95BB-F04A9ECD84FB}" type="presParOf" srcId="{FA453D5C-A612-45D6-8190-1E93CC3A46C8}" destId="{A996E975-1A28-4F5D-AA4F-2536C3685401}" srcOrd="1" destOrd="0" presId="urn:microsoft.com/office/officeart/2005/8/layout/chevron1"/>
  </dgm:cxnLst>
  <dgm:bg>
    <a:gradFill flip="none" rotWithShape="1">
      <a:gsLst>
        <a:gs pos="0">
          <a:schemeClr val="accent1">
            <a:lumMod val="5000"/>
            <a:lumOff val="95000"/>
          </a:schemeClr>
        </a:gs>
        <a:gs pos="100000">
          <a:schemeClr val="accent1">
            <a:lumMod val="45000"/>
            <a:lumOff val="55000"/>
          </a:schemeClr>
        </a:gs>
        <a:gs pos="53000">
          <a:schemeClr val="accent1">
            <a:lumMod val="45000"/>
            <a:lumOff val="55000"/>
          </a:schemeClr>
        </a:gs>
        <a:gs pos="100000">
          <a:schemeClr val="accent1">
            <a:lumMod val="30000"/>
            <a:lumOff val="70000"/>
          </a:schemeClr>
        </a:gs>
      </a:gsLst>
      <a:lin ang="0" scaled="1"/>
      <a:tileRect/>
    </a:gradFill>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C2D94E-EC17-42D5-9418-DBAFFB8342DB}">
      <dsp:nvSpPr>
        <dsp:cNvPr id="0" name=""/>
        <dsp:cNvSpPr/>
      </dsp:nvSpPr>
      <dsp:spPr>
        <a:xfrm>
          <a:off x="1609" y="113129"/>
          <a:ext cx="854968" cy="32646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en-GB" sz="900" kern="1200"/>
            <a:t>East Lothian</a:t>
          </a:r>
        </a:p>
      </dsp:txBody>
      <dsp:txXfrm>
        <a:off x="1609" y="113129"/>
        <a:ext cx="854968" cy="326464"/>
      </dsp:txXfrm>
    </dsp:sp>
    <dsp:sp modelId="{F3364A48-F480-47AC-B145-1C4AC8576922}">
      <dsp:nvSpPr>
        <dsp:cNvPr id="0" name=""/>
        <dsp:cNvSpPr/>
      </dsp:nvSpPr>
      <dsp:spPr>
        <a:xfrm>
          <a:off x="1609" y="439594"/>
          <a:ext cx="854968" cy="1404421"/>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GB" sz="900" i="1" kern="1200"/>
            <a:t>Our Families </a:t>
          </a:r>
          <a:r>
            <a:rPr lang="en-GB" sz="900" kern="1200"/>
            <a:t>delivered by Children 1</a:t>
          </a:r>
          <a:r>
            <a:rPr lang="en-GB" sz="900" kern="1200" baseline="30000"/>
            <a:t>st</a:t>
          </a:r>
          <a:r>
            <a:rPr lang="en-GB" sz="900" kern="1200"/>
            <a:t> </a:t>
          </a:r>
        </a:p>
        <a:p>
          <a:pPr marL="57150" lvl="1" indent="-57150" algn="l" defTabSz="400050">
            <a:lnSpc>
              <a:spcPct val="90000"/>
            </a:lnSpc>
            <a:spcBef>
              <a:spcPct val="0"/>
            </a:spcBef>
            <a:spcAft>
              <a:spcPct val="15000"/>
            </a:spcAft>
            <a:buChar char="•"/>
          </a:pPr>
          <a:r>
            <a:rPr lang="en-GB" sz="900" kern="1200"/>
            <a:t>Third Sector Partnership</a:t>
          </a:r>
        </a:p>
      </dsp:txBody>
      <dsp:txXfrm>
        <a:off x="1609" y="439594"/>
        <a:ext cx="854968" cy="1404421"/>
      </dsp:txXfrm>
    </dsp:sp>
    <dsp:sp modelId="{694A7C7C-4300-44EE-B131-C0BDC5968F9B}">
      <dsp:nvSpPr>
        <dsp:cNvPr id="0" name=""/>
        <dsp:cNvSpPr/>
      </dsp:nvSpPr>
      <dsp:spPr>
        <a:xfrm>
          <a:off x="976273" y="113129"/>
          <a:ext cx="854968" cy="32646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en-GB" sz="900" kern="1200"/>
            <a:t>Edinburgh</a:t>
          </a:r>
        </a:p>
      </dsp:txBody>
      <dsp:txXfrm>
        <a:off x="976273" y="113129"/>
        <a:ext cx="854968" cy="326464"/>
      </dsp:txXfrm>
    </dsp:sp>
    <dsp:sp modelId="{59A6E284-7AD7-4AE4-8D5F-E8B1D1815CEB}">
      <dsp:nvSpPr>
        <dsp:cNvPr id="0" name=""/>
        <dsp:cNvSpPr/>
      </dsp:nvSpPr>
      <dsp:spPr>
        <a:xfrm>
          <a:off x="976273" y="439594"/>
          <a:ext cx="854968" cy="1404421"/>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GB" sz="900" i="1" kern="1200"/>
            <a:t>Early Years Maximise!</a:t>
          </a:r>
          <a:r>
            <a:rPr lang="en-GB" sz="900" kern="1200"/>
            <a:t> delivered by Children 1</a:t>
          </a:r>
          <a:r>
            <a:rPr lang="en-GB" sz="900" kern="1200" baseline="30000"/>
            <a:t>st</a:t>
          </a:r>
          <a:r>
            <a:rPr lang="en-GB" sz="900" kern="1200"/>
            <a:t> and CHAI</a:t>
          </a:r>
        </a:p>
        <a:p>
          <a:pPr marL="57150" lvl="1" indent="-57150" algn="l" defTabSz="400050">
            <a:lnSpc>
              <a:spcPct val="90000"/>
            </a:lnSpc>
            <a:spcBef>
              <a:spcPct val="0"/>
            </a:spcBef>
            <a:spcAft>
              <a:spcPct val="15000"/>
            </a:spcAft>
            <a:buChar char="•"/>
          </a:pPr>
          <a:r>
            <a:rPr lang="en-GB" sz="900" kern="1200"/>
            <a:t>Third Sector Partnership</a:t>
          </a:r>
        </a:p>
      </dsp:txBody>
      <dsp:txXfrm>
        <a:off x="976273" y="439594"/>
        <a:ext cx="854968" cy="1404421"/>
      </dsp:txXfrm>
    </dsp:sp>
    <dsp:sp modelId="{BF759578-575A-425E-8B32-6A097B70920A}">
      <dsp:nvSpPr>
        <dsp:cNvPr id="0" name=""/>
        <dsp:cNvSpPr/>
      </dsp:nvSpPr>
      <dsp:spPr>
        <a:xfrm>
          <a:off x="1950938" y="113129"/>
          <a:ext cx="854968" cy="32646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en-GB" sz="900" kern="1200"/>
            <a:t>Fife </a:t>
          </a:r>
        </a:p>
      </dsp:txBody>
      <dsp:txXfrm>
        <a:off x="1950938" y="113129"/>
        <a:ext cx="854968" cy="326464"/>
      </dsp:txXfrm>
    </dsp:sp>
    <dsp:sp modelId="{014EE989-AA16-4BF0-9F6E-CBA7EC12254F}">
      <dsp:nvSpPr>
        <dsp:cNvPr id="0" name=""/>
        <dsp:cNvSpPr/>
      </dsp:nvSpPr>
      <dsp:spPr>
        <a:xfrm>
          <a:off x="1950938" y="439594"/>
          <a:ext cx="854968" cy="1404421"/>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GB" sz="900" i="1" kern="1200"/>
            <a:t>Making it Work for Families </a:t>
          </a:r>
          <a:r>
            <a:rPr lang="en-GB" sz="900" kern="1200"/>
            <a:t>delivered by Fife Gingerbread, Clued Up, CARF, FIRST</a:t>
          </a:r>
        </a:p>
        <a:p>
          <a:pPr marL="57150" lvl="1" indent="-57150" algn="l" defTabSz="400050">
            <a:lnSpc>
              <a:spcPct val="90000"/>
            </a:lnSpc>
            <a:spcBef>
              <a:spcPct val="0"/>
            </a:spcBef>
            <a:spcAft>
              <a:spcPct val="15000"/>
            </a:spcAft>
            <a:buChar char="•"/>
          </a:pPr>
          <a:r>
            <a:rPr lang="en-GB" sz="900" kern="1200"/>
            <a:t>Third Sector Partnership</a:t>
          </a:r>
        </a:p>
      </dsp:txBody>
      <dsp:txXfrm>
        <a:off x="1950938" y="439594"/>
        <a:ext cx="854968" cy="1404421"/>
      </dsp:txXfrm>
    </dsp:sp>
    <dsp:sp modelId="{A237EC14-CC42-47C7-945F-7909C17D93A8}">
      <dsp:nvSpPr>
        <dsp:cNvPr id="0" name=""/>
        <dsp:cNvSpPr/>
      </dsp:nvSpPr>
      <dsp:spPr>
        <a:xfrm>
          <a:off x="2925602" y="113129"/>
          <a:ext cx="854968" cy="32646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en-GB" sz="900" kern="1200"/>
            <a:t>Midlothian</a:t>
          </a:r>
        </a:p>
      </dsp:txBody>
      <dsp:txXfrm>
        <a:off x="2925602" y="113129"/>
        <a:ext cx="854968" cy="326464"/>
      </dsp:txXfrm>
    </dsp:sp>
    <dsp:sp modelId="{10E0378B-72EF-4CEE-896E-56EEA3DC4675}">
      <dsp:nvSpPr>
        <dsp:cNvPr id="0" name=""/>
        <dsp:cNvSpPr/>
      </dsp:nvSpPr>
      <dsp:spPr>
        <a:xfrm>
          <a:off x="2925602" y="439594"/>
          <a:ext cx="854968" cy="1404421"/>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GB" sz="900" i="1" kern="1200"/>
            <a:t>Together for Positive Change </a:t>
          </a:r>
          <a:r>
            <a:rPr lang="en-GB" sz="900" kern="1200"/>
            <a:t>delivered by Barnardo's</a:t>
          </a:r>
        </a:p>
        <a:p>
          <a:pPr marL="57150" lvl="1" indent="-57150" algn="l" defTabSz="400050">
            <a:lnSpc>
              <a:spcPct val="90000"/>
            </a:lnSpc>
            <a:spcBef>
              <a:spcPct val="0"/>
            </a:spcBef>
            <a:spcAft>
              <a:spcPct val="15000"/>
            </a:spcAft>
            <a:buChar char="•"/>
          </a:pPr>
          <a:r>
            <a:rPr lang="en-GB" sz="900" kern="1200"/>
            <a:t>Third Sector Partnership</a:t>
          </a:r>
        </a:p>
      </dsp:txBody>
      <dsp:txXfrm>
        <a:off x="2925602" y="439594"/>
        <a:ext cx="854968" cy="1404421"/>
      </dsp:txXfrm>
    </dsp:sp>
    <dsp:sp modelId="{51D17FB6-A1D4-4395-8D7C-9404114C5C69}">
      <dsp:nvSpPr>
        <dsp:cNvPr id="0" name=""/>
        <dsp:cNvSpPr/>
      </dsp:nvSpPr>
      <dsp:spPr>
        <a:xfrm>
          <a:off x="3900267" y="113129"/>
          <a:ext cx="854968" cy="32646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en-GB" sz="900" kern="1200"/>
            <a:t>West Lothian</a:t>
          </a:r>
        </a:p>
      </dsp:txBody>
      <dsp:txXfrm>
        <a:off x="3900267" y="113129"/>
        <a:ext cx="854968" cy="326464"/>
      </dsp:txXfrm>
    </dsp:sp>
    <dsp:sp modelId="{272FCCB4-C7D4-4100-8810-B31D0F050856}">
      <dsp:nvSpPr>
        <dsp:cNvPr id="0" name=""/>
        <dsp:cNvSpPr/>
      </dsp:nvSpPr>
      <dsp:spPr>
        <a:xfrm>
          <a:off x="3900267" y="439594"/>
          <a:ext cx="854968" cy="1404421"/>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GB" sz="900" i="1" kern="1200"/>
            <a:t>Intensive Family Support </a:t>
          </a:r>
          <a:r>
            <a:rPr lang="en-GB" sz="900" kern="1200"/>
            <a:t>delivered by West Lothian Council</a:t>
          </a:r>
        </a:p>
        <a:p>
          <a:pPr marL="57150" lvl="1" indent="-57150" algn="l" defTabSz="400050">
            <a:lnSpc>
              <a:spcPct val="90000"/>
            </a:lnSpc>
            <a:spcBef>
              <a:spcPct val="0"/>
            </a:spcBef>
            <a:spcAft>
              <a:spcPct val="15000"/>
            </a:spcAft>
            <a:buChar char="•"/>
          </a:pPr>
          <a:r>
            <a:rPr lang="en-GB" sz="900" kern="1200"/>
            <a:t>Local Authority Joint Working</a:t>
          </a:r>
        </a:p>
      </dsp:txBody>
      <dsp:txXfrm>
        <a:off x="3900267" y="439594"/>
        <a:ext cx="854968" cy="1404421"/>
      </dsp:txXfrm>
    </dsp:sp>
    <dsp:sp modelId="{907CEBDC-DF48-4428-9346-7DA1C988ABC8}">
      <dsp:nvSpPr>
        <dsp:cNvPr id="0" name=""/>
        <dsp:cNvSpPr/>
      </dsp:nvSpPr>
      <dsp:spPr>
        <a:xfrm>
          <a:off x="4874931" y="113129"/>
          <a:ext cx="854968" cy="32646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en-GB" sz="900" kern="1200"/>
            <a:t>Scottish Borders</a:t>
          </a:r>
        </a:p>
      </dsp:txBody>
      <dsp:txXfrm>
        <a:off x="4874931" y="113129"/>
        <a:ext cx="854968" cy="326464"/>
      </dsp:txXfrm>
    </dsp:sp>
    <dsp:sp modelId="{A908BB6F-9F1B-42AB-BCE7-DE379B82E5F4}">
      <dsp:nvSpPr>
        <dsp:cNvPr id="0" name=""/>
        <dsp:cNvSpPr/>
      </dsp:nvSpPr>
      <dsp:spPr>
        <a:xfrm>
          <a:off x="4874931" y="439594"/>
          <a:ext cx="854968" cy="1404421"/>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GB" sz="900" i="1" kern="1200"/>
            <a:t>Intensive Family Support </a:t>
          </a:r>
          <a:r>
            <a:rPr lang="en-GB" sz="900" kern="1200"/>
            <a:t>delivered by The  Scottish Borders Council</a:t>
          </a:r>
        </a:p>
        <a:p>
          <a:pPr marL="57150" lvl="1" indent="-57150" algn="l" defTabSz="400050">
            <a:lnSpc>
              <a:spcPct val="90000"/>
            </a:lnSpc>
            <a:spcBef>
              <a:spcPct val="0"/>
            </a:spcBef>
            <a:spcAft>
              <a:spcPct val="15000"/>
            </a:spcAft>
            <a:buChar char="•"/>
          </a:pPr>
          <a:r>
            <a:rPr lang="en-GB" sz="900" kern="1200"/>
            <a:t>Local Authority Joint Working</a:t>
          </a:r>
        </a:p>
      </dsp:txBody>
      <dsp:txXfrm>
        <a:off x="4874931" y="439594"/>
        <a:ext cx="854968" cy="14044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E58CE6-C90F-4626-BF62-3DC44E9646F2}">
      <dsp:nvSpPr>
        <dsp:cNvPr id="0" name=""/>
        <dsp:cNvSpPr/>
      </dsp:nvSpPr>
      <dsp:spPr>
        <a:xfrm>
          <a:off x="2190" y="208606"/>
          <a:ext cx="1120639" cy="7053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6680" tIns="38100" rIns="106680" bIns="38100" numCol="1" spcCol="1270" anchor="ctr" anchorCtr="0">
          <a:noAutofit/>
        </a:bodyPr>
        <a:lstStyle/>
        <a:p>
          <a:pPr marL="0" lvl="0" indent="0" algn="r" defTabSz="666750">
            <a:lnSpc>
              <a:spcPct val="90000"/>
            </a:lnSpc>
            <a:spcBef>
              <a:spcPct val="0"/>
            </a:spcBef>
            <a:spcAft>
              <a:spcPct val="35000"/>
            </a:spcAft>
            <a:buNone/>
          </a:pPr>
          <a:r>
            <a:rPr lang="en-GB" sz="1500" kern="1200"/>
            <a:t>Third Sector Partnership</a:t>
          </a:r>
        </a:p>
      </dsp:txBody>
      <dsp:txXfrm>
        <a:off x="2190" y="208606"/>
        <a:ext cx="1120639" cy="705375"/>
      </dsp:txXfrm>
    </dsp:sp>
    <dsp:sp modelId="{1D3E9E48-C842-427D-924E-181B5F06B735}">
      <dsp:nvSpPr>
        <dsp:cNvPr id="0" name=""/>
        <dsp:cNvSpPr/>
      </dsp:nvSpPr>
      <dsp:spPr>
        <a:xfrm>
          <a:off x="1122830" y="32262"/>
          <a:ext cx="224127" cy="1058062"/>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EF2A21-FD6B-46E4-BD39-794A210B5735}">
      <dsp:nvSpPr>
        <dsp:cNvPr id="0" name=""/>
        <dsp:cNvSpPr/>
      </dsp:nvSpPr>
      <dsp:spPr>
        <a:xfrm>
          <a:off x="1436609" y="32262"/>
          <a:ext cx="3048139" cy="1058062"/>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marL="114300" lvl="1" indent="-114300" algn="l" defTabSz="666750">
            <a:lnSpc>
              <a:spcPct val="90000"/>
            </a:lnSpc>
            <a:spcBef>
              <a:spcPct val="0"/>
            </a:spcBef>
            <a:spcAft>
              <a:spcPct val="15000"/>
            </a:spcAft>
            <a:buChar char="•"/>
          </a:pPr>
          <a:r>
            <a:rPr lang="en-GB" sz="1500" kern="1200"/>
            <a:t>East Lothian</a:t>
          </a:r>
        </a:p>
        <a:p>
          <a:pPr marL="114300" lvl="1" indent="-114300" algn="l" defTabSz="666750">
            <a:lnSpc>
              <a:spcPct val="90000"/>
            </a:lnSpc>
            <a:spcBef>
              <a:spcPct val="0"/>
            </a:spcBef>
            <a:spcAft>
              <a:spcPct val="15000"/>
            </a:spcAft>
            <a:buChar char="•"/>
          </a:pPr>
          <a:r>
            <a:rPr lang="en-GB" sz="1500" kern="1200"/>
            <a:t>Edinburgh</a:t>
          </a:r>
        </a:p>
        <a:p>
          <a:pPr marL="114300" lvl="1" indent="-114300" algn="l" defTabSz="666750">
            <a:lnSpc>
              <a:spcPct val="90000"/>
            </a:lnSpc>
            <a:spcBef>
              <a:spcPct val="0"/>
            </a:spcBef>
            <a:spcAft>
              <a:spcPct val="15000"/>
            </a:spcAft>
            <a:buChar char="•"/>
          </a:pPr>
          <a:r>
            <a:rPr lang="en-GB" sz="1500" kern="1200"/>
            <a:t>Fife</a:t>
          </a:r>
        </a:p>
        <a:p>
          <a:pPr marL="114300" lvl="1" indent="-114300" algn="l" defTabSz="666750">
            <a:lnSpc>
              <a:spcPct val="90000"/>
            </a:lnSpc>
            <a:spcBef>
              <a:spcPct val="0"/>
            </a:spcBef>
            <a:spcAft>
              <a:spcPct val="15000"/>
            </a:spcAft>
            <a:buChar char="•"/>
          </a:pPr>
          <a:r>
            <a:rPr lang="en-GB" sz="1500" kern="1200"/>
            <a:t>Midlothian</a:t>
          </a:r>
        </a:p>
      </dsp:txBody>
      <dsp:txXfrm>
        <a:off x="1436609" y="32262"/>
        <a:ext cx="3048139" cy="1058062"/>
      </dsp:txXfrm>
    </dsp:sp>
    <dsp:sp modelId="{88EF2C19-A6ED-42EF-BFD8-33F47B1F0CC9}">
      <dsp:nvSpPr>
        <dsp:cNvPr id="0" name=""/>
        <dsp:cNvSpPr/>
      </dsp:nvSpPr>
      <dsp:spPr>
        <a:xfrm>
          <a:off x="2190" y="1144325"/>
          <a:ext cx="1120639" cy="7053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6680" tIns="38100" rIns="106680" bIns="38100" numCol="1" spcCol="1270" anchor="ctr" anchorCtr="0">
          <a:noAutofit/>
        </a:bodyPr>
        <a:lstStyle/>
        <a:p>
          <a:pPr marL="0" lvl="0" indent="0" algn="r" defTabSz="666750">
            <a:lnSpc>
              <a:spcPct val="90000"/>
            </a:lnSpc>
            <a:spcBef>
              <a:spcPct val="0"/>
            </a:spcBef>
            <a:spcAft>
              <a:spcPct val="35000"/>
            </a:spcAft>
            <a:buNone/>
          </a:pPr>
          <a:r>
            <a:rPr lang="en-GB" sz="1500" kern="1200"/>
            <a:t>Council Joint Working</a:t>
          </a:r>
        </a:p>
      </dsp:txBody>
      <dsp:txXfrm>
        <a:off x="2190" y="1144325"/>
        <a:ext cx="1120639" cy="705375"/>
      </dsp:txXfrm>
    </dsp:sp>
    <dsp:sp modelId="{D518CC70-82B9-4E30-85AD-4781CEEEE0B0}">
      <dsp:nvSpPr>
        <dsp:cNvPr id="0" name=""/>
        <dsp:cNvSpPr/>
      </dsp:nvSpPr>
      <dsp:spPr>
        <a:xfrm>
          <a:off x="1122830" y="1144325"/>
          <a:ext cx="224127" cy="705375"/>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0D35EE-F075-4E5B-9442-1E2B9BEDE049}">
      <dsp:nvSpPr>
        <dsp:cNvPr id="0" name=""/>
        <dsp:cNvSpPr/>
      </dsp:nvSpPr>
      <dsp:spPr>
        <a:xfrm>
          <a:off x="1436609" y="1144325"/>
          <a:ext cx="3048139" cy="705375"/>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marL="114300" lvl="1" indent="-114300" algn="l" defTabSz="666750">
            <a:lnSpc>
              <a:spcPct val="90000"/>
            </a:lnSpc>
            <a:spcBef>
              <a:spcPct val="0"/>
            </a:spcBef>
            <a:spcAft>
              <a:spcPct val="15000"/>
            </a:spcAft>
            <a:buChar char="•"/>
          </a:pPr>
          <a:r>
            <a:rPr lang="en-GB" sz="1500" kern="1200"/>
            <a:t>West Lothian</a:t>
          </a:r>
        </a:p>
        <a:p>
          <a:pPr marL="114300" lvl="1" indent="-114300" algn="l" defTabSz="666750">
            <a:lnSpc>
              <a:spcPct val="90000"/>
            </a:lnSpc>
            <a:spcBef>
              <a:spcPct val="0"/>
            </a:spcBef>
            <a:spcAft>
              <a:spcPct val="15000"/>
            </a:spcAft>
            <a:buChar char="•"/>
          </a:pPr>
          <a:r>
            <a:rPr lang="en-GB" sz="1500" kern="1200"/>
            <a:t>Scottish Borders</a:t>
          </a:r>
        </a:p>
      </dsp:txBody>
      <dsp:txXfrm>
        <a:off x="1436609" y="1144325"/>
        <a:ext cx="3048139" cy="70537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345DEB-BD83-46D4-9C74-D5AC259A8C3E}">
      <dsp:nvSpPr>
        <dsp:cNvPr id="0" name=""/>
        <dsp:cNvSpPr/>
      </dsp:nvSpPr>
      <dsp:spPr>
        <a:xfrm>
          <a:off x="3262" y="114653"/>
          <a:ext cx="1145699" cy="458279"/>
        </a:xfrm>
        <a:prstGeom prst="chevron">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GB" sz="1100" kern="1200"/>
            <a:t>West Lothian</a:t>
          </a:r>
        </a:p>
      </dsp:txBody>
      <dsp:txXfrm>
        <a:off x="232402" y="114653"/>
        <a:ext cx="687420" cy="458279"/>
      </dsp:txXfrm>
    </dsp:sp>
    <dsp:sp modelId="{F49214CE-3912-4DF1-AFC2-E2AB5939707A}">
      <dsp:nvSpPr>
        <dsp:cNvPr id="0" name=""/>
        <dsp:cNvSpPr/>
      </dsp:nvSpPr>
      <dsp:spPr>
        <a:xfrm>
          <a:off x="3262" y="630218"/>
          <a:ext cx="916559" cy="617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88950">
            <a:lnSpc>
              <a:spcPct val="90000"/>
            </a:lnSpc>
            <a:spcBef>
              <a:spcPct val="0"/>
            </a:spcBef>
            <a:spcAft>
              <a:spcPct val="15000"/>
            </a:spcAft>
            <a:buChar char="•"/>
          </a:pPr>
          <a:r>
            <a:rPr lang="en-GB" sz="1100" kern="1200"/>
            <a:t>High risk families with child 0-16</a:t>
          </a:r>
        </a:p>
      </dsp:txBody>
      <dsp:txXfrm>
        <a:off x="3262" y="630218"/>
        <a:ext cx="916559" cy="617203"/>
      </dsp:txXfrm>
    </dsp:sp>
    <dsp:sp modelId="{D354CF01-AECA-4CAF-9BD0-DCB7D94BDA6A}">
      <dsp:nvSpPr>
        <dsp:cNvPr id="0" name=""/>
        <dsp:cNvSpPr/>
      </dsp:nvSpPr>
      <dsp:spPr>
        <a:xfrm>
          <a:off x="932962" y="114653"/>
          <a:ext cx="1145699" cy="458279"/>
        </a:xfrm>
        <a:prstGeom prst="chevron">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GB" sz="1100" kern="1200"/>
            <a:t>Midlothian</a:t>
          </a:r>
        </a:p>
      </dsp:txBody>
      <dsp:txXfrm>
        <a:off x="1162102" y="114653"/>
        <a:ext cx="687420" cy="458279"/>
      </dsp:txXfrm>
    </dsp:sp>
    <dsp:sp modelId="{6E9A4383-0A23-4C93-BA4E-B55B14ABB835}">
      <dsp:nvSpPr>
        <dsp:cNvPr id="0" name=""/>
        <dsp:cNvSpPr/>
      </dsp:nvSpPr>
      <dsp:spPr>
        <a:xfrm>
          <a:off x="932962" y="630218"/>
          <a:ext cx="916559" cy="617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88950">
            <a:lnSpc>
              <a:spcPct val="90000"/>
            </a:lnSpc>
            <a:spcBef>
              <a:spcPct val="0"/>
            </a:spcBef>
            <a:spcAft>
              <a:spcPct val="15000"/>
            </a:spcAft>
            <a:buChar char="•"/>
          </a:pPr>
          <a:r>
            <a:rPr lang="en-GB" sz="1100" kern="1200"/>
            <a:t>High risk families with at least one child 0-16</a:t>
          </a:r>
        </a:p>
      </dsp:txBody>
      <dsp:txXfrm>
        <a:off x="932962" y="630218"/>
        <a:ext cx="916559" cy="617203"/>
      </dsp:txXfrm>
    </dsp:sp>
    <dsp:sp modelId="{F3295534-B7D7-4672-B497-C837FC90A072}">
      <dsp:nvSpPr>
        <dsp:cNvPr id="0" name=""/>
        <dsp:cNvSpPr/>
      </dsp:nvSpPr>
      <dsp:spPr>
        <a:xfrm>
          <a:off x="1862662" y="114653"/>
          <a:ext cx="1145699" cy="458279"/>
        </a:xfrm>
        <a:prstGeom prst="chevron">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GB" sz="1100" kern="1200"/>
            <a:t>East Lothian</a:t>
          </a:r>
        </a:p>
      </dsp:txBody>
      <dsp:txXfrm>
        <a:off x="2091802" y="114653"/>
        <a:ext cx="687420" cy="458279"/>
      </dsp:txXfrm>
    </dsp:sp>
    <dsp:sp modelId="{99C7B0CD-7965-4A6F-8BCB-EE8359FB9D96}">
      <dsp:nvSpPr>
        <dsp:cNvPr id="0" name=""/>
        <dsp:cNvSpPr/>
      </dsp:nvSpPr>
      <dsp:spPr>
        <a:xfrm>
          <a:off x="1862662" y="630218"/>
          <a:ext cx="916559" cy="617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88950">
            <a:lnSpc>
              <a:spcPct val="90000"/>
            </a:lnSpc>
            <a:spcBef>
              <a:spcPct val="0"/>
            </a:spcBef>
            <a:spcAft>
              <a:spcPct val="15000"/>
            </a:spcAft>
            <a:buChar char="•"/>
          </a:pPr>
          <a:r>
            <a:rPr lang="en-GB" sz="1100" kern="1200"/>
            <a:t>Families with primary aged children</a:t>
          </a:r>
        </a:p>
      </dsp:txBody>
      <dsp:txXfrm>
        <a:off x="1862662" y="630218"/>
        <a:ext cx="916559" cy="617203"/>
      </dsp:txXfrm>
    </dsp:sp>
    <dsp:sp modelId="{ED6D7C14-B844-42D8-9430-9E461D35F99A}">
      <dsp:nvSpPr>
        <dsp:cNvPr id="0" name=""/>
        <dsp:cNvSpPr/>
      </dsp:nvSpPr>
      <dsp:spPr>
        <a:xfrm>
          <a:off x="2792362" y="114653"/>
          <a:ext cx="1145699" cy="458279"/>
        </a:xfrm>
        <a:prstGeom prst="chevron">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GB" sz="1100" kern="1200"/>
            <a:t>Edinburgh </a:t>
          </a:r>
        </a:p>
      </dsp:txBody>
      <dsp:txXfrm>
        <a:off x="3021502" y="114653"/>
        <a:ext cx="687420" cy="458279"/>
      </dsp:txXfrm>
    </dsp:sp>
    <dsp:sp modelId="{C86AF062-8703-413C-BEAE-86E8650CAB98}">
      <dsp:nvSpPr>
        <dsp:cNvPr id="0" name=""/>
        <dsp:cNvSpPr/>
      </dsp:nvSpPr>
      <dsp:spPr>
        <a:xfrm>
          <a:off x="2792362" y="630218"/>
          <a:ext cx="916559" cy="617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88950">
            <a:lnSpc>
              <a:spcPct val="90000"/>
            </a:lnSpc>
            <a:spcBef>
              <a:spcPct val="0"/>
            </a:spcBef>
            <a:spcAft>
              <a:spcPct val="15000"/>
            </a:spcAft>
            <a:buChar char="•"/>
          </a:pPr>
          <a:r>
            <a:rPr lang="en-GB" sz="1100" kern="1200"/>
            <a:t>Families with at least one child aged 0-5</a:t>
          </a:r>
        </a:p>
      </dsp:txBody>
      <dsp:txXfrm>
        <a:off x="2792362" y="630218"/>
        <a:ext cx="916559" cy="617203"/>
      </dsp:txXfrm>
    </dsp:sp>
    <dsp:sp modelId="{353946FA-CFE4-407B-A63F-BB56F181AB70}">
      <dsp:nvSpPr>
        <dsp:cNvPr id="0" name=""/>
        <dsp:cNvSpPr/>
      </dsp:nvSpPr>
      <dsp:spPr>
        <a:xfrm>
          <a:off x="3722062" y="114653"/>
          <a:ext cx="1145699" cy="458279"/>
        </a:xfrm>
        <a:prstGeom prst="chevron">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GB" sz="1100" kern="1200"/>
            <a:t>Scottish Borders</a:t>
          </a:r>
        </a:p>
      </dsp:txBody>
      <dsp:txXfrm>
        <a:off x="3951202" y="114653"/>
        <a:ext cx="687420" cy="458279"/>
      </dsp:txXfrm>
    </dsp:sp>
    <dsp:sp modelId="{8FFA9111-4826-4DBD-ABB1-278AD1378287}">
      <dsp:nvSpPr>
        <dsp:cNvPr id="0" name=""/>
        <dsp:cNvSpPr/>
      </dsp:nvSpPr>
      <dsp:spPr>
        <a:xfrm>
          <a:off x="3722062" y="630218"/>
          <a:ext cx="916559" cy="617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88950">
            <a:lnSpc>
              <a:spcPct val="90000"/>
            </a:lnSpc>
            <a:spcBef>
              <a:spcPct val="0"/>
            </a:spcBef>
            <a:spcAft>
              <a:spcPct val="15000"/>
            </a:spcAft>
            <a:buChar char="•"/>
          </a:pPr>
          <a:r>
            <a:rPr lang="en-GB" sz="1100" kern="1200"/>
            <a:t>Vulnerable families with young parents (under 25)</a:t>
          </a:r>
        </a:p>
      </dsp:txBody>
      <dsp:txXfrm>
        <a:off x="3722062" y="630218"/>
        <a:ext cx="916559" cy="617203"/>
      </dsp:txXfrm>
    </dsp:sp>
    <dsp:sp modelId="{0993CDC5-42E5-4557-AE2A-0F73E2F6721B}">
      <dsp:nvSpPr>
        <dsp:cNvPr id="0" name=""/>
        <dsp:cNvSpPr/>
      </dsp:nvSpPr>
      <dsp:spPr>
        <a:xfrm>
          <a:off x="4651762" y="114653"/>
          <a:ext cx="1145699" cy="458279"/>
        </a:xfrm>
        <a:prstGeom prst="chevron">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GB" sz="1100" kern="1200"/>
            <a:t>Fife</a:t>
          </a:r>
        </a:p>
      </dsp:txBody>
      <dsp:txXfrm>
        <a:off x="4880902" y="114653"/>
        <a:ext cx="687420" cy="458279"/>
      </dsp:txXfrm>
    </dsp:sp>
    <dsp:sp modelId="{A996E975-1A28-4F5D-AA4F-2536C3685401}">
      <dsp:nvSpPr>
        <dsp:cNvPr id="0" name=""/>
        <dsp:cNvSpPr/>
      </dsp:nvSpPr>
      <dsp:spPr>
        <a:xfrm>
          <a:off x="4651762" y="630218"/>
          <a:ext cx="916559" cy="617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88950">
            <a:lnSpc>
              <a:spcPct val="90000"/>
            </a:lnSpc>
            <a:spcBef>
              <a:spcPct val="0"/>
            </a:spcBef>
            <a:spcAft>
              <a:spcPct val="15000"/>
            </a:spcAft>
            <a:buChar char="•"/>
          </a:pPr>
          <a:r>
            <a:rPr lang="en-GB" sz="1100" kern="1200"/>
            <a:t>Families with at least one child in S1 or S2</a:t>
          </a:r>
        </a:p>
      </dsp:txBody>
      <dsp:txXfrm>
        <a:off x="4651762" y="630218"/>
        <a:ext cx="916559" cy="617203"/>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diagrams.loki3.com/BracketList">
  <dgm:title val="Vertical Bracket List"/>
  <dgm:desc val="Use to show grouped blocks of information.  Works well with large amounts of Level 2 text."/>
  <dgm:catLst>
    <dgm:cat type="list" pri="4110"/>
    <dgm:cat type="officeonline" pri="3000"/>
  </dgm:catLst>
  <dgm:sampData>
    <dgm:dataModel>
      <dgm:ptLst>
        <dgm:pt modelId="0" type="doc"/>
        <dgm:pt modelId="1">
          <dgm:prSet phldr="1"/>
        </dgm:pt>
        <dgm:pt modelId="11">
          <dgm:prSet phldr="1"/>
        </dgm:pt>
        <dgm:pt modelId="2">
          <dgm:prSet phldr="1"/>
        </dgm:pt>
        <dgm:pt modelId="21">
          <dgm:prSet phldr="1"/>
        </dgm:pt>
      </dgm:ptLst>
      <dgm:cxnLst>
        <dgm:cxn modelId="3" srcId="0" destId="1" srcOrd="0" destOrd="0"/>
        <dgm:cxn modelId="4" srcId="1" destId="11" srcOrd="0" destOrd="0"/>
        <dgm:cxn modelId="5" srcId="0" destId="2" srcOrd="0" destOrd="0"/>
        <dgm:cxn modelId="6" srcId="2" destId="21" srcOrd="0" destOrd="0"/>
      </dgm:cxnLst>
      <dgm:bg/>
      <dgm:whole/>
    </dgm:dataModel>
  </dgm:sampData>
  <dgm:styleData useDef="1">
    <dgm:dataModel>
      <dgm:ptLst/>
      <dgm:bg/>
      <dgm:whole/>
    </dgm:dataModel>
  </dgm:styleData>
  <dgm:clrData useDef="1">
    <dgm:dataModel>
      <dgm:pt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V" refType="primFontSz" refFor="des" refForName="parTx" fact="0.1"/>
      <dgm:constr type="primFontSz" for="des" forName="parTx" val="65"/>
      <dgm:constr type="primFontSz" for="des" forName="desTx" refType="primFontSz" refFor="des" refForName="parTx"/>
      <dgm:constr type="h" for="des" forName="parTx" refType="primFontSz" refFor="des" refForName="parTx" fact="0.55"/>
      <dgm:constr type="h" for="des" forName="bracket" refType="primFontSz" refFor="des" refForName="parTx" fact="0.55"/>
      <dgm:constr type="h" for="des" forName="desTx" refType="primFontSz" refFor="des" refForName="parTx" fact="0.55"/>
    </dgm:constrLst>
    <dgm:ruleLst>
      <dgm:rule type="primFontSz" for="des" forName="parTx" val="5" fact="NaN" max="NaN"/>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Tx" refType="w" fact="0.25"/>
          <dgm:constr type="w" for="ch" forName="bracket" refType="w" fact="0.05"/>
          <dgm:constr type="w" for="ch" forName="spH" refType="w" fact="0.02"/>
          <dgm:constr type="w" for="ch" forName="desTx" refType="w" fact="0.68"/>
          <dgm:constr type="h" for="ch" forName="bracket" refType="h" refFor="ch" refForName="desTx" op="gte"/>
          <dgm:constr type="h" for="ch" forName="bracket" refType="h" refFor="ch" refForName="parTx" op="gte"/>
          <dgm:constr type="h" for="ch" forName="desTx" refType="h" refFor="ch" refForName="parTx" op="gte"/>
        </dgm:constrLst>
        <dgm:ruleLst/>
        <dgm:layoutNode name="parTx" styleLbl="revTx">
          <dgm:varLst>
            <dgm:chMax val="1"/>
            <dgm:bulletEnabled val="1"/>
          </dgm:varLst>
          <dgm:choose name="Name8">
            <dgm:if name="Name9" func="var" arg="dir" op="equ" val="norm">
              <dgm:alg type="tx">
                <dgm:param type="parTxLTRAlign" val="r"/>
              </dgm:alg>
            </dgm:if>
            <dgm:else name="Name10">
              <dgm:alg type="tx">
                <dgm:param type="parTxLTRAlign" val="l"/>
              </dgm:alg>
            </dgm:else>
          </dgm:choose>
          <dgm:shape xmlns:r="http://schemas.openxmlformats.org/officeDocument/2006/relationships" type="rect" r:blip="">
            <dgm:adjLst/>
          </dgm:shape>
          <dgm:presOf axis="self" ptType="node"/>
          <dgm:constrLst>
            <dgm:constr type="tMarg" refType="primFontSz" fact="0.2"/>
            <dgm:constr type="bMarg" refType="primFontSz" fact="0.2"/>
          </dgm:constrLst>
          <dgm:ruleLst>
            <dgm:rule type="h" val="INF" fact="NaN" max="NaN"/>
          </dgm:ruleLst>
        </dgm:layoutNode>
        <dgm:layoutNode name="bracket" styleLbl="parChTrans1D1">
          <dgm:alg type="sp"/>
          <dgm:choose name="Name11">
            <dgm:if name="Name12" func="var" arg="dir" op="equ" val="norm">
              <dgm:shape xmlns:r="http://schemas.openxmlformats.org/officeDocument/2006/relationships" type="leftBrace" r:blip="">
                <dgm:adjLst>
                  <dgm:adj idx="1" val="0.35"/>
                </dgm:adjLst>
              </dgm:shape>
            </dgm:if>
            <dgm:else name="Name13">
              <dgm:shape xmlns:r="http://schemas.openxmlformats.org/officeDocument/2006/relationships" rot="180" type="leftBrace" r:blip="">
                <dgm:adjLst>
                  <dgm:adj idx="1" val="0.35"/>
                </dgm:adjLst>
              </dgm:shape>
            </dgm:else>
          </dgm:choose>
          <dgm:presOf/>
        </dgm:layoutNode>
        <dgm:layoutNode name="spH">
          <dgm:alg type="sp"/>
        </dgm:layoutNode>
        <dgm:choose name="Name14">
          <dgm:if name="Name15" axis="ch" ptType="node" func="cnt" op="gte" val="1">
            <dgm:layoutNode name="desTx" styleLbl="node1">
              <dgm:varLst>
                <dgm:bulletEnabled val="1"/>
              </dgm:varLst>
              <dgm:alg type="tx">
                <dgm:param type="stBulletLvl" val="1"/>
                <dgm:param type="txAnchorVertCh" val="mid"/>
              </dgm:alg>
              <dgm:shape xmlns:r="http://schemas.openxmlformats.org/officeDocument/2006/relationships" type="rect" r:blip="">
                <dgm:adjLst/>
              </dgm:shape>
              <dgm:presOf axis="des" ptType="node"/>
              <dgm:constrLst>
                <dgm:constr type="secFontSz" refType="primFontSz"/>
                <dgm:constr type="tMarg" refType="primFontSz" fact="0.3"/>
                <dgm:constr type="bMarg" refType="primFontSz" fact="0.3"/>
                <dgm:constr type="lMarg" refType="primFontSz" fact="0.3"/>
                <dgm:constr type="rMarg" refType="primFontSz" fact="0.3"/>
              </dgm:constrLst>
              <dgm:ruleLst>
                <dgm:rule type="h" val="INF" fact="NaN" max="NaN"/>
              </dgm:ruleLst>
            </dgm:layoutNode>
          </dgm:if>
          <dgm:else name="Name16"/>
        </dgm:choose>
      </dgm:layoutNode>
      <dgm:forEach name="Name17" axis="followSib" ptType="sibTrans" cnt="1">
        <dgm:layoutNode name="spV">
          <dgm:alg type="sp"/>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7FBC5C7-4C3C-41F7-B125-1D66C076D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40</Pages>
  <Words>15994</Words>
  <Characters>91167</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GALEY Sarah</dc:creator>
  <cp:keywords/>
  <dc:description/>
  <cp:lastModifiedBy>Stacey Cuthbertson</cp:lastModifiedBy>
  <cp:revision>6</cp:revision>
  <dcterms:created xsi:type="dcterms:W3CDTF">2022-06-30T10:56:00Z</dcterms:created>
  <dcterms:modified xsi:type="dcterms:W3CDTF">2022-06-30T12:26:00Z</dcterms:modified>
</cp:coreProperties>
</file>