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4D4D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Treasury Report - January 31, 2026</w:t>
      </w:r>
    </w:p>
    <w:p w14:paraId="34AC4164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Liquid assets* total $21,254.47, a net gain of $6698.90 from the beginning of the year.  *Includes checking, savings and 2 CDs</w:t>
      </w:r>
    </w:p>
    <w:p w14:paraId="4F555891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8339835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 total </w:t>
      </w: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is $8281.79</w:t>
      </w:r>
    </w:p>
    <w:p w14:paraId="0E62E174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10 memberships (8 online, 2 offline)</w:t>
      </w:r>
    </w:p>
    <w:p w14:paraId="026FDB76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$7250 in donations, from 5 donors (all online)</w:t>
      </w:r>
    </w:p>
    <w:p w14:paraId="1842F9D0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$31.79 interest</w:t>
      </w:r>
    </w:p>
    <w:p w14:paraId="5C766007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44ED79E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 total</w:t>
      </w:r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 is $1582.89.</w:t>
      </w:r>
    </w:p>
    <w:p w14:paraId="1FB29188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Expenses during the most recent month included electric bills and a final payment to Aqua Link for the 2025 program.</w:t>
      </w:r>
    </w:p>
    <w:p w14:paraId="2085CCAD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809BA26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Our (proposed) budget would have us ending the year with ~$17k in assets, while spending ~$34k.  Now at ~$21k in assets, </w:t>
      </w:r>
      <w:r w:rsidRPr="004C55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need ~$30k more to cover our budget for this year.</w:t>
      </w:r>
    </w:p>
    <w:p w14:paraId="38373193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75B237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Treasurer activities </w:t>
      </w: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during the past month included:</w:t>
      </w:r>
    </w:p>
    <w:p w14:paraId="1642AB58" w14:textId="77777777" w:rsidR="004C55FC" w:rsidRPr="004C55FC" w:rsidRDefault="004C55FC" w:rsidP="004C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Performed routine financial actions</w:t>
      </w:r>
    </w:p>
    <w:p w14:paraId="16B40DC3" w14:textId="77777777" w:rsidR="004C55FC" w:rsidRPr="004C55FC" w:rsidRDefault="004C55FC" w:rsidP="004C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Set up the </w:t>
      </w:r>
      <w:proofErr w:type="spellStart"/>
      <w:r w:rsidRPr="004C55FC">
        <w:rPr>
          <w:rFonts w:ascii="Times New Roman" w:eastAsia="Times New Roman" w:hAnsi="Times New Roman" w:cs="Times New Roman"/>
          <w:kern w:val="0"/>
          <w14:ligatures w14:val="none"/>
        </w:rPr>
        <w:t>Zeffy</w:t>
      </w:r>
      <w:proofErr w:type="spellEnd"/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 platform</w:t>
      </w:r>
    </w:p>
    <w:p w14:paraId="1480AD90" w14:textId="77777777" w:rsidR="004C55FC" w:rsidRPr="004C55FC" w:rsidRDefault="004C55FC" w:rsidP="004C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Transmitted acknowledgement letters to CY2025 donors.  Going forward, these will be transmitted as donations are received with most rendered automatically via the </w:t>
      </w:r>
      <w:proofErr w:type="spellStart"/>
      <w:r w:rsidRPr="004C55FC">
        <w:rPr>
          <w:rFonts w:ascii="Times New Roman" w:eastAsia="Times New Roman" w:hAnsi="Times New Roman" w:cs="Times New Roman"/>
          <w:kern w:val="0"/>
          <w14:ligatures w14:val="none"/>
        </w:rPr>
        <w:t>Zeffy</w:t>
      </w:r>
      <w:proofErr w:type="spellEnd"/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 platform.</w:t>
      </w:r>
    </w:p>
    <w:p w14:paraId="278F17E0" w14:textId="77777777" w:rsidR="004C55FC" w:rsidRPr="004C55FC" w:rsidRDefault="004C55FC" w:rsidP="004C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Filed the required annual PA Business Report</w:t>
      </w:r>
    </w:p>
    <w:p w14:paraId="3793A672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665347D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matters</w:t>
      </w:r>
      <w:r w:rsidRPr="004C55FC">
        <w:rPr>
          <w:rFonts w:ascii="Times New Roman" w:eastAsia="Times New Roman" w:hAnsi="Times New Roman" w:cs="Times New Roman"/>
          <w:kern w:val="0"/>
          <w14:ligatures w14:val="none"/>
        </w:rPr>
        <w:t xml:space="preserve"> for consideration include:</w:t>
      </w:r>
    </w:p>
    <w:p w14:paraId="639B676A" w14:textId="77777777" w:rsidR="004C55FC" w:rsidRPr="004C55FC" w:rsidRDefault="004C55FC" w:rsidP="004C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Approval of 2026 budget (to constitute authorization for associated payments)</w:t>
      </w:r>
    </w:p>
    <w:p w14:paraId="5BDB3CB3" w14:textId="77777777" w:rsidR="004C55FC" w:rsidRPr="004C55FC" w:rsidRDefault="004C55FC" w:rsidP="004C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PALMS membership and conference attendance (Feb 25-26, 2026)</w:t>
      </w:r>
    </w:p>
    <w:p w14:paraId="04B48E26" w14:textId="77777777" w:rsidR="004C55FC" w:rsidRPr="004C55FC" w:rsidRDefault="004C55FC" w:rsidP="004C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Contracting with Aqua Link for lake management, aeration system maintenance</w:t>
      </w:r>
    </w:p>
    <w:p w14:paraId="1DBE0998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E82D221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t>If questions, feel free to contact Preston via treasurer@nlake.org.</w:t>
      </w:r>
    </w:p>
    <w:p w14:paraId="1BC40186" w14:textId="77777777" w:rsidR="004C55FC" w:rsidRPr="004C55FC" w:rsidRDefault="004C55FC" w:rsidP="004C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5F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9C0693" w14:textId="77777777" w:rsidR="00D769C2" w:rsidRDefault="00D769C2"/>
    <w:sectPr w:rsidR="00D7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E6F1D"/>
    <w:multiLevelType w:val="multilevel"/>
    <w:tmpl w:val="EB6A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65B16"/>
    <w:multiLevelType w:val="multilevel"/>
    <w:tmpl w:val="2336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875356">
    <w:abstractNumId w:val="1"/>
  </w:num>
  <w:num w:numId="2" w16cid:durableId="174510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FC"/>
    <w:rsid w:val="003D47A8"/>
    <w:rsid w:val="004C55FC"/>
    <w:rsid w:val="00695C6E"/>
    <w:rsid w:val="00D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A30A0"/>
  <w15:chartTrackingRefBased/>
  <w15:docId w15:val="{7599150C-859C-364D-BA17-6B42B0CD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FC"/>
    <w:rPr>
      <w:b/>
      <w:bCs/>
      <w:smallCaps/>
      <w:color w:val="0F4761" w:themeColor="accent1" w:themeShade="BF"/>
      <w:spacing w:val="5"/>
    </w:rPr>
  </w:style>
  <w:style w:type="character" w:customStyle="1" w:styleId="x-el">
    <w:name w:val="x-el"/>
    <w:basedOn w:val="DefaultParagraphFont"/>
    <w:rsid w:val="004C55FC"/>
  </w:style>
  <w:style w:type="paragraph" w:customStyle="1" w:styleId="public-draftstyledefault-orderedlistitem">
    <w:name w:val="public-draftstyledefault-orderedlistitem"/>
    <w:basedOn w:val="Normal"/>
    <w:rsid w:val="004C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1091</Characters>
  <Application>Microsoft Office Word</Application>
  <DocSecurity>0</DocSecurity>
  <Lines>38</Lines>
  <Paragraphs>19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Rodio</dc:creator>
  <cp:keywords/>
  <dc:description/>
  <cp:lastModifiedBy>Donna Rodio</cp:lastModifiedBy>
  <cp:revision>1</cp:revision>
  <dcterms:created xsi:type="dcterms:W3CDTF">2026-03-22T23:13:00Z</dcterms:created>
  <dcterms:modified xsi:type="dcterms:W3CDTF">2026-03-22T23:14:00Z</dcterms:modified>
</cp:coreProperties>
</file>