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How will this help me?</w:t>
      </w:r>
    </w:p>
    <w:p>
      <w:pPr>
        <w:pStyle w:val="Body"/>
        <w:bidi w:val="0"/>
      </w:pPr>
      <w:r>
        <w:rPr>
          <w:rtl w:val="0"/>
        </w:rPr>
        <w:t xml:space="preserve">When you are done, you will have done research and will have </w:t>
      </w:r>
      <w:r>
        <w:rPr>
          <w:b w:val="1"/>
          <w:bCs w:val="1"/>
          <w:rtl w:val="0"/>
          <w:lang w:val="en-US"/>
        </w:rPr>
        <w:t>your</w:t>
      </w:r>
      <w:r>
        <w:rPr>
          <w:b w:val="1"/>
          <w:bCs w:val="1"/>
          <w:i w:val="1"/>
          <w:iCs w:val="1"/>
          <w:rtl w:val="0"/>
          <w:lang w:val="en-US"/>
        </w:rPr>
        <w:t xml:space="preserve"> own informed view about the future of work</w:t>
      </w:r>
      <w:r>
        <w:rPr>
          <w:rtl w:val="0"/>
        </w:rPr>
        <w:t xml:space="preserve">. It is up to you to own it. </w:t>
      </w:r>
      <w:r>
        <w:rPr>
          <w:rtl w:val="0"/>
        </w:rPr>
        <w:t xml:space="preserve"> </w:t>
      </w:r>
      <w:r>
        <w:rPr>
          <w:rtl w:val="0"/>
        </w:rPr>
        <w:t>This will provide you with context before selecting a career.</w:t>
      </w:r>
      <w:r>
        <w:rPr>
          <w:rtl w:val="0"/>
        </w:rPr>
        <w:t xml:space="preserve"> Developing your point of view will also impress potential employers.</w:t>
      </w:r>
    </w:p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538480</wp:posOffset>
            </wp:positionV>
            <wp:extent cx="1054100" cy="10541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93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117"/>
        <w:gridCol w:w="2281"/>
        <w:gridCol w:w="3955"/>
      </w:tblGrid>
      <w:tr>
        <w:tblPrEx>
          <w:shd w:val="clear" w:color="auto" w:fill="bdc0bf"/>
        </w:tblPrEx>
        <w:trPr>
          <w:trHeight w:val="485" w:hRule="atLeast"/>
          <w:tblHeader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Questions to Ask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Places to Start Looking for Answers</w:t>
            </w:r>
          </w:p>
        </w:tc>
        <w:tc>
          <w:tcPr>
            <w:tcW w:type="dxa" w:w="3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My Notes: What I learned. What is interesting to me?</w:t>
            </w:r>
          </w:p>
        </w:tc>
      </w:tr>
      <w:tr>
        <w:tblPrEx>
          <w:shd w:val="clear" w:color="auto" w:fill="auto"/>
        </w:tblPrEx>
        <w:trPr>
          <w:trHeight w:val="725" w:hRule="atLeast"/>
        </w:trPr>
        <w:tc>
          <w:tcPr>
            <w:tcW w:type="dxa" w:w="311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What types of careers are there? Which one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s look interesting to me?</w:t>
            </w:r>
          </w:p>
        </w:tc>
        <w:tc>
          <w:tcPr>
            <w:tcW w:type="dxa" w:w="228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ONET: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"https://www.onetonline.org/find/career"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Career Clusters</w:t>
            </w:r>
            <w:r>
              <w:rPr/>
              <w:fldChar w:fldCharType="end" w:fldLock="0"/>
            </w:r>
            <w:r/>
          </w:p>
        </w:tc>
        <w:tc>
          <w:tcPr>
            <w:tcW w:type="dxa" w:w="395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What types of jobs are going away in the future? What new kinds of jobs are going to start?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The Economist: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"https://www.youtube.com/watch?v=gUc5oN_ffRo&amp;feature=youtu.be"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Video: Is your job safe?</w:t>
            </w:r>
            <w:r>
              <w:rPr/>
              <w:fldChar w:fldCharType="end" w:fldLock="0"/>
            </w:r>
          </w:p>
        </w:tc>
        <w:tc>
          <w:tcPr>
            <w:tcW w:type="dxa" w:w="3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What skills are becoming more important? What skills are becoming less Important?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Forbes: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"https://www.forbes.com/sites/forbestechcouncil/2020/04/30/15-in-demand-skills-tech-professionals-should-focus-on/?sh=6b9b4e474e0b"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15 In-Demand Tech Skills</w:t>
            </w:r>
            <w:r>
              <w:rPr/>
              <w:fldChar w:fldCharType="end" w:fldLock="0"/>
            </w:r>
            <w:r/>
          </w:p>
        </w:tc>
        <w:tc>
          <w:tcPr>
            <w:tcW w:type="dxa" w:w="3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What jobs look interesting to me?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BLS: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"https://www.bls.gov/ooh/"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Occupational Outlook Handbook</w:t>
            </w:r>
            <w:r>
              <w:rPr/>
              <w:fldChar w:fldCharType="end" w:fldLock="0"/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 (explore!)</w:t>
            </w:r>
          </w:p>
        </w:tc>
        <w:tc>
          <w:tcPr>
            <w:tcW w:type="dxa" w:w="3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What is the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“</w:t>
            </w:r>
            <w:r>
              <w:rPr>
                <w:rFonts w:ascii="Helvetica Neue" w:cs="Arial Unicode MS" w:hAnsi="Helvetica Neue" w:eastAsia="Arial Unicode MS"/>
                <w:rtl w:val="0"/>
              </w:rPr>
              <w:t>gig economy?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”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What skills will I need if I have to work for myself? 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eab: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"https://eab.com/insights/daily-briefing/workplace/4-skills-students-need-to-succeed-in-a-gig-economy/"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4 Skills Students Need in the Gig Economy</w:t>
            </w:r>
            <w:r>
              <w:rPr/>
              <w:fldChar w:fldCharType="end" w:fldLock="0"/>
            </w:r>
          </w:p>
        </w:tc>
        <w:tc>
          <w:tcPr>
            <w:tcW w:type="dxa" w:w="3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How will the future change how work happens, who does it, and where it is done?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Deloitte: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"https://www2.deloitte.com/us/en/insights/focus/technology-and-the-future-of-work/redefining-work-workforces-workplaces.html?id=us:2pm:3tp:ospfy20:eng:em:artkw:s:whatisfow:fow:custom:020320:500732"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What is the future of work?</w:t>
            </w:r>
            <w:r>
              <w:rPr/>
              <w:fldChar w:fldCharType="end" w:fldLock="0"/>
            </w:r>
          </w:p>
        </w:tc>
        <w:tc>
          <w:tcPr>
            <w:tcW w:type="dxa" w:w="3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31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What other questions do you have about the future of work? Add them here!</w:t>
            </w:r>
          </w:p>
        </w:tc>
        <w:tc>
          <w:tcPr>
            <w:tcW w:type="dxa" w:w="2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 xml:space="preserve">Explore more deeply: </w:t>
      </w:r>
      <w:r>
        <w:rPr>
          <w:rtl w:val="0"/>
        </w:rPr>
        <w:t xml:space="preserve"> Click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"https://broadskilling.com/future-aware"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HERE</w:t>
      </w:r>
      <w:r>
        <w:rPr/>
        <w:fldChar w:fldCharType="end" w:fldLock="0"/>
      </w:r>
      <w:r>
        <w:rPr>
          <w:rtl w:val="0"/>
        </w:rPr>
        <w:t xml:space="preserve"> to view all resources, websites and videos listed in the Future Awareness section of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"http://www.broadskilling.com"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www.broadskilling.com</w:t>
      </w:r>
      <w:r>
        <w:rPr/>
        <w:fldChar w:fldCharType="end" w:fldLock="0"/>
      </w:r>
    </w:p>
    <w:p>
      <w:pPr>
        <w:pStyle w:val="Body"/>
        <w:bidi w:val="0"/>
      </w:pPr>
      <w:r/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b w:val="1"/>
        <w:bCs w:val="1"/>
      </w:rPr>
    </w:pPr>
    <w:r>
      <w:rPr>
        <w:b w:val="1"/>
        <w:bCs w:val="1"/>
      </w:rPr>
      <w:tab/>
    </w:r>
    <w:r>
      <w:rPr>
        <w:b w:val="1"/>
        <w:bCs w:val="1"/>
        <w:rtl w:val="0"/>
        <w:lang w:val="en-US"/>
      </w:rPr>
      <w:t>Become Future Aware</w:t>
    </w:r>
    <w:r>
      <w:rPr>
        <w:b w:val="1"/>
        <w:bCs w:val="1"/>
      </w:rPr>
      <w:tab/>
    </w:r>
    <w:r>
      <w:rPr>
        <w:rFonts w:ascii="Helvetica Neue" w:cs="Arial Unicode MS" w:hAnsi="Helvetica Neue" w:eastAsia="Arial Unicode MS"/>
        <w:b w:val="0"/>
        <w:bCs w:val="0"/>
        <w:i w:val="0"/>
        <w:iCs w:val="0"/>
        <w:rtl w:val="0"/>
        <w:lang w:val="en-US"/>
      </w:rPr>
      <w:t>1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b w:val="1"/>
        <w:bCs w:val="1"/>
      </w:rPr>
    </w:pPr>
  </w:p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b w:val="1"/>
        <w:bCs w:val="1"/>
      </w:rPr>
    </w:pPr>
  </w:p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b w:val="1"/>
        <w:bCs w:val="1"/>
      </w:rPr>
    </w:pPr>
  </w:p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b w:val="1"/>
        <w:bCs w:val="1"/>
      </w:rPr>
    </w:pPr>
  </w:p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b w:val="1"/>
        <w:bCs w:val="1"/>
      </w:rPr>
    </w:pPr>
  </w:p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b w:val="1"/>
        <w:bCs w:val="1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