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7940" w14:textId="6D7BC3C5" w:rsidR="001E0824" w:rsidRDefault="001E0824" w:rsidP="001E0824">
      <w:r w:rsidRPr="000C2F51">
        <w:rPr>
          <w:b/>
          <w:bCs/>
        </w:rPr>
        <w:t xml:space="preserve">Congratulations </w:t>
      </w:r>
      <w:r w:rsidR="000C2F51" w:rsidRPr="000C2F51">
        <w:rPr>
          <w:b/>
          <w:bCs/>
        </w:rPr>
        <w:t>on</w:t>
      </w:r>
      <w:r w:rsidRPr="000C2F51">
        <w:rPr>
          <w:b/>
          <w:bCs/>
        </w:rPr>
        <w:t xml:space="preserve"> your new role and welcome to SERTAC</w:t>
      </w:r>
      <w:r>
        <w:t>.  The trauma coordinators that are a part of SERTAC Nation came together to create this list of FAQ’s to help get you set up for success.  We recognize that starting a new role can be stressful and even confusing.  We hope these FAQ’s can shed some light on questions you may have- as we all had questions when we started.</w:t>
      </w:r>
    </w:p>
    <w:p w14:paraId="3C6895F8" w14:textId="77777777" w:rsidR="001E0824" w:rsidRDefault="001E0824" w:rsidP="001E0824"/>
    <w:p w14:paraId="134E1F8A" w14:textId="77777777" w:rsidR="001E0824" w:rsidRPr="008E0BA7" w:rsidRDefault="001E0824" w:rsidP="001E0824">
      <w:pPr>
        <w:rPr>
          <w:b/>
          <w:bCs/>
        </w:rPr>
      </w:pPr>
      <w:r w:rsidRPr="008E0BA7">
        <w:rPr>
          <w:b/>
          <w:bCs/>
        </w:rPr>
        <w:t>What is RTAC?</w:t>
      </w:r>
    </w:p>
    <w:p w14:paraId="371CBFCF" w14:textId="47F58C6A" w:rsidR="001E0824" w:rsidRDefault="001E0824" w:rsidP="001E0824">
      <w:r w:rsidRPr="00260A78">
        <w:t xml:space="preserve">Regional Trauma Advisory Council.  </w:t>
      </w:r>
      <w:r w:rsidRPr="00260A78">
        <w:rPr>
          <w:bCs/>
        </w:rPr>
        <w:t>A Regional Trauma Advisory Council is an organized group of healthcare entities and other concerned individuals who have an interest in organizing and improving trauma care within a specified region. It serves as the unifying foundation to bring together all local, county, regional, state, federal and other agencies, for the planning, education, training, and prevention efforts needed to assure the exemplary care needed pre, acute and post injury. The primary purpose of an RTAC is to design, implement and evaluate a trauma system within a region that is data-based, confidential</w:t>
      </w:r>
      <w:r>
        <w:rPr>
          <w:bCs/>
        </w:rPr>
        <w:t>,</w:t>
      </w:r>
      <w:r w:rsidRPr="00260A78">
        <w:rPr>
          <w:bCs/>
        </w:rPr>
        <w:t xml:space="preserve"> and sensitive to the needs and limitations of each regional area. </w:t>
      </w:r>
      <w:r w:rsidRPr="001E0824">
        <w:rPr>
          <w:bCs/>
        </w:rPr>
        <w:t xml:space="preserve">Membership in the RTAC consists of individuals, organizations and entities involved in the provision of patient care within the trauma region. Examples include but are not limited to trauma surgeons, trauma medical directors, emergency physicians, EMS medical directors, EMS liaisons, Trauma coordinators, trauma registrars, nurses, EMS personnel, county emergency management, and other interested parties. </w:t>
      </w:r>
      <w:r w:rsidRPr="00260A78">
        <w:rPr>
          <w:bCs/>
        </w:rPr>
        <w:t>The RTAC in Southeastern Wisconsin is:</w:t>
      </w:r>
      <w:r>
        <w:rPr>
          <w:b/>
          <w:bCs/>
        </w:rPr>
        <w:t xml:space="preserve">  </w:t>
      </w:r>
      <w:hyperlink r:id="rId7" w:history="1">
        <w:r>
          <w:rPr>
            <w:rStyle w:val="Hyperlink"/>
          </w:rPr>
          <w:t>South East Regional Trauma Advisory Council (SERTAC) (sertacwi.com)</w:t>
        </w:r>
      </w:hyperlink>
      <w:r>
        <w:t xml:space="preserve">.  The trauma coordinator tool kit can be found on this website under the trauma coordinators/INFO tab. </w:t>
      </w:r>
    </w:p>
    <w:p w14:paraId="64F73766" w14:textId="77777777" w:rsidR="001E0824" w:rsidRDefault="001E0824" w:rsidP="001E0824">
      <w:r>
        <w:t xml:space="preserve">Contact Tom Thrash </w:t>
      </w:r>
      <w:hyperlink r:id="rId8" w:history="1">
        <w:r w:rsidRPr="00AD3172">
          <w:rPr>
            <w:rStyle w:val="Hyperlink"/>
          </w:rPr>
          <w:t>sertacwi@gmail.com</w:t>
        </w:r>
      </w:hyperlink>
      <w:r>
        <w:t xml:space="preserve"> the SERTAC Coordinator to get put on the distribution list and receive meeting invites.  </w:t>
      </w:r>
    </w:p>
    <w:p w14:paraId="7B151DAA" w14:textId="77777777" w:rsidR="001E0824" w:rsidRDefault="001E0824" w:rsidP="001E0824">
      <w:r>
        <w:t>What can I expect at a SERTAC meeting?</w:t>
      </w:r>
    </w:p>
    <w:p w14:paraId="0C82D915" w14:textId="49179363" w:rsidR="001E0824" w:rsidRDefault="001E0824" w:rsidP="000C2F51">
      <w:r>
        <w:t xml:space="preserve">SERTAC meetings are held the third Tuesday every other month. </w:t>
      </w:r>
      <w:r w:rsidR="000C2F51">
        <w:t xml:space="preserve">Contact Tom to get on the calendar invite list.  As of </w:t>
      </w:r>
      <w:proofErr w:type="gramStart"/>
      <w:r w:rsidR="000C2F51">
        <w:t>February 2025</w:t>
      </w:r>
      <w:proofErr w:type="gramEnd"/>
      <w:r w:rsidR="000C2F51">
        <w:t xml:space="preserve"> we are starting the Trauma Coordinators meeting at 1200 and running all the committees in a row with the General Meeting at around 130 pm.</w:t>
      </w:r>
    </w:p>
    <w:p w14:paraId="12CEA86A" w14:textId="287E1FF2" w:rsidR="001E0824" w:rsidRDefault="001E0824" w:rsidP="001E0824">
      <w:r>
        <w:t xml:space="preserve">SERTAC meetings will start off with any guest speakers or presenters.  This can </w:t>
      </w:r>
      <w:proofErr w:type="gramStart"/>
      <w:r>
        <w:t>vary</w:t>
      </w:r>
      <w:proofErr w:type="gramEnd"/>
      <w:r>
        <w:t xml:space="preserve"> meeting to meeting.  </w:t>
      </w:r>
    </w:p>
    <w:p w14:paraId="1D1F9D50" w14:textId="77777777" w:rsidR="001E0824" w:rsidRDefault="001E0824" w:rsidP="001E0824">
      <w:r>
        <w:t xml:space="preserve">There are four subcommittees.  </w:t>
      </w:r>
    </w:p>
    <w:p w14:paraId="60E2BF62" w14:textId="77777777" w:rsidR="001E0824" w:rsidRPr="00FA2E8A" w:rsidRDefault="001E0824" w:rsidP="001E0824">
      <w:pPr>
        <w:pStyle w:val="ListParagraph"/>
        <w:numPr>
          <w:ilvl w:val="0"/>
          <w:numId w:val="1"/>
        </w:numPr>
        <w:rPr>
          <w:b/>
          <w:bCs/>
        </w:rPr>
      </w:pPr>
      <w:r w:rsidRPr="00FA2E8A">
        <w:rPr>
          <w:b/>
          <w:bCs/>
        </w:rPr>
        <w:t>Injury Prevention</w:t>
      </w:r>
    </w:p>
    <w:p w14:paraId="75D4EAB7" w14:textId="77777777" w:rsidR="001E0824" w:rsidRPr="001E0824" w:rsidRDefault="001E0824" w:rsidP="001E0824">
      <w:pPr>
        <w:pStyle w:val="ListParagraph"/>
        <w:numPr>
          <w:ilvl w:val="1"/>
          <w:numId w:val="1"/>
        </w:numPr>
        <w:rPr>
          <w:rFonts w:cstheme="minorHAnsi"/>
        </w:rPr>
      </w:pPr>
      <w:r w:rsidRPr="001E0824">
        <w:rPr>
          <w:rFonts w:cstheme="minorHAnsi"/>
        </w:rPr>
        <w:t xml:space="preserve">Responsible for developing, implementing, and identifying injury prevention programming related to the needs of the SERTAC. </w:t>
      </w:r>
    </w:p>
    <w:p w14:paraId="043D5FB3" w14:textId="581A76A4" w:rsidR="001E0824" w:rsidRDefault="001E0824" w:rsidP="001E0824">
      <w:pPr>
        <w:ind w:left="360"/>
      </w:pPr>
      <w:r>
        <w:t xml:space="preserve">Co-Chairs: </w:t>
      </w:r>
      <w:r w:rsidR="000C2F51">
        <w:t>Kelly Faymoville (</w:t>
      </w:r>
      <w:r w:rsidR="000C2F51" w:rsidRPr="000C2F51">
        <w:t>Kelly.Faymoville@ssmhealth.com</w:t>
      </w:r>
    </w:p>
    <w:p w14:paraId="418D1B30" w14:textId="77777777" w:rsidR="001E0824" w:rsidRPr="00FA2E8A" w:rsidRDefault="001E0824" w:rsidP="001E0824">
      <w:pPr>
        <w:pStyle w:val="ListParagraph"/>
        <w:numPr>
          <w:ilvl w:val="0"/>
          <w:numId w:val="1"/>
        </w:numPr>
        <w:rPr>
          <w:b/>
          <w:bCs/>
        </w:rPr>
      </w:pPr>
      <w:r w:rsidRPr="00FA2E8A">
        <w:rPr>
          <w:b/>
          <w:bCs/>
        </w:rPr>
        <w:t>Education</w:t>
      </w:r>
    </w:p>
    <w:p w14:paraId="5D58CD03" w14:textId="77777777" w:rsidR="001E0824" w:rsidRPr="00515D8A" w:rsidRDefault="001E0824" w:rsidP="001E0824">
      <w:pPr>
        <w:pStyle w:val="ListParagraph"/>
        <w:numPr>
          <w:ilvl w:val="0"/>
          <w:numId w:val="3"/>
        </w:numPr>
        <w:rPr>
          <w:rFonts w:cstheme="minorHAnsi"/>
        </w:rPr>
      </w:pPr>
      <w:r>
        <w:rPr>
          <w:rFonts w:cstheme="minorHAnsi"/>
        </w:rPr>
        <w:t>P</w:t>
      </w:r>
      <w:r w:rsidRPr="00FA2E8A">
        <w:rPr>
          <w:rFonts w:cstheme="minorHAnsi"/>
        </w:rPr>
        <w:t>rovide</w:t>
      </w:r>
      <w:r>
        <w:rPr>
          <w:rFonts w:cstheme="minorHAnsi"/>
        </w:rPr>
        <w:t>s</w:t>
      </w:r>
      <w:r w:rsidRPr="00FA2E8A">
        <w:rPr>
          <w:rFonts w:cstheme="minorHAnsi"/>
        </w:rPr>
        <w:t xml:space="preserve"> education to the members, in the form of education on directives or emphasis from SERTAC as well as coordinating education classes and opportunities on behalf of </w:t>
      </w:r>
      <w:r w:rsidRPr="00FA2E8A">
        <w:rPr>
          <w:rFonts w:cstheme="minorHAnsi"/>
        </w:rPr>
        <w:lastRenderedPageBreak/>
        <w:t xml:space="preserve">SERTAC. </w:t>
      </w:r>
      <w:r>
        <w:rPr>
          <w:rFonts w:cstheme="minorHAnsi"/>
        </w:rPr>
        <w:t>C</w:t>
      </w:r>
      <w:r w:rsidRPr="00FA2E8A">
        <w:rPr>
          <w:rFonts w:cstheme="minorHAnsi"/>
        </w:rPr>
        <w:t>onduct</w:t>
      </w:r>
      <w:r>
        <w:rPr>
          <w:rFonts w:cstheme="minorHAnsi"/>
        </w:rPr>
        <w:t>s</w:t>
      </w:r>
      <w:r w:rsidRPr="00FA2E8A">
        <w:rPr>
          <w:rFonts w:cstheme="minorHAnsi"/>
        </w:rPr>
        <w:t xml:space="preserve"> a regional needs assessment, determine educational priorities for public and professional constituents, develop a systems approach to prevention, and serve as a clearing house for information.</w:t>
      </w:r>
    </w:p>
    <w:p w14:paraId="32BDDE5B" w14:textId="77777777" w:rsidR="001E0824" w:rsidRDefault="001E0824" w:rsidP="001E0824">
      <w:pPr>
        <w:pStyle w:val="ListParagraph"/>
      </w:pPr>
      <w:r>
        <w:t xml:space="preserve">Chair: Kristin Braun, </w:t>
      </w:r>
      <w:hyperlink r:id="rId9" w:history="1">
        <w:r w:rsidRPr="006A773A">
          <w:rPr>
            <w:rStyle w:val="Hyperlink"/>
          </w:rPr>
          <w:t>kbraun@chw.org</w:t>
        </w:r>
      </w:hyperlink>
    </w:p>
    <w:p w14:paraId="390822F9" w14:textId="77777777" w:rsidR="001E0824" w:rsidRPr="00FA2E8A" w:rsidRDefault="001E0824" w:rsidP="001E0824">
      <w:pPr>
        <w:pStyle w:val="ListParagraph"/>
        <w:rPr>
          <w:b/>
          <w:bCs/>
        </w:rPr>
      </w:pPr>
    </w:p>
    <w:p w14:paraId="0832831A" w14:textId="77777777" w:rsidR="001E0824" w:rsidRPr="00FA2E8A" w:rsidRDefault="001E0824" w:rsidP="001E0824">
      <w:pPr>
        <w:pStyle w:val="ListParagraph"/>
        <w:numPr>
          <w:ilvl w:val="0"/>
          <w:numId w:val="1"/>
        </w:numPr>
        <w:rPr>
          <w:b/>
          <w:bCs/>
        </w:rPr>
      </w:pPr>
      <w:r w:rsidRPr="00FA2E8A">
        <w:rPr>
          <w:b/>
          <w:bCs/>
        </w:rPr>
        <w:t>Performance Improvement</w:t>
      </w:r>
    </w:p>
    <w:p w14:paraId="14DC2B5A" w14:textId="77777777" w:rsidR="001E0824" w:rsidRDefault="001E0824" w:rsidP="001E0824">
      <w:pPr>
        <w:pStyle w:val="ListParagraph"/>
        <w:numPr>
          <w:ilvl w:val="0"/>
          <w:numId w:val="3"/>
        </w:numPr>
      </w:pPr>
      <w:r>
        <w:t xml:space="preserve">Works to develop an audit process; define an indicator review process and analyze performance data. </w:t>
      </w:r>
    </w:p>
    <w:p w14:paraId="5D77EA4B" w14:textId="6A3DF6F9" w:rsidR="001E0824" w:rsidRDefault="000C2F51" w:rsidP="001E0824">
      <w:pPr>
        <w:ind w:firstLine="720"/>
      </w:pPr>
      <w:proofErr w:type="gramStart"/>
      <w:r>
        <w:t>Chair</w:t>
      </w:r>
      <w:r w:rsidR="00B4364E">
        <w:t xml:space="preserve"> </w:t>
      </w:r>
      <w:r w:rsidR="001E0824">
        <w:t>:</w:t>
      </w:r>
      <w:proofErr w:type="gramEnd"/>
      <w:r w:rsidR="001E0824">
        <w:t xml:space="preserve"> </w:t>
      </w:r>
      <w:r w:rsidR="00B4364E">
        <w:t xml:space="preserve">Michelle Hackett – ProHealth Care Waukesha - </w:t>
      </w:r>
      <w:hyperlink r:id="rId10" w:history="1">
        <w:r w:rsidR="00B4364E" w:rsidRPr="00362F19">
          <w:rPr>
            <w:rStyle w:val="Hyperlink"/>
          </w:rPr>
          <w:t>michelle.hackett@phci.org</w:t>
        </w:r>
      </w:hyperlink>
    </w:p>
    <w:p w14:paraId="0F5E6ADF" w14:textId="0A4653F6" w:rsidR="00B4364E" w:rsidRDefault="00B4364E" w:rsidP="001E0824">
      <w:pPr>
        <w:ind w:firstLine="720"/>
      </w:pPr>
      <w:r>
        <w:t xml:space="preserve">                    </w:t>
      </w:r>
    </w:p>
    <w:p w14:paraId="5C642DD7" w14:textId="77777777" w:rsidR="001E0824" w:rsidRPr="00FA2E8A" w:rsidRDefault="001E0824" w:rsidP="001E0824">
      <w:pPr>
        <w:pStyle w:val="ListParagraph"/>
        <w:numPr>
          <w:ilvl w:val="0"/>
          <w:numId w:val="1"/>
        </w:numPr>
        <w:rPr>
          <w:b/>
          <w:bCs/>
        </w:rPr>
      </w:pPr>
      <w:r w:rsidRPr="00FA2E8A">
        <w:rPr>
          <w:b/>
          <w:bCs/>
        </w:rPr>
        <w:t>Medical Oversight</w:t>
      </w:r>
    </w:p>
    <w:p w14:paraId="0A3F6ED8" w14:textId="77777777" w:rsidR="001E0824" w:rsidRDefault="001E0824" w:rsidP="001E0824">
      <w:pPr>
        <w:pStyle w:val="ListParagraph"/>
        <w:numPr>
          <w:ilvl w:val="0"/>
          <w:numId w:val="3"/>
        </w:numPr>
      </w:pPr>
      <w:r>
        <w:t xml:space="preserve">Reviews regional care guidelines, bypass protocols along with triage and patient flow. Develops and implements standards for improvement. </w:t>
      </w:r>
    </w:p>
    <w:p w14:paraId="3E8C10DD" w14:textId="3230B16A" w:rsidR="001E0824" w:rsidRDefault="000C2F51" w:rsidP="001E0824">
      <w:pPr>
        <w:ind w:left="720"/>
      </w:pPr>
      <w:r>
        <w:t>Co-</w:t>
      </w:r>
      <w:r w:rsidR="001E0824">
        <w:t xml:space="preserve">Chair: </w:t>
      </w:r>
      <w:r>
        <w:t xml:space="preserve">Dr Jeremy Levin - </w:t>
      </w:r>
      <w:hyperlink r:id="rId11" w:history="1">
        <w:r w:rsidRPr="007B3F39">
          <w:rPr>
            <w:rStyle w:val="Hyperlink"/>
          </w:rPr>
          <w:t>jlevin@mcw.edu</w:t>
        </w:r>
      </w:hyperlink>
      <w:r>
        <w:t xml:space="preserve"> and Dr Jacqueline Blank  </w:t>
      </w:r>
      <w:hyperlink r:id="rId12" w:history="1">
        <w:r w:rsidRPr="007B3F39">
          <w:rPr>
            <w:rStyle w:val="Hyperlink"/>
          </w:rPr>
          <w:t>jackieblank@mcw.edu</w:t>
        </w:r>
      </w:hyperlink>
    </w:p>
    <w:p w14:paraId="1E6FB133" w14:textId="155D5A3D" w:rsidR="001E0824" w:rsidRDefault="001E0824" w:rsidP="001E0824">
      <w:r>
        <w:t xml:space="preserve">Each of these subcommittees </w:t>
      </w:r>
      <w:r w:rsidR="000C2F51">
        <w:t>has</w:t>
      </w:r>
      <w:r>
        <w:t xml:space="preserve"> a chair that facilitates the meeting.  The committee chairs have an agenda and love discussion and participation.  If you are not sure which committee is right for you, just jump into one.  You will find all the subcommittees offer information sharing and collaboration.  </w:t>
      </w:r>
    </w:p>
    <w:p w14:paraId="3DEDACDF" w14:textId="6B99783E" w:rsidR="001E0824" w:rsidRDefault="001E0824" w:rsidP="001E0824">
      <w:r>
        <w:t xml:space="preserve">The sub committees then join back into the general meetings.  Each committee chair reports out and general SERTAC business is discussed.  During this time motions are entertained, and general information shared.  </w:t>
      </w:r>
    </w:p>
    <w:p w14:paraId="620DBB74" w14:textId="77777777" w:rsidR="001E0824" w:rsidRDefault="001E0824" w:rsidP="001E0824">
      <w:r>
        <w:t xml:space="preserve">When the general meeting wraps up the trauma coordinators stay on for the Trauma Coordinators Committee.  This committee has a chair that will lead this meeting.  The trauma coordinators committee is a great way to network and ask questions.  There are lots of topics that are discussed in the trauma coordinators meeting.  All trauma coordinators have questions and struggles.  This is a great place to discuss to work through questions.  The trauma coordinators meeting will even discuss recent site visits to share tips for all.  </w:t>
      </w:r>
    </w:p>
    <w:p w14:paraId="1ADA21EA" w14:textId="77777777" w:rsidR="001E0824" w:rsidRPr="001E0824" w:rsidRDefault="001E0824" w:rsidP="001E0824">
      <w:r w:rsidRPr="001E0824">
        <w:t xml:space="preserve">Contact Wendy Galonski </w:t>
      </w:r>
      <w:hyperlink r:id="rId13" w:history="1">
        <w:r w:rsidRPr="001E0824">
          <w:rPr>
            <w:rStyle w:val="Hyperlink"/>
            <w:color w:val="auto"/>
          </w:rPr>
          <w:t>wendy.galonski@aah.org</w:t>
        </w:r>
      </w:hyperlink>
      <w:r w:rsidRPr="001E0824">
        <w:t xml:space="preserve"> to be added to the Regional Trauma Coordinator meeting distribution list. Trauma coordinators new to the role can be paired with an experienced trauma coordinator. This allows for 1:1 time to help you get acclimated to the role. Contact Wendy if you would like to participate in this mentorship program. </w:t>
      </w:r>
    </w:p>
    <w:p w14:paraId="3D53C142" w14:textId="77777777" w:rsidR="001E0824" w:rsidRPr="000D1D46" w:rsidRDefault="001E0824" w:rsidP="001E0824">
      <w:pPr>
        <w:rPr>
          <w:color w:val="FF0000"/>
        </w:rPr>
      </w:pPr>
    </w:p>
    <w:p w14:paraId="5129E41B" w14:textId="77777777" w:rsidR="001E0824" w:rsidRPr="008E0BA7" w:rsidRDefault="001E0824" w:rsidP="001E0824">
      <w:pPr>
        <w:rPr>
          <w:b/>
          <w:bCs/>
        </w:rPr>
      </w:pPr>
      <w:r w:rsidRPr="008E0BA7">
        <w:rPr>
          <w:b/>
          <w:bCs/>
        </w:rPr>
        <w:t>Why attend SERTAC?</w:t>
      </w:r>
    </w:p>
    <w:p w14:paraId="4F20C590" w14:textId="77777777" w:rsidR="001E0824" w:rsidRDefault="001E0824" w:rsidP="001E0824">
      <w:r>
        <w:t xml:space="preserve">SERTAC meetings are a great way to network and get questions answered.  Maintaining a trauma program accreditation can be overwhelming and confusing.  SERTAC offers an environment that allows </w:t>
      </w:r>
      <w:r>
        <w:lastRenderedPageBreak/>
        <w:t xml:space="preserve">you to ask questions and get information.  SERTAC also supports trauma care in the region by the work done by those that engage within the council.  </w:t>
      </w:r>
    </w:p>
    <w:p w14:paraId="3747F26A" w14:textId="77777777" w:rsidR="001E0824" w:rsidRDefault="001E0824" w:rsidP="001E0824">
      <w:r>
        <w:t xml:space="preserve">When you have a site visit, the reviewers will be looking to see how you interact with your RTAC.  This will include RTAC meeting attendance.  Your site review will also be interested to hear how you engage with your RTAC.  Meaning, what are you doing to support your RTAC efforts?  AKA- engagement with your RTAC looks good for your site review.  You will also find that the more you engage the stronger you become in your role.  </w:t>
      </w:r>
    </w:p>
    <w:p w14:paraId="5E2BA2D3" w14:textId="77777777" w:rsidR="001E0824" w:rsidRDefault="001E0824" w:rsidP="001E0824">
      <w:r>
        <w:t xml:space="preserve">Prior to your site review you will want to reach out to Tom Thrash </w:t>
      </w:r>
      <w:hyperlink r:id="rId14" w:history="1">
        <w:r w:rsidRPr="00AD3172">
          <w:rPr>
            <w:rStyle w:val="Hyperlink"/>
          </w:rPr>
          <w:t>sertacwi@gmail.com</w:t>
        </w:r>
      </w:hyperlink>
      <w:r>
        <w:t xml:space="preserve"> to obtain a letter verifying your SERTAC attendance to share at your review. </w:t>
      </w:r>
    </w:p>
    <w:p w14:paraId="4B125C15" w14:textId="77777777" w:rsidR="001E0824" w:rsidRPr="00423995" w:rsidRDefault="001E0824" w:rsidP="001E0824"/>
    <w:p w14:paraId="1A636CE5" w14:textId="77777777" w:rsidR="001E0824" w:rsidRPr="008E0BA7" w:rsidRDefault="001E0824" w:rsidP="001E0824">
      <w:pPr>
        <w:rPr>
          <w:b/>
          <w:bCs/>
        </w:rPr>
      </w:pPr>
      <w:r w:rsidRPr="008E0BA7">
        <w:rPr>
          <w:b/>
          <w:bCs/>
        </w:rPr>
        <w:t>What is STAC?</w:t>
      </w:r>
    </w:p>
    <w:p w14:paraId="735549CE" w14:textId="77777777" w:rsidR="001E0824" w:rsidRPr="00FA2E8A" w:rsidRDefault="001E0824" w:rsidP="001E0824">
      <w:r w:rsidRPr="00FA2E8A">
        <w:t>Statewide Trauma Advisory Council that is supported by pre-hospital and hospital heath care providers. The purpose of STAC is to advise and provide leadership to the Department of Health Services (DHS) on issues related to the development, operation, and evaluation of the statewide trauma care system.  This meeting is held quarterly on the first Wednesday of the month. Meetings held in March, June, September, and December. Meetings are held via Zoom with the hopes of returning to in person in September of 2022.</w:t>
      </w:r>
    </w:p>
    <w:p w14:paraId="29FD6204" w14:textId="77777777" w:rsidR="001E0824" w:rsidRPr="008E0BA7" w:rsidRDefault="001E0824" w:rsidP="001E0824">
      <w:pPr>
        <w:rPr>
          <w:color w:val="FF0000"/>
        </w:rPr>
      </w:pPr>
      <w:r w:rsidRPr="00FA2E8A">
        <w:t xml:space="preserve">DHS 118 Trauma criteria can be found at </w:t>
      </w:r>
      <w:hyperlink r:id="rId15" w:history="1">
        <w:r w:rsidRPr="00BE598F">
          <w:rPr>
            <w:rStyle w:val="Hyperlink"/>
          </w:rPr>
          <w:t>https://www.dhs.wisconsin.gov/trauma/dhs-118.htm</w:t>
        </w:r>
      </w:hyperlink>
    </w:p>
    <w:p w14:paraId="78A608CB" w14:textId="77777777" w:rsidR="001E0824" w:rsidRPr="00FA2E8A" w:rsidRDefault="001E0824" w:rsidP="001E0824">
      <w:r w:rsidRPr="00FA2E8A">
        <w:t xml:space="preserve">There are three subcommittees. </w:t>
      </w:r>
    </w:p>
    <w:p w14:paraId="14AC4FAE" w14:textId="77777777" w:rsidR="001E0824" w:rsidRPr="00FA2E8A" w:rsidRDefault="001E0824" w:rsidP="001E0824">
      <w:pPr>
        <w:pStyle w:val="ListParagraph"/>
        <w:numPr>
          <w:ilvl w:val="0"/>
          <w:numId w:val="2"/>
        </w:numPr>
      </w:pPr>
      <w:r w:rsidRPr="00FA2E8A">
        <w:t>Trauma Coordinators</w:t>
      </w:r>
    </w:p>
    <w:p w14:paraId="31798A79" w14:textId="77777777" w:rsidR="001E0824" w:rsidRPr="00FA2E8A" w:rsidRDefault="001E0824" w:rsidP="001E0824">
      <w:pPr>
        <w:pStyle w:val="ListParagraph"/>
        <w:numPr>
          <w:ilvl w:val="0"/>
          <w:numId w:val="2"/>
        </w:numPr>
      </w:pPr>
      <w:r w:rsidRPr="00FA2E8A">
        <w:t>Data Management</w:t>
      </w:r>
    </w:p>
    <w:p w14:paraId="1EC209A5" w14:textId="77777777" w:rsidR="001E0824" w:rsidRPr="008E0BA7" w:rsidRDefault="001E0824" w:rsidP="001E0824">
      <w:pPr>
        <w:pStyle w:val="ListParagraph"/>
        <w:numPr>
          <w:ilvl w:val="0"/>
          <w:numId w:val="2"/>
        </w:numPr>
        <w:rPr>
          <w:color w:val="FF0000"/>
        </w:rPr>
      </w:pPr>
      <w:r w:rsidRPr="00FA2E8A">
        <w:t>Performance Improvement</w:t>
      </w:r>
    </w:p>
    <w:p w14:paraId="14F8AF93" w14:textId="26613AE9" w:rsidR="001E0824" w:rsidRPr="00FA2E8A" w:rsidRDefault="001E0824" w:rsidP="001E0824">
      <w:pPr>
        <w:rPr>
          <w:color w:val="4472C4" w:themeColor="accent1"/>
        </w:rPr>
      </w:pPr>
      <w:r w:rsidRPr="001E0824">
        <w:t xml:space="preserve">Subscribe via the following link to be added to STAC meeting invites and distribution list, as well as </w:t>
      </w:r>
      <w:r w:rsidRPr="00AD1828">
        <w:t>email</w:t>
      </w:r>
      <w:r w:rsidRPr="00FA2E8A">
        <w:t xml:space="preserve"> </w:t>
      </w:r>
      <w:hyperlink r:id="rId16" w:history="1">
        <w:r w:rsidR="000C2F51" w:rsidRPr="007B3F39">
          <w:rPr>
            <w:rStyle w:val="Hyperlink"/>
          </w:rPr>
          <w:t>margaret.wogahn@dhs.wisconsin.gov</w:t>
        </w:r>
      </w:hyperlink>
      <w:r w:rsidR="000C2F51">
        <w:t xml:space="preserve"> </w:t>
      </w:r>
      <w:r w:rsidRPr="00FA2E8A">
        <w:t xml:space="preserve">the State Trauma Coordinator. </w:t>
      </w:r>
    </w:p>
    <w:p w14:paraId="23744976" w14:textId="77777777" w:rsidR="001E0824" w:rsidRDefault="001E0824" w:rsidP="001E0824">
      <w:hyperlink r:id="rId17" w:history="1">
        <w:r>
          <w:rPr>
            <w:rStyle w:val="Hyperlink"/>
          </w:rPr>
          <w:t>https://public.govdelivery.com/accounts/WIDHS/subscriber/new?topic_id=WIDHS_622</w:t>
        </w:r>
      </w:hyperlink>
    </w:p>
    <w:p w14:paraId="3F32EA0A" w14:textId="77777777" w:rsidR="001E0824" w:rsidRDefault="001E0824" w:rsidP="001E0824">
      <w:r>
        <w:t xml:space="preserve">Contact Katie Prather, </w:t>
      </w:r>
      <w:hyperlink r:id="rId18" w:history="1">
        <w:r w:rsidRPr="006A773A">
          <w:rPr>
            <w:rStyle w:val="Hyperlink"/>
          </w:rPr>
          <w:t>Katie.prather@dhs.wisconsin.gov</w:t>
        </w:r>
      </w:hyperlink>
      <w:r>
        <w:t xml:space="preserve">,  the Trauma Registry Data Manager for ImageTrend reports. </w:t>
      </w:r>
    </w:p>
    <w:p w14:paraId="1F4967FD" w14:textId="77777777" w:rsidR="001E0824" w:rsidRDefault="001E0824" w:rsidP="001E0824">
      <w:r>
        <w:t xml:space="preserve">Collaborate with your trauma registrar to get access to ImageTrend and Wards. </w:t>
      </w:r>
    </w:p>
    <w:p w14:paraId="1D25E906" w14:textId="683D8AFD" w:rsidR="002B207B" w:rsidRDefault="001E0824">
      <w:r>
        <w:t xml:space="preserve">STAC Meeting minutes can be found at </w:t>
      </w:r>
      <w:hyperlink r:id="rId19" w:history="1">
        <w:r w:rsidRPr="008247F8">
          <w:rPr>
            <w:rStyle w:val="Hyperlink"/>
          </w:rPr>
          <w:t>https://www.dhs.wisconsin.gov/stac/statewide-meetings.htm</w:t>
        </w:r>
      </w:hyperlink>
    </w:p>
    <w:sectPr w:rsidR="002B207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130B1" w14:textId="77777777" w:rsidR="00126AB6" w:rsidRDefault="00126AB6" w:rsidP="001E0824">
      <w:pPr>
        <w:spacing w:after="0" w:line="240" w:lineRule="auto"/>
      </w:pPr>
      <w:r>
        <w:separator/>
      </w:r>
    </w:p>
  </w:endnote>
  <w:endnote w:type="continuationSeparator" w:id="0">
    <w:p w14:paraId="2F8CD0FC" w14:textId="77777777" w:rsidR="00126AB6" w:rsidRDefault="00126AB6" w:rsidP="001E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9A6F" w14:textId="77777777" w:rsidR="00126AB6" w:rsidRDefault="00126AB6" w:rsidP="001E0824">
      <w:pPr>
        <w:spacing w:after="0" w:line="240" w:lineRule="auto"/>
      </w:pPr>
      <w:r>
        <w:separator/>
      </w:r>
    </w:p>
  </w:footnote>
  <w:footnote w:type="continuationSeparator" w:id="0">
    <w:p w14:paraId="39679144" w14:textId="77777777" w:rsidR="00126AB6" w:rsidRDefault="00126AB6" w:rsidP="001E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0957C" w14:textId="36430F28" w:rsidR="001E0824" w:rsidRDefault="00B4364E">
    <w:pPr>
      <w:pStyle w:val="Header"/>
    </w:pPr>
    <w:r>
      <w:rPr>
        <w:noProof/>
      </w:rPr>
      <w:ptab w:relativeTo="margin" w:alignment="center" w:leader="none"/>
    </w:r>
    <w:r w:rsidR="001E0824">
      <w:rPr>
        <w:noProof/>
      </w:rPr>
      <w:drawing>
        <wp:inline distT="0" distB="0" distL="0" distR="0" wp14:anchorId="06D4B385" wp14:editId="1EEE3DD0">
          <wp:extent cx="2136460" cy="1226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461" cy="12319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6C7F"/>
    <w:multiLevelType w:val="hybridMultilevel"/>
    <w:tmpl w:val="41888A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9573CA"/>
    <w:multiLevelType w:val="hybridMultilevel"/>
    <w:tmpl w:val="A850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81B20"/>
    <w:multiLevelType w:val="hybridMultilevel"/>
    <w:tmpl w:val="88CEA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132347">
    <w:abstractNumId w:val="2"/>
  </w:num>
  <w:num w:numId="2" w16cid:durableId="2138333086">
    <w:abstractNumId w:val="1"/>
  </w:num>
  <w:num w:numId="3" w16cid:durableId="185953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24"/>
    <w:rsid w:val="000C2F51"/>
    <w:rsid w:val="00126AB6"/>
    <w:rsid w:val="001E0824"/>
    <w:rsid w:val="002B207B"/>
    <w:rsid w:val="00330705"/>
    <w:rsid w:val="007C3C70"/>
    <w:rsid w:val="00B4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F7C6"/>
  <w15:chartTrackingRefBased/>
  <w15:docId w15:val="{6F4BFFE7-4820-441C-B1E5-4A7ECFFF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824"/>
    <w:rPr>
      <w:color w:val="0000FF"/>
      <w:u w:val="single"/>
    </w:rPr>
  </w:style>
  <w:style w:type="paragraph" w:styleId="ListParagraph">
    <w:name w:val="List Paragraph"/>
    <w:basedOn w:val="Normal"/>
    <w:uiPriority w:val="34"/>
    <w:qFormat/>
    <w:rsid w:val="001E0824"/>
    <w:pPr>
      <w:ind w:left="720"/>
      <w:contextualSpacing/>
    </w:pPr>
  </w:style>
  <w:style w:type="character" w:styleId="CommentReference">
    <w:name w:val="annotation reference"/>
    <w:basedOn w:val="DefaultParagraphFont"/>
    <w:uiPriority w:val="99"/>
    <w:semiHidden/>
    <w:unhideWhenUsed/>
    <w:rsid w:val="001E0824"/>
    <w:rPr>
      <w:sz w:val="16"/>
      <w:szCs w:val="16"/>
    </w:rPr>
  </w:style>
  <w:style w:type="paragraph" w:styleId="CommentText">
    <w:name w:val="annotation text"/>
    <w:basedOn w:val="Normal"/>
    <w:link w:val="CommentTextChar"/>
    <w:uiPriority w:val="99"/>
    <w:semiHidden/>
    <w:unhideWhenUsed/>
    <w:rsid w:val="001E0824"/>
    <w:pPr>
      <w:spacing w:line="240" w:lineRule="auto"/>
    </w:pPr>
    <w:rPr>
      <w:sz w:val="20"/>
      <w:szCs w:val="20"/>
    </w:rPr>
  </w:style>
  <w:style w:type="character" w:customStyle="1" w:styleId="CommentTextChar">
    <w:name w:val="Comment Text Char"/>
    <w:basedOn w:val="DefaultParagraphFont"/>
    <w:link w:val="CommentText"/>
    <w:uiPriority w:val="99"/>
    <w:semiHidden/>
    <w:rsid w:val="001E0824"/>
    <w:rPr>
      <w:sz w:val="20"/>
      <w:szCs w:val="20"/>
    </w:rPr>
  </w:style>
  <w:style w:type="paragraph" w:styleId="Header">
    <w:name w:val="header"/>
    <w:basedOn w:val="Normal"/>
    <w:link w:val="HeaderChar"/>
    <w:uiPriority w:val="99"/>
    <w:unhideWhenUsed/>
    <w:rsid w:val="001E0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824"/>
  </w:style>
  <w:style w:type="paragraph" w:styleId="Footer">
    <w:name w:val="footer"/>
    <w:basedOn w:val="Normal"/>
    <w:link w:val="FooterChar"/>
    <w:uiPriority w:val="99"/>
    <w:unhideWhenUsed/>
    <w:rsid w:val="001E0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824"/>
  </w:style>
  <w:style w:type="character" w:styleId="UnresolvedMention">
    <w:name w:val="Unresolved Mention"/>
    <w:basedOn w:val="DefaultParagraphFont"/>
    <w:uiPriority w:val="99"/>
    <w:semiHidden/>
    <w:unhideWhenUsed/>
    <w:rsid w:val="00B4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tacwi@gmail.com" TargetMode="External"/><Relationship Id="rId13" Type="http://schemas.openxmlformats.org/officeDocument/2006/relationships/hyperlink" Target="mailto:wendy.galonski@aah.org" TargetMode="External"/><Relationship Id="rId18" Type="http://schemas.openxmlformats.org/officeDocument/2006/relationships/hyperlink" Target="mailto:Katie.prather@dhs.wisconsin.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ertacwi.com/" TargetMode="External"/><Relationship Id="rId12" Type="http://schemas.openxmlformats.org/officeDocument/2006/relationships/hyperlink" Target="mailto:jackieblank@mcw.edu" TargetMode="External"/><Relationship Id="rId17" Type="http://schemas.openxmlformats.org/officeDocument/2006/relationships/hyperlink" Target="https://urldefense.com/v3/__https:/public.govdelivery.com/accounts/WIDHS/subscriber/new?topic_id=WIDHS_622__;!!PrVBqlTvcBbYrqSF!D94E15sYV0N8RE_I-qnIgSHzo95mR0btK_jfN4X6N3ZCNtMUj0IfJhf9jLRbT4-b0afGlwhNlLpvwwMmw859Dhg2NO4$" TargetMode="External"/><Relationship Id="rId2" Type="http://schemas.openxmlformats.org/officeDocument/2006/relationships/styles" Target="styles.xml"/><Relationship Id="rId16" Type="http://schemas.openxmlformats.org/officeDocument/2006/relationships/hyperlink" Target="mailto:margaret.wogahn@dhs.wisconsin.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levin@mcw.edu" TargetMode="External"/><Relationship Id="rId5" Type="http://schemas.openxmlformats.org/officeDocument/2006/relationships/footnotes" Target="footnotes.xml"/><Relationship Id="rId15" Type="http://schemas.openxmlformats.org/officeDocument/2006/relationships/hyperlink" Target="https://www.dhs.wisconsin.gov/trauma/dhs-118.htm" TargetMode="External"/><Relationship Id="rId10" Type="http://schemas.openxmlformats.org/officeDocument/2006/relationships/hyperlink" Target="mailto:michelle.hackett@phci.org" TargetMode="External"/><Relationship Id="rId19" Type="http://schemas.openxmlformats.org/officeDocument/2006/relationships/hyperlink" Target="https://www.dhs.wisconsin.gov/stac/statewide-meetings.htm" TargetMode="External"/><Relationship Id="rId4" Type="http://schemas.openxmlformats.org/officeDocument/2006/relationships/webSettings" Target="webSettings.xml"/><Relationship Id="rId9" Type="http://schemas.openxmlformats.org/officeDocument/2006/relationships/hyperlink" Target="mailto:kbraun@chw.org" TargetMode="External"/><Relationship Id="rId14" Type="http://schemas.openxmlformats.org/officeDocument/2006/relationships/hyperlink" Target="mailto:sertacwi@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Galonski, Wendy</dc:creator>
  <cp:keywords/>
  <dc:description/>
  <cp:lastModifiedBy>Tom Thrash</cp:lastModifiedBy>
  <cp:revision>2</cp:revision>
  <dcterms:created xsi:type="dcterms:W3CDTF">2025-02-26T17:59:00Z</dcterms:created>
  <dcterms:modified xsi:type="dcterms:W3CDTF">2025-02-26T17:59:00Z</dcterms:modified>
</cp:coreProperties>
</file>