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23C8" w14:textId="77777777" w:rsidR="0076532F" w:rsidRPr="0076532F" w:rsidRDefault="0076532F" w:rsidP="0076532F">
      <w:pPr>
        <w:rPr>
          <w:b/>
          <w:bCs/>
        </w:rPr>
      </w:pPr>
      <w:r w:rsidRPr="0076532F">
        <w:rPr>
          <w:b/>
          <w:bCs/>
        </w:rPr>
        <w:t>Business Case for Attending Metal Treating Institute National Meetings</w:t>
      </w:r>
    </w:p>
    <w:p w14:paraId="47EF6D06" w14:textId="77777777" w:rsidR="0076532F" w:rsidRPr="0076532F" w:rsidRDefault="0076532F" w:rsidP="0076532F">
      <w:pPr>
        <w:rPr>
          <w:b/>
          <w:bCs/>
        </w:rPr>
      </w:pPr>
      <w:r w:rsidRPr="0076532F">
        <w:rPr>
          <w:b/>
          <w:bCs/>
        </w:rPr>
        <w:t>Executive Summary</w:t>
      </w:r>
    </w:p>
    <w:p w14:paraId="47364FF4" w14:textId="77777777" w:rsidR="0076532F" w:rsidRPr="0076532F" w:rsidRDefault="0076532F" w:rsidP="0076532F">
      <w:r w:rsidRPr="0076532F">
        <w:t>Participation in the Metal Treating Institute (MTI) National Meetings is essential for staying current with industry trends, best practices, and advancements in metallurgical processing. This business case outlines the benefits, costs, and potential return on investment associated with attending these meetings, emphasizing the value they provide to our organization.</w:t>
      </w:r>
    </w:p>
    <w:p w14:paraId="09A6219B" w14:textId="77777777" w:rsidR="0076532F" w:rsidRPr="0076532F" w:rsidRDefault="0076532F" w:rsidP="0076532F">
      <w:pPr>
        <w:rPr>
          <w:b/>
          <w:bCs/>
        </w:rPr>
      </w:pPr>
      <w:r w:rsidRPr="0076532F">
        <w:rPr>
          <w:b/>
          <w:bCs/>
        </w:rPr>
        <w:t>Background</w:t>
      </w:r>
    </w:p>
    <w:p w14:paraId="4563E23E" w14:textId="77777777" w:rsidR="0076532F" w:rsidRPr="0076532F" w:rsidRDefault="0076532F" w:rsidP="0076532F">
      <w:r w:rsidRPr="0076532F">
        <w:t>The Metal Treating Institute is a leading organization that supports the heat treating and metal treating industries. The national meetings serve as a platform for industry leaders to exchange knowledge, discuss technological innovations, and address regulatory developments. Attendance at these meetings is crucial for maintaining our competitive edge and ensuring the highest quality in our operations.</w:t>
      </w:r>
    </w:p>
    <w:p w14:paraId="23EB4170" w14:textId="77777777" w:rsidR="0076532F" w:rsidRPr="0076532F" w:rsidRDefault="0076532F" w:rsidP="0076532F">
      <w:pPr>
        <w:rPr>
          <w:b/>
          <w:bCs/>
        </w:rPr>
      </w:pPr>
      <w:r w:rsidRPr="0076532F">
        <w:rPr>
          <w:b/>
          <w:bCs/>
        </w:rPr>
        <w:t>Objectives</w:t>
      </w:r>
    </w:p>
    <w:p w14:paraId="133A2228" w14:textId="77777777" w:rsidR="0076532F" w:rsidRPr="0076532F" w:rsidRDefault="0076532F" w:rsidP="0076532F">
      <w:pPr>
        <w:numPr>
          <w:ilvl w:val="0"/>
          <w:numId w:val="1"/>
        </w:numPr>
      </w:pPr>
      <w:r w:rsidRPr="0076532F">
        <w:rPr>
          <w:b/>
          <w:bCs/>
        </w:rPr>
        <w:t>Network with Industry Leaders</w:t>
      </w:r>
      <w:r w:rsidRPr="0076532F">
        <w:t>: Connect with key stakeholders, suppliers, and peers to foster relationships that may lead to strategic partnerships and new business opportunities.</w:t>
      </w:r>
    </w:p>
    <w:p w14:paraId="383D2269" w14:textId="77777777" w:rsidR="0076532F" w:rsidRPr="0076532F" w:rsidRDefault="0076532F" w:rsidP="0076532F">
      <w:pPr>
        <w:numPr>
          <w:ilvl w:val="0"/>
          <w:numId w:val="1"/>
        </w:numPr>
      </w:pPr>
      <w:r w:rsidRPr="0076532F">
        <w:rPr>
          <w:b/>
          <w:bCs/>
        </w:rPr>
        <w:t>Gain Industry Insights</w:t>
      </w:r>
      <w:r w:rsidRPr="0076532F">
        <w:t>: Acquire knowledge on emerging technologies, processes, and best practices relevant to metal treating, enhancing our operational capabilities.</w:t>
      </w:r>
    </w:p>
    <w:p w14:paraId="1C5DF3BC" w14:textId="77777777" w:rsidR="0076532F" w:rsidRPr="0076532F" w:rsidRDefault="0076532F" w:rsidP="0076532F">
      <w:pPr>
        <w:numPr>
          <w:ilvl w:val="0"/>
          <w:numId w:val="1"/>
        </w:numPr>
      </w:pPr>
      <w:r w:rsidRPr="0076532F">
        <w:rPr>
          <w:b/>
          <w:bCs/>
        </w:rPr>
        <w:t>Stay Compliant</w:t>
      </w:r>
      <w:r w:rsidRPr="0076532F">
        <w:t>: Understand current and future regulatory requirements impacting our industry to ensure our adherence to quality and safety standards.</w:t>
      </w:r>
    </w:p>
    <w:p w14:paraId="5B5C21C0" w14:textId="7B0D51B7" w:rsidR="0076532F" w:rsidRPr="0076532F" w:rsidRDefault="0076532F" w:rsidP="0076532F">
      <w:pPr>
        <w:numPr>
          <w:ilvl w:val="0"/>
          <w:numId w:val="1"/>
        </w:numPr>
      </w:pPr>
      <w:r w:rsidRPr="0076532F">
        <w:rPr>
          <w:b/>
          <w:bCs/>
        </w:rPr>
        <w:t xml:space="preserve">Contribute to </w:t>
      </w:r>
      <w:r w:rsidR="00FB164F">
        <w:rPr>
          <w:b/>
          <w:bCs/>
        </w:rPr>
        <w:t>Industry</w:t>
      </w:r>
      <w:r w:rsidRPr="0076532F">
        <w:t>: Engage in discussions that shape the future of our industry, providing our organization with a voice in critical decisions.</w:t>
      </w:r>
    </w:p>
    <w:p w14:paraId="7887B443" w14:textId="77777777" w:rsidR="0076532F" w:rsidRPr="0076532F" w:rsidRDefault="0076532F" w:rsidP="0076532F">
      <w:pPr>
        <w:rPr>
          <w:b/>
          <w:bCs/>
        </w:rPr>
      </w:pPr>
      <w:r w:rsidRPr="0076532F">
        <w:rPr>
          <w:b/>
          <w:bCs/>
        </w:rPr>
        <w:t>Benefits</w:t>
      </w:r>
    </w:p>
    <w:p w14:paraId="091B75AA" w14:textId="77777777" w:rsidR="0076532F" w:rsidRPr="0076532F" w:rsidRDefault="0076532F" w:rsidP="0076532F">
      <w:pPr>
        <w:numPr>
          <w:ilvl w:val="0"/>
          <w:numId w:val="2"/>
        </w:numPr>
      </w:pPr>
      <w:r w:rsidRPr="0076532F">
        <w:rPr>
          <w:b/>
          <w:bCs/>
        </w:rPr>
        <w:t>Knowledge Acquisition</w:t>
      </w:r>
      <w:r w:rsidRPr="0076532F">
        <w:t>: Attendance will provide valuable insights into the latest trends and technologies, allowing us to implement innovative practices that enhance our services.</w:t>
      </w:r>
    </w:p>
    <w:p w14:paraId="7D7DB007" w14:textId="77777777" w:rsidR="0076532F" w:rsidRPr="0076532F" w:rsidRDefault="0076532F" w:rsidP="0076532F">
      <w:pPr>
        <w:numPr>
          <w:ilvl w:val="0"/>
          <w:numId w:val="2"/>
        </w:numPr>
      </w:pPr>
      <w:r w:rsidRPr="0076532F">
        <w:rPr>
          <w:b/>
          <w:bCs/>
        </w:rPr>
        <w:t>Improved Operational Efficiency</w:t>
      </w:r>
      <w:r w:rsidRPr="0076532F">
        <w:t>: Learning about best practices can lead to cost reductions, process optimization, and waste minimization within our operations.</w:t>
      </w:r>
    </w:p>
    <w:p w14:paraId="59D7025D" w14:textId="77777777" w:rsidR="0076532F" w:rsidRPr="0076532F" w:rsidRDefault="0076532F" w:rsidP="0076532F">
      <w:pPr>
        <w:numPr>
          <w:ilvl w:val="0"/>
          <w:numId w:val="2"/>
        </w:numPr>
      </w:pPr>
      <w:r w:rsidRPr="0076532F">
        <w:rPr>
          <w:b/>
          <w:bCs/>
        </w:rPr>
        <w:t>Expanded Network</w:t>
      </w:r>
      <w:r w:rsidRPr="0076532F">
        <w:t>: Building relationships with industry leaders can offer opportunities for collaboration and potential contract acquisitions.</w:t>
      </w:r>
    </w:p>
    <w:p w14:paraId="28829383" w14:textId="77777777" w:rsidR="0076532F" w:rsidRPr="0076532F" w:rsidRDefault="0076532F" w:rsidP="0076532F">
      <w:pPr>
        <w:numPr>
          <w:ilvl w:val="0"/>
          <w:numId w:val="2"/>
        </w:numPr>
      </w:pPr>
      <w:r w:rsidRPr="0076532F">
        <w:rPr>
          <w:b/>
          <w:bCs/>
        </w:rPr>
        <w:lastRenderedPageBreak/>
        <w:t>Informed Decision Making</w:t>
      </w:r>
      <w:r w:rsidRPr="0076532F">
        <w:t>: Access to expert presentations and discussions will inform our strategic planning and investment decisions in emerging technologies.</w:t>
      </w:r>
    </w:p>
    <w:p w14:paraId="3461C761" w14:textId="77777777" w:rsidR="0076532F" w:rsidRPr="0076532F" w:rsidRDefault="0076532F" w:rsidP="0076532F">
      <w:pPr>
        <w:rPr>
          <w:b/>
          <w:bCs/>
        </w:rPr>
      </w:pPr>
      <w:r w:rsidRPr="0076532F">
        <w:rPr>
          <w:b/>
          <w:bCs/>
        </w:rPr>
        <w:t>Costs</w:t>
      </w:r>
    </w:p>
    <w:p w14:paraId="262AB652" w14:textId="77777777" w:rsidR="0076532F" w:rsidRPr="0076532F" w:rsidRDefault="0076532F" w:rsidP="0076532F">
      <w:pPr>
        <w:numPr>
          <w:ilvl w:val="0"/>
          <w:numId w:val="3"/>
        </w:numPr>
      </w:pPr>
      <w:r w:rsidRPr="0076532F">
        <w:rPr>
          <w:b/>
          <w:bCs/>
        </w:rPr>
        <w:t>Registration Fees</w:t>
      </w:r>
      <w:r w:rsidRPr="0076532F">
        <w:t>: Estimated at $[insert amount].</w:t>
      </w:r>
    </w:p>
    <w:p w14:paraId="4FA138B6" w14:textId="77777777" w:rsidR="0076532F" w:rsidRPr="0076532F" w:rsidRDefault="0076532F" w:rsidP="0076532F">
      <w:pPr>
        <w:numPr>
          <w:ilvl w:val="0"/>
          <w:numId w:val="3"/>
        </w:numPr>
      </w:pPr>
      <w:r w:rsidRPr="0076532F">
        <w:rPr>
          <w:b/>
          <w:bCs/>
        </w:rPr>
        <w:t>Travel Expenses</w:t>
      </w:r>
      <w:r w:rsidRPr="0076532F">
        <w:t>: Costs for transportation, lodging, meals, estimated at $[insert amount].</w:t>
      </w:r>
    </w:p>
    <w:p w14:paraId="77097E8C" w14:textId="77777777" w:rsidR="0076532F" w:rsidRPr="0076532F" w:rsidRDefault="0076532F" w:rsidP="0076532F">
      <w:pPr>
        <w:numPr>
          <w:ilvl w:val="0"/>
          <w:numId w:val="3"/>
        </w:numPr>
      </w:pPr>
      <w:r w:rsidRPr="0076532F">
        <w:rPr>
          <w:b/>
          <w:bCs/>
        </w:rPr>
        <w:t>Time Investment</w:t>
      </w:r>
      <w:r w:rsidRPr="0076532F">
        <w:t>: Estimated [insert number of days] of employee time away from daily responsibilities.</w:t>
      </w:r>
    </w:p>
    <w:p w14:paraId="4248B84C" w14:textId="77777777" w:rsidR="0076532F" w:rsidRPr="0076532F" w:rsidRDefault="0076532F" w:rsidP="0076532F">
      <w:pPr>
        <w:rPr>
          <w:b/>
          <w:bCs/>
        </w:rPr>
      </w:pPr>
      <w:r w:rsidRPr="0076532F">
        <w:rPr>
          <w:b/>
          <w:bCs/>
        </w:rPr>
        <w:t>Return on Investment</w:t>
      </w:r>
    </w:p>
    <w:p w14:paraId="7AD303C3" w14:textId="41AB9244" w:rsidR="0076532F" w:rsidRPr="0076532F" w:rsidRDefault="00FB164F" w:rsidP="00FB164F">
      <w:pPr>
        <w:numPr>
          <w:ilvl w:val="0"/>
          <w:numId w:val="5"/>
        </w:numPr>
      </w:pPr>
      <w:r>
        <w:rPr>
          <w:b/>
          <w:bCs/>
        </w:rPr>
        <w:t>Workforce Advancement</w:t>
      </w:r>
      <w:r w:rsidRPr="00652DBD">
        <w:t xml:space="preserve">: </w:t>
      </w:r>
      <w:r>
        <w:t>Bringing industry-leading techniques and programs into the business, allowing advancement of our workforce and increased skillset to perform at the highest levels.</w:t>
      </w:r>
    </w:p>
    <w:p w14:paraId="0C444CF9" w14:textId="77777777" w:rsidR="0076532F" w:rsidRPr="0076532F" w:rsidRDefault="0076532F" w:rsidP="0076532F">
      <w:pPr>
        <w:numPr>
          <w:ilvl w:val="0"/>
          <w:numId w:val="4"/>
        </w:numPr>
      </w:pPr>
      <w:r w:rsidRPr="0076532F">
        <w:rPr>
          <w:b/>
          <w:bCs/>
        </w:rPr>
        <w:t>Cost Savings</w:t>
      </w:r>
      <w:r w:rsidRPr="0076532F">
        <w:t>: Projected savings of $[insert estimated dollar amount] through implementation of best practices and innovative techniques learned during the event, resulting in improved efficiency.</w:t>
      </w:r>
    </w:p>
    <w:p w14:paraId="3349AD1F" w14:textId="77777777" w:rsidR="0076532F" w:rsidRPr="0076532F" w:rsidRDefault="0076532F" w:rsidP="0076532F">
      <w:pPr>
        <w:numPr>
          <w:ilvl w:val="0"/>
          <w:numId w:val="4"/>
        </w:numPr>
      </w:pPr>
      <w:r w:rsidRPr="0076532F">
        <w:rPr>
          <w:b/>
          <w:bCs/>
        </w:rPr>
        <w:t>Risk Mitigation</w:t>
      </w:r>
      <w:r w:rsidRPr="0076532F">
        <w:t>: Staying ahead of regulatory changes could help prevent compliance issues, estimated at a cost avoidance of $[insert estimated dollar amount] associated with potential fines or penalties.</w:t>
      </w:r>
    </w:p>
    <w:p w14:paraId="2C834EBC" w14:textId="77777777" w:rsidR="0076532F" w:rsidRPr="0076532F" w:rsidRDefault="0076532F" w:rsidP="0076532F">
      <w:pPr>
        <w:rPr>
          <w:b/>
          <w:bCs/>
        </w:rPr>
      </w:pPr>
      <w:r w:rsidRPr="0076532F">
        <w:rPr>
          <w:b/>
          <w:bCs/>
        </w:rPr>
        <w:t>Conclusion</w:t>
      </w:r>
    </w:p>
    <w:p w14:paraId="44705F48" w14:textId="77777777" w:rsidR="0076532F" w:rsidRPr="0076532F" w:rsidRDefault="0076532F" w:rsidP="0076532F">
      <w:r w:rsidRPr="0076532F">
        <w:t>Attending the Metal Treating Institute National Meetings is a strategic investment in our company's future, enabling us to enhance our technical capabilities, compliance, and market positioning. The insights gained from participation will drive operational excellence and foster valuable industry connections.</w:t>
      </w:r>
    </w:p>
    <w:p w14:paraId="6FE86CC5" w14:textId="76BDA7A8" w:rsidR="0076532F" w:rsidRDefault="0076532F" w:rsidP="0076532F">
      <w:r>
        <w:t xml:space="preserve">I respectfully request that I </w:t>
      </w:r>
      <w:r w:rsidRPr="00652DBD">
        <w:t xml:space="preserve">be authorized to attend the </w:t>
      </w:r>
      <w:r w:rsidR="00FB164F">
        <w:t>Metal Treating Institute national</w:t>
      </w:r>
      <w:r w:rsidRPr="00652DBD">
        <w:t xml:space="preserve"> meetings, with a focus on maximizing the benefits outlined in this business case.</w:t>
      </w:r>
    </w:p>
    <w:p w14:paraId="42A1AAB1" w14:textId="77777777" w:rsidR="0076532F" w:rsidRDefault="0076532F" w:rsidP="0076532F"/>
    <w:p w14:paraId="4F1E1C25" w14:textId="77777777" w:rsidR="0076532F" w:rsidRDefault="0076532F" w:rsidP="0076532F">
      <w:r>
        <w:t>Sincerely,</w:t>
      </w:r>
    </w:p>
    <w:p w14:paraId="0293F7EF" w14:textId="77777777" w:rsidR="00720672" w:rsidRDefault="00720672" w:rsidP="0076532F"/>
    <w:sectPr w:rsidR="0072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175BE"/>
    <w:multiLevelType w:val="multilevel"/>
    <w:tmpl w:val="AE8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57D75"/>
    <w:multiLevelType w:val="multilevel"/>
    <w:tmpl w:val="67A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D550C"/>
    <w:multiLevelType w:val="multilevel"/>
    <w:tmpl w:val="EEAA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14D26"/>
    <w:multiLevelType w:val="multilevel"/>
    <w:tmpl w:val="E4CA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1430D"/>
    <w:multiLevelType w:val="multilevel"/>
    <w:tmpl w:val="00B8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006066">
    <w:abstractNumId w:val="2"/>
  </w:num>
  <w:num w:numId="2" w16cid:durableId="243492836">
    <w:abstractNumId w:val="4"/>
  </w:num>
  <w:num w:numId="3" w16cid:durableId="1472285761">
    <w:abstractNumId w:val="3"/>
  </w:num>
  <w:num w:numId="4" w16cid:durableId="2133818907">
    <w:abstractNumId w:val="1"/>
  </w:num>
  <w:num w:numId="5" w16cid:durableId="97887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2F"/>
    <w:rsid w:val="005F7EF1"/>
    <w:rsid w:val="00720672"/>
    <w:rsid w:val="0076532F"/>
    <w:rsid w:val="00D04418"/>
    <w:rsid w:val="00FB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1FFF"/>
  <w15:chartTrackingRefBased/>
  <w15:docId w15:val="{422186FE-23BC-40B4-A5BE-5222858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32F"/>
    <w:rPr>
      <w:rFonts w:eastAsiaTheme="majorEastAsia" w:cstheme="majorBidi"/>
      <w:color w:val="272727" w:themeColor="text1" w:themeTint="D8"/>
    </w:rPr>
  </w:style>
  <w:style w:type="paragraph" w:styleId="Title">
    <w:name w:val="Title"/>
    <w:basedOn w:val="Normal"/>
    <w:next w:val="Normal"/>
    <w:link w:val="TitleChar"/>
    <w:uiPriority w:val="10"/>
    <w:qFormat/>
    <w:rsid w:val="00765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32F"/>
    <w:pPr>
      <w:spacing w:before="160"/>
      <w:jc w:val="center"/>
    </w:pPr>
    <w:rPr>
      <w:i/>
      <w:iCs/>
      <w:color w:val="404040" w:themeColor="text1" w:themeTint="BF"/>
    </w:rPr>
  </w:style>
  <w:style w:type="character" w:customStyle="1" w:styleId="QuoteChar">
    <w:name w:val="Quote Char"/>
    <w:basedOn w:val="DefaultParagraphFont"/>
    <w:link w:val="Quote"/>
    <w:uiPriority w:val="29"/>
    <w:rsid w:val="0076532F"/>
    <w:rPr>
      <w:i/>
      <w:iCs/>
      <w:color w:val="404040" w:themeColor="text1" w:themeTint="BF"/>
    </w:rPr>
  </w:style>
  <w:style w:type="paragraph" w:styleId="ListParagraph">
    <w:name w:val="List Paragraph"/>
    <w:basedOn w:val="Normal"/>
    <w:uiPriority w:val="34"/>
    <w:qFormat/>
    <w:rsid w:val="0076532F"/>
    <w:pPr>
      <w:ind w:left="720"/>
      <w:contextualSpacing/>
    </w:pPr>
  </w:style>
  <w:style w:type="character" w:styleId="IntenseEmphasis">
    <w:name w:val="Intense Emphasis"/>
    <w:basedOn w:val="DefaultParagraphFont"/>
    <w:uiPriority w:val="21"/>
    <w:qFormat/>
    <w:rsid w:val="0076532F"/>
    <w:rPr>
      <w:i/>
      <w:iCs/>
      <w:color w:val="0F4761" w:themeColor="accent1" w:themeShade="BF"/>
    </w:rPr>
  </w:style>
  <w:style w:type="paragraph" w:styleId="IntenseQuote">
    <w:name w:val="Intense Quote"/>
    <w:basedOn w:val="Normal"/>
    <w:next w:val="Normal"/>
    <w:link w:val="IntenseQuoteChar"/>
    <w:uiPriority w:val="30"/>
    <w:qFormat/>
    <w:rsid w:val="00765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32F"/>
    <w:rPr>
      <w:i/>
      <w:iCs/>
      <w:color w:val="0F4761" w:themeColor="accent1" w:themeShade="BF"/>
    </w:rPr>
  </w:style>
  <w:style w:type="character" w:styleId="IntenseReference">
    <w:name w:val="Intense Reference"/>
    <w:basedOn w:val="DefaultParagraphFont"/>
    <w:uiPriority w:val="32"/>
    <w:qFormat/>
    <w:rsid w:val="007653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243458">
      <w:bodyDiv w:val="1"/>
      <w:marLeft w:val="0"/>
      <w:marRight w:val="0"/>
      <w:marTop w:val="0"/>
      <w:marBottom w:val="0"/>
      <w:divBdr>
        <w:top w:val="none" w:sz="0" w:space="0" w:color="auto"/>
        <w:left w:val="none" w:sz="0" w:space="0" w:color="auto"/>
        <w:bottom w:val="none" w:sz="0" w:space="0" w:color="auto"/>
        <w:right w:val="none" w:sz="0" w:space="0" w:color="auto"/>
      </w:divBdr>
    </w:div>
    <w:div w:id="17392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Falcone</dc:creator>
  <cp:keywords/>
  <dc:description/>
  <cp:lastModifiedBy>Heather Falcone</cp:lastModifiedBy>
  <cp:revision>2</cp:revision>
  <dcterms:created xsi:type="dcterms:W3CDTF">2024-10-13T19:33:00Z</dcterms:created>
  <dcterms:modified xsi:type="dcterms:W3CDTF">2024-10-13T19:40:00Z</dcterms:modified>
</cp:coreProperties>
</file>