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0724" w14:textId="77777777" w:rsidR="00756269" w:rsidRDefault="00756269" w:rsidP="00756269">
      <w:pPr>
        <w:widowControl w:val="0"/>
        <w:pBdr>
          <w:top w:val="nil"/>
          <w:left w:val="nil"/>
          <w:bottom w:val="nil"/>
          <w:right w:val="nil"/>
          <w:between w:val="nil"/>
        </w:pBdr>
        <w:spacing w:line="240" w:lineRule="auto"/>
        <w:rPr>
          <w:b/>
          <w:color w:val="002060"/>
          <w:sz w:val="28"/>
          <w:szCs w:val="28"/>
        </w:rPr>
      </w:pPr>
      <w:r>
        <w:rPr>
          <w:b/>
          <w:color w:val="002060"/>
          <w:sz w:val="28"/>
          <w:szCs w:val="28"/>
        </w:rPr>
        <w:t xml:space="preserve">Requisitos generales para la presentación de manuscritos </w:t>
      </w:r>
    </w:p>
    <w:p w14:paraId="681EC699" w14:textId="77777777" w:rsidR="00756269" w:rsidRDefault="00756269" w:rsidP="00756269">
      <w:pPr>
        <w:widowControl w:val="0"/>
        <w:pBdr>
          <w:top w:val="nil"/>
          <w:left w:val="nil"/>
          <w:bottom w:val="nil"/>
          <w:right w:val="nil"/>
          <w:between w:val="nil"/>
        </w:pBdr>
        <w:spacing w:line="240" w:lineRule="auto"/>
        <w:rPr>
          <w:b/>
          <w:color w:val="002060"/>
          <w:sz w:val="28"/>
          <w:szCs w:val="28"/>
        </w:rPr>
      </w:pPr>
    </w:p>
    <w:p w14:paraId="7A4B32E7" w14:textId="77777777" w:rsidR="00756269" w:rsidRDefault="00756269" w:rsidP="00756269">
      <w:pPr>
        <w:widowControl w:val="0"/>
        <w:pBdr>
          <w:top w:val="nil"/>
          <w:left w:val="nil"/>
          <w:bottom w:val="nil"/>
          <w:right w:val="nil"/>
          <w:between w:val="nil"/>
        </w:pBdr>
        <w:spacing w:line="240" w:lineRule="auto"/>
        <w:rPr>
          <w:b/>
          <w:color w:val="002060"/>
          <w:sz w:val="28"/>
          <w:szCs w:val="28"/>
        </w:rPr>
      </w:pPr>
    </w:p>
    <w:p w14:paraId="00000002" w14:textId="7FB5BE1C" w:rsidR="004D3344" w:rsidRPr="00756269" w:rsidRDefault="00756269" w:rsidP="00756269">
      <w:pPr>
        <w:widowControl w:val="0"/>
        <w:pBdr>
          <w:top w:val="nil"/>
          <w:left w:val="nil"/>
          <w:bottom w:val="nil"/>
          <w:right w:val="nil"/>
          <w:between w:val="nil"/>
        </w:pBdr>
        <w:spacing w:line="240" w:lineRule="auto"/>
        <w:rPr>
          <w:b/>
          <w:color w:val="FFFFFF"/>
          <w:sz w:val="24"/>
          <w:szCs w:val="24"/>
        </w:rPr>
      </w:pPr>
      <w:r>
        <w:rPr>
          <w:b/>
          <w:i/>
          <w:color w:val="002060"/>
          <w:sz w:val="24"/>
          <w:szCs w:val="24"/>
        </w:rPr>
        <w:t xml:space="preserve">De los aspectos básicos </w:t>
      </w:r>
    </w:p>
    <w:p w14:paraId="00000003" w14:textId="31ECB624" w:rsidR="004D3344" w:rsidRDefault="00756269">
      <w:pPr>
        <w:widowControl w:val="0"/>
        <w:pBdr>
          <w:top w:val="nil"/>
          <w:left w:val="nil"/>
          <w:bottom w:val="nil"/>
          <w:right w:val="nil"/>
          <w:between w:val="nil"/>
        </w:pBdr>
        <w:spacing w:before="19" w:line="264" w:lineRule="auto"/>
        <w:ind w:left="6" w:right="79" w:firstLine="8"/>
        <w:jc w:val="both"/>
        <w:rPr>
          <w:color w:val="000000"/>
          <w:sz w:val="24"/>
          <w:szCs w:val="24"/>
        </w:rPr>
      </w:pPr>
      <w:r>
        <w:rPr>
          <w:color w:val="000000"/>
          <w:sz w:val="24"/>
          <w:szCs w:val="24"/>
        </w:rPr>
        <w:t xml:space="preserve">Los artículos presentados </w:t>
      </w:r>
      <w:r>
        <w:rPr>
          <w:color w:val="000000"/>
          <w:sz w:val="24"/>
          <w:szCs w:val="24"/>
        </w:rPr>
        <w:t xml:space="preserve">deberán tener en cuenta las siguientes indicaciones generales </w:t>
      </w:r>
      <w:proofErr w:type="gramStart"/>
      <w:r>
        <w:rPr>
          <w:color w:val="000000"/>
          <w:sz w:val="24"/>
          <w:szCs w:val="24"/>
        </w:rPr>
        <w:t>en  el</w:t>
      </w:r>
      <w:proofErr w:type="gramEnd"/>
      <w:r>
        <w:rPr>
          <w:color w:val="000000"/>
          <w:sz w:val="24"/>
          <w:szCs w:val="24"/>
        </w:rPr>
        <w:t xml:space="preserve"> momento de preparar los manuscritos que se remitirán a consideración del Comité  Editoria</w:t>
      </w:r>
      <w:r>
        <w:rPr>
          <w:color w:val="000000"/>
          <w:sz w:val="24"/>
          <w:szCs w:val="24"/>
        </w:rPr>
        <w:t xml:space="preserve">l: </w:t>
      </w:r>
    </w:p>
    <w:p w14:paraId="00000004" w14:textId="6F0A90A6" w:rsidR="004D3344" w:rsidRDefault="00756269" w:rsidP="00756269">
      <w:pPr>
        <w:widowControl w:val="0"/>
        <w:pBdr>
          <w:top w:val="nil"/>
          <w:left w:val="nil"/>
          <w:bottom w:val="nil"/>
          <w:right w:val="nil"/>
          <w:between w:val="nil"/>
        </w:pBdr>
        <w:spacing w:before="341" w:line="261" w:lineRule="auto"/>
        <w:ind w:right="8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Los artículos sometidos se adhieren a las normas de citación directa e indirecta, </w:t>
      </w:r>
      <w:r>
        <w:rPr>
          <w:color w:val="000000"/>
          <w:sz w:val="24"/>
          <w:szCs w:val="24"/>
        </w:rPr>
        <w:t xml:space="preserve">así como a las formas de referenciación de la American </w:t>
      </w:r>
      <w:proofErr w:type="spellStart"/>
      <w:r>
        <w:rPr>
          <w:color w:val="000000"/>
          <w:sz w:val="24"/>
          <w:szCs w:val="24"/>
        </w:rPr>
        <w:t>Psychological</w:t>
      </w:r>
      <w:proofErr w:type="spellEnd"/>
      <w:r>
        <w:rPr>
          <w:color w:val="000000"/>
          <w:sz w:val="24"/>
          <w:szCs w:val="24"/>
        </w:rPr>
        <w:t xml:space="preserve"> </w:t>
      </w:r>
      <w:proofErr w:type="spellStart"/>
      <w:r>
        <w:rPr>
          <w:color w:val="000000"/>
          <w:sz w:val="24"/>
          <w:szCs w:val="24"/>
        </w:rPr>
        <w:t>Association</w:t>
      </w:r>
      <w:proofErr w:type="spellEnd"/>
      <w:r>
        <w:rPr>
          <w:color w:val="000000"/>
          <w:sz w:val="24"/>
          <w:szCs w:val="24"/>
        </w:rPr>
        <w:t xml:space="preserve"> –APA- en su séptima versión. </w:t>
      </w:r>
    </w:p>
    <w:p w14:paraId="00000005" w14:textId="7F98E12E" w:rsidR="004D3344" w:rsidRDefault="00756269" w:rsidP="00756269">
      <w:pPr>
        <w:widowControl w:val="0"/>
        <w:pBdr>
          <w:top w:val="nil"/>
          <w:left w:val="nil"/>
          <w:bottom w:val="nil"/>
          <w:right w:val="nil"/>
          <w:between w:val="nil"/>
        </w:pBdr>
        <w:spacing w:before="34" w:line="259" w:lineRule="auto"/>
        <w:ind w:right="8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Las márgenes para presentación de los artículos serán de 2,5</w:t>
      </w:r>
      <w:r>
        <w:rPr>
          <w:color w:val="000000"/>
          <w:sz w:val="24"/>
          <w:szCs w:val="24"/>
        </w:rPr>
        <w:t>4 cm en todos sus bordes</w:t>
      </w:r>
      <w:r>
        <w:rPr>
          <w:color w:val="000000"/>
          <w:sz w:val="24"/>
          <w:szCs w:val="24"/>
        </w:rPr>
        <w:t xml:space="preserve"> (superior, inferior, izquierda y derecha). </w:t>
      </w:r>
    </w:p>
    <w:p w14:paraId="00000006" w14:textId="52D46F68" w:rsidR="004D3344" w:rsidRDefault="00756269" w:rsidP="00756269">
      <w:pPr>
        <w:widowControl w:val="0"/>
        <w:pBdr>
          <w:top w:val="nil"/>
          <w:left w:val="nil"/>
          <w:bottom w:val="nil"/>
          <w:right w:val="nil"/>
          <w:between w:val="nil"/>
        </w:pBdr>
        <w:spacing w:before="38" w:line="257" w:lineRule="auto"/>
        <w:ind w:right="90"/>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El tipo de letra a utilizar será “Times New </w:t>
      </w:r>
      <w:proofErr w:type="spellStart"/>
      <w:r>
        <w:rPr>
          <w:color w:val="000000"/>
          <w:sz w:val="24"/>
          <w:szCs w:val="24"/>
        </w:rPr>
        <w:t>Roman</w:t>
      </w:r>
      <w:proofErr w:type="spellEnd"/>
      <w:r>
        <w:rPr>
          <w:color w:val="000000"/>
          <w:sz w:val="24"/>
          <w:szCs w:val="24"/>
        </w:rPr>
        <w:t>”, en tamaño 12 y con un interlineado</w:t>
      </w:r>
      <w:r>
        <w:rPr>
          <w:color w:val="000000"/>
          <w:sz w:val="24"/>
          <w:szCs w:val="24"/>
        </w:rPr>
        <w:t xml:space="preserve"> de 1,5. </w:t>
      </w:r>
    </w:p>
    <w:p w14:paraId="00000007" w14:textId="5B04D2B4" w:rsidR="004D3344" w:rsidRDefault="00756269" w:rsidP="00756269">
      <w:pPr>
        <w:widowControl w:val="0"/>
        <w:pBdr>
          <w:top w:val="nil"/>
          <w:left w:val="nil"/>
          <w:bottom w:val="nil"/>
          <w:right w:val="nil"/>
          <w:between w:val="nil"/>
        </w:pBdr>
        <w:spacing w:before="35" w:line="263" w:lineRule="auto"/>
        <w:ind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El título del artículo es claro, conciso y no excede las 20 palabras; se presenta en tamaño</w:t>
      </w:r>
      <w:r>
        <w:rPr>
          <w:color w:val="000000"/>
          <w:sz w:val="24"/>
          <w:szCs w:val="24"/>
        </w:rPr>
        <w:t xml:space="preserve"> de letra 14. </w:t>
      </w:r>
    </w:p>
    <w:p w14:paraId="00000008" w14:textId="15A9927F" w:rsidR="004D3344" w:rsidRDefault="00756269" w:rsidP="00756269">
      <w:pPr>
        <w:widowControl w:val="0"/>
        <w:pBdr>
          <w:top w:val="nil"/>
          <w:left w:val="nil"/>
          <w:bottom w:val="nil"/>
          <w:right w:val="nil"/>
          <w:between w:val="nil"/>
        </w:pBdr>
        <w:spacing w:before="29" w:line="257" w:lineRule="auto"/>
        <w:ind w:right="8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Los artículos sometidos tienen una extensión entre 15 y 30 páginas (incluyendo las</w:t>
      </w:r>
      <w:r>
        <w:rPr>
          <w:color w:val="000000"/>
          <w:sz w:val="24"/>
          <w:szCs w:val="24"/>
        </w:rPr>
        <w:t xml:space="preserve"> referencias). </w:t>
      </w:r>
    </w:p>
    <w:p w14:paraId="00000009" w14:textId="4E23F525" w:rsidR="004D3344" w:rsidRDefault="00756269" w:rsidP="00756269">
      <w:pPr>
        <w:widowControl w:val="0"/>
        <w:pBdr>
          <w:top w:val="nil"/>
          <w:left w:val="nil"/>
          <w:bottom w:val="nil"/>
          <w:right w:val="nil"/>
          <w:between w:val="nil"/>
        </w:pBdr>
        <w:spacing w:before="31" w:line="265" w:lineRule="auto"/>
        <w:ind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Sólo el título del manuscrito y los títulos pr</w:t>
      </w:r>
      <w:r>
        <w:rPr>
          <w:color w:val="000000"/>
          <w:sz w:val="24"/>
          <w:szCs w:val="24"/>
        </w:rPr>
        <w:t>incipales del texto van resaltados en negrita</w:t>
      </w:r>
      <w:r>
        <w:rPr>
          <w:color w:val="000000"/>
          <w:sz w:val="24"/>
          <w:szCs w:val="24"/>
        </w:rPr>
        <w:t xml:space="preserve">. </w:t>
      </w:r>
    </w:p>
    <w:p w14:paraId="78936EE8" w14:textId="77777777" w:rsidR="00756269" w:rsidRDefault="00756269" w:rsidP="00756269">
      <w:pPr>
        <w:widowControl w:val="0"/>
        <w:pBdr>
          <w:top w:val="nil"/>
          <w:left w:val="nil"/>
          <w:bottom w:val="nil"/>
          <w:right w:val="nil"/>
          <w:between w:val="nil"/>
        </w:pBdr>
        <w:spacing w:before="27" w:line="259" w:lineRule="auto"/>
        <w:ind w:right="8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Bajo ninguna condición el artículo podrá llevar frases o palabras subrayadas, y tampoco</w:t>
      </w:r>
      <w:r>
        <w:rPr>
          <w:color w:val="000000"/>
          <w:sz w:val="24"/>
          <w:szCs w:val="24"/>
        </w:rPr>
        <w:t xml:space="preserve"> se emplearán viñetas. </w:t>
      </w:r>
    </w:p>
    <w:p w14:paraId="0000000B" w14:textId="5CD87F2B" w:rsidR="004D3344" w:rsidRDefault="00756269" w:rsidP="00756269">
      <w:pPr>
        <w:widowControl w:val="0"/>
        <w:pBdr>
          <w:top w:val="nil"/>
          <w:left w:val="nil"/>
          <w:bottom w:val="nil"/>
          <w:right w:val="nil"/>
          <w:between w:val="nil"/>
        </w:pBdr>
        <w:spacing w:before="27" w:line="259" w:lineRule="auto"/>
        <w:ind w:right="8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Los títulos de secciones o subsecciones no van </w:t>
      </w:r>
      <w:r>
        <w:rPr>
          <w:sz w:val="24"/>
          <w:szCs w:val="24"/>
        </w:rPr>
        <w:t>numerados</w:t>
      </w:r>
      <w:r>
        <w:rPr>
          <w:color w:val="000000"/>
          <w:sz w:val="24"/>
          <w:szCs w:val="24"/>
        </w:rPr>
        <w:t>.</w:t>
      </w:r>
    </w:p>
    <w:p w14:paraId="0000000C" w14:textId="5EECC17A" w:rsidR="004D3344" w:rsidRDefault="00756269" w:rsidP="00756269">
      <w:pPr>
        <w:widowControl w:val="0"/>
        <w:pBdr>
          <w:top w:val="nil"/>
          <w:left w:val="nil"/>
          <w:bottom w:val="nil"/>
          <w:right w:val="nil"/>
          <w:between w:val="nil"/>
        </w:pBdr>
        <w:spacing w:before="31" w:line="267" w:lineRule="auto"/>
        <w:ind w:left="9" w:right="8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Las notas al pie de página se emplean de manera exclusiva para hacer aclaraciones </w:t>
      </w:r>
      <w:r>
        <w:rPr>
          <w:color w:val="000000"/>
          <w:sz w:val="24"/>
          <w:szCs w:val="24"/>
        </w:rPr>
        <w:t>puntuales sobre el contenido del artículo. En ninguna circunstancia deberán</w:t>
      </w:r>
      <w:r>
        <w:rPr>
          <w:color w:val="000000"/>
          <w:sz w:val="24"/>
          <w:szCs w:val="24"/>
        </w:rPr>
        <w:t xml:space="preserve"> emplearse como alternativas de citación. </w:t>
      </w:r>
    </w:p>
    <w:p w14:paraId="0000000D" w14:textId="27D3E0DE" w:rsidR="004D3344" w:rsidRDefault="00756269" w:rsidP="00756269">
      <w:pPr>
        <w:widowControl w:val="0"/>
        <w:pBdr>
          <w:top w:val="nil"/>
          <w:left w:val="nil"/>
          <w:bottom w:val="nil"/>
          <w:right w:val="nil"/>
          <w:between w:val="nil"/>
        </w:pBdr>
        <w:spacing w:before="25" w:line="262" w:lineRule="auto"/>
        <w:ind w:left="10"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Los enlaces (direcciones URL) de los sitios en internet referenciados corresponden a</w:t>
      </w:r>
      <w:r>
        <w:rPr>
          <w:color w:val="000000"/>
          <w:sz w:val="24"/>
          <w:szCs w:val="24"/>
        </w:rPr>
        <w:t xml:space="preserve"> los trabajos citados en el manuscrito, y a la fec</w:t>
      </w:r>
      <w:r>
        <w:rPr>
          <w:color w:val="000000"/>
          <w:sz w:val="24"/>
          <w:szCs w:val="24"/>
        </w:rPr>
        <w:t xml:space="preserve">ha de sometimiento de </w:t>
      </w:r>
      <w:r>
        <w:rPr>
          <w:sz w:val="24"/>
          <w:szCs w:val="24"/>
        </w:rPr>
        <w:t>éste</w:t>
      </w:r>
      <w:r>
        <w:rPr>
          <w:color w:val="000000"/>
          <w:sz w:val="24"/>
          <w:szCs w:val="24"/>
        </w:rPr>
        <w:t xml:space="preserve"> están vigentes</w:t>
      </w:r>
      <w:r>
        <w:rPr>
          <w:color w:val="000000"/>
          <w:sz w:val="24"/>
          <w:szCs w:val="24"/>
        </w:rPr>
        <w:t xml:space="preserve">. </w:t>
      </w:r>
    </w:p>
    <w:p w14:paraId="0000000E" w14:textId="77777777" w:rsidR="004D3344" w:rsidRDefault="00756269" w:rsidP="00756269">
      <w:pPr>
        <w:widowControl w:val="0"/>
        <w:pBdr>
          <w:top w:val="nil"/>
          <w:left w:val="nil"/>
          <w:bottom w:val="nil"/>
          <w:right w:val="nil"/>
          <w:between w:val="nil"/>
        </w:pBdr>
        <w:spacing w:before="28" w:line="557" w:lineRule="auto"/>
        <w:ind w:left="10" w:right="1184"/>
        <w:jc w:val="both"/>
        <w:rPr>
          <w:b/>
          <w:i/>
          <w:color w:val="00206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Entre figuras y tablas el manuscrito no podrá tener más de 8 elementos. </w:t>
      </w:r>
      <w:r>
        <w:rPr>
          <w:b/>
          <w:i/>
          <w:color w:val="002060"/>
          <w:sz w:val="24"/>
          <w:szCs w:val="24"/>
        </w:rPr>
        <w:t xml:space="preserve">De la página frontal </w:t>
      </w:r>
    </w:p>
    <w:p w14:paraId="0845D95E" w14:textId="77777777" w:rsidR="00756269" w:rsidRDefault="00756269" w:rsidP="00756269">
      <w:pPr>
        <w:widowControl w:val="0"/>
        <w:pBdr>
          <w:top w:val="nil"/>
          <w:left w:val="nil"/>
          <w:bottom w:val="nil"/>
          <w:right w:val="nil"/>
          <w:between w:val="nil"/>
        </w:pBdr>
        <w:spacing w:line="264" w:lineRule="auto"/>
        <w:ind w:left="5" w:right="79" w:firstLine="9"/>
        <w:jc w:val="both"/>
        <w:rPr>
          <w:b/>
          <w:color w:val="FFFFFF"/>
          <w:sz w:val="24"/>
          <w:szCs w:val="24"/>
        </w:rPr>
      </w:pPr>
      <w:r>
        <w:rPr>
          <w:color w:val="000000"/>
          <w:sz w:val="24"/>
          <w:szCs w:val="24"/>
        </w:rPr>
        <w:t>Los artículos remitidos a sometimiento en la Revista Virtual Universidad Católica del Norte</w:t>
      </w:r>
      <w:r>
        <w:rPr>
          <w:color w:val="000000"/>
          <w:sz w:val="24"/>
          <w:szCs w:val="24"/>
        </w:rPr>
        <w:t xml:space="preserve"> envían una página frontal del manuscrito con información puntual de los autores, aparte</w:t>
      </w:r>
      <w:r>
        <w:rPr>
          <w:color w:val="000000"/>
          <w:sz w:val="24"/>
          <w:szCs w:val="24"/>
        </w:rPr>
        <w:t xml:space="preserve"> del artículo. Por tanto, el contenido no podrá llevar datos que permitan la identificación</w:t>
      </w:r>
      <w:r>
        <w:rPr>
          <w:color w:val="000000"/>
          <w:sz w:val="24"/>
          <w:szCs w:val="24"/>
        </w:rPr>
        <w:t xml:space="preserve"> de sus autores, filiación institucional y demás aspectos; estos se relacionan</w:t>
      </w:r>
      <w:r>
        <w:rPr>
          <w:color w:val="000000"/>
          <w:sz w:val="24"/>
          <w:szCs w:val="24"/>
        </w:rPr>
        <w:t xml:space="preserve"> en la página frontal, tal como se explica a </w:t>
      </w:r>
      <w:proofErr w:type="spellStart"/>
      <w:proofErr w:type="gramStart"/>
      <w:r>
        <w:rPr>
          <w:color w:val="000000"/>
          <w:sz w:val="24"/>
          <w:szCs w:val="24"/>
        </w:rPr>
        <w:t>continuación:</w:t>
      </w:r>
      <w:r>
        <w:rPr>
          <w:b/>
          <w:color w:val="FFFFFF"/>
          <w:sz w:val="24"/>
          <w:szCs w:val="24"/>
        </w:rPr>
        <w:t>sta</w:t>
      </w:r>
      <w:proofErr w:type="spellEnd"/>
      <w:proofErr w:type="gramEnd"/>
      <w:r>
        <w:rPr>
          <w:b/>
          <w:color w:val="FFFFFF"/>
          <w:sz w:val="24"/>
          <w:szCs w:val="24"/>
        </w:rPr>
        <w:t xml:space="preserve"> Virtual </w:t>
      </w:r>
    </w:p>
    <w:p w14:paraId="00000011" w14:textId="23D04723" w:rsidR="004D3344" w:rsidRDefault="00756269" w:rsidP="00756269">
      <w:pPr>
        <w:widowControl w:val="0"/>
        <w:pBdr>
          <w:top w:val="nil"/>
          <w:left w:val="nil"/>
          <w:bottom w:val="nil"/>
          <w:right w:val="nil"/>
          <w:between w:val="nil"/>
        </w:pBdr>
        <w:spacing w:line="264" w:lineRule="auto"/>
        <w:ind w:left="5" w:right="79" w:firstLine="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Nombres y apellidos completos de los autores. </w:t>
      </w:r>
    </w:p>
    <w:p w14:paraId="00000012" w14:textId="653DCC3C" w:rsidR="004D3344" w:rsidRDefault="00756269" w:rsidP="00756269">
      <w:pPr>
        <w:widowControl w:val="0"/>
        <w:pBdr>
          <w:top w:val="nil"/>
          <w:left w:val="nil"/>
          <w:bottom w:val="nil"/>
          <w:right w:val="nil"/>
          <w:between w:val="nil"/>
        </w:pBdr>
        <w:spacing w:before="48" w:line="265" w:lineRule="auto"/>
        <w:ind w:right="7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Cada autor tendrá sólo una filiación institucional (máximo 2 en caso estrictamente necesario</w:t>
      </w:r>
      <w:r>
        <w:rPr>
          <w:color w:val="000000"/>
          <w:sz w:val="24"/>
          <w:szCs w:val="24"/>
        </w:rPr>
        <w:t xml:space="preserve">). </w:t>
      </w:r>
    </w:p>
    <w:p w14:paraId="00000013" w14:textId="0341AD52" w:rsidR="004D3344" w:rsidRDefault="00756269" w:rsidP="00756269">
      <w:pPr>
        <w:widowControl w:val="0"/>
        <w:pBdr>
          <w:top w:val="nil"/>
          <w:left w:val="nil"/>
          <w:bottom w:val="nil"/>
          <w:right w:val="nil"/>
          <w:between w:val="nil"/>
        </w:pBdr>
        <w:spacing w:before="27" w:line="257" w:lineRule="auto"/>
        <w:ind w:right="88"/>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La filiación relacionada para cada autor deberá contener: formación académica, dependencia</w:t>
      </w:r>
      <w:r>
        <w:rPr>
          <w:color w:val="000000"/>
          <w:sz w:val="24"/>
          <w:szCs w:val="24"/>
        </w:rPr>
        <w:t>, institución, ci</w:t>
      </w:r>
      <w:r>
        <w:rPr>
          <w:color w:val="000000"/>
          <w:sz w:val="24"/>
          <w:szCs w:val="24"/>
        </w:rPr>
        <w:t xml:space="preserve">udad, país, correo electrónico. </w:t>
      </w:r>
    </w:p>
    <w:p w14:paraId="00000014" w14:textId="23A80340" w:rsidR="004D3344" w:rsidRDefault="00756269" w:rsidP="00756269">
      <w:pPr>
        <w:widowControl w:val="0"/>
        <w:pBdr>
          <w:top w:val="nil"/>
          <w:left w:val="nil"/>
          <w:bottom w:val="nil"/>
          <w:right w:val="nil"/>
          <w:between w:val="nil"/>
        </w:pBdr>
        <w:spacing w:before="30" w:line="264" w:lineRule="auto"/>
        <w:ind w:right="82"/>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Para el autor de correspondencia deberá relacionarse: formación académica, dependencia</w:t>
      </w:r>
      <w:r>
        <w:rPr>
          <w:color w:val="000000"/>
          <w:sz w:val="24"/>
          <w:szCs w:val="24"/>
        </w:rPr>
        <w:t xml:space="preserve">, institución, dirección, ciudad, país, correo electrónico, teléfono de </w:t>
      </w:r>
      <w:r>
        <w:rPr>
          <w:color w:val="000000"/>
          <w:sz w:val="24"/>
          <w:szCs w:val="24"/>
        </w:rPr>
        <w:lastRenderedPageBreak/>
        <w:t>contacto</w:t>
      </w:r>
      <w:r>
        <w:rPr>
          <w:color w:val="000000"/>
          <w:sz w:val="24"/>
          <w:szCs w:val="24"/>
        </w:rPr>
        <w:t xml:space="preserve"> (móvil o fijo). </w:t>
      </w:r>
    </w:p>
    <w:p w14:paraId="00000015" w14:textId="42DAFB6A" w:rsidR="004D3344" w:rsidRDefault="00756269" w:rsidP="00756269">
      <w:pPr>
        <w:widowControl w:val="0"/>
        <w:pBdr>
          <w:top w:val="nil"/>
          <w:left w:val="nil"/>
          <w:bottom w:val="nil"/>
          <w:right w:val="nil"/>
          <w:between w:val="nil"/>
        </w:pBdr>
        <w:spacing w:before="28" w:line="264" w:lineRule="auto"/>
        <w:ind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 relaciona el título del artículo en español, en letra Times New </w:t>
      </w:r>
      <w:proofErr w:type="spellStart"/>
      <w:r>
        <w:rPr>
          <w:color w:val="000000"/>
          <w:sz w:val="24"/>
          <w:szCs w:val="24"/>
        </w:rPr>
        <w:t>R</w:t>
      </w:r>
      <w:r>
        <w:rPr>
          <w:color w:val="000000"/>
          <w:sz w:val="24"/>
          <w:szCs w:val="24"/>
        </w:rPr>
        <w:t>oman</w:t>
      </w:r>
      <w:proofErr w:type="spellEnd"/>
      <w:r>
        <w:rPr>
          <w:color w:val="000000"/>
          <w:sz w:val="24"/>
          <w:szCs w:val="24"/>
        </w:rPr>
        <w:t>, tamaño 14</w:t>
      </w:r>
      <w:r>
        <w:rPr>
          <w:color w:val="000000"/>
          <w:sz w:val="24"/>
          <w:szCs w:val="24"/>
        </w:rPr>
        <w:t xml:space="preserve"> y resaltado en negrita; y en inglés, en letra cursiva, en letra Times New </w:t>
      </w:r>
      <w:proofErr w:type="spellStart"/>
      <w:proofErr w:type="gramStart"/>
      <w:r>
        <w:rPr>
          <w:color w:val="000000"/>
          <w:sz w:val="24"/>
          <w:szCs w:val="24"/>
        </w:rPr>
        <w:t>Roman</w:t>
      </w:r>
      <w:proofErr w:type="spellEnd"/>
      <w:r>
        <w:rPr>
          <w:color w:val="000000"/>
          <w:sz w:val="24"/>
          <w:szCs w:val="24"/>
        </w:rPr>
        <w:t>,  tamaño</w:t>
      </w:r>
      <w:proofErr w:type="gramEnd"/>
      <w:r>
        <w:rPr>
          <w:color w:val="000000"/>
          <w:sz w:val="24"/>
          <w:szCs w:val="24"/>
        </w:rPr>
        <w:t xml:space="preserve"> 12, sin resaltar con negrita. </w:t>
      </w:r>
    </w:p>
    <w:p w14:paraId="3374A0CF" w14:textId="77777777" w:rsidR="00756269" w:rsidRDefault="00756269" w:rsidP="00756269">
      <w:pPr>
        <w:widowControl w:val="0"/>
        <w:pBdr>
          <w:top w:val="nil"/>
          <w:left w:val="nil"/>
          <w:bottom w:val="nil"/>
          <w:right w:val="nil"/>
          <w:between w:val="nil"/>
        </w:pBdr>
        <w:spacing w:before="31" w:line="257" w:lineRule="auto"/>
        <w:ind w:right="79"/>
        <w:rPr>
          <w:color w:val="0000FF"/>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 relaciona el código ORCID del autor. En caso de no tenerlo deberá crearlo </w:t>
      </w:r>
      <w:proofErr w:type="gramStart"/>
      <w:r>
        <w:rPr>
          <w:color w:val="000000"/>
          <w:sz w:val="24"/>
          <w:szCs w:val="24"/>
        </w:rPr>
        <w:t>en  la</w:t>
      </w:r>
      <w:proofErr w:type="gramEnd"/>
      <w:r>
        <w:rPr>
          <w:color w:val="000000"/>
          <w:sz w:val="24"/>
          <w:szCs w:val="24"/>
        </w:rPr>
        <w:t xml:space="preserve"> dirección </w:t>
      </w:r>
      <w:r>
        <w:rPr>
          <w:color w:val="0000FF"/>
          <w:sz w:val="24"/>
          <w:szCs w:val="24"/>
          <w:u w:val="single"/>
        </w:rPr>
        <w:t>https://orcid.org/</w:t>
      </w:r>
      <w:r>
        <w:rPr>
          <w:color w:val="0000FF"/>
          <w:sz w:val="24"/>
          <w:szCs w:val="24"/>
        </w:rPr>
        <w:t xml:space="preserve"> </w:t>
      </w:r>
    </w:p>
    <w:p w14:paraId="00000017" w14:textId="29260AAF" w:rsidR="004D3344" w:rsidRPr="00756269" w:rsidRDefault="00756269" w:rsidP="00756269">
      <w:pPr>
        <w:widowControl w:val="0"/>
        <w:pBdr>
          <w:top w:val="nil"/>
          <w:left w:val="nil"/>
          <w:bottom w:val="nil"/>
          <w:right w:val="nil"/>
          <w:between w:val="nil"/>
        </w:pBdr>
        <w:spacing w:before="31" w:line="257" w:lineRule="auto"/>
        <w:ind w:right="79"/>
        <w:rPr>
          <w:color w:val="0000FF"/>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 relaciona la URL del </w:t>
      </w:r>
      <w:proofErr w:type="spellStart"/>
      <w:r>
        <w:rPr>
          <w:color w:val="000000"/>
          <w:sz w:val="24"/>
          <w:szCs w:val="24"/>
        </w:rPr>
        <w:t>CvLAC</w:t>
      </w:r>
      <w:proofErr w:type="spellEnd"/>
      <w:r>
        <w:rPr>
          <w:color w:val="000000"/>
          <w:sz w:val="24"/>
          <w:szCs w:val="24"/>
        </w:rPr>
        <w:t xml:space="preserve"> del autor. Es requisito tenerlo.  </w:t>
      </w:r>
    </w:p>
    <w:p w14:paraId="00000018" w14:textId="77777777" w:rsidR="004D3344" w:rsidRDefault="00756269">
      <w:pPr>
        <w:widowControl w:val="0"/>
        <w:pBdr>
          <w:top w:val="nil"/>
          <w:left w:val="nil"/>
          <w:bottom w:val="nil"/>
          <w:right w:val="nil"/>
          <w:between w:val="nil"/>
        </w:pBdr>
        <w:spacing w:before="384" w:line="240" w:lineRule="auto"/>
        <w:ind w:left="15"/>
        <w:rPr>
          <w:b/>
          <w:i/>
          <w:color w:val="002060"/>
          <w:sz w:val="24"/>
          <w:szCs w:val="24"/>
        </w:rPr>
      </w:pPr>
      <w:r>
        <w:rPr>
          <w:b/>
          <w:i/>
          <w:color w:val="002060"/>
          <w:sz w:val="24"/>
          <w:szCs w:val="24"/>
        </w:rPr>
        <w:t xml:space="preserve">Del resumen del artículo </w:t>
      </w:r>
    </w:p>
    <w:p w14:paraId="2CF64B8D" w14:textId="77777777" w:rsidR="00756269" w:rsidRDefault="00756269" w:rsidP="00756269">
      <w:pPr>
        <w:widowControl w:val="0"/>
        <w:pBdr>
          <w:top w:val="nil"/>
          <w:left w:val="nil"/>
          <w:bottom w:val="nil"/>
          <w:right w:val="nil"/>
          <w:between w:val="nil"/>
        </w:pBdr>
        <w:spacing w:before="267" w:line="263" w:lineRule="auto"/>
        <w:ind w:left="15" w:right="334" w:firstLine="2"/>
        <w:rPr>
          <w:color w:val="000000"/>
          <w:sz w:val="24"/>
          <w:szCs w:val="24"/>
        </w:rPr>
      </w:pPr>
      <w:r>
        <w:rPr>
          <w:color w:val="000000"/>
          <w:sz w:val="24"/>
          <w:szCs w:val="24"/>
        </w:rPr>
        <w:t>Para la presentación del resumen en el artículo, que se envía a sometimiento en la revista</w:t>
      </w:r>
      <w:r>
        <w:rPr>
          <w:color w:val="000000"/>
          <w:sz w:val="24"/>
          <w:szCs w:val="24"/>
        </w:rPr>
        <w:t xml:space="preserve">, deberá tenerse en cuenta: </w:t>
      </w:r>
    </w:p>
    <w:p w14:paraId="0000001A" w14:textId="16446DB3" w:rsidR="004D3344" w:rsidRDefault="00756269" w:rsidP="00756269">
      <w:pPr>
        <w:widowControl w:val="0"/>
        <w:pBdr>
          <w:top w:val="nil"/>
          <w:left w:val="nil"/>
          <w:bottom w:val="nil"/>
          <w:right w:val="nil"/>
          <w:between w:val="nil"/>
        </w:pBdr>
        <w:spacing w:before="267" w:line="263" w:lineRule="auto"/>
        <w:ind w:left="15" w:right="334" w:firstLine="2"/>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Con cada artículo que se somete en la revista, deberá enviarse la versión del resumen</w:t>
      </w:r>
      <w:r>
        <w:rPr>
          <w:color w:val="000000"/>
          <w:sz w:val="24"/>
          <w:szCs w:val="24"/>
        </w:rPr>
        <w:t xml:space="preserve"> en español e inglés, cuya extensión </w:t>
      </w:r>
      <w:r>
        <w:rPr>
          <w:sz w:val="24"/>
          <w:szCs w:val="24"/>
        </w:rPr>
        <w:t>oscila</w:t>
      </w:r>
      <w:r>
        <w:rPr>
          <w:color w:val="000000"/>
          <w:sz w:val="24"/>
          <w:szCs w:val="24"/>
        </w:rPr>
        <w:t xml:space="preserve"> entre 150 y 200 palabras. </w:t>
      </w:r>
      <w:r>
        <w:rPr>
          <w:rFonts w:ascii="Noto Sans Symbols" w:eastAsia="Noto Sans Symbols" w:hAnsi="Noto Sans Symbols" w:cs="Noto Sans Symbols"/>
          <w:color w:val="000000"/>
          <w:sz w:val="24"/>
          <w:szCs w:val="24"/>
        </w:rPr>
        <w:t xml:space="preserve">• </w:t>
      </w:r>
      <w:r>
        <w:rPr>
          <w:color w:val="000000"/>
          <w:sz w:val="24"/>
          <w:szCs w:val="24"/>
        </w:rPr>
        <w:t>Se remiten con cada resumen, las respectivas palabras clave en español e inglés (</w:t>
      </w:r>
      <w:r>
        <w:rPr>
          <w:color w:val="000000"/>
          <w:sz w:val="24"/>
          <w:szCs w:val="24"/>
        </w:rPr>
        <w:t xml:space="preserve">entre 4 y 7). </w:t>
      </w:r>
    </w:p>
    <w:p w14:paraId="0000001B" w14:textId="49084423" w:rsidR="004D3344" w:rsidRDefault="00756269" w:rsidP="00756269">
      <w:pPr>
        <w:widowControl w:val="0"/>
        <w:pBdr>
          <w:top w:val="nil"/>
          <w:left w:val="nil"/>
          <w:bottom w:val="nil"/>
          <w:right w:val="nil"/>
          <w:between w:val="nil"/>
        </w:pBdr>
        <w:spacing w:before="22" w:line="264" w:lineRule="auto"/>
        <w:ind w:right="79"/>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Se sugiere la utilización de tesauros afines al campo del conocimiento donde se inscribe</w:t>
      </w:r>
      <w:r>
        <w:rPr>
          <w:color w:val="000000"/>
          <w:sz w:val="24"/>
          <w:szCs w:val="24"/>
        </w:rPr>
        <w:t xml:space="preserve"> el manuscrito, para la delimitación de las palabras clave (tales como el Tesauro</w:t>
      </w:r>
      <w:r>
        <w:rPr>
          <w:color w:val="000000"/>
          <w:sz w:val="24"/>
          <w:szCs w:val="24"/>
        </w:rPr>
        <w:t xml:space="preserve"> de la Unesco, los DECS, o los códigos JEL). </w:t>
      </w:r>
    </w:p>
    <w:p w14:paraId="0000001C" w14:textId="73CDE86B" w:rsidR="004D3344" w:rsidRDefault="00756269" w:rsidP="00756269">
      <w:pPr>
        <w:widowControl w:val="0"/>
        <w:pBdr>
          <w:top w:val="nil"/>
          <w:left w:val="nil"/>
          <w:bottom w:val="nil"/>
          <w:right w:val="nil"/>
          <w:between w:val="nil"/>
        </w:pBdr>
        <w:spacing w:before="28" w:line="263" w:lineRule="auto"/>
        <w:ind w:right="8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La estructura del resumen contiene: </w:t>
      </w:r>
      <w:r>
        <w:rPr>
          <w:color w:val="000000"/>
          <w:sz w:val="24"/>
          <w:szCs w:val="24"/>
        </w:rPr>
        <w:t>introducción, objetivo, método, resultados y conclusión</w:t>
      </w:r>
      <w:r>
        <w:rPr>
          <w:color w:val="000000"/>
          <w:sz w:val="24"/>
          <w:szCs w:val="24"/>
        </w:rPr>
        <w:t xml:space="preserve">. </w:t>
      </w:r>
    </w:p>
    <w:p w14:paraId="0000001D" w14:textId="77777777" w:rsidR="004D3344" w:rsidRDefault="00756269">
      <w:pPr>
        <w:widowControl w:val="0"/>
        <w:pBdr>
          <w:top w:val="nil"/>
          <w:left w:val="nil"/>
          <w:bottom w:val="nil"/>
          <w:right w:val="nil"/>
          <w:between w:val="nil"/>
        </w:pBdr>
        <w:spacing w:before="366" w:line="240" w:lineRule="auto"/>
        <w:ind w:left="15"/>
        <w:rPr>
          <w:b/>
          <w:i/>
          <w:color w:val="002060"/>
          <w:sz w:val="24"/>
          <w:szCs w:val="24"/>
        </w:rPr>
      </w:pPr>
      <w:r>
        <w:rPr>
          <w:b/>
          <w:i/>
          <w:color w:val="002060"/>
          <w:sz w:val="24"/>
          <w:szCs w:val="24"/>
        </w:rPr>
        <w:t xml:space="preserve">De las referencias y citas del artículo </w:t>
      </w:r>
    </w:p>
    <w:p w14:paraId="0000001E" w14:textId="4EAB4D1C" w:rsidR="004D3344" w:rsidRDefault="00756269">
      <w:pPr>
        <w:widowControl w:val="0"/>
        <w:pBdr>
          <w:top w:val="nil"/>
          <w:left w:val="nil"/>
          <w:bottom w:val="nil"/>
          <w:right w:val="nil"/>
          <w:between w:val="nil"/>
        </w:pBdr>
        <w:spacing w:before="315" w:line="263" w:lineRule="auto"/>
        <w:ind w:left="6" w:right="93" w:firstLine="11"/>
        <w:rPr>
          <w:color w:val="000000"/>
          <w:sz w:val="24"/>
          <w:szCs w:val="24"/>
        </w:rPr>
      </w:pPr>
      <w:r>
        <w:rPr>
          <w:color w:val="000000"/>
          <w:sz w:val="24"/>
          <w:szCs w:val="24"/>
        </w:rPr>
        <w:t>Para las citas directas e indirectas, así como para las referencias que se presenten en el</w:t>
      </w:r>
      <w:r>
        <w:rPr>
          <w:color w:val="000000"/>
          <w:sz w:val="24"/>
          <w:szCs w:val="24"/>
        </w:rPr>
        <w:t xml:space="preserve"> artículo deberán tenerse en cuenta las siguientes consideraciones: </w:t>
      </w:r>
    </w:p>
    <w:p w14:paraId="316E5536" w14:textId="039C0AD8" w:rsidR="00756269" w:rsidRDefault="00756269" w:rsidP="00756269">
      <w:pPr>
        <w:widowControl w:val="0"/>
        <w:pBdr>
          <w:top w:val="nil"/>
          <w:left w:val="nil"/>
          <w:bottom w:val="nil"/>
          <w:right w:val="nil"/>
          <w:between w:val="nil"/>
        </w:pBdr>
        <w:spacing w:before="344" w:line="263" w:lineRule="auto"/>
        <w:ind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La sección de referencias es la última dentro del contenido del artículo puesto en sometimiento</w:t>
      </w:r>
      <w:r>
        <w:rPr>
          <w:color w:val="000000"/>
          <w:sz w:val="24"/>
          <w:szCs w:val="24"/>
        </w:rPr>
        <w:t xml:space="preserve">; bajo ninguna situación se titulará como “bibliografía” </w:t>
      </w:r>
      <w:proofErr w:type="gramStart"/>
      <w:r>
        <w:rPr>
          <w:color w:val="000000"/>
          <w:sz w:val="24"/>
          <w:szCs w:val="24"/>
        </w:rPr>
        <w:t>o  denominaciones</w:t>
      </w:r>
      <w:proofErr w:type="gramEnd"/>
      <w:r>
        <w:rPr>
          <w:color w:val="000000"/>
          <w:sz w:val="24"/>
          <w:szCs w:val="24"/>
        </w:rPr>
        <w:t xml:space="preserve"> afines, su titulación corresponderá a “Referencias”. </w:t>
      </w:r>
    </w:p>
    <w:p w14:paraId="4F4EE28A" w14:textId="77777777" w:rsidR="00756269" w:rsidRDefault="00756269" w:rsidP="00756269">
      <w:pPr>
        <w:widowControl w:val="0"/>
        <w:pBdr>
          <w:top w:val="nil"/>
          <w:left w:val="nil"/>
          <w:bottom w:val="nil"/>
          <w:right w:val="nil"/>
          <w:between w:val="nil"/>
        </w:pBdr>
        <w:spacing w:before="344" w:line="263" w:lineRule="auto"/>
        <w:ind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 emplean las normas de referenciación de APA en su séptima versión. </w:t>
      </w:r>
      <w:r>
        <w:rPr>
          <w:rFonts w:ascii="Noto Sans Symbols" w:eastAsia="Noto Sans Symbols" w:hAnsi="Noto Sans Symbols" w:cs="Noto Sans Symbols"/>
          <w:color w:val="000000"/>
          <w:sz w:val="24"/>
          <w:szCs w:val="24"/>
        </w:rPr>
        <w:t xml:space="preserve">• </w:t>
      </w:r>
      <w:r>
        <w:rPr>
          <w:color w:val="000000"/>
          <w:sz w:val="24"/>
          <w:szCs w:val="24"/>
        </w:rPr>
        <w:t>Las referencias van en orden alfabético, con base en el apellido del primer autor.</w:t>
      </w:r>
    </w:p>
    <w:p w14:paraId="00000021" w14:textId="27CE75AD" w:rsidR="004D3344" w:rsidRDefault="00756269" w:rsidP="00756269">
      <w:pPr>
        <w:widowControl w:val="0"/>
        <w:pBdr>
          <w:top w:val="nil"/>
          <w:left w:val="nil"/>
          <w:bottom w:val="nil"/>
          <w:right w:val="nil"/>
          <w:between w:val="nil"/>
        </w:pBdr>
        <w:spacing w:before="344" w:line="263" w:lineRule="auto"/>
        <w:ind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De manera preferente deberán citarse artículos publicados en revistas arbitradas indexadas</w:t>
      </w:r>
      <w:r>
        <w:rPr>
          <w:color w:val="000000"/>
          <w:sz w:val="24"/>
          <w:szCs w:val="24"/>
        </w:rPr>
        <w:t>, libros</w:t>
      </w:r>
      <w:r>
        <w:rPr>
          <w:color w:val="000000"/>
          <w:sz w:val="24"/>
          <w:szCs w:val="24"/>
        </w:rPr>
        <w:t xml:space="preserve"> y capítulos de libro, cuya publicación sea de los últimos </w:t>
      </w:r>
      <w:proofErr w:type="gramStart"/>
      <w:r>
        <w:rPr>
          <w:color w:val="000000"/>
          <w:sz w:val="24"/>
          <w:szCs w:val="24"/>
        </w:rPr>
        <w:t>cinco  años</w:t>
      </w:r>
      <w:proofErr w:type="gramEnd"/>
      <w:r>
        <w:rPr>
          <w:color w:val="000000"/>
          <w:sz w:val="24"/>
          <w:szCs w:val="24"/>
        </w:rPr>
        <w:t xml:space="preserve">. </w:t>
      </w:r>
    </w:p>
    <w:p w14:paraId="00000022" w14:textId="311F07FE" w:rsidR="004D3344" w:rsidRDefault="00756269" w:rsidP="00756269">
      <w:pPr>
        <w:widowControl w:val="0"/>
        <w:pBdr>
          <w:top w:val="nil"/>
          <w:left w:val="nil"/>
          <w:bottom w:val="nil"/>
          <w:right w:val="nil"/>
          <w:between w:val="nil"/>
        </w:pBdr>
        <w:spacing w:before="32" w:line="263" w:lineRule="auto"/>
        <w:ind w:right="7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Se aceptará el uso de literatura con más de 5 años de vigencia sólo en aquellos casos</w:t>
      </w:r>
      <w:r>
        <w:rPr>
          <w:color w:val="000000"/>
          <w:sz w:val="24"/>
          <w:szCs w:val="24"/>
        </w:rPr>
        <w:t xml:space="preserve"> donde el uso de posturas teóricas o conceptuales desarrolladas años </w:t>
      </w:r>
      <w:proofErr w:type="gramStart"/>
      <w:r>
        <w:rPr>
          <w:color w:val="000000"/>
          <w:sz w:val="24"/>
          <w:szCs w:val="24"/>
        </w:rPr>
        <w:t>atrás  sea</w:t>
      </w:r>
      <w:proofErr w:type="gramEnd"/>
      <w:r>
        <w:rPr>
          <w:color w:val="000000"/>
          <w:sz w:val="24"/>
          <w:szCs w:val="24"/>
        </w:rPr>
        <w:t xml:space="preserve"> necesario (refe</w:t>
      </w:r>
      <w:r>
        <w:rPr>
          <w:color w:val="000000"/>
          <w:sz w:val="24"/>
          <w:szCs w:val="24"/>
        </w:rPr>
        <w:t xml:space="preserve">rirse a las posturas de Freud, Foucault, entre otros). </w:t>
      </w:r>
    </w:p>
    <w:p w14:paraId="00000023" w14:textId="3A9D9032" w:rsidR="004D3344" w:rsidRDefault="00756269" w:rsidP="00756269">
      <w:pPr>
        <w:widowControl w:val="0"/>
        <w:pBdr>
          <w:top w:val="nil"/>
          <w:left w:val="nil"/>
          <w:bottom w:val="nil"/>
          <w:right w:val="nil"/>
          <w:between w:val="nil"/>
        </w:pBdr>
        <w:spacing w:before="29" w:line="259" w:lineRule="auto"/>
        <w:ind w:right="8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Todas aquellas fuentes consultadas que posean código DOI, deberán ser relacionadas</w:t>
      </w:r>
      <w:r>
        <w:rPr>
          <w:color w:val="000000"/>
          <w:sz w:val="24"/>
          <w:szCs w:val="24"/>
        </w:rPr>
        <w:t xml:space="preserve"> en la sección de referencias. </w:t>
      </w:r>
    </w:p>
    <w:p w14:paraId="00000024" w14:textId="3DDD932D" w:rsidR="004D3344" w:rsidRDefault="00756269" w:rsidP="00756269">
      <w:pPr>
        <w:widowControl w:val="0"/>
        <w:pBdr>
          <w:top w:val="nil"/>
          <w:left w:val="nil"/>
          <w:bottom w:val="nil"/>
          <w:right w:val="nil"/>
          <w:between w:val="nil"/>
        </w:pBdr>
        <w:spacing w:before="28" w:line="229" w:lineRule="auto"/>
        <w:ind w:right="18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Dentro del listado de referencias, es necesario presentar, como mínimo, 10 en inglés</w:t>
      </w:r>
      <w:r>
        <w:rPr>
          <w:color w:val="000000"/>
          <w:sz w:val="24"/>
          <w:szCs w:val="24"/>
        </w:rPr>
        <w:t xml:space="preserve"> y 1 o 2 de la Revista Virtual Universidad Católica de</w:t>
      </w:r>
      <w:r>
        <w:rPr>
          <w:color w:val="000000"/>
          <w:sz w:val="24"/>
          <w:szCs w:val="24"/>
        </w:rPr>
        <w:t xml:space="preserve">l Norte. </w:t>
      </w:r>
    </w:p>
    <w:p w14:paraId="2E9AED9D" w14:textId="77777777" w:rsidR="00756269" w:rsidRDefault="00756269" w:rsidP="00756269">
      <w:pPr>
        <w:widowControl w:val="0"/>
        <w:pBdr>
          <w:top w:val="nil"/>
          <w:left w:val="nil"/>
          <w:bottom w:val="nil"/>
          <w:right w:val="nil"/>
          <w:between w:val="nil"/>
        </w:pBdr>
        <w:spacing w:before="265" w:line="240" w:lineRule="auto"/>
        <w:rPr>
          <w:b/>
          <w:color w:val="002060"/>
          <w:sz w:val="28"/>
          <w:szCs w:val="28"/>
        </w:rPr>
      </w:pPr>
    </w:p>
    <w:p w14:paraId="00000025" w14:textId="06E59136" w:rsidR="004D3344" w:rsidRDefault="00756269" w:rsidP="00756269">
      <w:pPr>
        <w:widowControl w:val="0"/>
        <w:pBdr>
          <w:top w:val="nil"/>
          <w:left w:val="nil"/>
          <w:bottom w:val="nil"/>
          <w:right w:val="nil"/>
          <w:between w:val="nil"/>
        </w:pBdr>
        <w:spacing w:before="265" w:line="240" w:lineRule="auto"/>
        <w:rPr>
          <w:b/>
          <w:color w:val="002060"/>
          <w:sz w:val="28"/>
          <w:szCs w:val="28"/>
        </w:rPr>
      </w:pPr>
      <w:r>
        <w:rPr>
          <w:b/>
          <w:color w:val="002060"/>
          <w:sz w:val="28"/>
          <w:szCs w:val="28"/>
        </w:rPr>
        <w:lastRenderedPageBreak/>
        <w:t xml:space="preserve">Tipos de artículos </w:t>
      </w:r>
    </w:p>
    <w:p w14:paraId="00000026" w14:textId="0ADA182A" w:rsidR="004D3344" w:rsidRDefault="00756269">
      <w:pPr>
        <w:widowControl w:val="0"/>
        <w:pBdr>
          <w:top w:val="nil"/>
          <w:left w:val="nil"/>
          <w:bottom w:val="nil"/>
          <w:right w:val="nil"/>
          <w:between w:val="nil"/>
        </w:pBdr>
        <w:spacing w:before="262" w:line="264" w:lineRule="auto"/>
        <w:ind w:left="5" w:right="76" w:firstLine="9"/>
        <w:jc w:val="both"/>
        <w:rPr>
          <w:color w:val="000000"/>
          <w:sz w:val="24"/>
          <w:szCs w:val="24"/>
        </w:rPr>
      </w:pPr>
      <w:r>
        <w:rPr>
          <w:color w:val="000000"/>
          <w:sz w:val="24"/>
          <w:szCs w:val="24"/>
        </w:rPr>
        <w:t>Se</w:t>
      </w:r>
      <w:r>
        <w:rPr>
          <w:color w:val="000000"/>
          <w:sz w:val="24"/>
          <w:szCs w:val="24"/>
        </w:rPr>
        <w:t xml:space="preserve"> reciben</w:t>
      </w:r>
      <w:r>
        <w:rPr>
          <w:color w:val="000000"/>
          <w:sz w:val="24"/>
          <w:szCs w:val="24"/>
        </w:rPr>
        <w:t xml:space="preserve"> para sometimiento contribuciones</w:t>
      </w:r>
      <w:r>
        <w:rPr>
          <w:color w:val="000000"/>
          <w:sz w:val="24"/>
          <w:szCs w:val="24"/>
        </w:rPr>
        <w:t xml:space="preserve"> originales, que no se encuentren en consideración en otra revista y </w:t>
      </w:r>
      <w:proofErr w:type="gramStart"/>
      <w:r>
        <w:rPr>
          <w:color w:val="000000"/>
          <w:sz w:val="24"/>
          <w:szCs w:val="24"/>
        </w:rPr>
        <w:t>que  no</w:t>
      </w:r>
      <w:proofErr w:type="gramEnd"/>
      <w:r>
        <w:rPr>
          <w:color w:val="000000"/>
          <w:sz w:val="24"/>
          <w:szCs w:val="24"/>
        </w:rPr>
        <w:t xml:space="preserve"> se hayan publicado previamente en algún otro formato de publicación (memorias  de evento</w:t>
      </w:r>
      <w:r>
        <w:rPr>
          <w:color w:val="000000"/>
          <w:sz w:val="24"/>
          <w:szCs w:val="24"/>
        </w:rPr>
        <w:t>s, libros, capítulos de libro, revistas científicas o académicas). Entre ellos: i) artículos</w:t>
      </w:r>
      <w:r>
        <w:rPr>
          <w:color w:val="000000"/>
          <w:sz w:val="24"/>
          <w:szCs w:val="24"/>
        </w:rPr>
        <w:t xml:space="preserve"> de investigación; </w:t>
      </w:r>
      <w:proofErr w:type="spellStart"/>
      <w:r>
        <w:rPr>
          <w:color w:val="000000"/>
          <w:sz w:val="24"/>
          <w:szCs w:val="24"/>
        </w:rPr>
        <w:t>ii</w:t>
      </w:r>
      <w:proofErr w:type="spellEnd"/>
      <w:r>
        <w:rPr>
          <w:color w:val="000000"/>
          <w:sz w:val="24"/>
          <w:szCs w:val="24"/>
        </w:rPr>
        <w:t xml:space="preserve">) artículos de revisión y </w:t>
      </w:r>
      <w:proofErr w:type="spellStart"/>
      <w:r>
        <w:rPr>
          <w:color w:val="000000"/>
          <w:sz w:val="24"/>
          <w:szCs w:val="24"/>
        </w:rPr>
        <w:t>iii</w:t>
      </w:r>
      <w:proofErr w:type="spellEnd"/>
      <w:r>
        <w:rPr>
          <w:color w:val="000000"/>
          <w:sz w:val="24"/>
          <w:szCs w:val="24"/>
        </w:rPr>
        <w:t>) artículos de reflexión. A continuación</w:t>
      </w:r>
      <w:r>
        <w:rPr>
          <w:color w:val="000000"/>
          <w:sz w:val="24"/>
          <w:szCs w:val="24"/>
        </w:rPr>
        <w:t xml:space="preserve">, se relaciona la forma en que debe estructurarse cada uno de ellos: </w:t>
      </w:r>
    </w:p>
    <w:p w14:paraId="00000027" w14:textId="77777777" w:rsidR="004D3344" w:rsidRDefault="00756269">
      <w:pPr>
        <w:widowControl w:val="0"/>
        <w:pBdr>
          <w:top w:val="nil"/>
          <w:left w:val="nil"/>
          <w:bottom w:val="nil"/>
          <w:right w:val="nil"/>
          <w:between w:val="nil"/>
        </w:pBdr>
        <w:spacing w:before="367" w:line="240" w:lineRule="auto"/>
        <w:ind w:left="15"/>
        <w:rPr>
          <w:b/>
          <w:i/>
          <w:color w:val="002060"/>
          <w:sz w:val="24"/>
          <w:szCs w:val="24"/>
        </w:rPr>
      </w:pPr>
      <w:r>
        <w:rPr>
          <w:b/>
          <w:i/>
          <w:color w:val="002060"/>
          <w:sz w:val="24"/>
          <w:szCs w:val="24"/>
        </w:rPr>
        <w:t>De</w:t>
      </w:r>
      <w:r>
        <w:rPr>
          <w:b/>
          <w:i/>
          <w:color w:val="002060"/>
          <w:sz w:val="24"/>
          <w:szCs w:val="24"/>
        </w:rPr>
        <w:t xml:space="preserve"> los artículos de investigación </w:t>
      </w:r>
    </w:p>
    <w:p w14:paraId="00000028" w14:textId="03EFABB1" w:rsidR="004D3344" w:rsidRDefault="00756269">
      <w:pPr>
        <w:widowControl w:val="0"/>
        <w:pBdr>
          <w:top w:val="nil"/>
          <w:left w:val="nil"/>
          <w:bottom w:val="nil"/>
          <w:right w:val="nil"/>
          <w:between w:val="nil"/>
        </w:pBdr>
        <w:spacing w:before="317" w:line="264" w:lineRule="auto"/>
        <w:ind w:left="5" w:right="79" w:firstLine="9"/>
        <w:jc w:val="both"/>
        <w:rPr>
          <w:color w:val="000000"/>
          <w:sz w:val="24"/>
          <w:szCs w:val="24"/>
        </w:rPr>
      </w:pPr>
      <w:r>
        <w:rPr>
          <w:color w:val="000000"/>
          <w:sz w:val="24"/>
          <w:szCs w:val="24"/>
        </w:rPr>
        <w:t>Los artículos de investigación exponen resultados originales derivados de ejercicios investigativos</w:t>
      </w:r>
      <w:r>
        <w:rPr>
          <w:color w:val="000000"/>
          <w:sz w:val="24"/>
          <w:szCs w:val="24"/>
        </w:rPr>
        <w:t xml:space="preserve">, a través de los cuales se genera nuevo conocimiento de utilidad </w:t>
      </w:r>
      <w:proofErr w:type="gramStart"/>
      <w:r>
        <w:rPr>
          <w:color w:val="000000"/>
          <w:sz w:val="24"/>
          <w:szCs w:val="24"/>
        </w:rPr>
        <w:t>para  el</w:t>
      </w:r>
      <w:proofErr w:type="gramEnd"/>
      <w:r>
        <w:rPr>
          <w:color w:val="000000"/>
          <w:sz w:val="24"/>
          <w:szCs w:val="24"/>
        </w:rPr>
        <w:t xml:space="preserve"> campo de las ciencias sociales y humanas, contri</w:t>
      </w:r>
      <w:r>
        <w:rPr>
          <w:color w:val="000000"/>
          <w:sz w:val="24"/>
          <w:szCs w:val="24"/>
        </w:rPr>
        <w:t>buyendo así al fortalecimiento de  la disciplina. Estos, deberán presentar claramente el problema tratado, los principales abordajes</w:t>
      </w:r>
      <w:r>
        <w:rPr>
          <w:color w:val="000000"/>
          <w:sz w:val="24"/>
          <w:szCs w:val="24"/>
        </w:rPr>
        <w:t xml:space="preserve"> existentes en la literatura (resientes), detallar claramente la </w:t>
      </w:r>
      <w:proofErr w:type="gramStart"/>
      <w:r>
        <w:rPr>
          <w:color w:val="000000"/>
          <w:sz w:val="24"/>
          <w:szCs w:val="24"/>
        </w:rPr>
        <w:t>metodología  empleada</w:t>
      </w:r>
      <w:proofErr w:type="gramEnd"/>
      <w:r>
        <w:rPr>
          <w:color w:val="000000"/>
          <w:sz w:val="24"/>
          <w:szCs w:val="24"/>
        </w:rPr>
        <w:t xml:space="preserve"> (enfoque, tipo de estudio, población</w:t>
      </w:r>
      <w:r>
        <w:rPr>
          <w:color w:val="000000"/>
          <w:sz w:val="24"/>
          <w:szCs w:val="24"/>
        </w:rPr>
        <w:t>, muestra, técnicas de análisis de la  información, instrumentos para la recolección de datos), exponer los principales  hallazgos, generando además la debida discusión con las aproximaciones existentes  en la literatura y, finalmente, detallar las conclus</w:t>
      </w:r>
      <w:r>
        <w:rPr>
          <w:color w:val="000000"/>
          <w:sz w:val="24"/>
          <w:szCs w:val="24"/>
        </w:rPr>
        <w:t xml:space="preserve">iones del ejercicio. </w:t>
      </w:r>
    </w:p>
    <w:p w14:paraId="00000029" w14:textId="77777777" w:rsidR="004D3344" w:rsidRDefault="00756269">
      <w:pPr>
        <w:widowControl w:val="0"/>
        <w:pBdr>
          <w:top w:val="nil"/>
          <w:left w:val="nil"/>
          <w:bottom w:val="nil"/>
          <w:right w:val="nil"/>
          <w:between w:val="nil"/>
        </w:pBdr>
        <w:spacing w:before="329" w:line="240" w:lineRule="auto"/>
        <w:ind w:left="17"/>
        <w:rPr>
          <w:color w:val="000000"/>
          <w:sz w:val="24"/>
          <w:szCs w:val="24"/>
        </w:rPr>
      </w:pPr>
      <w:r>
        <w:rPr>
          <w:color w:val="000000"/>
          <w:sz w:val="24"/>
          <w:szCs w:val="24"/>
        </w:rPr>
        <w:t xml:space="preserve">Para su estructuración, el artículo deberá contener los siguientes apartados: </w:t>
      </w:r>
    </w:p>
    <w:p w14:paraId="0000002A" w14:textId="77777777" w:rsidR="004D3344" w:rsidRDefault="00756269">
      <w:pPr>
        <w:widowControl w:val="0"/>
        <w:pBdr>
          <w:top w:val="nil"/>
          <w:left w:val="nil"/>
          <w:bottom w:val="nil"/>
          <w:right w:val="nil"/>
          <w:between w:val="nil"/>
        </w:pBdr>
        <w:spacing w:before="368"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Introducción. </w:t>
      </w:r>
    </w:p>
    <w:p w14:paraId="0000002B" w14:textId="77777777" w:rsidR="004D3344" w:rsidRDefault="00756269">
      <w:pPr>
        <w:widowControl w:val="0"/>
        <w:pBdr>
          <w:top w:val="nil"/>
          <w:left w:val="nil"/>
          <w:bottom w:val="nil"/>
          <w:right w:val="nil"/>
          <w:between w:val="nil"/>
        </w:pBdr>
        <w:spacing w:before="53" w:line="275" w:lineRule="auto"/>
        <w:ind w:left="9" w:right="2032"/>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Marco teórico (que puede incluirse en el apartado introductorio). </w:t>
      </w:r>
      <w:r>
        <w:rPr>
          <w:rFonts w:ascii="Noto Sans Symbols" w:eastAsia="Noto Sans Symbols" w:hAnsi="Noto Sans Symbols" w:cs="Noto Sans Symbols"/>
          <w:color w:val="000000"/>
          <w:sz w:val="24"/>
          <w:szCs w:val="24"/>
        </w:rPr>
        <w:t xml:space="preserve">• </w:t>
      </w:r>
      <w:r>
        <w:rPr>
          <w:color w:val="000000"/>
          <w:sz w:val="24"/>
          <w:szCs w:val="24"/>
        </w:rPr>
        <w:t xml:space="preserve">Metodología. </w:t>
      </w:r>
    </w:p>
    <w:p w14:paraId="0000002C" w14:textId="77777777" w:rsidR="004D3344" w:rsidRDefault="00756269">
      <w:pPr>
        <w:widowControl w:val="0"/>
        <w:pBdr>
          <w:top w:val="nil"/>
          <w:left w:val="nil"/>
          <w:bottom w:val="nil"/>
          <w:right w:val="nil"/>
          <w:between w:val="nil"/>
        </w:pBdr>
        <w:spacing w:before="17"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Resultados. </w:t>
      </w:r>
    </w:p>
    <w:p w14:paraId="0000002D" w14:textId="77777777" w:rsidR="004D3344" w:rsidRDefault="00756269">
      <w:pPr>
        <w:widowControl w:val="0"/>
        <w:pBdr>
          <w:top w:val="nil"/>
          <w:left w:val="nil"/>
          <w:bottom w:val="nil"/>
          <w:right w:val="nil"/>
          <w:between w:val="nil"/>
        </w:pBdr>
        <w:spacing w:before="48"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Discusión. </w:t>
      </w:r>
    </w:p>
    <w:p w14:paraId="0000002E" w14:textId="77777777" w:rsidR="004D3344" w:rsidRDefault="00756269">
      <w:pPr>
        <w:widowControl w:val="0"/>
        <w:pBdr>
          <w:top w:val="nil"/>
          <w:left w:val="nil"/>
          <w:bottom w:val="nil"/>
          <w:right w:val="nil"/>
          <w:between w:val="nil"/>
        </w:pBdr>
        <w:spacing w:before="53"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Conclusiones. </w:t>
      </w:r>
    </w:p>
    <w:p w14:paraId="0000002F" w14:textId="77777777" w:rsidR="004D3344" w:rsidRDefault="00756269">
      <w:pPr>
        <w:widowControl w:val="0"/>
        <w:pBdr>
          <w:top w:val="nil"/>
          <w:left w:val="nil"/>
          <w:bottom w:val="nil"/>
          <w:right w:val="nil"/>
          <w:between w:val="nil"/>
        </w:pBdr>
        <w:spacing w:before="48"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Referencias.</w:t>
      </w:r>
    </w:p>
    <w:p w14:paraId="00000030" w14:textId="77777777" w:rsidR="004D3344" w:rsidRDefault="00756269">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Revista Virtual Universidad Católica del Norte – Guía de Autores </w:t>
      </w:r>
    </w:p>
    <w:p w14:paraId="00000031" w14:textId="77777777" w:rsidR="004D3344" w:rsidRDefault="00756269">
      <w:pPr>
        <w:widowControl w:val="0"/>
        <w:pBdr>
          <w:top w:val="nil"/>
          <w:left w:val="nil"/>
          <w:bottom w:val="nil"/>
          <w:right w:val="nil"/>
          <w:between w:val="nil"/>
        </w:pBdr>
        <w:spacing w:before="627" w:line="240" w:lineRule="auto"/>
        <w:ind w:left="15"/>
        <w:rPr>
          <w:b/>
          <w:i/>
          <w:color w:val="002060"/>
          <w:sz w:val="24"/>
          <w:szCs w:val="24"/>
        </w:rPr>
      </w:pPr>
      <w:r>
        <w:rPr>
          <w:b/>
          <w:i/>
          <w:color w:val="002060"/>
          <w:sz w:val="24"/>
          <w:szCs w:val="24"/>
        </w:rPr>
        <w:t xml:space="preserve">De los artículos de revisión </w:t>
      </w:r>
    </w:p>
    <w:p w14:paraId="00000032" w14:textId="515C640C" w:rsidR="004D3344" w:rsidRDefault="00756269">
      <w:pPr>
        <w:widowControl w:val="0"/>
        <w:pBdr>
          <w:top w:val="nil"/>
          <w:left w:val="nil"/>
          <w:bottom w:val="nil"/>
          <w:right w:val="nil"/>
          <w:between w:val="nil"/>
        </w:pBdr>
        <w:spacing w:before="267" w:line="229" w:lineRule="auto"/>
        <w:ind w:left="5" w:right="76" w:firstLine="10"/>
        <w:jc w:val="both"/>
        <w:rPr>
          <w:color w:val="000000"/>
          <w:sz w:val="24"/>
          <w:szCs w:val="24"/>
        </w:rPr>
      </w:pPr>
      <w:r>
        <w:rPr>
          <w:color w:val="000000"/>
          <w:sz w:val="24"/>
          <w:szCs w:val="24"/>
        </w:rPr>
        <w:t>Los artículos de revisión se constituyen en un ejercicio riguroso, a través del cual el autor</w:t>
      </w:r>
      <w:r>
        <w:rPr>
          <w:color w:val="000000"/>
          <w:sz w:val="24"/>
          <w:szCs w:val="24"/>
        </w:rPr>
        <w:t xml:space="preserve"> presenta los avances y tendencias de una temática específica -para efectos de la</w:t>
      </w:r>
      <w:r>
        <w:rPr>
          <w:color w:val="000000"/>
          <w:sz w:val="24"/>
          <w:szCs w:val="24"/>
        </w:rPr>
        <w:t xml:space="preserve"> revista inscrita en el campo de las ciencias sociales y humanas-, mediante la sistematización</w:t>
      </w:r>
      <w:r>
        <w:rPr>
          <w:color w:val="000000"/>
          <w:sz w:val="24"/>
          <w:szCs w:val="24"/>
        </w:rPr>
        <w:t>, integración y análisis de la literatura publicada sobre la temática abordada</w:t>
      </w:r>
      <w:r>
        <w:rPr>
          <w:color w:val="000000"/>
          <w:sz w:val="24"/>
          <w:szCs w:val="24"/>
        </w:rPr>
        <w:t xml:space="preserve"> por la revisión. Este tipo de contribuciones se caracterizan por detallar claramente</w:t>
      </w:r>
      <w:r>
        <w:rPr>
          <w:color w:val="000000"/>
          <w:sz w:val="24"/>
          <w:szCs w:val="24"/>
        </w:rPr>
        <w:t xml:space="preserve"> el abordaje metodológico y la suficiencia de referencias bibliográficas que soportan</w:t>
      </w:r>
      <w:r>
        <w:rPr>
          <w:color w:val="000000"/>
          <w:sz w:val="24"/>
          <w:szCs w:val="24"/>
        </w:rPr>
        <w:t xml:space="preserve"> el artículo, que para efectos de la revista no podrá ser menor a 50 referencias</w:t>
      </w:r>
      <w:r>
        <w:rPr>
          <w:color w:val="000000"/>
          <w:sz w:val="24"/>
          <w:szCs w:val="24"/>
        </w:rPr>
        <w:t xml:space="preserve">. </w:t>
      </w:r>
    </w:p>
    <w:p w14:paraId="00000033" w14:textId="77777777" w:rsidR="004D3344" w:rsidRDefault="00756269">
      <w:pPr>
        <w:widowControl w:val="0"/>
        <w:pBdr>
          <w:top w:val="nil"/>
          <w:left w:val="nil"/>
          <w:bottom w:val="nil"/>
          <w:right w:val="nil"/>
          <w:between w:val="nil"/>
        </w:pBdr>
        <w:spacing w:before="280" w:line="240" w:lineRule="auto"/>
        <w:ind w:left="17"/>
        <w:rPr>
          <w:color w:val="000000"/>
          <w:sz w:val="24"/>
          <w:szCs w:val="24"/>
        </w:rPr>
      </w:pPr>
      <w:r>
        <w:rPr>
          <w:color w:val="000000"/>
          <w:sz w:val="24"/>
          <w:szCs w:val="24"/>
        </w:rPr>
        <w:t xml:space="preserve">Para su estructuración, el artículo deberá contener los siguientes apartados: </w:t>
      </w:r>
    </w:p>
    <w:p w14:paraId="00000034" w14:textId="77777777" w:rsidR="004D3344" w:rsidRDefault="00756269">
      <w:pPr>
        <w:widowControl w:val="0"/>
        <w:pBdr>
          <w:top w:val="nil"/>
          <w:left w:val="nil"/>
          <w:bottom w:val="nil"/>
          <w:right w:val="nil"/>
          <w:between w:val="nil"/>
        </w:pBdr>
        <w:spacing w:before="367"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Introducción. </w:t>
      </w:r>
    </w:p>
    <w:p w14:paraId="00000035" w14:textId="77777777" w:rsidR="004D3344" w:rsidRDefault="00756269">
      <w:pPr>
        <w:widowControl w:val="0"/>
        <w:pBdr>
          <w:top w:val="nil"/>
          <w:left w:val="nil"/>
          <w:bottom w:val="nil"/>
          <w:right w:val="nil"/>
          <w:between w:val="nil"/>
        </w:pBdr>
        <w:spacing w:before="53" w:line="273" w:lineRule="auto"/>
        <w:ind w:left="9" w:right="2033"/>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Marco teórico (que puede incluirse en el apartado introductorio). </w:t>
      </w:r>
      <w:r>
        <w:rPr>
          <w:rFonts w:ascii="Noto Sans Symbols" w:eastAsia="Noto Sans Symbols" w:hAnsi="Noto Sans Symbols" w:cs="Noto Sans Symbols"/>
          <w:color w:val="000000"/>
          <w:sz w:val="24"/>
          <w:szCs w:val="24"/>
        </w:rPr>
        <w:t xml:space="preserve">• </w:t>
      </w:r>
      <w:r>
        <w:rPr>
          <w:color w:val="000000"/>
          <w:sz w:val="24"/>
          <w:szCs w:val="24"/>
        </w:rPr>
        <w:t xml:space="preserve">Metodología. </w:t>
      </w:r>
    </w:p>
    <w:p w14:paraId="00000036" w14:textId="77777777" w:rsidR="004D3344" w:rsidRDefault="00756269">
      <w:pPr>
        <w:widowControl w:val="0"/>
        <w:pBdr>
          <w:top w:val="nil"/>
          <w:left w:val="nil"/>
          <w:bottom w:val="nil"/>
          <w:right w:val="nil"/>
          <w:between w:val="nil"/>
        </w:pBdr>
        <w:spacing w:before="22" w:line="240" w:lineRule="auto"/>
        <w:ind w:left="9"/>
        <w:rPr>
          <w:color w:val="000000"/>
          <w:sz w:val="24"/>
          <w:szCs w:val="24"/>
        </w:rPr>
      </w:pPr>
      <w:r>
        <w:rPr>
          <w:rFonts w:ascii="Noto Sans Symbols" w:eastAsia="Noto Sans Symbols" w:hAnsi="Noto Sans Symbols" w:cs="Noto Sans Symbols"/>
          <w:color w:val="000000"/>
          <w:sz w:val="24"/>
          <w:szCs w:val="24"/>
        </w:rPr>
        <w:lastRenderedPageBreak/>
        <w:t xml:space="preserve">• </w:t>
      </w:r>
      <w:r>
        <w:rPr>
          <w:color w:val="000000"/>
          <w:sz w:val="24"/>
          <w:szCs w:val="24"/>
        </w:rPr>
        <w:t xml:space="preserve">Resultados. </w:t>
      </w:r>
    </w:p>
    <w:p w14:paraId="00000037" w14:textId="77777777" w:rsidR="004D3344" w:rsidRDefault="00756269">
      <w:pPr>
        <w:widowControl w:val="0"/>
        <w:pBdr>
          <w:top w:val="nil"/>
          <w:left w:val="nil"/>
          <w:bottom w:val="nil"/>
          <w:right w:val="nil"/>
          <w:between w:val="nil"/>
        </w:pBdr>
        <w:spacing w:before="48"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Discusión. </w:t>
      </w:r>
    </w:p>
    <w:p w14:paraId="00000038" w14:textId="77777777" w:rsidR="004D3344" w:rsidRDefault="00756269">
      <w:pPr>
        <w:widowControl w:val="0"/>
        <w:pBdr>
          <w:top w:val="nil"/>
          <w:left w:val="nil"/>
          <w:bottom w:val="nil"/>
          <w:right w:val="nil"/>
          <w:between w:val="nil"/>
        </w:pBdr>
        <w:spacing w:before="53"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Conclusiones. </w:t>
      </w:r>
    </w:p>
    <w:p w14:paraId="00000039" w14:textId="77777777" w:rsidR="004D3344" w:rsidRDefault="00756269">
      <w:pPr>
        <w:widowControl w:val="0"/>
        <w:pBdr>
          <w:top w:val="nil"/>
          <w:left w:val="nil"/>
          <w:bottom w:val="nil"/>
          <w:right w:val="nil"/>
          <w:between w:val="nil"/>
        </w:pBdr>
        <w:spacing w:before="48"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Referencias. </w:t>
      </w:r>
    </w:p>
    <w:p w14:paraId="0000003A" w14:textId="77777777" w:rsidR="004D3344" w:rsidRDefault="00756269">
      <w:pPr>
        <w:widowControl w:val="0"/>
        <w:pBdr>
          <w:top w:val="nil"/>
          <w:left w:val="nil"/>
          <w:bottom w:val="nil"/>
          <w:right w:val="nil"/>
          <w:between w:val="nil"/>
        </w:pBdr>
        <w:spacing w:before="353" w:line="240" w:lineRule="auto"/>
        <w:ind w:left="15"/>
        <w:rPr>
          <w:b/>
          <w:i/>
          <w:color w:val="002060"/>
          <w:sz w:val="24"/>
          <w:szCs w:val="24"/>
        </w:rPr>
      </w:pPr>
      <w:r>
        <w:rPr>
          <w:b/>
          <w:i/>
          <w:color w:val="002060"/>
          <w:sz w:val="24"/>
          <w:szCs w:val="24"/>
        </w:rPr>
        <w:t xml:space="preserve">De los artículos de reflexión </w:t>
      </w:r>
    </w:p>
    <w:p w14:paraId="0000003B" w14:textId="2D99D552" w:rsidR="004D3344" w:rsidRDefault="00756269">
      <w:pPr>
        <w:widowControl w:val="0"/>
        <w:pBdr>
          <w:top w:val="nil"/>
          <w:left w:val="nil"/>
          <w:bottom w:val="nil"/>
          <w:right w:val="nil"/>
          <w:between w:val="nil"/>
        </w:pBdr>
        <w:spacing w:before="277" w:line="264" w:lineRule="auto"/>
        <w:ind w:left="5" w:right="79" w:firstLine="10"/>
        <w:jc w:val="both"/>
        <w:rPr>
          <w:color w:val="000000"/>
          <w:sz w:val="24"/>
          <w:szCs w:val="24"/>
        </w:rPr>
      </w:pPr>
      <w:r>
        <w:rPr>
          <w:color w:val="000000"/>
          <w:sz w:val="24"/>
          <w:szCs w:val="24"/>
        </w:rPr>
        <w:t>Los artículos de reflexión son contribuciones que presentan resultados de investigaciones</w:t>
      </w:r>
      <w:r>
        <w:rPr>
          <w:color w:val="000000"/>
          <w:sz w:val="24"/>
          <w:szCs w:val="24"/>
        </w:rPr>
        <w:t xml:space="preserve"> terminadas desde una perspectiva analítica, crítica o interpretativa del autor</w:t>
      </w:r>
      <w:r>
        <w:rPr>
          <w:color w:val="000000"/>
          <w:sz w:val="24"/>
          <w:szCs w:val="24"/>
        </w:rPr>
        <w:t xml:space="preserve">, respecto a una temática específica, empleando fuentes referenciales </w:t>
      </w:r>
      <w:proofErr w:type="gramStart"/>
      <w:r>
        <w:rPr>
          <w:color w:val="000000"/>
          <w:sz w:val="24"/>
          <w:szCs w:val="24"/>
        </w:rPr>
        <w:t>para  soportar</w:t>
      </w:r>
      <w:proofErr w:type="gramEnd"/>
      <w:r>
        <w:rPr>
          <w:color w:val="000000"/>
          <w:sz w:val="24"/>
          <w:szCs w:val="24"/>
        </w:rPr>
        <w:t xml:space="preserve"> s</w:t>
      </w:r>
      <w:r>
        <w:rPr>
          <w:color w:val="000000"/>
          <w:sz w:val="24"/>
          <w:szCs w:val="24"/>
        </w:rPr>
        <w:t>u argumento. Para su estructuración, el artículo deberá contener los siguientes</w:t>
      </w:r>
      <w:r>
        <w:rPr>
          <w:color w:val="000000"/>
          <w:sz w:val="24"/>
          <w:szCs w:val="24"/>
        </w:rPr>
        <w:t xml:space="preserve"> apartados: </w:t>
      </w:r>
    </w:p>
    <w:p w14:paraId="0000003C" w14:textId="77777777" w:rsidR="004D3344" w:rsidRDefault="00756269">
      <w:pPr>
        <w:widowControl w:val="0"/>
        <w:pBdr>
          <w:top w:val="nil"/>
          <w:left w:val="nil"/>
          <w:bottom w:val="nil"/>
          <w:right w:val="nil"/>
          <w:between w:val="nil"/>
        </w:pBdr>
        <w:spacing w:before="293"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Introducción. </w:t>
      </w:r>
    </w:p>
    <w:p w14:paraId="0000003D" w14:textId="77777777" w:rsidR="004D3344" w:rsidRDefault="00756269">
      <w:pPr>
        <w:widowControl w:val="0"/>
        <w:pBdr>
          <w:top w:val="nil"/>
          <w:left w:val="nil"/>
          <w:bottom w:val="nil"/>
          <w:right w:val="nil"/>
          <w:between w:val="nil"/>
        </w:pBdr>
        <w:spacing w:before="10"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Metodología. </w:t>
      </w:r>
    </w:p>
    <w:p w14:paraId="0000003E" w14:textId="77777777" w:rsidR="004D3344" w:rsidRDefault="00756269">
      <w:pPr>
        <w:widowControl w:val="0"/>
        <w:pBdr>
          <w:top w:val="nil"/>
          <w:left w:val="nil"/>
          <w:bottom w:val="nil"/>
          <w:right w:val="nil"/>
          <w:between w:val="nil"/>
        </w:pBdr>
        <w:spacing w:before="12"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Reflexión. </w:t>
      </w:r>
    </w:p>
    <w:p w14:paraId="0000003F" w14:textId="77777777" w:rsidR="004D3344" w:rsidRDefault="00756269">
      <w:pPr>
        <w:widowControl w:val="0"/>
        <w:pBdr>
          <w:top w:val="nil"/>
          <w:left w:val="nil"/>
          <w:bottom w:val="nil"/>
          <w:right w:val="nil"/>
          <w:between w:val="nil"/>
        </w:pBdr>
        <w:spacing w:before="12"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Conclusiones. </w:t>
      </w:r>
    </w:p>
    <w:p w14:paraId="00000040" w14:textId="77777777" w:rsidR="004D3344" w:rsidRDefault="00756269">
      <w:pPr>
        <w:widowControl w:val="0"/>
        <w:pBdr>
          <w:top w:val="nil"/>
          <w:left w:val="nil"/>
          <w:bottom w:val="nil"/>
          <w:right w:val="nil"/>
          <w:between w:val="nil"/>
        </w:pBdr>
        <w:spacing w:before="13" w:line="240" w:lineRule="auto"/>
        <w:ind w:left="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Referencias. </w:t>
      </w:r>
    </w:p>
    <w:p w14:paraId="00000041" w14:textId="77777777" w:rsidR="004D3344" w:rsidRDefault="00756269">
      <w:pPr>
        <w:widowControl w:val="0"/>
        <w:pBdr>
          <w:top w:val="nil"/>
          <w:left w:val="nil"/>
          <w:bottom w:val="nil"/>
          <w:right w:val="nil"/>
          <w:between w:val="nil"/>
        </w:pBdr>
        <w:spacing w:before="555" w:line="240" w:lineRule="auto"/>
        <w:ind w:left="16"/>
        <w:rPr>
          <w:b/>
          <w:color w:val="002060"/>
          <w:sz w:val="28"/>
          <w:szCs w:val="28"/>
        </w:rPr>
      </w:pPr>
      <w:r>
        <w:rPr>
          <w:b/>
          <w:color w:val="002060"/>
          <w:sz w:val="28"/>
          <w:szCs w:val="28"/>
        </w:rPr>
        <w:t xml:space="preserve">Normas para la citación y referenciación de trabajos </w:t>
      </w:r>
    </w:p>
    <w:p w14:paraId="00000042" w14:textId="79C6E30E" w:rsidR="004D3344" w:rsidRDefault="00756269">
      <w:pPr>
        <w:widowControl w:val="0"/>
        <w:pBdr>
          <w:top w:val="nil"/>
          <w:left w:val="nil"/>
          <w:bottom w:val="nil"/>
          <w:right w:val="nil"/>
          <w:between w:val="nil"/>
        </w:pBdr>
        <w:spacing w:before="317" w:line="263" w:lineRule="auto"/>
        <w:ind w:left="6" w:right="81" w:firstLine="8"/>
        <w:jc w:val="both"/>
        <w:rPr>
          <w:color w:val="000000"/>
          <w:sz w:val="24"/>
          <w:szCs w:val="24"/>
        </w:rPr>
      </w:pPr>
      <w:r>
        <w:rPr>
          <w:color w:val="000000"/>
          <w:sz w:val="24"/>
          <w:szCs w:val="24"/>
        </w:rPr>
        <w:t>La Revista Virtual Universidad Católica del Norte se acoge al sistema de referenciación</w:t>
      </w:r>
      <w:r>
        <w:rPr>
          <w:color w:val="000000"/>
          <w:sz w:val="24"/>
          <w:szCs w:val="24"/>
        </w:rPr>
        <w:t xml:space="preserve"> de las Normas APA en su séptima versión (ver “Guía Normas Apa para  citación y referenciación”).</w:t>
      </w:r>
    </w:p>
    <w:p w14:paraId="00000043" w14:textId="77777777" w:rsidR="004D3344" w:rsidRDefault="004D3344">
      <w:pPr>
        <w:widowControl w:val="0"/>
        <w:pBdr>
          <w:top w:val="nil"/>
          <w:left w:val="nil"/>
          <w:bottom w:val="nil"/>
          <w:right w:val="nil"/>
          <w:between w:val="nil"/>
        </w:pBdr>
        <w:spacing w:before="1527" w:line="240" w:lineRule="auto"/>
        <w:ind w:left="3793"/>
        <w:rPr>
          <w:b/>
          <w:color w:val="1F4E79"/>
          <w:sz w:val="19"/>
          <w:szCs w:val="19"/>
        </w:rPr>
      </w:pPr>
    </w:p>
    <w:sectPr w:rsidR="004D3344">
      <w:pgSz w:w="11880" w:h="16840"/>
      <w:pgMar w:top="849" w:right="1248" w:bottom="1044" w:left="14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44"/>
    <w:rsid w:val="004D3344"/>
    <w:rsid w:val="007562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E44C"/>
  <w15:docId w15:val="{A2FD4B0A-AD7A-411A-B5DF-3433A799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6815</Characters>
  <Application>Microsoft Office Word</Application>
  <DocSecurity>0</DocSecurity>
  <Lines>56</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Cardona Valencia</dc:creator>
  <cp:lastModifiedBy>Daniel Cardona Valencia</cp:lastModifiedBy>
  <cp:revision>2</cp:revision>
  <dcterms:created xsi:type="dcterms:W3CDTF">2021-09-02T19:51:00Z</dcterms:created>
  <dcterms:modified xsi:type="dcterms:W3CDTF">2021-09-02T19:51:00Z</dcterms:modified>
</cp:coreProperties>
</file>