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6rof6z11gbbr" w:id="0"/>
      <w:bookmarkEnd w:id="0"/>
      <w:r w:rsidDel="00000000" w:rsidR="00000000" w:rsidRPr="00000000">
        <w:rPr>
          <w:b w:val="1"/>
          <w:bCs w:val="1"/>
          <w:color w:val="000000"/>
          <w:sz w:val="26"/>
          <w:szCs w:val="26"/>
          <w:rtl w:val="0"/>
        </w:rPr>
        <w:t xml:space="preserve">NBCL IOC Scholarship Program Award and Criteria </w:t>
      </w:r>
    </w:p>
    <w:p w:rsidR="00000000" w:rsidDel="00000000" w:rsidP="00000000" w:rsidRDefault="00000000" w:rsidRPr="00000000" w14:paraId="00000002">
      <w:pPr>
        <w:pStyle w:val="Heading4"/>
        <w:keepNext w:val="0"/>
        <w:keepLines w:val="0"/>
        <w:spacing w:after="40" w:before="240" w:lineRule="auto"/>
        <w:rPr>
          <w:b w:val="1"/>
          <w:bCs w:val="1"/>
          <w:color w:val="000000"/>
          <w:sz w:val="22"/>
          <w:szCs w:val="22"/>
        </w:rPr>
      </w:pPr>
      <w:bookmarkStart w:colFirst="0" w:colLast="0" w:name="_kbvrgbqp5xbx" w:id="1"/>
      <w:bookmarkEnd w:id="1"/>
      <w:r w:rsidDel="00000000" w:rsidR="00000000" w:rsidRPr="00000000">
        <w:rPr>
          <w:b w:val="1"/>
          <w:bCs w:val="1"/>
          <w:color w:val="000000"/>
          <w:sz w:val="22"/>
          <w:szCs w:val="22"/>
          <w:rtl w:val="0"/>
        </w:rPr>
        <w:t xml:space="preserve">1. Program Overview</w:t>
      </w:r>
    </w:p>
    <w:p w:rsidR="00000000" w:rsidDel="00000000" w:rsidP="00000000" w:rsidRDefault="00000000" w:rsidRPr="00000000" w14:paraId="00000003">
      <w:pPr>
        <w:numPr>
          <w:ilvl w:val="0"/>
          <w:numId w:val="7"/>
        </w:numPr>
        <w:spacing w:before="240" w:lineRule="auto"/>
        <w:ind w:left="720" w:hanging="360"/>
        <w:rPr/>
      </w:pPr>
      <w:r w:rsidDel="00000000" w:rsidR="00000000" w:rsidRPr="00000000">
        <w:rPr>
          <w:b w:val="1"/>
          <w:bCs w:val="1"/>
          <w:rtl w:val="0"/>
        </w:rPr>
        <w:t xml:space="preserve">Purpose:</w:t>
      </w:r>
      <w:r w:rsidDel="00000000" w:rsidR="00000000" w:rsidRPr="00000000">
        <w:rPr>
          <w:rtl w:val="0"/>
        </w:rPr>
        <w:t xml:space="preserve"> The main objective of this scholarship is to support licensed cosmetologists who seek to further their education and enhance their skills in the field of cosmetology.</w:t>
      </w:r>
    </w:p>
    <w:p w:rsidR="00000000" w:rsidDel="00000000" w:rsidP="00000000" w:rsidRDefault="00000000" w:rsidRPr="00000000" w14:paraId="00000004">
      <w:pPr>
        <w:numPr>
          <w:ilvl w:val="0"/>
          <w:numId w:val="7"/>
        </w:numPr>
        <w:spacing w:after="240" w:lineRule="auto"/>
        <w:ind w:left="720" w:hanging="360"/>
        <w:rPr/>
      </w:pPr>
      <w:r w:rsidDel="00000000" w:rsidR="00000000" w:rsidRPr="00000000">
        <w:rPr>
          <w:b w:val="1"/>
          <w:bCs w:val="1"/>
          <w:rtl w:val="0"/>
        </w:rPr>
        <w:t xml:space="preserve">Eligibility Criteria:</w:t>
      </w:r>
      <w:r w:rsidDel="00000000" w:rsidR="00000000" w:rsidRPr="00000000">
        <w:rPr>
          <w:rtl w:val="0"/>
        </w:rPr>
        <w:t xml:space="preserve"> Applicants must be licensed cosmetologists currently practicing in the field. They should demonstrate a commitment to ongoing education and professional development.</w:t>
      </w:r>
    </w:p>
    <w:p w:rsidR="00000000" w:rsidDel="00000000" w:rsidP="00000000" w:rsidRDefault="00000000" w:rsidRPr="00000000" w14:paraId="00000005">
      <w:pPr>
        <w:pStyle w:val="Heading4"/>
        <w:keepNext w:val="0"/>
        <w:keepLines w:val="0"/>
        <w:spacing w:after="40" w:before="240" w:lineRule="auto"/>
        <w:rPr>
          <w:b w:val="1"/>
          <w:bCs w:val="1"/>
          <w:color w:val="000000"/>
          <w:sz w:val="22"/>
          <w:szCs w:val="22"/>
        </w:rPr>
      </w:pPr>
      <w:bookmarkStart w:colFirst="0" w:colLast="0" w:name="_f9ao9ptztj7h" w:id="2"/>
      <w:bookmarkEnd w:id="2"/>
      <w:r w:rsidDel="00000000" w:rsidR="00000000" w:rsidRPr="00000000">
        <w:rPr>
          <w:b w:val="1"/>
          <w:bCs w:val="1"/>
          <w:color w:val="000000"/>
          <w:sz w:val="22"/>
          <w:szCs w:val="22"/>
          <w:rtl w:val="0"/>
        </w:rPr>
        <w:t xml:space="preserve">2. Funding and Award Details</w:t>
      </w:r>
    </w:p>
    <w:p w:rsidR="00000000" w:rsidDel="00000000" w:rsidP="00000000" w:rsidRDefault="00000000" w:rsidRPr="00000000" w14:paraId="00000006">
      <w:pPr>
        <w:numPr>
          <w:ilvl w:val="0"/>
          <w:numId w:val="5"/>
        </w:numPr>
        <w:spacing w:before="240" w:lineRule="auto"/>
        <w:ind w:left="720" w:hanging="360"/>
        <w:rPr/>
      </w:pPr>
      <w:r w:rsidDel="00000000" w:rsidR="00000000" w:rsidRPr="00000000">
        <w:rPr>
          <w:b w:val="1"/>
          <w:bCs w:val="1"/>
          <w:rtl w:val="0"/>
        </w:rPr>
        <w:t xml:space="preserve">Total Funding Amount:</w:t>
      </w:r>
      <w:r w:rsidDel="00000000" w:rsidR="00000000" w:rsidRPr="00000000">
        <w:rPr>
          <w:rtl w:val="0"/>
        </w:rPr>
        <w:t xml:space="preserve"> Donations will be pledged at the annual Convention. Donors have until September 1 to send funds to NBCL. The Scholarship Committee Overseer, Chairperson, and Treasurer will tally all funds received from Donors. Awards will be allocated in equal scholarships unless otherwise stated by the Committee Chairperson. Total Award amount and Awardees will be announced at the Annual Board of Directors Meeting. </w:t>
      </w:r>
    </w:p>
    <w:p w:rsidR="00000000" w:rsidDel="00000000" w:rsidP="00000000" w:rsidRDefault="00000000" w:rsidRPr="00000000" w14:paraId="00000007">
      <w:pPr>
        <w:numPr>
          <w:ilvl w:val="0"/>
          <w:numId w:val="5"/>
        </w:numPr>
        <w:ind w:left="720" w:hanging="360"/>
        <w:rPr/>
      </w:pPr>
      <w:r w:rsidDel="00000000" w:rsidR="00000000" w:rsidRPr="00000000">
        <w:rPr>
          <w:b w:val="1"/>
          <w:bCs w:val="1"/>
          <w:rtl w:val="0"/>
        </w:rPr>
        <w:t xml:space="preserve">Number of Scholarships:</w:t>
      </w:r>
      <w:r w:rsidDel="00000000" w:rsidR="00000000" w:rsidRPr="00000000">
        <w:rPr>
          <w:rtl w:val="0"/>
        </w:rPr>
        <w:t xml:space="preserve"> This will be determined based on funds received.</w:t>
      </w:r>
    </w:p>
    <w:p w:rsidR="00000000" w:rsidDel="00000000" w:rsidP="00000000" w:rsidRDefault="00000000" w:rsidRPr="00000000" w14:paraId="00000008">
      <w:pPr>
        <w:numPr>
          <w:ilvl w:val="0"/>
          <w:numId w:val="5"/>
        </w:numPr>
        <w:ind w:left="720" w:hanging="360"/>
        <w:rPr/>
      </w:pPr>
      <w:r w:rsidDel="00000000" w:rsidR="00000000" w:rsidRPr="00000000">
        <w:rPr>
          <w:b w:val="1"/>
          <w:bCs w:val="1"/>
          <w:rtl w:val="0"/>
        </w:rPr>
        <w:t xml:space="preserve">Individual Award Amount:</w:t>
      </w:r>
      <w:r w:rsidDel="00000000" w:rsidR="00000000" w:rsidRPr="00000000">
        <w:rPr>
          <w:rtl w:val="0"/>
        </w:rPr>
        <w:t xml:space="preserve"> Each scholarship recipient will receive TBD.</w:t>
      </w:r>
    </w:p>
    <w:p w:rsidR="00000000" w:rsidDel="00000000" w:rsidP="00000000" w:rsidRDefault="00000000" w:rsidRPr="00000000" w14:paraId="00000009">
      <w:pPr>
        <w:numPr>
          <w:ilvl w:val="0"/>
          <w:numId w:val="5"/>
        </w:numPr>
        <w:spacing w:after="240" w:lineRule="auto"/>
        <w:ind w:left="720" w:hanging="360"/>
        <w:rPr/>
      </w:pPr>
      <w:r w:rsidDel="00000000" w:rsidR="00000000" w:rsidRPr="00000000">
        <w:rPr>
          <w:b w:val="1"/>
          <w:bCs w:val="1"/>
          <w:rtl w:val="0"/>
        </w:rPr>
        <w:t xml:space="preserve">Duration of Scholarship:</w:t>
      </w:r>
      <w:r w:rsidDel="00000000" w:rsidR="00000000" w:rsidRPr="00000000">
        <w:rPr>
          <w:rtl w:val="0"/>
        </w:rPr>
        <w:t xml:space="preserve"> This is a one-time award for the upcoming academic year or course duration.</w:t>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elqq8ij3okw9" w:id="3"/>
      <w:bookmarkEnd w:id="3"/>
      <w:r w:rsidDel="00000000" w:rsidR="00000000" w:rsidRPr="00000000">
        <w:rPr>
          <w:b w:val="1"/>
          <w:bCs w:val="1"/>
          <w:color w:val="000000"/>
          <w:sz w:val="22"/>
          <w:szCs w:val="22"/>
          <w:rtl w:val="0"/>
        </w:rPr>
        <w:t xml:space="preserve">3. Applicants</w:t>
      </w:r>
    </w:p>
    <w:p w:rsidR="00000000" w:rsidDel="00000000" w:rsidP="00000000" w:rsidRDefault="00000000" w:rsidRPr="00000000" w14:paraId="0000000B">
      <w:pPr>
        <w:numPr>
          <w:ilvl w:val="0"/>
          <w:numId w:val="1"/>
        </w:numPr>
        <w:spacing w:before="240" w:lineRule="auto"/>
        <w:ind w:left="720" w:hanging="360"/>
        <w:rPr/>
      </w:pPr>
      <w:r w:rsidDel="00000000" w:rsidR="00000000" w:rsidRPr="00000000">
        <w:rPr>
          <w:b w:val="1"/>
          <w:bCs w:val="1"/>
          <w:rtl w:val="0"/>
        </w:rPr>
        <w:t xml:space="preserve">Submission Period:</w:t>
      </w:r>
      <w:r w:rsidDel="00000000" w:rsidR="00000000" w:rsidRPr="00000000">
        <w:rPr>
          <w:rtl w:val="0"/>
        </w:rPr>
        <w:t xml:space="preserve"> opens on April 14  and closes on June 9th 2026. </w:t>
      </w:r>
    </w:p>
    <w:p w:rsidR="00000000" w:rsidDel="00000000" w:rsidP="00000000" w:rsidRDefault="00000000" w:rsidRPr="00000000" w14:paraId="0000000C">
      <w:pPr>
        <w:numPr>
          <w:ilvl w:val="0"/>
          <w:numId w:val="1"/>
        </w:numPr>
        <w:ind w:left="720" w:hanging="360"/>
        <w:rPr/>
      </w:pPr>
      <w:r w:rsidDel="00000000" w:rsidR="00000000" w:rsidRPr="00000000">
        <w:rPr>
          <w:b w:val="1"/>
          <w:bCs w:val="1"/>
          <w:rtl w:val="0"/>
        </w:rPr>
        <w:t xml:space="preserve">Demographic information:</w:t>
      </w:r>
      <w:r w:rsidDel="00000000" w:rsidR="00000000" w:rsidRPr="00000000">
        <w:rPr>
          <w:rtl w:val="0"/>
        </w:rPr>
        <w:t xml:space="preserve">  includes personal information, current employment details, and a statement of purpose.</w:t>
      </w:r>
    </w:p>
    <w:p w:rsidR="00000000" w:rsidDel="00000000" w:rsidP="00000000" w:rsidRDefault="00000000" w:rsidRPr="00000000" w14:paraId="0000000D">
      <w:pPr>
        <w:numPr>
          <w:ilvl w:val="0"/>
          <w:numId w:val="1"/>
        </w:numPr>
        <w:spacing w:after="240" w:lineRule="auto"/>
        <w:ind w:left="720" w:hanging="360"/>
        <w:rPr/>
      </w:pPr>
      <w:r w:rsidDel="00000000" w:rsidR="00000000" w:rsidRPr="00000000">
        <w:rPr>
          <w:b w:val="1"/>
          <w:bCs w:val="1"/>
          <w:rtl w:val="0"/>
        </w:rPr>
        <w:t xml:space="preserve">Required Documents:</w:t>
      </w:r>
      <w:r w:rsidDel="00000000" w:rsidR="00000000" w:rsidRPr="00000000">
        <w:rPr>
          <w:rtl w:val="0"/>
        </w:rPr>
        <w:t xml:space="preserve"> Applicants must submit their Cosmetology/Barber/Esthetician license, transcripts or certificates from previous education, and two letters of recommendation.</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k1o1gimduvi0" w:id="4"/>
      <w:bookmarkEnd w:id="4"/>
      <w:r w:rsidDel="00000000" w:rsidR="00000000" w:rsidRPr="00000000">
        <w:rPr>
          <w:b w:val="1"/>
          <w:bCs w:val="1"/>
          <w:color w:val="000000"/>
          <w:sz w:val="22"/>
          <w:szCs w:val="22"/>
          <w:rtl w:val="0"/>
        </w:rPr>
        <w:t xml:space="preserve">4. Selection Process</w:t>
      </w:r>
    </w:p>
    <w:p w:rsidR="00000000" w:rsidDel="00000000" w:rsidP="00000000" w:rsidRDefault="00000000" w:rsidRPr="00000000" w14:paraId="0000000F">
      <w:pPr>
        <w:numPr>
          <w:ilvl w:val="0"/>
          <w:numId w:val="2"/>
        </w:numPr>
        <w:spacing w:before="240" w:lineRule="auto"/>
        <w:ind w:left="720" w:hanging="360"/>
        <w:rPr/>
      </w:pPr>
      <w:r w:rsidDel="00000000" w:rsidR="00000000" w:rsidRPr="00000000">
        <w:rPr>
          <w:b w:val="1"/>
          <w:bCs w:val="1"/>
          <w:rtl w:val="0"/>
        </w:rPr>
        <w:t xml:space="preserve">Selection Committee:</w:t>
      </w:r>
      <w:r w:rsidDel="00000000" w:rsidR="00000000" w:rsidRPr="00000000">
        <w:rPr>
          <w:rtl w:val="0"/>
        </w:rPr>
        <w:t xml:space="preserve"> The Scholarship Committee will review all documents.</w:t>
      </w:r>
    </w:p>
    <w:p w:rsidR="00000000" w:rsidDel="00000000" w:rsidP="00000000" w:rsidRDefault="00000000" w:rsidRPr="00000000" w14:paraId="00000010">
      <w:pPr>
        <w:numPr>
          <w:ilvl w:val="0"/>
          <w:numId w:val="2"/>
        </w:numPr>
        <w:ind w:left="720" w:hanging="360"/>
        <w:rPr/>
      </w:pPr>
      <w:r w:rsidDel="00000000" w:rsidR="00000000" w:rsidRPr="00000000">
        <w:rPr>
          <w:b w:val="1"/>
          <w:bCs w:val="1"/>
          <w:rtl w:val="0"/>
        </w:rPr>
        <w:t xml:space="preserve">Selection Criteria:</w:t>
      </w:r>
      <w:r w:rsidDel="00000000" w:rsidR="00000000" w:rsidRPr="00000000">
        <w:rPr>
          <w:rtl w:val="0"/>
        </w:rPr>
        <w:t xml:space="preserve"> Documentation will be evaluated based on academic achievement, professional accomplishments, dedication to ongoing education,</w:t>
      </w:r>
    </w:p>
    <w:p w:rsidR="00000000" w:rsidDel="00000000" w:rsidP="00000000" w:rsidRDefault="00000000" w:rsidRPr="00000000" w14:paraId="00000011">
      <w:pPr>
        <w:numPr>
          <w:ilvl w:val="0"/>
          <w:numId w:val="2"/>
        </w:numPr>
        <w:spacing w:after="240" w:lineRule="auto"/>
        <w:ind w:left="720" w:hanging="360"/>
        <w:rPr/>
      </w:pPr>
      <w:r w:rsidDel="00000000" w:rsidR="00000000" w:rsidRPr="00000000">
        <w:rPr>
          <w:b w:val="1"/>
          <w:bCs w:val="1"/>
          <w:rtl w:val="0"/>
        </w:rPr>
        <w:t xml:space="preserve">Interview Process:</w:t>
      </w:r>
      <w:r w:rsidDel="00000000" w:rsidR="00000000" w:rsidRPr="00000000">
        <w:rPr>
          <w:rtl w:val="0"/>
        </w:rPr>
        <w:t xml:space="preserve"> Selected finalists will participate in an interview, which can be conducted in person or virtually.</w:t>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hwv35z946g2s" w:id="5"/>
      <w:bookmarkEnd w:id="5"/>
      <w:r w:rsidDel="00000000" w:rsidR="00000000" w:rsidRPr="00000000">
        <w:rPr>
          <w:b w:val="1"/>
          <w:bCs w:val="1"/>
          <w:color w:val="000000"/>
          <w:sz w:val="22"/>
          <w:szCs w:val="22"/>
          <w:rtl w:val="0"/>
        </w:rPr>
        <w:t xml:space="preserve">5. Notification and Awarding</w:t>
      </w:r>
    </w:p>
    <w:p w:rsidR="00000000" w:rsidDel="00000000" w:rsidP="00000000" w:rsidRDefault="00000000" w:rsidRPr="00000000" w14:paraId="00000013">
      <w:pPr>
        <w:numPr>
          <w:ilvl w:val="0"/>
          <w:numId w:val="4"/>
        </w:numPr>
        <w:spacing w:before="240" w:lineRule="auto"/>
        <w:ind w:left="720" w:hanging="360"/>
        <w:rPr/>
      </w:pPr>
      <w:r w:rsidDel="00000000" w:rsidR="00000000" w:rsidRPr="00000000">
        <w:rPr>
          <w:b w:val="1"/>
          <w:bCs w:val="1"/>
          <w:rtl w:val="0"/>
        </w:rPr>
        <w:t xml:space="preserve">Notification of Winners:</w:t>
      </w:r>
      <w:r w:rsidDel="00000000" w:rsidR="00000000" w:rsidRPr="00000000">
        <w:rPr>
          <w:rtl w:val="0"/>
        </w:rPr>
        <w:t xml:space="preserve"> Applicants will be named and notified on July 19, 2026, via email or phone call.</w:t>
      </w:r>
    </w:p>
    <w:p w:rsidR="00000000" w:rsidDel="00000000" w:rsidP="00000000" w:rsidRDefault="00000000" w:rsidRPr="00000000" w14:paraId="00000014">
      <w:pPr>
        <w:numPr>
          <w:ilvl w:val="0"/>
          <w:numId w:val="4"/>
        </w:numPr>
        <w:spacing w:after="240" w:lineRule="auto"/>
        <w:ind w:left="720" w:hanging="360"/>
        <w:rPr/>
      </w:pPr>
      <w:r w:rsidDel="00000000" w:rsidR="00000000" w:rsidRPr="00000000">
        <w:rPr>
          <w:b w:val="1"/>
          <w:bCs w:val="1"/>
          <w:rtl w:val="0"/>
        </w:rPr>
        <w:t xml:space="preserve">Scholarship Agreement:</w:t>
      </w:r>
      <w:r w:rsidDel="00000000" w:rsidR="00000000" w:rsidRPr="00000000">
        <w:rPr>
          <w:rtl w:val="0"/>
        </w:rPr>
        <w:t xml:space="preserve"> Recipients must sign an agreement to complete a </w:t>
      </w:r>
      <w:r w:rsidDel="00000000" w:rsidR="00000000" w:rsidRPr="00000000">
        <w:rPr>
          <w:b w:val="1"/>
          <w:bCs w:val="1"/>
          <w:rtl w:val="0"/>
        </w:rPr>
        <w:t xml:space="preserve">minimum two (2) years </w:t>
      </w:r>
      <w:r w:rsidDel="00000000" w:rsidR="00000000" w:rsidRPr="00000000">
        <w:rPr>
          <w:rtl w:val="0"/>
        </w:rPr>
        <w:t xml:space="preserve">of the IOC use the funds for educational purposes and maintain communication with the scholarship committee.</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wvl2phyoukhv" w:id="6"/>
      <w:bookmarkEnd w:id="6"/>
      <w:r w:rsidDel="00000000" w:rsidR="00000000" w:rsidRPr="00000000">
        <w:rPr>
          <w:b w:val="1"/>
          <w:bCs w:val="1"/>
          <w:color w:val="000000"/>
          <w:sz w:val="22"/>
          <w:szCs w:val="22"/>
          <w:rtl w:val="0"/>
        </w:rPr>
        <w:t xml:space="preserve">6. Program Administration</w:t>
      </w:r>
    </w:p>
    <w:p w:rsidR="00000000" w:rsidDel="00000000" w:rsidP="00000000" w:rsidRDefault="00000000" w:rsidRPr="00000000" w14:paraId="00000016">
      <w:pPr>
        <w:numPr>
          <w:ilvl w:val="0"/>
          <w:numId w:val="3"/>
        </w:numPr>
        <w:spacing w:before="240" w:lineRule="auto"/>
        <w:ind w:left="720" w:hanging="360"/>
        <w:rPr/>
      </w:pPr>
      <w:r w:rsidDel="00000000" w:rsidR="00000000" w:rsidRPr="00000000">
        <w:rPr>
          <w:b w:val="1"/>
          <w:bCs w:val="1"/>
          <w:rtl w:val="0"/>
        </w:rPr>
        <w:t xml:space="preserve">Program Management:</w:t>
      </w:r>
      <w:r w:rsidDel="00000000" w:rsidR="00000000" w:rsidRPr="00000000">
        <w:rPr>
          <w:rtl w:val="0"/>
        </w:rPr>
        <w:t xml:space="preserve"> The scholarship program will be managed by a dedicated team within the NBCL. Their responsibilities include overseeing the selection process, communicating with applicants, and organizing the award ceremony.</w:t>
      </w:r>
    </w:p>
    <w:p w:rsidR="00000000" w:rsidDel="00000000" w:rsidP="00000000" w:rsidRDefault="00000000" w:rsidRPr="00000000" w14:paraId="00000017">
      <w:pPr>
        <w:numPr>
          <w:ilvl w:val="0"/>
          <w:numId w:val="3"/>
        </w:numPr>
        <w:spacing w:after="240" w:lineRule="auto"/>
        <w:ind w:left="720" w:hanging="360"/>
        <w:rPr/>
      </w:pPr>
      <w:r w:rsidDel="00000000" w:rsidR="00000000" w:rsidRPr="00000000">
        <w:rPr>
          <w:b w:val="1"/>
          <w:bCs w:val="1"/>
          <w:rtl w:val="0"/>
        </w:rPr>
        <w:t xml:space="preserve">Communication Plan:</w:t>
      </w:r>
      <w:r w:rsidDel="00000000" w:rsidR="00000000" w:rsidRPr="00000000">
        <w:rPr>
          <w:rtl w:val="0"/>
        </w:rPr>
        <w:t xml:space="preserve"> Regular updates and communications will be handled through email newsletters and the Cosmetology Association’s website.</w:t>
      </w:r>
    </w:p>
    <w:p w:rsidR="00000000" w:rsidDel="00000000" w:rsidP="00000000" w:rsidRDefault="00000000" w:rsidRPr="00000000" w14:paraId="00000018">
      <w:pPr>
        <w:pStyle w:val="Heading4"/>
        <w:keepNext w:val="0"/>
        <w:keepLines w:val="0"/>
        <w:spacing w:after="40" w:before="240" w:lineRule="auto"/>
        <w:rPr>
          <w:b w:val="1"/>
          <w:bCs w:val="1"/>
          <w:color w:val="000000"/>
          <w:sz w:val="22"/>
          <w:szCs w:val="22"/>
        </w:rPr>
      </w:pPr>
      <w:bookmarkStart w:colFirst="0" w:colLast="0" w:name="_cbd1aqaxpc5j" w:id="7"/>
      <w:bookmarkEnd w:id="7"/>
      <w:r w:rsidDel="00000000" w:rsidR="00000000" w:rsidRPr="00000000">
        <w:rPr>
          <w:b w:val="1"/>
          <w:bCs w:val="1"/>
          <w:color w:val="000000"/>
          <w:sz w:val="22"/>
          <w:szCs w:val="22"/>
          <w:rtl w:val="0"/>
        </w:rPr>
        <w:t xml:space="preserve">7. Promotion and Outreach</w:t>
      </w:r>
    </w:p>
    <w:p w:rsidR="00000000" w:rsidDel="00000000" w:rsidP="00000000" w:rsidRDefault="00000000" w:rsidRPr="00000000" w14:paraId="00000019">
      <w:pPr>
        <w:numPr>
          <w:ilvl w:val="0"/>
          <w:numId w:val="6"/>
        </w:numPr>
        <w:spacing w:before="240" w:lineRule="auto"/>
        <w:ind w:left="720" w:hanging="360"/>
        <w:rPr/>
      </w:pPr>
      <w:r w:rsidDel="00000000" w:rsidR="00000000" w:rsidRPr="00000000">
        <w:rPr>
          <w:b w:val="1"/>
          <w:bCs w:val="1"/>
          <w:rtl w:val="0"/>
        </w:rPr>
        <w:t xml:space="preserve">Marketing Plan:</w:t>
      </w:r>
      <w:r w:rsidDel="00000000" w:rsidR="00000000" w:rsidRPr="00000000">
        <w:rPr>
          <w:rtl w:val="0"/>
        </w:rPr>
        <w:t xml:space="preserve"> The scholarship will be promoted through social media, industry conferences, and partnerships with cosmetology schools and salons.</w:t>
      </w:r>
    </w:p>
    <w:p w:rsidR="00000000" w:rsidDel="00000000" w:rsidP="00000000" w:rsidRDefault="00000000" w:rsidRPr="00000000" w14:paraId="0000001A">
      <w:pPr>
        <w:numPr>
          <w:ilvl w:val="0"/>
          <w:numId w:val="6"/>
        </w:numPr>
        <w:spacing w:after="240" w:lineRule="auto"/>
        <w:ind w:left="720" w:hanging="360"/>
        <w:rPr/>
      </w:pPr>
      <w:r w:rsidDel="00000000" w:rsidR="00000000" w:rsidRPr="00000000">
        <w:rPr>
          <w:b w:val="1"/>
          <w:bCs w:val="1"/>
          <w:rtl w:val="0"/>
        </w:rPr>
        <w:t xml:space="preserve">Outreach Initiatives:</w:t>
      </w:r>
      <w:r w:rsidDel="00000000" w:rsidR="00000000" w:rsidRPr="00000000">
        <w:rPr>
          <w:rtl w:val="0"/>
        </w:rPr>
        <w:t xml:space="preserve"> Special outreach initiatives will target underrepresented groups in the cosmetology industry to encourage a diverse pool of applicants.</w:t>
      </w:r>
    </w:p>
    <w:p w:rsidR="00000000" w:rsidDel="00000000" w:rsidP="00000000" w:rsidRDefault="00000000" w:rsidRPr="00000000" w14:paraId="0000001B">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drawing>
        <wp:inline distB="114300" distT="114300" distL="114300" distR="114300">
          <wp:extent cx="5943600" cy="1828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828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