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1427" w14:textId="576ADA0A" w:rsidR="005D7E98" w:rsidRDefault="00C27CB2">
      <w:r>
        <w:rPr>
          <w:noProof/>
        </w:rPr>
        <w:drawing>
          <wp:inline distT="0" distB="0" distL="0" distR="0" wp14:anchorId="393B9E5B" wp14:editId="3AF91B99">
            <wp:extent cx="868680" cy="914002"/>
            <wp:effectExtent l="0" t="0" r="0" b="0"/>
            <wp:docPr id="1460449585" name="Picture 1" descr="A logo of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449585" name="Picture 1" descr="A logo of a hospital&#10;&#10;Description automatically generated"/>
                    <pic:cNvPicPr/>
                  </pic:nvPicPr>
                  <pic:blipFill rotWithShape="1">
                    <a:blip r:embed="rId8">
                      <a:extLst>
                        <a:ext uri="{28A0092B-C50C-407E-A947-70E740481C1C}">
                          <a14:useLocalDpi xmlns:a14="http://schemas.microsoft.com/office/drawing/2010/main" val="0"/>
                        </a:ext>
                      </a:extLst>
                    </a:blip>
                    <a:srcRect l="6504"/>
                    <a:stretch/>
                  </pic:blipFill>
                  <pic:spPr bwMode="auto">
                    <a:xfrm>
                      <a:off x="0" y="0"/>
                      <a:ext cx="872020" cy="917516"/>
                    </a:xfrm>
                    <a:prstGeom prst="rect">
                      <a:avLst/>
                    </a:prstGeom>
                    <a:ln>
                      <a:noFill/>
                    </a:ln>
                    <a:extLst>
                      <a:ext uri="{53640926-AAD7-44D8-BBD7-CCE9431645EC}">
                        <a14:shadowObscured xmlns:a14="http://schemas.microsoft.com/office/drawing/2010/main"/>
                      </a:ext>
                    </a:extLst>
                  </pic:spPr>
                </pic:pic>
              </a:graphicData>
            </a:graphic>
          </wp:inline>
        </w:drawing>
      </w:r>
    </w:p>
    <w:p w14:paraId="2E401DFD" w14:textId="77777777" w:rsidR="00C27CB2" w:rsidRDefault="00C27CB2"/>
    <w:p w14:paraId="49AEC893" w14:textId="77777777" w:rsidR="00C27CB2" w:rsidRDefault="00C27CB2"/>
    <w:p w14:paraId="40D9D7E2" w14:textId="77777777" w:rsidR="00C27CB2" w:rsidRDefault="00C27CB2"/>
    <w:p w14:paraId="138DE86A" w14:textId="77777777" w:rsidR="00C27CB2" w:rsidRDefault="00C27CB2"/>
    <w:p w14:paraId="69886B08" w14:textId="77777777" w:rsidR="00C27CB2" w:rsidRDefault="00C27CB2"/>
    <w:p w14:paraId="71A1BC74" w14:textId="77777777" w:rsidR="00C27CB2" w:rsidRDefault="00C27CB2"/>
    <w:p w14:paraId="5C330F3C" w14:textId="77777777" w:rsidR="00C27CB2" w:rsidRDefault="00C27CB2"/>
    <w:p w14:paraId="7730C07F" w14:textId="77777777" w:rsidR="00C27CB2" w:rsidRDefault="00C27CB2"/>
    <w:p w14:paraId="0807F965" w14:textId="77777777" w:rsidR="00C27CB2" w:rsidRDefault="00C27CB2"/>
    <w:p w14:paraId="10198AA1" w14:textId="77777777" w:rsidR="00C27CB2" w:rsidRDefault="00C27CB2"/>
    <w:p w14:paraId="65B9A08B" w14:textId="5C0574A2" w:rsidR="00C27CB2" w:rsidRPr="00A60132" w:rsidRDefault="00C27CB2" w:rsidP="00A60132">
      <w:pPr>
        <w:jc w:val="left"/>
        <w:rPr>
          <w:color w:val="156082" w:themeColor="accent1"/>
          <w:sz w:val="36"/>
          <w:szCs w:val="40"/>
        </w:rPr>
      </w:pPr>
      <w:r w:rsidRPr="00A60132">
        <w:rPr>
          <w:color w:val="156082" w:themeColor="accent1"/>
          <w:sz w:val="36"/>
          <w:szCs w:val="40"/>
        </w:rPr>
        <w:t>Royal Melbourne Graduate Nurses Association</w:t>
      </w:r>
    </w:p>
    <w:p w14:paraId="68352CF0" w14:textId="1035E240" w:rsidR="00C27CB2" w:rsidRPr="00A60132" w:rsidRDefault="00C27CB2" w:rsidP="00A60132">
      <w:pPr>
        <w:pStyle w:val="Title"/>
        <w:jc w:val="left"/>
        <w:rPr>
          <w:sz w:val="80"/>
          <w:szCs w:val="80"/>
        </w:rPr>
      </w:pPr>
      <w:r w:rsidRPr="00A60132">
        <w:rPr>
          <w:sz w:val="80"/>
          <w:szCs w:val="80"/>
        </w:rPr>
        <w:t>SMALL GRANTS GUIDELINES</w:t>
      </w:r>
    </w:p>
    <w:p w14:paraId="4D24EDE9" w14:textId="01A48A70" w:rsidR="00C27CB2" w:rsidRDefault="00C27CB2">
      <w:r>
        <w:br w:type="page"/>
      </w:r>
    </w:p>
    <w:sdt>
      <w:sdtPr>
        <w:rPr>
          <w:rFonts w:ascii="Calibri" w:eastAsiaTheme="minorHAnsi" w:hAnsi="Calibri" w:cstheme="minorBidi"/>
          <w:color w:val="auto"/>
          <w:kern w:val="2"/>
          <w:sz w:val="23"/>
          <w:szCs w:val="24"/>
          <w:lang w:val="en-AU"/>
          <w14:ligatures w14:val="standardContextual"/>
        </w:rPr>
        <w:id w:val="586745307"/>
        <w:docPartObj>
          <w:docPartGallery w:val="Table of Contents"/>
          <w:docPartUnique/>
        </w:docPartObj>
      </w:sdtPr>
      <w:sdtEndPr>
        <w:rPr>
          <w:b/>
          <w:bCs/>
          <w:noProof/>
        </w:rPr>
      </w:sdtEndPr>
      <w:sdtContent>
        <w:p w14:paraId="1E147760" w14:textId="77777777" w:rsidR="002F3F65" w:rsidRDefault="002F3F65" w:rsidP="002F3F65">
          <w:pPr>
            <w:pStyle w:val="TOCHeading"/>
          </w:pPr>
        </w:p>
        <w:p w14:paraId="7D133080" w14:textId="77777777" w:rsidR="002F3F65" w:rsidRDefault="002F3F65" w:rsidP="002F3F65">
          <w:pPr>
            <w:pStyle w:val="TOCHeading"/>
          </w:pPr>
        </w:p>
        <w:p w14:paraId="53A7DA23" w14:textId="77777777" w:rsidR="00C342BC" w:rsidRDefault="00A60132" w:rsidP="002F3F65">
          <w:pPr>
            <w:pStyle w:val="TOCHeading"/>
          </w:pPr>
          <w:r>
            <w:t>Contents</w:t>
          </w:r>
        </w:p>
        <w:p w14:paraId="72F3A415" w14:textId="5B291F6F" w:rsidR="002F3F65" w:rsidRPr="002F3F65" w:rsidRDefault="00A60132" w:rsidP="00C342BC">
          <w:pPr>
            <w:pStyle w:val="TOCHeading"/>
            <w:spacing w:before="0"/>
          </w:pPr>
          <w:r>
            <w:fldChar w:fldCharType="begin"/>
          </w:r>
          <w:r>
            <w:instrText xml:space="preserve"> TOC \o "1-3" \h \z \u </w:instrText>
          </w:r>
          <w:r>
            <w:fldChar w:fldCharType="separate"/>
          </w:r>
          <w:hyperlink w:anchor="_Toc158571085" w:history="1"/>
        </w:p>
        <w:p w14:paraId="07EAA8C0" w14:textId="0E7A07B7" w:rsidR="002F3F65" w:rsidRDefault="0074283C">
          <w:pPr>
            <w:pStyle w:val="TOC3"/>
            <w:rPr>
              <w:rFonts w:asciiTheme="minorHAnsi" w:eastAsiaTheme="minorEastAsia" w:hAnsiTheme="minorHAnsi"/>
              <w:noProof/>
              <w:sz w:val="24"/>
              <w:lang w:eastAsia="en-AU"/>
            </w:rPr>
          </w:pPr>
          <w:hyperlink w:anchor="_Toc158571086" w:history="1">
            <w:r w:rsidR="002F3F65" w:rsidRPr="009014EF">
              <w:rPr>
                <w:rStyle w:val="Hyperlink"/>
                <w:b/>
                <w:bCs/>
                <w:noProof/>
              </w:rPr>
              <w:t>GUIDELINES IN SUMMARY</w:t>
            </w:r>
            <w:r w:rsidR="002F3F65">
              <w:rPr>
                <w:noProof/>
                <w:webHidden/>
              </w:rPr>
              <w:tab/>
            </w:r>
            <w:r w:rsidR="002F3F65">
              <w:rPr>
                <w:noProof/>
                <w:webHidden/>
              </w:rPr>
              <w:fldChar w:fldCharType="begin"/>
            </w:r>
            <w:r w:rsidR="002F3F65">
              <w:rPr>
                <w:noProof/>
                <w:webHidden/>
              </w:rPr>
              <w:instrText xml:space="preserve"> PAGEREF _Toc158571086 \h </w:instrText>
            </w:r>
            <w:r w:rsidR="002F3F65">
              <w:rPr>
                <w:noProof/>
                <w:webHidden/>
              </w:rPr>
            </w:r>
            <w:r w:rsidR="002F3F65">
              <w:rPr>
                <w:noProof/>
                <w:webHidden/>
              </w:rPr>
              <w:fldChar w:fldCharType="separate"/>
            </w:r>
            <w:r w:rsidR="002F3F65">
              <w:rPr>
                <w:noProof/>
                <w:webHidden/>
              </w:rPr>
              <w:t>3</w:t>
            </w:r>
            <w:r w:rsidR="002F3F65">
              <w:rPr>
                <w:noProof/>
                <w:webHidden/>
              </w:rPr>
              <w:fldChar w:fldCharType="end"/>
            </w:r>
          </w:hyperlink>
        </w:p>
        <w:p w14:paraId="03CF406D" w14:textId="7BD1B761" w:rsidR="002F3F65" w:rsidRDefault="0074283C">
          <w:pPr>
            <w:pStyle w:val="TOC2"/>
            <w:tabs>
              <w:tab w:val="right" w:leader="dot" w:pos="9628"/>
            </w:tabs>
            <w:rPr>
              <w:rFonts w:asciiTheme="minorHAnsi" w:eastAsiaTheme="minorEastAsia" w:hAnsiTheme="minorHAnsi"/>
              <w:noProof/>
              <w:sz w:val="24"/>
              <w:lang w:eastAsia="en-AU"/>
            </w:rPr>
          </w:pPr>
          <w:hyperlink w:anchor="_Toc158571089" w:history="1">
            <w:r w:rsidR="002F3F65" w:rsidRPr="009014EF">
              <w:rPr>
                <w:rStyle w:val="Hyperlink"/>
                <w:noProof/>
              </w:rPr>
              <w:t>Introduction</w:t>
            </w:r>
            <w:r w:rsidR="002F3F65">
              <w:rPr>
                <w:noProof/>
                <w:webHidden/>
              </w:rPr>
              <w:tab/>
            </w:r>
            <w:r w:rsidR="002F3F65">
              <w:rPr>
                <w:noProof/>
                <w:webHidden/>
              </w:rPr>
              <w:fldChar w:fldCharType="begin"/>
            </w:r>
            <w:r w:rsidR="002F3F65">
              <w:rPr>
                <w:noProof/>
                <w:webHidden/>
              </w:rPr>
              <w:instrText xml:space="preserve"> PAGEREF _Toc158571089 \h </w:instrText>
            </w:r>
            <w:r w:rsidR="002F3F65">
              <w:rPr>
                <w:noProof/>
                <w:webHidden/>
              </w:rPr>
            </w:r>
            <w:r w:rsidR="002F3F65">
              <w:rPr>
                <w:noProof/>
                <w:webHidden/>
              </w:rPr>
              <w:fldChar w:fldCharType="separate"/>
            </w:r>
            <w:r w:rsidR="002F3F65">
              <w:rPr>
                <w:noProof/>
                <w:webHidden/>
              </w:rPr>
              <w:t>4</w:t>
            </w:r>
            <w:r w:rsidR="002F3F65">
              <w:rPr>
                <w:noProof/>
                <w:webHidden/>
              </w:rPr>
              <w:fldChar w:fldCharType="end"/>
            </w:r>
          </w:hyperlink>
        </w:p>
        <w:p w14:paraId="40E738BD" w14:textId="740EE08A" w:rsidR="002F3F65" w:rsidRDefault="0074283C">
          <w:pPr>
            <w:pStyle w:val="TOC2"/>
            <w:tabs>
              <w:tab w:val="right" w:leader="dot" w:pos="9628"/>
            </w:tabs>
            <w:rPr>
              <w:rFonts w:asciiTheme="minorHAnsi" w:eastAsiaTheme="minorEastAsia" w:hAnsiTheme="minorHAnsi"/>
              <w:noProof/>
              <w:sz w:val="24"/>
              <w:lang w:eastAsia="en-AU"/>
            </w:rPr>
          </w:pPr>
          <w:hyperlink w:anchor="_Toc158571090" w:history="1">
            <w:r w:rsidR="002F3F65" w:rsidRPr="009014EF">
              <w:rPr>
                <w:rStyle w:val="Hyperlink"/>
                <w:noProof/>
              </w:rPr>
              <w:t>Purpose</w:t>
            </w:r>
            <w:r w:rsidR="002F3F65">
              <w:rPr>
                <w:noProof/>
                <w:webHidden/>
              </w:rPr>
              <w:tab/>
            </w:r>
            <w:r w:rsidR="002F3F65">
              <w:rPr>
                <w:noProof/>
                <w:webHidden/>
              </w:rPr>
              <w:fldChar w:fldCharType="begin"/>
            </w:r>
            <w:r w:rsidR="002F3F65">
              <w:rPr>
                <w:noProof/>
                <w:webHidden/>
              </w:rPr>
              <w:instrText xml:space="preserve"> PAGEREF _Toc158571090 \h </w:instrText>
            </w:r>
            <w:r w:rsidR="002F3F65">
              <w:rPr>
                <w:noProof/>
                <w:webHidden/>
              </w:rPr>
            </w:r>
            <w:r w:rsidR="002F3F65">
              <w:rPr>
                <w:noProof/>
                <w:webHidden/>
              </w:rPr>
              <w:fldChar w:fldCharType="separate"/>
            </w:r>
            <w:r w:rsidR="002F3F65">
              <w:rPr>
                <w:noProof/>
                <w:webHidden/>
              </w:rPr>
              <w:t>4</w:t>
            </w:r>
            <w:r w:rsidR="002F3F65">
              <w:rPr>
                <w:noProof/>
                <w:webHidden/>
              </w:rPr>
              <w:fldChar w:fldCharType="end"/>
            </w:r>
          </w:hyperlink>
        </w:p>
        <w:p w14:paraId="01788BC5" w14:textId="6A49B10D" w:rsidR="002F3F65" w:rsidRDefault="0074283C">
          <w:pPr>
            <w:pStyle w:val="TOC2"/>
            <w:tabs>
              <w:tab w:val="right" w:leader="dot" w:pos="9628"/>
            </w:tabs>
            <w:rPr>
              <w:rFonts w:asciiTheme="minorHAnsi" w:eastAsiaTheme="minorEastAsia" w:hAnsiTheme="minorHAnsi"/>
              <w:noProof/>
              <w:sz w:val="24"/>
              <w:lang w:eastAsia="en-AU"/>
            </w:rPr>
          </w:pPr>
          <w:hyperlink w:anchor="_Toc158571091" w:history="1">
            <w:r w:rsidR="002F3F65" w:rsidRPr="009014EF">
              <w:rPr>
                <w:rStyle w:val="Hyperlink"/>
                <w:noProof/>
              </w:rPr>
              <w:t>Eligibility criteria</w:t>
            </w:r>
            <w:r w:rsidR="002F3F65">
              <w:rPr>
                <w:noProof/>
                <w:webHidden/>
              </w:rPr>
              <w:tab/>
            </w:r>
            <w:r w:rsidR="002F3F65">
              <w:rPr>
                <w:noProof/>
                <w:webHidden/>
              </w:rPr>
              <w:fldChar w:fldCharType="begin"/>
            </w:r>
            <w:r w:rsidR="002F3F65">
              <w:rPr>
                <w:noProof/>
                <w:webHidden/>
              </w:rPr>
              <w:instrText xml:space="preserve"> PAGEREF _Toc158571091 \h </w:instrText>
            </w:r>
            <w:r w:rsidR="002F3F65">
              <w:rPr>
                <w:noProof/>
                <w:webHidden/>
              </w:rPr>
            </w:r>
            <w:r w:rsidR="002F3F65">
              <w:rPr>
                <w:noProof/>
                <w:webHidden/>
              </w:rPr>
              <w:fldChar w:fldCharType="separate"/>
            </w:r>
            <w:r w:rsidR="002F3F65">
              <w:rPr>
                <w:noProof/>
                <w:webHidden/>
              </w:rPr>
              <w:t>4</w:t>
            </w:r>
            <w:r w:rsidR="002F3F65">
              <w:rPr>
                <w:noProof/>
                <w:webHidden/>
              </w:rPr>
              <w:fldChar w:fldCharType="end"/>
            </w:r>
          </w:hyperlink>
        </w:p>
        <w:p w14:paraId="0896C7A2" w14:textId="771F7956" w:rsidR="002F3F65" w:rsidRDefault="0074283C">
          <w:pPr>
            <w:pStyle w:val="TOC2"/>
            <w:tabs>
              <w:tab w:val="right" w:leader="dot" w:pos="9628"/>
            </w:tabs>
            <w:rPr>
              <w:rFonts w:asciiTheme="minorHAnsi" w:eastAsiaTheme="minorEastAsia" w:hAnsiTheme="minorHAnsi"/>
              <w:noProof/>
              <w:sz w:val="24"/>
              <w:lang w:eastAsia="en-AU"/>
            </w:rPr>
          </w:pPr>
          <w:hyperlink w:anchor="_Toc158571092" w:history="1">
            <w:r w:rsidR="002F3F65" w:rsidRPr="009014EF">
              <w:rPr>
                <w:rStyle w:val="Hyperlink"/>
                <w:noProof/>
              </w:rPr>
              <w:t>Funding level</w:t>
            </w:r>
            <w:r w:rsidR="002F3F65">
              <w:rPr>
                <w:noProof/>
                <w:webHidden/>
              </w:rPr>
              <w:tab/>
            </w:r>
            <w:r w:rsidR="002F3F65">
              <w:rPr>
                <w:noProof/>
                <w:webHidden/>
              </w:rPr>
              <w:fldChar w:fldCharType="begin"/>
            </w:r>
            <w:r w:rsidR="002F3F65">
              <w:rPr>
                <w:noProof/>
                <w:webHidden/>
              </w:rPr>
              <w:instrText xml:space="preserve"> PAGEREF _Toc158571092 \h </w:instrText>
            </w:r>
            <w:r w:rsidR="002F3F65">
              <w:rPr>
                <w:noProof/>
                <w:webHidden/>
              </w:rPr>
            </w:r>
            <w:r w:rsidR="002F3F65">
              <w:rPr>
                <w:noProof/>
                <w:webHidden/>
              </w:rPr>
              <w:fldChar w:fldCharType="separate"/>
            </w:r>
            <w:r w:rsidR="002F3F65">
              <w:rPr>
                <w:noProof/>
                <w:webHidden/>
              </w:rPr>
              <w:t>5</w:t>
            </w:r>
            <w:r w:rsidR="002F3F65">
              <w:rPr>
                <w:noProof/>
                <w:webHidden/>
              </w:rPr>
              <w:fldChar w:fldCharType="end"/>
            </w:r>
          </w:hyperlink>
        </w:p>
        <w:p w14:paraId="1B7534C6" w14:textId="539FC726" w:rsidR="002F3F65" w:rsidRDefault="0074283C">
          <w:pPr>
            <w:pStyle w:val="TOC2"/>
            <w:tabs>
              <w:tab w:val="right" w:leader="dot" w:pos="9628"/>
            </w:tabs>
            <w:rPr>
              <w:rFonts w:asciiTheme="minorHAnsi" w:eastAsiaTheme="minorEastAsia" w:hAnsiTheme="minorHAnsi"/>
              <w:noProof/>
              <w:sz w:val="24"/>
              <w:lang w:eastAsia="en-AU"/>
            </w:rPr>
          </w:pPr>
          <w:hyperlink w:anchor="_Toc158571093" w:history="1">
            <w:r w:rsidR="002F3F65" w:rsidRPr="009014EF">
              <w:rPr>
                <w:rStyle w:val="Hyperlink"/>
                <w:noProof/>
              </w:rPr>
              <w:t>Key dates</w:t>
            </w:r>
            <w:r w:rsidR="002F3F65">
              <w:rPr>
                <w:noProof/>
                <w:webHidden/>
              </w:rPr>
              <w:tab/>
            </w:r>
            <w:r w:rsidR="002F3F65">
              <w:rPr>
                <w:noProof/>
                <w:webHidden/>
              </w:rPr>
              <w:fldChar w:fldCharType="begin"/>
            </w:r>
            <w:r w:rsidR="002F3F65">
              <w:rPr>
                <w:noProof/>
                <w:webHidden/>
              </w:rPr>
              <w:instrText xml:space="preserve"> PAGEREF _Toc158571093 \h </w:instrText>
            </w:r>
            <w:r w:rsidR="002F3F65">
              <w:rPr>
                <w:noProof/>
                <w:webHidden/>
              </w:rPr>
            </w:r>
            <w:r w:rsidR="002F3F65">
              <w:rPr>
                <w:noProof/>
                <w:webHidden/>
              </w:rPr>
              <w:fldChar w:fldCharType="separate"/>
            </w:r>
            <w:r w:rsidR="002F3F65">
              <w:rPr>
                <w:noProof/>
                <w:webHidden/>
              </w:rPr>
              <w:t>5</w:t>
            </w:r>
            <w:r w:rsidR="002F3F65">
              <w:rPr>
                <w:noProof/>
                <w:webHidden/>
              </w:rPr>
              <w:fldChar w:fldCharType="end"/>
            </w:r>
          </w:hyperlink>
        </w:p>
        <w:p w14:paraId="7A764144" w14:textId="06969AEF" w:rsidR="002F3F65" w:rsidRDefault="0074283C">
          <w:pPr>
            <w:pStyle w:val="TOC2"/>
            <w:tabs>
              <w:tab w:val="right" w:leader="dot" w:pos="9628"/>
            </w:tabs>
            <w:rPr>
              <w:rFonts w:asciiTheme="minorHAnsi" w:eastAsiaTheme="minorEastAsia" w:hAnsiTheme="minorHAnsi"/>
              <w:noProof/>
              <w:sz w:val="24"/>
              <w:lang w:eastAsia="en-AU"/>
            </w:rPr>
          </w:pPr>
          <w:hyperlink w:anchor="_Toc158571094" w:history="1">
            <w:r w:rsidR="002F3F65" w:rsidRPr="009014EF">
              <w:rPr>
                <w:rStyle w:val="Hyperlink"/>
                <w:noProof/>
              </w:rPr>
              <w:t>Assessment process</w:t>
            </w:r>
            <w:r w:rsidR="002F3F65">
              <w:rPr>
                <w:noProof/>
                <w:webHidden/>
              </w:rPr>
              <w:tab/>
            </w:r>
            <w:r w:rsidR="002F3F65">
              <w:rPr>
                <w:noProof/>
                <w:webHidden/>
              </w:rPr>
              <w:fldChar w:fldCharType="begin"/>
            </w:r>
            <w:r w:rsidR="002F3F65">
              <w:rPr>
                <w:noProof/>
                <w:webHidden/>
              </w:rPr>
              <w:instrText xml:space="preserve"> PAGEREF _Toc158571094 \h </w:instrText>
            </w:r>
            <w:r w:rsidR="002F3F65">
              <w:rPr>
                <w:noProof/>
                <w:webHidden/>
              </w:rPr>
            </w:r>
            <w:r w:rsidR="002F3F65">
              <w:rPr>
                <w:noProof/>
                <w:webHidden/>
              </w:rPr>
              <w:fldChar w:fldCharType="separate"/>
            </w:r>
            <w:r w:rsidR="002F3F65">
              <w:rPr>
                <w:noProof/>
                <w:webHidden/>
              </w:rPr>
              <w:t>5</w:t>
            </w:r>
            <w:r w:rsidR="002F3F65">
              <w:rPr>
                <w:noProof/>
                <w:webHidden/>
              </w:rPr>
              <w:fldChar w:fldCharType="end"/>
            </w:r>
          </w:hyperlink>
        </w:p>
        <w:p w14:paraId="25B2D224" w14:textId="60DDEEC6" w:rsidR="002F3F65" w:rsidRDefault="0074283C">
          <w:pPr>
            <w:pStyle w:val="TOC2"/>
            <w:tabs>
              <w:tab w:val="right" w:leader="dot" w:pos="9628"/>
            </w:tabs>
            <w:rPr>
              <w:rFonts w:asciiTheme="minorHAnsi" w:eastAsiaTheme="minorEastAsia" w:hAnsiTheme="minorHAnsi"/>
              <w:noProof/>
              <w:sz w:val="24"/>
              <w:lang w:eastAsia="en-AU"/>
            </w:rPr>
          </w:pPr>
          <w:hyperlink w:anchor="_Toc158571095" w:history="1">
            <w:r w:rsidR="002F3F65" w:rsidRPr="009014EF">
              <w:rPr>
                <w:rStyle w:val="Hyperlink"/>
                <w:noProof/>
              </w:rPr>
              <w:t>Assessment criteria</w:t>
            </w:r>
            <w:r w:rsidR="002F3F65">
              <w:rPr>
                <w:noProof/>
                <w:webHidden/>
              </w:rPr>
              <w:tab/>
            </w:r>
            <w:r w:rsidR="002F3F65">
              <w:rPr>
                <w:noProof/>
                <w:webHidden/>
              </w:rPr>
              <w:fldChar w:fldCharType="begin"/>
            </w:r>
            <w:r w:rsidR="002F3F65">
              <w:rPr>
                <w:noProof/>
                <w:webHidden/>
              </w:rPr>
              <w:instrText xml:space="preserve"> PAGEREF _Toc158571095 \h </w:instrText>
            </w:r>
            <w:r w:rsidR="002F3F65">
              <w:rPr>
                <w:noProof/>
                <w:webHidden/>
              </w:rPr>
            </w:r>
            <w:r w:rsidR="002F3F65">
              <w:rPr>
                <w:noProof/>
                <w:webHidden/>
              </w:rPr>
              <w:fldChar w:fldCharType="separate"/>
            </w:r>
            <w:r w:rsidR="002F3F65">
              <w:rPr>
                <w:noProof/>
                <w:webHidden/>
              </w:rPr>
              <w:t>5</w:t>
            </w:r>
            <w:r w:rsidR="002F3F65">
              <w:rPr>
                <w:noProof/>
                <w:webHidden/>
              </w:rPr>
              <w:fldChar w:fldCharType="end"/>
            </w:r>
          </w:hyperlink>
        </w:p>
        <w:p w14:paraId="583477AF" w14:textId="2173FA92" w:rsidR="002F3F65" w:rsidRDefault="0074283C">
          <w:pPr>
            <w:pStyle w:val="TOC2"/>
            <w:tabs>
              <w:tab w:val="right" w:leader="dot" w:pos="9628"/>
            </w:tabs>
            <w:rPr>
              <w:rFonts w:asciiTheme="minorHAnsi" w:eastAsiaTheme="minorEastAsia" w:hAnsiTheme="minorHAnsi"/>
              <w:noProof/>
              <w:sz w:val="24"/>
              <w:lang w:eastAsia="en-AU"/>
            </w:rPr>
          </w:pPr>
          <w:hyperlink w:anchor="_Toc158571096" w:history="1">
            <w:r w:rsidR="002F3F65" w:rsidRPr="009014EF">
              <w:rPr>
                <w:rStyle w:val="Hyperlink"/>
                <w:noProof/>
              </w:rPr>
              <w:t>Additional assessment notes</w:t>
            </w:r>
            <w:r w:rsidR="002F3F65">
              <w:rPr>
                <w:noProof/>
                <w:webHidden/>
              </w:rPr>
              <w:tab/>
            </w:r>
            <w:r w:rsidR="002F3F65">
              <w:rPr>
                <w:noProof/>
                <w:webHidden/>
              </w:rPr>
              <w:fldChar w:fldCharType="begin"/>
            </w:r>
            <w:r w:rsidR="002F3F65">
              <w:rPr>
                <w:noProof/>
                <w:webHidden/>
              </w:rPr>
              <w:instrText xml:space="preserve"> PAGEREF _Toc158571096 \h </w:instrText>
            </w:r>
            <w:r w:rsidR="002F3F65">
              <w:rPr>
                <w:noProof/>
                <w:webHidden/>
              </w:rPr>
            </w:r>
            <w:r w:rsidR="002F3F65">
              <w:rPr>
                <w:noProof/>
                <w:webHidden/>
              </w:rPr>
              <w:fldChar w:fldCharType="separate"/>
            </w:r>
            <w:r w:rsidR="002F3F65">
              <w:rPr>
                <w:noProof/>
                <w:webHidden/>
              </w:rPr>
              <w:t>6</w:t>
            </w:r>
            <w:r w:rsidR="002F3F65">
              <w:rPr>
                <w:noProof/>
                <w:webHidden/>
              </w:rPr>
              <w:fldChar w:fldCharType="end"/>
            </w:r>
          </w:hyperlink>
        </w:p>
        <w:p w14:paraId="6FE04EC9" w14:textId="4EDDCC8B" w:rsidR="002F3F65" w:rsidRDefault="0074283C">
          <w:pPr>
            <w:pStyle w:val="TOC2"/>
            <w:tabs>
              <w:tab w:val="right" w:leader="dot" w:pos="9628"/>
            </w:tabs>
            <w:rPr>
              <w:rFonts w:asciiTheme="minorHAnsi" w:eastAsiaTheme="minorEastAsia" w:hAnsiTheme="minorHAnsi"/>
              <w:noProof/>
              <w:sz w:val="24"/>
              <w:lang w:eastAsia="en-AU"/>
            </w:rPr>
          </w:pPr>
          <w:hyperlink w:anchor="_Toc158571097" w:history="1">
            <w:r w:rsidR="002F3F65" w:rsidRPr="009014EF">
              <w:rPr>
                <w:rStyle w:val="Hyperlink"/>
                <w:noProof/>
              </w:rPr>
              <w:t>Essential attachments for all applications</w:t>
            </w:r>
            <w:r w:rsidR="002F3F65">
              <w:rPr>
                <w:noProof/>
                <w:webHidden/>
              </w:rPr>
              <w:tab/>
            </w:r>
            <w:r w:rsidR="002F3F65">
              <w:rPr>
                <w:noProof/>
                <w:webHidden/>
              </w:rPr>
              <w:fldChar w:fldCharType="begin"/>
            </w:r>
            <w:r w:rsidR="002F3F65">
              <w:rPr>
                <w:noProof/>
                <w:webHidden/>
              </w:rPr>
              <w:instrText xml:space="preserve"> PAGEREF _Toc158571097 \h </w:instrText>
            </w:r>
            <w:r w:rsidR="002F3F65">
              <w:rPr>
                <w:noProof/>
                <w:webHidden/>
              </w:rPr>
            </w:r>
            <w:r w:rsidR="002F3F65">
              <w:rPr>
                <w:noProof/>
                <w:webHidden/>
              </w:rPr>
              <w:fldChar w:fldCharType="separate"/>
            </w:r>
            <w:r w:rsidR="002F3F65">
              <w:rPr>
                <w:noProof/>
                <w:webHidden/>
              </w:rPr>
              <w:t>6</w:t>
            </w:r>
            <w:r w:rsidR="002F3F65">
              <w:rPr>
                <w:noProof/>
                <w:webHidden/>
              </w:rPr>
              <w:fldChar w:fldCharType="end"/>
            </w:r>
          </w:hyperlink>
        </w:p>
        <w:p w14:paraId="0B3B6989" w14:textId="3622413F" w:rsidR="002F3F65" w:rsidRDefault="0074283C">
          <w:pPr>
            <w:pStyle w:val="TOC2"/>
            <w:tabs>
              <w:tab w:val="right" w:leader="dot" w:pos="9628"/>
            </w:tabs>
            <w:rPr>
              <w:rFonts w:asciiTheme="minorHAnsi" w:eastAsiaTheme="minorEastAsia" w:hAnsiTheme="minorHAnsi"/>
              <w:noProof/>
              <w:sz w:val="24"/>
              <w:lang w:eastAsia="en-AU"/>
            </w:rPr>
          </w:pPr>
          <w:hyperlink w:anchor="_Toc158571098" w:history="1">
            <w:r w:rsidR="002F3F65" w:rsidRPr="009014EF">
              <w:rPr>
                <w:rStyle w:val="Hyperlink"/>
                <w:noProof/>
              </w:rPr>
              <w:t>Grant terms and conditions</w:t>
            </w:r>
            <w:r w:rsidR="002F3F65">
              <w:rPr>
                <w:noProof/>
                <w:webHidden/>
              </w:rPr>
              <w:tab/>
            </w:r>
            <w:r w:rsidR="002F3F65">
              <w:rPr>
                <w:noProof/>
                <w:webHidden/>
              </w:rPr>
              <w:fldChar w:fldCharType="begin"/>
            </w:r>
            <w:r w:rsidR="002F3F65">
              <w:rPr>
                <w:noProof/>
                <w:webHidden/>
              </w:rPr>
              <w:instrText xml:space="preserve"> PAGEREF _Toc158571098 \h </w:instrText>
            </w:r>
            <w:r w:rsidR="002F3F65">
              <w:rPr>
                <w:noProof/>
                <w:webHidden/>
              </w:rPr>
            </w:r>
            <w:r w:rsidR="002F3F65">
              <w:rPr>
                <w:noProof/>
                <w:webHidden/>
              </w:rPr>
              <w:fldChar w:fldCharType="separate"/>
            </w:r>
            <w:r w:rsidR="002F3F65">
              <w:rPr>
                <w:noProof/>
                <w:webHidden/>
              </w:rPr>
              <w:t>6</w:t>
            </w:r>
            <w:r w:rsidR="002F3F65">
              <w:rPr>
                <w:noProof/>
                <w:webHidden/>
              </w:rPr>
              <w:fldChar w:fldCharType="end"/>
            </w:r>
          </w:hyperlink>
        </w:p>
        <w:p w14:paraId="014C71A2" w14:textId="2D72DA66" w:rsidR="002F3F65" w:rsidRDefault="0074283C">
          <w:pPr>
            <w:pStyle w:val="TOC2"/>
            <w:tabs>
              <w:tab w:val="right" w:leader="dot" w:pos="9628"/>
            </w:tabs>
            <w:rPr>
              <w:rFonts w:asciiTheme="minorHAnsi" w:eastAsiaTheme="minorEastAsia" w:hAnsiTheme="minorHAnsi"/>
              <w:noProof/>
              <w:sz w:val="24"/>
              <w:lang w:eastAsia="en-AU"/>
            </w:rPr>
          </w:pPr>
          <w:hyperlink w:anchor="_Toc158571099" w:history="1">
            <w:r w:rsidR="002F3F65" w:rsidRPr="009014EF">
              <w:rPr>
                <w:rStyle w:val="Hyperlink"/>
                <w:noProof/>
              </w:rPr>
              <w:t>Completing your application</w:t>
            </w:r>
            <w:r w:rsidR="002F3F65">
              <w:rPr>
                <w:noProof/>
                <w:webHidden/>
              </w:rPr>
              <w:tab/>
            </w:r>
            <w:r w:rsidR="002F3F65">
              <w:rPr>
                <w:noProof/>
                <w:webHidden/>
              </w:rPr>
              <w:fldChar w:fldCharType="begin"/>
            </w:r>
            <w:r w:rsidR="002F3F65">
              <w:rPr>
                <w:noProof/>
                <w:webHidden/>
              </w:rPr>
              <w:instrText xml:space="preserve"> PAGEREF _Toc158571099 \h </w:instrText>
            </w:r>
            <w:r w:rsidR="002F3F65">
              <w:rPr>
                <w:noProof/>
                <w:webHidden/>
              </w:rPr>
            </w:r>
            <w:r w:rsidR="002F3F65">
              <w:rPr>
                <w:noProof/>
                <w:webHidden/>
              </w:rPr>
              <w:fldChar w:fldCharType="separate"/>
            </w:r>
            <w:r w:rsidR="002F3F65">
              <w:rPr>
                <w:noProof/>
                <w:webHidden/>
              </w:rPr>
              <w:t>6</w:t>
            </w:r>
            <w:r w:rsidR="002F3F65">
              <w:rPr>
                <w:noProof/>
                <w:webHidden/>
              </w:rPr>
              <w:fldChar w:fldCharType="end"/>
            </w:r>
          </w:hyperlink>
        </w:p>
        <w:p w14:paraId="6CB0048D" w14:textId="1F135D0A" w:rsidR="002F3F65" w:rsidRDefault="0074283C">
          <w:pPr>
            <w:pStyle w:val="TOC2"/>
            <w:tabs>
              <w:tab w:val="right" w:leader="dot" w:pos="9628"/>
            </w:tabs>
            <w:rPr>
              <w:rFonts w:asciiTheme="minorHAnsi" w:eastAsiaTheme="minorEastAsia" w:hAnsiTheme="minorHAnsi"/>
              <w:noProof/>
              <w:sz w:val="24"/>
              <w:lang w:eastAsia="en-AU"/>
            </w:rPr>
          </w:pPr>
          <w:hyperlink w:anchor="_Toc158571100" w:history="1">
            <w:r w:rsidR="002F3F65" w:rsidRPr="009014EF">
              <w:rPr>
                <w:rStyle w:val="Hyperlink"/>
                <w:noProof/>
              </w:rPr>
              <w:t>Contact details</w:t>
            </w:r>
            <w:r w:rsidR="002F3F65">
              <w:rPr>
                <w:noProof/>
                <w:webHidden/>
              </w:rPr>
              <w:tab/>
            </w:r>
            <w:r w:rsidR="002F3F65">
              <w:rPr>
                <w:noProof/>
                <w:webHidden/>
              </w:rPr>
              <w:fldChar w:fldCharType="begin"/>
            </w:r>
            <w:r w:rsidR="002F3F65">
              <w:rPr>
                <w:noProof/>
                <w:webHidden/>
              </w:rPr>
              <w:instrText xml:space="preserve"> PAGEREF _Toc158571100 \h </w:instrText>
            </w:r>
            <w:r w:rsidR="002F3F65">
              <w:rPr>
                <w:noProof/>
                <w:webHidden/>
              </w:rPr>
            </w:r>
            <w:r w:rsidR="002F3F65">
              <w:rPr>
                <w:noProof/>
                <w:webHidden/>
              </w:rPr>
              <w:fldChar w:fldCharType="separate"/>
            </w:r>
            <w:r w:rsidR="002F3F65">
              <w:rPr>
                <w:noProof/>
                <w:webHidden/>
              </w:rPr>
              <w:t>7</w:t>
            </w:r>
            <w:r w:rsidR="002F3F65">
              <w:rPr>
                <w:noProof/>
                <w:webHidden/>
              </w:rPr>
              <w:fldChar w:fldCharType="end"/>
            </w:r>
          </w:hyperlink>
        </w:p>
        <w:p w14:paraId="37AB97F9" w14:textId="3037A2B1" w:rsidR="002F3F65" w:rsidRDefault="0074283C">
          <w:pPr>
            <w:pStyle w:val="TOC2"/>
            <w:tabs>
              <w:tab w:val="right" w:leader="dot" w:pos="9628"/>
            </w:tabs>
            <w:rPr>
              <w:rFonts w:asciiTheme="minorHAnsi" w:eastAsiaTheme="minorEastAsia" w:hAnsiTheme="minorHAnsi"/>
              <w:noProof/>
              <w:sz w:val="24"/>
              <w:lang w:eastAsia="en-AU"/>
            </w:rPr>
          </w:pPr>
          <w:hyperlink w:anchor="_Toc158571101" w:history="1">
            <w:r w:rsidR="002F3F65" w:rsidRPr="009014EF">
              <w:rPr>
                <w:rStyle w:val="Hyperlink"/>
                <w:noProof/>
              </w:rPr>
              <w:t>Frequently asked questions</w:t>
            </w:r>
            <w:r w:rsidR="002F3F65">
              <w:rPr>
                <w:noProof/>
                <w:webHidden/>
              </w:rPr>
              <w:tab/>
            </w:r>
            <w:r w:rsidR="002F3F65">
              <w:rPr>
                <w:noProof/>
                <w:webHidden/>
              </w:rPr>
              <w:fldChar w:fldCharType="begin"/>
            </w:r>
            <w:r w:rsidR="002F3F65">
              <w:rPr>
                <w:noProof/>
                <w:webHidden/>
              </w:rPr>
              <w:instrText xml:space="preserve"> PAGEREF _Toc158571101 \h </w:instrText>
            </w:r>
            <w:r w:rsidR="002F3F65">
              <w:rPr>
                <w:noProof/>
                <w:webHidden/>
              </w:rPr>
            </w:r>
            <w:r w:rsidR="002F3F65">
              <w:rPr>
                <w:noProof/>
                <w:webHidden/>
              </w:rPr>
              <w:fldChar w:fldCharType="separate"/>
            </w:r>
            <w:r w:rsidR="002F3F65">
              <w:rPr>
                <w:noProof/>
                <w:webHidden/>
              </w:rPr>
              <w:t>7</w:t>
            </w:r>
            <w:r w:rsidR="002F3F65">
              <w:rPr>
                <w:noProof/>
                <w:webHidden/>
              </w:rPr>
              <w:fldChar w:fldCharType="end"/>
            </w:r>
          </w:hyperlink>
        </w:p>
        <w:p w14:paraId="7D48F4B1" w14:textId="5A406D4E" w:rsidR="002F3F65" w:rsidRDefault="0074283C">
          <w:pPr>
            <w:pStyle w:val="TOC3"/>
            <w:rPr>
              <w:rFonts w:asciiTheme="minorHAnsi" w:eastAsiaTheme="minorEastAsia" w:hAnsiTheme="minorHAnsi"/>
              <w:noProof/>
              <w:sz w:val="24"/>
              <w:lang w:eastAsia="en-AU"/>
            </w:rPr>
          </w:pPr>
          <w:hyperlink w:anchor="_Toc158571103" w:history="1">
            <w:r w:rsidR="002F3F65" w:rsidRPr="009014EF">
              <w:rPr>
                <w:rStyle w:val="Hyperlink"/>
                <w:b/>
                <w:bCs/>
                <w:noProof/>
              </w:rPr>
              <w:t>APPLICATION FORM</w:t>
            </w:r>
            <w:r w:rsidR="002F3F65">
              <w:rPr>
                <w:noProof/>
                <w:webHidden/>
              </w:rPr>
              <w:tab/>
            </w:r>
            <w:r w:rsidR="002F3F65">
              <w:rPr>
                <w:noProof/>
                <w:webHidden/>
              </w:rPr>
              <w:fldChar w:fldCharType="begin"/>
            </w:r>
            <w:r w:rsidR="002F3F65">
              <w:rPr>
                <w:noProof/>
                <w:webHidden/>
              </w:rPr>
              <w:instrText xml:space="preserve"> PAGEREF _Toc158571103 \h </w:instrText>
            </w:r>
            <w:r w:rsidR="002F3F65">
              <w:rPr>
                <w:noProof/>
                <w:webHidden/>
              </w:rPr>
            </w:r>
            <w:r w:rsidR="002F3F65">
              <w:rPr>
                <w:noProof/>
                <w:webHidden/>
              </w:rPr>
              <w:fldChar w:fldCharType="separate"/>
            </w:r>
            <w:r w:rsidR="002F3F65">
              <w:rPr>
                <w:noProof/>
                <w:webHidden/>
              </w:rPr>
              <w:t>8</w:t>
            </w:r>
            <w:r w:rsidR="002F3F65">
              <w:rPr>
                <w:noProof/>
                <w:webHidden/>
              </w:rPr>
              <w:fldChar w:fldCharType="end"/>
            </w:r>
          </w:hyperlink>
        </w:p>
        <w:p w14:paraId="30200632" w14:textId="72E012AC" w:rsidR="00A60132" w:rsidRDefault="00A60132">
          <w:r>
            <w:rPr>
              <w:b/>
              <w:bCs/>
              <w:noProof/>
            </w:rPr>
            <w:fldChar w:fldCharType="end"/>
          </w:r>
        </w:p>
      </w:sdtContent>
    </w:sdt>
    <w:p w14:paraId="27E46071" w14:textId="7F549C26" w:rsidR="00C27CB2" w:rsidRDefault="00C27CB2">
      <w:r>
        <w:br w:type="page"/>
      </w:r>
    </w:p>
    <w:p w14:paraId="0CB1C670" w14:textId="64446BE5" w:rsidR="00A60132" w:rsidRPr="00C342BC" w:rsidRDefault="00A60132" w:rsidP="00C342BC">
      <w:pPr>
        <w:pStyle w:val="Heading3"/>
        <w:spacing w:before="0"/>
        <w:rPr>
          <w:color w:val="156082" w:themeColor="accent1"/>
        </w:rPr>
      </w:pPr>
      <w:bookmarkStart w:id="0" w:name="_Toc158570430"/>
      <w:bookmarkStart w:id="1" w:name="_Toc158571085"/>
      <w:bookmarkStart w:id="2" w:name="_Hlk158570552"/>
      <w:bookmarkStart w:id="3" w:name="_Toc158561513"/>
      <w:r w:rsidRPr="00C342BC">
        <w:rPr>
          <w:color w:val="156082" w:themeColor="accent1"/>
        </w:rPr>
        <w:lastRenderedPageBreak/>
        <w:t>Royal Melbourne Graduate Nurses’ Association Small Grants</w:t>
      </w:r>
      <w:bookmarkEnd w:id="0"/>
      <w:bookmarkEnd w:id="1"/>
      <w:r w:rsidR="00C342BC">
        <w:rPr>
          <w:color w:val="156082" w:themeColor="accent1"/>
        </w:rPr>
        <w:t xml:space="preserve"> Guidelines</w:t>
      </w:r>
    </w:p>
    <w:p w14:paraId="2A0D3309" w14:textId="1AE2A59B" w:rsidR="00A60132" w:rsidRPr="00C342BC" w:rsidRDefault="006A3687" w:rsidP="00C342BC">
      <w:pPr>
        <w:pStyle w:val="Heading3"/>
        <w:shd w:val="clear" w:color="auto" w:fill="156082" w:themeFill="accent1"/>
        <w:spacing w:before="120" w:after="240"/>
        <w:rPr>
          <w:b/>
          <w:bCs/>
          <w:color w:val="FFFFFF" w:themeColor="background1"/>
        </w:rPr>
      </w:pPr>
      <w:bookmarkStart w:id="4" w:name="_Toc158571086"/>
      <w:r w:rsidRPr="00C342BC">
        <w:rPr>
          <w:b/>
          <w:bCs/>
          <w:color w:val="FFFFFF" w:themeColor="background1"/>
        </w:rPr>
        <w:t>GUIDELINES IN SUMMARY</w:t>
      </w:r>
      <w:bookmarkEnd w:id="4"/>
    </w:p>
    <w:bookmarkEnd w:id="2"/>
    <w:p w14:paraId="0C072F26" w14:textId="3A66BFAD" w:rsidR="00A60132" w:rsidRPr="00A60132" w:rsidRDefault="00A60132" w:rsidP="00A60132">
      <w:r w:rsidRPr="00A60132">
        <w:t xml:space="preserve">The Royal Melbourne Graduate Nurses Association (RMGNA) is committed to </w:t>
      </w:r>
      <w:r>
        <w:t xml:space="preserve">promoting the advancement of the nursing profession and </w:t>
      </w:r>
      <w:r w:rsidRPr="00A60132">
        <w:t>supporting our members to participate in continuing professional development (CPD) activities</w:t>
      </w:r>
      <w:r w:rsidR="00A31768">
        <w:t xml:space="preserve"> by providing small grants towards the cost of these activities</w:t>
      </w:r>
      <w:r w:rsidRPr="00A60132">
        <w:t xml:space="preserve">. </w:t>
      </w:r>
    </w:p>
    <w:p w14:paraId="0AA880E7" w14:textId="41F4057F" w:rsidR="00A60132" w:rsidRPr="00A60132" w:rsidRDefault="00A60132" w:rsidP="00A60132">
      <w:pPr>
        <w:spacing w:after="0"/>
      </w:pPr>
      <w:r w:rsidRPr="00A60132">
        <w:t>These activities include, but are not limited to</w:t>
      </w:r>
      <w:r>
        <w:t>:</w:t>
      </w:r>
    </w:p>
    <w:p w14:paraId="7D65C4F4" w14:textId="77777777" w:rsidR="00A60132" w:rsidRPr="00A60132" w:rsidRDefault="00A60132" w:rsidP="00A60132">
      <w:pPr>
        <w:numPr>
          <w:ilvl w:val="0"/>
          <w:numId w:val="15"/>
        </w:numPr>
        <w:spacing w:after="0"/>
      </w:pPr>
      <w:r w:rsidRPr="00A60132">
        <w:t>attendance at conferences, study days, seminars, short courses, etc.</w:t>
      </w:r>
    </w:p>
    <w:p w14:paraId="4441B6D5" w14:textId="77777777" w:rsidR="00A60132" w:rsidRPr="00A60132" w:rsidRDefault="00A60132" w:rsidP="00A60132">
      <w:pPr>
        <w:numPr>
          <w:ilvl w:val="0"/>
          <w:numId w:val="15"/>
        </w:numPr>
        <w:spacing w:after="0"/>
      </w:pPr>
      <w:r w:rsidRPr="00A60132">
        <w:t>purchase of books or other resources</w:t>
      </w:r>
    </w:p>
    <w:p w14:paraId="280FDC54" w14:textId="77777777" w:rsidR="00A60132" w:rsidRPr="00A60132" w:rsidRDefault="00A60132" w:rsidP="00A60132">
      <w:pPr>
        <w:numPr>
          <w:ilvl w:val="0"/>
          <w:numId w:val="15"/>
        </w:numPr>
        <w:spacing w:after="0"/>
      </w:pPr>
      <w:r w:rsidRPr="00A60132">
        <w:t>completion of online study, learning modules, etc.</w:t>
      </w:r>
    </w:p>
    <w:p w14:paraId="038438EB" w14:textId="4C4FD99C" w:rsidR="00A60132" w:rsidRPr="00A60132" w:rsidRDefault="00A60132" w:rsidP="00A60132">
      <w:pPr>
        <w:numPr>
          <w:ilvl w:val="0"/>
          <w:numId w:val="15"/>
        </w:numPr>
      </w:pPr>
      <w:r w:rsidRPr="00A60132">
        <w:t>journal subscription or special interest group membership</w:t>
      </w:r>
      <w:r w:rsidR="00646745">
        <w:t>.</w:t>
      </w:r>
      <w:r w:rsidRPr="00A60132">
        <w:t xml:space="preserve"> </w:t>
      </w:r>
    </w:p>
    <w:p w14:paraId="02883DE8" w14:textId="59C8EBB0" w:rsidR="00A60132" w:rsidRPr="00A60132" w:rsidRDefault="00A60132" w:rsidP="00A60132">
      <w:pPr>
        <w:spacing w:after="80"/>
      </w:pPr>
      <w:r>
        <w:t>Please r</w:t>
      </w:r>
      <w:r w:rsidRPr="00A60132">
        <w:t xml:space="preserve">ead the information below prior to completing an application so </w:t>
      </w:r>
      <w:r>
        <w:t>you</w:t>
      </w:r>
      <w:r w:rsidRPr="00A60132">
        <w:t xml:space="preserve"> are aware of, and </w:t>
      </w:r>
      <w:r>
        <w:t xml:space="preserve">ensure you </w:t>
      </w:r>
      <w:r w:rsidRPr="00A60132">
        <w:t xml:space="preserve">meet, the grant guidelines. </w:t>
      </w:r>
    </w:p>
    <w:p w14:paraId="3FBB990A" w14:textId="77777777" w:rsidR="00A60132" w:rsidRPr="00A60132" w:rsidRDefault="00A60132" w:rsidP="00A60132">
      <w:pPr>
        <w:numPr>
          <w:ilvl w:val="0"/>
          <w:numId w:val="21"/>
        </w:numPr>
        <w:tabs>
          <w:tab w:val="num" w:pos="720"/>
        </w:tabs>
        <w:spacing w:after="80"/>
      </w:pPr>
      <w:r w:rsidRPr="00A60132">
        <w:t>Current financial members, who have been members for more than a year, are eligible to apply.</w:t>
      </w:r>
    </w:p>
    <w:p w14:paraId="7CD15503" w14:textId="195A7281" w:rsidR="00A60132" w:rsidRDefault="00A60132" w:rsidP="00A60132">
      <w:pPr>
        <w:numPr>
          <w:ilvl w:val="0"/>
          <w:numId w:val="21"/>
        </w:numPr>
        <w:tabs>
          <w:tab w:val="num" w:pos="720"/>
        </w:tabs>
        <w:spacing w:after="80"/>
      </w:pPr>
      <w:r w:rsidRPr="00A60132">
        <w:t xml:space="preserve">Not all applications will be successful; preference will be given to applications for members who are currently employed in a nursing position and </w:t>
      </w:r>
      <w:r>
        <w:t>the activity relates to their current area of practice or will support development in</w:t>
      </w:r>
      <w:r w:rsidR="00C342BC">
        <w:t xml:space="preserve"> relevant</w:t>
      </w:r>
      <w:r>
        <w:t xml:space="preserve"> new areas </w:t>
      </w:r>
      <w:r w:rsidR="00C342BC">
        <w:t xml:space="preserve">of interest </w:t>
      </w:r>
      <w:r>
        <w:t>such as leadership</w:t>
      </w:r>
      <w:r w:rsidR="00C342BC">
        <w:t xml:space="preserve">, </w:t>
      </w:r>
      <w:r>
        <w:t>wellbeing</w:t>
      </w:r>
      <w:r w:rsidR="00C342BC">
        <w:t>, another specialty, etc</w:t>
      </w:r>
      <w:r w:rsidRPr="00A60132">
        <w:t xml:space="preserve">. </w:t>
      </w:r>
    </w:p>
    <w:p w14:paraId="721322CC" w14:textId="5739835D" w:rsidR="00A60132" w:rsidRPr="00A60132" w:rsidRDefault="00A60132" w:rsidP="00A60132">
      <w:pPr>
        <w:numPr>
          <w:ilvl w:val="0"/>
          <w:numId w:val="21"/>
        </w:numPr>
        <w:tabs>
          <w:tab w:val="num" w:pos="720"/>
        </w:tabs>
        <w:spacing w:after="80"/>
      </w:pPr>
      <w:r w:rsidRPr="00A60132">
        <w:t xml:space="preserve">These small grants are a contribution towards the cost of </w:t>
      </w:r>
      <w:r>
        <w:t>the</w:t>
      </w:r>
      <w:r w:rsidRPr="00A60132">
        <w:t xml:space="preserve"> CPD activity and may not meet the full amount requested, especially in the instance of multiple applications of equal merit. </w:t>
      </w:r>
    </w:p>
    <w:p w14:paraId="632AF081" w14:textId="4951DBE9" w:rsidR="00A60132" w:rsidRPr="00A60132" w:rsidRDefault="00A60132" w:rsidP="00A60132">
      <w:pPr>
        <w:numPr>
          <w:ilvl w:val="0"/>
          <w:numId w:val="21"/>
        </w:numPr>
        <w:tabs>
          <w:tab w:val="num" w:pos="720"/>
        </w:tabs>
        <w:spacing w:after="80"/>
      </w:pPr>
      <w:r w:rsidRPr="00A60132">
        <w:t> In exceptional circumstances, the RMGNA reserves the right to award monies outside of these application guidelines at the discretion of the RMGNA committee.</w:t>
      </w:r>
    </w:p>
    <w:p w14:paraId="01598392" w14:textId="1F1EEB7E" w:rsidR="00A60132" w:rsidRPr="00A60132" w:rsidRDefault="00A60132" w:rsidP="00A60132">
      <w:pPr>
        <w:numPr>
          <w:ilvl w:val="0"/>
          <w:numId w:val="21"/>
        </w:numPr>
        <w:tabs>
          <w:tab w:val="num" w:pos="720"/>
        </w:tabs>
        <w:spacing w:after="80"/>
      </w:pPr>
      <w:r w:rsidRPr="00A60132">
        <w:t xml:space="preserve">The </w:t>
      </w:r>
      <w:r>
        <w:t xml:space="preserve">online </w:t>
      </w:r>
      <w:r w:rsidRPr="00A60132">
        <w:t>application form and guidelines are available on the RMGNA website</w:t>
      </w:r>
      <w:r>
        <w:t xml:space="preserve"> (</w:t>
      </w:r>
      <w:hyperlink r:id="rId9" w:history="1">
        <w:r w:rsidRPr="00045D79">
          <w:rPr>
            <w:rStyle w:val="Hyperlink"/>
          </w:rPr>
          <w:t>www.rmhgna.com.au</w:t>
        </w:r>
      </w:hyperlink>
      <w:r>
        <w:t xml:space="preserve">); </w:t>
      </w:r>
      <w:r w:rsidR="006A3687">
        <w:t>or print the last 2 pages of these guidelines &amp; complete a paper copy</w:t>
      </w:r>
      <w:r w:rsidR="00646745">
        <w:t>.</w:t>
      </w:r>
    </w:p>
    <w:p w14:paraId="6219316F" w14:textId="003D111A" w:rsidR="00A60132" w:rsidRPr="00A60132" w:rsidRDefault="00A60132" w:rsidP="00A60132">
      <w:pPr>
        <w:numPr>
          <w:ilvl w:val="0"/>
          <w:numId w:val="21"/>
        </w:numPr>
        <w:tabs>
          <w:tab w:val="num" w:pos="720"/>
        </w:tabs>
        <w:spacing w:after="80"/>
      </w:pPr>
      <w:r w:rsidRPr="00A60132">
        <w:t xml:space="preserve">Monies will be awarded only if proof of involvement in the activity is </w:t>
      </w:r>
      <w:r w:rsidR="006A3687" w:rsidRPr="00A60132">
        <w:t>provided,</w:t>
      </w:r>
      <w:r w:rsidRPr="00A60132">
        <w:t xml:space="preserve"> and the activity was completed in the last year or is to be completed in the next 12 months</w:t>
      </w:r>
      <w:r w:rsidR="00646745">
        <w:t>.</w:t>
      </w:r>
      <w:r w:rsidRPr="00A60132">
        <w:t xml:space="preserve"> </w:t>
      </w:r>
    </w:p>
    <w:p w14:paraId="7B8A4E68" w14:textId="3FCE5E0E" w:rsidR="00A60132" w:rsidRPr="00A60132" w:rsidRDefault="00A60132" w:rsidP="00A60132">
      <w:pPr>
        <w:numPr>
          <w:ilvl w:val="0"/>
          <w:numId w:val="21"/>
        </w:numPr>
        <w:tabs>
          <w:tab w:val="num" w:pos="720"/>
        </w:tabs>
        <w:spacing w:after="80"/>
      </w:pPr>
      <w:r w:rsidRPr="00A60132">
        <w:t xml:space="preserve">No monies </w:t>
      </w:r>
      <w:r w:rsidR="006A3687">
        <w:t>will</w:t>
      </w:r>
      <w:r w:rsidRPr="00A60132">
        <w:t xml:space="preserve"> be granted to a member who has received assistance within the previous two years.</w:t>
      </w:r>
    </w:p>
    <w:p w14:paraId="03EEE458" w14:textId="77777777" w:rsidR="00A60132" w:rsidRPr="00A60132" w:rsidRDefault="00A60132" w:rsidP="00A60132">
      <w:pPr>
        <w:numPr>
          <w:ilvl w:val="0"/>
          <w:numId w:val="21"/>
        </w:numPr>
        <w:tabs>
          <w:tab w:val="num" w:pos="720"/>
        </w:tabs>
        <w:spacing w:after="80"/>
      </w:pPr>
      <w:r w:rsidRPr="00A60132">
        <w:t>All applicants will be notified in writing regarding the committee’s decision.</w:t>
      </w:r>
    </w:p>
    <w:p w14:paraId="7EBAC17B" w14:textId="77777777" w:rsidR="00A60132" w:rsidRPr="00A60132" w:rsidRDefault="00A60132" w:rsidP="00A60132">
      <w:pPr>
        <w:numPr>
          <w:ilvl w:val="0"/>
          <w:numId w:val="21"/>
        </w:numPr>
        <w:tabs>
          <w:tab w:val="num" w:pos="720"/>
        </w:tabs>
        <w:spacing w:after="80"/>
      </w:pPr>
      <w:r w:rsidRPr="00A60132">
        <w:t>There is no avenue of appeal for unsuccessful applications.</w:t>
      </w:r>
    </w:p>
    <w:p w14:paraId="5D9D90C1" w14:textId="6AD8CA63" w:rsidR="00A60132" w:rsidRPr="00A60132" w:rsidRDefault="00A60132" w:rsidP="00A60132">
      <w:pPr>
        <w:numPr>
          <w:ilvl w:val="0"/>
          <w:numId w:val="21"/>
        </w:numPr>
        <w:tabs>
          <w:tab w:val="num" w:pos="720"/>
        </w:tabs>
        <w:spacing w:after="80"/>
      </w:pPr>
      <w:r w:rsidRPr="00A60132">
        <w:t xml:space="preserve">The RMGNA will keep a </w:t>
      </w:r>
      <w:r w:rsidR="00DA18BE">
        <w:t xml:space="preserve">secure </w:t>
      </w:r>
      <w:r w:rsidRPr="00A60132">
        <w:t xml:space="preserve">record of </w:t>
      </w:r>
      <w:r w:rsidR="00DA18BE">
        <w:t>successful and ineligible applicants</w:t>
      </w:r>
      <w:r w:rsidRPr="00A60132">
        <w:t>.</w:t>
      </w:r>
    </w:p>
    <w:p w14:paraId="00C72CBC" w14:textId="0ED63F87" w:rsidR="00A60132" w:rsidRPr="00A60132" w:rsidRDefault="00A60132" w:rsidP="00A60132">
      <w:pPr>
        <w:numPr>
          <w:ilvl w:val="0"/>
          <w:numId w:val="21"/>
        </w:numPr>
        <w:tabs>
          <w:tab w:val="num" w:pos="720"/>
        </w:tabs>
      </w:pPr>
      <w:bookmarkStart w:id="5" w:name="_Hlk158637715"/>
      <w:r w:rsidRPr="00A60132">
        <w:t xml:space="preserve">Recipients are to provide a summary of the funded activity, key learnings, and implications for their (or others) practice to the RMGNA within </w:t>
      </w:r>
      <w:r w:rsidR="00646745">
        <w:t>6</w:t>
      </w:r>
      <w:r w:rsidRPr="00A60132">
        <w:t xml:space="preserve"> months of completing the activity; the summary will </w:t>
      </w:r>
      <w:r w:rsidR="00646745">
        <w:t xml:space="preserve">be </w:t>
      </w:r>
      <w:r w:rsidRPr="00A60132">
        <w:t>published in the Association’s newsletter and/or presented at an RMGNA meeting.</w:t>
      </w:r>
    </w:p>
    <w:bookmarkEnd w:id="5"/>
    <w:p w14:paraId="740BDBFF" w14:textId="77777777" w:rsidR="00A60132" w:rsidRPr="00A60132" w:rsidRDefault="00A60132" w:rsidP="00A60132">
      <w:r w:rsidRPr="00A60132">
        <w:rPr>
          <w:b/>
          <w:bCs/>
        </w:rPr>
        <w:t>For further information contact:</w:t>
      </w:r>
      <w:r w:rsidRPr="00A60132">
        <w:t> </w:t>
      </w:r>
      <w:hyperlink r:id="rId10" w:history="1">
        <w:r w:rsidRPr="00A60132">
          <w:rPr>
            <w:rStyle w:val="Hyperlink"/>
          </w:rPr>
          <w:t>rmhgna@outlook.com</w:t>
        </w:r>
      </w:hyperlink>
      <w:r w:rsidRPr="00A60132">
        <w:t xml:space="preserve"> </w:t>
      </w:r>
    </w:p>
    <w:p w14:paraId="4F842DDA" w14:textId="77777777" w:rsidR="006A3687" w:rsidRDefault="00A60132" w:rsidP="00A60132">
      <w:r w:rsidRPr="00A60132">
        <w:rPr>
          <w:b/>
          <w:bCs/>
        </w:rPr>
        <w:t>How to apply:</w:t>
      </w:r>
      <w:r w:rsidRPr="00A60132">
        <w:t xml:space="preserve"> click on this link and </w:t>
      </w:r>
      <w:hyperlink r:id="rId11" w:history="1">
        <w:r w:rsidRPr="006A3687">
          <w:rPr>
            <w:rStyle w:val="Hyperlink"/>
          </w:rPr>
          <w:t>complete the online application form</w:t>
        </w:r>
      </w:hyperlink>
      <w:r w:rsidR="006A3687">
        <w:t xml:space="preserve">; or go to the ‘Awards &amp; scholarships’ page on our website: </w:t>
      </w:r>
      <w:hyperlink r:id="rId12" w:history="1">
        <w:r w:rsidR="006A3687" w:rsidRPr="00045D79">
          <w:rPr>
            <w:rStyle w:val="Hyperlink"/>
          </w:rPr>
          <w:t>www.rmhgna.com.au</w:t>
        </w:r>
      </w:hyperlink>
      <w:r w:rsidR="006A3687">
        <w:t xml:space="preserve"> </w:t>
      </w:r>
    </w:p>
    <w:p w14:paraId="0F80A734" w14:textId="0EEC5F31" w:rsidR="00A60132" w:rsidRPr="00A60132" w:rsidRDefault="00A60132" w:rsidP="00A60132">
      <w:pPr>
        <w:rPr>
          <w:sz w:val="28"/>
          <w:szCs w:val="28"/>
        </w:rPr>
      </w:pPr>
      <w:r>
        <w:br w:type="page"/>
      </w:r>
    </w:p>
    <w:p w14:paraId="5AF75FCA" w14:textId="22948C48" w:rsidR="006A3687" w:rsidRPr="00C342BC" w:rsidRDefault="006A3687" w:rsidP="00C342BC">
      <w:pPr>
        <w:pStyle w:val="Heading3"/>
        <w:spacing w:before="0"/>
        <w:rPr>
          <w:color w:val="156082" w:themeColor="accent1"/>
        </w:rPr>
      </w:pPr>
      <w:bookmarkStart w:id="6" w:name="_Toc158571087"/>
      <w:r w:rsidRPr="00C342BC">
        <w:rPr>
          <w:color w:val="156082" w:themeColor="accent1"/>
        </w:rPr>
        <w:lastRenderedPageBreak/>
        <w:t>Royal Melbourne Graduate Nurses’ Association Small Grants</w:t>
      </w:r>
      <w:bookmarkEnd w:id="6"/>
      <w:r w:rsidR="00C342BC">
        <w:rPr>
          <w:color w:val="156082" w:themeColor="accent1"/>
        </w:rPr>
        <w:t xml:space="preserve"> Guidelines</w:t>
      </w:r>
    </w:p>
    <w:p w14:paraId="50F48E15" w14:textId="26B32EBC" w:rsidR="006A3687" w:rsidRPr="00C342BC" w:rsidRDefault="006A3687" w:rsidP="00C342BC">
      <w:pPr>
        <w:pStyle w:val="Heading3"/>
        <w:shd w:val="clear" w:color="auto" w:fill="156082" w:themeFill="accent1"/>
        <w:spacing w:before="120" w:after="200"/>
        <w:rPr>
          <w:b/>
          <w:bCs/>
          <w:color w:val="FFFFFF" w:themeColor="background1"/>
        </w:rPr>
      </w:pPr>
      <w:bookmarkStart w:id="7" w:name="_Toc158571088"/>
      <w:r w:rsidRPr="00C342BC">
        <w:rPr>
          <w:b/>
          <w:bCs/>
          <w:color w:val="FFFFFF" w:themeColor="background1"/>
        </w:rPr>
        <w:t>GUIDELINES IN DETAIL</w:t>
      </w:r>
      <w:bookmarkEnd w:id="7"/>
    </w:p>
    <w:p w14:paraId="2E053128" w14:textId="6E2307F1" w:rsidR="00AB58DA" w:rsidRDefault="00AB58DA" w:rsidP="00C342BC">
      <w:pPr>
        <w:pStyle w:val="Heading2"/>
        <w:spacing w:before="0"/>
      </w:pPr>
      <w:bookmarkStart w:id="8" w:name="_Toc158571089"/>
      <w:r>
        <w:t>Introduction</w:t>
      </w:r>
      <w:bookmarkEnd w:id="3"/>
      <w:bookmarkEnd w:id="8"/>
    </w:p>
    <w:p w14:paraId="1E5C0C1D" w14:textId="0608AB6D" w:rsidR="002A4A3C" w:rsidRDefault="002A4A3C" w:rsidP="00C27CB2">
      <w:r>
        <w:t xml:space="preserve">The rapidly evolving healthcare environment, with its continuous scientific and technological advances, </w:t>
      </w:r>
      <w:r w:rsidR="000F076B">
        <w:t>means</w:t>
      </w:r>
      <w:r>
        <w:t xml:space="preserve"> nurses have a professional obligation to participate in </w:t>
      </w:r>
      <w:r w:rsidR="000F076B">
        <w:t>continuous professional development (CPD)</w:t>
      </w:r>
      <w:r>
        <w:t xml:space="preserve">.  </w:t>
      </w:r>
      <w:r w:rsidR="000F076B">
        <w:t xml:space="preserve">Despite nurses viewing </w:t>
      </w:r>
      <w:r w:rsidR="005E7A49">
        <w:t xml:space="preserve">professional development </w:t>
      </w:r>
      <w:r w:rsidR="000F076B">
        <w:t xml:space="preserve">as </w:t>
      </w:r>
      <w:r w:rsidR="005E7A49">
        <w:t xml:space="preserve">highly </w:t>
      </w:r>
      <w:r w:rsidR="000F076B">
        <w:t>relevant</w:t>
      </w:r>
      <w:r w:rsidR="005E7A49">
        <w:t xml:space="preserve"> to their practice</w:t>
      </w:r>
      <w:r w:rsidR="000F076B">
        <w:t xml:space="preserve">, </w:t>
      </w:r>
      <w:r w:rsidR="005E7A49">
        <w:t>essential</w:t>
      </w:r>
      <w:r w:rsidR="000F076B">
        <w:t xml:space="preserve"> for their competence and confidence and critical for patient safety, financial constraints</w:t>
      </w:r>
      <w:r w:rsidR="005E7A49">
        <w:t xml:space="preserve"> are a common and significant barrier to </w:t>
      </w:r>
      <w:r w:rsidR="00B42D33">
        <w:t>participation in CPD activities</w:t>
      </w:r>
      <w:r w:rsidR="000F076B">
        <w:t xml:space="preserve"> </w:t>
      </w:r>
      <w:sdt>
        <w:sdtPr>
          <w:rPr>
            <w:color w:val="000000"/>
          </w:rPr>
          <w:tag w:val="MENDELEY_CITATION_v3_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"/>
          <w:id w:val="-988712144"/>
          <w:placeholder>
            <w:docPart w:val="DefaultPlaceholder_-1854013440"/>
          </w:placeholder>
        </w:sdtPr>
        <w:sdtEndPr/>
        <w:sdtContent>
          <w:r w:rsidR="002F3F65" w:rsidRPr="002F3F65">
            <w:rPr>
              <w:color w:val="000000"/>
            </w:rPr>
            <w:t>(Vázquez-Calatayud et al., 2021)</w:t>
          </w:r>
        </w:sdtContent>
      </w:sdt>
      <w:r w:rsidR="000F076B">
        <w:t>.</w:t>
      </w:r>
    </w:p>
    <w:p w14:paraId="73FAD13F" w14:textId="1CB03826" w:rsidR="00AD476B" w:rsidRDefault="002A4A3C" w:rsidP="00C27CB2">
      <w:r>
        <w:t>T</w:t>
      </w:r>
      <w:r w:rsidR="00AD476B" w:rsidRPr="00AD476B">
        <w:t xml:space="preserve">he Royal Melbourne Graduate Nurses Association </w:t>
      </w:r>
      <w:r w:rsidR="006A3687">
        <w:t xml:space="preserve">(RMGNA) </w:t>
      </w:r>
      <w:r w:rsidR="00AD476B" w:rsidRPr="00AD476B">
        <w:t xml:space="preserve">is committed </w:t>
      </w:r>
      <w:r w:rsidR="002E53E1">
        <w:t xml:space="preserve">to </w:t>
      </w:r>
      <w:r w:rsidR="00AD476B" w:rsidRPr="00AD476B">
        <w:t xml:space="preserve">promoting the advancement of the nursing profession and supporting </w:t>
      </w:r>
      <w:r w:rsidR="00E8256E">
        <w:t xml:space="preserve">our </w:t>
      </w:r>
      <w:r w:rsidR="00AD476B" w:rsidRPr="00AD476B">
        <w:t>member</w:t>
      </w:r>
      <w:r w:rsidR="00E8256E">
        <w:t>s</w:t>
      </w:r>
      <w:r w:rsidR="00AD476B" w:rsidRPr="00AD476B">
        <w:t xml:space="preserve"> </w:t>
      </w:r>
      <w:r w:rsidR="00E8256E">
        <w:t>to participate</w:t>
      </w:r>
      <w:r w:rsidR="00AD476B" w:rsidRPr="00AD476B">
        <w:t xml:space="preserve"> in </w:t>
      </w:r>
      <w:r w:rsidR="00B42D33">
        <w:t>CPD</w:t>
      </w:r>
      <w:r w:rsidR="00AD476B" w:rsidRPr="00AD476B">
        <w:t xml:space="preserve"> activities</w:t>
      </w:r>
      <w:r w:rsidR="000F076B">
        <w:t xml:space="preserve"> through the provision of </w:t>
      </w:r>
      <w:r w:rsidR="00E8256E">
        <w:t>small grants</w:t>
      </w:r>
      <w:r w:rsidR="00AD476B">
        <w:t xml:space="preserve">. </w:t>
      </w:r>
    </w:p>
    <w:p w14:paraId="384579F2" w14:textId="35BFF619" w:rsidR="00CD4300" w:rsidRDefault="00C27CB2" w:rsidP="00C27CB2">
      <w:pPr>
        <w:pStyle w:val="Heading2"/>
      </w:pPr>
      <w:bookmarkStart w:id="9" w:name="_Toc158561514"/>
      <w:bookmarkStart w:id="10" w:name="_Toc158571090"/>
      <w:r w:rsidRPr="00C27CB2">
        <w:t>Purpose</w:t>
      </w:r>
      <w:bookmarkEnd w:id="9"/>
      <w:bookmarkEnd w:id="10"/>
      <w:r w:rsidRPr="00C27CB2">
        <w:t xml:space="preserve"> </w:t>
      </w:r>
    </w:p>
    <w:p w14:paraId="26F7690A" w14:textId="00542CC0" w:rsidR="002E53E1" w:rsidRPr="00CD4300" w:rsidRDefault="002E53E1" w:rsidP="00FC6A75">
      <w:bookmarkStart w:id="11" w:name="_Toc158482416"/>
      <w:r w:rsidRPr="002E53E1">
        <w:t>Our small grants provide funding for members to pursue further learning</w:t>
      </w:r>
      <w:r>
        <w:t xml:space="preserve">, </w:t>
      </w:r>
      <w:r w:rsidRPr="002E53E1">
        <w:t xml:space="preserve">skills development </w:t>
      </w:r>
      <w:r>
        <w:t xml:space="preserve">or experiences </w:t>
      </w:r>
      <w:r w:rsidRPr="002E53E1">
        <w:t xml:space="preserve">that will positively impact on their own practice, professional identity and/or </w:t>
      </w:r>
      <w:r w:rsidR="00505842">
        <w:t xml:space="preserve">professional </w:t>
      </w:r>
      <w:r w:rsidRPr="002E53E1">
        <w:t>co</w:t>
      </w:r>
      <w:r>
        <w:t>mmunity connections.</w:t>
      </w:r>
      <w:bookmarkEnd w:id="11"/>
      <w:r>
        <w:t xml:space="preserve"> </w:t>
      </w:r>
    </w:p>
    <w:p w14:paraId="679C6F1A" w14:textId="0DE09C90" w:rsidR="00E8256E" w:rsidRPr="00E8256E" w:rsidRDefault="00B2637E" w:rsidP="00B2637E">
      <w:pPr>
        <w:spacing w:after="0"/>
      </w:pPr>
      <w:r>
        <w:t>CPD a</w:t>
      </w:r>
      <w:r w:rsidR="00E8256E" w:rsidRPr="00E8256E">
        <w:t>ctivities</w:t>
      </w:r>
      <w:r w:rsidR="00E8256E">
        <w:t xml:space="preserve"> </w:t>
      </w:r>
      <w:r w:rsidR="00E8256E" w:rsidRPr="00E8256E">
        <w:t>include, but are not limited to</w:t>
      </w:r>
      <w:r>
        <w:t>:</w:t>
      </w:r>
      <w:r w:rsidR="00E8256E" w:rsidRPr="00E8256E">
        <w:t xml:space="preserve"> </w:t>
      </w:r>
    </w:p>
    <w:p w14:paraId="775F33ED" w14:textId="77777777" w:rsidR="00E8256E" w:rsidRPr="00E8256E" w:rsidRDefault="00E8256E" w:rsidP="00B2637E">
      <w:pPr>
        <w:numPr>
          <w:ilvl w:val="0"/>
          <w:numId w:val="15"/>
        </w:numPr>
        <w:spacing w:after="0"/>
      </w:pPr>
      <w:r w:rsidRPr="00E8256E">
        <w:t>attendance at conferences, study days, seminars, short courses, etc.</w:t>
      </w:r>
    </w:p>
    <w:p w14:paraId="1A57F220" w14:textId="77777777" w:rsidR="00E8256E" w:rsidRPr="00E8256E" w:rsidRDefault="00E8256E" w:rsidP="00B2637E">
      <w:pPr>
        <w:numPr>
          <w:ilvl w:val="0"/>
          <w:numId w:val="15"/>
        </w:numPr>
        <w:spacing w:after="0"/>
      </w:pPr>
      <w:r w:rsidRPr="00E8256E">
        <w:t>purchase of books or other resources</w:t>
      </w:r>
    </w:p>
    <w:p w14:paraId="3AF0862C" w14:textId="77777777" w:rsidR="00E8256E" w:rsidRPr="00E8256E" w:rsidRDefault="00E8256E" w:rsidP="00B2637E">
      <w:pPr>
        <w:numPr>
          <w:ilvl w:val="0"/>
          <w:numId w:val="15"/>
        </w:numPr>
        <w:spacing w:after="0"/>
      </w:pPr>
      <w:r w:rsidRPr="00E8256E">
        <w:t>completion of online study, learning modules, etc.</w:t>
      </w:r>
    </w:p>
    <w:p w14:paraId="41A6B576" w14:textId="77777777" w:rsidR="00B2637E" w:rsidRDefault="00E8256E" w:rsidP="00B2637E">
      <w:pPr>
        <w:numPr>
          <w:ilvl w:val="0"/>
          <w:numId w:val="15"/>
        </w:numPr>
        <w:spacing w:after="0"/>
        <w:ind w:left="714" w:hanging="357"/>
      </w:pPr>
      <w:r w:rsidRPr="00E8256E">
        <w:t xml:space="preserve">journal </w:t>
      </w:r>
      <w:proofErr w:type="gramStart"/>
      <w:r w:rsidRPr="00E8256E">
        <w:t>subscription</w:t>
      </w:r>
      <w:proofErr w:type="gramEnd"/>
    </w:p>
    <w:p w14:paraId="0D0A8D1C" w14:textId="7CE2F702" w:rsidR="00E8256E" w:rsidRPr="00E8256E" w:rsidRDefault="00B2637E" w:rsidP="00E8256E">
      <w:pPr>
        <w:numPr>
          <w:ilvl w:val="0"/>
          <w:numId w:val="15"/>
        </w:numPr>
      </w:pPr>
      <w:r>
        <w:t>membership in a</w:t>
      </w:r>
      <w:r w:rsidR="00E8256E" w:rsidRPr="00E8256E">
        <w:t xml:space="preserve"> nursing</w:t>
      </w:r>
      <w:r>
        <w:t>-</w:t>
      </w:r>
      <w:r w:rsidR="00E8256E" w:rsidRPr="00E8256E">
        <w:t xml:space="preserve">related </w:t>
      </w:r>
      <w:r>
        <w:t xml:space="preserve">organisation, </w:t>
      </w:r>
      <w:r w:rsidR="00166656">
        <w:t>association,</w:t>
      </w:r>
      <w:r>
        <w:t xml:space="preserve"> or special interest group</w:t>
      </w:r>
      <w:r w:rsidR="00166656">
        <w:t>.</w:t>
      </w:r>
    </w:p>
    <w:p w14:paraId="38EA578D" w14:textId="77777777" w:rsidR="00C27CB2" w:rsidRDefault="00C27CB2" w:rsidP="00C27CB2">
      <w:pPr>
        <w:pStyle w:val="Heading2"/>
      </w:pPr>
      <w:bookmarkStart w:id="12" w:name="_Toc158561515"/>
      <w:bookmarkStart w:id="13" w:name="_Toc158571091"/>
      <w:r w:rsidRPr="00C27CB2">
        <w:t>Eligibility criteria</w:t>
      </w:r>
      <w:bookmarkEnd w:id="12"/>
      <w:bookmarkEnd w:id="13"/>
      <w:r w:rsidRPr="00C27CB2">
        <w:t xml:space="preserve"> </w:t>
      </w:r>
    </w:p>
    <w:p w14:paraId="530E86F9" w14:textId="32924BAD" w:rsidR="00C27CB2" w:rsidRDefault="00C27CB2" w:rsidP="00B2637E">
      <w:pPr>
        <w:spacing w:after="0"/>
      </w:pPr>
      <w:r w:rsidRPr="00C27CB2">
        <w:t xml:space="preserve">To be eligible to apply for </w:t>
      </w:r>
      <w:bookmarkStart w:id="14" w:name="_Hlk158546553"/>
      <w:r w:rsidR="006A3687">
        <w:t xml:space="preserve">RMGNA </w:t>
      </w:r>
      <w:r w:rsidR="00E8256E" w:rsidRPr="00E8256E">
        <w:t>Small Grants</w:t>
      </w:r>
      <w:bookmarkEnd w:id="14"/>
      <w:r w:rsidRPr="00C27CB2">
        <w:t xml:space="preserve">, applications must meet the following criteria: </w:t>
      </w:r>
    </w:p>
    <w:p w14:paraId="53F985EB" w14:textId="60D1BE87" w:rsidR="00C27CB2" w:rsidRDefault="00166656" w:rsidP="00B2637E">
      <w:pPr>
        <w:pStyle w:val="ListParagraph"/>
        <w:numPr>
          <w:ilvl w:val="0"/>
          <w:numId w:val="2"/>
        </w:numPr>
      </w:pPr>
      <w:r>
        <w:t xml:space="preserve">A </w:t>
      </w:r>
      <w:r w:rsidR="00B2637E">
        <w:t>current financial member who has been a member for more than a year</w:t>
      </w:r>
    </w:p>
    <w:p w14:paraId="58DE7950" w14:textId="37F1CD2F" w:rsidR="00423DC3" w:rsidRDefault="00166656" w:rsidP="00C27CB2">
      <w:pPr>
        <w:pStyle w:val="ListParagraph"/>
        <w:numPr>
          <w:ilvl w:val="0"/>
          <w:numId w:val="2"/>
        </w:numPr>
      </w:pPr>
      <w:r>
        <w:t>Preference will be given to applications for members who are currently employed in a nursing</w:t>
      </w:r>
      <w:r w:rsidR="00C14354">
        <w:t>-related</w:t>
      </w:r>
      <w:r>
        <w:t xml:space="preserve"> </w:t>
      </w:r>
      <w:proofErr w:type="gramStart"/>
      <w:r>
        <w:t>position</w:t>
      </w:r>
      <w:proofErr w:type="gramEnd"/>
    </w:p>
    <w:p w14:paraId="01844844" w14:textId="2703EF38" w:rsidR="00C27CB2" w:rsidRDefault="00423DC3" w:rsidP="00C27CB2">
      <w:pPr>
        <w:pStyle w:val="ListParagraph"/>
        <w:numPr>
          <w:ilvl w:val="0"/>
          <w:numId w:val="2"/>
        </w:numPr>
      </w:pPr>
      <w:r>
        <w:t>Consideration will be given to members that, through professional or volunteer activities, have a positive impact on patient care, nursing education or their own development</w:t>
      </w:r>
      <w:r w:rsidRPr="00423DC3">
        <w:t xml:space="preserve"> </w:t>
      </w:r>
      <w:r>
        <w:t xml:space="preserve">outside of an employed </w:t>
      </w:r>
      <w:proofErr w:type="gramStart"/>
      <w:r>
        <w:t>position</w:t>
      </w:r>
      <w:proofErr w:type="gramEnd"/>
    </w:p>
    <w:p w14:paraId="6797D108" w14:textId="6CF4AF2F" w:rsidR="00C27CB2" w:rsidRDefault="00166656" w:rsidP="00C27CB2">
      <w:pPr>
        <w:pStyle w:val="ListParagraph"/>
        <w:numPr>
          <w:ilvl w:val="0"/>
          <w:numId w:val="2"/>
        </w:numPr>
      </w:pPr>
      <w:r>
        <w:t xml:space="preserve">Funded activities must create opportunities to further the member’s knowledge, skills and experience in </w:t>
      </w:r>
      <w:proofErr w:type="gramStart"/>
      <w:r>
        <w:t>nursing</w:t>
      </w:r>
      <w:proofErr w:type="gramEnd"/>
    </w:p>
    <w:p w14:paraId="29C58469" w14:textId="3434D03F" w:rsidR="005E7A49" w:rsidRDefault="005E7A49" w:rsidP="00C27CB2">
      <w:pPr>
        <w:pStyle w:val="ListParagraph"/>
        <w:numPr>
          <w:ilvl w:val="0"/>
          <w:numId w:val="2"/>
        </w:numPr>
      </w:pPr>
      <w:r>
        <w:t xml:space="preserve">The member has not received </w:t>
      </w:r>
      <w:r w:rsidR="00B42D33">
        <w:t xml:space="preserve">an RMGNA grant in the previous 2 </w:t>
      </w:r>
      <w:proofErr w:type="gramStart"/>
      <w:r w:rsidR="00B42D33">
        <w:t>years</w:t>
      </w:r>
      <w:proofErr w:type="gramEnd"/>
    </w:p>
    <w:p w14:paraId="697EE32F" w14:textId="439F3E55" w:rsidR="00B42D33" w:rsidRDefault="00B42D33" w:rsidP="00C27CB2">
      <w:pPr>
        <w:pStyle w:val="ListParagraph"/>
        <w:numPr>
          <w:ilvl w:val="0"/>
          <w:numId w:val="2"/>
        </w:numPr>
      </w:pPr>
      <w:bookmarkStart w:id="15" w:name="_Hlk158484547"/>
      <w:r>
        <w:t xml:space="preserve">Proof of involvement in the activity is submitted with the application e.g., course enrolment form, journal subscription receipt, workshop completion certificate, etc. </w:t>
      </w:r>
    </w:p>
    <w:p w14:paraId="296ED296" w14:textId="77777777" w:rsidR="00C1702F" w:rsidRPr="00C1702F" w:rsidRDefault="00C1702F" w:rsidP="00C1702F">
      <w:pPr>
        <w:pStyle w:val="Subtitle"/>
        <w:spacing w:after="0"/>
        <w:rPr>
          <w:b/>
          <w:bCs/>
          <w:sz w:val="24"/>
          <w:szCs w:val="24"/>
        </w:rPr>
      </w:pPr>
      <w:r w:rsidRPr="00C1702F">
        <w:rPr>
          <w:b/>
          <w:bCs/>
          <w:sz w:val="24"/>
          <w:szCs w:val="24"/>
        </w:rPr>
        <w:t xml:space="preserve">Funding will </w:t>
      </w:r>
      <w:r w:rsidRPr="00FC6A75">
        <w:rPr>
          <w:b/>
          <w:bCs/>
          <w:i/>
          <w:iCs/>
          <w:sz w:val="24"/>
          <w:szCs w:val="24"/>
        </w:rPr>
        <w:t>not</w:t>
      </w:r>
      <w:r w:rsidRPr="00C1702F">
        <w:rPr>
          <w:b/>
          <w:bCs/>
          <w:sz w:val="24"/>
          <w:szCs w:val="24"/>
        </w:rPr>
        <w:t xml:space="preserve"> be considered for: </w:t>
      </w:r>
    </w:p>
    <w:p w14:paraId="1B91865B" w14:textId="1D398D6E" w:rsidR="00C1702F" w:rsidRPr="00C1702F" w:rsidRDefault="00C1702F" w:rsidP="00C1702F">
      <w:pPr>
        <w:numPr>
          <w:ilvl w:val="0"/>
          <w:numId w:val="15"/>
        </w:numPr>
        <w:spacing w:after="0"/>
      </w:pPr>
      <w:r w:rsidRPr="00C1702F">
        <w:t xml:space="preserve">activities with a religious or political focus </w:t>
      </w:r>
    </w:p>
    <w:p w14:paraId="636B9A89" w14:textId="063EF1C1" w:rsidR="00FC6A75" w:rsidRPr="00FC6A75" w:rsidRDefault="00C1702F" w:rsidP="00FC6A75">
      <w:pPr>
        <w:numPr>
          <w:ilvl w:val="0"/>
          <w:numId w:val="15"/>
        </w:numPr>
        <w:spacing w:after="0"/>
      </w:pPr>
      <w:r w:rsidRPr="00C1702F">
        <w:t xml:space="preserve">activities based on the consumption of alcohol or </w:t>
      </w:r>
      <w:proofErr w:type="gramStart"/>
      <w:r w:rsidRPr="00C1702F">
        <w:t>gambling</w:t>
      </w:r>
      <w:proofErr w:type="gramEnd"/>
      <w:r w:rsidRPr="00C1702F">
        <w:t xml:space="preserve"> </w:t>
      </w:r>
    </w:p>
    <w:p w14:paraId="07880931" w14:textId="158EED18" w:rsidR="00FC6A75" w:rsidRPr="00C1702F" w:rsidRDefault="00FC6A75" w:rsidP="00FC6A75">
      <w:pPr>
        <w:numPr>
          <w:ilvl w:val="0"/>
          <w:numId w:val="15"/>
        </w:numPr>
        <w:spacing w:after="0"/>
      </w:pPr>
      <w:r w:rsidRPr="00FC6A75">
        <w:t xml:space="preserve">interstate and international travel costs </w:t>
      </w:r>
    </w:p>
    <w:p w14:paraId="5C7BBD6B" w14:textId="1F9A7A77" w:rsidR="00C1702F" w:rsidRPr="00C1702F" w:rsidRDefault="00C1702F" w:rsidP="00C1702F">
      <w:pPr>
        <w:numPr>
          <w:ilvl w:val="0"/>
          <w:numId w:val="15"/>
        </w:numPr>
        <w:spacing w:after="0"/>
      </w:pPr>
      <w:r w:rsidRPr="00C1702F">
        <w:t>incomplete applications</w:t>
      </w:r>
      <w:r>
        <w:t>.</w:t>
      </w:r>
    </w:p>
    <w:p w14:paraId="094132A2" w14:textId="439F3E55" w:rsidR="00EA2AB0" w:rsidRDefault="00C27CB2" w:rsidP="00EA2AB0">
      <w:pPr>
        <w:pStyle w:val="Heading2"/>
      </w:pPr>
      <w:bookmarkStart w:id="16" w:name="_Toc158561516"/>
      <w:bookmarkStart w:id="17" w:name="_Toc158571092"/>
      <w:bookmarkEnd w:id="15"/>
      <w:r w:rsidRPr="00C27CB2">
        <w:lastRenderedPageBreak/>
        <w:t>Funding level</w:t>
      </w:r>
      <w:bookmarkEnd w:id="16"/>
      <w:bookmarkEnd w:id="17"/>
      <w:r w:rsidRPr="00C27CB2">
        <w:t xml:space="preserve"> </w:t>
      </w:r>
    </w:p>
    <w:p w14:paraId="5F814048" w14:textId="3316C860" w:rsidR="005668F2" w:rsidRDefault="00C27CB2" w:rsidP="00EA2AB0">
      <w:r w:rsidRPr="00C27CB2">
        <w:t xml:space="preserve">Applications for </w:t>
      </w:r>
      <w:r w:rsidR="005668F2">
        <w:t>Royal Melbourne Graduate Nurses’ Association</w:t>
      </w:r>
      <w:r w:rsidRPr="00C27CB2">
        <w:t xml:space="preserve"> Small </w:t>
      </w:r>
      <w:r w:rsidR="0087284D">
        <w:t>G</w:t>
      </w:r>
      <w:r w:rsidRPr="00C27CB2">
        <w:t>rants can be made for any value up to $200</w:t>
      </w:r>
      <w:r w:rsidR="005668F2">
        <w:t xml:space="preserve">. </w:t>
      </w:r>
    </w:p>
    <w:p w14:paraId="3C622679" w14:textId="3D39319D" w:rsidR="005668F2" w:rsidRDefault="0087284D" w:rsidP="00EA2AB0">
      <w:r>
        <w:t>These small</w:t>
      </w:r>
      <w:r w:rsidR="005668F2">
        <w:t xml:space="preserve"> grant</w:t>
      </w:r>
      <w:r>
        <w:t>s are</w:t>
      </w:r>
      <w:r w:rsidR="005668F2">
        <w:t xml:space="preserve"> a </w:t>
      </w:r>
      <w:r w:rsidR="005668F2" w:rsidRPr="005668F2">
        <w:rPr>
          <w:b/>
          <w:bCs/>
          <w:i/>
          <w:iCs/>
        </w:rPr>
        <w:t>contribution towards</w:t>
      </w:r>
      <w:r w:rsidR="005668F2">
        <w:t xml:space="preserve"> the cost of </w:t>
      </w:r>
      <w:r w:rsidR="00DA18BE">
        <w:t>the</w:t>
      </w:r>
      <w:r w:rsidR="005668F2">
        <w:t xml:space="preserve"> CPD activity and may not meet the full amount requested, especially in the instance of multiple applications of equal merit. </w:t>
      </w:r>
    </w:p>
    <w:p w14:paraId="5B02133C" w14:textId="77777777" w:rsidR="00EA2AB0" w:rsidRDefault="00C27CB2" w:rsidP="00EA2AB0">
      <w:pPr>
        <w:pStyle w:val="Heading2"/>
      </w:pPr>
      <w:bookmarkStart w:id="18" w:name="_Toc158561517"/>
      <w:bookmarkStart w:id="19" w:name="_Toc158571093"/>
      <w:r w:rsidRPr="00C27CB2">
        <w:t>Key dates</w:t>
      </w:r>
      <w:bookmarkEnd w:id="18"/>
      <w:bookmarkEnd w:id="19"/>
      <w:r w:rsidRPr="00C27CB2">
        <w:t xml:space="preserve"> </w:t>
      </w:r>
    </w:p>
    <w:p w14:paraId="1DFB9148" w14:textId="43DED752" w:rsidR="00B42D33" w:rsidRPr="00B42D33" w:rsidRDefault="00B42D33" w:rsidP="00B42D33">
      <w:r w:rsidRPr="00B42D33">
        <w:t xml:space="preserve">The </w:t>
      </w:r>
      <w:r w:rsidR="00505842">
        <w:t xml:space="preserve">CPD </w:t>
      </w:r>
      <w:r w:rsidRPr="00B42D33">
        <w:t xml:space="preserve">activity </w:t>
      </w:r>
      <w:r w:rsidR="00505842">
        <w:t>must be</w:t>
      </w:r>
      <w:r w:rsidRPr="00B42D33">
        <w:t xml:space="preserve"> completed </w:t>
      </w:r>
      <w:r w:rsidR="00C14354">
        <w:t xml:space="preserve">within </w:t>
      </w:r>
      <w:r w:rsidRPr="00B42D33">
        <w:t>the 12 months prior to</w:t>
      </w:r>
      <w:r w:rsidR="00505842">
        <w:t>, or in the 12 months following,</w:t>
      </w:r>
      <w:r w:rsidRPr="00B42D33">
        <w:t xml:space="preserve"> </w:t>
      </w:r>
      <w:r w:rsidR="00C14354">
        <w:t>the submission of the small grant request</w:t>
      </w:r>
      <w:r w:rsidR="00505842">
        <w:t>.</w:t>
      </w:r>
    </w:p>
    <w:p w14:paraId="37F1A4A3" w14:textId="5304AB49" w:rsidR="00EA2AB0" w:rsidRDefault="00AD3A9D" w:rsidP="00EA2AB0">
      <w:r>
        <w:t>Applications</w:t>
      </w:r>
      <w:r w:rsidR="00EA2AB0">
        <w:t xml:space="preserve"> will be assessed at the </w:t>
      </w:r>
      <w:r w:rsidR="005668F2">
        <w:t xml:space="preserve">next </w:t>
      </w:r>
      <w:r w:rsidR="00C14354">
        <w:t xml:space="preserve">available </w:t>
      </w:r>
      <w:r w:rsidR="00EA2AB0">
        <w:t xml:space="preserve">RMGNA committee meeting after </w:t>
      </w:r>
      <w:r>
        <w:t>the submission date</w:t>
      </w:r>
      <w:r w:rsidR="00EA2AB0">
        <w:t xml:space="preserve"> i.e., </w:t>
      </w:r>
      <w:r w:rsidR="00E93C69">
        <w:t xml:space="preserve">submissions will be reviewed </w:t>
      </w:r>
      <w:r w:rsidR="00EA2AB0">
        <w:t xml:space="preserve">four times per year (committee meeting dates are available on the RMGNA website: </w:t>
      </w:r>
      <w:hyperlink r:id="rId13" w:history="1">
        <w:r w:rsidR="00EA2AB0" w:rsidRPr="004A01A3">
          <w:rPr>
            <w:rStyle w:val="Hyperlink"/>
          </w:rPr>
          <w:t>https://rmhgna.com.au/</w:t>
        </w:r>
      </w:hyperlink>
      <w:r w:rsidR="005668F2">
        <w:t>)</w:t>
      </w:r>
    </w:p>
    <w:p w14:paraId="5ED97808" w14:textId="77777777" w:rsidR="00EA2AB0" w:rsidRDefault="00EA2AB0" w:rsidP="00EA2AB0">
      <w:pPr>
        <w:pStyle w:val="Heading2"/>
      </w:pPr>
      <w:bookmarkStart w:id="20" w:name="_Toc158561518"/>
      <w:bookmarkStart w:id="21" w:name="_Toc158571094"/>
      <w:r w:rsidRPr="00EA2AB0">
        <w:t>Assessment process</w:t>
      </w:r>
      <w:bookmarkEnd w:id="20"/>
      <w:bookmarkEnd w:id="21"/>
      <w:r w:rsidRPr="00EA2AB0">
        <w:t xml:space="preserve"> </w:t>
      </w:r>
    </w:p>
    <w:p w14:paraId="69057803" w14:textId="77777777" w:rsidR="00EA2AB0" w:rsidRDefault="00EA2AB0" w:rsidP="005668F2">
      <w:pPr>
        <w:spacing w:after="0"/>
      </w:pPr>
      <w:r w:rsidRPr="00EA2AB0">
        <w:t xml:space="preserve">Once we have received your application: </w:t>
      </w:r>
    </w:p>
    <w:p w14:paraId="6E8919A9" w14:textId="32D4C6E0" w:rsidR="0087284D" w:rsidRDefault="00EA2AB0" w:rsidP="00EA2AB0">
      <w:pPr>
        <w:pStyle w:val="ListParagraph"/>
        <w:numPr>
          <w:ilvl w:val="0"/>
          <w:numId w:val="5"/>
        </w:numPr>
      </w:pPr>
      <w:r w:rsidRPr="00EA2AB0">
        <w:t>You will receive an email confirming receipt of your application</w:t>
      </w:r>
      <w:r w:rsidR="0087284D">
        <w:t xml:space="preserve"> and any further action</w:t>
      </w:r>
      <w:r w:rsidR="00C14354">
        <w:t>/s</w:t>
      </w:r>
      <w:r w:rsidR="0087284D">
        <w:t xml:space="preserve"> required:</w:t>
      </w:r>
    </w:p>
    <w:p w14:paraId="51551E71" w14:textId="0DDA9C83" w:rsidR="0087284D" w:rsidRDefault="0087284D" w:rsidP="0087284D">
      <w:pPr>
        <w:pStyle w:val="ListParagraph"/>
        <w:numPr>
          <w:ilvl w:val="1"/>
          <w:numId w:val="5"/>
        </w:numPr>
      </w:pPr>
      <w:r>
        <w:t xml:space="preserve">Confirmation that you have met the submission criteria, and that your application will be reviewed at the next RMGNA committee meeting i.e., all applicable fields of the application form are completed, contact details are valid and evidence of involvement in </w:t>
      </w:r>
      <w:r w:rsidR="00646745">
        <w:t>the</w:t>
      </w:r>
      <w:r>
        <w:t xml:space="preserve"> CPD activity has been provided</w:t>
      </w:r>
      <w:r w:rsidR="00505842">
        <w:t>; or</w:t>
      </w:r>
      <w:r>
        <w:t xml:space="preserve"> </w:t>
      </w:r>
    </w:p>
    <w:p w14:paraId="2DE451F9" w14:textId="52E95224" w:rsidR="00EA2AB0" w:rsidRDefault="0087284D" w:rsidP="0087284D">
      <w:pPr>
        <w:pStyle w:val="ListParagraph"/>
        <w:numPr>
          <w:ilvl w:val="1"/>
          <w:numId w:val="5"/>
        </w:numPr>
      </w:pPr>
      <w:r>
        <w:t>Instructions for resubmission if your a</w:t>
      </w:r>
      <w:r w:rsidR="005668F2">
        <w:t>pplication do</w:t>
      </w:r>
      <w:r>
        <w:t>es</w:t>
      </w:r>
      <w:r w:rsidR="005668F2">
        <w:t xml:space="preserve"> not meet the submission criteria</w:t>
      </w:r>
      <w:r>
        <w:t xml:space="preserve"> above</w:t>
      </w:r>
      <w:r w:rsidR="00505842">
        <w:t>.</w:t>
      </w:r>
    </w:p>
    <w:p w14:paraId="090A4179" w14:textId="5C0116B4" w:rsidR="005668F2" w:rsidRDefault="00505842" w:rsidP="005668F2">
      <w:pPr>
        <w:pStyle w:val="ListParagraph"/>
        <w:numPr>
          <w:ilvl w:val="0"/>
          <w:numId w:val="5"/>
        </w:numPr>
      </w:pPr>
      <w:r>
        <w:t xml:space="preserve">Correctly submitted </w:t>
      </w:r>
      <w:r w:rsidR="00EA2AB0" w:rsidRPr="00EA2AB0">
        <w:t>application</w:t>
      </w:r>
      <w:r>
        <w:t>s</w:t>
      </w:r>
      <w:r w:rsidR="00EA2AB0" w:rsidRPr="00EA2AB0">
        <w:t xml:space="preserve"> will be assessed against the eligibility and assessment criteria</w:t>
      </w:r>
      <w:r w:rsidR="005668F2">
        <w:t xml:space="preserve"> at the next RMGNA committee meeting</w:t>
      </w:r>
      <w:r>
        <w:t>.</w:t>
      </w:r>
    </w:p>
    <w:p w14:paraId="753F348C" w14:textId="4D5D64A6" w:rsidR="00EA2AB0" w:rsidRDefault="00646745" w:rsidP="005668F2">
      <w:pPr>
        <w:pStyle w:val="ListParagraph"/>
        <w:numPr>
          <w:ilvl w:val="0"/>
          <w:numId w:val="5"/>
        </w:numPr>
      </w:pPr>
      <w:r>
        <w:t xml:space="preserve">Two weeks after the committee review </w:t>
      </w:r>
      <w:r w:rsidR="00F0606B">
        <w:t xml:space="preserve">of small grant submissions, </w:t>
      </w:r>
      <w:r w:rsidR="005668F2">
        <w:t xml:space="preserve">applicants will receive </w:t>
      </w:r>
      <w:r>
        <w:t>an</w:t>
      </w:r>
      <w:r w:rsidR="005668F2">
        <w:t xml:space="preserve"> email </w:t>
      </w:r>
      <w:r>
        <w:t xml:space="preserve">outlining the outcome </w:t>
      </w:r>
      <w:r w:rsidR="00F0606B">
        <w:t xml:space="preserve">of the review and what will happen </w:t>
      </w:r>
      <w:proofErr w:type="gramStart"/>
      <w:r w:rsidR="00F0606B">
        <w:t>next</w:t>
      </w:r>
      <w:proofErr w:type="gramEnd"/>
    </w:p>
    <w:p w14:paraId="07A28658" w14:textId="5C2CF39D" w:rsidR="00EA2AB0" w:rsidRDefault="00EA2AB0" w:rsidP="00EA2AB0">
      <w:pPr>
        <w:pStyle w:val="ListParagraph"/>
        <w:numPr>
          <w:ilvl w:val="0"/>
          <w:numId w:val="5"/>
        </w:numPr>
      </w:pPr>
      <w:r w:rsidRPr="00EA2AB0">
        <w:t>Information about grant decisions will not be given over the phone</w:t>
      </w:r>
      <w:r w:rsidR="00505842">
        <w:t>.</w:t>
      </w:r>
      <w:r w:rsidRPr="00EA2AB0">
        <w:t xml:space="preserve"> </w:t>
      </w:r>
    </w:p>
    <w:p w14:paraId="036BA850" w14:textId="4B1A795C" w:rsidR="00EA2AB0" w:rsidRDefault="0087284D" w:rsidP="00EA2AB0">
      <w:pPr>
        <w:pStyle w:val="ListParagraph"/>
        <w:numPr>
          <w:ilvl w:val="0"/>
          <w:numId w:val="5"/>
        </w:numPr>
      </w:pPr>
      <w:r>
        <w:t>There is no avenue of appeal for unsuccessful applications</w:t>
      </w:r>
      <w:r w:rsidR="00EA2AB0" w:rsidRPr="00EA2AB0">
        <w:t xml:space="preserve">.  </w:t>
      </w:r>
    </w:p>
    <w:p w14:paraId="3FA702CA" w14:textId="77777777" w:rsidR="00EA2AB0" w:rsidRDefault="00EA2AB0" w:rsidP="00EA2AB0">
      <w:pPr>
        <w:pStyle w:val="Heading2"/>
      </w:pPr>
      <w:bookmarkStart w:id="22" w:name="_Toc158561519"/>
      <w:bookmarkStart w:id="23" w:name="_Toc158571095"/>
      <w:r>
        <w:t>Assessment criteria</w:t>
      </w:r>
      <w:bookmarkEnd w:id="22"/>
      <w:bookmarkEnd w:id="23"/>
    </w:p>
    <w:p w14:paraId="499A68D9" w14:textId="42634A43" w:rsidR="00EA2AB0" w:rsidRDefault="00505842" w:rsidP="00EA2AB0">
      <w:r w:rsidRPr="00505842">
        <w:t xml:space="preserve">Royal Melbourne Graduate Nurses’ </w:t>
      </w:r>
      <w:r w:rsidR="00E8256E" w:rsidRPr="00E8256E">
        <w:t>Small Grants</w:t>
      </w:r>
      <w:r w:rsidRPr="00505842">
        <w:t xml:space="preserve"> </w:t>
      </w:r>
      <w:r w:rsidR="00EA2AB0" w:rsidRPr="00EA2AB0">
        <w:t xml:space="preserve">applications are </w:t>
      </w:r>
      <w:r w:rsidRPr="00EA2AB0">
        <w:t>reviewed</w:t>
      </w:r>
      <w:r w:rsidR="00EA2AB0" w:rsidRPr="00EA2AB0">
        <w:t xml:space="preserve"> against the assessment criteria below. Only applications that adequately </w:t>
      </w:r>
      <w:r w:rsidR="00423DC3">
        <w:t>meet</w:t>
      </w:r>
      <w:r w:rsidR="00EA2AB0" w:rsidRPr="00EA2AB0">
        <w:t xml:space="preserve"> the assessment criteria will be considered. </w:t>
      </w:r>
    </w:p>
    <w:p w14:paraId="17B904BD" w14:textId="1E0E0884" w:rsidR="00EA2AB0" w:rsidRPr="00EA2AB0" w:rsidRDefault="00EA2AB0" w:rsidP="006A3687">
      <w:pPr>
        <w:spacing w:after="0"/>
        <w:rPr>
          <w:rStyle w:val="Strong"/>
        </w:rPr>
      </w:pPr>
      <w:r w:rsidRPr="00EA2AB0">
        <w:rPr>
          <w:rStyle w:val="Strong"/>
        </w:rPr>
        <w:t xml:space="preserve">1. Alignment to the purpose of </w:t>
      </w:r>
      <w:r w:rsidR="00505842" w:rsidRPr="00505842">
        <w:rPr>
          <w:b/>
          <w:bCs/>
        </w:rPr>
        <w:t xml:space="preserve">Royal Melbourne Graduate Nurses’ </w:t>
      </w:r>
      <w:r w:rsidR="00E8256E" w:rsidRPr="00E8256E">
        <w:rPr>
          <w:b/>
          <w:bCs/>
        </w:rPr>
        <w:t>Small Grants</w:t>
      </w:r>
      <w:r w:rsidR="00505842" w:rsidRPr="00505842">
        <w:rPr>
          <w:b/>
          <w:bCs/>
        </w:rPr>
        <w:t xml:space="preserve"> </w:t>
      </w:r>
      <w:r w:rsidRPr="00EA2AB0">
        <w:rPr>
          <w:rStyle w:val="Strong"/>
        </w:rPr>
        <w:t>(</w:t>
      </w:r>
      <w:r w:rsidR="00F0606B">
        <w:rPr>
          <w:rStyle w:val="Strong"/>
        </w:rPr>
        <w:t>4 points)</w:t>
      </w:r>
      <w:r w:rsidRPr="00EA2AB0">
        <w:rPr>
          <w:rStyle w:val="Strong"/>
        </w:rPr>
        <w:t xml:space="preserve"> </w:t>
      </w:r>
    </w:p>
    <w:p w14:paraId="17657819" w14:textId="47D6465E" w:rsidR="00EA2AB0" w:rsidRDefault="00505842" w:rsidP="00EA2AB0">
      <w:pPr>
        <w:pStyle w:val="ListParagraph"/>
        <w:numPr>
          <w:ilvl w:val="2"/>
          <w:numId w:val="2"/>
        </w:numPr>
      </w:pPr>
      <w:r>
        <w:t xml:space="preserve">Does the activity </w:t>
      </w:r>
      <w:r w:rsidR="00C14354">
        <w:t>provide the opportunity to positively impact</w:t>
      </w:r>
      <w:r w:rsidRPr="00505842">
        <w:t xml:space="preserve"> the</w:t>
      </w:r>
      <w:r>
        <w:t xml:space="preserve"> member’s</w:t>
      </w:r>
      <w:r w:rsidRPr="00505842">
        <w:t xml:space="preserve"> own practice, professional identity and/or professional community connections</w:t>
      </w:r>
      <w:r w:rsidR="00EA2AB0" w:rsidRPr="00EA2AB0">
        <w:t xml:space="preserve">? </w:t>
      </w:r>
    </w:p>
    <w:p w14:paraId="63861D81" w14:textId="650D0FDD" w:rsidR="00EA2AB0" w:rsidRPr="00EA2AB0" w:rsidRDefault="00EA2AB0" w:rsidP="006A3687">
      <w:pPr>
        <w:spacing w:after="0"/>
        <w:rPr>
          <w:rStyle w:val="Strong"/>
        </w:rPr>
      </w:pPr>
      <w:r w:rsidRPr="00EA2AB0">
        <w:rPr>
          <w:rStyle w:val="Strong"/>
        </w:rPr>
        <w:t xml:space="preserve">2. </w:t>
      </w:r>
      <w:r w:rsidR="00505842">
        <w:rPr>
          <w:rStyle w:val="Strong"/>
        </w:rPr>
        <w:t>Relevance</w:t>
      </w:r>
      <w:r w:rsidRPr="00EA2AB0">
        <w:rPr>
          <w:rStyle w:val="Strong"/>
        </w:rPr>
        <w:t xml:space="preserve"> </w:t>
      </w:r>
      <w:r w:rsidR="00F0606B">
        <w:rPr>
          <w:rStyle w:val="Strong"/>
        </w:rPr>
        <w:t>(4 points</w:t>
      </w:r>
      <w:r w:rsidRPr="00EA2AB0">
        <w:rPr>
          <w:rStyle w:val="Strong"/>
        </w:rPr>
        <w:t xml:space="preserve">) </w:t>
      </w:r>
    </w:p>
    <w:p w14:paraId="67BCEE7D" w14:textId="725C9797" w:rsidR="00EA2AB0" w:rsidRDefault="00EA2AB0" w:rsidP="006A3687">
      <w:pPr>
        <w:pStyle w:val="ListParagraph"/>
        <w:widowControl w:val="0"/>
        <w:numPr>
          <w:ilvl w:val="0"/>
          <w:numId w:val="8"/>
        </w:numPr>
        <w:ind w:left="714" w:hanging="357"/>
      </w:pPr>
      <w:r w:rsidRPr="00EA2AB0">
        <w:t xml:space="preserve">Is this activity </w:t>
      </w:r>
      <w:r w:rsidR="00505842" w:rsidRPr="00C14354">
        <w:t xml:space="preserve">relevant </w:t>
      </w:r>
      <w:r w:rsidR="00505842">
        <w:t xml:space="preserve">to the member’s current role, nursing practice or area of </w:t>
      </w:r>
      <w:r w:rsidR="00C14354">
        <w:t xml:space="preserve">identified </w:t>
      </w:r>
      <w:r w:rsidR="00505842">
        <w:t xml:space="preserve">development? For example, </w:t>
      </w:r>
      <w:r w:rsidR="0064795E">
        <w:t xml:space="preserve">the member is </w:t>
      </w:r>
      <w:r w:rsidR="00C14354">
        <w:t xml:space="preserve">a </w:t>
      </w:r>
      <w:r w:rsidR="00F0606B">
        <w:t>renal nurse wishing to attend a workshop on advances in peritoneal dialysis</w:t>
      </w:r>
      <w:r w:rsidR="00C14354">
        <w:t>;</w:t>
      </w:r>
      <w:r w:rsidR="00F0606B">
        <w:t xml:space="preserve"> or they work </w:t>
      </w:r>
      <w:r w:rsidR="0064795E">
        <w:t xml:space="preserve">in a clinical role but wish to advance their career in a management role and </w:t>
      </w:r>
      <w:r w:rsidR="00F0606B">
        <w:t>are</w:t>
      </w:r>
      <w:r w:rsidR="0064795E">
        <w:t xml:space="preserve"> seeking financial support for leadership training. </w:t>
      </w:r>
    </w:p>
    <w:p w14:paraId="3E7C47D2" w14:textId="77777777" w:rsidR="00DA18BE" w:rsidRDefault="00DA18BE" w:rsidP="00DA18BE">
      <w:pPr>
        <w:widowControl w:val="0"/>
        <w:ind w:left="357"/>
      </w:pPr>
    </w:p>
    <w:p w14:paraId="57C6DDF3" w14:textId="5260FFAE" w:rsidR="00EA2AB0" w:rsidRPr="00EA2AB0" w:rsidRDefault="00EA2AB0" w:rsidP="006A3687">
      <w:pPr>
        <w:spacing w:after="0"/>
        <w:rPr>
          <w:rStyle w:val="Strong"/>
        </w:rPr>
      </w:pPr>
      <w:r w:rsidRPr="00EA2AB0">
        <w:rPr>
          <w:rStyle w:val="Strong"/>
        </w:rPr>
        <w:lastRenderedPageBreak/>
        <w:t xml:space="preserve">3. </w:t>
      </w:r>
      <w:r w:rsidR="0064795E">
        <w:rPr>
          <w:rStyle w:val="Strong"/>
        </w:rPr>
        <w:t>Financial support</w:t>
      </w:r>
      <w:r w:rsidRPr="00EA2AB0">
        <w:rPr>
          <w:rStyle w:val="Strong"/>
        </w:rPr>
        <w:t xml:space="preserve"> (</w:t>
      </w:r>
      <w:r w:rsidR="00F0606B">
        <w:rPr>
          <w:rStyle w:val="Strong"/>
        </w:rPr>
        <w:t>2 points</w:t>
      </w:r>
      <w:r w:rsidRPr="00EA2AB0">
        <w:rPr>
          <w:rStyle w:val="Strong"/>
        </w:rPr>
        <w:t xml:space="preserve">) </w:t>
      </w:r>
    </w:p>
    <w:p w14:paraId="0E58CF86" w14:textId="4FD1FB2C" w:rsidR="00EA2AB0" w:rsidRDefault="00CD4300" w:rsidP="00EA2AB0">
      <w:pPr>
        <w:pStyle w:val="ListParagraph"/>
        <w:numPr>
          <w:ilvl w:val="0"/>
          <w:numId w:val="10"/>
        </w:numPr>
      </w:pPr>
      <w:r>
        <w:t>Has a</w:t>
      </w:r>
      <w:r w:rsidR="0064795E">
        <w:t xml:space="preserve">n appropriate </w:t>
      </w:r>
      <w:r w:rsidR="00AB58DA">
        <w:t xml:space="preserve">grant </w:t>
      </w:r>
      <w:r w:rsidR="0064795E">
        <w:t xml:space="preserve">amount been </w:t>
      </w:r>
      <w:r>
        <w:t>requested?</w:t>
      </w:r>
    </w:p>
    <w:p w14:paraId="4CA37F2F" w14:textId="755F75ED" w:rsidR="00F0606B" w:rsidRDefault="0064795E" w:rsidP="00F0606B">
      <w:pPr>
        <w:pStyle w:val="ListParagraph"/>
        <w:numPr>
          <w:ilvl w:val="0"/>
          <w:numId w:val="10"/>
        </w:numPr>
      </w:pPr>
      <w:r>
        <w:t>Has evidence of involvement with the CPD activity been provided</w:t>
      </w:r>
      <w:r w:rsidR="00EA2AB0" w:rsidRPr="00EA2AB0">
        <w:t>?</w:t>
      </w:r>
    </w:p>
    <w:p w14:paraId="336A6AFA" w14:textId="77777777" w:rsidR="00EA2AB0" w:rsidRDefault="00EA2AB0" w:rsidP="00EA2AB0">
      <w:pPr>
        <w:pStyle w:val="Heading2"/>
      </w:pPr>
      <w:bookmarkStart w:id="24" w:name="_Toc158561520"/>
      <w:bookmarkStart w:id="25" w:name="_Toc158571096"/>
      <w:r w:rsidRPr="00EA2AB0">
        <w:t>Additional assessment notes</w:t>
      </w:r>
      <w:bookmarkEnd w:id="24"/>
      <w:bookmarkEnd w:id="25"/>
      <w:r w:rsidRPr="00EA2AB0">
        <w:t xml:space="preserve"> </w:t>
      </w:r>
    </w:p>
    <w:p w14:paraId="14A7573C" w14:textId="52819CD6" w:rsidR="00EA2AB0" w:rsidRDefault="00AB58DA" w:rsidP="00AB58DA">
      <w:pPr>
        <w:spacing w:after="0"/>
      </w:pPr>
      <w:r>
        <w:t>The Royal Melbourne Graduate Nurses Association committee</w:t>
      </w:r>
      <w:r w:rsidR="00EA2AB0" w:rsidRPr="00EA2AB0">
        <w:t xml:space="preserve"> reserves the right to: </w:t>
      </w:r>
    </w:p>
    <w:p w14:paraId="1721C16D" w14:textId="77777777" w:rsidR="00AB58DA" w:rsidRDefault="00AB58DA" w:rsidP="00EA2AB0">
      <w:pPr>
        <w:pStyle w:val="ListParagraph"/>
        <w:numPr>
          <w:ilvl w:val="0"/>
          <w:numId w:val="11"/>
        </w:numPr>
      </w:pPr>
      <w:r>
        <w:t>only</w:t>
      </w:r>
      <w:r w:rsidR="00EA2AB0" w:rsidRPr="00EA2AB0">
        <w:t xml:space="preserve"> consider applications that meet the eligibility or assessment </w:t>
      </w:r>
      <w:proofErr w:type="gramStart"/>
      <w:r w:rsidR="00EA2AB0" w:rsidRPr="00EA2AB0">
        <w:t>criteria</w:t>
      </w:r>
      <w:proofErr w:type="gramEnd"/>
    </w:p>
    <w:p w14:paraId="1AF963BB" w14:textId="2D627158" w:rsidR="00AB58DA" w:rsidRDefault="00EA2AB0" w:rsidP="00EA2AB0">
      <w:pPr>
        <w:pStyle w:val="ListParagraph"/>
        <w:numPr>
          <w:ilvl w:val="0"/>
          <w:numId w:val="11"/>
        </w:numPr>
      </w:pPr>
      <w:r w:rsidRPr="00EA2AB0">
        <w:t xml:space="preserve">request further information to </w:t>
      </w:r>
      <w:r w:rsidR="00423DC3">
        <w:t>aid</w:t>
      </w:r>
      <w:r w:rsidRPr="00EA2AB0">
        <w:t xml:space="preserve"> our </w:t>
      </w:r>
      <w:proofErr w:type="gramStart"/>
      <w:r w:rsidRPr="00EA2AB0">
        <w:t>assessment</w:t>
      </w:r>
      <w:proofErr w:type="gramEnd"/>
    </w:p>
    <w:p w14:paraId="58EB720C" w14:textId="7A8C2E2F" w:rsidR="00A60132" w:rsidRDefault="00A60132" w:rsidP="00EA2AB0">
      <w:pPr>
        <w:pStyle w:val="ListParagraph"/>
        <w:numPr>
          <w:ilvl w:val="0"/>
          <w:numId w:val="11"/>
        </w:numPr>
      </w:pPr>
      <w:r>
        <w:t xml:space="preserve">maintain a database of all applications (successful and ineligible) for monitoring </w:t>
      </w:r>
      <w:proofErr w:type="gramStart"/>
      <w:r>
        <w:t>purposes</w:t>
      </w:r>
      <w:proofErr w:type="gramEnd"/>
    </w:p>
    <w:p w14:paraId="30051768" w14:textId="60EFCD3F" w:rsidR="00EA2AB0" w:rsidRDefault="00AB58DA" w:rsidP="00EA2AB0">
      <w:pPr>
        <w:pStyle w:val="ListParagraph"/>
        <w:numPr>
          <w:ilvl w:val="0"/>
          <w:numId w:val="11"/>
        </w:numPr>
      </w:pPr>
      <w:r>
        <w:t>i</w:t>
      </w:r>
      <w:r w:rsidRPr="00AB58DA">
        <w:t xml:space="preserve">n </w:t>
      </w:r>
      <w:r w:rsidR="00423DC3" w:rsidRPr="00AB58DA">
        <w:t>exceptional circumstances</w:t>
      </w:r>
      <w:r w:rsidRPr="00AB58DA">
        <w:t>, award monies outside of these application guidelines</w:t>
      </w:r>
      <w:r>
        <w:t xml:space="preserve">. </w:t>
      </w:r>
      <w:r w:rsidRPr="00AB58DA">
        <w:t xml:space="preserve">For example, funding transport costs for a member to attend a </w:t>
      </w:r>
      <w:r w:rsidR="00423DC3">
        <w:t>meeting</w:t>
      </w:r>
      <w:r w:rsidRPr="00AB58DA">
        <w:t>, where they are integral to the meeting’s purpose or outcomes, but they need financial support to attend</w:t>
      </w:r>
      <w:r>
        <w:t>.</w:t>
      </w:r>
      <w:r w:rsidR="00EA2AB0" w:rsidRPr="00EA2AB0">
        <w:t xml:space="preserve">   </w:t>
      </w:r>
    </w:p>
    <w:p w14:paraId="5925DCE6" w14:textId="77777777" w:rsidR="00777E88" w:rsidRDefault="00EA2AB0" w:rsidP="00777E88">
      <w:pPr>
        <w:pStyle w:val="Heading2"/>
      </w:pPr>
      <w:bookmarkStart w:id="26" w:name="_Toc158561521"/>
      <w:bookmarkStart w:id="27" w:name="_Toc158571097"/>
      <w:r w:rsidRPr="00EA2AB0">
        <w:t>Essential attachments for all applications</w:t>
      </w:r>
      <w:bookmarkEnd w:id="26"/>
      <w:bookmarkEnd w:id="27"/>
      <w:r w:rsidRPr="00EA2AB0">
        <w:t xml:space="preserve"> </w:t>
      </w:r>
    </w:p>
    <w:p w14:paraId="5917676C" w14:textId="7E4B90B9" w:rsidR="00AB58DA" w:rsidRDefault="00AB58DA" w:rsidP="00AB58DA">
      <w:pPr>
        <w:pStyle w:val="ListParagraph"/>
        <w:numPr>
          <w:ilvl w:val="0"/>
          <w:numId w:val="16"/>
        </w:numPr>
      </w:pPr>
      <w:r w:rsidRPr="00AB58DA">
        <w:t xml:space="preserve">Proof of involvement in the activity </w:t>
      </w:r>
      <w:r>
        <w:t>must be</w:t>
      </w:r>
      <w:r w:rsidRPr="00AB58DA">
        <w:t xml:space="preserve"> submitted with </w:t>
      </w:r>
      <w:r>
        <w:t>all</w:t>
      </w:r>
      <w:r w:rsidRPr="00AB58DA">
        <w:t xml:space="preserve"> application</w:t>
      </w:r>
      <w:r>
        <w:t>s</w:t>
      </w:r>
      <w:r w:rsidRPr="00AB58DA">
        <w:t xml:space="preserve"> e.g., course enrolment form, journal subscription receipt, workshop completion certificate, etc. </w:t>
      </w:r>
    </w:p>
    <w:p w14:paraId="655E25C5" w14:textId="33BC5781" w:rsidR="00AB58DA" w:rsidRPr="00AB58DA" w:rsidRDefault="00DA18BE" w:rsidP="00AB58DA">
      <w:pPr>
        <w:pStyle w:val="ListParagraph"/>
        <w:numPr>
          <w:ilvl w:val="0"/>
          <w:numId w:val="16"/>
        </w:numPr>
      </w:pPr>
      <w:r>
        <w:t>Applicants may be asked to provide a</w:t>
      </w:r>
      <w:r w:rsidR="00AB58DA">
        <w:t xml:space="preserve">dditional </w:t>
      </w:r>
      <w:r w:rsidR="00F0606B">
        <w:t xml:space="preserve">information </w:t>
      </w:r>
      <w:r>
        <w:t>if the submission</w:t>
      </w:r>
      <w:r w:rsidR="00F0606B">
        <w:t xml:space="preserve"> </w:t>
      </w:r>
      <w:r w:rsidR="00AB58DA">
        <w:t>require</w:t>
      </w:r>
      <w:r>
        <w:t>s</w:t>
      </w:r>
      <w:r w:rsidR="00AB58DA">
        <w:t xml:space="preserve"> special consideration i.e., do not meet some of the eligibility criteria</w:t>
      </w:r>
      <w:r w:rsidR="00C1702F">
        <w:t>.</w:t>
      </w:r>
    </w:p>
    <w:p w14:paraId="6DA8AEE0" w14:textId="77777777" w:rsidR="00777E88" w:rsidRDefault="00777E88" w:rsidP="00777E88">
      <w:pPr>
        <w:pStyle w:val="Heading2"/>
      </w:pPr>
      <w:bookmarkStart w:id="28" w:name="_Toc158561522"/>
      <w:bookmarkStart w:id="29" w:name="_Toc158571098"/>
      <w:r w:rsidRPr="00777E88">
        <w:t>Grant terms and conditions</w:t>
      </w:r>
      <w:bookmarkEnd w:id="28"/>
      <w:bookmarkEnd w:id="29"/>
      <w:r w:rsidRPr="00777E88">
        <w:t xml:space="preserve"> </w:t>
      </w:r>
    </w:p>
    <w:p w14:paraId="2CCD689C" w14:textId="43B7D00E" w:rsidR="00777E88" w:rsidRDefault="00777E88" w:rsidP="00777E88">
      <w:r w:rsidRPr="00E93C69">
        <w:t xml:space="preserve">If your application is successful, you </w:t>
      </w:r>
      <w:r w:rsidR="00E93C69">
        <w:t>must</w:t>
      </w:r>
      <w:r w:rsidRPr="00777E88">
        <w:t xml:space="preserve">: </w:t>
      </w:r>
    </w:p>
    <w:p w14:paraId="28D36140" w14:textId="5EFC111E" w:rsidR="00777E88" w:rsidRDefault="00E93C69" w:rsidP="0074283C">
      <w:pPr>
        <w:pStyle w:val="ListParagraph"/>
        <w:numPr>
          <w:ilvl w:val="0"/>
          <w:numId w:val="13"/>
        </w:numPr>
      </w:pPr>
      <w:r>
        <w:t xml:space="preserve">Agree </w:t>
      </w:r>
      <w:r w:rsidRPr="00C1702F">
        <w:t>to provide</w:t>
      </w:r>
      <w:r w:rsidRPr="00E93C69">
        <w:t xml:space="preserve"> </w:t>
      </w:r>
      <w:r w:rsidR="0074283C" w:rsidRPr="0074283C">
        <w:t xml:space="preserve">a summary of the funded activity, key learnings, and implications for </w:t>
      </w:r>
      <w:r w:rsidR="0074283C">
        <w:t>your</w:t>
      </w:r>
      <w:r w:rsidR="0074283C" w:rsidRPr="0074283C">
        <w:t xml:space="preserve"> (or others) practice to the RMGNA within 6 months of completing the activity; the summary will be published in the Association’s newsletter and/or presented at an RMGNA meeting.</w:t>
      </w:r>
    </w:p>
    <w:p w14:paraId="71766400" w14:textId="01FF0A0F" w:rsidR="00777E88" w:rsidRDefault="00D96F42" w:rsidP="00D96F42">
      <w:pPr>
        <w:pStyle w:val="ListParagraph"/>
        <w:numPr>
          <w:ilvl w:val="0"/>
          <w:numId w:val="13"/>
        </w:numPr>
      </w:pPr>
      <w:r>
        <w:t>A</w:t>
      </w:r>
      <w:r w:rsidR="00777E88" w:rsidRPr="00777E88">
        <w:t xml:space="preserve">cknowledge the </w:t>
      </w:r>
      <w:r>
        <w:t>Royal Melbourne Graduate Nurses’ Association</w:t>
      </w:r>
      <w:r w:rsidR="00777E88" w:rsidRPr="00777E88">
        <w:t xml:space="preserve"> in </w:t>
      </w:r>
      <w:r>
        <w:t xml:space="preserve">any </w:t>
      </w:r>
      <w:r w:rsidR="00777E88" w:rsidRPr="00777E88">
        <w:t>promotional materials</w:t>
      </w:r>
      <w:r>
        <w:t>, published works, etc. that are associated with the funded CPD activity</w:t>
      </w:r>
      <w:r w:rsidR="00777E88" w:rsidRPr="00777E88">
        <w:t>.</w:t>
      </w:r>
    </w:p>
    <w:p w14:paraId="3BFFCEC8" w14:textId="77777777" w:rsidR="00777E88" w:rsidRDefault="00777E88" w:rsidP="00777E88">
      <w:pPr>
        <w:pStyle w:val="Heading2"/>
      </w:pPr>
      <w:bookmarkStart w:id="30" w:name="_Toc158561523"/>
      <w:bookmarkStart w:id="31" w:name="_Toc158571099"/>
      <w:r w:rsidRPr="00777E88">
        <w:t>Completing your application</w:t>
      </w:r>
      <w:bookmarkEnd w:id="30"/>
      <w:bookmarkEnd w:id="31"/>
      <w:r w:rsidRPr="00777E88">
        <w:t xml:space="preserve"> </w:t>
      </w:r>
    </w:p>
    <w:p w14:paraId="671AE394" w14:textId="7DD0E640" w:rsidR="00D96F42" w:rsidRDefault="00D96F42" w:rsidP="00777E88">
      <w:r>
        <w:t>To apply</w:t>
      </w:r>
      <w:r w:rsidR="00C14354">
        <w:t>, either</w:t>
      </w:r>
      <w:r>
        <w:t>:</w:t>
      </w:r>
    </w:p>
    <w:p w14:paraId="2C2D1620" w14:textId="3D55017B" w:rsidR="00D96F42" w:rsidRDefault="00D96F42" w:rsidP="00D96F42">
      <w:pPr>
        <w:pStyle w:val="ListParagraph"/>
        <w:numPr>
          <w:ilvl w:val="0"/>
          <w:numId w:val="20"/>
        </w:numPr>
      </w:pPr>
      <w:r>
        <w:t>Print the last two pages of this document and fill out the form – the completed form can be scanned and emailed (</w:t>
      </w:r>
      <w:hyperlink r:id="rId14" w:history="1">
        <w:r w:rsidRPr="00045D79">
          <w:rPr>
            <w:rStyle w:val="Hyperlink"/>
          </w:rPr>
          <w:t>rmhgna@outlook.com</w:t>
        </w:r>
      </w:hyperlink>
      <w:r>
        <w:t>) or mailed to: RMHGNA,</w:t>
      </w:r>
      <w:r w:rsidR="00C14354">
        <w:t xml:space="preserve"> </w:t>
      </w:r>
      <w:r>
        <w:t>PO Box 2182, Royal Melbourne Hospital. VIC. 3050</w:t>
      </w:r>
    </w:p>
    <w:p w14:paraId="2B43AE59" w14:textId="1870163D" w:rsidR="00D96F42" w:rsidRDefault="00D96F42" w:rsidP="00D96F42">
      <w:pPr>
        <w:ind w:left="360"/>
      </w:pPr>
      <w:r>
        <w:t>OR</w:t>
      </w:r>
    </w:p>
    <w:p w14:paraId="771027EC" w14:textId="3AA3B1D8" w:rsidR="00D96F42" w:rsidRDefault="00D96F42" w:rsidP="00D96F42">
      <w:pPr>
        <w:pStyle w:val="ListParagraph"/>
        <w:numPr>
          <w:ilvl w:val="0"/>
          <w:numId w:val="20"/>
        </w:numPr>
      </w:pPr>
      <w:r>
        <w:t xml:space="preserve">Go to </w:t>
      </w:r>
      <w:hyperlink r:id="rId15" w:history="1">
        <w:r w:rsidRPr="00045D79">
          <w:rPr>
            <w:rStyle w:val="Hyperlink"/>
          </w:rPr>
          <w:t>www.rmhgna.com.au</w:t>
        </w:r>
      </w:hyperlink>
      <w:r>
        <w:t xml:space="preserve"> ‘Scholarships &amp; awards’ page and complete the online application form</w:t>
      </w:r>
      <w:r w:rsidR="00423DC3">
        <w:t>.</w:t>
      </w:r>
    </w:p>
    <w:p w14:paraId="16512864" w14:textId="01424FB8" w:rsidR="00777E88" w:rsidRDefault="00657F36" w:rsidP="00777E88">
      <w:r>
        <w:t xml:space="preserve">The </w:t>
      </w:r>
      <w:r w:rsidR="00D96F42">
        <w:t>Royal Melbourne Graduate Nurses’ Association Small Grants are</w:t>
      </w:r>
      <w:r w:rsidR="00777E88" w:rsidRPr="00777E88">
        <w:t xml:space="preserve"> open for applications all year </w:t>
      </w:r>
      <w:r w:rsidR="00C14354">
        <w:t>round</w:t>
      </w:r>
      <w:r w:rsidR="00777E88" w:rsidRPr="00777E88">
        <w:t xml:space="preserve">. </w:t>
      </w:r>
    </w:p>
    <w:p w14:paraId="5957C14A" w14:textId="467EA871" w:rsidR="00777E88" w:rsidRDefault="00777E88" w:rsidP="00777E88">
      <w:r w:rsidRPr="00777E88">
        <w:t xml:space="preserve">When your application </w:t>
      </w:r>
      <w:r w:rsidR="00657F36">
        <w:t xml:space="preserve">is </w:t>
      </w:r>
      <w:r w:rsidRPr="00777E88">
        <w:t>submitted</w:t>
      </w:r>
      <w:r w:rsidR="00657F36">
        <w:t>,</w:t>
      </w:r>
      <w:r w:rsidRPr="00777E88">
        <w:t xml:space="preserve"> you will receive an automated email containing </w:t>
      </w:r>
      <w:r w:rsidR="006A3687">
        <w:t>details</w:t>
      </w:r>
      <w:r w:rsidRPr="00777E88">
        <w:t xml:space="preserve"> of your application and confirmation that it has been received. </w:t>
      </w:r>
    </w:p>
    <w:p w14:paraId="29596D66" w14:textId="2B9FA136" w:rsidR="00777E88" w:rsidRDefault="00777E88" w:rsidP="00777E88">
      <w:r w:rsidRPr="00777E88">
        <w:t xml:space="preserve">If you experience technical issues with </w:t>
      </w:r>
      <w:r w:rsidR="00657F36">
        <w:t>application process, please email the Royal Melbourne Graduate Nurses Association</w:t>
      </w:r>
      <w:r w:rsidR="002F3F65">
        <w:t xml:space="preserve"> (see contact details</w:t>
      </w:r>
      <w:r w:rsidR="00C14354">
        <w:t xml:space="preserve"> on the next page</w:t>
      </w:r>
      <w:r w:rsidR="002F3F65">
        <w:t>).</w:t>
      </w:r>
    </w:p>
    <w:p w14:paraId="18062D92" w14:textId="5C0513A6" w:rsidR="00657F36" w:rsidRDefault="00657F36" w:rsidP="00C14354">
      <w:pPr>
        <w:pStyle w:val="Heading2"/>
        <w:spacing w:after="240"/>
      </w:pPr>
      <w:bookmarkStart w:id="32" w:name="_Toc158561524"/>
      <w:bookmarkStart w:id="33" w:name="_Toc158571100"/>
      <w:r>
        <w:lastRenderedPageBreak/>
        <w:t>Contact</w:t>
      </w:r>
      <w:bookmarkEnd w:id="32"/>
      <w:r w:rsidR="002F3F65">
        <w:t xml:space="preserve"> </w:t>
      </w:r>
      <w:proofErr w:type="gramStart"/>
      <w:r w:rsidR="002F3F65">
        <w:t>details</w:t>
      </w:r>
      <w:bookmarkEnd w:id="33"/>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133"/>
      </w:tblGrid>
      <w:tr w:rsidR="00900556" w14:paraId="68B9B6F7" w14:textId="77777777" w:rsidTr="00900556">
        <w:tc>
          <w:tcPr>
            <w:tcW w:w="1241" w:type="dxa"/>
            <w:vAlign w:val="center"/>
          </w:tcPr>
          <w:p w14:paraId="0662662F" w14:textId="7449EFEE" w:rsidR="00900556" w:rsidRDefault="00900556" w:rsidP="00657F36">
            <w:pPr>
              <w:jc w:val="right"/>
            </w:pPr>
            <w:r>
              <w:rPr>
                <w:noProof/>
              </w:rPr>
              <w:drawing>
                <wp:inline distT="0" distB="0" distL="0" distR="0" wp14:anchorId="5386775E" wp14:editId="136DFCC4">
                  <wp:extent cx="516467" cy="516467"/>
                  <wp:effectExtent l="0" t="0" r="0" b="0"/>
                  <wp:docPr id="1756718546" name="Graphic 5" descr="Mailbox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8546" name="Graphic 1756718546" descr="Mailbox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2234" cy="522234"/>
                          </a:xfrm>
                          <a:prstGeom prst="rect">
                            <a:avLst/>
                          </a:prstGeom>
                        </pic:spPr>
                      </pic:pic>
                    </a:graphicData>
                  </a:graphic>
                </wp:inline>
              </w:drawing>
            </w:r>
          </w:p>
        </w:tc>
        <w:tc>
          <w:tcPr>
            <w:tcW w:w="5133" w:type="dxa"/>
            <w:vAlign w:val="center"/>
          </w:tcPr>
          <w:p w14:paraId="5E24BA65" w14:textId="173B33A7" w:rsidR="00900556" w:rsidRPr="00657F36" w:rsidRDefault="00900556" w:rsidP="00FC6A75">
            <w:r w:rsidRPr="00657F36">
              <w:t>PO Box 2182</w:t>
            </w:r>
          </w:p>
          <w:p w14:paraId="420F9F64" w14:textId="77777777" w:rsidR="00900556" w:rsidRPr="00657F36" w:rsidRDefault="00900556" w:rsidP="00FC6A75">
            <w:r w:rsidRPr="00657F36">
              <w:t>Royal Melbourne Hospital</w:t>
            </w:r>
            <w:r>
              <w:t xml:space="preserve"> </w:t>
            </w:r>
          </w:p>
          <w:p w14:paraId="07F6C835" w14:textId="6C628BFA" w:rsidR="00900556" w:rsidRDefault="00900556" w:rsidP="00FC6A75">
            <w:r w:rsidRPr="00657F36">
              <w:t>VIC.   3050</w:t>
            </w:r>
          </w:p>
        </w:tc>
      </w:tr>
      <w:tr w:rsidR="00900556" w14:paraId="409DF4E9" w14:textId="77777777" w:rsidTr="00900556">
        <w:tc>
          <w:tcPr>
            <w:tcW w:w="1241" w:type="dxa"/>
            <w:vAlign w:val="center"/>
          </w:tcPr>
          <w:p w14:paraId="7EFFAA51" w14:textId="568239A1" w:rsidR="00900556" w:rsidRDefault="00900556" w:rsidP="00657F36">
            <w:pPr>
              <w:jc w:val="right"/>
              <w:rPr>
                <w:noProof/>
              </w:rPr>
            </w:pPr>
            <w:r>
              <w:rPr>
                <w:noProof/>
              </w:rPr>
              <w:drawing>
                <wp:inline distT="0" distB="0" distL="0" distR="0" wp14:anchorId="1DC225F2" wp14:editId="3C367833">
                  <wp:extent cx="491067" cy="491067"/>
                  <wp:effectExtent l="0" t="0" r="4445" b="4445"/>
                  <wp:docPr id="1462678398" name="Graphic 6"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78398" name="Graphic 1462678398" descr="Email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4960" cy="494960"/>
                          </a:xfrm>
                          <a:prstGeom prst="rect">
                            <a:avLst/>
                          </a:prstGeom>
                        </pic:spPr>
                      </pic:pic>
                    </a:graphicData>
                  </a:graphic>
                </wp:inline>
              </w:drawing>
            </w:r>
          </w:p>
        </w:tc>
        <w:tc>
          <w:tcPr>
            <w:tcW w:w="5133" w:type="dxa"/>
            <w:vAlign w:val="center"/>
          </w:tcPr>
          <w:p w14:paraId="3135ECE6" w14:textId="0110DA6D" w:rsidR="00900556" w:rsidRPr="00657F36" w:rsidRDefault="0074283C" w:rsidP="00FC6A75">
            <w:hyperlink r:id="rId20" w:history="1">
              <w:r w:rsidR="00900556" w:rsidRPr="00045D79">
                <w:rPr>
                  <w:rStyle w:val="Hyperlink"/>
                </w:rPr>
                <w:t>RMHGNA@outlook.com</w:t>
              </w:r>
            </w:hyperlink>
          </w:p>
        </w:tc>
      </w:tr>
      <w:tr w:rsidR="00900556" w14:paraId="7F8CFB57" w14:textId="77777777" w:rsidTr="00900556">
        <w:tc>
          <w:tcPr>
            <w:tcW w:w="1241" w:type="dxa"/>
            <w:vAlign w:val="center"/>
          </w:tcPr>
          <w:p w14:paraId="0093C228" w14:textId="2B33B80F" w:rsidR="00900556" w:rsidRDefault="00900556" w:rsidP="00657F36">
            <w:pPr>
              <w:jc w:val="right"/>
              <w:rPr>
                <w:noProof/>
              </w:rPr>
            </w:pPr>
            <w:r>
              <w:rPr>
                <w:noProof/>
              </w:rPr>
              <w:drawing>
                <wp:inline distT="0" distB="0" distL="0" distR="0" wp14:anchorId="7A28DD0E" wp14:editId="0CB5587A">
                  <wp:extent cx="516467" cy="516467"/>
                  <wp:effectExtent l="0" t="0" r="0" b="0"/>
                  <wp:docPr id="1814477485" name="Graphic 7"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477485" name="Graphic 1814477485" descr="Telephone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19540" cy="519540"/>
                          </a:xfrm>
                          <a:prstGeom prst="rect">
                            <a:avLst/>
                          </a:prstGeom>
                        </pic:spPr>
                      </pic:pic>
                    </a:graphicData>
                  </a:graphic>
                </wp:inline>
              </w:drawing>
            </w:r>
          </w:p>
        </w:tc>
        <w:tc>
          <w:tcPr>
            <w:tcW w:w="5133" w:type="dxa"/>
            <w:vAlign w:val="center"/>
          </w:tcPr>
          <w:p w14:paraId="3F8C238A" w14:textId="7BE3F554" w:rsidR="00900556" w:rsidRPr="00657F36" w:rsidRDefault="00900556" w:rsidP="00FC6A75">
            <w:r w:rsidRPr="00657F36">
              <w:t>0415 628 131</w:t>
            </w:r>
          </w:p>
        </w:tc>
      </w:tr>
    </w:tbl>
    <w:p w14:paraId="2C39D40C" w14:textId="5083926A" w:rsidR="00777E88" w:rsidRPr="00900556" w:rsidRDefault="00777E88" w:rsidP="00C14354">
      <w:pPr>
        <w:pStyle w:val="Heading2"/>
        <w:spacing w:before="240" w:after="120"/>
        <w:rPr>
          <w:rFonts w:eastAsiaTheme="minorHAnsi" w:cstheme="minorBidi"/>
          <w:color w:val="auto"/>
          <w:sz w:val="23"/>
          <w:szCs w:val="24"/>
        </w:rPr>
      </w:pPr>
      <w:bookmarkStart w:id="34" w:name="_Toc158561525"/>
      <w:bookmarkStart w:id="35" w:name="_Toc158571101"/>
      <w:r w:rsidRPr="00777E88">
        <w:t>Frequently asked questions</w:t>
      </w:r>
      <w:bookmarkEnd w:id="34"/>
      <w:bookmarkEnd w:id="35"/>
      <w:r w:rsidRPr="00777E88">
        <w:t xml:space="preserve"> </w:t>
      </w:r>
    </w:p>
    <w:p w14:paraId="31C865C8" w14:textId="437AADCC" w:rsidR="00777E88" w:rsidRPr="00AD476B" w:rsidRDefault="00777E88" w:rsidP="00777E88">
      <w:pPr>
        <w:spacing w:after="0"/>
        <w:rPr>
          <w:b/>
          <w:bCs/>
        </w:rPr>
      </w:pPr>
      <w:r w:rsidRPr="00AD476B">
        <w:rPr>
          <w:b/>
          <w:bCs/>
        </w:rPr>
        <w:t xml:space="preserve">Q: Can </w:t>
      </w:r>
      <w:r w:rsidR="00900556">
        <w:rPr>
          <w:b/>
          <w:bCs/>
        </w:rPr>
        <w:t>I</w:t>
      </w:r>
      <w:r w:rsidRPr="00AD476B">
        <w:rPr>
          <w:b/>
          <w:bCs/>
        </w:rPr>
        <w:t xml:space="preserve"> submit more than one application? </w:t>
      </w:r>
    </w:p>
    <w:p w14:paraId="52774044" w14:textId="399CC720" w:rsidR="00777E88" w:rsidRDefault="00777E88" w:rsidP="00777E88">
      <w:r w:rsidRPr="00900556">
        <w:rPr>
          <w:b/>
          <w:bCs/>
        </w:rPr>
        <w:t>A</w:t>
      </w:r>
      <w:r w:rsidRPr="00777E88">
        <w:t xml:space="preserve">: No, we will only accept one application per </w:t>
      </w:r>
      <w:r w:rsidR="00900556">
        <w:t>person</w:t>
      </w:r>
      <w:r w:rsidR="00C14354">
        <w:t xml:space="preserve"> in a </w:t>
      </w:r>
      <w:r w:rsidR="004B4147">
        <w:t>2-year</w:t>
      </w:r>
      <w:r w:rsidR="00C14354">
        <w:t xml:space="preserve"> period</w:t>
      </w:r>
      <w:r w:rsidRPr="00777E88">
        <w:t>.</w:t>
      </w:r>
    </w:p>
    <w:p w14:paraId="32458D6B" w14:textId="6B922FC7" w:rsidR="00777E88" w:rsidRDefault="00777E88" w:rsidP="00777E88">
      <w:pPr>
        <w:spacing w:after="0"/>
      </w:pPr>
      <w:r w:rsidRPr="00423DC3">
        <w:rPr>
          <w:b/>
          <w:bCs/>
        </w:rPr>
        <w:t>Q:</w:t>
      </w:r>
      <w:r w:rsidRPr="00423DC3">
        <w:t xml:space="preserve"> </w:t>
      </w:r>
      <w:r w:rsidR="00423DC3">
        <w:rPr>
          <w:b/>
          <w:bCs/>
        </w:rPr>
        <w:t>Can non- or new members</w:t>
      </w:r>
      <w:r w:rsidRPr="00AD476B">
        <w:rPr>
          <w:b/>
          <w:bCs/>
        </w:rPr>
        <w:t xml:space="preserve"> apply for funding?</w:t>
      </w:r>
      <w:r w:rsidRPr="00777E88">
        <w:t xml:space="preserve"> </w:t>
      </w:r>
    </w:p>
    <w:p w14:paraId="610EAA66" w14:textId="4719CB85" w:rsidR="00423DC3" w:rsidRPr="00423DC3" w:rsidRDefault="00777E88" w:rsidP="00423DC3">
      <w:r w:rsidRPr="00423DC3">
        <w:rPr>
          <w:b/>
          <w:bCs/>
        </w:rPr>
        <w:t>A:</w:t>
      </w:r>
      <w:r w:rsidRPr="00777E88">
        <w:t xml:space="preserve"> </w:t>
      </w:r>
      <w:r w:rsidR="00423DC3">
        <w:t>No</w:t>
      </w:r>
      <w:r w:rsidRPr="00777E88">
        <w:t xml:space="preserve">. </w:t>
      </w:r>
      <w:r w:rsidR="00423DC3">
        <w:t xml:space="preserve">Small grants can only be </w:t>
      </w:r>
      <w:r w:rsidR="00542364">
        <w:t>approved for</w:t>
      </w:r>
      <w:r w:rsidR="00423DC3" w:rsidRPr="00423DC3">
        <w:t xml:space="preserve"> current financial member</w:t>
      </w:r>
      <w:r w:rsidR="00542364">
        <w:t>s</w:t>
      </w:r>
      <w:r w:rsidR="00423DC3" w:rsidRPr="00423DC3">
        <w:t xml:space="preserve"> who ha</w:t>
      </w:r>
      <w:r w:rsidR="00542364">
        <w:t>ve</w:t>
      </w:r>
      <w:r w:rsidR="00423DC3" w:rsidRPr="00423DC3">
        <w:t xml:space="preserve"> been member</w:t>
      </w:r>
      <w:r w:rsidR="00542364">
        <w:t>s</w:t>
      </w:r>
      <w:r w:rsidR="00423DC3" w:rsidRPr="00423DC3">
        <w:t xml:space="preserve"> for more than a year</w:t>
      </w:r>
      <w:r w:rsidR="00423DC3">
        <w:t>.</w:t>
      </w:r>
    </w:p>
    <w:p w14:paraId="6F07AC4A" w14:textId="0D5E6E2C" w:rsidR="00777E88" w:rsidRPr="00AD476B" w:rsidRDefault="00777E88" w:rsidP="00423DC3">
      <w:pPr>
        <w:spacing w:after="0"/>
        <w:rPr>
          <w:b/>
          <w:bCs/>
        </w:rPr>
      </w:pPr>
      <w:r w:rsidRPr="00AD476B">
        <w:rPr>
          <w:b/>
          <w:bCs/>
        </w:rPr>
        <w:t xml:space="preserve">Q: </w:t>
      </w:r>
      <w:r w:rsidR="00423DC3">
        <w:rPr>
          <w:b/>
          <w:bCs/>
        </w:rPr>
        <w:t>Can a Royal Melbourne Graduate Nurses’ Association committee member apply for a small grant</w:t>
      </w:r>
      <w:r w:rsidRPr="00AD476B">
        <w:rPr>
          <w:b/>
          <w:bCs/>
        </w:rPr>
        <w:t xml:space="preserve">? </w:t>
      </w:r>
    </w:p>
    <w:p w14:paraId="05C5D1D0" w14:textId="4E735060" w:rsidR="00AD476B" w:rsidRDefault="00777E88" w:rsidP="00777E88">
      <w:r w:rsidRPr="00423DC3">
        <w:rPr>
          <w:b/>
          <w:bCs/>
        </w:rPr>
        <w:t>A:</w:t>
      </w:r>
      <w:r w:rsidRPr="00777E88">
        <w:t xml:space="preserve"> </w:t>
      </w:r>
      <w:r w:rsidR="00423DC3">
        <w:t>Yes</w:t>
      </w:r>
      <w:r w:rsidR="00FC6A75">
        <w:t>,</w:t>
      </w:r>
      <w:r w:rsidR="00423DC3">
        <w:t xml:space="preserve"> but they must excuse themselves from the committee meeting where their grant application is tabled for review</w:t>
      </w:r>
      <w:r w:rsidRPr="00777E88">
        <w:t>.</w:t>
      </w:r>
    </w:p>
    <w:p w14:paraId="7FCD6C44" w14:textId="6031F5EF" w:rsidR="00AD476B" w:rsidRPr="00AD476B" w:rsidRDefault="00777E88" w:rsidP="00AD476B">
      <w:pPr>
        <w:spacing w:after="0"/>
        <w:rPr>
          <w:b/>
          <w:bCs/>
        </w:rPr>
      </w:pPr>
      <w:r w:rsidRPr="00AD476B">
        <w:rPr>
          <w:b/>
          <w:bCs/>
        </w:rPr>
        <w:t xml:space="preserve">Q: </w:t>
      </w:r>
      <w:r w:rsidR="00FC6A75">
        <w:rPr>
          <w:b/>
          <w:bCs/>
        </w:rPr>
        <w:t xml:space="preserve">Can I ask for </w:t>
      </w:r>
      <w:r w:rsidR="00542364">
        <w:rPr>
          <w:b/>
          <w:bCs/>
        </w:rPr>
        <w:t xml:space="preserve">a </w:t>
      </w:r>
      <w:r w:rsidR="00FC6A75">
        <w:rPr>
          <w:b/>
          <w:bCs/>
        </w:rPr>
        <w:t xml:space="preserve">small grant </w:t>
      </w:r>
      <w:r w:rsidR="00542364">
        <w:rPr>
          <w:b/>
          <w:bCs/>
        </w:rPr>
        <w:t>to fly to a conference in another state</w:t>
      </w:r>
      <w:r w:rsidRPr="00AD476B">
        <w:rPr>
          <w:b/>
          <w:bCs/>
        </w:rPr>
        <w:t xml:space="preserve">? </w:t>
      </w:r>
    </w:p>
    <w:p w14:paraId="403199E9" w14:textId="214AE5F1" w:rsidR="002F3F65" w:rsidRDefault="00777E88" w:rsidP="00FC6A75">
      <w:r w:rsidRPr="00423DC3">
        <w:rPr>
          <w:b/>
          <w:bCs/>
        </w:rPr>
        <w:t>A:</w:t>
      </w:r>
      <w:r w:rsidRPr="00777E88">
        <w:t xml:space="preserve"> </w:t>
      </w:r>
      <w:r w:rsidR="00452C59">
        <w:t xml:space="preserve">No. </w:t>
      </w:r>
      <w:r w:rsidR="00FC6A75">
        <w:t xml:space="preserve">Funding will not be </w:t>
      </w:r>
      <w:r w:rsidR="00542364">
        <w:t>provided</w:t>
      </w:r>
      <w:r w:rsidR="00FC6A75">
        <w:t xml:space="preserve"> for interstate and/or international travel costs </w:t>
      </w:r>
      <w:r w:rsidR="00542364">
        <w:t>but can go towards conference registration fees.</w:t>
      </w:r>
    </w:p>
    <w:p w14:paraId="3FD94BD0" w14:textId="77777777" w:rsidR="002F3F65" w:rsidRDefault="002F3F65" w:rsidP="00FC6A75"/>
    <w:p w14:paraId="048863F7" w14:textId="77777777" w:rsidR="002F3F65" w:rsidRDefault="002F3F65" w:rsidP="00FC6A75"/>
    <w:p w14:paraId="57A66FD9" w14:textId="77777777" w:rsidR="002F3F65" w:rsidRDefault="002F3F65" w:rsidP="00FC6A75"/>
    <w:p w14:paraId="3A389984" w14:textId="77777777" w:rsidR="002F3F65" w:rsidRDefault="002F3F65" w:rsidP="00FC6A75"/>
    <w:p w14:paraId="76284635" w14:textId="77777777" w:rsidR="002F3F65" w:rsidRDefault="002F3F65" w:rsidP="00FC6A75"/>
    <w:p w14:paraId="452F46E5" w14:textId="77777777" w:rsidR="002F3F65" w:rsidRDefault="002F3F65" w:rsidP="00FC6A75"/>
    <w:p w14:paraId="6CFD207C" w14:textId="77777777" w:rsidR="002F3F65" w:rsidRDefault="002F3F65" w:rsidP="00FC6A75"/>
    <w:p w14:paraId="78D7EC52" w14:textId="77777777" w:rsidR="002F3F65" w:rsidRDefault="002F3F65" w:rsidP="00FC6A75"/>
    <w:p w14:paraId="79AE97F3" w14:textId="77777777" w:rsidR="00C342BC" w:rsidRDefault="00C342BC" w:rsidP="00FC6A75"/>
    <w:p w14:paraId="0E2BDCCE" w14:textId="77777777" w:rsidR="00C342BC" w:rsidRDefault="00C342BC" w:rsidP="00FC6A75"/>
    <w:p w14:paraId="5C65969D" w14:textId="18D1C36C" w:rsidR="002F3F65" w:rsidRPr="00C342BC" w:rsidRDefault="0074283C" w:rsidP="00C342BC">
      <w:pPr>
        <w:autoSpaceDE w:val="0"/>
        <w:autoSpaceDN w:val="0"/>
        <w:ind w:hanging="480"/>
        <w:divId w:val="392969865"/>
        <w:rPr>
          <w:rFonts w:eastAsia="Times New Roman"/>
          <w:kern w:val="0"/>
          <w:sz w:val="24"/>
          <w14:ligatures w14:val="none"/>
        </w:rPr>
      </w:pPr>
      <w:sdt>
        <w:sdtPr>
          <w:rPr>
            <w:rFonts w:ascii="Calibri Light" w:eastAsia="Times New Roman" w:hAnsi="Calibri Light" w:cs="Times New Roman"/>
            <w:color w:val="2F5496"/>
            <w:sz w:val="32"/>
            <w:szCs w:val="32"/>
          </w:rPr>
          <w:tag w:val="MENDELEY_BIBLIOGRAPHY"/>
          <w:id w:val="1427850637"/>
          <w:placeholder>
            <w:docPart w:val="DefaultPlaceholder_-1854013440"/>
          </w:placeholder>
        </w:sdtPr>
        <w:sdtEndPr/>
        <w:sdtContent>
          <w:r w:rsidR="002F3F65">
            <w:rPr>
              <w:rFonts w:eastAsia="Times New Roman"/>
            </w:rPr>
            <w:t xml:space="preserve">Vázquez-Calatayud, M., </w:t>
          </w:r>
          <w:proofErr w:type="spellStart"/>
          <w:r w:rsidR="002F3F65">
            <w:rPr>
              <w:rFonts w:eastAsia="Times New Roman"/>
            </w:rPr>
            <w:t>Errasti</w:t>
          </w:r>
          <w:proofErr w:type="spellEnd"/>
          <w:r w:rsidR="002F3F65">
            <w:rPr>
              <w:rFonts w:eastAsia="Times New Roman"/>
            </w:rPr>
            <w:t xml:space="preserve">-Ibarrondo, B., &amp; </w:t>
          </w:r>
          <w:proofErr w:type="spellStart"/>
          <w:r w:rsidR="002F3F65">
            <w:rPr>
              <w:rFonts w:eastAsia="Times New Roman"/>
            </w:rPr>
            <w:t>Choperena</w:t>
          </w:r>
          <w:proofErr w:type="spellEnd"/>
          <w:r w:rsidR="002F3F65">
            <w:rPr>
              <w:rFonts w:eastAsia="Times New Roman"/>
            </w:rPr>
            <w:t xml:space="preserve">, A. (2021). Nurses’ continuing professional development: A systematic literature review. In </w:t>
          </w:r>
          <w:r w:rsidR="002F3F65">
            <w:rPr>
              <w:rFonts w:eastAsia="Times New Roman"/>
              <w:i/>
              <w:iCs/>
            </w:rPr>
            <w:t>Nurse Education in Practice</w:t>
          </w:r>
          <w:r w:rsidR="002F3F65">
            <w:rPr>
              <w:rFonts w:eastAsia="Times New Roman"/>
            </w:rPr>
            <w:t xml:space="preserve"> (Vol. 50). https://doi.org/10.1016/j.nepr.2020.102963</w:t>
          </w:r>
        </w:sdtContent>
      </w:sdt>
      <w:bookmarkStart w:id="36" w:name="_Toc158561496"/>
      <w:bookmarkStart w:id="37" w:name="_Toc158569117"/>
      <w:bookmarkStart w:id="38" w:name="_Toc158570445"/>
      <w:r w:rsidR="002F3F65">
        <w:rPr>
          <w:rFonts w:eastAsia="Times New Roman"/>
        </w:rPr>
        <w:br w:type="page"/>
      </w:r>
    </w:p>
    <w:p w14:paraId="43D2E0F9" w14:textId="77777777" w:rsidR="002F3F65" w:rsidRPr="00C342BC" w:rsidRDefault="002F3F65" w:rsidP="00C342BC">
      <w:pPr>
        <w:pStyle w:val="Heading3"/>
        <w:spacing w:before="0"/>
        <w:rPr>
          <w:color w:val="156082" w:themeColor="accent1"/>
        </w:rPr>
      </w:pPr>
      <w:bookmarkStart w:id="39" w:name="_Toc158571102"/>
      <w:bookmarkEnd w:id="36"/>
      <w:bookmarkEnd w:id="37"/>
      <w:bookmarkEnd w:id="38"/>
      <w:r w:rsidRPr="00C342BC">
        <w:rPr>
          <w:color w:val="156082" w:themeColor="accent1"/>
        </w:rPr>
        <w:lastRenderedPageBreak/>
        <w:t>Royal Melbourne Graduate Nurses’ Association Small Grants</w:t>
      </w:r>
      <w:bookmarkEnd w:id="39"/>
    </w:p>
    <w:p w14:paraId="0C0D7804" w14:textId="21092CD8" w:rsidR="002F3F65" w:rsidRPr="00C342BC" w:rsidRDefault="002F3F65" w:rsidP="00C342BC">
      <w:pPr>
        <w:pStyle w:val="Heading3"/>
        <w:shd w:val="clear" w:color="auto" w:fill="156082" w:themeFill="accent1"/>
        <w:spacing w:before="120" w:after="200"/>
        <w:rPr>
          <w:b/>
          <w:bCs/>
          <w:color w:val="FFFFFF" w:themeColor="background1"/>
        </w:rPr>
      </w:pPr>
      <w:bookmarkStart w:id="40" w:name="_Toc158571103"/>
      <w:r w:rsidRPr="00C342BC">
        <w:rPr>
          <w:b/>
          <w:bCs/>
          <w:color w:val="FFFFFF" w:themeColor="background1"/>
        </w:rPr>
        <w:t>APPLICATION FORM</w:t>
      </w:r>
      <w:bookmarkEnd w:id="40"/>
    </w:p>
    <w:p w14:paraId="4DCDBCCD" w14:textId="77ECE4D9" w:rsidR="00C1702F" w:rsidRPr="00C1702F" w:rsidRDefault="00693544" w:rsidP="00C1702F">
      <w:pPr>
        <w:spacing w:before="120" w:after="240" w:line="259" w:lineRule="auto"/>
        <w:jc w:val="left"/>
        <w:rPr>
          <w:rFonts w:ascii="Calibri Light" w:eastAsia="Times New Roman" w:hAnsi="Calibri Light" w:cs="Times New Roman"/>
          <w:color w:val="2F5496"/>
          <w:sz w:val="26"/>
          <w:szCs w:val="26"/>
        </w:rPr>
      </w:pPr>
      <w:r>
        <w:rPr>
          <w:rFonts w:ascii="Calibri Light" w:eastAsia="Times New Roman" w:hAnsi="Calibri Light" w:cs="Calibri Light"/>
          <w:color w:val="2F5496"/>
          <w:sz w:val="20"/>
          <w:szCs w:val="20"/>
        </w:rPr>
        <w:t>The f</w:t>
      </w:r>
      <w:r w:rsidR="00C1702F" w:rsidRPr="00C1702F">
        <w:rPr>
          <w:rFonts w:ascii="Calibri Light" w:eastAsia="Times New Roman" w:hAnsi="Calibri Light" w:cs="Calibri Light"/>
          <w:color w:val="2F5496"/>
          <w:sz w:val="20"/>
          <w:szCs w:val="20"/>
        </w:rPr>
        <w:t xml:space="preserve">ields </w:t>
      </w:r>
      <w:r>
        <w:rPr>
          <w:rFonts w:ascii="Calibri Light" w:eastAsia="Times New Roman" w:hAnsi="Calibri Light" w:cs="Calibri Light"/>
          <w:color w:val="2F5496"/>
          <w:sz w:val="20"/>
          <w:szCs w:val="20"/>
        </w:rPr>
        <w:t xml:space="preserve">with an asterisk (*) must be </w:t>
      </w:r>
      <w:proofErr w:type="gramStart"/>
      <w:r>
        <w:rPr>
          <w:rFonts w:ascii="Calibri Light" w:eastAsia="Times New Roman" w:hAnsi="Calibri Light" w:cs="Calibri Light"/>
          <w:color w:val="2F5496"/>
          <w:sz w:val="20"/>
          <w:szCs w:val="20"/>
        </w:rPr>
        <w:t>completed</w:t>
      </w:r>
      <w:proofErr w:type="gramEnd"/>
    </w:p>
    <w:p w14:paraId="42EBCB70" w14:textId="6D3D16FF" w:rsidR="00FE37E1" w:rsidRPr="00C1702F" w:rsidRDefault="00FE37E1" w:rsidP="00FE37E1">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*1</w:t>
      </w:r>
      <w:r w:rsidRPr="00C1702F">
        <w:rPr>
          <w:rFonts w:asciiTheme="minorHAnsi" w:eastAsia="Calibri" w:hAnsiTheme="minorHAnsi" w:cs="Calibri Light"/>
          <w:b/>
          <w:bCs/>
          <w:sz w:val="24"/>
        </w:rPr>
        <w:t>. Have you received an RMGNA Grant within the last two years? *</w:t>
      </w:r>
    </w:p>
    <w:p w14:paraId="6AE86007" w14:textId="3A8F35E1" w:rsidR="00FE37E1" w:rsidRDefault="0074283C" w:rsidP="00FE37E1">
      <w:pPr>
        <w:spacing w:line="259" w:lineRule="auto"/>
        <w:ind w:left="720"/>
        <w:jc w:val="left"/>
        <w:rPr>
          <w:rFonts w:asciiTheme="minorHAnsi" w:eastAsia="Calibri" w:hAnsiTheme="minorHAnsi" w:cs="Calibri Light"/>
          <w:sz w:val="24"/>
        </w:rPr>
      </w:pPr>
      <w:sdt>
        <w:sdtPr>
          <w:rPr>
            <w:rFonts w:asciiTheme="minorHAnsi" w:eastAsia="Calibri" w:hAnsiTheme="minorHAnsi" w:cs="Calibri Light"/>
            <w:sz w:val="24"/>
          </w:rPr>
          <w:id w:val="-1246180930"/>
          <w14:checkbox>
            <w14:checked w14:val="0"/>
            <w14:checkedState w14:val="2612" w14:font="MS Gothic"/>
            <w14:uncheckedState w14:val="2610" w14:font="MS Gothic"/>
          </w14:checkbox>
        </w:sdtPr>
        <w:sdtEndPr/>
        <w:sdtContent>
          <w:r w:rsidR="00FE37E1">
            <w:rPr>
              <w:rFonts w:ascii="MS Gothic" w:eastAsia="MS Gothic" w:hAnsi="MS Gothic" w:cs="Calibri Light" w:hint="eastAsia"/>
              <w:sz w:val="24"/>
            </w:rPr>
            <w:t>☐</w:t>
          </w:r>
        </w:sdtContent>
      </w:sdt>
      <w:r w:rsidR="00FE37E1">
        <w:rPr>
          <w:rFonts w:asciiTheme="minorHAnsi" w:eastAsia="Calibri" w:hAnsiTheme="minorHAnsi" w:cs="Calibri Light"/>
          <w:sz w:val="24"/>
        </w:rPr>
        <w:t xml:space="preserve">  Yes</w:t>
      </w:r>
    </w:p>
    <w:p w14:paraId="6FB8CC4C" w14:textId="77777777" w:rsidR="00FE37E1" w:rsidRDefault="0074283C" w:rsidP="00FE37E1">
      <w:pPr>
        <w:spacing w:after="240" w:line="259" w:lineRule="auto"/>
        <w:ind w:left="720"/>
        <w:jc w:val="left"/>
        <w:rPr>
          <w:rFonts w:asciiTheme="minorHAnsi" w:eastAsia="Calibri" w:hAnsiTheme="minorHAnsi" w:cs="Calibri Light"/>
          <w:sz w:val="24"/>
        </w:rPr>
      </w:pPr>
      <w:sdt>
        <w:sdtPr>
          <w:rPr>
            <w:rFonts w:asciiTheme="minorHAnsi" w:eastAsia="Calibri" w:hAnsiTheme="minorHAnsi" w:cs="Calibri Light"/>
            <w:sz w:val="24"/>
          </w:rPr>
          <w:id w:val="1546639049"/>
          <w14:checkbox>
            <w14:checked w14:val="0"/>
            <w14:checkedState w14:val="2612" w14:font="MS Gothic"/>
            <w14:uncheckedState w14:val="2610" w14:font="MS Gothic"/>
          </w14:checkbox>
        </w:sdtPr>
        <w:sdtEndPr/>
        <w:sdtContent>
          <w:r w:rsidR="00FE37E1">
            <w:rPr>
              <w:rFonts w:ascii="MS Gothic" w:eastAsia="MS Gothic" w:hAnsi="MS Gothic" w:cs="Calibri Light" w:hint="eastAsia"/>
              <w:sz w:val="24"/>
            </w:rPr>
            <w:t>☐</w:t>
          </w:r>
        </w:sdtContent>
      </w:sdt>
      <w:r w:rsidR="00FE37E1">
        <w:rPr>
          <w:rFonts w:asciiTheme="minorHAnsi" w:eastAsia="Calibri" w:hAnsiTheme="minorHAnsi" w:cs="Calibri Light"/>
          <w:sz w:val="24"/>
        </w:rPr>
        <w:t xml:space="preserve">  No</w:t>
      </w:r>
    </w:p>
    <w:p w14:paraId="438CC771" w14:textId="3D08125D" w:rsidR="00FE37E1" w:rsidRPr="00FE37E1" w:rsidRDefault="00FE37E1" w:rsidP="00FE37E1">
      <w:pPr>
        <w:spacing w:after="240" w:line="259" w:lineRule="auto"/>
        <w:ind w:left="720"/>
        <w:jc w:val="left"/>
        <w:rPr>
          <w:rFonts w:asciiTheme="minorHAnsi" w:eastAsia="Calibri" w:hAnsiTheme="minorHAnsi" w:cs="Calibri Light"/>
          <w:sz w:val="22"/>
          <w:szCs w:val="22"/>
        </w:rPr>
      </w:pPr>
      <w:r w:rsidRPr="00FE37E1">
        <w:rPr>
          <w:rFonts w:asciiTheme="minorHAnsi" w:eastAsia="Calibri" w:hAnsiTheme="minorHAnsi" w:cs="Calibri Light"/>
          <w:sz w:val="22"/>
          <w:szCs w:val="22"/>
        </w:rPr>
        <w:t xml:space="preserve">If you chose </w:t>
      </w:r>
      <w:r>
        <w:rPr>
          <w:rFonts w:asciiTheme="minorHAnsi" w:eastAsia="Calibri" w:hAnsiTheme="minorHAnsi" w:cs="Calibri Light"/>
          <w:sz w:val="22"/>
          <w:szCs w:val="22"/>
        </w:rPr>
        <w:t>‘</w:t>
      </w:r>
      <w:r w:rsidRPr="00FE37E1">
        <w:rPr>
          <w:rFonts w:asciiTheme="minorHAnsi" w:eastAsia="Calibri" w:hAnsiTheme="minorHAnsi" w:cs="Calibri Light"/>
          <w:sz w:val="22"/>
          <w:szCs w:val="22"/>
        </w:rPr>
        <w:t>yes</w:t>
      </w:r>
      <w:r>
        <w:rPr>
          <w:rFonts w:asciiTheme="minorHAnsi" w:eastAsia="Calibri" w:hAnsiTheme="minorHAnsi" w:cs="Calibri Light"/>
          <w:sz w:val="22"/>
          <w:szCs w:val="22"/>
        </w:rPr>
        <w:t>’</w:t>
      </w:r>
      <w:r w:rsidRPr="00FE37E1">
        <w:rPr>
          <w:rFonts w:asciiTheme="minorHAnsi" w:eastAsia="Calibri" w:hAnsiTheme="minorHAnsi" w:cs="Calibri Light"/>
          <w:sz w:val="22"/>
          <w:szCs w:val="22"/>
        </w:rPr>
        <w:t>, you are not eligible for an RMGNA small grant this time but please consider applying next year. </w:t>
      </w:r>
    </w:p>
    <w:p w14:paraId="5BC1334D" w14:textId="75571C51" w:rsidR="00FE37E1" w:rsidRPr="00FE37E1" w:rsidRDefault="00FE37E1" w:rsidP="00FE37E1">
      <w:pPr>
        <w:spacing w:after="240" w:line="259" w:lineRule="auto"/>
        <w:ind w:left="720"/>
        <w:jc w:val="left"/>
        <w:rPr>
          <w:rFonts w:asciiTheme="minorHAnsi" w:eastAsia="Calibri" w:hAnsiTheme="minorHAnsi" w:cs="Calibri Light"/>
          <w:sz w:val="22"/>
          <w:szCs w:val="22"/>
        </w:rPr>
      </w:pPr>
      <w:r w:rsidRPr="00FE37E1">
        <w:rPr>
          <w:rFonts w:asciiTheme="minorHAnsi" w:eastAsia="Calibri" w:hAnsiTheme="minorHAnsi" w:cs="Calibri Light"/>
          <w:sz w:val="22"/>
          <w:szCs w:val="22"/>
        </w:rPr>
        <w:t xml:space="preserve">If you </w:t>
      </w:r>
      <w:r>
        <w:rPr>
          <w:rFonts w:asciiTheme="minorHAnsi" w:eastAsia="Calibri" w:hAnsiTheme="minorHAnsi" w:cs="Calibri Light"/>
          <w:sz w:val="22"/>
          <w:szCs w:val="22"/>
        </w:rPr>
        <w:t>chose ‘no’</w:t>
      </w:r>
      <w:r w:rsidRPr="00FE37E1">
        <w:rPr>
          <w:rFonts w:asciiTheme="minorHAnsi" w:eastAsia="Calibri" w:hAnsiTheme="minorHAnsi" w:cs="Calibri Light"/>
          <w:sz w:val="22"/>
          <w:szCs w:val="22"/>
        </w:rPr>
        <w:t>, please continue with your application.</w:t>
      </w:r>
    </w:p>
    <w:p w14:paraId="68D0E8CD" w14:textId="4646D47E" w:rsidR="00C1702F" w:rsidRPr="00C1702F" w:rsidRDefault="00693544" w:rsidP="00C342BC">
      <w:pPr>
        <w:spacing w:before="120" w:after="240" w:line="259" w:lineRule="auto"/>
        <w:jc w:val="left"/>
        <w:rPr>
          <w:rFonts w:asciiTheme="minorHAnsi" w:eastAsia="Calibri" w:hAnsiTheme="minorHAnsi" w:cs="Calibri Light"/>
          <w:b/>
          <w:bCs/>
          <w:sz w:val="24"/>
        </w:rPr>
      </w:pPr>
      <w:r w:rsidRPr="00693544">
        <w:rPr>
          <w:rFonts w:asciiTheme="minorHAnsi" w:eastAsia="Calibri" w:hAnsiTheme="minorHAnsi" w:cs="Calibri Light"/>
          <w:b/>
          <w:bCs/>
          <w:sz w:val="24"/>
        </w:rPr>
        <w:t>*</w:t>
      </w:r>
      <w:r w:rsidR="00FE37E1">
        <w:rPr>
          <w:rFonts w:asciiTheme="minorHAnsi" w:eastAsia="Calibri" w:hAnsiTheme="minorHAnsi" w:cs="Calibri Light"/>
          <w:b/>
          <w:bCs/>
          <w:sz w:val="24"/>
        </w:rPr>
        <w:t>2</w:t>
      </w:r>
      <w:r w:rsidR="00C1702F" w:rsidRPr="00C1702F">
        <w:rPr>
          <w:rFonts w:asciiTheme="minorHAnsi" w:eastAsia="Calibri" w:hAnsiTheme="minorHAnsi" w:cs="Calibri Light"/>
          <w:b/>
          <w:bCs/>
          <w:sz w:val="24"/>
        </w:rPr>
        <w:t xml:space="preserve">. Member details </w:t>
      </w:r>
    </w:p>
    <w:p w14:paraId="317FE2A1" w14:textId="40AA1824" w:rsidR="00C1702F" w:rsidRP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Name:</w:t>
      </w:r>
      <w:r w:rsidRPr="00C1702F">
        <w:rPr>
          <w:rFonts w:asciiTheme="minorHAnsi" w:eastAsia="Calibri" w:hAnsiTheme="minorHAnsi" w:cs="Calibri Light"/>
          <w:sz w:val="24"/>
        </w:rPr>
        <w:t> </w:t>
      </w:r>
      <w:r w:rsidR="00693544" w:rsidRPr="00693544">
        <w:rPr>
          <w:rFonts w:asciiTheme="minorHAnsi" w:eastAsia="Calibri" w:hAnsiTheme="minorHAnsi" w:cs="Calibri Light"/>
          <w:sz w:val="24"/>
        </w:rPr>
        <w:t xml:space="preserve"> </w:t>
      </w:r>
      <w:sdt>
        <w:sdtPr>
          <w:rPr>
            <w:rFonts w:asciiTheme="minorHAnsi" w:eastAsia="Calibri" w:hAnsiTheme="minorHAnsi" w:cs="Calibri Light"/>
            <w:sz w:val="24"/>
          </w:rPr>
          <w:id w:val="-96251480"/>
          <w:placeholder>
            <w:docPart w:val="DefaultPlaceholder_-1854013440"/>
          </w:placeholder>
          <w:showingPlcHdr/>
        </w:sdtPr>
        <w:sdtEndPr/>
        <w:sdtContent>
          <w:r w:rsidR="00693544" w:rsidRPr="00693544">
            <w:rPr>
              <w:rStyle w:val="PlaceholderText"/>
              <w:rFonts w:asciiTheme="minorHAnsi" w:hAnsiTheme="minorHAnsi"/>
              <w:sz w:val="24"/>
            </w:rPr>
            <w:t>Click or tap here to enter text.</w:t>
          </w:r>
        </w:sdtContent>
      </w:sdt>
    </w:p>
    <w:p w14:paraId="12261262" w14:textId="01BE1D9F" w:rsidR="00C1702F" w:rsidRP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Address:</w:t>
      </w:r>
      <w:r w:rsidRPr="00C1702F">
        <w:rPr>
          <w:rFonts w:asciiTheme="minorHAnsi" w:eastAsia="Calibri" w:hAnsiTheme="minorHAnsi" w:cs="Calibri Light"/>
          <w:sz w:val="24"/>
        </w:rPr>
        <w:t> </w:t>
      </w:r>
      <w:sdt>
        <w:sdtPr>
          <w:rPr>
            <w:rFonts w:asciiTheme="minorHAnsi" w:eastAsia="Calibri" w:hAnsiTheme="minorHAnsi" w:cs="Calibri Light"/>
            <w:sz w:val="24"/>
          </w:rPr>
          <w:id w:val="-890504879"/>
          <w:placeholder>
            <w:docPart w:val="DefaultPlaceholder_-1854013440"/>
          </w:placeholder>
          <w:showingPlcHdr/>
        </w:sdtPr>
        <w:sdtEndPr/>
        <w:sdtContent>
          <w:r w:rsidR="00693544" w:rsidRPr="00693544">
            <w:rPr>
              <w:rStyle w:val="PlaceholderText"/>
              <w:rFonts w:asciiTheme="minorHAnsi" w:hAnsiTheme="minorHAnsi"/>
              <w:sz w:val="24"/>
            </w:rPr>
            <w:t>Click or tap here to enter text.</w:t>
          </w:r>
        </w:sdtContent>
      </w:sdt>
    </w:p>
    <w:p w14:paraId="599BEF8C" w14:textId="1B8B3FD2" w:rsidR="00C1702F" w:rsidRP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Mobile:</w:t>
      </w:r>
      <w:r w:rsidRPr="00C1702F">
        <w:rPr>
          <w:rFonts w:asciiTheme="minorHAnsi" w:eastAsia="Calibri" w:hAnsiTheme="minorHAnsi" w:cs="Calibri Light"/>
          <w:sz w:val="24"/>
        </w:rPr>
        <w:t> </w:t>
      </w:r>
      <w:sdt>
        <w:sdtPr>
          <w:rPr>
            <w:rFonts w:asciiTheme="minorHAnsi" w:eastAsia="Calibri" w:hAnsiTheme="minorHAnsi" w:cs="Calibri Light"/>
            <w:sz w:val="24"/>
          </w:rPr>
          <w:id w:val="807443337"/>
          <w:placeholder>
            <w:docPart w:val="DefaultPlaceholder_-1854013440"/>
          </w:placeholder>
          <w:showingPlcHdr/>
        </w:sdtPr>
        <w:sdtEndPr/>
        <w:sdtContent>
          <w:r w:rsidR="00693544" w:rsidRPr="00693544">
            <w:rPr>
              <w:rStyle w:val="PlaceholderText"/>
              <w:rFonts w:asciiTheme="minorHAnsi" w:hAnsiTheme="minorHAnsi"/>
              <w:sz w:val="24"/>
            </w:rPr>
            <w:t>Click or tap here to enter text.</w:t>
          </w:r>
        </w:sdtContent>
      </w:sdt>
    </w:p>
    <w:p w14:paraId="4E41C5AB" w14:textId="58203F89" w:rsidR="00C1702F" w:rsidRP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Email:</w:t>
      </w:r>
      <w:r w:rsidRPr="00C1702F">
        <w:rPr>
          <w:rFonts w:asciiTheme="minorHAnsi" w:eastAsia="Calibri" w:hAnsiTheme="minorHAnsi" w:cs="Calibri Light"/>
          <w:sz w:val="24"/>
        </w:rPr>
        <w:t> </w:t>
      </w:r>
      <w:sdt>
        <w:sdtPr>
          <w:rPr>
            <w:rFonts w:asciiTheme="minorHAnsi" w:eastAsia="Calibri" w:hAnsiTheme="minorHAnsi" w:cs="Calibri Light"/>
            <w:sz w:val="24"/>
          </w:rPr>
          <w:id w:val="713159391"/>
          <w:placeholder>
            <w:docPart w:val="DefaultPlaceholder_-1854013440"/>
          </w:placeholder>
          <w:showingPlcHdr/>
        </w:sdtPr>
        <w:sdtEndPr/>
        <w:sdtContent>
          <w:r w:rsidR="00693544" w:rsidRPr="00693544">
            <w:rPr>
              <w:rStyle w:val="PlaceholderText"/>
              <w:rFonts w:asciiTheme="minorHAnsi" w:hAnsiTheme="minorHAnsi"/>
              <w:sz w:val="24"/>
            </w:rPr>
            <w:t>Click or tap here to enter text.</w:t>
          </w:r>
        </w:sdtContent>
      </w:sdt>
    </w:p>
    <w:p w14:paraId="4C491BF8" w14:textId="372EAD14" w:rsidR="00C1702F" w:rsidRPr="00C1702F" w:rsidRDefault="00FE37E1" w:rsidP="00C1702F">
      <w:pPr>
        <w:spacing w:line="259" w:lineRule="auto"/>
        <w:jc w:val="left"/>
        <w:rPr>
          <w:rFonts w:asciiTheme="minorHAnsi" w:eastAsia="Calibri" w:hAnsiTheme="minorHAnsi" w:cs="Calibri Light"/>
          <w:sz w:val="24"/>
        </w:rPr>
      </w:pPr>
      <w:r>
        <w:rPr>
          <w:rFonts w:asciiTheme="minorHAnsi" w:eastAsia="Calibri" w:hAnsiTheme="minorHAnsi" w:cs="Calibri Light"/>
          <w:b/>
          <w:bCs/>
          <w:sz w:val="24"/>
        </w:rPr>
        <w:t>3</w:t>
      </w:r>
      <w:r w:rsidR="00C1702F" w:rsidRPr="00C1702F">
        <w:rPr>
          <w:rFonts w:asciiTheme="minorHAnsi" w:eastAsia="Calibri" w:hAnsiTheme="minorHAnsi" w:cs="Calibri Light"/>
          <w:b/>
          <w:bCs/>
          <w:sz w:val="24"/>
        </w:rPr>
        <w:t xml:space="preserve">. Workplace name: </w:t>
      </w:r>
      <w:sdt>
        <w:sdtPr>
          <w:rPr>
            <w:rFonts w:asciiTheme="minorHAnsi" w:eastAsia="Calibri" w:hAnsiTheme="minorHAnsi" w:cs="Calibri Light"/>
            <w:b/>
            <w:bCs/>
            <w:sz w:val="24"/>
          </w:rPr>
          <w:id w:val="-1239394247"/>
          <w:placeholder>
            <w:docPart w:val="DefaultPlaceholder_-1854013440"/>
          </w:placeholder>
          <w:showingPlcHdr/>
        </w:sdtPr>
        <w:sdtEndPr/>
        <w:sdtContent>
          <w:r w:rsidR="00693544" w:rsidRPr="00816993">
            <w:rPr>
              <w:rStyle w:val="PlaceholderText"/>
              <w:rFonts w:asciiTheme="minorHAnsi" w:hAnsiTheme="minorHAnsi"/>
              <w:sz w:val="24"/>
            </w:rPr>
            <w:t>Click or tap here to enter text.</w:t>
          </w:r>
        </w:sdtContent>
      </w:sdt>
    </w:p>
    <w:p w14:paraId="2BC2D3AF" w14:textId="23652A24" w:rsidR="00C1702F" w:rsidRPr="00C1702F" w:rsidRDefault="00693544" w:rsidP="00C1702F">
      <w:pPr>
        <w:spacing w:line="259" w:lineRule="auto"/>
        <w:jc w:val="left"/>
        <w:rPr>
          <w:rFonts w:asciiTheme="minorHAnsi" w:eastAsia="Calibri" w:hAnsiTheme="minorHAnsi" w:cs="Calibri Light"/>
          <w:sz w:val="24"/>
        </w:rPr>
      </w:pPr>
      <w:r w:rsidRPr="00693544">
        <w:rPr>
          <w:rFonts w:asciiTheme="minorHAnsi" w:eastAsia="Calibri" w:hAnsiTheme="minorHAnsi" w:cs="Calibri Light"/>
          <w:b/>
          <w:bCs/>
          <w:sz w:val="24"/>
        </w:rPr>
        <w:t>*</w:t>
      </w:r>
      <w:r w:rsidR="00FE37E1">
        <w:rPr>
          <w:rFonts w:asciiTheme="minorHAnsi" w:eastAsia="Calibri" w:hAnsiTheme="minorHAnsi" w:cs="Calibri Light"/>
          <w:b/>
          <w:bCs/>
          <w:sz w:val="24"/>
        </w:rPr>
        <w:t>4</w:t>
      </w:r>
      <w:r w:rsidR="00C1702F" w:rsidRPr="00C1702F">
        <w:rPr>
          <w:rFonts w:asciiTheme="minorHAnsi" w:eastAsia="Calibri" w:hAnsiTheme="minorHAnsi" w:cs="Calibri Light"/>
          <w:b/>
          <w:bCs/>
          <w:sz w:val="24"/>
        </w:rPr>
        <w:t xml:space="preserve">. Clinical area/specialty: </w:t>
      </w:r>
      <w:sdt>
        <w:sdtPr>
          <w:rPr>
            <w:rFonts w:asciiTheme="minorHAnsi" w:eastAsia="Calibri" w:hAnsiTheme="minorHAnsi" w:cs="Calibri Light"/>
            <w:sz w:val="24"/>
          </w:rPr>
          <w:id w:val="1195112822"/>
          <w:placeholder>
            <w:docPart w:val="DefaultPlaceholder_-1854013440"/>
          </w:placeholder>
          <w:showingPlcHdr/>
        </w:sdtPr>
        <w:sdtEndPr/>
        <w:sdtContent>
          <w:r w:rsidRPr="00816993">
            <w:rPr>
              <w:rStyle w:val="PlaceholderText"/>
              <w:rFonts w:asciiTheme="minorHAnsi" w:hAnsiTheme="minorHAnsi"/>
            </w:rPr>
            <w:t>Click or tap here to enter text.</w:t>
          </w:r>
        </w:sdtContent>
      </w:sdt>
    </w:p>
    <w:p w14:paraId="6C3FAB33" w14:textId="752CD7C8" w:rsidR="00C1702F" w:rsidRDefault="00693544" w:rsidP="00C1702F">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FE37E1">
        <w:rPr>
          <w:rFonts w:asciiTheme="minorHAnsi" w:eastAsia="Calibri" w:hAnsiTheme="minorHAnsi" w:cs="Calibri Light"/>
          <w:b/>
          <w:bCs/>
          <w:sz w:val="24"/>
        </w:rPr>
        <w:t>5</w:t>
      </w:r>
      <w:r w:rsidR="00C1702F" w:rsidRPr="00C1702F">
        <w:rPr>
          <w:rFonts w:asciiTheme="minorHAnsi" w:eastAsia="Calibri" w:hAnsiTheme="minorHAnsi" w:cs="Calibri Light"/>
          <w:b/>
          <w:bCs/>
          <w:sz w:val="24"/>
        </w:rPr>
        <w:t>. Classification</w:t>
      </w:r>
    </w:p>
    <w:sdt>
      <w:sdtPr>
        <w:rPr>
          <w:rFonts w:asciiTheme="minorHAnsi" w:eastAsia="Calibri" w:hAnsiTheme="minorHAnsi" w:cs="Calibri Light"/>
          <w:sz w:val="24"/>
        </w:rPr>
        <w:alias w:val="Classification"/>
        <w:tag w:val="Classification"/>
        <w:id w:val="-1024788636"/>
        <w:placeholder>
          <w:docPart w:val="DefaultPlaceholder_-1854013438"/>
        </w:placeholder>
        <w:showingPlcHdr/>
        <w:dropDownList>
          <w:listItem w:value="Choose an item."/>
          <w:listItem w:displayText="Enrolled Nurse" w:value="Enrolled Nurse"/>
          <w:listItem w:displayText="Registered Nurse" w:value="Registered Nurse"/>
          <w:listItem w:displayText="Midwife" w:value="Midwife"/>
          <w:listItem w:displayText="Clinical (Nurse) Specialist" w:value="Clinical (Nurse) Specialist"/>
          <w:listItem w:displayText="ANUM/NUM" w:value="ANUM/NUM"/>
          <w:listItem w:displayText="After Hours Coordinator" w:value="After Hours Coordinator"/>
          <w:listItem w:displayText="Nurse Practitioner" w:value="Nurse Practitioner"/>
          <w:listItem w:displayText="Nurse Teacher/Educator/Lecturer" w:value="Nurse Teacher/Educator/Lecturer"/>
          <w:listItem w:displayText="Research Nurse" w:value="Research Nurse"/>
          <w:listItem w:displayText="Clinical Coordinator/Consultant" w:value="Clinical Coordinator/Consultant"/>
          <w:listItem w:displayText="DON/ADON" w:value="DON/ADON"/>
          <w:listItem w:displayText="Other (please provide role name)" w:value="Other (please provide role name)"/>
        </w:dropDownList>
      </w:sdtPr>
      <w:sdtEndPr/>
      <w:sdtContent>
        <w:p w14:paraId="7373C8D9" w14:textId="5334E99F" w:rsidR="00693544" w:rsidRPr="00C1702F" w:rsidRDefault="00816993" w:rsidP="00816993">
          <w:pPr>
            <w:spacing w:line="259" w:lineRule="auto"/>
            <w:ind w:firstLine="709"/>
            <w:jc w:val="left"/>
            <w:rPr>
              <w:rFonts w:asciiTheme="minorHAnsi" w:eastAsia="Calibri" w:hAnsiTheme="minorHAnsi" w:cs="Calibri Light"/>
              <w:sz w:val="24"/>
            </w:rPr>
          </w:pPr>
          <w:r w:rsidRPr="00FE37E1">
            <w:rPr>
              <w:rStyle w:val="PlaceholderText"/>
              <w:rFonts w:asciiTheme="minorHAnsi" w:hAnsiTheme="minorHAnsi"/>
            </w:rPr>
            <w:t>Choose an item.</w:t>
          </w:r>
        </w:p>
      </w:sdtContent>
    </w:sdt>
    <w:p w14:paraId="65C55880" w14:textId="520B8008" w:rsidR="003006FF" w:rsidRPr="00816993" w:rsidRDefault="00FE37E1" w:rsidP="00C342BC">
      <w:pPr>
        <w:spacing w:after="240" w:line="259" w:lineRule="auto"/>
        <w:jc w:val="left"/>
        <w:rPr>
          <w:rFonts w:asciiTheme="minorHAnsi" w:eastAsia="Calibri" w:hAnsiTheme="minorHAnsi" w:cs="Calibri Light"/>
          <w:sz w:val="24"/>
        </w:rPr>
      </w:pPr>
      <w:r>
        <w:rPr>
          <w:rStyle w:val="PlaceholderText"/>
          <w:rFonts w:asciiTheme="minorHAnsi" w:hAnsiTheme="minorHAnsi"/>
          <w:sz w:val="24"/>
        </w:rPr>
        <w:t xml:space="preserve">               </w:t>
      </w:r>
      <w:r w:rsidR="00816993" w:rsidRPr="00816993">
        <w:rPr>
          <w:rStyle w:val="PlaceholderText"/>
          <w:rFonts w:asciiTheme="minorHAnsi" w:hAnsiTheme="minorHAnsi"/>
          <w:sz w:val="24"/>
        </w:rPr>
        <w:t>If you chose ‘other’ please provide your role name</w:t>
      </w:r>
      <w:r w:rsidR="00816993">
        <w:rPr>
          <w:rFonts w:asciiTheme="minorHAnsi" w:eastAsia="Calibri" w:hAnsiTheme="minorHAnsi" w:cs="Calibri Light"/>
          <w:sz w:val="24"/>
        </w:rPr>
        <w:t xml:space="preserve">:  </w:t>
      </w:r>
      <w:sdt>
        <w:sdtPr>
          <w:rPr>
            <w:rFonts w:asciiTheme="minorHAnsi" w:eastAsia="Calibri" w:hAnsiTheme="minorHAnsi" w:cs="Calibri Light"/>
            <w:sz w:val="24"/>
          </w:rPr>
          <w:id w:val="232825020"/>
          <w:placeholder>
            <w:docPart w:val="DefaultPlaceholder_-1854013440"/>
          </w:placeholder>
          <w:showingPlcHdr/>
        </w:sdtPr>
        <w:sdtEndPr/>
        <w:sdtContent>
          <w:r w:rsidR="00816993" w:rsidRPr="004652F0">
            <w:rPr>
              <w:rStyle w:val="PlaceholderText"/>
            </w:rPr>
            <w:t>Click or tap here to enter text.</w:t>
          </w:r>
        </w:sdtContent>
      </w:sdt>
    </w:p>
    <w:p w14:paraId="4357C739" w14:textId="1410F1B2" w:rsidR="00C1702F" w:rsidRPr="00C1702F" w:rsidRDefault="00816993" w:rsidP="00C1702F">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C1702F" w:rsidRPr="00C1702F">
        <w:rPr>
          <w:rFonts w:asciiTheme="minorHAnsi" w:eastAsia="Calibri" w:hAnsiTheme="minorHAnsi" w:cs="Calibri Light"/>
          <w:b/>
          <w:bCs/>
          <w:sz w:val="24"/>
        </w:rPr>
        <w:t>6. Activity Details</w:t>
      </w:r>
    </w:p>
    <w:p w14:paraId="09EEE2B6" w14:textId="77777777" w:rsidR="00816993" w:rsidRDefault="00C1702F" w:rsidP="00C1702F">
      <w:pPr>
        <w:spacing w:line="259" w:lineRule="auto"/>
        <w:ind w:left="720"/>
        <w:jc w:val="left"/>
        <w:rPr>
          <w:rFonts w:asciiTheme="minorHAnsi" w:eastAsia="Calibri" w:hAnsiTheme="minorHAnsi" w:cs="Calibri Light"/>
          <w:b/>
          <w:bCs/>
          <w:sz w:val="24"/>
        </w:rPr>
      </w:pPr>
      <w:r w:rsidRPr="00C1702F">
        <w:rPr>
          <w:rFonts w:asciiTheme="minorHAnsi" w:eastAsia="Calibri" w:hAnsiTheme="minorHAnsi" w:cs="Calibri Light"/>
          <w:b/>
          <w:bCs/>
          <w:sz w:val="24"/>
        </w:rPr>
        <w:t xml:space="preserve">Name of the activity </w:t>
      </w:r>
      <w:r w:rsidRPr="00C1702F">
        <w:rPr>
          <w:rFonts w:asciiTheme="minorHAnsi" w:eastAsia="Calibri" w:hAnsiTheme="minorHAnsi" w:cs="Calibri Light"/>
          <w:sz w:val="24"/>
        </w:rPr>
        <w:t>i.e., conference name, study day title, etc</w:t>
      </w:r>
      <w:r w:rsidRPr="00C1702F">
        <w:rPr>
          <w:rFonts w:asciiTheme="minorHAnsi" w:eastAsia="Calibri" w:hAnsiTheme="minorHAnsi" w:cs="Calibri Light"/>
          <w:b/>
          <w:bCs/>
          <w:sz w:val="24"/>
        </w:rPr>
        <w:t>.:</w:t>
      </w:r>
    </w:p>
    <w:p w14:paraId="43C0D49D" w14:textId="0500C76A" w:rsidR="00C1702F" w:rsidRPr="00C1702F" w:rsidRDefault="00C1702F" w:rsidP="00C1702F">
      <w:pPr>
        <w:spacing w:line="259" w:lineRule="auto"/>
        <w:ind w:left="720"/>
        <w:jc w:val="left"/>
        <w:rPr>
          <w:rFonts w:asciiTheme="minorHAnsi" w:eastAsia="Calibri" w:hAnsiTheme="minorHAnsi" w:cs="Calibri Light"/>
          <w:b/>
          <w:bCs/>
          <w:sz w:val="24"/>
        </w:rPr>
      </w:pPr>
      <w:r w:rsidRPr="00C1702F">
        <w:rPr>
          <w:rFonts w:asciiTheme="minorHAnsi" w:eastAsia="Calibri" w:hAnsiTheme="minorHAnsi" w:cs="Calibri Light"/>
          <w:b/>
          <w:bCs/>
          <w:sz w:val="24"/>
        </w:rPr>
        <w:t xml:space="preserve"> </w:t>
      </w:r>
      <w:sdt>
        <w:sdtPr>
          <w:rPr>
            <w:rFonts w:asciiTheme="minorHAnsi" w:eastAsia="Calibri" w:hAnsiTheme="minorHAnsi" w:cs="Calibri Light"/>
            <w:b/>
            <w:bCs/>
            <w:sz w:val="24"/>
          </w:rPr>
          <w:id w:val="-269853738"/>
          <w:placeholder>
            <w:docPart w:val="DefaultPlaceholder_-1854013440"/>
          </w:placeholder>
          <w:showingPlcHdr/>
        </w:sdtPr>
        <w:sdtEndPr/>
        <w:sdtContent>
          <w:r w:rsidR="00816993" w:rsidRPr="004652F0">
            <w:rPr>
              <w:rStyle w:val="PlaceholderText"/>
            </w:rPr>
            <w:t>Click or tap here to enter text.</w:t>
          </w:r>
        </w:sdtContent>
      </w:sdt>
    </w:p>
    <w:p w14:paraId="57A9519E" w14:textId="2ED4C238" w:rsid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 xml:space="preserve">Topic(s) or general theme </w:t>
      </w:r>
      <w:r w:rsidRPr="00C1702F">
        <w:rPr>
          <w:rFonts w:asciiTheme="minorHAnsi" w:eastAsia="Calibri" w:hAnsiTheme="minorHAnsi" w:cs="Calibri Light"/>
          <w:sz w:val="24"/>
        </w:rPr>
        <w:t>e.g., emergency nursing, dementia care, patient education, etc.</w:t>
      </w:r>
      <w:r w:rsidRPr="00C1702F">
        <w:rPr>
          <w:rFonts w:asciiTheme="minorHAnsi" w:eastAsia="Calibri" w:hAnsiTheme="minorHAnsi" w:cs="Calibri Light"/>
          <w:b/>
          <w:bCs/>
          <w:sz w:val="24"/>
        </w:rPr>
        <w:t xml:space="preserve">: </w:t>
      </w:r>
    </w:p>
    <w:sdt>
      <w:sdtPr>
        <w:rPr>
          <w:rFonts w:asciiTheme="minorHAnsi" w:eastAsia="Calibri" w:hAnsiTheme="minorHAnsi" w:cs="Calibri Light"/>
          <w:b/>
          <w:bCs/>
          <w:sz w:val="24"/>
        </w:rPr>
        <w:id w:val="-188985826"/>
        <w:placeholder>
          <w:docPart w:val="DefaultPlaceholder_-1854013440"/>
        </w:placeholder>
        <w:showingPlcHdr/>
      </w:sdtPr>
      <w:sdtEndPr/>
      <w:sdtContent>
        <w:p w14:paraId="2ED2B9EC" w14:textId="19EE0E9B" w:rsidR="00816993" w:rsidRPr="00C1702F" w:rsidRDefault="00816993" w:rsidP="00C1702F">
          <w:pPr>
            <w:spacing w:line="259" w:lineRule="auto"/>
            <w:ind w:left="720"/>
            <w:jc w:val="left"/>
            <w:rPr>
              <w:rFonts w:asciiTheme="minorHAnsi" w:eastAsia="Calibri" w:hAnsiTheme="minorHAnsi" w:cs="Calibri Light"/>
              <w:b/>
              <w:bCs/>
              <w:sz w:val="24"/>
            </w:rPr>
          </w:pPr>
          <w:r w:rsidRPr="004652F0">
            <w:rPr>
              <w:rStyle w:val="PlaceholderText"/>
            </w:rPr>
            <w:t>Click or tap here to enter text.</w:t>
          </w:r>
        </w:p>
      </w:sdtContent>
    </w:sdt>
    <w:p w14:paraId="15ACF849" w14:textId="68D38D64" w:rsid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 xml:space="preserve">Provider: </w:t>
      </w:r>
    </w:p>
    <w:sdt>
      <w:sdtPr>
        <w:rPr>
          <w:rFonts w:asciiTheme="minorHAnsi" w:eastAsia="Calibri" w:hAnsiTheme="minorHAnsi" w:cs="Calibri Light"/>
          <w:sz w:val="24"/>
        </w:rPr>
        <w:id w:val="587582703"/>
        <w:placeholder>
          <w:docPart w:val="DefaultPlaceholder_-1854013440"/>
        </w:placeholder>
        <w:showingPlcHdr/>
      </w:sdtPr>
      <w:sdtEndPr/>
      <w:sdtContent>
        <w:p w14:paraId="4A0C296B" w14:textId="2EE8A8C9" w:rsidR="00816993" w:rsidRPr="00C1702F" w:rsidRDefault="00816993" w:rsidP="00C1702F">
          <w:pPr>
            <w:spacing w:line="259" w:lineRule="auto"/>
            <w:ind w:left="720"/>
            <w:jc w:val="left"/>
            <w:rPr>
              <w:rFonts w:asciiTheme="minorHAnsi" w:eastAsia="Calibri" w:hAnsiTheme="minorHAnsi" w:cs="Calibri Light"/>
              <w:sz w:val="24"/>
            </w:rPr>
          </w:pPr>
          <w:r w:rsidRPr="004652F0">
            <w:rPr>
              <w:rStyle w:val="PlaceholderText"/>
            </w:rPr>
            <w:t>Click or tap here to enter text.</w:t>
          </w:r>
        </w:p>
      </w:sdtContent>
    </w:sdt>
    <w:p w14:paraId="27BDD2DA" w14:textId="4D320CDC" w:rsidR="00C1702F" w:rsidRDefault="00C1702F" w:rsidP="00C1702F">
      <w:pPr>
        <w:spacing w:line="259" w:lineRule="auto"/>
        <w:ind w:left="720"/>
        <w:jc w:val="left"/>
        <w:rPr>
          <w:rFonts w:asciiTheme="minorHAnsi" w:eastAsia="Calibri" w:hAnsiTheme="minorHAnsi" w:cs="Calibri Light"/>
          <w:sz w:val="24"/>
        </w:rPr>
      </w:pPr>
      <w:r w:rsidRPr="00C1702F">
        <w:rPr>
          <w:rFonts w:asciiTheme="minorHAnsi" w:eastAsia="Calibri" w:hAnsiTheme="minorHAnsi" w:cs="Calibri Light"/>
          <w:b/>
          <w:bCs/>
          <w:sz w:val="24"/>
        </w:rPr>
        <w:t>Date(s)</w:t>
      </w:r>
      <w:r w:rsidR="002F3F65">
        <w:rPr>
          <w:rFonts w:asciiTheme="minorHAnsi" w:eastAsia="Calibri" w:hAnsiTheme="minorHAnsi" w:cs="Calibri Light"/>
          <w:b/>
          <w:bCs/>
          <w:sz w:val="24"/>
        </w:rPr>
        <w:t xml:space="preserve"> or Total Hours</w:t>
      </w:r>
      <w:r w:rsidRPr="00C1702F">
        <w:rPr>
          <w:rFonts w:asciiTheme="minorHAnsi" w:eastAsia="Calibri" w:hAnsiTheme="minorHAnsi" w:cs="Calibri Light"/>
          <w:b/>
          <w:bCs/>
          <w:sz w:val="24"/>
        </w:rPr>
        <w:t xml:space="preserve"> </w:t>
      </w:r>
      <w:r w:rsidRPr="00C1702F">
        <w:rPr>
          <w:rFonts w:asciiTheme="minorHAnsi" w:eastAsia="Calibri" w:hAnsiTheme="minorHAnsi" w:cs="Calibri Light"/>
          <w:i/>
          <w:iCs/>
          <w:sz w:val="24"/>
        </w:rPr>
        <w:t>if applicable</w:t>
      </w:r>
      <w:r w:rsidRPr="00C1702F">
        <w:rPr>
          <w:rFonts w:asciiTheme="minorHAnsi" w:eastAsia="Calibri" w:hAnsiTheme="minorHAnsi" w:cs="Calibri Light"/>
          <w:b/>
          <w:bCs/>
          <w:sz w:val="24"/>
        </w:rPr>
        <w:t>:</w:t>
      </w:r>
      <w:r w:rsidRPr="00C1702F">
        <w:rPr>
          <w:rFonts w:asciiTheme="minorHAnsi" w:eastAsia="Calibri" w:hAnsiTheme="minorHAnsi" w:cs="Calibri Light"/>
          <w:sz w:val="24"/>
        </w:rPr>
        <w:t xml:space="preserve"> </w:t>
      </w:r>
    </w:p>
    <w:sdt>
      <w:sdtPr>
        <w:rPr>
          <w:rFonts w:asciiTheme="minorHAnsi" w:eastAsia="Calibri" w:hAnsiTheme="minorHAnsi" w:cs="Calibri Light"/>
          <w:b/>
          <w:bCs/>
          <w:sz w:val="24"/>
        </w:rPr>
        <w:id w:val="-365290930"/>
        <w:placeholder>
          <w:docPart w:val="DefaultPlaceholder_-1854013440"/>
        </w:placeholder>
        <w:showingPlcHdr/>
      </w:sdtPr>
      <w:sdtEndPr/>
      <w:sdtContent>
        <w:p w14:paraId="2829AF31" w14:textId="37393550" w:rsidR="00816993" w:rsidRPr="00C1702F" w:rsidRDefault="00816993" w:rsidP="00C1702F">
          <w:pPr>
            <w:spacing w:line="259" w:lineRule="auto"/>
            <w:ind w:left="720"/>
            <w:jc w:val="left"/>
            <w:rPr>
              <w:rFonts w:asciiTheme="minorHAnsi" w:eastAsia="Calibri" w:hAnsiTheme="minorHAnsi" w:cs="Calibri Light"/>
              <w:b/>
              <w:bCs/>
              <w:sz w:val="24"/>
            </w:rPr>
          </w:pPr>
          <w:r w:rsidRPr="004652F0">
            <w:rPr>
              <w:rStyle w:val="PlaceholderText"/>
            </w:rPr>
            <w:t>Click or tap here to enter text.</w:t>
          </w:r>
        </w:p>
      </w:sdtContent>
    </w:sdt>
    <w:p w14:paraId="3B391791" w14:textId="77777777" w:rsidR="00985AD1" w:rsidRDefault="00985AD1" w:rsidP="00816993">
      <w:pPr>
        <w:spacing w:line="259" w:lineRule="auto"/>
        <w:jc w:val="left"/>
        <w:rPr>
          <w:rFonts w:asciiTheme="minorHAnsi" w:eastAsia="Calibri" w:hAnsiTheme="minorHAnsi" w:cs="Calibri Light"/>
          <w:b/>
          <w:bCs/>
          <w:sz w:val="24"/>
        </w:rPr>
      </w:pPr>
    </w:p>
    <w:p w14:paraId="7D49D02B" w14:textId="72261D25" w:rsidR="00816993" w:rsidRDefault="00816993" w:rsidP="00816993">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lastRenderedPageBreak/>
        <w:t>7</w:t>
      </w:r>
      <w:r w:rsidRPr="00C1702F">
        <w:rPr>
          <w:rFonts w:asciiTheme="minorHAnsi" w:eastAsia="Calibri" w:hAnsiTheme="minorHAnsi" w:cs="Calibri Light"/>
          <w:b/>
          <w:bCs/>
          <w:sz w:val="24"/>
        </w:rPr>
        <w:t>. Web link to details of activity (if available/applicable)</w:t>
      </w:r>
    </w:p>
    <w:sdt>
      <w:sdtPr>
        <w:rPr>
          <w:rFonts w:asciiTheme="minorHAnsi" w:eastAsia="Calibri" w:hAnsiTheme="minorHAnsi" w:cs="Calibri Light"/>
          <w:b/>
          <w:bCs/>
          <w:sz w:val="24"/>
        </w:rPr>
        <w:id w:val="-577671152"/>
        <w:placeholder>
          <w:docPart w:val="DefaultPlaceholder_-1854013440"/>
        </w:placeholder>
        <w:showingPlcHdr/>
      </w:sdtPr>
      <w:sdtEndPr/>
      <w:sdtContent>
        <w:p w14:paraId="72B3825C" w14:textId="32329BFD" w:rsidR="00985AD1" w:rsidRPr="00C1702F" w:rsidRDefault="00985AD1" w:rsidP="00985AD1">
          <w:pPr>
            <w:spacing w:line="259" w:lineRule="auto"/>
            <w:ind w:firstLine="709"/>
            <w:jc w:val="left"/>
            <w:rPr>
              <w:rFonts w:asciiTheme="minorHAnsi" w:eastAsia="Calibri" w:hAnsiTheme="minorHAnsi" w:cs="Calibri Light"/>
              <w:b/>
              <w:bCs/>
              <w:sz w:val="24"/>
            </w:rPr>
          </w:pPr>
          <w:r w:rsidRPr="004652F0">
            <w:rPr>
              <w:rStyle w:val="PlaceholderText"/>
            </w:rPr>
            <w:t>Click or tap here to enter text.</w:t>
          </w:r>
        </w:p>
      </w:sdtContent>
    </w:sdt>
    <w:p w14:paraId="5501E7A5" w14:textId="77C07B24" w:rsidR="002F3F65" w:rsidRDefault="002F3F65" w:rsidP="002F3F65">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*8</w:t>
      </w:r>
      <w:r w:rsidRPr="00C1702F">
        <w:rPr>
          <w:rFonts w:asciiTheme="minorHAnsi" w:eastAsia="Calibri" w:hAnsiTheme="minorHAnsi" w:cs="Calibri Light"/>
          <w:b/>
          <w:bCs/>
          <w:sz w:val="24"/>
        </w:rPr>
        <w:t xml:space="preserve">. In 100 words or less, please state your reasons for undertaking this </w:t>
      </w:r>
      <w:proofErr w:type="gramStart"/>
      <w:r w:rsidRPr="00C1702F">
        <w:rPr>
          <w:rFonts w:asciiTheme="minorHAnsi" w:eastAsia="Calibri" w:hAnsiTheme="minorHAnsi" w:cs="Calibri Light"/>
          <w:b/>
          <w:bCs/>
          <w:sz w:val="24"/>
        </w:rPr>
        <w:t>activity</w:t>
      </w:r>
      <w:proofErr w:type="gramEnd"/>
    </w:p>
    <w:sdt>
      <w:sdtPr>
        <w:rPr>
          <w:rFonts w:asciiTheme="minorHAnsi" w:eastAsia="Calibri" w:hAnsiTheme="minorHAnsi" w:cs="Calibri Light"/>
          <w:b/>
          <w:bCs/>
          <w:sz w:val="24"/>
        </w:rPr>
        <w:id w:val="1358317774"/>
        <w:placeholder>
          <w:docPart w:val="7869F1BB6810401CA29E86E4D2333046"/>
        </w:placeholder>
        <w:showingPlcHdr/>
      </w:sdtPr>
      <w:sdtEndPr/>
      <w:sdtContent>
        <w:p w14:paraId="6E995703" w14:textId="7C9BC80A" w:rsidR="00C342BC" w:rsidRDefault="002F3F65" w:rsidP="00FE37E1">
          <w:pPr>
            <w:spacing w:line="259" w:lineRule="auto"/>
            <w:ind w:firstLine="709"/>
            <w:jc w:val="left"/>
            <w:rPr>
              <w:rFonts w:asciiTheme="minorHAnsi" w:eastAsia="Calibri" w:hAnsiTheme="minorHAnsi" w:cs="Calibri Light"/>
              <w:b/>
              <w:bCs/>
              <w:sz w:val="24"/>
            </w:rPr>
          </w:pPr>
          <w:r w:rsidRPr="004652F0">
            <w:rPr>
              <w:rStyle w:val="PlaceholderText"/>
            </w:rPr>
            <w:t>Click or tap here to enter text.</w:t>
          </w:r>
        </w:p>
      </w:sdtContent>
    </w:sdt>
    <w:p w14:paraId="4639FA8B" w14:textId="140067C3" w:rsidR="00C1702F" w:rsidRPr="00C1702F" w:rsidRDefault="00816993" w:rsidP="00C1702F">
      <w:pPr>
        <w:spacing w:after="0"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2F3F65">
        <w:rPr>
          <w:rFonts w:asciiTheme="minorHAnsi" w:eastAsia="Calibri" w:hAnsiTheme="minorHAnsi" w:cs="Calibri Light"/>
          <w:b/>
          <w:bCs/>
          <w:sz w:val="24"/>
        </w:rPr>
        <w:t>9</w:t>
      </w:r>
      <w:r w:rsidR="00C1702F" w:rsidRPr="00C1702F">
        <w:rPr>
          <w:rFonts w:asciiTheme="minorHAnsi" w:eastAsia="Calibri" w:hAnsiTheme="minorHAnsi" w:cs="Calibri Light"/>
          <w:b/>
          <w:bCs/>
          <w:sz w:val="24"/>
        </w:rPr>
        <w:t>. Cost of activity</w:t>
      </w:r>
    </w:p>
    <w:p w14:paraId="394D8342" w14:textId="5141DCD8" w:rsidR="00C1702F" w:rsidRPr="00C1702F" w:rsidRDefault="00C1702F" w:rsidP="00C1702F">
      <w:pPr>
        <w:spacing w:line="259" w:lineRule="auto"/>
        <w:jc w:val="left"/>
        <w:rPr>
          <w:rFonts w:asciiTheme="minorHAnsi" w:eastAsia="Calibri" w:hAnsiTheme="minorHAnsi" w:cs="Calibri Light"/>
          <w:sz w:val="24"/>
        </w:rPr>
      </w:pPr>
      <w:r w:rsidRPr="00C1702F">
        <w:rPr>
          <w:rFonts w:asciiTheme="minorHAnsi" w:eastAsia="Calibri" w:hAnsiTheme="minorHAnsi" w:cs="Calibri Light"/>
          <w:sz w:val="24"/>
        </w:rPr>
        <w:t xml:space="preserve">     </w:t>
      </w:r>
      <w:r w:rsidR="00816993">
        <w:rPr>
          <w:rFonts w:asciiTheme="minorHAnsi" w:eastAsia="Calibri" w:hAnsiTheme="minorHAnsi" w:cs="Calibri Light"/>
          <w:sz w:val="24"/>
        </w:rPr>
        <w:t xml:space="preserve"> </w:t>
      </w:r>
      <w:r w:rsidR="003C60B7">
        <w:rPr>
          <w:rFonts w:asciiTheme="minorHAnsi" w:eastAsia="Calibri" w:hAnsiTheme="minorHAnsi" w:cs="Calibri Light"/>
          <w:sz w:val="24"/>
        </w:rPr>
        <w:t xml:space="preserve">     </w:t>
      </w:r>
      <w:r w:rsidR="00816993" w:rsidRPr="00816993">
        <w:rPr>
          <w:rFonts w:asciiTheme="minorHAnsi" w:eastAsia="Calibri" w:hAnsiTheme="minorHAnsi" w:cs="Calibri Light"/>
          <w:b/>
          <w:bCs/>
          <w:sz w:val="24"/>
        </w:rPr>
        <w:t>$</w:t>
      </w:r>
      <w:r w:rsidR="00816993">
        <w:rPr>
          <w:rFonts w:asciiTheme="minorHAnsi" w:eastAsia="Calibri" w:hAnsiTheme="minorHAnsi" w:cs="Calibri Light"/>
          <w:sz w:val="24"/>
        </w:rPr>
        <w:t xml:space="preserve"> </w:t>
      </w:r>
      <w:sdt>
        <w:sdtPr>
          <w:rPr>
            <w:rFonts w:asciiTheme="minorHAnsi" w:eastAsia="Calibri" w:hAnsiTheme="minorHAnsi" w:cs="Calibri Light"/>
            <w:sz w:val="24"/>
          </w:rPr>
          <w:id w:val="325870206"/>
          <w:placeholder>
            <w:docPart w:val="DefaultPlaceholder_-1854013440"/>
          </w:placeholder>
          <w:showingPlcHdr/>
        </w:sdtPr>
        <w:sdtEndPr/>
        <w:sdtContent>
          <w:r w:rsidR="00816993" w:rsidRPr="004652F0">
            <w:rPr>
              <w:rStyle w:val="PlaceholderText"/>
            </w:rPr>
            <w:t>Click or tap here to enter text.</w:t>
          </w:r>
        </w:sdtContent>
      </w:sdt>
    </w:p>
    <w:p w14:paraId="50762530" w14:textId="4F3274E5" w:rsidR="00C1702F" w:rsidRPr="00C1702F" w:rsidRDefault="00022A38" w:rsidP="00C1702F">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C1702F" w:rsidRPr="00C1702F">
        <w:rPr>
          <w:rFonts w:asciiTheme="minorHAnsi" w:eastAsia="Calibri" w:hAnsiTheme="minorHAnsi" w:cs="Calibri Light"/>
          <w:b/>
          <w:bCs/>
          <w:sz w:val="24"/>
        </w:rPr>
        <w:t xml:space="preserve">10. Bank account </w:t>
      </w:r>
      <w:proofErr w:type="gramStart"/>
      <w:r w:rsidR="00C1702F" w:rsidRPr="00C1702F">
        <w:rPr>
          <w:rFonts w:asciiTheme="minorHAnsi" w:eastAsia="Calibri" w:hAnsiTheme="minorHAnsi" w:cs="Calibri Light"/>
          <w:b/>
          <w:bCs/>
          <w:sz w:val="24"/>
        </w:rPr>
        <w:t>details</w:t>
      </w:r>
      <w:proofErr w:type="gramEnd"/>
    </w:p>
    <w:p w14:paraId="5F7D7E4C" w14:textId="5C4C75FB" w:rsidR="00C1702F" w:rsidRPr="00C1702F" w:rsidRDefault="00C1702F" w:rsidP="00C1702F">
      <w:pPr>
        <w:spacing w:line="259" w:lineRule="auto"/>
        <w:ind w:firstLine="720"/>
        <w:jc w:val="left"/>
        <w:rPr>
          <w:rFonts w:asciiTheme="minorHAnsi" w:eastAsia="Calibri" w:hAnsiTheme="minorHAnsi" w:cs="Calibri Light"/>
          <w:b/>
          <w:bCs/>
          <w:sz w:val="24"/>
        </w:rPr>
      </w:pPr>
      <w:r w:rsidRPr="00C1702F">
        <w:rPr>
          <w:rFonts w:asciiTheme="minorHAnsi" w:eastAsia="Calibri" w:hAnsiTheme="minorHAnsi" w:cs="Calibri Light"/>
          <w:b/>
          <w:bCs/>
          <w:sz w:val="24"/>
        </w:rPr>
        <w:t>Account holder name</w:t>
      </w:r>
      <w:r w:rsidR="00022A38">
        <w:rPr>
          <w:rFonts w:asciiTheme="minorHAnsi" w:eastAsia="Calibri" w:hAnsiTheme="minorHAnsi" w:cs="Calibri Light"/>
          <w:b/>
          <w:bCs/>
          <w:sz w:val="24"/>
        </w:rPr>
        <w:t xml:space="preserve">: </w:t>
      </w:r>
      <w:sdt>
        <w:sdtPr>
          <w:rPr>
            <w:rFonts w:asciiTheme="minorHAnsi" w:eastAsia="Calibri" w:hAnsiTheme="minorHAnsi" w:cs="Calibri Light"/>
            <w:b/>
            <w:bCs/>
            <w:sz w:val="24"/>
          </w:rPr>
          <w:id w:val="57056474"/>
          <w:placeholder>
            <w:docPart w:val="DefaultPlaceholder_-1854013440"/>
          </w:placeholder>
          <w:showingPlcHdr/>
        </w:sdtPr>
        <w:sdtEndPr/>
        <w:sdtContent>
          <w:r w:rsidR="00022A38" w:rsidRPr="004652F0">
            <w:rPr>
              <w:rStyle w:val="PlaceholderText"/>
            </w:rPr>
            <w:t>Click or tap here to enter text.</w:t>
          </w:r>
        </w:sdtContent>
      </w:sdt>
    </w:p>
    <w:p w14:paraId="6C631DF8" w14:textId="2417B11D" w:rsidR="00C1702F" w:rsidRPr="00C1702F" w:rsidRDefault="00C1702F" w:rsidP="00C1702F">
      <w:pPr>
        <w:spacing w:after="0" w:line="259" w:lineRule="auto"/>
        <w:ind w:firstLine="720"/>
        <w:jc w:val="left"/>
        <w:rPr>
          <w:rFonts w:asciiTheme="minorHAnsi" w:eastAsia="Calibri" w:hAnsiTheme="minorHAnsi" w:cs="Calibri Light"/>
          <w:b/>
          <w:bCs/>
          <w:sz w:val="24"/>
        </w:rPr>
      </w:pPr>
      <w:r w:rsidRPr="00C1702F">
        <w:rPr>
          <w:rFonts w:asciiTheme="minorHAnsi" w:eastAsia="Calibri" w:hAnsiTheme="minorHAnsi" w:cs="Calibri Light"/>
          <w:b/>
          <w:bCs/>
          <w:sz w:val="24"/>
        </w:rPr>
        <w:t>BSB number</w:t>
      </w:r>
      <w:r w:rsidR="00022A38">
        <w:rPr>
          <w:rFonts w:asciiTheme="minorHAnsi" w:eastAsia="Calibri" w:hAnsiTheme="minorHAnsi" w:cs="Calibri Light"/>
          <w:b/>
          <w:bCs/>
          <w:sz w:val="24"/>
        </w:rPr>
        <w:t>:</w:t>
      </w:r>
      <w:r w:rsidR="00230A90">
        <w:rPr>
          <w:rFonts w:asciiTheme="minorHAnsi" w:eastAsia="Calibri" w:hAnsiTheme="minorHAnsi" w:cs="Calibri Light"/>
          <w:b/>
          <w:bCs/>
          <w:sz w:val="24"/>
        </w:rPr>
        <w:t xml:space="preserve"> </w:t>
      </w:r>
      <w:sdt>
        <w:sdtPr>
          <w:rPr>
            <w:rFonts w:asciiTheme="minorHAnsi" w:eastAsia="Calibri" w:hAnsiTheme="minorHAnsi" w:cs="Calibri Light"/>
            <w:b/>
            <w:bCs/>
            <w:sz w:val="24"/>
          </w:rPr>
          <w:id w:val="-1562017989"/>
          <w:placeholder>
            <w:docPart w:val="DefaultPlaceholder_-1854013440"/>
          </w:placeholder>
          <w:showingPlcHdr/>
        </w:sdtPr>
        <w:sdtEndPr/>
        <w:sdtContent>
          <w:r w:rsidR="00230A90" w:rsidRPr="004652F0">
            <w:rPr>
              <w:rStyle w:val="PlaceholderText"/>
            </w:rPr>
            <w:t>Click or tap here to enter text.</w:t>
          </w:r>
        </w:sdtContent>
      </w:sdt>
    </w:p>
    <w:p w14:paraId="3181B6AB" w14:textId="77777777" w:rsidR="00C1702F" w:rsidRPr="00C1702F" w:rsidRDefault="00C1702F" w:rsidP="00C1702F">
      <w:pPr>
        <w:spacing w:line="259" w:lineRule="auto"/>
        <w:ind w:firstLine="720"/>
        <w:jc w:val="left"/>
        <w:rPr>
          <w:rFonts w:asciiTheme="minorHAnsi" w:eastAsia="Calibri" w:hAnsiTheme="minorHAnsi" w:cs="Calibri Light"/>
          <w:sz w:val="22"/>
          <w:szCs w:val="22"/>
        </w:rPr>
      </w:pPr>
      <w:r w:rsidRPr="00C1702F">
        <w:rPr>
          <w:rFonts w:asciiTheme="minorHAnsi" w:eastAsia="Calibri" w:hAnsiTheme="minorHAnsi" w:cs="Calibri Light"/>
          <w:sz w:val="22"/>
          <w:szCs w:val="22"/>
        </w:rPr>
        <w:t>Please enter your BSB number without any spaces or hyphens, e.g. 063020</w:t>
      </w:r>
    </w:p>
    <w:p w14:paraId="1A1E0CA1" w14:textId="51F1C9EE" w:rsidR="00C1702F" w:rsidRPr="00C1702F" w:rsidRDefault="00C1702F" w:rsidP="00230A90">
      <w:pPr>
        <w:spacing w:line="259" w:lineRule="auto"/>
        <w:ind w:firstLine="720"/>
        <w:jc w:val="left"/>
        <w:rPr>
          <w:rFonts w:asciiTheme="minorHAnsi" w:eastAsia="Calibri" w:hAnsiTheme="minorHAnsi" w:cs="Calibri Light"/>
          <w:b/>
          <w:bCs/>
          <w:sz w:val="24"/>
        </w:rPr>
      </w:pPr>
      <w:r w:rsidRPr="00C1702F">
        <w:rPr>
          <w:rFonts w:asciiTheme="minorHAnsi" w:eastAsia="Calibri" w:hAnsiTheme="minorHAnsi" w:cs="Calibri Light"/>
          <w:b/>
          <w:bCs/>
          <w:sz w:val="24"/>
        </w:rPr>
        <w:t>Bank account number</w:t>
      </w:r>
      <w:r w:rsidR="00230A90">
        <w:rPr>
          <w:rFonts w:asciiTheme="minorHAnsi" w:eastAsia="Calibri" w:hAnsiTheme="minorHAnsi" w:cs="Calibri Light"/>
          <w:b/>
          <w:bCs/>
          <w:sz w:val="24"/>
        </w:rPr>
        <w:t xml:space="preserve">: </w:t>
      </w:r>
      <w:sdt>
        <w:sdtPr>
          <w:rPr>
            <w:rFonts w:asciiTheme="minorHAnsi" w:eastAsia="Calibri" w:hAnsiTheme="minorHAnsi" w:cs="Calibri Light"/>
            <w:b/>
            <w:bCs/>
            <w:sz w:val="24"/>
          </w:rPr>
          <w:id w:val="1035315447"/>
          <w:placeholder>
            <w:docPart w:val="DefaultPlaceholder_-1854013440"/>
          </w:placeholder>
          <w:showingPlcHdr/>
        </w:sdtPr>
        <w:sdtEndPr/>
        <w:sdtContent>
          <w:r w:rsidR="00230A90" w:rsidRPr="004652F0">
            <w:rPr>
              <w:rStyle w:val="PlaceholderText"/>
            </w:rPr>
            <w:t>Click or tap here to enter text.</w:t>
          </w:r>
        </w:sdtContent>
      </w:sdt>
    </w:p>
    <w:p w14:paraId="0DD73536" w14:textId="4AE588FF" w:rsidR="00C1702F" w:rsidRPr="00C1702F" w:rsidRDefault="00230A90" w:rsidP="00C1702F">
      <w:pPr>
        <w:spacing w:after="0"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C1702F" w:rsidRPr="00C1702F">
        <w:rPr>
          <w:rFonts w:asciiTheme="minorHAnsi" w:eastAsia="Calibri" w:hAnsiTheme="minorHAnsi" w:cs="Calibri Light"/>
          <w:b/>
          <w:bCs/>
          <w:sz w:val="24"/>
        </w:rPr>
        <w:t>11. Declaration</w:t>
      </w:r>
    </w:p>
    <w:p w14:paraId="22D80B7E" w14:textId="6BF03792" w:rsidR="00022A38" w:rsidRDefault="003C60B7" w:rsidP="00230A90">
      <w:pPr>
        <w:spacing w:before="120" w:line="259" w:lineRule="auto"/>
        <w:jc w:val="left"/>
        <w:rPr>
          <w:rFonts w:asciiTheme="minorHAnsi" w:eastAsia="Calibri" w:hAnsiTheme="minorHAnsi" w:cs="Calibri Light"/>
          <w:sz w:val="24"/>
        </w:rPr>
      </w:pPr>
      <w:r w:rsidRPr="003C60B7">
        <w:rPr>
          <w:rFonts w:asciiTheme="minorHAnsi" w:eastAsia="Calibri" w:hAnsiTheme="minorHAnsi" w:cs="Calibri Light"/>
          <w:sz w:val="24"/>
        </w:rPr>
        <w:t xml:space="preserve">As a condition of accepting an RMGNA small grant, I agree to provide a summary of the </w:t>
      </w:r>
      <w:r w:rsidR="001F3CA6">
        <w:rPr>
          <w:rFonts w:asciiTheme="minorHAnsi" w:eastAsia="Calibri" w:hAnsiTheme="minorHAnsi" w:cs="Calibri Light"/>
          <w:sz w:val="24"/>
        </w:rPr>
        <w:t xml:space="preserve">funded </w:t>
      </w:r>
      <w:r w:rsidRPr="003C60B7">
        <w:rPr>
          <w:rFonts w:asciiTheme="minorHAnsi" w:eastAsia="Calibri" w:hAnsiTheme="minorHAnsi" w:cs="Calibri Light"/>
          <w:sz w:val="24"/>
        </w:rPr>
        <w:t>activity</w:t>
      </w:r>
      <w:r w:rsidR="001F3CA6">
        <w:rPr>
          <w:rFonts w:asciiTheme="minorHAnsi" w:eastAsia="Calibri" w:hAnsiTheme="minorHAnsi" w:cs="Calibri Light"/>
          <w:sz w:val="24"/>
        </w:rPr>
        <w:t xml:space="preserve">, </w:t>
      </w:r>
      <w:r w:rsidRPr="003C60B7">
        <w:rPr>
          <w:rFonts w:asciiTheme="minorHAnsi" w:eastAsia="Calibri" w:hAnsiTheme="minorHAnsi" w:cs="Calibri Light"/>
          <w:sz w:val="24"/>
        </w:rPr>
        <w:t xml:space="preserve">my key learnings </w:t>
      </w:r>
      <w:r w:rsidR="001F3CA6">
        <w:rPr>
          <w:rFonts w:asciiTheme="minorHAnsi" w:eastAsia="Calibri" w:hAnsiTheme="minorHAnsi" w:cs="Calibri Light"/>
          <w:sz w:val="24"/>
        </w:rPr>
        <w:t xml:space="preserve">and implications for practice </w:t>
      </w:r>
      <w:r w:rsidRPr="003C60B7">
        <w:rPr>
          <w:rFonts w:asciiTheme="minorHAnsi" w:eastAsia="Calibri" w:hAnsiTheme="minorHAnsi" w:cs="Calibri Light"/>
          <w:sz w:val="24"/>
        </w:rPr>
        <w:t>which will be shared with the members of the Association as:</w:t>
      </w:r>
      <w:r w:rsidR="00C1702F" w:rsidRPr="00C1702F">
        <w:rPr>
          <w:rFonts w:asciiTheme="minorHAnsi" w:eastAsia="Calibri" w:hAnsiTheme="minorHAnsi" w:cs="Calibri Light"/>
          <w:sz w:val="24"/>
        </w:rPr>
        <w:t xml:space="preserve"> </w:t>
      </w:r>
    </w:p>
    <w:p w14:paraId="3645C662" w14:textId="496D96F7" w:rsidR="00230A90" w:rsidRDefault="0074283C" w:rsidP="00022A38">
      <w:pPr>
        <w:spacing w:line="259" w:lineRule="auto"/>
        <w:ind w:left="567"/>
        <w:jc w:val="left"/>
        <w:rPr>
          <w:rFonts w:asciiTheme="minorHAnsi" w:eastAsia="Calibri" w:hAnsiTheme="minorHAnsi" w:cs="Calibri Light"/>
          <w:sz w:val="24"/>
        </w:rPr>
      </w:pPr>
      <w:sdt>
        <w:sdtPr>
          <w:rPr>
            <w:rFonts w:asciiTheme="minorHAnsi" w:eastAsia="Calibri" w:hAnsiTheme="minorHAnsi" w:cs="Calibri Light"/>
            <w:sz w:val="24"/>
          </w:rPr>
          <w:id w:val="638841464"/>
          <w14:checkbox>
            <w14:checked w14:val="0"/>
            <w14:checkedState w14:val="2612" w14:font="MS Gothic"/>
            <w14:uncheckedState w14:val="2610" w14:font="MS Gothic"/>
          </w14:checkbox>
        </w:sdtPr>
        <w:sdtEndPr/>
        <w:sdtContent>
          <w:r w:rsidR="00022A38">
            <w:rPr>
              <w:rFonts w:ascii="MS Gothic" w:eastAsia="MS Gothic" w:hAnsi="MS Gothic" w:cs="Calibri Light" w:hint="eastAsia"/>
              <w:sz w:val="24"/>
            </w:rPr>
            <w:t>☐</w:t>
          </w:r>
        </w:sdtContent>
      </w:sdt>
      <w:r w:rsidR="00022A38">
        <w:rPr>
          <w:rFonts w:asciiTheme="minorHAnsi" w:eastAsia="Calibri" w:hAnsiTheme="minorHAnsi" w:cs="Calibri Light"/>
          <w:sz w:val="24"/>
        </w:rPr>
        <w:t xml:space="preserve">  </w:t>
      </w:r>
      <w:r w:rsidR="00C1702F" w:rsidRPr="00C1702F">
        <w:rPr>
          <w:rFonts w:asciiTheme="minorHAnsi" w:eastAsia="Calibri" w:hAnsiTheme="minorHAnsi" w:cs="Calibri Light"/>
          <w:sz w:val="24"/>
        </w:rPr>
        <w:t>a</w:t>
      </w:r>
      <w:r w:rsidR="00230A90">
        <w:rPr>
          <w:rFonts w:asciiTheme="minorHAnsi" w:eastAsia="Calibri" w:hAnsiTheme="minorHAnsi" w:cs="Calibri Light"/>
          <w:sz w:val="24"/>
        </w:rPr>
        <w:t xml:space="preserve">s an article for publication </w:t>
      </w:r>
      <w:r w:rsidR="00C1702F" w:rsidRPr="00C1702F">
        <w:rPr>
          <w:rFonts w:asciiTheme="minorHAnsi" w:eastAsia="Calibri" w:hAnsiTheme="minorHAnsi" w:cs="Calibri Light"/>
          <w:sz w:val="24"/>
        </w:rPr>
        <w:t>in the Association’s newsletter</w:t>
      </w:r>
      <w:r w:rsidR="00022A38">
        <w:rPr>
          <w:rFonts w:asciiTheme="minorHAnsi" w:eastAsia="Calibri" w:hAnsiTheme="minorHAnsi" w:cs="Calibri Light"/>
          <w:sz w:val="24"/>
        </w:rPr>
        <w:t xml:space="preserve"> (within </w:t>
      </w:r>
      <w:r w:rsidR="00D96F42">
        <w:rPr>
          <w:rFonts w:asciiTheme="minorHAnsi" w:eastAsia="Calibri" w:hAnsiTheme="minorHAnsi" w:cs="Calibri Light"/>
          <w:sz w:val="24"/>
        </w:rPr>
        <w:t>6</w:t>
      </w:r>
      <w:r w:rsidR="00022A38">
        <w:rPr>
          <w:rFonts w:asciiTheme="minorHAnsi" w:eastAsia="Calibri" w:hAnsiTheme="minorHAnsi" w:cs="Calibri Light"/>
          <w:sz w:val="24"/>
        </w:rPr>
        <w:t xml:space="preserve"> months of completing the activity</w:t>
      </w:r>
      <w:proofErr w:type="gramStart"/>
      <w:r w:rsidR="00022A38">
        <w:rPr>
          <w:rFonts w:asciiTheme="minorHAnsi" w:eastAsia="Calibri" w:hAnsiTheme="minorHAnsi" w:cs="Calibri Light"/>
          <w:sz w:val="24"/>
        </w:rPr>
        <w:t>);</w:t>
      </w:r>
      <w:proofErr w:type="gramEnd"/>
      <w:r w:rsidR="00022A38">
        <w:rPr>
          <w:rFonts w:asciiTheme="minorHAnsi" w:eastAsia="Calibri" w:hAnsiTheme="minorHAnsi" w:cs="Calibri Light"/>
          <w:sz w:val="24"/>
        </w:rPr>
        <w:t xml:space="preserve"> </w:t>
      </w:r>
    </w:p>
    <w:p w14:paraId="1E5A6230" w14:textId="60E46D66" w:rsidR="00022A38" w:rsidRDefault="00230A90" w:rsidP="00022A38">
      <w:pPr>
        <w:spacing w:line="259" w:lineRule="auto"/>
        <w:ind w:left="567"/>
        <w:jc w:val="left"/>
        <w:rPr>
          <w:rFonts w:asciiTheme="minorHAnsi" w:eastAsia="Calibri" w:hAnsiTheme="minorHAnsi" w:cs="Calibri Light"/>
          <w:sz w:val="24"/>
        </w:rPr>
      </w:pPr>
      <w:r>
        <w:rPr>
          <w:rFonts w:asciiTheme="minorHAnsi" w:eastAsia="Calibri" w:hAnsiTheme="minorHAnsi" w:cs="Calibri Light"/>
          <w:sz w:val="24"/>
        </w:rPr>
        <w:t>and/</w:t>
      </w:r>
      <w:r w:rsidR="00022A38">
        <w:rPr>
          <w:rFonts w:asciiTheme="minorHAnsi" w:eastAsia="Calibri" w:hAnsiTheme="minorHAnsi" w:cs="Calibri Light"/>
          <w:sz w:val="24"/>
        </w:rPr>
        <w:t>or</w:t>
      </w:r>
    </w:p>
    <w:p w14:paraId="14211F5A" w14:textId="12290F5A" w:rsidR="00C1702F" w:rsidRPr="00C1702F" w:rsidRDefault="0074283C" w:rsidP="00022A38">
      <w:pPr>
        <w:spacing w:line="259" w:lineRule="auto"/>
        <w:ind w:left="567"/>
        <w:jc w:val="left"/>
        <w:rPr>
          <w:rFonts w:asciiTheme="minorHAnsi" w:eastAsia="Calibri" w:hAnsiTheme="minorHAnsi" w:cs="Calibri Light"/>
          <w:sz w:val="24"/>
        </w:rPr>
      </w:pPr>
      <w:sdt>
        <w:sdtPr>
          <w:rPr>
            <w:rFonts w:asciiTheme="minorHAnsi" w:eastAsia="Calibri" w:hAnsiTheme="minorHAnsi" w:cs="Calibri Light"/>
            <w:sz w:val="24"/>
          </w:rPr>
          <w:id w:val="332733092"/>
          <w14:checkbox>
            <w14:checked w14:val="0"/>
            <w14:checkedState w14:val="2612" w14:font="MS Gothic"/>
            <w14:uncheckedState w14:val="2610" w14:font="MS Gothic"/>
          </w14:checkbox>
        </w:sdtPr>
        <w:sdtEndPr/>
        <w:sdtContent>
          <w:r w:rsidR="00230A90">
            <w:rPr>
              <w:rFonts w:ascii="MS Gothic" w:eastAsia="MS Gothic" w:hAnsi="MS Gothic" w:cs="Calibri Light" w:hint="eastAsia"/>
              <w:sz w:val="24"/>
            </w:rPr>
            <w:t>☐</w:t>
          </w:r>
        </w:sdtContent>
      </w:sdt>
      <w:r w:rsidR="00022A38">
        <w:rPr>
          <w:rFonts w:asciiTheme="minorHAnsi" w:eastAsia="Calibri" w:hAnsiTheme="minorHAnsi" w:cs="Calibri Light"/>
          <w:sz w:val="24"/>
        </w:rPr>
        <w:t xml:space="preserve">  present my</w:t>
      </w:r>
      <w:r w:rsidR="00C1702F" w:rsidRPr="00C1702F">
        <w:rPr>
          <w:rFonts w:asciiTheme="minorHAnsi" w:eastAsia="Calibri" w:hAnsiTheme="minorHAnsi" w:cs="Calibri Light"/>
          <w:sz w:val="24"/>
        </w:rPr>
        <w:t xml:space="preserve"> key learnings </w:t>
      </w:r>
      <w:r w:rsidR="00230A90">
        <w:rPr>
          <w:rFonts w:asciiTheme="minorHAnsi" w:eastAsia="Calibri" w:hAnsiTheme="minorHAnsi" w:cs="Calibri Light"/>
          <w:sz w:val="24"/>
        </w:rPr>
        <w:t>to the members (at the next</w:t>
      </w:r>
      <w:r w:rsidR="00C1702F" w:rsidRPr="00C1702F">
        <w:rPr>
          <w:rFonts w:asciiTheme="minorHAnsi" w:eastAsia="Calibri" w:hAnsiTheme="minorHAnsi" w:cs="Calibri Light"/>
          <w:sz w:val="24"/>
        </w:rPr>
        <w:t xml:space="preserve"> RMGNA meeting</w:t>
      </w:r>
      <w:r w:rsidR="00230A90">
        <w:rPr>
          <w:rFonts w:asciiTheme="minorHAnsi" w:eastAsia="Calibri" w:hAnsiTheme="minorHAnsi" w:cs="Calibri Light"/>
          <w:sz w:val="24"/>
        </w:rPr>
        <w:t>)</w:t>
      </w:r>
    </w:p>
    <w:p w14:paraId="285AC6DE" w14:textId="05B76D67" w:rsidR="00230A90" w:rsidRDefault="00230A90" w:rsidP="00C1702F">
      <w:pPr>
        <w:spacing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C1702F" w:rsidRPr="00C1702F">
        <w:rPr>
          <w:rFonts w:asciiTheme="minorHAnsi" w:eastAsia="Calibri" w:hAnsiTheme="minorHAnsi" w:cs="Calibri Light"/>
          <w:b/>
          <w:bCs/>
          <w:sz w:val="24"/>
        </w:rPr>
        <w:t>12. Do you agree to the above declaration? </w:t>
      </w:r>
    </w:p>
    <w:p w14:paraId="55BC8527" w14:textId="577FF6B3" w:rsidR="00C1702F" w:rsidRDefault="0074283C" w:rsidP="00E93C69">
      <w:pPr>
        <w:spacing w:after="240" w:line="259" w:lineRule="auto"/>
        <w:ind w:firstLine="567"/>
        <w:jc w:val="left"/>
        <w:rPr>
          <w:rFonts w:asciiTheme="minorHAnsi" w:eastAsia="Calibri" w:hAnsiTheme="minorHAnsi" w:cs="Calibri Light"/>
          <w:sz w:val="24"/>
        </w:rPr>
      </w:pPr>
      <w:sdt>
        <w:sdtPr>
          <w:rPr>
            <w:rFonts w:asciiTheme="minorHAnsi" w:eastAsia="Calibri" w:hAnsiTheme="minorHAnsi" w:cs="Calibri Light"/>
            <w:sz w:val="24"/>
          </w:rPr>
          <w:id w:val="-1807922973"/>
          <w14:checkbox>
            <w14:checked w14:val="0"/>
            <w14:checkedState w14:val="2612" w14:font="MS Gothic"/>
            <w14:uncheckedState w14:val="2610" w14:font="MS Gothic"/>
          </w14:checkbox>
        </w:sdtPr>
        <w:sdtEndPr/>
        <w:sdtContent>
          <w:r w:rsidR="00230A90">
            <w:rPr>
              <w:rFonts w:ascii="MS Gothic" w:eastAsia="MS Gothic" w:hAnsi="MS Gothic" w:cs="Calibri Light" w:hint="eastAsia"/>
              <w:sz w:val="24"/>
            </w:rPr>
            <w:t>☐</w:t>
          </w:r>
        </w:sdtContent>
      </w:sdt>
      <w:r w:rsidR="00C1702F" w:rsidRPr="00C1702F">
        <w:rPr>
          <w:rFonts w:asciiTheme="minorHAnsi" w:eastAsia="Calibri" w:hAnsiTheme="minorHAnsi" w:cs="Calibri Light"/>
          <w:sz w:val="24"/>
        </w:rPr>
        <w:t xml:space="preserve"> </w:t>
      </w:r>
      <w:r w:rsidR="00230A90">
        <w:rPr>
          <w:rFonts w:asciiTheme="minorHAnsi" w:eastAsia="Calibri" w:hAnsiTheme="minorHAnsi" w:cs="Calibri Light"/>
          <w:sz w:val="24"/>
        </w:rPr>
        <w:t xml:space="preserve"> </w:t>
      </w:r>
      <w:r w:rsidR="00C1702F" w:rsidRPr="00C1702F">
        <w:rPr>
          <w:rFonts w:asciiTheme="minorHAnsi" w:eastAsia="Calibri" w:hAnsiTheme="minorHAnsi" w:cs="Calibri Light"/>
          <w:b/>
          <w:bCs/>
          <w:sz w:val="24"/>
        </w:rPr>
        <w:t xml:space="preserve">I </w:t>
      </w:r>
      <w:proofErr w:type="gramStart"/>
      <w:r w:rsidR="00C1702F" w:rsidRPr="00C1702F">
        <w:rPr>
          <w:rFonts w:asciiTheme="minorHAnsi" w:eastAsia="Calibri" w:hAnsiTheme="minorHAnsi" w:cs="Calibri Light"/>
          <w:b/>
          <w:bCs/>
          <w:sz w:val="24"/>
        </w:rPr>
        <w:t>agree</w:t>
      </w:r>
      <w:proofErr w:type="gramEnd"/>
    </w:p>
    <w:p w14:paraId="6028FE14" w14:textId="77777777" w:rsidR="00230A90" w:rsidRDefault="00230A90" w:rsidP="00E93C69">
      <w:pPr>
        <w:spacing w:after="0" w:line="259" w:lineRule="auto"/>
        <w:jc w:val="left"/>
        <w:rPr>
          <w:rFonts w:asciiTheme="minorHAnsi" w:eastAsia="Calibri" w:hAnsiTheme="minorHAnsi" w:cs="Calibri Light"/>
          <w:sz w:val="24"/>
        </w:rPr>
      </w:pPr>
      <w:r>
        <w:rPr>
          <w:rFonts w:asciiTheme="minorHAnsi" w:eastAsia="Calibri" w:hAnsiTheme="minorHAnsi" w:cs="Calibri Light"/>
          <w:noProof/>
          <w:sz w:val="24"/>
        </w:rPr>
        <mc:AlternateContent>
          <mc:Choice Requires="wps">
            <w:drawing>
              <wp:anchor distT="0" distB="0" distL="114300" distR="114300" simplePos="0" relativeHeight="251659264" behindDoc="0" locked="0" layoutInCell="1" allowOverlap="1" wp14:anchorId="7792C253" wp14:editId="6E18FD78">
                <wp:simplePos x="0" y="0"/>
                <wp:positionH relativeFrom="column">
                  <wp:posOffset>719243</wp:posOffset>
                </wp:positionH>
                <wp:positionV relativeFrom="paragraph">
                  <wp:posOffset>-46567</wp:posOffset>
                </wp:positionV>
                <wp:extent cx="3505200" cy="541867"/>
                <wp:effectExtent l="0" t="0" r="19050" b="10795"/>
                <wp:wrapNone/>
                <wp:docPr id="1526489901" name="Rectangle 1"/>
                <wp:cNvGraphicFramePr/>
                <a:graphic xmlns:a="http://schemas.openxmlformats.org/drawingml/2006/main">
                  <a:graphicData uri="http://schemas.microsoft.com/office/word/2010/wordprocessingShape">
                    <wps:wsp>
                      <wps:cNvSpPr/>
                      <wps:spPr>
                        <a:xfrm>
                          <a:off x="0" y="0"/>
                          <a:ext cx="3505200" cy="541867"/>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1D243" id="Rectangle 1" o:spid="_x0000_s1026" style="position:absolute;margin-left:56.65pt;margin-top:-3.65pt;width:276pt;height:4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" filled="f" strokecolor="black [3213]" strokeweight="1pt"/>
            </w:pict>
          </mc:Fallback>
        </mc:AlternateContent>
      </w:r>
      <w:r>
        <w:rPr>
          <w:rFonts w:asciiTheme="minorHAnsi" w:eastAsia="Calibri" w:hAnsiTheme="minorHAnsi" w:cs="Calibri Light"/>
          <w:sz w:val="24"/>
        </w:rPr>
        <w:t xml:space="preserve">Signature:  </w:t>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r>
        <w:rPr>
          <w:rFonts w:asciiTheme="minorHAnsi" w:eastAsia="Calibri" w:hAnsiTheme="minorHAnsi" w:cs="Calibri Light"/>
          <w:sz w:val="24"/>
        </w:rPr>
        <w:tab/>
      </w:r>
    </w:p>
    <w:p w14:paraId="12C91D70" w14:textId="77777777" w:rsidR="00230A90" w:rsidRDefault="00230A90" w:rsidP="001F3CA6">
      <w:pPr>
        <w:spacing w:before="360" w:after="0" w:line="259" w:lineRule="auto"/>
        <w:jc w:val="left"/>
        <w:rPr>
          <w:rFonts w:asciiTheme="minorHAnsi" w:eastAsia="Calibri" w:hAnsiTheme="minorHAnsi" w:cs="Calibri Light"/>
          <w:sz w:val="24"/>
        </w:rPr>
      </w:pPr>
    </w:p>
    <w:p w14:paraId="5EA78AB6" w14:textId="485D046D" w:rsidR="00230A90" w:rsidRPr="00230A90" w:rsidRDefault="00230A90" w:rsidP="00E93C69">
      <w:pPr>
        <w:spacing w:line="259" w:lineRule="auto"/>
        <w:jc w:val="left"/>
        <w:rPr>
          <w:rFonts w:asciiTheme="minorHAnsi" w:eastAsia="Calibri" w:hAnsiTheme="minorHAnsi" w:cs="Calibri Light"/>
          <w:sz w:val="24"/>
        </w:rPr>
      </w:pPr>
      <w:r>
        <w:rPr>
          <w:rFonts w:asciiTheme="minorHAnsi" w:eastAsia="Calibri" w:hAnsiTheme="minorHAnsi" w:cs="Calibri Light"/>
          <w:sz w:val="24"/>
        </w:rPr>
        <w:t xml:space="preserve">Date: </w:t>
      </w:r>
      <w:sdt>
        <w:sdtPr>
          <w:rPr>
            <w:rFonts w:asciiTheme="minorHAnsi" w:eastAsia="Calibri" w:hAnsiTheme="minorHAnsi" w:cs="Calibri Light"/>
            <w:sz w:val="24"/>
          </w:rPr>
          <w:id w:val="1730574968"/>
          <w:placeholder>
            <w:docPart w:val="DefaultPlaceholder_-1854013440"/>
          </w:placeholder>
        </w:sdtPr>
        <w:sdtEndPr/>
        <w:sdtContent>
          <w:sdt>
            <w:sdtPr>
              <w:rPr>
                <w:rFonts w:asciiTheme="minorHAnsi" w:eastAsia="Calibri" w:hAnsiTheme="minorHAnsi" w:cs="Calibri Light"/>
                <w:sz w:val="24"/>
              </w:rPr>
              <w:id w:val="-1365745357"/>
              <w:placeholder>
                <w:docPart w:val="DefaultPlaceholder_-1854013437"/>
              </w:placeholder>
              <w:showingPlcHdr/>
              <w:date>
                <w:dateFormat w:val="d/MM/yyyy"/>
                <w:lid w:val="en-AU"/>
                <w:storeMappedDataAs w:val="dateTime"/>
                <w:calendar w:val="gregorian"/>
              </w:date>
            </w:sdtPr>
            <w:sdtEndPr/>
            <w:sdtContent>
              <w:r w:rsidRPr="00045D79">
                <w:rPr>
                  <w:rStyle w:val="PlaceholderText"/>
                </w:rPr>
                <w:t>Click or tap to enter a date.</w:t>
              </w:r>
            </w:sdtContent>
          </w:sdt>
        </w:sdtContent>
      </w:sdt>
    </w:p>
    <w:p w14:paraId="3C4D119E" w14:textId="11B117FC" w:rsidR="00C1702F" w:rsidRPr="00C1702F" w:rsidRDefault="00230A90" w:rsidP="00C1702F">
      <w:pPr>
        <w:spacing w:after="0" w:line="259" w:lineRule="auto"/>
        <w:jc w:val="left"/>
        <w:rPr>
          <w:rFonts w:asciiTheme="minorHAnsi" w:eastAsia="Calibri" w:hAnsiTheme="minorHAnsi" w:cs="Calibri Light"/>
          <w:b/>
          <w:bCs/>
          <w:sz w:val="24"/>
        </w:rPr>
      </w:pPr>
      <w:r>
        <w:rPr>
          <w:rFonts w:asciiTheme="minorHAnsi" w:eastAsia="Calibri" w:hAnsiTheme="minorHAnsi" w:cs="Calibri Light"/>
          <w:b/>
          <w:bCs/>
          <w:sz w:val="24"/>
        </w:rPr>
        <w:t>*</w:t>
      </w:r>
      <w:r w:rsidR="00C1702F" w:rsidRPr="00C1702F">
        <w:rPr>
          <w:rFonts w:asciiTheme="minorHAnsi" w:eastAsia="Calibri" w:hAnsiTheme="minorHAnsi" w:cs="Calibri Light"/>
          <w:b/>
          <w:bCs/>
          <w:sz w:val="24"/>
        </w:rPr>
        <w:t>13. Evidence</w:t>
      </w:r>
    </w:p>
    <w:p w14:paraId="73A9BC2D" w14:textId="1E985760" w:rsidR="00C1702F" w:rsidRDefault="00C1702F" w:rsidP="00C1702F">
      <w:pPr>
        <w:spacing w:line="259" w:lineRule="auto"/>
        <w:jc w:val="left"/>
        <w:rPr>
          <w:rFonts w:asciiTheme="minorHAnsi" w:eastAsia="Calibri" w:hAnsiTheme="minorHAnsi" w:cs="Calibri Light"/>
          <w:sz w:val="24"/>
        </w:rPr>
      </w:pPr>
      <w:r w:rsidRPr="00C1702F">
        <w:rPr>
          <w:rFonts w:asciiTheme="minorHAnsi" w:eastAsia="Calibri" w:hAnsiTheme="minorHAnsi" w:cs="Calibri Light"/>
          <w:sz w:val="24"/>
        </w:rPr>
        <w:t xml:space="preserve">Please </w:t>
      </w:r>
      <w:r w:rsidR="00FE37E1">
        <w:rPr>
          <w:rFonts w:asciiTheme="minorHAnsi" w:eastAsia="Calibri" w:hAnsiTheme="minorHAnsi" w:cs="Calibri Light"/>
          <w:sz w:val="24"/>
        </w:rPr>
        <w:t>email</w:t>
      </w:r>
      <w:r w:rsidRPr="00C1702F">
        <w:rPr>
          <w:rFonts w:asciiTheme="minorHAnsi" w:eastAsia="Calibri" w:hAnsiTheme="minorHAnsi" w:cs="Calibri Light"/>
          <w:sz w:val="24"/>
        </w:rPr>
        <w:t xml:space="preserve"> supporting evidence </w:t>
      </w:r>
      <w:r w:rsidR="00985AD1">
        <w:rPr>
          <w:rFonts w:asciiTheme="minorHAnsi" w:eastAsia="Calibri" w:hAnsiTheme="minorHAnsi" w:cs="Calibri Light"/>
          <w:sz w:val="24"/>
        </w:rPr>
        <w:t>with</w:t>
      </w:r>
      <w:r w:rsidRPr="00C1702F">
        <w:rPr>
          <w:rFonts w:asciiTheme="minorHAnsi" w:eastAsia="Calibri" w:hAnsiTheme="minorHAnsi" w:cs="Calibri Light"/>
          <w:sz w:val="24"/>
        </w:rPr>
        <w:t xml:space="preserve"> your </w:t>
      </w:r>
      <w:r w:rsidR="00985AD1">
        <w:rPr>
          <w:rFonts w:asciiTheme="minorHAnsi" w:eastAsia="Calibri" w:hAnsiTheme="minorHAnsi" w:cs="Calibri Light"/>
          <w:sz w:val="24"/>
        </w:rPr>
        <w:t>completed a</w:t>
      </w:r>
      <w:r w:rsidRPr="00C1702F">
        <w:rPr>
          <w:rFonts w:asciiTheme="minorHAnsi" w:eastAsia="Calibri" w:hAnsiTheme="minorHAnsi" w:cs="Calibri Light"/>
          <w:sz w:val="24"/>
        </w:rPr>
        <w:t>pplication</w:t>
      </w:r>
      <w:r w:rsidR="00985AD1">
        <w:rPr>
          <w:rFonts w:asciiTheme="minorHAnsi" w:eastAsia="Calibri" w:hAnsiTheme="minorHAnsi" w:cs="Calibri Light"/>
          <w:sz w:val="24"/>
        </w:rPr>
        <w:t xml:space="preserve"> form</w:t>
      </w:r>
      <w:r w:rsidR="00230A90">
        <w:rPr>
          <w:rFonts w:asciiTheme="minorHAnsi" w:eastAsia="Calibri" w:hAnsiTheme="minorHAnsi" w:cs="Calibri Light"/>
          <w:sz w:val="24"/>
        </w:rPr>
        <w:t xml:space="preserve"> e.g.</w:t>
      </w:r>
      <w:r w:rsidRPr="00C1702F">
        <w:rPr>
          <w:rFonts w:asciiTheme="minorHAnsi" w:eastAsia="Calibri" w:hAnsiTheme="minorHAnsi" w:cs="Calibri Light"/>
          <w:sz w:val="24"/>
        </w:rPr>
        <w:t xml:space="preserve"> </w:t>
      </w:r>
      <w:r w:rsidR="00230A90">
        <w:rPr>
          <w:rFonts w:asciiTheme="minorHAnsi" w:eastAsia="Calibri" w:hAnsiTheme="minorHAnsi" w:cs="Calibri Light"/>
          <w:sz w:val="24"/>
        </w:rPr>
        <w:t>course enrolment form</w:t>
      </w:r>
      <w:r w:rsidRPr="00C1702F">
        <w:rPr>
          <w:rFonts w:asciiTheme="minorHAnsi" w:eastAsia="Calibri" w:hAnsiTheme="minorHAnsi" w:cs="Calibri Light"/>
          <w:sz w:val="24"/>
        </w:rPr>
        <w:t xml:space="preserve">, a subscription receipt, purchase receipt, etc. </w:t>
      </w:r>
    </w:p>
    <w:p w14:paraId="582BD385" w14:textId="6F586B97" w:rsidR="006A3687" w:rsidRDefault="006A3687" w:rsidP="00C1702F">
      <w:pPr>
        <w:spacing w:line="259" w:lineRule="auto"/>
        <w:jc w:val="left"/>
        <w:rPr>
          <w:rFonts w:asciiTheme="minorHAnsi" w:eastAsia="Calibri" w:hAnsiTheme="minorHAnsi" w:cs="Calibri Light"/>
          <w:sz w:val="24"/>
        </w:rPr>
      </w:pPr>
    </w:p>
    <w:p w14:paraId="0351D236" w14:textId="77777777" w:rsidR="00C342BC" w:rsidRDefault="00C342BC" w:rsidP="00C1702F">
      <w:pPr>
        <w:spacing w:line="259" w:lineRule="auto"/>
        <w:jc w:val="left"/>
        <w:rPr>
          <w:rFonts w:asciiTheme="minorHAnsi" w:eastAsia="Calibri" w:hAnsiTheme="minorHAnsi" w:cs="Calibri Light"/>
          <w:sz w:val="24"/>
        </w:rPr>
      </w:pPr>
    </w:p>
    <w:p w14:paraId="379AFBD1" w14:textId="77777777" w:rsidR="00C342BC" w:rsidRDefault="00C342BC" w:rsidP="00C1702F">
      <w:pPr>
        <w:spacing w:line="259" w:lineRule="auto"/>
        <w:jc w:val="left"/>
        <w:rPr>
          <w:rFonts w:asciiTheme="minorHAnsi" w:eastAsia="Calibri" w:hAnsiTheme="minorHAnsi" w:cs="Calibri Light"/>
          <w:sz w:val="24"/>
        </w:rPr>
      </w:pPr>
    </w:p>
    <w:p w14:paraId="62E9139D" w14:textId="77777777" w:rsidR="00C342BC" w:rsidRDefault="00C342BC" w:rsidP="00C1702F">
      <w:pPr>
        <w:spacing w:line="259" w:lineRule="auto"/>
        <w:jc w:val="left"/>
        <w:rPr>
          <w:rFonts w:asciiTheme="minorHAnsi" w:eastAsia="Calibri" w:hAnsiTheme="minorHAnsi" w:cs="Calibri Light"/>
          <w:sz w:val="24"/>
        </w:rPr>
      </w:pPr>
    </w:p>
    <w:p w14:paraId="5C1EC07D" w14:textId="42718A41" w:rsidR="006A3687" w:rsidRPr="00C1702F" w:rsidRDefault="006A3687" w:rsidP="00C342BC">
      <w:pPr>
        <w:pStyle w:val="Footer"/>
        <w:tabs>
          <w:tab w:val="clear" w:pos="4513"/>
        </w:tabs>
        <w:rPr>
          <w:rFonts w:asciiTheme="minorHAnsi" w:eastAsia="Calibri" w:hAnsiTheme="minorHAnsi" w:cs="Calibri Light"/>
          <w:sz w:val="24"/>
        </w:rPr>
      </w:pPr>
      <w:r w:rsidRPr="00AD3A9D">
        <w:rPr>
          <w:b/>
          <w:bCs/>
        </w:rPr>
        <w:t xml:space="preserve">Contact us: </w:t>
      </w:r>
      <w:hyperlink r:id="rId23" w:history="1">
        <w:r w:rsidRPr="00AD3A9D">
          <w:rPr>
            <w:rStyle w:val="Hyperlink"/>
            <w:b/>
            <w:bCs/>
          </w:rPr>
          <w:t>rmhgna@outlook.com</w:t>
        </w:r>
      </w:hyperlink>
      <w:r w:rsidRPr="00AD3A9D">
        <w:rPr>
          <w:b/>
          <w:bCs/>
        </w:rPr>
        <w:tab/>
        <w:t xml:space="preserve">   </w:t>
      </w:r>
      <w:r>
        <w:rPr>
          <w:b/>
          <w:bCs/>
        </w:rPr>
        <w:t xml:space="preserve">       </w:t>
      </w:r>
      <w:r w:rsidRPr="006A3687">
        <w:rPr>
          <w:b/>
          <w:bCs/>
        </w:rPr>
        <w:t xml:space="preserve">Application form available online at: </w:t>
      </w:r>
      <w:hyperlink r:id="rId24" w:history="1">
        <w:r w:rsidRPr="006A3687">
          <w:rPr>
            <w:rStyle w:val="Hyperlink"/>
            <w:b/>
            <w:bCs/>
          </w:rPr>
          <w:t>www.rmhgna.com.au</w:t>
        </w:r>
      </w:hyperlink>
    </w:p>
    <w:sectPr w:rsidR="006A3687" w:rsidRPr="00C1702F" w:rsidSect="006A3687">
      <w:pgSz w:w="11906" w:h="16838"/>
      <w:pgMar w:top="1134" w:right="1134" w:bottom="1134" w:left="113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23AC" w14:textId="77777777" w:rsidR="00230A90" w:rsidRDefault="00230A90" w:rsidP="00230A90">
      <w:pPr>
        <w:spacing w:after="0" w:line="240" w:lineRule="auto"/>
      </w:pPr>
      <w:r>
        <w:separator/>
      </w:r>
    </w:p>
  </w:endnote>
  <w:endnote w:type="continuationSeparator" w:id="0">
    <w:p w14:paraId="674849D7" w14:textId="77777777" w:rsidR="00230A90" w:rsidRDefault="00230A90" w:rsidP="0023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3310" w14:textId="77777777" w:rsidR="00230A90" w:rsidRDefault="00230A90" w:rsidP="00230A90">
      <w:pPr>
        <w:spacing w:after="0" w:line="240" w:lineRule="auto"/>
      </w:pPr>
      <w:r>
        <w:separator/>
      </w:r>
    </w:p>
  </w:footnote>
  <w:footnote w:type="continuationSeparator" w:id="0">
    <w:p w14:paraId="1CAF4CC4" w14:textId="77777777" w:rsidR="00230A90" w:rsidRDefault="00230A90" w:rsidP="0023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49"/>
    <w:multiLevelType w:val="hybridMultilevel"/>
    <w:tmpl w:val="79BCAF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02FCF"/>
    <w:multiLevelType w:val="hybridMultilevel"/>
    <w:tmpl w:val="C89E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02DC5"/>
    <w:multiLevelType w:val="hybridMultilevel"/>
    <w:tmpl w:val="6082B1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C2746"/>
    <w:multiLevelType w:val="hybridMultilevel"/>
    <w:tmpl w:val="BC5EF4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E15CF"/>
    <w:multiLevelType w:val="hybridMultilevel"/>
    <w:tmpl w:val="8F065CF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113E"/>
    <w:multiLevelType w:val="hybridMultilevel"/>
    <w:tmpl w:val="7624CA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B6FB2"/>
    <w:multiLevelType w:val="hybridMultilevel"/>
    <w:tmpl w:val="424E1864"/>
    <w:lvl w:ilvl="0" w:tplc="0C090005">
      <w:start w:val="1"/>
      <w:numFmt w:val="bullet"/>
      <w:lvlText w:val=""/>
      <w:lvlJc w:val="left"/>
      <w:pPr>
        <w:ind w:left="720" w:hanging="360"/>
      </w:pPr>
      <w:rPr>
        <w:rFonts w:ascii="Wingdings" w:hAnsi="Wingdings" w:hint="default"/>
      </w:rPr>
    </w:lvl>
    <w:lvl w:ilvl="1" w:tplc="399ED71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406BEE"/>
    <w:multiLevelType w:val="multilevel"/>
    <w:tmpl w:val="C8585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2186126"/>
    <w:multiLevelType w:val="hybridMultilevel"/>
    <w:tmpl w:val="67F23E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B4511"/>
    <w:multiLevelType w:val="hybridMultilevel"/>
    <w:tmpl w:val="8932DF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11BAD"/>
    <w:multiLevelType w:val="hybridMultilevel"/>
    <w:tmpl w:val="001CA3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62FFE"/>
    <w:multiLevelType w:val="hybridMultilevel"/>
    <w:tmpl w:val="B43E3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F2558D"/>
    <w:multiLevelType w:val="hybridMultilevel"/>
    <w:tmpl w:val="96F4B0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F6A3A"/>
    <w:multiLevelType w:val="hybridMultilevel"/>
    <w:tmpl w:val="97564C24"/>
    <w:lvl w:ilvl="0" w:tplc="0C090005">
      <w:start w:val="1"/>
      <w:numFmt w:val="bullet"/>
      <w:lvlText w:val=""/>
      <w:lvlJc w:val="left"/>
      <w:pPr>
        <w:ind w:left="720" w:hanging="360"/>
      </w:pPr>
      <w:rPr>
        <w:rFonts w:ascii="Wingdings" w:hAnsi="Wingdings" w:hint="default"/>
      </w:rPr>
    </w:lvl>
    <w:lvl w:ilvl="1" w:tplc="399ED712">
      <w:start w:val="1"/>
      <w:numFmt w:val="bullet"/>
      <w:lvlText w:val="▫"/>
      <w:lvlJc w:val="left"/>
      <w:pPr>
        <w:ind w:left="1440" w:hanging="360"/>
      </w:pPr>
      <w:rPr>
        <w:rFonts w:ascii="Courier New" w:hAnsi="Courier New" w:hint="default"/>
      </w:rPr>
    </w:lvl>
    <w:lvl w:ilvl="2" w:tplc="0C090005">
      <w:start w:val="1"/>
      <w:numFmt w:val="bullet"/>
      <w:lvlText w:val=""/>
      <w:lvlJc w:val="left"/>
      <w:pPr>
        <w:ind w:left="720" w:hanging="360"/>
      </w:pPr>
      <w:rPr>
        <w:rFonts w:ascii="Wingdings" w:hAnsi="Wingdings" w:hint="default"/>
      </w:rPr>
    </w:lvl>
    <w:lvl w:ilvl="3" w:tplc="88CEB00C">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2F7C0A"/>
    <w:multiLevelType w:val="hybridMultilevel"/>
    <w:tmpl w:val="A98AA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506F93"/>
    <w:multiLevelType w:val="hybridMultilevel"/>
    <w:tmpl w:val="583C9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D71B8"/>
    <w:multiLevelType w:val="hybridMultilevel"/>
    <w:tmpl w:val="04AEE7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EB6D84"/>
    <w:multiLevelType w:val="hybridMultilevel"/>
    <w:tmpl w:val="9BD4855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81AFC"/>
    <w:multiLevelType w:val="hybridMultilevel"/>
    <w:tmpl w:val="D010B6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E7F50"/>
    <w:multiLevelType w:val="hybridMultilevel"/>
    <w:tmpl w:val="C7F22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B56B7"/>
    <w:multiLevelType w:val="hybridMultilevel"/>
    <w:tmpl w:val="C256F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7674229">
    <w:abstractNumId w:val="20"/>
  </w:num>
  <w:num w:numId="2" w16cid:durableId="234631213">
    <w:abstractNumId w:val="13"/>
  </w:num>
  <w:num w:numId="3" w16cid:durableId="235628776">
    <w:abstractNumId w:val="9"/>
  </w:num>
  <w:num w:numId="4" w16cid:durableId="114563606">
    <w:abstractNumId w:val="1"/>
  </w:num>
  <w:num w:numId="5" w16cid:durableId="1957132326">
    <w:abstractNumId w:val="6"/>
  </w:num>
  <w:num w:numId="6" w16cid:durableId="2054428872">
    <w:abstractNumId w:val="16"/>
  </w:num>
  <w:num w:numId="7" w16cid:durableId="541332522">
    <w:abstractNumId w:val="10"/>
  </w:num>
  <w:num w:numId="8" w16cid:durableId="915744685">
    <w:abstractNumId w:val="17"/>
  </w:num>
  <w:num w:numId="9" w16cid:durableId="123695433">
    <w:abstractNumId w:val="11"/>
  </w:num>
  <w:num w:numId="10" w16cid:durableId="1009912957">
    <w:abstractNumId w:val="0"/>
  </w:num>
  <w:num w:numId="11" w16cid:durableId="807819600">
    <w:abstractNumId w:val="4"/>
  </w:num>
  <w:num w:numId="12" w16cid:durableId="298538615">
    <w:abstractNumId w:val="14"/>
  </w:num>
  <w:num w:numId="13" w16cid:durableId="1928801399">
    <w:abstractNumId w:val="3"/>
  </w:num>
  <w:num w:numId="14" w16cid:durableId="1342512398">
    <w:abstractNumId w:val="15"/>
  </w:num>
  <w:num w:numId="15" w16cid:durableId="1899395493">
    <w:abstractNumId w:val="18"/>
  </w:num>
  <w:num w:numId="16" w16cid:durableId="811673225">
    <w:abstractNumId w:val="2"/>
  </w:num>
  <w:num w:numId="17" w16cid:durableId="1834367966">
    <w:abstractNumId w:val="19"/>
  </w:num>
  <w:num w:numId="18" w16cid:durableId="2004703985">
    <w:abstractNumId w:val="5"/>
  </w:num>
  <w:num w:numId="19" w16cid:durableId="2020541251">
    <w:abstractNumId w:val="8"/>
  </w:num>
  <w:num w:numId="20" w16cid:durableId="842818395">
    <w:abstractNumId w:val="12"/>
  </w:num>
  <w:num w:numId="21" w16cid:durableId="1998265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B2"/>
    <w:rsid w:val="00022A38"/>
    <w:rsid w:val="000F076B"/>
    <w:rsid w:val="00166656"/>
    <w:rsid w:val="001F3CA6"/>
    <w:rsid w:val="00224DCC"/>
    <w:rsid w:val="00230A90"/>
    <w:rsid w:val="002A4A3C"/>
    <w:rsid w:val="002E53E1"/>
    <w:rsid w:val="002F3F65"/>
    <w:rsid w:val="003006FF"/>
    <w:rsid w:val="003C60B7"/>
    <w:rsid w:val="00423DC3"/>
    <w:rsid w:val="00452C59"/>
    <w:rsid w:val="004B4147"/>
    <w:rsid w:val="00505842"/>
    <w:rsid w:val="00542364"/>
    <w:rsid w:val="005668F2"/>
    <w:rsid w:val="005D7E98"/>
    <w:rsid w:val="005E7A49"/>
    <w:rsid w:val="00646745"/>
    <w:rsid w:val="0064795E"/>
    <w:rsid w:val="00657F36"/>
    <w:rsid w:val="00693544"/>
    <w:rsid w:val="006A3687"/>
    <w:rsid w:val="0074283C"/>
    <w:rsid w:val="00777E88"/>
    <w:rsid w:val="007B6DC3"/>
    <w:rsid w:val="00816993"/>
    <w:rsid w:val="0087284D"/>
    <w:rsid w:val="008D4E41"/>
    <w:rsid w:val="00900556"/>
    <w:rsid w:val="00985AD1"/>
    <w:rsid w:val="00A31768"/>
    <w:rsid w:val="00A60132"/>
    <w:rsid w:val="00AB58DA"/>
    <w:rsid w:val="00AD3A9D"/>
    <w:rsid w:val="00AD476B"/>
    <w:rsid w:val="00B2637E"/>
    <w:rsid w:val="00B42D33"/>
    <w:rsid w:val="00C14354"/>
    <w:rsid w:val="00C1702F"/>
    <w:rsid w:val="00C27CB2"/>
    <w:rsid w:val="00C342BC"/>
    <w:rsid w:val="00CD4300"/>
    <w:rsid w:val="00D60174"/>
    <w:rsid w:val="00D605E3"/>
    <w:rsid w:val="00D96F42"/>
    <w:rsid w:val="00DA18BE"/>
    <w:rsid w:val="00E8256E"/>
    <w:rsid w:val="00E93C69"/>
    <w:rsid w:val="00EA2AB0"/>
    <w:rsid w:val="00F0606B"/>
    <w:rsid w:val="00F55298"/>
    <w:rsid w:val="00FC6A75"/>
    <w:rsid w:val="00FE3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3A670"/>
  <w15:chartTrackingRefBased/>
  <w15:docId w15:val="{92659DF6-BBEF-4F67-8959-5A6F9ED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7E"/>
    <w:pPr>
      <w:jc w:val="both"/>
    </w:pPr>
    <w:rPr>
      <w:sz w:val="23"/>
    </w:rPr>
  </w:style>
  <w:style w:type="paragraph" w:styleId="Heading1">
    <w:name w:val="heading 1"/>
    <w:basedOn w:val="Normal"/>
    <w:next w:val="Normal"/>
    <w:link w:val="Heading1Char"/>
    <w:uiPriority w:val="9"/>
    <w:qFormat/>
    <w:rsid w:val="00C27CB2"/>
    <w:pPr>
      <w:keepNext/>
      <w:keepLines/>
      <w:spacing w:before="360" w:after="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B2637E"/>
    <w:pPr>
      <w:keepNext/>
      <w:keepLines/>
      <w:spacing w:before="160" w:after="80"/>
      <w:outlineLvl w:val="1"/>
    </w:pPr>
    <w:rPr>
      <w:rFonts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27CB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7CB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27CB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27CB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27CB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27CB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27CB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CB2"/>
    <w:rPr>
      <w:rFonts w:eastAsiaTheme="majorEastAsia" w:cstheme="majorBidi"/>
      <w:sz w:val="40"/>
      <w:szCs w:val="40"/>
    </w:rPr>
  </w:style>
  <w:style w:type="character" w:customStyle="1" w:styleId="Heading2Char">
    <w:name w:val="Heading 2 Char"/>
    <w:basedOn w:val="DefaultParagraphFont"/>
    <w:link w:val="Heading2"/>
    <w:uiPriority w:val="9"/>
    <w:rsid w:val="00B2637E"/>
    <w:rPr>
      <w:rFonts w:eastAsiaTheme="majorEastAsia" w:cstheme="majorBidi"/>
      <w:color w:val="0F4761" w:themeColor="accent1" w:themeShade="BF"/>
      <w:sz w:val="32"/>
      <w:szCs w:val="32"/>
    </w:rPr>
  </w:style>
  <w:style w:type="paragraph" w:styleId="Title">
    <w:name w:val="Title"/>
    <w:basedOn w:val="Normal"/>
    <w:next w:val="Normal"/>
    <w:link w:val="TitleChar"/>
    <w:uiPriority w:val="10"/>
    <w:qFormat/>
    <w:rsid w:val="005D7E98"/>
    <w:pPr>
      <w:spacing w:after="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E98"/>
    <w:rPr>
      <w:rFonts w:ascii="Calibri" w:eastAsiaTheme="majorEastAsia" w:hAnsi="Calibri" w:cstheme="majorBidi"/>
      <w:spacing w:val="-10"/>
      <w:kern w:val="28"/>
      <w:sz w:val="56"/>
      <w:szCs w:val="56"/>
    </w:rPr>
  </w:style>
  <w:style w:type="character" w:customStyle="1" w:styleId="Heading3Char">
    <w:name w:val="Heading 3 Char"/>
    <w:basedOn w:val="DefaultParagraphFont"/>
    <w:link w:val="Heading3"/>
    <w:uiPriority w:val="9"/>
    <w:rsid w:val="00C27CB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7CB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27CB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27CB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27CB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27CB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27CB2"/>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uiPriority w:val="11"/>
    <w:qFormat/>
    <w:rsid w:val="00C27CB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7CB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27CB2"/>
    <w:pPr>
      <w:spacing w:before="160"/>
      <w:jc w:val="center"/>
    </w:pPr>
    <w:rPr>
      <w:i/>
      <w:iCs/>
      <w:color w:val="404040" w:themeColor="text1" w:themeTint="BF"/>
    </w:rPr>
  </w:style>
  <w:style w:type="character" w:customStyle="1" w:styleId="QuoteChar">
    <w:name w:val="Quote Char"/>
    <w:basedOn w:val="DefaultParagraphFont"/>
    <w:link w:val="Quote"/>
    <w:uiPriority w:val="29"/>
    <w:rsid w:val="00C27CB2"/>
    <w:rPr>
      <w:i/>
      <w:iCs/>
      <w:color w:val="404040" w:themeColor="text1" w:themeTint="BF"/>
    </w:rPr>
  </w:style>
  <w:style w:type="paragraph" w:styleId="ListParagraph">
    <w:name w:val="List Paragraph"/>
    <w:basedOn w:val="Normal"/>
    <w:uiPriority w:val="34"/>
    <w:qFormat/>
    <w:rsid w:val="00C27CB2"/>
    <w:pPr>
      <w:ind w:left="720"/>
      <w:contextualSpacing/>
    </w:pPr>
  </w:style>
  <w:style w:type="character" w:styleId="IntenseEmphasis">
    <w:name w:val="Intense Emphasis"/>
    <w:basedOn w:val="DefaultParagraphFont"/>
    <w:uiPriority w:val="21"/>
    <w:qFormat/>
    <w:rsid w:val="00C27CB2"/>
    <w:rPr>
      <w:i/>
      <w:iCs/>
      <w:color w:val="0F4761" w:themeColor="accent1" w:themeShade="BF"/>
    </w:rPr>
  </w:style>
  <w:style w:type="paragraph" w:styleId="IntenseQuote">
    <w:name w:val="Intense Quote"/>
    <w:basedOn w:val="Normal"/>
    <w:next w:val="Normal"/>
    <w:link w:val="IntenseQuoteChar"/>
    <w:uiPriority w:val="30"/>
    <w:qFormat/>
    <w:rsid w:val="00C27C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7CB2"/>
    <w:rPr>
      <w:i/>
      <w:iCs/>
      <w:color w:val="0F4761" w:themeColor="accent1" w:themeShade="BF"/>
    </w:rPr>
  </w:style>
  <w:style w:type="character" w:styleId="IntenseReference">
    <w:name w:val="Intense Reference"/>
    <w:basedOn w:val="DefaultParagraphFont"/>
    <w:uiPriority w:val="32"/>
    <w:qFormat/>
    <w:rsid w:val="00C27CB2"/>
    <w:rPr>
      <w:b/>
      <w:bCs/>
      <w:smallCaps/>
      <w:color w:val="0F4761" w:themeColor="accent1" w:themeShade="BF"/>
      <w:spacing w:val="5"/>
    </w:rPr>
  </w:style>
  <w:style w:type="character" w:styleId="Hyperlink">
    <w:name w:val="Hyperlink"/>
    <w:basedOn w:val="DefaultParagraphFont"/>
    <w:uiPriority w:val="99"/>
    <w:unhideWhenUsed/>
    <w:rsid w:val="00EA2AB0"/>
    <w:rPr>
      <w:color w:val="467886" w:themeColor="hyperlink"/>
      <w:u w:val="single"/>
    </w:rPr>
  </w:style>
  <w:style w:type="character" w:styleId="UnresolvedMention">
    <w:name w:val="Unresolved Mention"/>
    <w:basedOn w:val="DefaultParagraphFont"/>
    <w:uiPriority w:val="99"/>
    <w:semiHidden/>
    <w:unhideWhenUsed/>
    <w:rsid w:val="00EA2AB0"/>
    <w:rPr>
      <w:color w:val="605E5C"/>
      <w:shd w:val="clear" w:color="auto" w:fill="E1DFDD"/>
    </w:rPr>
  </w:style>
  <w:style w:type="character" w:styleId="Strong">
    <w:name w:val="Strong"/>
    <w:basedOn w:val="DefaultParagraphFont"/>
    <w:uiPriority w:val="22"/>
    <w:qFormat/>
    <w:rsid w:val="00EA2AB0"/>
    <w:rPr>
      <w:b/>
      <w:bCs/>
    </w:rPr>
  </w:style>
  <w:style w:type="character" w:styleId="PlaceholderText">
    <w:name w:val="Placeholder Text"/>
    <w:basedOn w:val="DefaultParagraphFont"/>
    <w:uiPriority w:val="99"/>
    <w:semiHidden/>
    <w:rsid w:val="00E8256E"/>
    <w:rPr>
      <w:color w:val="666666"/>
    </w:rPr>
  </w:style>
  <w:style w:type="paragraph" w:styleId="TOCHeading">
    <w:name w:val="TOC Heading"/>
    <w:basedOn w:val="Heading1"/>
    <w:next w:val="Normal"/>
    <w:uiPriority w:val="39"/>
    <w:unhideWhenUsed/>
    <w:qFormat/>
    <w:rsid w:val="00CD4300"/>
    <w:pPr>
      <w:spacing w:before="240" w:after="0" w:line="259" w:lineRule="auto"/>
      <w:jc w:val="left"/>
      <w:outlineLvl w:val="9"/>
    </w:pPr>
    <w:rPr>
      <w:rFonts w:asciiTheme="majorHAnsi" w:hAnsiTheme="majorHAnsi"/>
      <w:color w:val="0F4761" w:themeColor="accent1" w:themeShade="BF"/>
      <w:kern w:val="0"/>
      <w:sz w:val="32"/>
      <w:szCs w:val="32"/>
      <w:lang w:val="en-US"/>
      <w14:ligatures w14:val="none"/>
    </w:rPr>
  </w:style>
  <w:style w:type="paragraph" w:styleId="TOC1">
    <w:name w:val="toc 1"/>
    <w:basedOn w:val="Normal"/>
    <w:next w:val="Normal"/>
    <w:autoRedefine/>
    <w:uiPriority w:val="39"/>
    <w:unhideWhenUsed/>
    <w:rsid w:val="00FC6A75"/>
    <w:pPr>
      <w:tabs>
        <w:tab w:val="right" w:leader="dot" w:pos="9016"/>
      </w:tabs>
      <w:spacing w:after="100"/>
    </w:pPr>
    <w:rPr>
      <w:rFonts w:eastAsia="Times New Roman"/>
      <w:noProof/>
    </w:rPr>
  </w:style>
  <w:style w:type="paragraph" w:styleId="TOC2">
    <w:name w:val="toc 2"/>
    <w:basedOn w:val="Normal"/>
    <w:next w:val="Normal"/>
    <w:autoRedefine/>
    <w:uiPriority w:val="39"/>
    <w:unhideWhenUsed/>
    <w:rsid w:val="00CD4300"/>
    <w:pPr>
      <w:spacing w:after="100"/>
      <w:ind w:left="230"/>
    </w:pPr>
  </w:style>
  <w:style w:type="paragraph" w:styleId="Header">
    <w:name w:val="header"/>
    <w:basedOn w:val="Normal"/>
    <w:link w:val="HeaderChar"/>
    <w:uiPriority w:val="99"/>
    <w:unhideWhenUsed/>
    <w:rsid w:val="00230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90"/>
    <w:rPr>
      <w:sz w:val="23"/>
    </w:rPr>
  </w:style>
  <w:style w:type="paragraph" w:styleId="Footer">
    <w:name w:val="footer"/>
    <w:basedOn w:val="Normal"/>
    <w:link w:val="FooterChar"/>
    <w:uiPriority w:val="99"/>
    <w:unhideWhenUsed/>
    <w:rsid w:val="00230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90"/>
    <w:rPr>
      <w:sz w:val="23"/>
    </w:rPr>
  </w:style>
  <w:style w:type="table" w:styleId="TableGrid">
    <w:name w:val="Table Grid"/>
    <w:basedOn w:val="TableNormal"/>
    <w:uiPriority w:val="39"/>
    <w:rsid w:val="0065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A3687"/>
    <w:pPr>
      <w:tabs>
        <w:tab w:val="right" w:leader="dot" w:pos="9628"/>
      </w:tabs>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3720">
      <w:bodyDiv w:val="1"/>
      <w:marLeft w:val="0"/>
      <w:marRight w:val="0"/>
      <w:marTop w:val="0"/>
      <w:marBottom w:val="0"/>
      <w:divBdr>
        <w:top w:val="none" w:sz="0" w:space="0" w:color="auto"/>
        <w:left w:val="none" w:sz="0" w:space="0" w:color="auto"/>
        <w:bottom w:val="none" w:sz="0" w:space="0" w:color="auto"/>
        <w:right w:val="none" w:sz="0" w:space="0" w:color="auto"/>
      </w:divBdr>
      <w:divsChild>
        <w:div w:id="392969865">
          <w:marLeft w:val="480"/>
          <w:marRight w:val="0"/>
          <w:marTop w:val="0"/>
          <w:marBottom w:val="0"/>
          <w:divBdr>
            <w:top w:val="none" w:sz="0" w:space="0" w:color="auto"/>
            <w:left w:val="none" w:sz="0" w:space="0" w:color="auto"/>
            <w:bottom w:val="none" w:sz="0" w:space="0" w:color="auto"/>
            <w:right w:val="none" w:sz="0" w:space="0" w:color="auto"/>
          </w:divBdr>
        </w:div>
      </w:divsChild>
    </w:div>
    <w:div w:id="14261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hgna.com.au/" TargetMode="Externa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rmhgna.com.au" TargetMode="External"/><Relationship Id="rId17" Type="http://schemas.openxmlformats.org/officeDocument/2006/relationships/image" Target="media/image3.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RMHGNA@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40411198884057" TargetMode="External"/><Relationship Id="rId24" Type="http://schemas.openxmlformats.org/officeDocument/2006/relationships/hyperlink" Target="https://rmhgna.com.au/scholarships-%26-awards" TargetMode="External"/><Relationship Id="rId5" Type="http://schemas.openxmlformats.org/officeDocument/2006/relationships/webSettings" Target="webSettings.xml"/><Relationship Id="rId15" Type="http://schemas.openxmlformats.org/officeDocument/2006/relationships/hyperlink" Target="http://www.rmhgna.com.au" TargetMode="External"/><Relationship Id="rId23" Type="http://schemas.openxmlformats.org/officeDocument/2006/relationships/hyperlink" Target="mailto:rmhgna@outlook.com" TargetMode="External"/><Relationship Id="rId10" Type="http://schemas.openxmlformats.org/officeDocument/2006/relationships/hyperlink" Target="mailto:rmhgna@outlook.com" TargetMode="External"/><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hyperlink" Target="http://www.rmhgna.com.au" TargetMode="External"/><Relationship Id="rId14" Type="http://schemas.openxmlformats.org/officeDocument/2006/relationships/hyperlink" Target="mailto:rmhgna@outlook.com" TargetMode="External"/><Relationship Id="rId22" Type="http://schemas.openxmlformats.org/officeDocument/2006/relationships/image" Target="media/image7.sv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7E022F-28F8-42B7-AC88-A9C174439D21}"/>
      </w:docPartPr>
      <w:docPartBody>
        <w:p w:rsidR="00FF1465" w:rsidRDefault="00FF1465">
          <w:r w:rsidRPr="004652F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C1F592-8477-43EE-B93E-28C0EDAA045C}"/>
      </w:docPartPr>
      <w:docPartBody>
        <w:p w:rsidR="00672E3A" w:rsidRDefault="00672E3A">
          <w:r w:rsidRPr="00045D7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AC9428-49D0-401B-8E7B-A7B85B02D09A}"/>
      </w:docPartPr>
      <w:docPartBody>
        <w:p w:rsidR="00672E3A" w:rsidRDefault="00672E3A">
          <w:r w:rsidRPr="00045D79">
            <w:rPr>
              <w:rStyle w:val="PlaceholderText"/>
            </w:rPr>
            <w:t>Click or tap to enter a date.</w:t>
          </w:r>
        </w:p>
      </w:docPartBody>
    </w:docPart>
    <w:docPart>
      <w:docPartPr>
        <w:name w:val="7869F1BB6810401CA29E86E4D2333046"/>
        <w:category>
          <w:name w:val="General"/>
          <w:gallery w:val="placeholder"/>
        </w:category>
        <w:types>
          <w:type w:val="bbPlcHdr"/>
        </w:types>
        <w:behaviors>
          <w:behavior w:val="content"/>
        </w:behaviors>
        <w:guid w:val="{D99AB6AB-7700-4FDF-B334-04143D1918E7}"/>
      </w:docPartPr>
      <w:docPartBody>
        <w:p w:rsidR="00672E3A" w:rsidRDefault="00672E3A" w:rsidP="00672E3A">
          <w:pPr>
            <w:pStyle w:val="7869F1BB6810401CA29E86E4D2333046"/>
          </w:pPr>
          <w:r w:rsidRPr="004652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65"/>
    <w:rsid w:val="00672E3A"/>
    <w:rsid w:val="00FF1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3A"/>
    <w:rPr>
      <w:color w:val="666666"/>
    </w:rPr>
  </w:style>
  <w:style w:type="paragraph" w:customStyle="1" w:styleId="7869F1BB6810401CA29E86E4D2333046">
    <w:name w:val="7869F1BB6810401CA29E86E4D2333046"/>
    <w:rsid w:val="00672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ED90CB-7F9D-4700-828E-4B3160AFA345}">
  <we:reference id="wa104382081" version="1.55.1.0" store="en-GB" storeType="OMEX"/>
  <we:alternateReferences>
    <we:reference id="wa104382081" version="1.55.1.0" store="en-GB" storeType="OMEX"/>
  </we:alternateReferences>
  <we:properties>
    <we:property name="MENDELEY_CITATIONS" value="[{&quot;citationID&quot;:&quot;MENDELEY_CITATION_9ccaedcb-a79a-4008-bf7d-c0f41bba9155&quot;,&quot;properties&quot;:{&quot;noteIndex&quot;:0},&quot;isEdited&quot;:false,&quot;manualOverride&quot;:{&quot;isManuallyOverridden&quot;:false,&quot;citeprocText&quot;:&quot;(Vázquez-Calatayud et al., 2021)&quot;,&quot;manualOverrideText&quot;:&quot;&quot;},&quot;citationTag&quot;:&quot;MENDELEY_CITATION_v3_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&quot;,&quot;citationItems&quot;:[{&quot;id&quot;:&quot;5468ff07-8857-3df0-883d-35cc2e1f69ac&quot;,&quot;itemData&quot;:{&quot;type&quot;:&quot;article&quot;,&quot;id&quot;:&quot;5468ff07-8857-3df0-883d-35cc2e1f69ac&quot;,&quot;title&quot;:&quot;Nurses’ continuing professional development: A systematic literature review&quot;,&quot;author&quot;:[{&quot;family&quot;:&quot;Vázquez-Calatayud&quot;,&quot;given&quot;:&quot;Mónica&quot;,&quot;parse-names&quot;:false,&quot;dropping-particle&quot;:&quot;&quot;,&quot;non-dropping-particle&quot;:&quot;&quot;},{&quot;family&quot;:&quot;Errasti-Ibarrondo&quot;,&quot;given&quot;:&quot;Begoña&quot;,&quot;parse-names&quot;:false,&quot;dropping-particle&quot;:&quot;&quot;,&quot;non-dropping-particle&quot;:&quot;&quot;},{&quot;family&quot;:&quot;Choperena&quot;,&quot;given&quot;:&quot;Ana&quot;,&quot;parse-names&quot;:false,&quot;dropping-particle&quot;:&quot;&quot;,&quot;non-dropping-particle&quot;:&quot;&quot;}],&quot;container-title&quot;:&quot;Nurse Education in Practice&quot;,&quot;container-title-short&quot;:&quot;Nurse Educ Pract&quot;,&quot;DOI&quot;:&quot;10.1016/j.nepr.2020.102963&quot;,&quot;ISSN&quot;:&quot;14715953&quot;,&quot;issued&quot;:{&quot;date-parts&quot;:[[2021]]},&quot;abstract&quot;:&quot;Nurses' continuing professional development (CPD) improves the quality of nursing care, patients' safety, nurses' satisfaction and healthcare costs. However, evidence has shown that nurses do not always participate in their CPD and that CPD does not always address nurses' real needs. To examine this issue, a systematic review of the literature on nurses' experiences regarding their CPD in the clinical context was carried out. The studies selected for this review (n = 9) were analyzed thematically, through which three themes were identified: The relevance of CPD to nurses; the intrinsic and extrinsic motivations of nurses to participate in CPD; and the specific needs of nurses to participate in CPD. The findings of this review highlight that nurses' experiences regarding their CPD is a key issue that has not been deeply studied. For nurses, their CPD continues throughout their professional career, and keeping their knowledge and skills up to date is important. The goals, motivations and needs that nurses may have to lead and participate in their CPD may vary according to their age and position. Organizations should consider nurses' specific professional situation as well as their actual needs to boost their CPD through different approaches and enhance nurses’ retention at hospitals.&quot;,&quot;volume&quot;:&quot;5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F0F3-1152-4C03-ADBF-65D82B6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Halton</dc:creator>
  <cp:keywords/>
  <dc:description/>
  <cp:lastModifiedBy>Julie Halton</cp:lastModifiedBy>
  <cp:revision>2</cp:revision>
  <dcterms:created xsi:type="dcterms:W3CDTF">2024-02-12T02:42:00Z</dcterms:created>
  <dcterms:modified xsi:type="dcterms:W3CDTF">2024-02-12T02:42:00Z</dcterms:modified>
</cp:coreProperties>
</file>