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6F9E" w14:textId="49C59D93" w:rsidR="00592B2D" w:rsidRDefault="001679F6" w:rsidP="00592B2D">
      <w:pPr>
        <w:keepNext/>
        <w:suppressAutoHyphens/>
        <w:spacing w:before="240" w:after="60" w:line="240" w:lineRule="auto"/>
        <w:textAlignment w:val="baseline"/>
        <w:outlineLvl w:val="1"/>
        <w:rPr>
          <w:rFonts w:ascii="Arial" w:eastAsia="Times New Roman" w:hAnsi="Arial" w:cs="Arial"/>
          <w:i/>
          <w:iCs/>
          <w:color w:val="00000A"/>
          <w:lang w:eastAsia="zh-CN"/>
        </w:rPr>
      </w:pPr>
      <w:bookmarkStart w:id="0" w:name="_Toc513566822"/>
      <w:r w:rsidRPr="04F80582">
        <w:rPr>
          <w:rFonts w:ascii="Arial" w:eastAsia="Times New Roman" w:hAnsi="Arial" w:cs="Arial"/>
          <w:b/>
          <w:bCs/>
          <w:i/>
          <w:iCs/>
          <w:color w:val="00000A"/>
          <w:sz w:val="28"/>
          <w:szCs w:val="28"/>
          <w:lang w:eastAsia="zh-CN"/>
        </w:rPr>
        <w:t xml:space="preserve">Socialisation (‘The </w:t>
      </w:r>
      <w:r w:rsidR="00592B2D" w:rsidRPr="04F80582">
        <w:rPr>
          <w:rFonts w:ascii="Arial" w:eastAsia="Times New Roman" w:hAnsi="Arial" w:cs="Arial"/>
          <w:b/>
          <w:bCs/>
          <w:i/>
          <w:iCs/>
          <w:color w:val="00000A"/>
          <w:sz w:val="28"/>
          <w:szCs w:val="28"/>
          <w:lang w:eastAsia="zh-CN"/>
        </w:rPr>
        <w:t>G</w:t>
      </w:r>
      <w:r w:rsidRPr="04F80582">
        <w:rPr>
          <w:rFonts w:ascii="Arial" w:eastAsia="Times New Roman" w:hAnsi="Arial" w:cs="Arial"/>
          <w:b/>
          <w:bCs/>
          <w:i/>
          <w:iCs/>
          <w:color w:val="00000A"/>
          <w:sz w:val="28"/>
          <w:szCs w:val="28"/>
          <w:lang w:eastAsia="zh-CN"/>
        </w:rPr>
        <w:t xml:space="preserve">reatest </w:t>
      </w:r>
      <w:r w:rsidR="00592B2D" w:rsidRPr="04F80582">
        <w:rPr>
          <w:rFonts w:ascii="Arial" w:eastAsia="Times New Roman" w:hAnsi="Arial" w:cs="Arial"/>
          <w:b/>
          <w:bCs/>
          <w:i/>
          <w:iCs/>
          <w:color w:val="00000A"/>
          <w:sz w:val="28"/>
          <w:szCs w:val="28"/>
          <w:lang w:eastAsia="zh-CN"/>
        </w:rPr>
        <w:t>A</w:t>
      </w:r>
      <w:r w:rsidRPr="04F80582">
        <w:rPr>
          <w:rFonts w:ascii="Arial" w:eastAsia="Times New Roman" w:hAnsi="Arial" w:cs="Arial"/>
          <w:b/>
          <w:bCs/>
          <w:i/>
          <w:iCs/>
          <w:color w:val="00000A"/>
          <w:sz w:val="28"/>
          <w:szCs w:val="28"/>
          <w:lang w:eastAsia="zh-CN"/>
        </w:rPr>
        <w:t>ttribute of Home-education’)</w:t>
      </w:r>
      <w:bookmarkEnd w:id="0"/>
      <w:r>
        <w:br/>
      </w:r>
      <w:r w:rsidR="00592B2D" w:rsidRPr="04F80582">
        <w:rPr>
          <w:rFonts w:ascii="Arial" w:eastAsia="Times New Roman" w:hAnsi="Arial" w:cs="Arial"/>
          <w:i/>
          <w:iCs/>
          <w:color w:val="00000A"/>
          <w:lang w:eastAsia="zh-CN"/>
        </w:rPr>
        <w:t>by Bruce &amp; Karen McNeice</w:t>
      </w:r>
    </w:p>
    <w:p w14:paraId="66063412" w14:textId="296462EE" w:rsidR="00592B2D" w:rsidRPr="00AB325C" w:rsidRDefault="006548D0"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14:paraId="0E6DC2D5" w14:textId="578406FF"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Unfortunately, a parent who is new to home-education may receive mixed reactions from other people. You may well find initially, even well-meaning friends and relatives express concerns about your intentions. However, in time, they will see and acknowledge the fruit of your family’s home-based training.</w:t>
      </w:r>
    </w:p>
    <w:p w14:paraId="2F27D351" w14:textId="0FAC08B3"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Whenever people</w:t>
      </w:r>
      <w:r w:rsidRPr="04F80582">
        <w:rPr>
          <w:rFonts w:ascii="Times New Roman" w:eastAsia="Times New Roman" w:hAnsi="Times New Roman" w:cs="Times New Roman"/>
          <w:b/>
          <w:bCs/>
          <w:color w:val="00000A"/>
          <w:sz w:val="24"/>
          <w:szCs w:val="24"/>
        </w:rPr>
        <w:t xml:space="preserve"> </w:t>
      </w:r>
      <w:r w:rsidRPr="04F80582">
        <w:rPr>
          <w:rFonts w:ascii="Times New Roman" w:eastAsia="Times New Roman" w:hAnsi="Times New Roman" w:cs="Times New Roman"/>
          <w:color w:val="00000A"/>
          <w:sz w:val="24"/>
          <w:szCs w:val="24"/>
        </w:rPr>
        <w:t>are discussing 'home-schooling' or 'home-education', the topic of socialisation invariably seems to arise. Parents are often confronted with objections or questions such as these:</w:t>
      </w:r>
    </w:p>
    <w:p w14:paraId="51B5FFCB" w14:textId="7DFED65B" w:rsidR="00592B2D" w:rsidRPr="00AB325C" w:rsidRDefault="20A87CB2" w:rsidP="04F80582">
      <w:pPr>
        <w:keepNext/>
        <w:suppressAutoHyphens/>
        <w:spacing w:before="240" w:after="60" w:line="240" w:lineRule="atLeast"/>
        <w:ind w:left="567"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i/>
          <w:iCs/>
          <w:color w:val="00000A"/>
          <w:sz w:val="24"/>
          <w:szCs w:val="24"/>
        </w:rPr>
        <w:t xml:space="preserve">“What about ‘socialisation’?   But won't your children suffer socially if they don’t go to school?  Surely children need a lot of interaction with other children their age, </w:t>
      </w:r>
      <w:proofErr w:type="gramStart"/>
      <w:r w:rsidRPr="04F80582">
        <w:rPr>
          <w:rFonts w:ascii="Times New Roman" w:eastAsia="Times New Roman" w:hAnsi="Times New Roman" w:cs="Times New Roman"/>
          <w:i/>
          <w:iCs/>
          <w:color w:val="00000A"/>
          <w:sz w:val="24"/>
          <w:szCs w:val="24"/>
        </w:rPr>
        <w:t>in order to</w:t>
      </w:r>
      <w:proofErr w:type="gramEnd"/>
      <w:r w:rsidRPr="04F80582">
        <w:rPr>
          <w:rFonts w:ascii="Times New Roman" w:eastAsia="Times New Roman" w:hAnsi="Times New Roman" w:cs="Times New Roman"/>
          <w:i/>
          <w:iCs/>
          <w:color w:val="00000A"/>
          <w:sz w:val="24"/>
          <w:szCs w:val="24"/>
        </w:rPr>
        <w:t xml:space="preserve"> grow up being well socialised?”</w:t>
      </w:r>
    </w:p>
    <w:p w14:paraId="578B0D8A" w14:textId="3103A4EB"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The quickest answer to this issue is that in recent years, there are now so many support group activities going on in most regions, that there are many more opportunities for socialisation than parents can fit into their schedules. However, let’s also look at the research on ‘socialisation’… </w:t>
      </w:r>
    </w:p>
    <w:p w14:paraId="448F36B9" w14:textId="33267DE4"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The research of world-renowned educators, psychologists and sociologists (such as Dr. James Dobson, Dr. Raymond &amp; Dorothy Moore; Dr. Urie Bronfenbrenner; Susan Schaeffer Macaulay and Ray Ballmann) has shown that this notion about the detrimental effects of </w:t>
      </w:r>
      <w:proofErr w:type="spellStart"/>
      <w:r w:rsidRPr="04F80582">
        <w:rPr>
          <w:rFonts w:ascii="Times New Roman" w:eastAsia="Times New Roman" w:hAnsi="Times New Roman" w:cs="Times New Roman"/>
          <w:color w:val="00000A"/>
          <w:sz w:val="24"/>
          <w:szCs w:val="24"/>
        </w:rPr>
        <w:t>homeschoolers</w:t>
      </w:r>
      <w:proofErr w:type="spellEnd"/>
      <w:r w:rsidRPr="04F80582">
        <w:rPr>
          <w:rFonts w:ascii="Times New Roman" w:eastAsia="Times New Roman" w:hAnsi="Times New Roman" w:cs="Times New Roman"/>
          <w:color w:val="00000A"/>
          <w:sz w:val="24"/>
          <w:szCs w:val="24"/>
        </w:rPr>
        <w:t xml:space="preserve"> not being socialised is a complete </w:t>
      </w:r>
      <w:proofErr w:type="gramStart"/>
      <w:r w:rsidRPr="04F80582">
        <w:rPr>
          <w:rFonts w:ascii="Times New Roman" w:eastAsia="Times New Roman" w:hAnsi="Times New Roman" w:cs="Times New Roman"/>
          <w:color w:val="00000A"/>
          <w:sz w:val="24"/>
          <w:szCs w:val="24"/>
        </w:rPr>
        <w:t>fallacy</w:t>
      </w:r>
      <w:proofErr w:type="gramEnd"/>
    </w:p>
    <w:p w14:paraId="067EE166" w14:textId="21B583C8"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Many parents </w:t>
      </w:r>
      <w:proofErr w:type="gramStart"/>
      <w:r w:rsidRPr="04F80582">
        <w:rPr>
          <w:rFonts w:ascii="Times New Roman" w:eastAsia="Times New Roman" w:hAnsi="Times New Roman" w:cs="Times New Roman"/>
          <w:color w:val="00000A"/>
          <w:sz w:val="24"/>
          <w:szCs w:val="24"/>
        </w:rPr>
        <w:t>actually choose</w:t>
      </w:r>
      <w:proofErr w:type="gramEnd"/>
      <w:r w:rsidRPr="04F80582">
        <w:rPr>
          <w:rFonts w:ascii="Times New Roman" w:eastAsia="Times New Roman" w:hAnsi="Times New Roman" w:cs="Times New Roman"/>
          <w:color w:val="00000A"/>
          <w:sz w:val="24"/>
          <w:szCs w:val="24"/>
        </w:rPr>
        <w:t xml:space="preserve"> to educate their children at home because of the dangers of negative peer socialisation. Both the </w:t>
      </w:r>
      <w:proofErr w:type="spellStart"/>
      <w:r w:rsidRPr="04F80582">
        <w:rPr>
          <w:rFonts w:ascii="Times New Roman" w:eastAsia="Times New Roman" w:hAnsi="Times New Roman" w:cs="Times New Roman"/>
          <w:color w:val="00000A"/>
          <w:sz w:val="24"/>
          <w:szCs w:val="24"/>
        </w:rPr>
        <w:t>Moores</w:t>
      </w:r>
      <w:proofErr w:type="spellEnd"/>
      <w:r w:rsidRPr="04F80582">
        <w:rPr>
          <w:rFonts w:ascii="Times New Roman" w:eastAsia="Times New Roman" w:hAnsi="Times New Roman" w:cs="Times New Roman"/>
          <w:color w:val="00000A"/>
          <w:sz w:val="24"/>
          <w:szCs w:val="24"/>
        </w:rPr>
        <w:t xml:space="preserve"> and Ballmann explain that it is important to realise that there are two kinds of socialisation: “positive” and “negative”. Positive socialisation helps a child to confidently grow and develop to his/her full potential in life. Ballmann states that when a child's personality develops </w:t>
      </w:r>
      <w:r w:rsidRPr="04F80582">
        <w:rPr>
          <w:rFonts w:ascii="Times New Roman" w:eastAsia="Times New Roman" w:hAnsi="Times New Roman" w:cs="Times New Roman"/>
          <w:i/>
          <w:iCs/>
          <w:color w:val="00000A"/>
          <w:sz w:val="24"/>
          <w:szCs w:val="24"/>
        </w:rPr>
        <w:t xml:space="preserve">"in a warm atmosphere of love and acceptance, that child will usually socialise well with all age groups, including his/her own age group" </w:t>
      </w:r>
      <w:r w:rsidRPr="04F80582">
        <w:rPr>
          <w:rFonts w:ascii="Times New Roman" w:eastAsia="Times New Roman" w:hAnsi="Times New Roman" w:cs="Times New Roman"/>
          <w:color w:val="00000A"/>
          <w:sz w:val="24"/>
          <w:szCs w:val="24"/>
        </w:rPr>
        <w:t>(Ballmann, 1991, p.71).</w:t>
      </w:r>
    </w:p>
    <w:p w14:paraId="58E092A5" w14:textId="37C59642" w:rsidR="00592B2D" w:rsidRPr="00AB325C" w:rsidRDefault="20A87CB2" w:rsidP="04F80582">
      <w:pPr>
        <w:pStyle w:val="TextBody"/>
        <w:spacing w:line="240" w:lineRule="atLeast"/>
        <w:ind w:right="79"/>
        <w:jc w:val="both"/>
        <w:rPr>
          <w:rFonts w:ascii="Times New Roman" w:hAnsi="Times New Roman" w:cs="Times New Roman"/>
          <w:sz w:val="24"/>
          <w:szCs w:val="24"/>
          <w:lang w:val="en-AU"/>
        </w:rPr>
      </w:pPr>
      <w:r w:rsidRPr="04F80582">
        <w:rPr>
          <w:rFonts w:ascii="Times New Roman" w:hAnsi="Times New Roman" w:cs="Times New Roman"/>
          <w:sz w:val="24"/>
          <w:szCs w:val="24"/>
        </w:rPr>
        <w:t>It is interesting that Professor Harold McCurdy’s study of the family backgrounds of great geniuses and leaders throughout history reveals three surprisingly common factors contributing to their success.</w:t>
      </w:r>
    </w:p>
    <w:p w14:paraId="15C4AD7A" w14:textId="4D7F7E16" w:rsidR="00592B2D" w:rsidRPr="00AB325C" w:rsidRDefault="20A87CB2" w:rsidP="04F80582">
      <w:pPr>
        <w:pStyle w:val="TextBody"/>
        <w:ind w:left="1080" w:hanging="720"/>
        <w:jc w:val="both"/>
        <w:rPr>
          <w:rFonts w:ascii="Times New Roman" w:hAnsi="Times New Roman" w:cs="Times New Roman"/>
          <w:sz w:val="24"/>
          <w:szCs w:val="24"/>
          <w:lang w:val="en-AU"/>
        </w:rPr>
      </w:pPr>
      <w:proofErr w:type="spellStart"/>
      <w:r w:rsidRPr="04F80582">
        <w:rPr>
          <w:rFonts w:ascii="Times New Roman" w:hAnsi="Times New Roman" w:cs="Times New Roman"/>
          <w:sz w:val="24"/>
          <w:szCs w:val="24"/>
        </w:rPr>
        <w:t>i</w:t>
      </w:r>
      <w:proofErr w:type="spellEnd"/>
      <w:r w:rsidRPr="04F80582">
        <w:rPr>
          <w:rFonts w:ascii="Times New Roman" w:hAnsi="Times New Roman" w:cs="Times New Roman"/>
          <w:sz w:val="24"/>
          <w:szCs w:val="24"/>
        </w:rPr>
        <w:t xml:space="preserve">) </w:t>
      </w:r>
      <w:r w:rsidR="00592B2D">
        <w:tab/>
      </w:r>
      <w:r w:rsidRPr="04F80582">
        <w:rPr>
          <w:rFonts w:ascii="Times New Roman" w:hAnsi="Times New Roman" w:cs="Times New Roman"/>
          <w:sz w:val="24"/>
          <w:szCs w:val="24"/>
        </w:rPr>
        <w:t xml:space="preserve">a high degree of attention focused upon the child by parents and other adults, expressed in the intensive educational measures and, usually, abundant </w:t>
      </w:r>
      <w:proofErr w:type="gramStart"/>
      <w:r w:rsidRPr="04F80582">
        <w:rPr>
          <w:rFonts w:ascii="Times New Roman" w:hAnsi="Times New Roman" w:cs="Times New Roman"/>
          <w:sz w:val="24"/>
          <w:szCs w:val="24"/>
        </w:rPr>
        <w:t>love;</w:t>
      </w:r>
      <w:proofErr w:type="gramEnd"/>
    </w:p>
    <w:p w14:paraId="5A38B182" w14:textId="7375491B" w:rsidR="00592B2D" w:rsidRPr="00AB325C" w:rsidRDefault="20A87CB2" w:rsidP="04F80582">
      <w:pPr>
        <w:pStyle w:val="TextBody"/>
        <w:ind w:left="1080" w:hanging="720"/>
        <w:jc w:val="both"/>
        <w:rPr>
          <w:rFonts w:ascii="Times New Roman" w:hAnsi="Times New Roman" w:cs="Times New Roman"/>
          <w:sz w:val="24"/>
          <w:szCs w:val="24"/>
          <w:lang w:val="en-AU"/>
        </w:rPr>
      </w:pPr>
      <w:r w:rsidRPr="04F80582">
        <w:rPr>
          <w:rFonts w:ascii="Times New Roman" w:hAnsi="Times New Roman" w:cs="Times New Roman"/>
          <w:sz w:val="24"/>
          <w:szCs w:val="24"/>
        </w:rPr>
        <w:t>ii)</w:t>
      </w:r>
      <w:r w:rsidR="00592B2D">
        <w:tab/>
      </w:r>
      <w:r w:rsidRPr="04F80582">
        <w:rPr>
          <w:rFonts w:ascii="Times New Roman" w:hAnsi="Times New Roman" w:cs="Times New Roman"/>
          <w:sz w:val="24"/>
          <w:szCs w:val="24"/>
        </w:rPr>
        <w:t>minimal time spent with other children, especially outside the family; and</w:t>
      </w:r>
    </w:p>
    <w:p w14:paraId="66296729" w14:textId="78D65C19" w:rsidR="00592B2D" w:rsidRPr="00AB325C" w:rsidRDefault="20A87CB2" w:rsidP="04F80582">
      <w:pPr>
        <w:pStyle w:val="TextBody"/>
        <w:ind w:left="1080" w:hanging="720"/>
        <w:jc w:val="both"/>
        <w:rPr>
          <w:rFonts w:ascii="Times New Roman" w:hAnsi="Times New Roman" w:cs="Times New Roman"/>
          <w:sz w:val="24"/>
          <w:szCs w:val="24"/>
          <w:lang w:val="en-AU"/>
        </w:rPr>
      </w:pPr>
      <w:r w:rsidRPr="04F80582">
        <w:rPr>
          <w:rFonts w:ascii="Times New Roman" w:hAnsi="Times New Roman" w:cs="Times New Roman"/>
          <w:sz w:val="24"/>
          <w:szCs w:val="24"/>
        </w:rPr>
        <w:t>iii)</w:t>
      </w:r>
      <w:r w:rsidR="00592B2D">
        <w:tab/>
      </w:r>
      <w:r w:rsidRPr="04F80582">
        <w:rPr>
          <w:rFonts w:ascii="Times New Roman" w:hAnsi="Times New Roman" w:cs="Times New Roman"/>
          <w:sz w:val="24"/>
          <w:szCs w:val="24"/>
        </w:rPr>
        <w:t>lots of free time [under parental supervision] for creative play, fantasy, exploration and thinking.</w:t>
      </w:r>
    </w:p>
    <w:p w14:paraId="3A746543" w14:textId="71F0F8A1" w:rsidR="00592B2D" w:rsidRPr="00AB325C" w:rsidRDefault="20A87CB2" w:rsidP="04F80582">
      <w:pPr>
        <w:pStyle w:val="TextBody"/>
        <w:jc w:val="both"/>
        <w:rPr>
          <w:rFonts w:ascii="Times New Roman" w:hAnsi="Times New Roman" w:cs="Times New Roman"/>
          <w:sz w:val="24"/>
          <w:szCs w:val="24"/>
          <w:lang w:val="en-AU"/>
        </w:rPr>
      </w:pPr>
      <w:r w:rsidRPr="04F80582">
        <w:rPr>
          <w:rFonts w:ascii="Times New Roman" w:hAnsi="Times New Roman" w:cs="Times New Roman"/>
          <w:i/>
          <w:iCs/>
          <w:sz w:val="24"/>
          <w:szCs w:val="24"/>
        </w:rPr>
        <w:t>" It might be remarked that the mass education of our public-school system is, in its way, a vast experiment on the effect of reducing all three factors to a minimum: accordingly, it should tend to suppress the occurrence of genius."</w:t>
      </w:r>
      <w:r w:rsidRPr="04F80582">
        <w:rPr>
          <w:rFonts w:ascii="Times New Roman" w:hAnsi="Times New Roman" w:cs="Times New Roman"/>
          <w:sz w:val="24"/>
          <w:szCs w:val="24"/>
        </w:rPr>
        <w:t xml:space="preserve"> (McCurdy, "The Childhood Pattern of Genius," Horizon Magazine, May 1960. p. 38.) </w:t>
      </w:r>
    </w:p>
    <w:p w14:paraId="2C7BE765" w14:textId="3B8A9790"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lastRenderedPageBreak/>
        <w:t>Research conducted by Dr. Urie Bronfenbrenner and his team at Cornell University, also showed up quite conclusively that children who spend more elective time with their peers than with their parents, especially in the early years, are much more likely to become peer-dependent</w:t>
      </w:r>
      <w:r w:rsidRPr="04F80582">
        <w:rPr>
          <w:rFonts w:ascii="Times New Roman" w:eastAsia="Times New Roman" w:hAnsi="Times New Roman" w:cs="Times New Roman"/>
          <w:i/>
          <w:iCs/>
          <w:color w:val="00000A"/>
          <w:sz w:val="24"/>
          <w:szCs w:val="24"/>
        </w:rPr>
        <w:t xml:space="preserve"> </w:t>
      </w:r>
      <w:r w:rsidRPr="04F80582">
        <w:rPr>
          <w:rFonts w:ascii="Times New Roman" w:eastAsia="Times New Roman" w:hAnsi="Times New Roman" w:cs="Times New Roman"/>
          <w:color w:val="00000A"/>
          <w:sz w:val="24"/>
          <w:szCs w:val="24"/>
        </w:rPr>
        <w:t xml:space="preserve">for their attitudes, </w:t>
      </w:r>
      <w:proofErr w:type="gramStart"/>
      <w:r w:rsidRPr="04F80582">
        <w:rPr>
          <w:rFonts w:ascii="Times New Roman" w:eastAsia="Times New Roman" w:hAnsi="Times New Roman" w:cs="Times New Roman"/>
          <w:color w:val="00000A"/>
          <w:sz w:val="24"/>
          <w:szCs w:val="24"/>
        </w:rPr>
        <w:t>thoughts</w:t>
      </w:r>
      <w:proofErr w:type="gramEnd"/>
      <w:r w:rsidRPr="04F80582">
        <w:rPr>
          <w:rFonts w:ascii="Times New Roman" w:eastAsia="Times New Roman" w:hAnsi="Times New Roman" w:cs="Times New Roman"/>
          <w:color w:val="00000A"/>
          <w:sz w:val="24"/>
          <w:szCs w:val="24"/>
        </w:rPr>
        <w:t xml:space="preserve"> and beliefs (Bronfenbrenner, 1970).</w:t>
      </w:r>
    </w:p>
    <w:p w14:paraId="337E70FF" w14:textId="52B18637"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Dr Moore claims that the cornerstone of positive socialisation is the development of self-worth. His research has shown that children who have stayed at home longer (up to age 10 or 12) before entering school, often become social leaders because they are already confident from their years of positive social interactions with trusted family and friends. They also tend to be more independent in their thinking and values, rather than peer dependent for what they believe (Moore, ‘The Successful Home-school Family Handbook’ [‘T.S.H.F.H.’] 1994, chapters 7 &amp; 8).</w:t>
      </w:r>
    </w:p>
    <w:p w14:paraId="1B03203F" w14:textId="2D691A28"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Ballmann explains further that the child, who is separated from parents for a large period of the day (at school), is restricted to socialising primarily with his/her age mates. The home-educated child, on the other hand will usually have social contacts with people from a broader spectrum of ages and occupations. The flexibility of learning at home allows for more exposure to 'real life' than is possible at a normal school (Ballmann, 1991, p. 71).</w:t>
      </w:r>
    </w:p>
    <w:p w14:paraId="7E96E602" w14:textId="5A512A5F"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Charlotte Mason, believed that one of the reasons that home is superior in educational value, is that it is </w:t>
      </w:r>
      <w:r w:rsidRPr="04F80582">
        <w:rPr>
          <w:rFonts w:ascii="Times New Roman" w:eastAsia="Times New Roman" w:hAnsi="Times New Roman" w:cs="Times New Roman"/>
          <w:b/>
          <w:bCs/>
          <w:color w:val="00000A"/>
          <w:sz w:val="24"/>
          <w:szCs w:val="24"/>
        </w:rPr>
        <w:t>not</w:t>
      </w:r>
      <w:r w:rsidRPr="04F80582">
        <w:rPr>
          <w:rFonts w:ascii="Times New Roman" w:eastAsia="Times New Roman" w:hAnsi="Times New Roman" w:cs="Times New Roman"/>
          <w:color w:val="00000A"/>
          <w:sz w:val="24"/>
          <w:szCs w:val="24"/>
        </w:rPr>
        <w:t xml:space="preserve"> an artificial environment. The school is really the ‘artificial environment’ (Shaeffer Macaulay, 1991, p.72).  School often provides the only place and time in a person's life when they </w:t>
      </w:r>
      <w:proofErr w:type="gramStart"/>
      <w:r w:rsidRPr="04F80582">
        <w:rPr>
          <w:rFonts w:ascii="Times New Roman" w:eastAsia="Times New Roman" w:hAnsi="Times New Roman" w:cs="Times New Roman"/>
          <w:color w:val="00000A"/>
          <w:sz w:val="24"/>
          <w:szCs w:val="24"/>
        </w:rPr>
        <w:t>have to</w:t>
      </w:r>
      <w:proofErr w:type="gramEnd"/>
      <w:r w:rsidRPr="04F80582">
        <w:rPr>
          <w:rFonts w:ascii="Times New Roman" w:eastAsia="Times New Roman" w:hAnsi="Times New Roman" w:cs="Times New Roman"/>
          <w:color w:val="00000A"/>
          <w:sz w:val="24"/>
          <w:szCs w:val="24"/>
        </w:rPr>
        <w:t xml:space="preserve"> relate to thirty other people of the same age (and possibly gender). The mix of people and experiences found in normal home and community-neighbourhood living, provides a far better preparation for the ‘real world’.</w:t>
      </w:r>
    </w:p>
    <w:p w14:paraId="3A9843EF" w14:textId="2A0A7927"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Another study conducted by researchers from the University of North Carolina, discovered that day-care children were found to be involved in fifteen times more acts of negative aggression than children cared for in the home. Dr Moore states that: </w:t>
      </w:r>
      <w:r w:rsidRPr="04F80582">
        <w:rPr>
          <w:rFonts w:ascii="Times New Roman" w:eastAsia="Times New Roman" w:hAnsi="Times New Roman" w:cs="Times New Roman"/>
          <w:i/>
          <w:iCs/>
          <w:color w:val="00000A"/>
          <w:sz w:val="24"/>
          <w:szCs w:val="24"/>
        </w:rPr>
        <w:t xml:space="preserve">"This did not represent greater assertiveness or willingness to stand up for their rights, but rather a tendency towards physical and verbal attacks on others" </w:t>
      </w:r>
      <w:r w:rsidRPr="04F80582">
        <w:rPr>
          <w:rFonts w:ascii="Times New Roman" w:eastAsia="Times New Roman" w:hAnsi="Times New Roman" w:cs="Times New Roman"/>
          <w:color w:val="00000A"/>
          <w:sz w:val="24"/>
          <w:szCs w:val="24"/>
        </w:rPr>
        <w:t>(Moore, 1994, ‘T.S.H.F.H.’ chap. 7).</w:t>
      </w:r>
    </w:p>
    <w:p w14:paraId="7E5AE9D7" w14:textId="440A882F"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Both Dr Moore and Ballmann cite case after case of home-schooled people who have gone on to achieve great success in life, often becoming leaders in their field. Here are just a small sample of this extensive list: General Douglas MacArthur, Alexander Graham Bell, Thomas Edison, The Wright Brothers, Claude Monet, John Wesley, Albert Einstein, Abraham Lincoln, </w:t>
      </w:r>
      <w:r w:rsidRPr="04F80582">
        <w:rPr>
          <w:rFonts w:ascii="Times New Roman" w:eastAsia="Times New Roman" w:hAnsi="Times New Roman" w:cs="Times New Roman"/>
          <w:color w:val="00000A"/>
          <w:sz w:val="24"/>
          <w:szCs w:val="24"/>
        </w:rPr>
        <w:lastRenderedPageBreak/>
        <w:t>George Washington, Hans Christian Anderson, Agatha Christie, Charles Dickens, C. S. Lewis, George Bernard Shaw (Moore, 1984, p.201; Ballmann, 1991, p.14 &amp; 65).</w:t>
      </w:r>
    </w:p>
    <w:p w14:paraId="76EB9EBC" w14:textId="29931176" w:rsidR="00592B2D" w:rsidRPr="00AB325C" w:rsidRDefault="00592B2D"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p>
    <w:p w14:paraId="35162913" w14:textId="7BC6D1AF" w:rsidR="00592B2D" w:rsidRPr="00AB325C" w:rsidRDefault="20A87CB2"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b/>
          <w:bCs/>
          <w:color w:val="00000A"/>
          <w:sz w:val="24"/>
          <w:szCs w:val="24"/>
        </w:rPr>
        <w:t xml:space="preserve">Myths Dispelled: </w:t>
      </w:r>
    </w:p>
    <w:p w14:paraId="44DE3E97" w14:textId="1AE1A09E" w:rsidR="00592B2D" w:rsidRPr="00AB325C" w:rsidRDefault="20A87CB2" w:rsidP="04F80582">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The Queensland Education Department’s ‘Home-school Review Report’, 2003 showed very clearly that the major concerns of the government about the ability of home-educating parents to carry out their duty of care for children, were totally unfounded and misguided perceptions.</w:t>
      </w:r>
    </w:p>
    <w:p w14:paraId="7A6E32DA" w14:textId="545EF6BA" w:rsidR="00592B2D" w:rsidRPr="00AB325C" w:rsidRDefault="20A87CB2" w:rsidP="04F80582">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Quoting the Report on three issues:</w:t>
      </w:r>
    </w:p>
    <w:p w14:paraId="6EADAE69" w14:textId="33C51571" w:rsidR="00592B2D" w:rsidRPr="00AB325C" w:rsidRDefault="20A87CB2" w:rsidP="04F80582">
      <w:pPr>
        <w:keepNext/>
        <w:suppressAutoHyphens/>
        <w:spacing w:before="240" w:after="60" w:line="240" w:lineRule="auto"/>
        <w:ind w:left="360"/>
        <w:jc w:val="both"/>
        <w:textAlignment w:val="baseline"/>
        <w:rPr>
          <w:rFonts w:ascii="Times New Roman" w:eastAsia="Times New Roman" w:hAnsi="Times New Roman" w:cs="Times New Roman"/>
          <w:color w:val="00000A"/>
          <w:sz w:val="24"/>
          <w:szCs w:val="24"/>
        </w:rPr>
      </w:pPr>
      <w:proofErr w:type="spellStart"/>
      <w:r w:rsidRPr="04F80582">
        <w:rPr>
          <w:rFonts w:ascii="Times New Roman" w:eastAsia="Times New Roman" w:hAnsi="Times New Roman" w:cs="Times New Roman"/>
          <w:color w:val="00000A"/>
          <w:sz w:val="24"/>
          <w:szCs w:val="24"/>
        </w:rPr>
        <w:t>i</w:t>
      </w:r>
      <w:proofErr w:type="spellEnd"/>
      <w:r w:rsidRPr="04F80582">
        <w:rPr>
          <w:rFonts w:ascii="Times New Roman" w:eastAsia="Times New Roman" w:hAnsi="Times New Roman" w:cs="Times New Roman"/>
          <w:color w:val="00000A"/>
          <w:sz w:val="24"/>
          <w:szCs w:val="24"/>
        </w:rPr>
        <w:t xml:space="preserve">) Socialisation: </w:t>
      </w:r>
    </w:p>
    <w:p w14:paraId="6DA0D72C" w14:textId="1B2287C2"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i/>
          <w:iCs/>
          <w:color w:val="00000A"/>
          <w:sz w:val="24"/>
          <w:szCs w:val="24"/>
        </w:rPr>
        <w:t xml:space="preserve">“One of the more popular myths about home-schooling is that children who do not attend regular schooling are not socially developed and do not mature into confident well-balanced individuals.” </w:t>
      </w:r>
    </w:p>
    <w:p w14:paraId="0D6FFF8A" w14:textId="453540CB"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i/>
          <w:iCs/>
          <w:color w:val="00000A"/>
          <w:sz w:val="24"/>
          <w:szCs w:val="24"/>
        </w:rPr>
        <w:t xml:space="preserve">“Tillman (1995) has documented </w:t>
      </w:r>
      <w:proofErr w:type="gramStart"/>
      <w:r w:rsidRPr="04F80582">
        <w:rPr>
          <w:rFonts w:ascii="Times New Roman" w:eastAsia="Times New Roman" w:hAnsi="Times New Roman" w:cs="Times New Roman"/>
          <w:i/>
          <w:iCs/>
          <w:color w:val="00000A"/>
          <w:sz w:val="24"/>
          <w:szCs w:val="24"/>
        </w:rPr>
        <w:t>that home-schooled children</w:t>
      </w:r>
      <w:proofErr w:type="gramEnd"/>
      <w:r w:rsidRPr="04F80582">
        <w:rPr>
          <w:rFonts w:ascii="Times New Roman" w:eastAsia="Times New Roman" w:hAnsi="Times New Roman" w:cs="Times New Roman"/>
          <w:i/>
          <w:iCs/>
          <w:color w:val="00000A"/>
          <w:sz w:val="24"/>
          <w:szCs w:val="24"/>
        </w:rPr>
        <w:t xml:space="preserve"> participated in a wide range of extra-curricular and community activities both with age peers and with those of more than two years age difference outside the immediate family.” </w:t>
      </w:r>
    </w:p>
    <w:p w14:paraId="28F74F6C" w14:textId="7D99134E"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i/>
          <w:iCs/>
          <w:color w:val="00000A"/>
          <w:sz w:val="24"/>
          <w:szCs w:val="24"/>
        </w:rPr>
        <w:t>“Shyers (1992) study demonstrated significantly higher assertiveness and self-concept ratings with home schooled children than their traditionally schooled peers. He found that these children exhibited significantly lower problem behaviour as a means of resolving conflict and other social issues, than their peers in schools.”</w:t>
      </w:r>
    </w:p>
    <w:p w14:paraId="2CC82048" w14:textId="18F83FCE"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i/>
          <w:iCs/>
          <w:color w:val="00000A"/>
          <w:sz w:val="24"/>
          <w:szCs w:val="24"/>
        </w:rPr>
        <w:t>“In summary, researchers have found home schooled children are as well socialised as students educated in traditional State and non-State schools.” (Qld Education Department, 2003, p.19)</w:t>
      </w:r>
    </w:p>
    <w:p w14:paraId="4979A999" w14:textId="2214956A" w:rsidR="00592B2D" w:rsidRPr="00AB325C" w:rsidRDefault="20A87CB2" w:rsidP="04F80582">
      <w:pPr>
        <w:keepNext/>
        <w:suppressAutoHyphens/>
        <w:spacing w:before="240" w:after="60" w:line="240" w:lineRule="auto"/>
        <w:ind w:left="360"/>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ii) Quality of Education: </w:t>
      </w:r>
    </w:p>
    <w:p w14:paraId="33EB09CB" w14:textId="79146BD5"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i/>
          <w:iCs/>
          <w:color w:val="00000A"/>
          <w:sz w:val="24"/>
          <w:szCs w:val="24"/>
        </w:rPr>
        <w:t>“Another myth relates to the quality of the educational achievement of home-schooled children. There is no research evidence to suggest that home schooled children perform in ways that are educationally inferior to their peers enrolled, and in attendance, at schools.”</w:t>
      </w:r>
    </w:p>
    <w:p w14:paraId="62AE6D2B" w14:textId="3C356BA4"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i/>
          <w:iCs/>
          <w:color w:val="00000A"/>
          <w:sz w:val="24"/>
          <w:szCs w:val="24"/>
        </w:rPr>
        <w:t xml:space="preserve">“There has been much research that concludes that children whose parents are involved in their education are more likely to achieve academically (Mayberry and Knowles, 1989; Simmons, 1994; Lines, 1995). This is the basis of much contemporary educational </w:t>
      </w:r>
      <w:r w:rsidRPr="04F80582">
        <w:rPr>
          <w:rFonts w:ascii="Times New Roman" w:eastAsia="Times New Roman" w:hAnsi="Times New Roman" w:cs="Times New Roman"/>
          <w:i/>
          <w:iCs/>
          <w:color w:val="00000A"/>
          <w:sz w:val="24"/>
          <w:szCs w:val="24"/>
        </w:rPr>
        <w:lastRenderedPageBreak/>
        <w:t xml:space="preserve">policy and practice. Parental involvement is at a maximum when parents choose to home school their children.” </w:t>
      </w:r>
      <w:proofErr w:type="gramStart"/>
      <w:r w:rsidRPr="04F80582">
        <w:rPr>
          <w:rFonts w:ascii="Times New Roman" w:eastAsia="Times New Roman" w:hAnsi="Times New Roman" w:cs="Times New Roman"/>
          <w:i/>
          <w:iCs/>
          <w:color w:val="00000A"/>
          <w:sz w:val="24"/>
          <w:szCs w:val="24"/>
        </w:rPr>
        <w:t>( p.19</w:t>
      </w:r>
      <w:proofErr w:type="gramEnd"/>
      <w:r w:rsidRPr="04F80582">
        <w:rPr>
          <w:rFonts w:ascii="Times New Roman" w:eastAsia="Times New Roman" w:hAnsi="Times New Roman" w:cs="Times New Roman"/>
          <w:i/>
          <w:iCs/>
          <w:color w:val="00000A"/>
          <w:sz w:val="24"/>
          <w:szCs w:val="24"/>
        </w:rPr>
        <w:t>)</w:t>
      </w:r>
    </w:p>
    <w:p w14:paraId="78752DC4" w14:textId="7DFFB6C7"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i/>
          <w:iCs/>
          <w:color w:val="00000A"/>
          <w:sz w:val="24"/>
          <w:szCs w:val="24"/>
        </w:rPr>
        <w:t>“Parents who educate their children at home for pedagogical or philosophical reasons are unlikely to knowingly do anything that would jeopardise that development.” (Qld Education Department, 2003, p.20)</w:t>
      </w:r>
    </w:p>
    <w:p w14:paraId="1E7B7182" w14:textId="147B9545" w:rsidR="00592B2D" w:rsidRPr="00AB325C" w:rsidRDefault="20A87CB2" w:rsidP="04F80582">
      <w:pPr>
        <w:keepNext/>
        <w:suppressAutoHyphens/>
        <w:spacing w:before="240" w:after="60" w:line="240" w:lineRule="auto"/>
        <w:ind w:left="360"/>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iii) Child Protection:</w:t>
      </w:r>
    </w:p>
    <w:p w14:paraId="1472F0AA" w14:textId="59C7DB7B"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i/>
          <w:iCs/>
          <w:color w:val="00000A"/>
          <w:sz w:val="24"/>
          <w:szCs w:val="24"/>
        </w:rPr>
        <w:t xml:space="preserve">“A third myth relates to issues of child protection. The argument sometimes put is that home schooled children, by virtue of their perceived ‘social isolation’, are more at risk than their schooled peers to various forms of child abuse. The argument is largely constructed on the absence of a teacher who is now required to report any evidence of apparent child abuse to the </w:t>
      </w:r>
      <w:proofErr w:type="gramStart"/>
      <w:r w:rsidRPr="04F80582">
        <w:rPr>
          <w:rFonts w:ascii="Times New Roman" w:eastAsia="Times New Roman" w:hAnsi="Times New Roman" w:cs="Times New Roman"/>
          <w:i/>
          <w:iCs/>
          <w:color w:val="00000A"/>
          <w:sz w:val="24"/>
          <w:szCs w:val="24"/>
        </w:rPr>
        <w:t>Principal</w:t>
      </w:r>
      <w:proofErr w:type="gramEnd"/>
      <w:r w:rsidRPr="04F80582">
        <w:rPr>
          <w:rFonts w:ascii="Times New Roman" w:eastAsia="Times New Roman" w:hAnsi="Times New Roman" w:cs="Times New Roman"/>
          <w:i/>
          <w:iCs/>
          <w:color w:val="00000A"/>
          <w:sz w:val="24"/>
          <w:szCs w:val="24"/>
        </w:rPr>
        <w:t xml:space="preserve"> of a school. These arguments and their derivatives are spurious. There is no evidence, reputable </w:t>
      </w:r>
      <w:proofErr w:type="gramStart"/>
      <w:r w:rsidRPr="04F80582">
        <w:rPr>
          <w:rFonts w:ascii="Times New Roman" w:eastAsia="Times New Roman" w:hAnsi="Times New Roman" w:cs="Times New Roman"/>
          <w:i/>
          <w:iCs/>
          <w:color w:val="00000A"/>
          <w:sz w:val="24"/>
          <w:szCs w:val="24"/>
        </w:rPr>
        <w:t>research</w:t>
      </w:r>
      <w:proofErr w:type="gramEnd"/>
      <w:r w:rsidRPr="04F80582">
        <w:rPr>
          <w:rFonts w:ascii="Times New Roman" w:eastAsia="Times New Roman" w:hAnsi="Times New Roman" w:cs="Times New Roman"/>
          <w:i/>
          <w:iCs/>
          <w:color w:val="00000A"/>
          <w:sz w:val="24"/>
          <w:szCs w:val="24"/>
        </w:rPr>
        <w:t xml:space="preserve"> or judicial data to support this position.” (Qld Education Department, 2003, p.19)</w:t>
      </w:r>
    </w:p>
    <w:p w14:paraId="49A5F910" w14:textId="3D7BFC03"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Furthermore, it is reasonable that the other Australian States could show a similar trend as Police figures produced in South Australia, which </w:t>
      </w:r>
      <w:r w:rsidRPr="04F80582">
        <w:rPr>
          <w:rFonts w:ascii="Times New Roman" w:eastAsia="Times New Roman" w:hAnsi="Times New Roman" w:cs="Times New Roman"/>
          <w:i/>
          <w:iCs/>
          <w:color w:val="00000A"/>
          <w:sz w:val="24"/>
          <w:szCs w:val="24"/>
        </w:rPr>
        <w:t xml:space="preserve">“… show that the main sex abusers of children are not parents but professionals, such as welfare workers and teachers. The distribution of children by abuser is as follows: welfare workers and teachers account for over 70% of sex abuse cases; mothers and siblings together less than 1%; fathers, </w:t>
      </w:r>
      <w:proofErr w:type="gramStart"/>
      <w:r w:rsidRPr="04F80582">
        <w:rPr>
          <w:rFonts w:ascii="Times New Roman" w:eastAsia="Times New Roman" w:hAnsi="Times New Roman" w:cs="Times New Roman"/>
          <w:i/>
          <w:iCs/>
          <w:color w:val="00000A"/>
          <w:sz w:val="24"/>
          <w:szCs w:val="24"/>
        </w:rPr>
        <w:t>stepfathers</w:t>
      </w:r>
      <w:proofErr w:type="gramEnd"/>
      <w:r w:rsidRPr="04F80582">
        <w:rPr>
          <w:rFonts w:ascii="Times New Roman" w:eastAsia="Times New Roman" w:hAnsi="Times New Roman" w:cs="Times New Roman"/>
          <w:i/>
          <w:iCs/>
          <w:color w:val="00000A"/>
          <w:sz w:val="24"/>
          <w:szCs w:val="24"/>
        </w:rPr>
        <w:t xml:space="preserve"> and family friends each under 2%; other relatives less than 3%; and strangers around 20%. A child is many more times likely to be sexually abused when he steps out of the confines of the family home.”</w:t>
      </w:r>
    </w:p>
    <w:p w14:paraId="70827449" w14:textId="4CA9752C"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 (Robert </w:t>
      </w:r>
      <w:proofErr w:type="spellStart"/>
      <w:r w:rsidRPr="04F80582">
        <w:rPr>
          <w:rFonts w:ascii="Times New Roman" w:eastAsia="Times New Roman" w:hAnsi="Times New Roman" w:cs="Times New Roman"/>
          <w:color w:val="00000A"/>
          <w:sz w:val="24"/>
          <w:szCs w:val="24"/>
        </w:rPr>
        <w:t>Osmak</w:t>
      </w:r>
      <w:proofErr w:type="spellEnd"/>
      <w:r w:rsidRPr="04F80582">
        <w:rPr>
          <w:rFonts w:ascii="Times New Roman" w:eastAsia="Times New Roman" w:hAnsi="Times New Roman" w:cs="Times New Roman"/>
          <w:color w:val="00000A"/>
          <w:sz w:val="24"/>
          <w:szCs w:val="24"/>
        </w:rPr>
        <w:t>, member of the Home-school Review Committee 2003)</w:t>
      </w:r>
    </w:p>
    <w:p w14:paraId="585A339B" w14:textId="7331EE9F" w:rsidR="00592B2D" w:rsidRPr="00AB325C" w:rsidRDefault="00592B2D"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p>
    <w:p w14:paraId="38B8EEBC" w14:textId="266407DD" w:rsidR="00592B2D" w:rsidRPr="00AB325C" w:rsidRDefault="20A87CB2" w:rsidP="04F80582">
      <w:pPr>
        <w:keepNext/>
        <w:suppressAutoHyphens/>
        <w:spacing w:before="240" w:after="60" w:line="240" w:lineRule="auto"/>
        <w:ind w:left="36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Of course, in recent years the mandated child protection policies of schools may have improved some of these issues.</w:t>
      </w:r>
    </w:p>
    <w:p w14:paraId="1E443DEA" w14:textId="0611E230" w:rsidR="00592B2D" w:rsidRPr="00AB325C" w:rsidRDefault="00592B2D" w:rsidP="04F80582">
      <w:pPr>
        <w:keepNext/>
        <w:suppressAutoHyphens/>
        <w:spacing w:before="240" w:after="60" w:line="240" w:lineRule="atLeast"/>
        <w:ind w:right="79"/>
        <w:jc w:val="both"/>
        <w:textAlignment w:val="baseline"/>
        <w:rPr>
          <w:rFonts w:ascii="Segoe UI" w:eastAsia="Segoe UI" w:hAnsi="Segoe UI" w:cs="Segoe UI"/>
          <w:color w:val="00000A"/>
          <w:sz w:val="20"/>
          <w:szCs w:val="20"/>
        </w:rPr>
      </w:pPr>
    </w:p>
    <w:p w14:paraId="122A92FF" w14:textId="5F28489A" w:rsidR="00592B2D" w:rsidRPr="00AB325C" w:rsidRDefault="20A87CB2" w:rsidP="04F80582">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b/>
          <w:bCs/>
          <w:color w:val="00000A"/>
          <w:sz w:val="24"/>
          <w:szCs w:val="24"/>
        </w:rPr>
        <w:t>Research to Legislation, the Missing Link:</w:t>
      </w:r>
    </w:p>
    <w:p w14:paraId="085D34B9" w14:textId="48909DBA" w:rsidR="00592B2D" w:rsidRPr="00AB325C" w:rsidRDefault="20A87CB2" w:rsidP="169C9EE2">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169C9EE2">
        <w:rPr>
          <w:rFonts w:ascii="Times New Roman" w:eastAsia="Times New Roman" w:hAnsi="Times New Roman" w:cs="Times New Roman"/>
          <w:color w:val="00000A"/>
          <w:sz w:val="24"/>
          <w:szCs w:val="24"/>
        </w:rPr>
        <w:t xml:space="preserve">Unfortunately, the findings of the Home-school Review Committee (2003) regarding the debunking of these myths have been largely ignored; and the resulting Education Act/Regulations (2006) seemed to be trying to fix a problem that was shown to be non-existent. The new legislation implemented more reporting than the previous Act, more monitoring regulations, more authority for officials to decide on the suitability (or not) of parents to educate their own children, and higher penalties for non-compliance. </w:t>
      </w:r>
      <w:r w:rsidR="3B498D07" w:rsidRPr="169C9EE2">
        <w:rPr>
          <w:rFonts w:ascii="Times New Roman" w:eastAsia="Times New Roman" w:hAnsi="Times New Roman" w:cs="Times New Roman"/>
          <w:color w:val="00000A"/>
          <w:sz w:val="24"/>
          <w:szCs w:val="24"/>
        </w:rPr>
        <w:t xml:space="preserve">Now, </w:t>
      </w:r>
      <w:r w:rsidR="0B106EFA" w:rsidRPr="169C9EE2">
        <w:rPr>
          <w:rFonts w:ascii="Times New Roman" w:eastAsia="Times New Roman" w:hAnsi="Times New Roman" w:cs="Times New Roman"/>
          <w:color w:val="00000A"/>
          <w:sz w:val="24"/>
          <w:szCs w:val="24"/>
        </w:rPr>
        <w:t>nearly</w:t>
      </w:r>
      <w:r w:rsidR="3B498D07" w:rsidRPr="169C9EE2">
        <w:rPr>
          <w:rFonts w:ascii="Times New Roman" w:eastAsia="Times New Roman" w:hAnsi="Times New Roman" w:cs="Times New Roman"/>
          <w:color w:val="00000A"/>
          <w:sz w:val="24"/>
          <w:szCs w:val="24"/>
        </w:rPr>
        <w:t xml:space="preserve"> two decades later</w:t>
      </w:r>
      <w:r w:rsidRPr="169C9EE2">
        <w:rPr>
          <w:rFonts w:ascii="Times New Roman" w:eastAsia="Times New Roman" w:hAnsi="Times New Roman" w:cs="Times New Roman"/>
          <w:color w:val="00000A"/>
          <w:sz w:val="24"/>
          <w:szCs w:val="24"/>
        </w:rPr>
        <w:t xml:space="preserve">, reports from parents interacting with the Qld Home Education Unit (HEU) tell of stricter monitoring and greater numbers of people having their applications/reports being rejected. </w:t>
      </w:r>
    </w:p>
    <w:p w14:paraId="7CA12D8E" w14:textId="491BE05B" w:rsidR="00592B2D" w:rsidRPr="00AB325C" w:rsidRDefault="20A87CB2" w:rsidP="04F80582">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There has been no improvement as this legislation reflects the same mistrust and myths that the Education Department’s Homeschool Review powerfully debunked.</w:t>
      </w:r>
    </w:p>
    <w:p w14:paraId="1E309BF3" w14:textId="0336EDE3" w:rsidR="00592B2D" w:rsidRPr="00AB325C" w:rsidRDefault="20A87CB2" w:rsidP="04F80582">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While all the reputable research confirms home-education as a superior educational option, with no need for regulation and monitoring; government education departments invariably tend </w:t>
      </w:r>
      <w:r w:rsidRPr="04F80582">
        <w:rPr>
          <w:rFonts w:ascii="Times New Roman" w:eastAsia="Times New Roman" w:hAnsi="Times New Roman" w:cs="Times New Roman"/>
          <w:color w:val="00000A"/>
          <w:sz w:val="24"/>
          <w:szCs w:val="24"/>
        </w:rPr>
        <w:lastRenderedPageBreak/>
        <w:t>to ignore these findings (even when they are from their own research), and then proceed to further regulate and penalise non-registered home-educators.</w:t>
      </w:r>
    </w:p>
    <w:p w14:paraId="362CD5C8" w14:textId="4E08D6CF" w:rsidR="00592B2D" w:rsidRPr="00AB325C" w:rsidRDefault="20A87CB2" w:rsidP="169C9EE2">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169C9EE2">
        <w:rPr>
          <w:rFonts w:ascii="Times New Roman" w:eastAsia="Times New Roman" w:hAnsi="Times New Roman" w:cs="Times New Roman"/>
          <w:color w:val="00000A"/>
          <w:sz w:val="24"/>
          <w:szCs w:val="24"/>
        </w:rPr>
        <w:t xml:space="preserve">When the 2006 draft Bill was enacted, the result was that (as the </w:t>
      </w:r>
      <w:r w:rsidR="374A2C49" w:rsidRPr="169C9EE2">
        <w:rPr>
          <w:rFonts w:ascii="Times New Roman" w:eastAsia="Times New Roman" w:hAnsi="Times New Roman" w:cs="Times New Roman"/>
          <w:color w:val="00000A"/>
          <w:sz w:val="24"/>
          <w:szCs w:val="24"/>
        </w:rPr>
        <w:t xml:space="preserve">Report </w:t>
      </w:r>
      <w:r w:rsidRPr="169C9EE2">
        <w:rPr>
          <w:rFonts w:ascii="Times New Roman" w:eastAsia="Times New Roman" w:hAnsi="Times New Roman" w:cs="Times New Roman"/>
          <w:color w:val="00000A"/>
          <w:sz w:val="24"/>
          <w:szCs w:val="24"/>
        </w:rPr>
        <w:t xml:space="preserve">reviewers originally predicted) </w:t>
      </w:r>
      <w:r w:rsidRPr="169C9EE2">
        <w:rPr>
          <w:rFonts w:ascii="Times New Roman" w:eastAsia="Times New Roman" w:hAnsi="Times New Roman" w:cs="Times New Roman"/>
          <w:i/>
          <w:iCs/>
          <w:color w:val="00000A"/>
          <w:sz w:val="24"/>
          <w:szCs w:val="24"/>
        </w:rPr>
        <w:t>“…the cycle of suspicion and mistrust will continue for another generation.” (Qld Ed. Dept. 2003 p.21)</w:t>
      </w:r>
    </w:p>
    <w:p w14:paraId="4F3A648B" w14:textId="7CB9129F" w:rsidR="00592B2D" w:rsidRPr="00AB325C" w:rsidRDefault="20A87CB2" w:rsidP="04F80582">
      <w:pPr>
        <w:keepNext/>
        <w:suppressAutoHyphens/>
        <w:spacing w:before="24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Therefore, on a positive note, we would encourage you to be confident and provide opportunities for training your children in the positive socialisation which a home-based Charlotte Mason education affords.</w:t>
      </w:r>
    </w:p>
    <w:p w14:paraId="00C40F99" w14:textId="7F443FD7" w:rsidR="00592B2D" w:rsidRPr="00AB325C" w:rsidRDefault="20A87CB2" w:rsidP="04F80582">
      <w:pPr>
        <w:keepNext/>
        <w:suppressAutoHyphens/>
        <w:spacing w:before="24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Useful resources for this long-term task include…</w:t>
      </w:r>
    </w:p>
    <w:p w14:paraId="1E995E6C" w14:textId="14F87D99" w:rsidR="00592B2D" w:rsidRPr="00AB325C" w:rsidRDefault="20A87CB2" w:rsidP="04F80582">
      <w:pPr>
        <w:pStyle w:val="ListParagraph"/>
        <w:keepNext/>
        <w:numPr>
          <w:ilvl w:val="0"/>
          <w:numId w:val="5"/>
        </w:numPr>
        <w:suppressAutoHyphens/>
        <w:spacing w:before="24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‘Parents and Children’ by Charlotte Mason</w:t>
      </w:r>
    </w:p>
    <w:p w14:paraId="1D37376F" w14:textId="66A8EAF6" w:rsidR="00592B2D" w:rsidRPr="00AB325C" w:rsidRDefault="20A87CB2" w:rsidP="04F80582">
      <w:pPr>
        <w:pStyle w:val="ListParagraph"/>
        <w:keepNext/>
        <w:numPr>
          <w:ilvl w:val="0"/>
          <w:numId w:val="5"/>
        </w:numPr>
        <w:suppressAutoHyphens/>
        <w:spacing w:before="24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‘Formation of Character’ by Charlotte Mason</w:t>
      </w:r>
    </w:p>
    <w:p w14:paraId="6E3D2C4F" w14:textId="15E34449" w:rsidR="00592B2D" w:rsidRPr="00AB325C" w:rsidRDefault="20A87CB2" w:rsidP="04F80582">
      <w:pPr>
        <w:pStyle w:val="ListParagraph"/>
        <w:keepNext/>
        <w:numPr>
          <w:ilvl w:val="0"/>
          <w:numId w:val="5"/>
        </w:numPr>
        <w:suppressAutoHyphens/>
        <w:spacing w:before="24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‘Home Built Discipline’ by Dr Raymond Moore</w:t>
      </w:r>
    </w:p>
    <w:p w14:paraId="60B758DD" w14:textId="50F57442" w:rsidR="00592B2D" w:rsidRPr="00AB325C" w:rsidRDefault="20A87CB2" w:rsidP="04F80582">
      <w:pPr>
        <w:pStyle w:val="ListParagraph"/>
        <w:keepNext/>
        <w:numPr>
          <w:ilvl w:val="0"/>
          <w:numId w:val="5"/>
        </w:numPr>
        <w:suppressAutoHyphens/>
        <w:spacing w:before="24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 xml:space="preserve">Parenting books, DVDs, webinars, etc from </w:t>
      </w:r>
      <w:hyperlink r:id="rId5">
        <w:r w:rsidRPr="04F80582">
          <w:rPr>
            <w:rStyle w:val="Hyperlink"/>
            <w:rFonts w:ascii="Times New Roman" w:eastAsia="Times New Roman" w:hAnsi="Times New Roman" w:cs="Times New Roman"/>
            <w:color w:val="0563C1"/>
            <w:sz w:val="24"/>
            <w:szCs w:val="24"/>
          </w:rPr>
          <w:t>www.loveandlogic.com</w:t>
        </w:r>
      </w:hyperlink>
      <w:r w:rsidRPr="04F80582">
        <w:rPr>
          <w:rFonts w:ascii="Times New Roman" w:eastAsia="Times New Roman" w:hAnsi="Times New Roman" w:cs="Times New Roman"/>
          <w:color w:val="00000A"/>
          <w:sz w:val="24"/>
          <w:szCs w:val="24"/>
        </w:rPr>
        <w:t xml:space="preserve">  </w:t>
      </w:r>
    </w:p>
    <w:p w14:paraId="6600AF41" w14:textId="4AC1B36A" w:rsidR="00592B2D" w:rsidRPr="00AB325C" w:rsidRDefault="20A87CB2" w:rsidP="04F80582">
      <w:pPr>
        <w:pStyle w:val="ListParagraph"/>
        <w:keepNext/>
        <w:numPr>
          <w:ilvl w:val="0"/>
          <w:numId w:val="5"/>
        </w:numPr>
        <w:suppressAutoHyphens/>
        <w:spacing w:before="240"/>
        <w:textAlignment w:val="baseline"/>
        <w:rPr>
          <w:rFonts w:ascii="Times New Roman" w:eastAsia="Times New Roman" w:hAnsi="Times New Roman" w:cs="Times New Roman"/>
          <w:color w:val="00000A"/>
          <w:sz w:val="24"/>
          <w:szCs w:val="24"/>
        </w:rPr>
      </w:pPr>
      <w:r w:rsidRPr="04F80582">
        <w:rPr>
          <w:rFonts w:ascii="Times New Roman" w:eastAsia="Times New Roman" w:hAnsi="Times New Roman" w:cs="Times New Roman"/>
          <w:color w:val="00000A"/>
          <w:sz w:val="24"/>
          <w:szCs w:val="24"/>
        </w:rPr>
        <w:t>‘Training for Royalty’ by Earl &amp; Diane Rodd</w:t>
      </w:r>
    </w:p>
    <w:p w14:paraId="1740EB49" w14:textId="5C9EC948" w:rsidR="00592B2D" w:rsidRPr="00AB325C" w:rsidRDefault="00592B2D" w:rsidP="04F80582">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p>
    <w:p w14:paraId="55A0C46F" w14:textId="66EC020D" w:rsidR="00592B2D" w:rsidRPr="00AB325C" w:rsidRDefault="00592B2D" w:rsidP="04F80582">
      <w:pPr>
        <w:keepNext/>
        <w:suppressAutoHyphens/>
        <w:spacing w:before="240" w:after="60" w:line="240" w:lineRule="auto"/>
        <w:textAlignment w:val="baseline"/>
        <w:outlineLvl w:val="1"/>
        <w:rPr>
          <w:rFonts w:ascii="Arial" w:eastAsia="Times New Roman" w:hAnsi="Arial" w:cs="Arial"/>
          <w:i/>
          <w:iCs/>
          <w:color w:val="00000A"/>
          <w:lang w:eastAsia="zh-CN"/>
        </w:rPr>
      </w:pPr>
      <w:bookmarkStart w:id="1" w:name="_Hlk488558433"/>
      <w:bookmarkEnd w:id="1"/>
    </w:p>
    <w:sectPr w:rsidR="00592B2D" w:rsidRPr="00AB3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9A7"/>
    <w:multiLevelType w:val="hybridMultilevel"/>
    <w:tmpl w:val="B0F892B0"/>
    <w:lvl w:ilvl="0" w:tplc="DB5634F2">
      <w:start w:val="1"/>
      <w:numFmt w:val="bullet"/>
      <w:lvlText w:val=""/>
      <w:lvlJc w:val="left"/>
      <w:pPr>
        <w:ind w:left="766" w:hanging="360"/>
      </w:pPr>
      <w:rPr>
        <w:rFonts w:ascii="Symbol" w:hAnsi="Symbol" w:hint="default"/>
      </w:rPr>
    </w:lvl>
    <w:lvl w:ilvl="1" w:tplc="72C431D4">
      <w:start w:val="1"/>
      <w:numFmt w:val="bullet"/>
      <w:lvlText w:val="o"/>
      <w:lvlJc w:val="left"/>
      <w:pPr>
        <w:ind w:left="1440" w:hanging="360"/>
      </w:pPr>
      <w:rPr>
        <w:rFonts w:ascii="Courier New" w:hAnsi="Courier New" w:hint="default"/>
      </w:rPr>
    </w:lvl>
    <w:lvl w:ilvl="2" w:tplc="1382ADD2">
      <w:start w:val="1"/>
      <w:numFmt w:val="bullet"/>
      <w:lvlText w:val=""/>
      <w:lvlJc w:val="left"/>
      <w:pPr>
        <w:ind w:left="2160" w:hanging="360"/>
      </w:pPr>
      <w:rPr>
        <w:rFonts w:ascii="Wingdings" w:hAnsi="Wingdings" w:hint="default"/>
      </w:rPr>
    </w:lvl>
    <w:lvl w:ilvl="3" w:tplc="C2CEEA14">
      <w:start w:val="1"/>
      <w:numFmt w:val="bullet"/>
      <w:lvlText w:val=""/>
      <w:lvlJc w:val="left"/>
      <w:pPr>
        <w:ind w:left="2880" w:hanging="360"/>
      </w:pPr>
      <w:rPr>
        <w:rFonts w:ascii="Symbol" w:hAnsi="Symbol" w:hint="default"/>
      </w:rPr>
    </w:lvl>
    <w:lvl w:ilvl="4" w:tplc="B380CA44">
      <w:start w:val="1"/>
      <w:numFmt w:val="bullet"/>
      <w:lvlText w:val="o"/>
      <w:lvlJc w:val="left"/>
      <w:pPr>
        <w:ind w:left="3600" w:hanging="360"/>
      </w:pPr>
      <w:rPr>
        <w:rFonts w:ascii="Courier New" w:hAnsi="Courier New" w:hint="default"/>
      </w:rPr>
    </w:lvl>
    <w:lvl w:ilvl="5" w:tplc="2092CA90">
      <w:start w:val="1"/>
      <w:numFmt w:val="bullet"/>
      <w:lvlText w:val=""/>
      <w:lvlJc w:val="left"/>
      <w:pPr>
        <w:ind w:left="4320" w:hanging="360"/>
      </w:pPr>
      <w:rPr>
        <w:rFonts w:ascii="Wingdings" w:hAnsi="Wingdings" w:hint="default"/>
      </w:rPr>
    </w:lvl>
    <w:lvl w:ilvl="6" w:tplc="9D241774">
      <w:start w:val="1"/>
      <w:numFmt w:val="bullet"/>
      <w:lvlText w:val=""/>
      <w:lvlJc w:val="left"/>
      <w:pPr>
        <w:ind w:left="5040" w:hanging="360"/>
      </w:pPr>
      <w:rPr>
        <w:rFonts w:ascii="Symbol" w:hAnsi="Symbol" w:hint="default"/>
      </w:rPr>
    </w:lvl>
    <w:lvl w:ilvl="7" w:tplc="1A3CD9A8">
      <w:start w:val="1"/>
      <w:numFmt w:val="bullet"/>
      <w:lvlText w:val="o"/>
      <w:lvlJc w:val="left"/>
      <w:pPr>
        <w:ind w:left="5760" w:hanging="360"/>
      </w:pPr>
      <w:rPr>
        <w:rFonts w:ascii="Courier New" w:hAnsi="Courier New" w:hint="default"/>
      </w:rPr>
    </w:lvl>
    <w:lvl w:ilvl="8" w:tplc="B53E8140">
      <w:start w:val="1"/>
      <w:numFmt w:val="bullet"/>
      <w:lvlText w:val=""/>
      <w:lvlJc w:val="left"/>
      <w:pPr>
        <w:ind w:left="6480" w:hanging="360"/>
      </w:pPr>
      <w:rPr>
        <w:rFonts w:ascii="Wingdings" w:hAnsi="Wingdings" w:hint="default"/>
      </w:rPr>
    </w:lvl>
  </w:abstractNum>
  <w:abstractNum w:abstractNumId="1" w15:restartNumberingAfterBreak="0">
    <w:nsid w:val="2A1690CD"/>
    <w:multiLevelType w:val="hybridMultilevel"/>
    <w:tmpl w:val="1520A9F0"/>
    <w:lvl w:ilvl="0" w:tplc="07A81E62">
      <w:start w:val="1"/>
      <w:numFmt w:val="bullet"/>
      <w:lvlText w:val=""/>
      <w:lvlJc w:val="left"/>
      <w:pPr>
        <w:ind w:left="766" w:hanging="360"/>
      </w:pPr>
      <w:rPr>
        <w:rFonts w:ascii="Symbol" w:hAnsi="Symbol" w:hint="default"/>
      </w:rPr>
    </w:lvl>
    <w:lvl w:ilvl="1" w:tplc="E0C8D326">
      <w:start w:val="1"/>
      <w:numFmt w:val="bullet"/>
      <w:lvlText w:val="o"/>
      <w:lvlJc w:val="left"/>
      <w:pPr>
        <w:ind w:left="1440" w:hanging="360"/>
      </w:pPr>
      <w:rPr>
        <w:rFonts w:ascii="Courier New" w:hAnsi="Courier New" w:hint="default"/>
      </w:rPr>
    </w:lvl>
    <w:lvl w:ilvl="2" w:tplc="FF343B6C">
      <w:start w:val="1"/>
      <w:numFmt w:val="bullet"/>
      <w:lvlText w:val=""/>
      <w:lvlJc w:val="left"/>
      <w:pPr>
        <w:ind w:left="2160" w:hanging="360"/>
      </w:pPr>
      <w:rPr>
        <w:rFonts w:ascii="Wingdings" w:hAnsi="Wingdings" w:hint="default"/>
      </w:rPr>
    </w:lvl>
    <w:lvl w:ilvl="3" w:tplc="FAAADAB8">
      <w:start w:val="1"/>
      <w:numFmt w:val="bullet"/>
      <w:lvlText w:val=""/>
      <w:lvlJc w:val="left"/>
      <w:pPr>
        <w:ind w:left="2880" w:hanging="360"/>
      </w:pPr>
      <w:rPr>
        <w:rFonts w:ascii="Symbol" w:hAnsi="Symbol" w:hint="default"/>
      </w:rPr>
    </w:lvl>
    <w:lvl w:ilvl="4" w:tplc="64E05F58">
      <w:start w:val="1"/>
      <w:numFmt w:val="bullet"/>
      <w:lvlText w:val="o"/>
      <w:lvlJc w:val="left"/>
      <w:pPr>
        <w:ind w:left="3600" w:hanging="360"/>
      </w:pPr>
      <w:rPr>
        <w:rFonts w:ascii="Courier New" w:hAnsi="Courier New" w:hint="default"/>
      </w:rPr>
    </w:lvl>
    <w:lvl w:ilvl="5" w:tplc="4E047B86">
      <w:start w:val="1"/>
      <w:numFmt w:val="bullet"/>
      <w:lvlText w:val=""/>
      <w:lvlJc w:val="left"/>
      <w:pPr>
        <w:ind w:left="4320" w:hanging="360"/>
      </w:pPr>
      <w:rPr>
        <w:rFonts w:ascii="Wingdings" w:hAnsi="Wingdings" w:hint="default"/>
      </w:rPr>
    </w:lvl>
    <w:lvl w:ilvl="6" w:tplc="5740ADFC">
      <w:start w:val="1"/>
      <w:numFmt w:val="bullet"/>
      <w:lvlText w:val=""/>
      <w:lvlJc w:val="left"/>
      <w:pPr>
        <w:ind w:left="5040" w:hanging="360"/>
      </w:pPr>
      <w:rPr>
        <w:rFonts w:ascii="Symbol" w:hAnsi="Symbol" w:hint="default"/>
      </w:rPr>
    </w:lvl>
    <w:lvl w:ilvl="7" w:tplc="28106894">
      <w:start w:val="1"/>
      <w:numFmt w:val="bullet"/>
      <w:lvlText w:val="o"/>
      <w:lvlJc w:val="left"/>
      <w:pPr>
        <w:ind w:left="5760" w:hanging="360"/>
      </w:pPr>
      <w:rPr>
        <w:rFonts w:ascii="Courier New" w:hAnsi="Courier New" w:hint="default"/>
      </w:rPr>
    </w:lvl>
    <w:lvl w:ilvl="8" w:tplc="96387450">
      <w:start w:val="1"/>
      <w:numFmt w:val="bullet"/>
      <w:lvlText w:val=""/>
      <w:lvlJc w:val="left"/>
      <w:pPr>
        <w:ind w:left="6480" w:hanging="360"/>
      </w:pPr>
      <w:rPr>
        <w:rFonts w:ascii="Wingdings" w:hAnsi="Wingdings" w:hint="default"/>
      </w:rPr>
    </w:lvl>
  </w:abstractNum>
  <w:abstractNum w:abstractNumId="2" w15:restartNumberingAfterBreak="0">
    <w:nsid w:val="336523DC"/>
    <w:multiLevelType w:val="hybridMultilevel"/>
    <w:tmpl w:val="6936A636"/>
    <w:lvl w:ilvl="0" w:tplc="FF028CF0">
      <w:start w:val="1"/>
      <w:numFmt w:val="bullet"/>
      <w:lvlText w:val=""/>
      <w:lvlJc w:val="left"/>
      <w:pPr>
        <w:ind w:left="766" w:hanging="360"/>
      </w:pPr>
      <w:rPr>
        <w:rFonts w:ascii="Symbol" w:hAnsi="Symbol" w:hint="default"/>
      </w:rPr>
    </w:lvl>
    <w:lvl w:ilvl="1" w:tplc="68B66CE8">
      <w:start w:val="1"/>
      <w:numFmt w:val="bullet"/>
      <w:lvlText w:val="o"/>
      <w:lvlJc w:val="left"/>
      <w:pPr>
        <w:ind w:left="1440" w:hanging="360"/>
      </w:pPr>
      <w:rPr>
        <w:rFonts w:ascii="Courier New" w:hAnsi="Courier New" w:hint="default"/>
      </w:rPr>
    </w:lvl>
    <w:lvl w:ilvl="2" w:tplc="67886DCC">
      <w:start w:val="1"/>
      <w:numFmt w:val="bullet"/>
      <w:lvlText w:val=""/>
      <w:lvlJc w:val="left"/>
      <w:pPr>
        <w:ind w:left="2160" w:hanging="360"/>
      </w:pPr>
      <w:rPr>
        <w:rFonts w:ascii="Wingdings" w:hAnsi="Wingdings" w:hint="default"/>
      </w:rPr>
    </w:lvl>
    <w:lvl w:ilvl="3" w:tplc="AB102CAA">
      <w:start w:val="1"/>
      <w:numFmt w:val="bullet"/>
      <w:lvlText w:val=""/>
      <w:lvlJc w:val="left"/>
      <w:pPr>
        <w:ind w:left="2880" w:hanging="360"/>
      </w:pPr>
      <w:rPr>
        <w:rFonts w:ascii="Symbol" w:hAnsi="Symbol" w:hint="default"/>
      </w:rPr>
    </w:lvl>
    <w:lvl w:ilvl="4" w:tplc="F648EA04">
      <w:start w:val="1"/>
      <w:numFmt w:val="bullet"/>
      <w:lvlText w:val="o"/>
      <w:lvlJc w:val="left"/>
      <w:pPr>
        <w:ind w:left="3600" w:hanging="360"/>
      </w:pPr>
      <w:rPr>
        <w:rFonts w:ascii="Courier New" w:hAnsi="Courier New" w:hint="default"/>
      </w:rPr>
    </w:lvl>
    <w:lvl w:ilvl="5" w:tplc="28D2588A">
      <w:start w:val="1"/>
      <w:numFmt w:val="bullet"/>
      <w:lvlText w:val=""/>
      <w:lvlJc w:val="left"/>
      <w:pPr>
        <w:ind w:left="4320" w:hanging="360"/>
      </w:pPr>
      <w:rPr>
        <w:rFonts w:ascii="Wingdings" w:hAnsi="Wingdings" w:hint="default"/>
      </w:rPr>
    </w:lvl>
    <w:lvl w:ilvl="6" w:tplc="00D8DE80">
      <w:start w:val="1"/>
      <w:numFmt w:val="bullet"/>
      <w:lvlText w:val=""/>
      <w:lvlJc w:val="left"/>
      <w:pPr>
        <w:ind w:left="5040" w:hanging="360"/>
      </w:pPr>
      <w:rPr>
        <w:rFonts w:ascii="Symbol" w:hAnsi="Symbol" w:hint="default"/>
      </w:rPr>
    </w:lvl>
    <w:lvl w:ilvl="7" w:tplc="5BF8B734">
      <w:start w:val="1"/>
      <w:numFmt w:val="bullet"/>
      <w:lvlText w:val="o"/>
      <w:lvlJc w:val="left"/>
      <w:pPr>
        <w:ind w:left="5760" w:hanging="360"/>
      </w:pPr>
      <w:rPr>
        <w:rFonts w:ascii="Courier New" w:hAnsi="Courier New" w:hint="default"/>
      </w:rPr>
    </w:lvl>
    <w:lvl w:ilvl="8" w:tplc="FC3C57BA">
      <w:start w:val="1"/>
      <w:numFmt w:val="bullet"/>
      <w:lvlText w:val=""/>
      <w:lvlJc w:val="left"/>
      <w:pPr>
        <w:ind w:left="6480" w:hanging="360"/>
      </w:pPr>
      <w:rPr>
        <w:rFonts w:ascii="Wingdings" w:hAnsi="Wingdings" w:hint="default"/>
      </w:rPr>
    </w:lvl>
  </w:abstractNum>
  <w:abstractNum w:abstractNumId="3" w15:restartNumberingAfterBreak="0">
    <w:nsid w:val="41006F6B"/>
    <w:multiLevelType w:val="hybridMultilevel"/>
    <w:tmpl w:val="6BCE425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 w15:restartNumberingAfterBreak="0">
    <w:nsid w:val="66FE8BC8"/>
    <w:multiLevelType w:val="hybridMultilevel"/>
    <w:tmpl w:val="666CC924"/>
    <w:lvl w:ilvl="0" w:tplc="1150A050">
      <w:start w:val="1"/>
      <w:numFmt w:val="bullet"/>
      <w:lvlText w:val=""/>
      <w:lvlJc w:val="left"/>
      <w:pPr>
        <w:ind w:left="766" w:hanging="360"/>
      </w:pPr>
      <w:rPr>
        <w:rFonts w:ascii="Symbol" w:hAnsi="Symbol" w:hint="default"/>
      </w:rPr>
    </w:lvl>
    <w:lvl w:ilvl="1" w:tplc="C8A853CC">
      <w:start w:val="1"/>
      <w:numFmt w:val="bullet"/>
      <w:lvlText w:val="o"/>
      <w:lvlJc w:val="left"/>
      <w:pPr>
        <w:ind w:left="1440" w:hanging="360"/>
      </w:pPr>
      <w:rPr>
        <w:rFonts w:ascii="Courier New" w:hAnsi="Courier New" w:hint="default"/>
      </w:rPr>
    </w:lvl>
    <w:lvl w:ilvl="2" w:tplc="3AC02556">
      <w:start w:val="1"/>
      <w:numFmt w:val="bullet"/>
      <w:lvlText w:val=""/>
      <w:lvlJc w:val="left"/>
      <w:pPr>
        <w:ind w:left="2160" w:hanging="360"/>
      </w:pPr>
      <w:rPr>
        <w:rFonts w:ascii="Wingdings" w:hAnsi="Wingdings" w:hint="default"/>
      </w:rPr>
    </w:lvl>
    <w:lvl w:ilvl="3" w:tplc="ABC658C8">
      <w:start w:val="1"/>
      <w:numFmt w:val="bullet"/>
      <w:lvlText w:val=""/>
      <w:lvlJc w:val="left"/>
      <w:pPr>
        <w:ind w:left="2880" w:hanging="360"/>
      </w:pPr>
      <w:rPr>
        <w:rFonts w:ascii="Symbol" w:hAnsi="Symbol" w:hint="default"/>
      </w:rPr>
    </w:lvl>
    <w:lvl w:ilvl="4" w:tplc="68563846">
      <w:start w:val="1"/>
      <w:numFmt w:val="bullet"/>
      <w:lvlText w:val="o"/>
      <w:lvlJc w:val="left"/>
      <w:pPr>
        <w:ind w:left="3600" w:hanging="360"/>
      </w:pPr>
      <w:rPr>
        <w:rFonts w:ascii="Courier New" w:hAnsi="Courier New" w:hint="default"/>
      </w:rPr>
    </w:lvl>
    <w:lvl w:ilvl="5" w:tplc="63F4EBAE">
      <w:start w:val="1"/>
      <w:numFmt w:val="bullet"/>
      <w:lvlText w:val=""/>
      <w:lvlJc w:val="left"/>
      <w:pPr>
        <w:ind w:left="4320" w:hanging="360"/>
      </w:pPr>
      <w:rPr>
        <w:rFonts w:ascii="Wingdings" w:hAnsi="Wingdings" w:hint="default"/>
      </w:rPr>
    </w:lvl>
    <w:lvl w:ilvl="6" w:tplc="F620F052">
      <w:start w:val="1"/>
      <w:numFmt w:val="bullet"/>
      <w:lvlText w:val=""/>
      <w:lvlJc w:val="left"/>
      <w:pPr>
        <w:ind w:left="5040" w:hanging="360"/>
      </w:pPr>
      <w:rPr>
        <w:rFonts w:ascii="Symbol" w:hAnsi="Symbol" w:hint="default"/>
      </w:rPr>
    </w:lvl>
    <w:lvl w:ilvl="7" w:tplc="1EE6D848">
      <w:start w:val="1"/>
      <w:numFmt w:val="bullet"/>
      <w:lvlText w:val="o"/>
      <w:lvlJc w:val="left"/>
      <w:pPr>
        <w:ind w:left="5760" w:hanging="360"/>
      </w:pPr>
      <w:rPr>
        <w:rFonts w:ascii="Courier New" w:hAnsi="Courier New" w:hint="default"/>
      </w:rPr>
    </w:lvl>
    <w:lvl w:ilvl="8" w:tplc="E3CCB62E">
      <w:start w:val="1"/>
      <w:numFmt w:val="bullet"/>
      <w:lvlText w:val=""/>
      <w:lvlJc w:val="left"/>
      <w:pPr>
        <w:ind w:left="6480" w:hanging="360"/>
      </w:pPr>
      <w:rPr>
        <w:rFonts w:ascii="Wingdings" w:hAnsi="Wingdings" w:hint="default"/>
      </w:rPr>
    </w:lvl>
  </w:abstractNum>
  <w:abstractNum w:abstractNumId="5" w15:restartNumberingAfterBreak="0">
    <w:nsid w:val="76FE5F90"/>
    <w:multiLevelType w:val="hybridMultilevel"/>
    <w:tmpl w:val="F0B27CF2"/>
    <w:lvl w:ilvl="0" w:tplc="CD6891F6">
      <w:start w:val="1"/>
      <w:numFmt w:val="bullet"/>
      <w:lvlText w:val=""/>
      <w:lvlJc w:val="left"/>
      <w:pPr>
        <w:ind w:left="766" w:hanging="360"/>
      </w:pPr>
      <w:rPr>
        <w:rFonts w:ascii="Symbol" w:hAnsi="Symbol" w:hint="default"/>
      </w:rPr>
    </w:lvl>
    <w:lvl w:ilvl="1" w:tplc="1F1CF34E">
      <w:start w:val="1"/>
      <w:numFmt w:val="bullet"/>
      <w:lvlText w:val="o"/>
      <w:lvlJc w:val="left"/>
      <w:pPr>
        <w:ind w:left="1440" w:hanging="360"/>
      </w:pPr>
      <w:rPr>
        <w:rFonts w:ascii="Courier New" w:hAnsi="Courier New" w:hint="default"/>
      </w:rPr>
    </w:lvl>
    <w:lvl w:ilvl="2" w:tplc="A334911E">
      <w:start w:val="1"/>
      <w:numFmt w:val="bullet"/>
      <w:lvlText w:val=""/>
      <w:lvlJc w:val="left"/>
      <w:pPr>
        <w:ind w:left="2160" w:hanging="360"/>
      </w:pPr>
      <w:rPr>
        <w:rFonts w:ascii="Wingdings" w:hAnsi="Wingdings" w:hint="default"/>
      </w:rPr>
    </w:lvl>
    <w:lvl w:ilvl="3" w:tplc="AB3E042C">
      <w:start w:val="1"/>
      <w:numFmt w:val="bullet"/>
      <w:lvlText w:val=""/>
      <w:lvlJc w:val="left"/>
      <w:pPr>
        <w:ind w:left="2880" w:hanging="360"/>
      </w:pPr>
      <w:rPr>
        <w:rFonts w:ascii="Symbol" w:hAnsi="Symbol" w:hint="default"/>
      </w:rPr>
    </w:lvl>
    <w:lvl w:ilvl="4" w:tplc="56CAF9B8">
      <w:start w:val="1"/>
      <w:numFmt w:val="bullet"/>
      <w:lvlText w:val="o"/>
      <w:lvlJc w:val="left"/>
      <w:pPr>
        <w:ind w:left="3600" w:hanging="360"/>
      </w:pPr>
      <w:rPr>
        <w:rFonts w:ascii="Courier New" w:hAnsi="Courier New" w:hint="default"/>
      </w:rPr>
    </w:lvl>
    <w:lvl w:ilvl="5" w:tplc="9690C14A">
      <w:start w:val="1"/>
      <w:numFmt w:val="bullet"/>
      <w:lvlText w:val=""/>
      <w:lvlJc w:val="left"/>
      <w:pPr>
        <w:ind w:left="4320" w:hanging="360"/>
      </w:pPr>
      <w:rPr>
        <w:rFonts w:ascii="Wingdings" w:hAnsi="Wingdings" w:hint="default"/>
      </w:rPr>
    </w:lvl>
    <w:lvl w:ilvl="6" w:tplc="C46E6AAC">
      <w:start w:val="1"/>
      <w:numFmt w:val="bullet"/>
      <w:lvlText w:val=""/>
      <w:lvlJc w:val="left"/>
      <w:pPr>
        <w:ind w:left="5040" w:hanging="360"/>
      </w:pPr>
      <w:rPr>
        <w:rFonts w:ascii="Symbol" w:hAnsi="Symbol" w:hint="default"/>
      </w:rPr>
    </w:lvl>
    <w:lvl w:ilvl="7" w:tplc="D7568692">
      <w:start w:val="1"/>
      <w:numFmt w:val="bullet"/>
      <w:lvlText w:val="o"/>
      <w:lvlJc w:val="left"/>
      <w:pPr>
        <w:ind w:left="5760" w:hanging="360"/>
      </w:pPr>
      <w:rPr>
        <w:rFonts w:ascii="Courier New" w:hAnsi="Courier New" w:hint="default"/>
      </w:rPr>
    </w:lvl>
    <w:lvl w:ilvl="8" w:tplc="F1BA29A4">
      <w:start w:val="1"/>
      <w:numFmt w:val="bullet"/>
      <w:lvlText w:val=""/>
      <w:lvlJc w:val="left"/>
      <w:pPr>
        <w:ind w:left="6480" w:hanging="360"/>
      </w:pPr>
      <w:rPr>
        <w:rFonts w:ascii="Wingdings" w:hAnsi="Wingdings" w:hint="default"/>
      </w:rPr>
    </w:lvl>
  </w:abstractNum>
  <w:num w:numId="1" w16cid:durableId="1221595836">
    <w:abstractNumId w:val="0"/>
  </w:num>
  <w:num w:numId="2" w16cid:durableId="507600600">
    <w:abstractNumId w:val="5"/>
  </w:num>
  <w:num w:numId="3" w16cid:durableId="746264255">
    <w:abstractNumId w:val="1"/>
  </w:num>
  <w:num w:numId="4" w16cid:durableId="1074232909">
    <w:abstractNumId w:val="2"/>
  </w:num>
  <w:num w:numId="5" w16cid:durableId="1478499514">
    <w:abstractNumId w:val="4"/>
  </w:num>
  <w:num w:numId="6" w16cid:durableId="751240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CF"/>
    <w:rsid w:val="001679F6"/>
    <w:rsid w:val="002A15DA"/>
    <w:rsid w:val="00541E1C"/>
    <w:rsid w:val="00592B2D"/>
    <w:rsid w:val="006548D0"/>
    <w:rsid w:val="00700AF7"/>
    <w:rsid w:val="00907ECF"/>
    <w:rsid w:val="00C532EE"/>
    <w:rsid w:val="00E52EBD"/>
    <w:rsid w:val="04F80582"/>
    <w:rsid w:val="07D8CE38"/>
    <w:rsid w:val="09749E99"/>
    <w:rsid w:val="0B106EFA"/>
    <w:rsid w:val="10E8ECB5"/>
    <w:rsid w:val="169C9EE2"/>
    <w:rsid w:val="20A87CB2"/>
    <w:rsid w:val="374A2C49"/>
    <w:rsid w:val="3B498D07"/>
    <w:rsid w:val="4E4455C9"/>
    <w:rsid w:val="53CA5725"/>
    <w:rsid w:val="68DBF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E034"/>
  <w15:chartTrackingRefBased/>
  <w15:docId w15:val="{1A67FFDC-3362-4D59-AC27-D6A48634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EE"/>
    <w:pPr>
      <w:ind w:left="720"/>
      <w:contextualSpacing/>
    </w:pPr>
  </w:style>
  <w:style w:type="character" w:styleId="Hyperlink">
    <w:name w:val="Hyperlink"/>
    <w:basedOn w:val="DefaultParagraphFont"/>
    <w:uiPriority w:val="99"/>
    <w:unhideWhenUsed/>
    <w:rsid w:val="00700AF7"/>
    <w:rPr>
      <w:color w:val="0563C1" w:themeColor="hyperlink"/>
      <w:u w:val="single"/>
    </w:rPr>
  </w:style>
  <w:style w:type="character" w:styleId="UnresolvedMention">
    <w:name w:val="Unresolved Mention"/>
    <w:basedOn w:val="DefaultParagraphFont"/>
    <w:uiPriority w:val="99"/>
    <w:semiHidden/>
    <w:unhideWhenUsed/>
    <w:rsid w:val="00700AF7"/>
    <w:rPr>
      <w:color w:val="605E5C"/>
      <w:shd w:val="clear" w:color="auto" w:fill="E1DFDD"/>
    </w:rPr>
  </w:style>
  <w:style w:type="paragraph" w:customStyle="1" w:styleId="TextBody">
    <w:name w:val="Text Body"/>
    <w:basedOn w:val="Normal"/>
    <w:uiPriority w:val="1"/>
    <w:rsid w:val="04F80582"/>
    <w:pPr>
      <w:spacing w:after="120"/>
    </w:pPr>
    <w:rPr>
      <w:rFonts w:ascii="CG Times (W1);Times New Roman" w:eastAsia="Times New Roman" w:hAnsi="CG Times (W1);Times New Roman" w:cs="CG Times (W1);Times New Roman"/>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veandlog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7</cp:revision>
  <dcterms:created xsi:type="dcterms:W3CDTF">2022-01-04T13:16:00Z</dcterms:created>
  <dcterms:modified xsi:type="dcterms:W3CDTF">2024-05-09T01:24:00Z</dcterms:modified>
</cp:coreProperties>
</file>