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71C9B" w14:textId="77777777" w:rsidR="005A10CC" w:rsidRDefault="00EB01F2" w:rsidP="005A10CC">
      <w:pPr>
        <w:keepNext/>
        <w:suppressAutoHyphens/>
        <w:spacing w:before="240" w:after="60" w:line="240" w:lineRule="auto"/>
        <w:textAlignment w:val="baseline"/>
        <w:outlineLvl w:val="1"/>
        <w:rPr>
          <w:rFonts w:ascii="Arial" w:eastAsia="Times New Roman" w:hAnsi="Arial" w:cs="Arial"/>
          <w:i/>
          <w:iCs/>
          <w:color w:val="00000A"/>
          <w:lang w:eastAsia="zh-CN"/>
        </w:rPr>
      </w:pPr>
      <w:bookmarkStart w:id="0" w:name="_Toc513566827"/>
      <w:r w:rsidRPr="1074E20E">
        <w:rPr>
          <w:rFonts w:ascii="Arial" w:eastAsia="Times New Roman" w:hAnsi="Arial" w:cs="Arial"/>
          <w:b/>
          <w:bCs/>
          <w:i/>
          <w:iCs/>
          <w:color w:val="00000A"/>
          <w:sz w:val="28"/>
          <w:szCs w:val="28"/>
          <w:lang w:eastAsia="zh-CN"/>
        </w:rPr>
        <w:t>What About High School</w:t>
      </w:r>
      <w:r w:rsidRPr="1074E20E">
        <w:rPr>
          <w:rFonts w:ascii="Arial" w:eastAsia="Times New Roman" w:hAnsi="Arial" w:cs="Arial"/>
          <w:b/>
          <w:bCs/>
          <w:i/>
          <w:iCs/>
          <w:color w:val="00000A"/>
          <w:sz w:val="26"/>
          <w:szCs w:val="26"/>
          <w:lang w:eastAsia="zh-CN"/>
        </w:rPr>
        <w:t>?</w:t>
      </w:r>
      <w:bookmarkEnd w:id="0"/>
      <w:r>
        <w:br/>
      </w:r>
      <w:r w:rsidR="005A10CC" w:rsidRPr="1074E20E">
        <w:rPr>
          <w:rFonts w:ascii="Arial" w:eastAsia="Times New Roman" w:hAnsi="Arial" w:cs="Arial"/>
          <w:i/>
          <w:iCs/>
          <w:color w:val="00000A"/>
          <w:lang w:eastAsia="zh-CN"/>
        </w:rPr>
        <w:t>by Bruce &amp; Karen McNeice</w:t>
      </w:r>
    </w:p>
    <w:p w14:paraId="3ACD5C24" w14:textId="000C0C4B" w:rsidR="005A10CC" w:rsidRPr="00AB325C" w:rsidRDefault="005A10CC" w:rsidP="1074E20E">
      <w:pPr>
        <w:keepNext/>
        <w:suppressAutoHyphens/>
        <w:spacing w:before="240" w:after="60" w:line="240" w:lineRule="auto"/>
        <w:jc w:val="both"/>
        <w:textAlignment w:val="baseline"/>
        <w:rPr>
          <w:rFonts w:ascii="Times New Roman" w:eastAsia="Times New Roman" w:hAnsi="Times New Roman" w:cs="Times New Roman"/>
          <w:b/>
          <w:bCs/>
          <w:i/>
          <w:iCs/>
          <w:color w:val="00000A"/>
          <w:sz w:val="24"/>
          <w:szCs w:val="24"/>
        </w:rPr>
      </w:pPr>
    </w:p>
    <w:p w14:paraId="70D2C053" w14:textId="3EA3B863" w:rsidR="005A10CC" w:rsidRPr="00AB325C" w:rsidRDefault="338FFE90" w:rsidP="1074E20E">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b/>
          <w:bCs/>
          <w:i/>
          <w:iCs/>
          <w:color w:val="00000A"/>
          <w:sz w:val="24"/>
          <w:szCs w:val="24"/>
        </w:rPr>
        <w:t>Parental Concerns</w:t>
      </w:r>
    </w:p>
    <w:p w14:paraId="26EE851F" w14:textId="6EC2C2B2" w:rsidR="005A10CC" w:rsidRPr="00AB325C" w:rsidRDefault="338FFE90" w:rsidP="1074E20E">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Many parents new to home-based education, have concerns about the high school years. Some have the misconception that once their children reach eighth or ninth grade, they must enrol them in a conventional high school. However, with home-education, you can start and end your home-learning journey whenever you feel it is appropriate for your child. Children can be educated at home from the day they are born all the way through tertiary studies (refer to section/article:  'What About University?’).</w:t>
      </w:r>
    </w:p>
    <w:p w14:paraId="7D168D2A" w14:textId="6B1C4106" w:rsidR="005A10CC" w:rsidRPr="00AB325C" w:rsidRDefault="338FFE90" w:rsidP="1074E20E">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 xml:space="preserve">Another common question is:  </w:t>
      </w:r>
      <w:r w:rsidRPr="1074E20E">
        <w:rPr>
          <w:rFonts w:ascii="Times New Roman" w:eastAsia="Times New Roman" w:hAnsi="Times New Roman" w:cs="Times New Roman"/>
          <w:i/>
          <w:iCs/>
          <w:color w:val="00000A"/>
          <w:sz w:val="24"/>
          <w:szCs w:val="24"/>
        </w:rPr>
        <w:t>"O.K. I know other folks have home-schooled right through; but how in the world would I go about home-schooling my high-schooler?"</w:t>
      </w:r>
    </w:p>
    <w:p w14:paraId="5A8D6DCF" w14:textId="6A4D5BB1" w:rsidR="005A10CC" w:rsidRPr="00AB325C" w:rsidRDefault="338FFE90" w:rsidP="1074E20E">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 xml:space="preserve">Perhaps you have concerns about not being qualified in all the specialised subjects (Chemistry and Physics for example). Perhaps you fear the record-keeping, or that you may not adequately prepare your child for tertiary studies. You aren't the first to pose these questions. Some parents, while enjoying the enormous benefits of primary level home-education, needlessly live in dread of the day they will have to face the issue of what to do for high school. </w:t>
      </w:r>
    </w:p>
    <w:p w14:paraId="21F5396D" w14:textId="558140A3" w:rsidR="005A10CC" w:rsidRPr="00AB325C" w:rsidRDefault="338FFE90" w:rsidP="1074E20E">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In working through this issue, some folks will benefit from a Distance Education program. The important thing is to ensure such a school is sensitive to your children's gifts, talents, interests, and/or special needs</w:t>
      </w:r>
      <w:r w:rsidR="00CB5B09">
        <w:rPr>
          <w:rFonts w:ascii="Times New Roman" w:eastAsia="Times New Roman" w:hAnsi="Times New Roman" w:cs="Times New Roman"/>
          <w:color w:val="00000A"/>
          <w:sz w:val="24"/>
          <w:szCs w:val="24"/>
        </w:rPr>
        <w:t xml:space="preserve">; however, many schools of distance education will </w:t>
      </w:r>
      <w:r w:rsidR="003734D6">
        <w:rPr>
          <w:rFonts w:ascii="Times New Roman" w:eastAsia="Times New Roman" w:hAnsi="Times New Roman" w:cs="Times New Roman"/>
          <w:color w:val="00000A"/>
          <w:sz w:val="24"/>
          <w:szCs w:val="24"/>
        </w:rPr>
        <w:t>merely have a lock-step progression based on the Australian Curriculum that does not adequately cater to individual needs that are outside the box.</w:t>
      </w:r>
      <w:r w:rsidR="00CB5B09">
        <w:rPr>
          <w:rFonts w:ascii="Times New Roman" w:eastAsia="Times New Roman" w:hAnsi="Times New Roman" w:cs="Times New Roman"/>
          <w:color w:val="00000A"/>
          <w:sz w:val="24"/>
          <w:szCs w:val="24"/>
        </w:rPr>
        <w:t xml:space="preserve"> </w:t>
      </w:r>
      <w:r w:rsidRPr="1074E20E">
        <w:rPr>
          <w:rFonts w:ascii="Times New Roman" w:eastAsia="Times New Roman" w:hAnsi="Times New Roman" w:cs="Times New Roman"/>
          <w:color w:val="00000A"/>
          <w:sz w:val="24"/>
          <w:szCs w:val="24"/>
        </w:rPr>
        <w:t xml:space="preserve"> </w:t>
      </w:r>
    </w:p>
    <w:p w14:paraId="7FB8FF25" w14:textId="016AD7E3" w:rsidR="005A10CC" w:rsidRPr="00AB325C" w:rsidRDefault="003734D6" w:rsidP="1074E20E">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There is another option</w:t>
      </w:r>
      <w:r w:rsidR="00555107">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a non-government</w:t>
      </w:r>
      <w:r w:rsidR="00555107">
        <w:rPr>
          <w:rFonts w:ascii="Times New Roman" w:eastAsia="Times New Roman" w:hAnsi="Times New Roman" w:cs="Times New Roman"/>
          <w:color w:val="00000A"/>
          <w:sz w:val="24"/>
          <w:szCs w:val="24"/>
        </w:rPr>
        <w:t xml:space="preserve"> customisable correspondence program. </w:t>
      </w:r>
      <w:r w:rsidR="338FFE90" w:rsidRPr="1074E20E">
        <w:rPr>
          <w:rFonts w:ascii="Times New Roman" w:eastAsia="Times New Roman" w:hAnsi="Times New Roman" w:cs="Times New Roman"/>
          <w:color w:val="00000A"/>
          <w:sz w:val="24"/>
          <w:szCs w:val="24"/>
        </w:rPr>
        <w:t>At ‘</w:t>
      </w:r>
      <w:r w:rsidR="00CB79D5">
        <w:rPr>
          <w:rFonts w:ascii="Times New Roman" w:eastAsia="Times New Roman" w:hAnsi="Times New Roman" w:cs="Times New Roman"/>
          <w:color w:val="00000A"/>
          <w:sz w:val="24"/>
          <w:szCs w:val="24"/>
        </w:rPr>
        <w:t>Homeward</w:t>
      </w:r>
      <w:r w:rsidR="338FFE90" w:rsidRPr="1074E20E">
        <w:rPr>
          <w:rFonts w:ascii="Times New Roman" w:eastAsia="Times New Roman" w:hAnsi="Times New Roman" w:cs="Times New Roman"/>
          <w:color w:val="00000A"/>
          <w:sz w:val="24"/>
          <w:szCs w:val="24"/>
        </w:rPr>
        <w:t xml:space="preserve"> Education Support’, we aim to provide a broad generous program, that also has individualised options to suit the needs of your family right up to graduation and tertiary preparation.</w:t>
      </w:r>
      <w:r w:rsidR="00555107">
        <w:rPr>
          <w:rFonts w:ascii="Times New Roman" w:eastAsia="Times New Roman" w:hAnsi="Times New Roman" w:cs="Times New Roman"/>
          <w:color w:val="00000A"/>
          <w:sz w:val="24"/>
          <w:szCs w:val="24"/>
        </w:rPr>
        <w:t xml:space="preserve"> It can also be individually customised </w:t>
      </w:r>
      <w:r w:rsidR="00AC4A19">
        <w:rPr>
          <w:rFonts w:ascii="Times New Roman" w:eastAsia="Times New Roman" w:hAnsi="Times New Roman" w:cs="Times New Roman"/>
          <w:color w:val="00000A"/>
          <w:sz w:val="24"/>
          <w:szCs w:val="24"/>
        </w:rPr>
        <w:t xml:space="preserve">for your family, </w:t>
      </w:r>
      <w:r w:rsidR="00555107">
        <w:rPr>
          <w:rFonts w:ascii="Times New Roman" w:eastAsia="Times New Roman" w:hAnsi="Times New Roman" w:cs="Times New Roman"/>
          <w:color w:val="00000A"/>
          <w:sz w:val="24"/>
          <w:szCs w:val="24"/>
        </w:rPr>
        <w:t xml:space="preserve">and adjusted according to the unique needs of </w:t>
      </w:r>
      <w:r w:rsidR="00AC4A19">
        <w:rPr>
          <w:rFonts w:ascii="Times New Roman" w:eastAsia="Times New Roman" w:hAnsi="Times New Roman" w:cs="Times New Roman"/>
          <w:color w:val="00000A"/>
          <w:sz w:val="24"/>
          <w:szCs w:val="24"/>
        </w:rPr>
        <w:t>each child.</w:t>
      </w:r>
    </w:p>
    <w:p w14:paraId="392B3671" w14:textId="699CCFA3" w:rsidR="005A10CC" w:rsidRPr="00AB325C" w:rsidRDefault="005A10CC" w:rsidP="1074E20E">
      <w:pPr>
        <w:keepNext/>
        <w:suppressAutoHyphens/>
        <w:spacing w:before="240" w:after="60" w:line="240" w:lineRule="atLeast"/>
        <w:ind w:right="79"/>
        <w:jc w:val="both"/>
        <w:textAlignment w:val="baseline"/>
        <w:rPr>
          <w:rFonts w:ascii="Times New Roman" w:eastAsia="Times New Roman" w:hAnsi="Times New Roman" w:cs="Times New Roman"/>
          <w:b/>
          <w:bCs/>
          <w:i/>
          <w:iCs/>
          <w:color w:val="00000A"/>
          <w:sz w:val="24"/>
          <w:szCs w:val="24"/>
        </w:rPr>
      </w:pPr>
    </w:p>
    <w:p w14:paraId="2E25D3E8" w14:textId="04D07B0C" w:rsidR="005A10CC" w:rsidRPr="00AB325C" w:rsidRDefault="338FFE90" w:rsidP="1074E20E">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b/>
          <w:bCs/>
          <w:i/>
          <w:iCs/>
          <w:color w:val="00000A"/>
          <w:sz w:val="24"/>
          <w:szCs w:val="24"/>
        </w:rPr>
        <w:t>Individualised High School Courses</w:t>
      </w:r>
    </w:p>
    <w:p w14:paraId="1B8189E1" w14:textId="401F0471" w:rsidR="005A10CC" w:rsidRPr="00AB325C" w:rsidRDefault="338FFE90" w:rsidP="1074E20E">
      <w:pPr>
        <w:keepNext/>
        <w:widowControl w:val="0"/>
        <w:suppressAutoHyphens/>
        <w:spacing w:before="240" w:after="60" w:line="240" w:lineRule="auto"/>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Your child’s high school plan is a preparation for careers, tertiary study, and for life in general. A ‘Flexible Arrangement’ program can be further individualised with one or more of the following aspects:</w:t>
      </w:r>
    </w:p>
    <w:p w14:paraId="544AB375" w14:textId="3C4A649D" w:rsidR="005A10CC" w:rsidRPr="00AB325C" w:rsidRDefault="338FFE90" w:rsidP="1074E20E">
      <w:pPr>
        <w:keepNext/>
        <w:widowControl w:val="0"/>
        <w:suppressAutoHyphens/>
        <w:spacing w:before="240" w:after="60" w:line="240" w:lineRule="auto"/>
        <w:ind w:left="360" w:hanging="360"/>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w:t>
      </w:r>
      <w:r w:rsidR="005A10CC">
        <w:tab/>
      </w:r>
      <w:r w:rsidRPr="1074E20E">
        <w:rPr>
          <w:rFonts w:ascii="Times New Roman" w:eastAsia="Times New Roman" w:hAnsi="Times New Roman" w:cs="Times New Roman"/>
          <w:color w:val="00000A"/>
          <w:sz w:val="24"/>
          <w:szCs w:val="24"/>
        </w:rPr>
        <w:t>Specific subjects that are a prerequisite for future tertiary studies in an area of interest;</w:t>
      </w:r>
    </w:p>
    <w:p w14:paraId="5AF5E1DC" w14:textId="640333DD" w:rsidR="005A10CC" w:rsidRPr="00AB325C" w:rsidRDefault="338FFE90" w:rsidP="1074E20E">
      <w:pPr>
        <w:keepNext/>
        <w:widowControl w:val="0"/>
        <w:suppressAutoHyphens/>
        <w:spacing w:before="240" w:after="60" w:line="240" w:lineRule="auto"/>
        <w:ind w:left="360" w:hanging="360"/>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w:t>
      </w:r>
      <w:r w:rsidR="005A10CC">
        <w:tab/>
      </w:r>
      <w:r w:rsidRPr="1074E20E">
        <w:rPr>
          <w:rFonts w:ascii="Times New Roman" w:eastAsia="Times New Roman" w:hAnsi="Times New Roman" w:cs="Times New Roman"/>
          <w:color w:val="00000A"/>
          <w:sz w:val="24"/>
          <w:szCs w:val="24"/>
        </w:rPr>
        <w:t>Specific texts that are typically used in the first year of a tertiary course;</w:t>
      </w:r>
    </w:p>
    <w:p w14:paraId="150ADB60" w14:textId="378187A4" w:rsidR="005A10CC" w:rsidRPr="00AB325C" w:rsidRDefault="338FFE90" w:rsidP="1074E20E">
      <w:pPr>
        <w:keepNext/>
        <w:widowControl w:val="0"/>
        <w:suppressAutoHyphens/>
        <w:spacing w:before="240" w:after="60" w:line="240" w:lineRule="auto"/>
        <w:ind w:left="360" w:hanging="360"/>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w:t>
      </w:r>
      <w:r w:rsidR="005A10CC">
        <w:tab/>
      </w:r>
      <w:r w:rsidRPr="1074E20E">
        <w:rPr>
          <w:rFonts w:ascii="Times New Roman" w:eastAsia="Times New Roman" w:hAnsi="Times New Roman" w:cs="Times New Roman"/>
          <w:color w:val="00000A"/>
          <w:sz w:val="24"/>
          <w:szCs w:val="24"/>
        </w:rPr>
        <w:t xml:space="preserve">Part of your program can be based on apprenticeship-style work experience (paid and/or </w:t>
      </w:r>
      <w:r w:rsidRPr="1074E20E">
        <w:rPr>
          <w:rFonts w:ascii="Times New Roman" w:eastAsia="Times New Roman" w:hAnsi="Times New Roman" w:cs="Times New Roman"/>
          <w:color w:val="00000A"/>
          <w:sz w:val="24"/>
          <w:szCs w:val="24"/>
        </w:rPr>
        <w:lastRenderedPageBreak/>
        <w:t>unpaid);</w:t>
      </w:r>
    </w:p>
    <w:p w14:paraId="70F4622B" w14:textId="6146B946" w:rsidR="005A10CC" w:rsidRPr="00AB325C" w:rsidRDefault="338FFE90" w:rsidP="1074E20E">
      <w:pPr>
        <w:keepNext/>
        <w:widowControl w:val="0"/>
        <w:suppressAutoHyphens/>
        <w:spacing w:before="240" w:after="60" w:line="240" w:lineRule="auto"/>
        <w:ind w:left="360" w:hanging="360"/>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w:t>
      </w:r>
      <w:r w:rsidR="005A10CC">
        <w:tab/>
      </w:r>
      <w:r w:rsidRPr="1074E20E">
        <w:rPr>
          <w:rFonts w:ascii="Times New Roman" w:eastAsia="Times New Roman" w:hAnsi="Times New Roman" w:cs="Times New Roman"/>
          <w:color w:val="00000A"/>
          <w:sz w:val="24"/>
          <w:szCs w:val="24"/>
        </w:rPr>
        <w:t>Credit given for time spent on extra-curricular courses, hobbies, clubs, etc.;</w:t>
      </w:r>
    </w:p>
    <w:p w14:paraId="01AA0329" w14:textId="20BE849D" w:rsidR="005A10CC" w:rsidRPr="00AB325C" w:rsidRDefault="338FFE90" w:rsidP="1074E20E">
      <w:pPr>
        <w:keepNext/>
        <w:widowControl w:val="0"/>
        <w:suppressAutoHyphens/>
        <w:spacing w:before="240" w:after="60" w:line="240" w:lineRule="auto"/>
        <w:ind w:left="360" w:hanging="360"/>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w:t>
      </w:r>
      <w:r w:rsidR="005A10CC">
        <w:tab/>
      </w:r>
      <w:r w:rsidRPr="1074E20E">
        <w:rPr>
          <w:rFonts w:ascii="Times New Roman" w:eastAsia="Times New Roman" w:hAnsi="Times New Roman" w:cs="Times New Roman"/>
          <w:color w:val="00000A"/>
          <w:sz w:val="24"/>
          <w:szCs w:val="24"/>
        </w:rPr>
        <w:t>The student's and parent's own initiatives regarding how they will research, study and prepare for a particular career or multiple careers;</w:t>
      </w:r>
    </w:p>
    <w:p w14:paraId="210887CA" w14:textId="221C3393" w:rsidR="005A10CC" w:rsidRPr="00AB325C" w:rsidRDefault="338FFE90" w:rsidP="1074E20E">
      <w:pPr>
        <w:keepNext/>
        <w:widowControl w:val="0"/>
        <w:suppressAutoHyphens/>
        <w:spacing w:before="240" w:after="60" w:line="240" w:lineRule="auto"/>
        <w:ind w:left="360" w:hanging="360"/>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w:t>
      </w:r>
      <w:r w:rsidR="005A10CC">
        <w:tab/>
      </w:r>
      <w:r w:rsidRPr="1074E20E">
        <w:rPr>
          <w:rFonts w:ascii="Times New Roman" w:eastAsia="Times New Roman" w:hAnsi="Times New Roman" w:cs="Times New Roman"/>
          <w:color w:val="00000A"/>
          <w:sz w:val="24"/>
          <w:szCs w:val="24"/>
        </w:rPr>
        <w:t>A general research guide, which trains the student in methods of conducting research and presenting information within their chosen field of study;</w:t>
      </w:r>
    </w:p>
    <w:p w14:paraId="5DD2FFB8" w14:textId="143808AF" w:rsidR="005A10CC" w:rsidRPr="00AB325C" w:rsidRDefault="338FFE90" w:rsidP="1074E20E">
      <w:pPr>
        <w:keepNext/>
        <w:widowControl w:val="0"/>
        <w:suppressAutoHyphens/>
        <w:spacing w:before="240" w:after="60" w:line="240" w:lineRule="auto"/>
        <w:ind w:left="360" w:hanging="360"/>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w:t>
      </w:r>
      <w:r w:rsidR="005A10CC">
        <w:tab/>
      </w:r>
      <w:r w:rsidRPr="1074E20E">
        <w:rPr>
          <w:rFonts w:ascii="Times New Roman" w:eastAsia="Times New Roman" w:hAnsi="Times New Roman" w:cs="Times New Roman"/>
          <w:color w:val="00000A"/>
          <w:sz w:val="24"/>
          <w:szCs w:val="24"/>
        </w:rPr>
        <w:t>A custom designed plan of learning activities specifically related to your field of study.</w:t>
      </w:r>
    </w:p>
    <w:p w14:paraId="6AEDFA35" w14:textId="7AF11234" w:rsidR="005A10CC" w:rsidRPr="00AB325C" w:rsidRDefault="005A10CC" w:rsidP="1074E20E">
      <w:pPr>
        <w:keepNext/>
        <w:widowControl w:val="0"/>
        <w:tabs>
          <w:tab w:val="left" w:pos="1440"/>
        </w:tabs>
        <w:suppressAutoHyphens/>
        <w:spacing w:before="240" w:after="60" w:line="240" w:lineRule="atLeast"/>
        <w:ind w:left="450" w:right="79" w:hanging="450"/>
        <w:jc w:val="both"/>
        <w:textAlignment w:val="baseline"/>
        <w:rPr>
          <w:rFonts w:ascii="Times New Roman" w:eastAsia="Times New Roman" w:hAnsi="Times New Roman" w:cs="Times New Roman"/>
          <w:b/>
          <w:bCs/>
          <w:i/>
          <w:iCs/>
          <w:color w:val="00000A"/>
          <w:sz w:val="24"/>
          <w:szCs w:val="24"/>
        </w:rPr>
      </w:pPr>
    </w:p>
    <w:p w14:paraId="1CC49504" w14:textId="1F1E6F1B" w:rsidR="005A10CC" w:rsidRPr="00AB325C" w:rsidRDefault="338FFE90" w:rsidP="1074E20E">
      <w:pPr>
        <w:keepNext/>
        <w:widowControl w:val="0"/>
        <w:tabs>
          <w:tab w:val="left" w:pos="1440"/>
        </w:tabs>
        <w:suppressAutoHyphens/>
        <w:spacing w:before="240" w:after="60" w:line="240" w:lineRule="atLeast"/>
        <w:ind w:left="450" w:right="79" w:hanging="450"/>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b/>
          <w:bCs/>
          <w:i/>
          <w:iCs/>
          <w:color w:val="00000A"/>
          <w:sz w:val="24"/>
          <w:szCs w:val="24"/>
        </w:rPr>
        <w:t>School-Based Traineeships &amp; Apprenticeships</w:t>
      </w:r>
    </w:p>
    <w:p w14:paraId="6F1B1519" w14:textId="7C82E20E" w:rsidR="005A10CC" w:rsidRPr="00AB325C" w:rsidRDefault="338FFE90" w:rsidP="1074E20E">
      <w:pPr>
        <w:keepNext/>
        <w:widowControl w:val="0"/>
        <w:suppressAutoHyphens/>
        <w:spacing w:before="240" w:after="60" w:line="240" w:lineRule="atLeast"/>
        <w:ind w:left="60" w:right="79" w:hanging="60"/>
        <w:jc w:val="both"/>
        <w:textAlignment w:val="baseline"/>
        <w:rPr>
          <w:rFonts w:ascii="Times New Roman" w:eastAsia="Times New Roman" w:hAnsi="Times New Roman" w:cs="Times New Roman"/>
          <w:color w:val="00000A"/>
          <w:sz w:val="24"/>
          <w:szCs w:val="24"/>
        </w:rPr>
      </w:pPr>
      <w:r w:rsidRPr="1074E20E">
        <w:rPr>
          <w:rFonts w:ascii="Times New Roman" w:eastAsia="Times New Roman" w:hAnsi="Times New Roman" w:cs="Times New Roman"/>
          <w:color w:val="00000A"/>
          <w:sz w:val="24"/>
          <w:szCs w:val="24"/>
        </w:rPr>
        <w:t>‘</w:t>
      </w:r>
      <w:r w:rsidR="00CB79D5">
        <w:rPr>
          <w:rFonts w:ascii="Times New Roman" w:eastAsia="Times New Roman" w:hAnsi="Times New Roman" w:cs="Times New Roman"/>
          <w:color w:val="00000A"/>
          <w:sz w:val="24"/>
          <w:szCs w:val="24"/>
        </w:rPr>
        <w:t>Homeward</w:t>
      </w:r>
      <w:r w:rsidRPr="1074E20E">
        <w:rPr>
          <w:rFonts w:ascii="Times New Roman" w:eastAsia="Times New Roman" w:hAnsi="Times New Roman" w:cs="Times New Roman"/>
          <w:color w:val="00000A"/>
          <w:sz w:val="24"/>
          <w:szCs w:val="24"/>
        </w:rPr>
        <w:t xml:space="preserve"> Education Support’ assists students by arranging ‘School-Based Traineeship or Apprenticeships’ in an area of interest while completing their final years of home-education. This means that we can custom-design part of your high school program to prepare you for a certain profession or trade while you also gain work experience with an employer, do specific T.A.F.E. training if required; and gain accredited qualifications as well as your Graduation Certificate. </w:t>
      </w:r>
    </w:p>
    <w:p w14:paraId="6618A9C7" w14:textId="03CCD37D" w:rsidR="005A10CC" w:rsidRPr="00AB325C" w:rsidRDefault="005A10CC" w:rsidP="1074E20E">
      <w:pPr>
        <w:keepNext/>
        <w:widowControl w:val="0"/>
        <w:suppressAutoHyphens/>
        <w:spacing w:before="240" w:after="60" w:line="240" w:lineRule="atLeast"/>
        <w:ind w:left="60" w:right="79" w:hanging="60"/>
        <w:jc w:val="both"/>
        <w:textAlignment w:val="baseline"/>
        <w:rPr>
          <w:rFonts w:ascii="Times New Roman" w:eastAsia="Times New Roman" w:hAnsi="Times New Roman" w:cs="Times New Roman"/>
          <w:color w:val="00000A"/>
          <w:sz w:val="24"/>
          <w:szCs w:val="24"/>
        </w:rPr>
      </w:pPr>
    </w:p>
    <w:p w14:paraId="2891331D" w14:textId="49580BC0" w:rsidR="005A10CC" w:rsidRPr="00AB325C" w:rsidRDefault="005A10CC" w:rsidP="1074E20E">
      <w:pPr>
        <w:keepNext/>
        <w:suppressAutoHyphens/>
        <w:spacing w:before="240" w:after="60" w:line="240" w:lineRule="auto"/>
        <w:textAlignment w:val="baseline"/>
        <w:outlineLvl w:val="1"/>
        <w:rPr>
          <w:rFonts w:ascii="Arial" w:eastAsia="Times New Roman" w:hAnsi="Arial" w:cs="Arial"/>
          <w:i/>
          <w:iCs/>
          <w:color w:val="00000A"/>
          <w:lang w:eastAsia="zh-CN"/>
        </w:rPr>
      </w:pPr>
    </w:p>
    <w:sectPr w:rsidR="005A10CC" w:rsidRPr="00AB3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8E"/>
    <w:rsid w:val="003734D6"/>
    <w:rsid w:val="00555107"/>
    <w:rsid w:val="005A10CC"/>
    <w:rsid w:val="0075083B"/>
    <w:rsid w:val="00AC4A19"/>
    <w:rsid w:val="00AD9AF7"/>
    <w:rsid w:val="00CB5B09"/>
    <w:rsid w:val="00CB79D5"/>
    <w:rsid w:val="00DB658E"/>
    <w:rsid w:val="00E52EBD"/>
    <w:rsid w:val="00EB01F2"/>
    <w:rsid w:val="1074E20E"/>
    <w:rsid w:val="338FFE90"/>
    <w:rsid w:val="6615FA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D26C"/>
  <w15:chartTrackingRefBased/>
  <w15:docId w15:val="{E3D6306D-695F-4F59-AEF6-F2E80499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6</cp:revision>
  <dcterms:created xsi:type="dcterms:W3CDTF">2022-01-04T13:01:00Z</dcterms:created>
  <dcterms:modified xsi:type="dcterms:W3CDTF">2024-06-19T21:09:00Z</dcterms:modified>
</cp:coreProperties>
</file>