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B8" w:rsidRPr="00916DB8" w:rsidRDefault="00916DB8" w:rsidP="00916DB8">
      <w:pPr>
        <w:pStyle w:val="BodyText"/>
        <w:kinsoku w:val="0"/>
        <w:overflowPunct w:val="0"/>
        <w:rPr>
          <w:sz w:val="32"/>
          <w:szCs w:val="32"/>
        </w:rPr>
      </w:pPr>
      <w:r w:rsidRPr="00916DB8">
        <w:rPr>
          <w:sz w:val="32"/>
          <w:szCs w:val="32"/>
        </w:rPr>
        <w:t xml:space="preserve">2019   </w:t>
      </w:r>
      <w:hyperlink r:id="rId5" w:history="1">
        <w:r w:rsidRPr="001A08AB">
          <w:rPr>
            <w:rStyle w:val="Hyperlink"/>
            <w:sz w:val="32"/>
            <w:szCs w:val="32"/>
          </w:rPr>
          <w:t>WWW.TSBCRESORTS.COM</w:t>
        </w:r>
      </w:hyperlink>
      <w:r>
        <w:rPr>
          <w:sz w:val="32"/>
          <w:szCs w:val="32"/>
        </w:rPr>
        <w:t xml:space="preserve">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74545" cy="688769"/>
            <wp:effectExtent l="19050" t="0" r="0" b="0"/>
            <wp:docPr id="3" name="Picture 2" descr="C:\Users\Owner\AppData\Local\Microsoft\Windows\Temporary Internet Files\Content.IE5\F1KH9Z6E\150px-PinGuardaSo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F1KH9Z6E\150px-PinGuardaSo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2" cy="71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B8" w:rsidRDefault="00916DB8" w:rsidP="00916DB8">
      <w:pPr>
        <w:pStyle w:val="BodyText"/>
        <w:kinsoku w:val="0"/>
        <w:overflowPunct w:val="0"/>
      </w:pPr>
    </w:p>
    <w:p w:rsidR="00916DB8" w:rsidRPr="00916DB8" w:rsidRDefault="00916DB8" w:rsidP="00916DB8">
      <w:pPr>
        <w:pStyle w:val="BodyText"/>
        <w:kinsoku w:val="0"/>
        <w:overflowPunct w:val="0"/>
        <w:rPr>
          <w:sz w:val="28"/>
          <w:szCs w:val="28"/>
        </w:rPr>
      </w:pPr>
      <w:r w:rsidRPr="00916DB8">
        <w:rPr>
          <w:b/>
          <w:sz w:val="28"/>
          <w:szCs w:val="28"/>
          <w:u w:val="single"/>
        </w:rPr>
        <w:t>Rentals and Sales</w:t>
      </w:r>
      <w:r w:rsidRPr="00916DB8">
        <w:rPr>
          <w:sz w:val="28"/>
          <w:szCs w:val="28"/>
        </w:rPr>
        <w:t>:</w:t>
      </w:r>
    </w:p>
    <w:p w:rsidR="00916DB8" w:rsidRPr="00916DB8" w:rsidRDefault="00916DB8" w:rsidP="00916DB8">
      <w:pPr>
        <w:pStyle w:val="BodyText"/>
        <w:kinsoku w:val="0"/>
        <w:overflowPunct w:val="0"/>
        <w:spacing w:before="54" w:line="288" w:lineRule="auto"/>
        <w:rPr>
          <w:sz w:val="28"/>
          <w:szCs w:val="28"/>
        </w:rPr>
      </w:pPr>
      <w:r w:rsidRPr="00916DB8">
        <w:rPr>
          <w:sz w:val="28"/>
          <w:szCs w:val="28"/>
        </w:rPr>
        <w:t>We have seen an increase in rentals this year. We have adjusted our rental rates to comparable properties in our area.  Please see the website</w:t>
      </w:r>
      <w:proofErr w:type="gramStart"/>
      <w:r w:rsidRPr="00916DB8">
        <w:rPr>
          <w:sz w:val="28"/>
          <w:szCs w:val="28"/>
        </w:rPr>
        <w:t>:www.tsbcresorts.com</w:t>
      </w:r>
      <w:proofErr w:type="gramEnd"/>
      <w:r w:rsidRPr="00916DB8">
        <w:rPr>
          <w:sz w:val="28"/>
          <w:szCs w:val="28"/>
        </w:rPr>
        <w:t>.</w:t>
      </w:r>
    </w:p>
    <w:p w:rsidR="00916DB8" w:rsidRPr="00916DB8" w:rsidRDefault="00916DB8" w:rsidP="00916DB8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</w:p>
    <w:p w:rsidR="00916DB8" w:rsidRPr="00916DB8" w:rsidRDefault="00916DB8" w:rsidP="00916DB8">
      <w:pPr>
        <w:pStyle w:val="BodyText"/>
        <w:kinsoku w:val="0"/>
        <w:overflowPunct w:val="0"/>
        <w:rPr>
          <w:sz w:val="28"/>
          <w:szCs w:val="28"/>
        </w:rPr>
      </w:pPr>
      <w:r w:rsidRPr="00916DB8">
        <w:rPr>
          <w:b/>
          <w:sz w:val="28"/>
          <w:szCs w:val="28"/>
          <w:u w:val="single"/>
        </w:rPr>
        <w:t>Owner Specials</w:t>
      </w:r>
      <w:r w:rsidRPr="00916DB8">
        <w:rPr>
          <w:sz w:val="28"/>
          <w:szCs w:val="28"/>
        </w:rPr>
        <w:t>: Are a COURTESY to our owners.</w:t>
      </w:r>
    </w:p>
    <w:p w:rsidR="00916DB8" w:rsidRPr="00916DB8" w:rsidRDefault="00916DB8" w:rsidP="00916DB8">
      <w:pPr>
        <w:pStyle w:val="BodyText"/>
        <w:kinsoku w:val="0"/>
        <w:overflowPunct w:val="0"/>
        <w:spacing w:before="54"/>
        <w:rPr>
          <w:sz w:val="28"/>
          <w:szCs w:val="28"/>
        </w:rPr>
      </w:pPr>
      <w:r w:rsidRPr="00916DB8">
        <w:rPr>
          <w:sz w:val="28"/>
          <w:szCs w:val="28"/>
        </w:rPr>
        <w:t>Many owners have taken advantage of the special owner rates.</w:t>
      </w:r>
    </w:p>
    <w:p w:rsidR="00916DB8" w:rsidRPr="00916DB8" w:rsidRDefault="00916DB8" w:rsidP="00916DB8">
      <w:pPr>
        <w:pStyle w:val="BodyText"/>
        <w:kinsoku w:val="0"/>
        <w:overflowPunct w:val="0"/>
        <w:spacing w:before="54" w:line="288" w:lineRule="auto"/>
        <w:ind w:right="386"/>
        <w:rPr>
          <w:sz w:val="28"/>
          <w:szCs w:val="28"/>
        </w:rPr>
      </w:pPr>
      <w:r w:rsidRPr="00916DB8">
        <w:rPr>
          <w:sz w:val="28"/>
          <w:szCs w:val="28"/>
        </w:rPr>
        <w:t xml:space="preserve">Units can be reserved upon availability no earlier than 7 days in advance of check in date, excluding holiday weeks and during January 15th, through April 30th. </w:t>
      </w:r>
      <w:proofErr w:type="gramStart"/>
      <w:r w:rsidRPr="00916DB8">
        <w:rPr>
          <w:sz w:val="28"/>
          <w:szCs w:val="28"/>
        </w:rPr>
        <w:t>Units 1-8-9-18.</w:t>
      </w:r>
      <w:proofErr w:type="gramEnd"/>
      <w:r w:rsidRPr="00916DB8">
        <w:rPr>
          <w:sz w:val="28"/>
          <w:szCs w:val="28"/>
        </w:rPr>
        <w:t xml:space="preserve"> </w:t>
      </w:r>
      <w:proofErr w:type="gramStart"/>
      <w:r w:rsidRPr="00916DB8">
        <w:rPr>
          <w:sz w:val="28"/>
          <w:szCs w:val="28"/>
        </w:rPr>
        <w:t>are</w:t>
      </w:r>
      <w:proofErr w:type="gramEnd"/>
      <w:r w:rsidRPr="00916DB8">
        <w:rPr>
          <w:sz w:val="28"/>
          <w:szCs w:val="28"/>
        </w:rPr>
        <w:t xml:space="preserve"> not included in Special Rates.</w:t>
      </w:r>
    </w:p>
    <w:p w:rsidR="00916DB8" w:rsidRPr="00916DB8" w:rsidRDefault="00916DB8" w:rsidP="00916DB8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p w:rsidR="00916DB8" w:rsidRPr="00916DB8" w:rsidRDefault="00916DB8" w:rsidP="00916DB8">
      <w:pPr>
        <w:pStyle w:val="BodyText"/>
        <w:kinsoku w:val="0"/>
        <w:overflowPunct w:val="0"/>
        <w:rPr>
          <w:sz w:val="28"/>
          <w:szCs w:val="28"/>
        </w:rPr>
      </w:pPr>
      <w:r w:rsidRPr="00916DB8">
        <w:rPr>
          <w:b/>
          <w:sz w:val="28"/>
          <w:szCs w:val="28"/>
          <w:u w:val="single"/>
        </w:rPr>
        <w:t>In House Exchanges</w:t>
      </w:r>
      <w:r w:rsidRPr="00916DB8">
        <w:rPr>
          <w:sz w:val="28"/>
          <w:szCs w:val="28"/>
        </w:rPr>
        <w:t xml:space="preserve">: IHE are available as a courtesy to our owners.  </w:t>
      </w:r>
    </w:p>
    <w:p w:rsidR="00916DB8" w:rsidRPr="00916DB8" w:rsidRDefault="00916DB8" w:rsidP="00916DB8">
      <w:pPr>
        <w:pStyle w:val="BodyText"/>
        <w:kinsoku w:val="0"/>
        <w:overflowPunct w:val="0"/>
        <w:spacing w:before="54" w:line="288" w:lineRule="auto"/>
        <w:ind w:right="369"/>
        <w:rPr>
          <w:sz w:val="28"/>
          <w:szCs w:val="28"/>
        </w:rPr>
      </w:pPr>
      <w:r w:rsidRPr="00916DB8">
        <w:rPr>
          <w:sz w:val="28"/>
          <w:szCs w:val="28"/>
        </w:rPr>
        <w:t>Units are available starting the week after Labor Day through the 1st week in December. To make your reservations, maintenance fees must be current and the $25.00 fee must be received prior to the confirmation. The fee to reschedule a confirmed week is an additional $25.00. Units are assigned in the same unit you purchased if possible.   Units 1-8-9-18 are not included unless you own a week in one of those units but are not guaranteed due to availability.</w:t>
      </w:r>
    </w:p>
    <w:p w:rsidR="00916DB8" w:rsidRPr="00916DB8" w:rsidRDefault="00916DB8" w:rsidP="00916DB8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916DB8" w:rsidRPr="00916DB8" w:rsidRDefault="00916DB8" w:rsidP="00916DB8">
      <w:pPr>
        <w:pStyle w:val="BodyText"/>
        <w:kinsoku w:val="0"/>
        <w:overflowPunct w:val="0"/>
        <w:spacing w:line="288" w:lineRule="auto"/>
        <w:ind w:right="369"/>
        <w:rPr>
          <w:sz w:val="28"/>
          <w:szCs w:val="28"/>
        </w:rPr>
      </w:pPr>
      <w:r w:rsidRPr="00916DB8">
        <w:rPr>
          <w:b/>
          <w:sz w:val="28"/>
          <w:szCs w:val="28"/>
          <w:u w:val="single"/>
        </w:rPr>
        <w:t>BEACH CLUB</w:t>
      </w:r>
      <w:r w:rsidRPr="00916DB8">
        <w:rPr>
          <w:sz w:val="28"/>
          <w:szCs w:val="28"/>
        </w:rPr>
        <w:t xml:space="preserve"> Is available to owners of record, Owner must accompany their guest,</w:t>
      </w:r>
      <w:r w:rsidR="000C3070">
        <w:rPr>
          <w:sz w:val="28"/>
          <w:szCs w:val="28"/>
        </w:rPr>
        <w:t xml:space="preserve"> </w:t>
      </w:r>
      <w:proofErr w:type="gramStart"/>
      <w:r w:rsidRPr="00916DB8">
        <w:rPr>
          <w:sz w:val="28"/>
          <w:szCs w:val="28"/>
        </w:rPr>
        <w:t>this</w:t>
      </w:r>
      <w:proofErr w:type="gramEnd"/>
      <w:r w:rsidRPr="00916DB8">
        <w:rPr>
          <w:sz w:val="28"/>
          <w:szCs w:val="28"/>
        </w:rPr>
        <w:t xml:space="preserve"> includes relatives and friends.</w:t>
      </w:r>
    </w:p>
    <w:p w:rsidR="00960B95" w:rsidRPr="00916DB8" w:rsidRDefault="00916DB8" w:rsidP="00916DB8">
      <w:pPr>
        <w:rPr>
          <w:sz w:val="28"/>
          <w:szCs w:val="28"/>
        </w:rPr>
      </w:pPr>
      <w:r w:rsidRPr="00916DB8">
        <w:rPr>
          <w:sz w:val="28"/>
          <w:szCs w:val="28"/>
        </w:rPr>
        <w:t xml:space="preserve"> Beach Club is not available on Holidays or Holiday Weeks. Facilities, including BBQ, pool, patio and </w:t>
      </w:r>
      <w:proofErr w:type="spellStart"/>
      <w:proofErr w:type="gramStart"/>
      <w:r w:rsidRPr="00916DB8">
        <w:rPr>
          <w:sz w:val="28"/>
          <w:szCs w:val="28"/>
        </w:rPr>
        <w:t>jacuzzi</w:t>
      </w:r>
      <w:proofErr w:type="spellEnd"/>
      <w:proofErr w:type="gramEnd"/>
      <w:r w:rsidRPr="00916DB8">
        <w:rPr>
          <w:sz w:val="28"/>
          <w:szCs w:val="28"/>
        </w:rPr>
        <w:t xml:space="preserve"> area are for the use of owners and guests occupying for their unit week</w:t>
      </w:r>
    </w:p>
    <w:p w:rsidR="00916DB8" w:rsidRPr="00916DB8" w:rsidRDefault="00916DB8" w:rsidP="00916DB8">
      <w:pPr>
        <w:rPr>
          <w:sz w:val="28"/>
          <w:szCs w:val="28"/>
        </w:rPr>
      </w:pPr>
    </w:p>
    <w:p w:rsidR="00916DB8" w:rsidRPr="00916DB8" w:rsidRDefault="00916DB8" w:rsidP="00916DB8">
      <w:pPr>
        <w:rPr>
          <w:b/>
          <w:sz w:val="32"/>
          <w:szCs w:val="32"/>
        </w:rPr>
      </w:pPr>
      <w:r w:rsidRPr="00916DB8">
        <w:rPr>
          <w:b/>
          <w:sz w:val="28"/>
          <w:szCs w:val="28"/>
        </w:rPr>
        <w:t xml:space="preserve">SECURITY </w:t>
      </w:r>
      <w:proofErr w:type="gramStart"/>
      <w:r w:rsidRPr="00916DB8">
        <w:rPr>
          <w:b/>
          <w:sz w:val="28"/>
          <w:szCs w:val="28"/>
        </w:rPr>
        <w:t>RECORDING  CAMER</w:t>
      </w:r>
      <w:r>
        <w:rPr>
          <w:b/>
          <w:sz w:val="28"/>
          <w:szCs w:val="28"/>
        </w:rPr>
        <w:t>A</w:t>
      </w:r>
      <w:r w:rsidRPr="00916DB8">
        <w:rPr>
          <w:b/>
          <w:sz w:val="28"/>
          <w:szCs w:val="28"/>
        </w:rPr>
        <w:t>S</w:t>
      </w:r>
      <w:proofErr w:type="gramEnd"/>
      <w:r w:rsidRPr="00916DB8">
        <w:rPr>
          <w:sz w:val="28"/>
          <w:szCs w:val="28"/>
        </w:rPr>
        <w:t xml:space="preserve">:  </w:t>
      </w:r>
      <w:r w:rsidRPr="00916DB8">
        <w:rPr>
          <w:b/>
          <w:sz w:val="32"/>
          <w:szCs w:val="32"/>
        </w:rPr>
        <w:t>Have been installed throughout the property and have assisted us with trespasser issues and Owner/Guest Incidents.</w:t>
      </w:r>
    </w:p>
    <w:sectPr w:rsidR="00916DB8" w:rsidRPr="00916DB8" w:rsidSect="0096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6DB8"/>
    <w:rsid w:val="00004316"/>
    <w:rsid w:val="0001031B"/>
    <w:rsid w:val="00064958"/>
    <w:rsid w:val="00074A12"/>
    <w:rsid w:val="000C3070"/>
    <w:rsid w:val="000C59D8"/>
    <w:rsid w:val="00100A82"/>
    <w:rsid w:val="0012035C"/>
    <w:rsid w:val="00142A98"/>
    <w:rsid w:val="001646C9"/>
    <w:rsid w:val="0022274B"/>
    <w:rsid w:val="00265C29"/>
    <w:rsid w:val="002905F7"/>
    <w:rsid w:val="002E3806"/>
    <w:rsid w:val="00317A06"/>
    <w:rsid w:val="003223EA"/>
    <w:rsid w:val="00380BBF"/>
    <w:rsid w:val="003C1D14"/>
    <w:rsid w:val="00423396"/>
    <w:rsid w:val="00430434"/>
    <w:rsid w:val="00460ACB"/>
    <w:rsid w:val="004A094D"/>
    <w:rsid w:val="004A77D2"/>
    <w:rsid w:val="005623C4"/>
    <w:rsid w:val="005705BD"/>
    <w:rsid w:val="005C632E"/>
    <w:rsid w:val="006200D8"/>
    <w:rsid w:val="00646178"/>
    <w:rsid w:val="0068396E"/>
    <w:rsid w:val="006863E5"/>
    <w:rsid w:val="006F5921"/>
    <w:rsid w:val="0071104A"/>
    <w:rsid w:val="00746716"/>
    <w:rsid w:val="00774347"/>
    <w:rsid w:val="007C5B7C"/>
    <w:rsid w:val="007E3BB1"/>
    <w:rsid w:val="00855CA5"/>
    <w:rsid w:val="00887187"/>
    <w:rsid w:val="008B7E2C"/>
    <w:rsid w:val="008C1E92"/>
    <w:rsid w:val="008E761C"/>
    <w:rsid w:val="00916DB8"/>
    <w:rsid w:val="00932EFD"/>
    <w:rsid w:val="00953CE3"/>
    <w:rsid w:val="00960B95"/>
    <w:rsid w:val="00961945"/>
    <w:rsid w:val="00974FE0"/>
    <w:rsid w:val="00A530E1"/>
    <w:rsid w:val="00AC4E87"/>
    <w:rsid w:val="00AD16FB"/>
    <w:rsid w:val="00AE1FDA"/>
    <w:rsid w:val="00B05526"/>
    <w:rsid w:val="00B238B2"/>
    <w:rsid w:val="00B84DEB"/>
    <w:rsid w:val="00B90C99"/>
    <w:rsid w:val="00BA19C7"/>
    <w:rsid w:val="00BA3950"/>
    <w:rsid w:val="00BB51F2"/>
    <w:rsid w:val="00BD0486"/>
    <w:rsid w:val="00BE3436"/>
    <w:rsid w:val="00C8790B"/>
    <w:rsid w:val="00C87A33"/>
    <w:rsid w:val="00C915D5"/>
    <w:rsid w:val="00CA7602"/>
    <w:rsid w:val="00CB7BDA"/>
    <w:rsid w:val="00CC0597"/>
    <w:rsid w:val="00CD2D85"/>
    <w:rsid w:val="00CD5F15"/>
    <w:rsid w:val="00D22E42"/>
    <w:rsid w:val="00D73BA9"/>
    <w:rsid w:val="00DA4C48"/>
    <w:rsid w:val="00DE0B55"/>
    <w:rsid w:val="00E1244E"/>
    <w:rsid w:val="00E24F39"/>
    <w:rsid w:val="00E35F1D"/>
    <w:rsid w:val="00E604E7"/>
    <w:rsid w:val="00E6546E"/>
    <w:rsid w:val="00E743A2"/>
    <w:rsid w:val="00E837DA"/>
    <w:rsid w:val="00EE4A44"/>
    <w:rsid w:val="00EF2E2C"/>
    <w:rsid w:val="00F2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6DB8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6DB8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B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TSBCRES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D419-70C0-44B3-B758-F1CD5050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2018-11-23T15:46:00Z</cp:lastPrinted>
  <dcterms:created xsi:type="dcterms:W3CDTF">2018-11-23T14:57:00Z</dcterms:created>
  <dcterms:modified xsi:type="dcterms:W3CDTF">2018-11-26T15:00:00Z</dcterms:modified>
</cp:coreProperties>
</file>