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1C591" w14:textId="3A190D45" w:rsidR="006D283E" w:rsidRDefault="000475C1" w:rsidP="000475C1">
      <w:pPr>
        <w:spacing w:after="0" w:line="238" w:lineRule="auto"/>
        <w:ind w:left="3600" w:right="617"/>
        <w:rPr>
          <w:rFonts w:ascii="Verdana" w:eastAsia="Verdana" w:hAnsi="Verdana" w:cs="Verdana"/>
          <w:b/>
        </w:rPr>
      </w:pPr>
      <w:r>
        <w:rPr>
          <w:rFonts w:ascii="Verdana" w:eastAsia="Verdana" w:hAnsi="Verdana" w:cs="Verdana"/>
          <w:b/>
        </w:rPr>
        <w:t>White Station High School</w:t>
      </w:r>
    </w:p>
    <w:p w14:paraId="1BA82AC2" w14:textId="77777777" w:rsidR="00725091" w:rsidRDefault="000475C1" w:rsidP="00725091">
      <w:pPr>
        <w:spacing w:after="0" w:line="238" w:lineRule="auto"/>
        <w:ind w:left="3600" w:right="617"/>
        <w:rPr>
          <w:rFonts w:ascii="Verdana" w:eastAsia="Verdana" w:hAnsi="Verdana" w:cs="Verdana"/>
          <w:b/>
        </w:rPr>
      </w:pPr>
      <w:r>
        <w:rPr>
          <w:rFonts w:ascii="Verdana" w:eastAsia="Verdana" w:hAnsi="Verdana" w:cs="Verdana"/>
          <w:b/>
        </w:rPr>
        <w:t>AP Environmental Scie</w:t>
      </w:r>
      <w:r w:rsidR="00725091">
        <w:rPr>
          <w:rFonts w:ascii="Verdana" w:eastAsia="Verdana" w:hAnsi="Verdana" w:cs="Verdana"/>
          <w:b/>
        </w:rPr>
        <w:t>nce</w:t>
      </w:r>
    </w:p>
    <w:p w14:paraId="1B5095E8" w14:textId="3A7BC55F" w:rsidR="000475C1" w:rsidRDefault="00565EF2" w:rsidP="00725091">
      <w:pPr>
        <w:spacing w:after="0" w:line="238" w:lineRule="auto"/>
        <w:ind w:left="3600" w:right="617" w:firstLine="720"/>
        <w:rPr>
          <w:rFonts w:ascii="Verdana" w:eastAsia="Verdana" w:hAnsi="Verdana" w:cs="Verdana"/>
          <w:b/>
        </w:rPr>
      </w:pPr>
      <w:r>
        <w:rPr>
          <w:rFonts w:ascii="Verdana" w:eastAsia="Verdana" w:hAnsi="Verdana" w:cs="Verdana"/>
          <w:b/>
        </w:rPr>
        <w:t xml:space="preserve">  </w:t>
      </w:r>
      <w:r w:rsidR="00F04FC5">
        <w:rPr>
          <w:rFonts w:ascii="Verdana" w:eastAsia="Verdana" w:hAnsi="Verdana" w:cs="Verdana"/>
          <w:b/>
        </w:rPr>
        <w:t>202</w:t>
      </w:r>
      <w:r w:rsidR="00AC0870">
        <w:rPr>
          <w:rFonts w:ascii="Verdana" w:eastAsia="Verdana" w:hAnsi="Verdana" w:cs="Verdana"/>
          <w:b/>
        </w:rPr>
        <w:t>5</w:t>
      </w:r>
      <w:r w:rsidR="00F04FC5">
        <w:rPr>
          <w:rFonts w:ascii="Verdana" w:eastAsia="Verdana" w:hAnsi="Verdana" w:cs="Verdana"/>
          <w:b/>
        </w:rPr>
        <w:t>-202</w:t>
      </w:r>
      <w:r w:rsidR="00AC0870">
        <w:rPr>
          <w:rFonts w:ascii="Verdana" w:eastAsia="Verdana" w:hAnsi="Verdana" w:cs="Verdana"/>
          <w:b/>
        </w:rPr>
        <w:t>6</w:t>
      </w:r>
    </w:p>
    <w:p w14:paraId="3D8E82A0" w14:textId="5302C6D4" w:rsidR="009F68FF" w:rsidRDefault="009F68FF" w:rsidP="009F68FF">
      <w:pPr>
        <w:spacing w:after="0" w:line="238" w:lineRule="auto"/>
        <w:ind w:left="3600" w:right="617"/>
        <w:jc w:val="center"/>
      </w:pPr>
    </w:p>
    <w:p w14:paraId="62CB8992" w14:textId="77777777" w:rsidR="007F485A" w:rsidRDefault="00245234">
      <w:pPr>
        <w:spacing w:after="32"/>
        <w:ind w:left="62"/>
        <w:jc w:val="center"/>
      </w:pPr>
      <w:r>
        <w:rPr>
          <w:rFonts w:ascii="Verdana" w:eastAsia="Verdana" w:hAnsi="Verdana" w:cs="Verdana"/>
          <w:sz w:val="16"/>
        </w:rPr>
        <w:t xml:space="preserve"> </w:t>
      </w:r>
    </w:p>
    <w:p w14:paraId="356980A1" w14:textId="34020085" w:rsidR="007F485A" w:rsidRDefault="00725091">
      <w:pPr>
        <w:tabs>
          <w:tab w:val="center" w:pos="2160"/>
          <w:tab w:val="center" w:pos="2880"/>
          <w:tab w:val="center" w:pos="3601"/>
          <w:tab w:val="center" w:pos="4321"/>
          <w:tab w:val="center" w:pos="5041"/>
          <w:tab w:val="center" w:pos="5761"/>
          <w:tab w:val="center" w:pos="7228"/>
        </w:tabs>
        <w:spacing w:after="4"/>
        <w:ind w:left="-15"/>
      </w:pPr>
      <w:r>
        <w:rPr>
          <w:rFonts w:ascii="Verdana" w:eastAsia="Verdana" w:hAnsi="Verdana" w:cs="Verdana"/>
          <w:b/>
          <w:sz w:val="20"/>
        </w:rPr>
        <w:t>Ms. Crystal Davis</w:t>
      </w:r>
      <w:r>
        <w:rPr>
          <w:rFonts w:ascii="Verdana" w:eastAsia="Verdana" w:hAnsi="Verdana" w:cs="Verdana"/>
          <w:sz w:val="20"/>
        </w:rPr>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r>
    </w:p>
    <w:p w14:paraId="2B786B1E" w14:textId="7FDEA651" w:rsidR="007F485A" w:rsidRDefault="00725091">
      <w:pPr>
        <w:tabs>
          <w:tab w:val="center" w:pos="3601"/>
          <w:tab w:val="center" w:pos="4321"/>
          <w:tab w:val="center" w:pos="5041"/>
          <w:tab w:val="center" w:pos="5761"/>
          <w:tab w:val="center" w:pos="7848"/>
        </w:tabs>
        <w:spacing w:after="4" w:line="250" w:lineRule="auto"/>
        <w:ind w:left="-15"/>
      </w:pPr>
      <w:r>
        <w:rPr>
          <w:rFonts w:ascii="Verdana" w:eastAsia="Verdana" w:hAnsi="Verdana" w:cs="Verdana"/>
          <w:sz w:val="20"/>
        </w:rPr>
        <w:t xml:space="preserve">DavisCK@scsk12.org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r>
        <w:rPr>
          <w:rFonts w:ascii="Verdana" w:eastAsia="Verdana" w:hAnsi="Verdana" w:cs="Verdana"/>
          <w:sz w:val="20"/>
        </w:rPr>
        <w:tab/>
        <w:t xml:space="preserve"> </w:t>
      </w:r>
    </w:p>
    <w:p w14:paraId="6092A505" w14:textId="2C65DFEA" w:rsidR="007F485A" w:rsidRDefault="00245234" w:rsidP="001E2547">
      <w:pPr>
        <w:spacing w:after="48"/>
        <w:ind w:left="62"/>
        <w:jc w:val="center"/>
      </w:pPr>
      <w:r>
        <w:rPr>
          <w:rFonts w:ascii="Verdana" w:eastAsia="Verdana" w:hAnsi="Verdana" w:cs="Verdana"/>
          <w:sz w:val="16"/>
        </w:rPr>
        <w:t xml:space="preserve"> </w:t>
      </w:r>
    </w:p>
    <w:p w14:paraId="29DD315F" w14:textId="009E3442" w:rsidR="007F485A" w:rsidRDefault="00245234" w:rsidP="0014243E">
      <w:pPr>
        <w:spacing w:after="21"/>
      </w:pPr>
      <w:r>
        <w:rPr>
          <w:rFonts w:ascii="Verdana" w:eastAsia="Verdana" w:hAnsi="Verdana" w:cs="Verdana"/>
          <w:b/>
          <w:sz w:val="20"/>
        </w:rPr>
        <w:t xml:space="preserve">Course Description:  </w:t>
      </w:r>
    </w:p>
    <w:p w14:paraId="25BBD6C4" w14:textId="23F51E2D" w:rsidR="007F485A" w:rsidRDefault="00245234">
      <w:pPr>
        <w:spacing w:after="4" w:line="250" w:lineRule="auto"/>
        <w:ind w:left="-5" w:right="2" w:hanging="10"/>
      </w:pPr>
      <w:r>
        <w:rPr>
          <w:rFonts w:ascii="Verdana" w:eastAsia="Verdana" w:hAnsi="Verdana" w:cs="Verdana"/>
          <w:sz w:val="20"/>
        </w:rPr>
        <w:t xml:space="preserve">AP Environmental Science is a </w:t>
      </w:r>
      <w:r w:rsidR="000469D1">
        <w:rPr>
          <w:rFonts w:ascii="Verdana" w:eastAsia="Verdana" w:hAnsi="Verdana" w:cs="Verdana"/>
          <w:sz w:val="20"/>
        </w:rPr>
        <w:t>yearlong</w:t>
      </w:r>
      <w:r>
        <w:rPr>
          <w:rFonts w:ascii="Verdana" w:eastAsia="Verdana" w:hAnsi="Verdana" w:cs="Verdana"/>
          <w:sz w:val="20"/>
        </w:rPr>
        <w:t xml:space="preserve">, rigorous, upper-level science course that is comparable to an introductory college course in environmental science.  The APES course provides students with the principles, concepts, and methodologies to understand the interrelationships of our natural world.  Major environmental issues and problems will be critically evaluated to include possible solutions.  This course will prepare students to take the national AP exam in environmental science and college credit can be obtained from participating colleges and universities. </w:t>
      </w:r>
    </w:p>
    <w:p w14:paraId="322ADB18" w14:textId="77777777" w:rsidR="007F485A" w:rsidRDefault="00245234">
      <w:pPr>
        <w:spacing w:after="22"/>
      </w:pPr>
      <w:r>
        <w:rPr>
          <w:rFonts w:ascii="Verdana" w:eastAsia="Verdana" w:hAnsi="Verdana" w:cs="Verdana"/>
          <w:sz w:val="16"/>
        </w:rPr>
        <w:t xml:space="preserve"> </w:t>
      </w:r>
    </w:p>
    <w:p w14:paraId="312402E8" w14:textId="77777777" w:rsidR="007F485A" w:rsidRDefault="00245234">
      <w:pPr>
        <w:spacing w:after="4"/>
        <w:ind w:left="-5" w:hanging="10"/>
      </w:pPr>
      <w:r>
        <w:rPr>
          <w:rFonts w:ascii="Verdana" w:eastAsia="Verdana" w:hAnsi="Verdana" w:cs="Verdana"/>
          <w:b/>
          <w:sz w:val="20"/>
        </w:rPr>
        <w:t xml:space="preserve">General Course Goals: </w:t>
      </w:r>
    </w:p>
    <w:p w14:paraId="4D905A4B" w14:textId="77777777" w:rsidR="007F485A" w:rsidRDefault="00245234">
      <w:pPr>
        <w:numPr>
          <w:ilvl w:val="0"/>
          <w:numId w:val="1"/>
        </w:numPr>
        <w:spacing w:after="4" w:line="250" w:lineRule="auto"/>
        <w:ind w:right="2" w:hanging="360"/>
      </w:pPr>
      <w:r>
        <w:rPr>
          <w:rFonts w:ascii="Verdana" w:eastAsia="Verdana" w:hAnsi="Verdana" w:cs="Verdana"/>
          <w:sz w:val="20"/>
        </w:rPr>
        <w:t xml:space="preserve">Develop an understanding of the process of science, especially environmental science. </w:t>
      </w:r>
    </w:p>
    <w:p w14:paraId="35E4CB2F" w14:textId="77777777" w:rsidR="007F485A" w:rsidRDefault="00245234">
      <w:pPr>
        <w:numPr>
          <w:ilvl w:val="0"/>
          <w:numId w:val="1"/>
        </w:numPr>
        <w:spacing w:after="4" w:line="250" w:lineRule="auto"/>
        <w:ind w:right="2" w:hanging="360"/>
      </w:pPr>
      <w:r>
        <w:rPr>
          <w:rFonts w:ascii="Verdana" w:eastAsia="Verdana" w:hAnsi="Verdana" w:cs="Verdana"/>
          <w:sz w:val="20"/>
        </w:rPr>
        <w:t xml:space="preserve">Prepare for the national APES examination given in May. </w:t>
      </w:r>
    </w:p>
    <w:p w14:paraId="25539F0B" w14:textId="77777777" w:rsidR="007F485A" w:rsidRDefault="00245234">
      <w:pPr>
        <w:numPr>
          <w:ilvl w:val="0"/>
          <w:numId w:val="1"/>
        </w:numPr>
        <w:spacing w:after="4" w:line="250" w:lineRule="auto"/>
        <w:ind w:right="2" w:hanging="360"/>
      </w:pPr>
      <w:r>
        <w:rPr>
          <w:rFonts w:ascii="Verdana" w:eastAsia="Verdana" w:hAnsi="Verdana" w:cs="Verdana"/>
          <w:sz w:val="20"/>
        </w:rPr>
        <w:t xml:space="preserve">Provide the knowledge needed to make informed decisions regarding environmental issues. </w:t>
      </w:r>
    </w:p>
    <w:p w14:paraId="14094217" w14:textId="77777777" w:rsidR="007F485A" w:rsidRDefault="00245234">
      <w:pPr>
        <w:numPr>
          <w:ilvl w:val="0"/>
          <w:numId w:val="1"/>
        </w:numPr>
        <w:spacing w:after="4" w:line="250" w:lineRule="auto"/>
        <w:ind w:right="2" w:hanging="360"/>
      </w:pPr>
      <w:r>
        <w:rPr>
          <w:rFonts w:ascii="Verdana" w:eastAsia="Verdana" w:hAnsi="Verdana" w:cs="Verdana"/>
          <w:sz w:val="20"/>
        </w:rPr>
        <w:t xml:space="preserve">Learn to make positive impacts on the environment. </w:t>
      </w:r>
    </w:p>
    <w:p w14:paraId="42391EB5" w14:textId="77777777" w:rsidR="007F485A" w:rsidRDefault="00245234">
      <w:pPr>
        <w:spacing w:after="21"/>
        <w:ind w:left="360"/>
      </w:pPr>
      <w:r>
        <w:rPr>
          <w:rFonts w:ascii="Verdana" w:eastAsia="Verdana" w:hAnsi="Verdana" w:cs="Verdana"/>
          <w:sz w:val="16"/>
        </w:rPr>
        <w:t xml:space="preserve"> </w:t>
      </w:r>
    </w:p>
    <w:p w14:paraId="245BE1FE" w14:textId="06ADE132" w:rsidR="007F485A" w:rsidRDefault="00525E4D">
      <w:pPr>
        <w:spacing w:after="4" w:line="250" w:lineRule="auto"/>
        <w:ind w:left="-5" w:right="2" w:hanging="10"/>
      </w:pPr>
      <w:r>
        <w:rPr>
          <w:rFonts w:ascii="Verdana" w:eastAsia="Verdana" w:hAnsi="Verdana" w:cs="Verdana"/>
          <w:b/>
          <w:sz w:val="20"/>
        </w:rPr>
        <w:t>Class Website:</w:t>
      </w:r>
      <w:r>
        <w:rPr>
          <w:rFonts w:ascii="Verdana" w:eastAsia="Verdana" w:hAnsi="Verdana" w:cs="Verdana"/>
          <w:sz w:val="20"/>
        </w:rPr>
        <w:t xml:space="preserve">   </w:t>
      </w:r>
      <w:hyperlink r:id="rId5" w:history="1">
        <w:r w:rsidR="00352959" w:rsidRPr="00E1180F">
          <w:rPr>
            <w:rStyle w:val="Hyperlink"/>
            <w:rFonts w:ascii="Verdana" w:eastAsia="Verdana" w:hAnsi="Verdana" w:cs="Verdana"/>
            <w:sz w:val="20"/>
          </w:rPr>
          <w:t>www.WSHSChemistry.com</w:t>
        </w:r>
      </w:hyperlink>
      <w:r w:rsidR="00DF3401">
        <w:rPr>
          <w:rFonts w:ascii="Verdana" w:eastAsia="Verdana" w:hAnsi="Verdana" w:cs="Verdana"/>
          <w:sz w:val="20"/>
        </w:rPr>
        <w:t xml:space="preserve"> </w:t>
      </w:r>
      <w:r w:rsidR="00352959">
        <w:rPr>
          <w:rFonts w:ascii="Verdana" w:eastAsia="Verdana" w:hAnsi="Verdana" w:cs="Verdana"/>
          <w:sz w:val="20"/>
        </w:rPr>
        <w:t>For classroom resources,</w:t>
      </w:r>
      <w:r w:rsidR="007F16D4">
        <w:rPr>
          <w:rFonts w:ascii="Verdana" w:eastAsia="Verdana" w:hAnsi="Verdana" w:cs="Verdana"/>
          <w:sz w:val="20"/>
        </w:rPr>
        <w:t xml:space="preserve"> class calendar and other pertinent information.</w:t>
      </w:r>
    </w:p>
    <w:p w14:paraId="73F997C0" w14:textId="77777777" w:rsidR="007F485A" w:rsidRDefault="00245234">
      <w:pPr>
        <w:spacing w:after="21"/>
      </w:pPr>
      <w:r>
        <w:rPr>
          <w:rFonts w:ascii="Verdana" w:eastAsia="Verdana" w:hAnsi="Verdana" w:cs="Verdana"/>
          <w:sz w:val="16"/>
        </w:rPr>
        <w:t xml:space="preserve"> </w:t>
      </w:r>
    </w:p>
    <w:p w14:paraId="493F8FB8" w14:textId="00B4AE1C" w:rsidR="007F485A" w:rsidRDefault="00245234">
      <w:pPr>
        <w:spacing w:after="4" w:line="250" w:lineRule="auto"/>
        <w:ind w:left="-5" w:right="2" w:hanging="10"/>
      </w:pPr>
      <w:r>
        <w:rPr>
          <w:rFonts w:ascii="Verdana" w:eastAsia="Verdana" w:hAnsi="Verdana" w:cs="Verdana"/>
          <w:b/>
          <w:sz w:val="20"/>
        </w:rPr>
        <w:t xml:space="preserve">Grading and Reporting Categories: </w:t>
      </w:r>
      <w:r>
        <w:rPr>
          <w:rFonts w:ascii="Verdana" w:eastAsia="Verdana" w:hAnsi="Verdana" w:cs="Verdana"/>
          <w:sz w:val="20"/>
        </w:rPr>
        <w:t xml:space="preserve"> Your</w:t>
      </w:r>
      <w:r w:rsidR="00EB2E9A">
        <w:rPr>
          <w:rFonts w:ascii="Verdana" w:eastAsia="Verdana" w:hAnsi="Verdana" w:cs="Verdana"/>
          <w:sz w:val="20"/>
        </w:rPr>
        <w:t xml:space="preserve"> quarter grade</w:t>
      </w:r>
      <w:r>
        <w:rPr>
          <w:rFonts w:ascii="Verdana" w:eastAsia="Verdana" w:hAnsi="Verdana" w:cs="Verdana"/>
          <w:sz w:val="20"/>
        </w:rPr>
        <w:t xml:space="preserve"> will be based on: </w:t>
      </w:r>
    </w:p>
    <w:p w14:paraId="26796022" w14:textId="77777777" w:rsidR="007F485A" w:rsidRDefault="00245234">
      <w:pPr>
        <w:spacing w:after="50"/>
      </w:pPr>
      <w:r>
        <w:rPr>
          <w:rFonts w:ascii="Verdana" w:eastAsia="Verdana" w:hAnsi="Verdana" w:cs="Verdana"/>
          <w:sz w:val="16"/>
        </w:rPr>
        <w:t xml:space="preserve"> </w:t>
      </w:r>
    </w:p>
    <w:p w14:paraId="1969CD79" w14:textId="6C8EEAC4" w:rsidR="007F485A" w:rsidRDefault="00FE2D73">
      <w:pPr>
        <w:numPr>
          <w:ilvl w:val="0"/>
          <w:numId w:val="2"/>
        </w:numPr>
        <w:spacing w:after="37" w:line="250" w:lineRule="auto"/>
        <w:ind w:right="2" w:hanging="360"/>
      </w:pPr>
      <w:r>
        <w:rPr>
          <w:rFonts w:ascii="Verdana" w:eastAsia="Verdana" w:hAnsi="Verdana" w:cs="Verdana"/>
          <w:sz w:val="20"/>
        </w:rPr>
        <w:t>4</w:t>
      </w:r>
      <w:r w:rsidR="00245234">
        <w:rPr>
          <w:rFonts w:ascii="Verdana" w:eastAsia="Verdana" w:hAnsi="Verdana" w:cs="Verdana"/>
          <w:sz w:val="20"/>
        </w:rPr>
        <w:t xml:space="preserve">0% - </w:t>
      </w:r>
      <w:r w:rsidR="002E786C">
        <w:rPr>
          <w:rFonts w:ascii="Verdana" w:eastAsia="Verdana" w:hAnsi="Verdana" w:cs="Verdana"/>
          <w:sz w:val="20"/>
        </w:rPr>
        <w:t xml:space="preserve">Summative </w:t>
      </w:r>
      <w:r>
        <w:rPr>
          <w:rFonts w:ascii="Verdana" w:eastAsia="Verdana" w:hAnsi="Verdana" w:cs="Verdana"/>
          <w:sz w:val="20"/>
        </w:rPr>
        <w:t>Tests and APES Jo</w:t>
      </w:r>
      <w:r w:rsidR="002E786C">
        <w:rPr>
          <w:rFonts w:ascii="Verdana" w:eastAsia="Verdana" w:hAnsi="Verdana" w:cs="Verdana"/>
          <w:sz w:val="20"/>
        </w:rPr>
        <w:t>urnal</w:t>
      </w:r>
      <w:r w:rsidR="00245234">
        <w:rPr>
          <w:rFonts w:ascii="Verdana" w:eastAsia="Verdana" w:hAnsi="Verdana" w:cs="Verdana"/>
          <w:sz w:val="20"/>
        </w:rPr>
        <w:t xml:space="preserve">   </w:t>
      </w:r>
    </w:p>
    <w:p w14:paraId="4E152584" w14:textId="3BD657B9" w:rsidR="001430BE" w:rsidRPr="00886E9A" w:rsidRDefault="00245234">
      <w:pPr>
        <w:numPr>
          <w:ilvl w:val="0"/>
          <w:numId w:val="2"/>
        </w:numPr>
        <w:spacing w:after="4" w:line="250" w:lineRule="auto"/>
        <w:ind w:right="2" w:hanging="360"/>
      </w:pPr>
      <w:r>
        <w:rPr>
          <w:rFonts w:ascii="Verdana" w:eastAsia="Verdana" w:hAnsi="Verdana" w:cs="Verdana"/>
          <w:sz w:val="20"/>
        </w:rPr>
        <w:t xml:space="preserve">Summative assessments include unit tests.  These cumulative tests will model the same format as the national AP </w:t>
      </w:r>
      <w:r w:rsidR="004624BE">
        <w:rPr>
          <w:rFonts w:ascii="Verdana" w:eastAsia="Verdana" w:hAnsi="Verdana" w:cs="Verdana"/>
          <w:sz w:val="20"/>
        </w:rPr>
        <w:t>exam</w:t>
      </w:r>
      <w:r>
        <w:rPr>
          <w:rFonts w:ascii="Verdana" w:eastAsia="Verdana" w:hAnsi="Verdana" w:cs="Verdana"/>
          <w:sz w:val="20"/>
        </w:rPr>
        <w:t xml:space="preserve"> and will include multiple choice (selected response) and </w:t>
      </w:r>
      <w:r w:rsidR="005F3D34">
        <w:rPr>
          <w:rFonts w:ascii="Verdana" w:eastAsia="Verdana" w:hAnsi="Verdana" w:cs="Verdana"/>
          <w:sz w:val="20"/>
        </w:rPr>
        <w:t xml:space="preserve">scientific </w:t>
      </w:r>
      <w:r>
        <w:rPr>
          <w:rFonts w:ascii="Verdana" w:eastAsia="Verdana" w:hAnsi="Verdana" w:cs="Verdana"/>
          <w:sz w:val="20"/>
        </w:rPr>
        <w:t xml:space="preserve">essay (free response questions or </w:t>
      </w:r>
      <w:r w:rsidR="00FD710C">
        <w:rPr>
          <w:rFonts w:ascii="Verdana" w:eastAsia="Verdana" w:hAnsi="Verdana" w:cs="Verdana"/>
          <w:sz w:val="20"/>
        </w:rPr>
        <w:t>FRQ’s</w:t>
      </w:r>
      <w:r>
        <w:rPr>
          <w:rFonts w:ascii="Verdana" w:eastAsia="Verdana" w:hAnsi="Verdana" w:cs="Verdana"/>
          <w:sz w:val="20"/>
        </w:rPr>
        <w:t>) questions.  Test</w:t>
      </w:r>
      <w:r w:rsidR="00FD710C">
        <w:rPr>
          <w:rFonts w:ascii="Verdana" w:eastAsia="Verdana" w:hAnsi="Verdana" w:cs="Verdana"/>
          <w:sz w:val="20"/>
        </w:rPr>
        <w:t>s will be</w:t>
      </w:r>
      <w:r w:rsidR="00D2673E">
        <w:rPr>
          <w:rFonts w:ascii="Verdana" w:eastAsia="Verdana" w:hAnsi="Verdana" w:cs="Verdana"/>
          <w:sz w:val="20"/>
        </w:rPr>
        <w:t xml:space="preserve"> anno</w:t>
      </w:r>
      <w:r w:rsidR="00981E52">
        <w:rPr>
          <w:rFonts w:ascii="Verdana" w:eastAsia="Verdana" w:hAnsi="Verdana" w:cs="Verdana"/>
          <w:sz w:val="20"/>
        </w:rPr>
        <w:t>unced with advance notice of at least 3-5 school days.</w:t>
      </w:r>
      <w:r>
        <w:rPr>
          <w:rFonts w:ascii="Verdana" w:eastAsia="Verdana" w:hAnsi="Verdana" w:cs="Verdana"/>
          <w:sz w:val="20"/>
        </w:rPr>
        <w:t>.</w:t>
      </w:r>
      <w:r w:rsidR="001430BE">
        <w:rPr>
          <w:rFonts w:ascii="Verdana" w:eastAsia="Verdana" w:hAnsi="Verdana" w:cs="Verdana"/>
          <w:sz w:val="20"/>
        </w:rPr>
        <w:t>(check the APES calendar)</w:t>
      </w:r>
      <w:r w:rsidR="007C07FE">
        <w:rPr>
          <w:rFonts w:ascii="Verdana" w:eastAsia="Verdana" w:hAnsi="Verdana" w:cs="Verdana"/>
          <w:sz w:val="20"/>
        </w:rPr>
        <w:t>. Included in this category is your quarterly APES Journal.</w:t>
      </w:r>
    </w:p>
    <w:p w14:paraId="4728B94D" w14:textId="77777777" w:rsidR="00886E9A" w:rsidRPr="001430BE" w:rsidRDefault="00886E9A" w:rsidP="00886E9A">
      <w:pPr>
        <w:spacing w:after="4" w:line="250" w:lineRule="auto"/>
        <w:ind w:left="1440" w:right="2"/>
      </w:pPr>
    </w:p>
    <w:p w14:paraId="0AFC5BA0" w14:textId="6C315121" w:rsidR="007F485A" w:rsidRPr="009B516B" w:rsidRDefault="001430BE">
      <w:pPr>
        <w:numPr>
          <w:ilvl w:val="0"/>
          <w:numId w:val="2"/>
        </w:numPr>
        <w:spacing w:after="4" w:line="250" w:lineRule="auto"/>
        <w:ind w:right="2" w:hanging="360"/>
      </w:pPr>
      <w:r>
        <w:rPr>
          <w:rFonts w:ascii="Verdana" w:eastAsia="Verdana" w:hAnsi="Verdana" w:cs="Verdana"/>
          <w:sz w:val="20"/>
        </w:rPr>
        <w:t>20% Summative Quizzes</w:t>
      </w:r>
      <w:r w:rsidR="00245234">
        <w:rPr>
          <w:rFonts w:ascii="Verdana" w:eastAsia="Verdana" w:hAnsi="Verdana" w:cs="Verdana"/>
          <w:sz w:val="20"/>
        </w:rPr>
        <w:t xml:space="preserve"> </w:t>
      </w:r>
    </w:p>
    <w:p w14:paraId="34994D3B" w14:textId="464E5542" w:rsidR="009B516B" w:rsidRDefault="009B516B">
      <w:pPr>
        <w:numPr>
          <w:ilvl w:val="0"/>
          <w:numId w:val="2"/>
        </w:numPr>
        <w:spacing w:after="4" w:line="250" w:lineRule="auto"/>
        <w:ind w:right="2" w:hanging="360"/>
      </w:pPr>
      <w:r>
        <w:rPr>
          <w:rFonts w:ascii="Verdana" w:eastAsia="Verdana" w:hAnsi="Verdana" w:cs="Verdana"/>
          <w:sz w:val="20"/>
        </w:rPr>
        <w:t>These short</w:t>
      </w:r>
      <w:r w:rsidR="00886E9A">
        <w:rPr>
          <w:rFonts w:ascii="Verdana" w:eastAsia="Verdana" w:hAnsi="Verdana" w:cs="Verdana"/>
          <w:sz w:val="20"/>
        </w:rPr>
        <w:t xml:space="preserve"> cumulative</w:t>
      </w:r>
      <w:r>
        <w:rPr>
          <w:rFonts w:ascii="Verdana" w:eastAsia="Verdana" w:hAnsi="Verdana" w:cs="Verdana"/>
          <w:sz w:val="20"/>
        </w:rPr>
        <w:t xml:space="preserve"> quizzes will model the same format as the national AP test and will include multiple choice (selected response) and scientific essay (free response questions or FRQ’s) questions.</w:t>
      </w:r>
    </w:p>
    <w:p w14:paraId="0E53B33D" w14:textId="77777777" w:rsidR="007F485A" w:rsidRDefault="00245234">
      <w:pPr>
        <w:spacing w:after="9"/>
        <w:ind w:left="1800"/>
      </w:pPr>
      <w:r>
        <w:rPr>
          <w:rFonts w:ascii="Verdana" w:eastAsia="Verdana" w:hAnsi="Verdana" w:cs="Verdana"/>
          <w:sz w:val="20"/>
        </w:rPr>
        <w:t xml:space="preserve"> </w:t>
      </w:r>
    </w:p>
    <w:p w14:paraId="3C0FE1C9" w14:textId="630F6CFE" w:rsidR="007F485A" w:rsidRDefault="00245234">
      <w:pPr>
        <w:numPr>
          <w:ilvl w:val="0"/>
          <w:numId w:val="2"/>
        </w:numPr>
        <w:spacing w:after="34" w:line="250" w:lineRule="auto"/>
        <w:ind w:right="2" w:hanging="360"/>
      </w:pPr>
      <w:r>
        <w:rPr>
          <w:rFonts w:ascii="Verdana" w:eastAsia="Verdana" w:hAnsi="Verdana" w:cs="Verdana"/>
          <w:sz w:val="20"/>
        </w:rPr>
        <w:t>3</w:t>
      </w:r>
      <w:r w:rsidR="0022434F">
        <w:rPr>
          <w:rFonts w:ascii="Verdana" w:eastAsia="Verdana" w:hAnsi="Verdana" w:cs="Verdana"/>
          <w:sz w:val="20"/>
        </w:rPr>
        <w:t>0</w:t>
      </w:r>
      <w:r>
        <w:rPr>
          <w:rFonts w:ascii="Verdana" w:eastAsia="Verdana" w:hAnsi="Verdana" w:cs="Verdana"/>
          <w:sz w:val="20"/>
        </w:rPr>
        <w:t xml:space="preserve">% - Formative Assessments:   </w:t>
      </w:r>
    </w:p>
    <w:p w14:paraId="48559F74" w14:textId="145268E5" w:rsidR="007F485A" w:rsidRDefault="00245234">
      <w:pPr>
        <w:numPr>
          <w:ilvl w:val="0"/>
          <w:numId w:val="2"/>
        </w:numPr>
        <w:spacing w:after="4" w:line="250" w:lineRule="auto"/>
        <w:ind w:right="2" w:hanging="360"/>
      </w:pPr>
      <w:r>
        <w:rPr>
          <w:rFonts w:ascii="Verdana" w:eastAsia="Verdana" w:hAnsi="Verdana" w:cs="Verdana"/>
          <w:sz w:val="20"/>
        </w:rPr>
        <w:t xml:space="preserve">Formative assessments include all laboratory assignments, chapter </w:t>
      </w:r>
      <w:r w:rsidR="00886E9A">
        <w:rPr>
          <w:rFonts w:ascii="Verdana" w:eastAsia="Verdana" w:hAnsi="Verdana" w:cs="Verdana"/>
          <w:sz w:val="20"/>
        </w:rPr>
        <w:t>revi</w:t>
      </w:r>
      <w:r w:rsidR="006B49D2">
        <w:rPr>
          <w:rFonts w:ascii="Verdana" w:eastAsia="Verdana" w:hAnsi="Verdana" w:cs="Verdana"/>
          <w:sz w:val="20"/>
        </w:rPr>
        <w:t>ew packets</w:t>
      </w:r>
      <w:r>
        <w:rPr>
          <w:rFonts w:ascii="Verdana" w:eastAsia="Verdana" w:hAnsi="Verdana" w:cs="Verdana"/>
          <w:sz w:val="20"/>
        </w:rPr>
        <w:t xml:space="preserve">, other class work, and most projects. </w:t>
      </w:r>
    </w:p>
    <w:p w14:paraId="17D31144" w14:textId="77777777" w:rsidR="007F485A" w:rsidRDefault="00245234">
      <w:pPr>
        <w:spacing w:after="78"/>
        <w:ind w:left="1800"/>
      </w:pPr>
      <w:r>
        <w:rPr>
          <w:rFonts w:ascii="Verdana" w:eastAsia="Verdana" w:hAnsi="Verdana" w:cs="Verdana"/>
          <w:sz w:val="14"/>
        </w:rPr>
        <w:t xml:space="preserve"> </w:t>
      </w:r>
    </w:p>
    <w:p w14:paraId="174A154D" w14:textId="711D572F" w:rsidR="007F485A" w:rsidRDefault="006B49D2">
      <w:pPr>
        <w:numPr>
          <w:ilvl w:val="0"/>
          <w:numId w:val="2"/>
        </w:numPr>
        <w:spacing w:after="34" w:line="250" w:lineRule="auto"/>
        <w:ind w:right="2" w:hanging="360"/>
      </w:pPr>
      <w:r>
        <w:rPr>
          <w:rFonts w:ascii="Verdana" w:eastAsia="Verdana" w:hAnsi="Verdana" w:cs="Verdana"/>
          <w:sz w:val="20"/>
        </w:rPr>
        <w:t>10</w:t>
      </w:r>
      <w:r w:rsidR="00245234">
        <w:rPr>
          <w:rFonts w:ascii="Verdana" w:eastAsia="Verdana" w:hAnsi="Verdana" w:cs="Verdana"/>
          <w:sz w:val="20"/>
        </w:rPr>
        <w:t>% -Homework</w:t>
      </w:r>
      <w:r w:rsidR="00B84D20">
        <w:rPr>
          <w:rFonts w:ascii="Verdana" w:eastAsia="Verdana" w:hAnsi="Verdana" w:cs="Verdana"/>
          <w:sz w:val="20"/>
        </w:rPr>
        <w:t xml:space="preserve"> and </w:t>
      </w:r>
      <w:r w:rsidR="00FA6A68">
        <w:rPr>
          <w:rFonts w:ascii="Verdana" w:eastAsia="Verdana" w:hAnsi="Verdana" w:cs="Verdana"/>
          <w:sz w:val="20"/>
        </w:rPr>
        <w:t>Participation: This</w:t>
      </w:r>
      <w:r w:rsidR="0091458B">
        <w:rPr>
          <w:rFonts w:ascii="Verdana" w:eastAsia="Verdana" w:hAnsi="Verdana" w:cs="Verdana"/>
          <w:sz w:val="20"/>
        </w:rPr>
        <w:t xml:space="preserve"> </w:t>
      </w:r>
      <w:r w:rsidR="00EB6A7F">
        <w:rPr>
          <w:rFonts w:ascii="Verdana" w:eastAsia="Verdana" w:hAnsi="Verdana" w:cs="Verdana"/>
          <w:sz w:val="20"/>
        </w:rPr>
        <w:t>will be graded on completion only.</w:t>
      </w:r>
      <w:r w:rsidR="00245234">
        <w:rPr>
          <w:rFonts w:ascii="Verdana" w:eastAsia="Verdana" w:hAnsi="Verdana" w:cs="Verdana"/>
          <w:sz w:val="20"/>
        </w:rPr>
        <w:t xml:space="preserve">   </w:t>
      </w:r>
    </w:p>
    <w:p w14:paraId="101FFC46" w14:textId="77777777" w:rsidR="007F485A" w:rsidRDefault="00245234">
      <w:pPr>
        <w:numPr>
          <w:ilvl w:val="0"/>
          <w:numId w:val="2"/>
        </w:numPr>
        <w:spacing w:after="4" w:line="250" w:lineRule="auto"/>
        <w:ind w:right="2" w:hanging="360"/>
      </w:pPr>
      <w:r>
        <w:rPr>
          <w:rFonts w:ascii="Verdana" w:eastAsia="Verdana" w:hAnsi="Verdana" w:cs="Verdana"/>
          <w:sz w:val="20"/>
        </w:rPr>
        <w:t xml:space="preserve">Homework usually includes practice math problems, warm-ups, and other shorter assignments. </w:t>
      </w:r>
    </w:p>
    <w:p w14:paraId="361DBFFA" w14:textId="77777777" w:rsidR="007F485A" w:rsidRDefault="00245234">
      <w:pPr>
        <w:spacing w:after="50"/>
      </w:pPr>
      <w:r>
        <w:rPr>
          <w:rFonts w:ascii="Verdana" w:eastAsia="Verdana" w:hAnsi="Verdana" w:cs="Verdana"/>
          <w:sz w:val="14"/>
        </w:rPr>
        <w:lastRenderedPageBreak/>
        <w:t xml:space="preserve"> </w:t>
      </w:r>
    </w:p>
    <w:p w14:paraId="6A041C8C" w14:textId="597FB140" w:rsidR="007F485A" w:rsidRDefault="007F485A">
      <w:pPr>
        <w:spacing w:after="4" w:line="250" w:lineRule="auto"/>
        <w:ind w:left="1440" w:right="2" w:hanging="360"/>
      </w:pPr>
    </w:p>
    <w:p w14:paraId="3AC80472" w14:textId="77777777" w:rsidR="007F485A" w:rsidRDefault="00245234">
      <w:pPr>
        <w:spacing w:after="70"/>
        <w:ind w:left="1440"/>
      </w:pPr>
      <w:r>
        <w:rPr>
          <w:rFonts w:ascii="Verdana" w:eastAsia="Verdana" w:hAnsi="Verdana" w:cs="Verdana"/>
          <w:sz w:val="12"/>
        </w:rPr>
        <w:t xml:space="preserve"> </w:t>
      </w:r>
    </w:p>
    <w:p w14:paraId="33AEEEF3" w14:textId="17C0D2F5" w:rsidR="007F485A" w:rsidRDefault="00245234" w:rsidP="00F236C9">
      <w:pPr>
        <w:spacing w:after="4"/>
        <w:ind w:left="-5" w:hanging="10"/>
      </w:pPr>
      <w:r>
        <w:rPr>
          <w:rFonts w:ascii="Verdana" w:eastAsia="Verdana" w:hAnsi="Verdana" w:cs="Verdana"/>
          <w:b/>
          <w:sz w:val="20"/>
        </w:rPr>
        <w:t xml:space="preserve">Textbook: </w:t>
      </w:r>
      <w:r>
        <w:rPr>
          <w:rFonts w:ascii="Verdana" w:eastAsia="Verdana" w:hAnsi="Verdana" w:cs="Verdana"/>
          <w:i/>
          <w:sz w:val="20"/>
        </w:rPr>
        <w:t>Environmental Science for AP</w:t>
      </w:r>
      <w:r w:rsidR="006B3B5B">
        <w:rPr>
          <w:rFonts w:ascii="Verdana" w:eastAsia="Verdana" w:hAnsi="Verdana" w:cs="Verdana"/>
          <w:i/>
          <w:sz w:val="20"/>
        </w:rPr>
        <w:t>-</w:t>
      </w:r>
      <w:r>
        <w:rPr>
          <w:rFonts w:ascii="Verdana" w:eastAsia="Verdana" w:hAnsi="Verdana" w:cs="Verdana"/>
          <w:sz w:val="20"/>
        </w:rPr>
        <w:t xml:space="preserve"> </w:t>
      </w:r>
      <w:r w:rsidR="004D1F0A" w:rsidRPr="004D1F0A">
        <w:rPr>
          <w:rFonts w:ascii="Verdana" w:eastAsia="Verdana" w:hAnsi="Verdana" w:cs="Verdana"/>
          <w:i/>
          <w:iCs/>
          <w:sz w:val="20"/>
        </w:rPr>
        <w:t xml:space="preserve">Second </w:t>
      </w:r>
      <w:r w:rsidR="0006241A" w:rsidRPr="004D1F0A">
        <w:rPr>
          <w:rFonts w:ascii="Verdana" w:eastAsia="Verdana" w:hAnsi="Verdana" w:cs="Verdana"/>
          <w:i/>
          <w:iCs/>
          <w:sz w:val="20"/>
        </w:rPr>
        <w:t>Edition</w:t>
      </w:r>
      <w:r w:rsidR="004D1F0A">
        <w:rPr>
          <w:rFonts w:ascii="Verdana" w:eastAsia="Verdana" w:hAnsi="Verdana" w:cs="Verdana"/>
          <w:sz w:val="20"/>
        </w:rPr>
        <w:t xml:space="preserve"> </w:t>
      </w:r>
      <w:r>
        <w:rPr>
          <w:rFonts w:ascii="Verdana" w:eastAsia="Verdana" w:hAnsi="Verdana" w:cs="Verdana"/>
          <w:sz w:val="20"/>
        </w:rPr>
        <w:t>by</w:t>
      </w:r>
      <w:r w:rsidR="0006241A">
        <w:rPr>
          <w:rFonts w:ascii="Verdana" w:eastAsia="Verdana" w:hAnsi="Verdana" w:cs="Verdana"/>
          <w:sz w:val="20"/>
        </w:rPr>
        <w:t xml:space="preserve"> </w:t>
      </w:r>
      <w:r>
        <w:rPr>
          <w:rFonts w:ascii="Verdana" w:eastAsia="Verdana" w:hAnsi="Verdana" w:cs="Verdana"/>
          <w:sz w:val="20"/>
        </w:rPr>
        <w:t>Friedland</w:t>
      </w:r>
      <w:r w:rsidR="0006241A">
        <w:rPr>
          <w:rFonts w:ascii="Verdana" w:eastAsia="Verdana" w:hAnsi="Verdana" w:cs="Verdana"/>
          <w:sz w:val="20"/>
        </w:rPr>
        <w:t xml:space="preserve"> and Relyea</w:t>
      </w:r>
      <w:r>
        <w:rPr>
          <w:rFonts w:ascii="Verdana" w:eastAsia="Verdana" w:hAnsi="Verdana" w:cs="Verdana"/>
          <w:sz w:val="20"/>
        </w:rPr>
        <w:t xml:space="preserve">  (New York, NY: W.H. Freeman and Company)  Replacement Cost: $125.00 </w:t>
      </w:r>
    </w:p>
    <w:p w14:paraId="5911C13C" w14:textId="77777777" w:rsidR="007F485A" w:rsidRDefault="00245234">
      <w:pPr>
        <w:spacing w:after="70"/>
      </w:pPr>
      <w:r>
        <w:rPr>
          <w:rFonts w:ascii="Verdana" w:eastAsia="Verdana" w:hAnsi="Verdana" w:cs="Verdana"/>
          <w:b/>
          <w:sz w:val="12"/>
        </w:rPr>
        <w:t xml:space="preserve"> </w:t>
      </w:r>
    </w:p>
    <w:p w14:paraId="5EE95814" w14:textId="3956AFD9" w:rsidR="00257170" w:rsidRPr="00257170" w:rsidRDefault="00245234" w:rsidP="007F7CCF">
      <w:pPr>
        <w:pStyle w:val="Heading1"/>
        <w:numPr>
          <w:ilvl w:val="0"/>
          <w:numId w:val="0"/>
        </w:numPr>
        <w:spacing w:after="0" w:line="540" w:lineRule="atLeast"/>
        <w:ind w:left="10"/>
        <w:divId w:val="510728948"/>
        <w:rPr>
          <w:rFonts w:eastAsia="Times New Roman"/>
          <w:bCs/>
          <w:color w:val="0F1111"/>
          <w:kern w:val="36"/>
          <w:sz w:val="42"/>
          <w:szCs w:val="42"/>
          <w14:ligatures w14:val="none"/>
        </w:rPr>
      </w:pPr>
      <w:r>
        <w:rPr>
          <w:rFonts w:ascii="Verdana" w:eastAsia="Verdana" w:hAnsi="Verdana" w:cs="Verdana"/>
        </w:rPr>
        <w:t>Review Book:</w:t>
      </w:r>
      <w:r w:rsidRPr="00D171FD">
        <w:rPr>
          <w:rFonts w:ascii="Verdana" w:eastAsia="Verdana" w:hAnsi="Verdana" w:cs="Verdana"/>
          <w:i/>
          <w:iCs/>
        </w:rPr>
        <w:t xml:space="preserve"> </w:t>
      </w:r>
      <w:r w:rsidR="00257170" w:rsidRPr="00D171FD">
        <w:rPr>
          <w:rFonts w:ascii="Verdana" w:eastAsia="Times New Roman" w:hAnsi="Verdana"/>
          <w:b w:val="0"/>
          <w:i/>
          <w:iCs/>
          <w:color w:val="0F1111"/>
          <w:kern w:val="36"/>
          <w:szCs w:val="20"/>
          <w14:ligatures w14:val="none"/>
        </w:rPr>
        <w:t>Princeton Review AP Environmental Science Prep</w:t>
      </w:r>
      <w:r w:rsidR="00257170" w:rsidRPr="00D171FD">
        <w:rPr>
          <w:rFonts w:ascii="Verdana" w:eastAsia="Times New Roman" w:hAnsi="Verdana"/>
          <w:b w:val="0"/>
          <w:color w:val="0F1111"/>
          <w:kern w:val="36"/>
          <w:szCs w:val="20"/>
          <w14:ligatures w14:val="none"/>
        </w:rPr>
        <w:t>, 18th Edition</w:t>
      </w:r>
      <w:r w:rsidR="000F4772">
        <w:rPr>
          <w:rFonts w:ascii="Verdana" w:eastAsia="Times New Roman" w:hAnsi="Verdana"/>
          <w:b w:val="0"/>
          <w:color w:val="0F1111"/>
          <w:kern w:val="36"/>
          <w:szCs w:val="20"/>
          <w14:ligatures w14:val="none"/>
        </w:rPr>
        <w:t xml:space="preserve"> $19.99(Amazon)</w:t>
      </w:r>
    </w:p>
    <w:p w14:paraId="192EF649" w14:textId="38E4E33D" w:rsidR="007F485A" w:rsidRDefault="007F485A">
      <w:pPr>
        <w:spacing w:after="4"/>
        <w:ind w:left="-5" w:hanging="10"/>
      </w:pPr>
    </w:p>
    <w:p w14:paraId="3C88B9B3" w14:textId="537A85F6" w:rsidR="00AF211C" w:rsidRPr="00AF211C" w:rsidRDefault="00AF211C" w:rsidP="003D324F">
      <w:pPr>
        <w:spacing w:after="83" w:line="240" w:lineRule="auto"/>
        <w:divId w:val="81806214"/>
        <w:rPr>
          <w:rFonts w:ascii="Arial" w:eastAsia="Times New Roman" w:hAnsi="Arial" w:cs="Arial"/>
          <w:color w:val="0F1111"/>
          <w:kern w:val="0"/>
          <w:sz w:val="21"/>
          <w:szCs w:val="21"/>
          <w:lang w:bidi="ar-SA"/>
          <w14:ligatures w14:val="none"/>
        </w:rPr>
      </w:pPr>
    </w:p>
    <w:p w14:paraId="53CA1EE4" w14:textId="4CB086E6" w:rsidR="007F485A" w:rsidRDefault="003E56F1" w:rsidP="00D96195">
      <w:pPr>
        <w:spacing w:after="4" w:line="250" w:lineRule="auto"/>
        <w:ind w:right="2"/>
      </w:pPr>
      <w:r>
        <w:rPr>
          <w:rFonts w:ascii="Verdana" w:eastAsia="Verdana" w:hAnsi="Verdana" w:cs="Verdana"/>
          <w:b/>
          <w:sz w:val="20"/>
        </w:rPr>
        <w:t>Important Information to Consider:</w:t>
      </w:r>
      <w:r>
        <w:rPr>
          <w:rFonts w:ascii="Verdana" w:eastAsia="Verdana" w:hAnsi="Verdana" w:cs="Verdana"/>
          <w:sz w:val="20"/>
        </w:rPr>
        <w:t xml:space="preserve"> </w:t>
      </w:r>
    </w:p>
    <w:p w14:paraId="0C0FE3DA" w14:textId="77777777" w:rsidR="007F485A" w:rsidRDefault="00245234">
      <w:pPr>
        <w:spacing w:after="11"/>
      </w:pPr>
      <w:r>
        <w:rPr>
          <w:rFonts w:ascii="Verdana" w:eastAsia="Verdana" w:hAnsi="Verdana" w:cs="Verdana"/>
          <w:b/>
          <w:sz w:val="20"/>
        </w:rPr>
        <w:t xml:space="preserve"> </w:t>
      </w:r>
    </w:p>
    <w:p w14:paraId="48216816" w14:textId="4FB4D90E" w:rsidR="007F485A" w:rsidRPr="001258DE" w:rsidRDefault="00245234" w:rsidP="00EA26A2">
      <w:pPr>
        <w:numPr>
          <w:ilvl w:val="0"/>
          <w:numId w:val="3"/>
        </w:numPr>
        <w:spacing w:after="4" w:line="250" w:lineRule="auto"/>
        <w:ind w:right="2" w:hanging="360"/>
      </w:pPr>
      <w:r>
        <w:rPr>
          <w:rFonts w:ascii="Verdana" w:eastAsia="Verdana" w:hAnsi="Verdana" w:cs="Verdana"/>
          <w:sz w:val="20"/>
        </w:rPr>
        <w:t xml:space="preserve">Late work – </w:t>
      </w:r>
      <w:r w:rsidR="00AD18E6">
        <w:rPr>
          <w:rFonts w:ascii="Verdana" w:eastAsia="Verdana" w:hAnsi="Verdana" w:cs="Verdana"/>
          <w:sz w:val="20"/>
        </w:rPr>
        <w:t>All work is expected to be turned in by the due date</w:t>
      </w:r>
      <w:r>
        <w:rPr>
          <w:rFonts w:ascii="Verdana" w:eastAsia="Verdana" w:hAnsi="Verdana" w:cs="Verdana"/>
          <w:sz w:val="20"/>
        </w:rPr>
        <w:t xml:space="preserve">.  </w:t>
      </w:r>
      <w:r w:rsidR="00F47503">
        <w:rPr>
          <w:rFonts w:ascii="Verdana" w:eastAsia="Verdana" w:hAnsi="Verdana" w:cs="Verdana"/>
          <w:sz w:val="20"/>
        </w:rPr>
        <w:t>All late work will be scored at</w:t>
      </w:r>
      <w:r w:rsidR="00212D88">
        <w:rPr>
          <w:rFonts w:ascii="Verdana" w:eastAsia="Verdana" w:hAnsi="Verdana" w:cs="Verdana"/>
          <w:sz w:val="20"/>
        </w:rPr>
        <w:t xml:space="preserve"> half credit unless it was late due to an </w:t>
      </w:r>
      <w:r w:rsidR="00212D88" w:rsidRPr="00F80B25">
        <w:rPr>
          <w:rFonts w:ascii="Verdana" w:eastAsia="Verdana" w:hAnsi="Verdana" w:cs="Verdana"/>
          <w:b/>
          <w:bCs/>
          <w:sz w:val="20"/>
        </w:rPr>
        <w:t>EXCUSED ABSENCE</w:t>
      </w:r>
      <w:r w:rsidR="00212D88">
        <w:rPr>
          <w:rFonts w:ascii="Verdana" w:eastAsia="Verdana" w:hAnsi="Verdana" w:cs="Verdana"/>
          <w:sz w:val="20"/>
        </w:rPr>
        <w:t>, then the student</w:t>
      </w:r>
      <w:r w:rsidR="002009D5">
        <w:rPr>
          <w:rFonts w:ascii="Verdana" w:eastAsia="Verdana" w:hAnsi="Verdana" w:cs="Verdana"/>
          <w:sz w:val="20"/>
        </w:rPr>
        <w:t xml:space="preserve"> </w:t>
      </w:r>
      <w:r w:rsidR="00212D88">
        <w:rPr>
          <w:rFonts w:ascii="Verdana" w:eastAsia="Verdana" w:hAnsi="Verdana" w:cs="Verdana"/>
          <w:sz w:val="20"/>
        </w:rPr>
        <w:t>will</w:t>
      </w:r>
      <w:r w:rsidR="002009D5">
        <w:rPr>
          <w:rFonts w:ascii="Verdana" w:eastAsia="Verdana" w:hAnsi="Verdana" w:cs="Verdana"/>
          <w:sz w:val="20"/>
        </w:rPr>
        <w:t xml:space="preserve"> have one week to turn in the missing work. If the </w:t>
      </w:r>
      <w:r w:rsidR="005107E8" w:rsidRPr="00F80B25">
        <w:rPr>
          <w:rFonts w:ascii="Verdana" w:eastAsia="Verdana" w:hAnsi="Verdana" w:cs="Verdana"/>
          <w:b/>
          <w:bCs/>
          <w:sz w:val="20"/>
        </w:rPr>
        <w:t>ABSENCE IS UNEXCUSED</w:t>
      </w:r>
      <w:r w:rsidR="005107E8">
        <w:rPr>
          <w:rFonts w:ascii="Verdana" w:eastAsia="Verdana" w:hAnsi="Verdana" w:cs="Verdana"/>
          <w:sz w:val="20"/>
        </w:rPr>
        <w:t xml:space="preserve">, any late work will be scored at half </w:t>
      </w:r>
      <w:r w:rsidR="00EA26A2">
        <w:rPr>
          <w:rFonts w:ascii="Verdana" w:eastAsia="Verdana" w:hAnsi="Verdana" w:cs="Verdana"/>
          <w:sz w:val="20"/>
        </w:rPr>
        <w:t>credit.</w:t>
      </w:r>
      <w:r>
        <w:rPr>
          <w:rFonts w:ascii="Verdana" w:eastAsia="Verdana" w:hAnsi="Verdana" w:cs="Verdana"/>
          <w:sz w:val="20"/>
        </w:rPr>
        <w:t xml:space="preserve">  </w:t>
      </w:r>
    </w:p>
    <w:p w14:paraId="42AF789B" w14:textId="77777777" w:rsidR="001258DE" w:rsidRDefault="001258DE" w:rsidP="001258DE">
      <w:pPr>
        <w:spacing w:after="4" w:line="250" w:lineRule="auto"/>
        <w:ind w:left="720" w:right="2"/>
      </w:pPr>
    </w:p>
    <w:p w14:paraId="3610B528" w14:textId="77777777" w:rsidR="00DA2CA6" w:rsidRPr="00DA2CA6" w:rsidRDefault="00245234">
      <w:pPr>
        <w:numPr>
          <w:ilvl w:val="0"/>
          <w:numId w:val="3"/>
        </w:numPr>
        <w:spacing w:after="27" w:line="241" w:lineRule="auto"/>
        <w:ind w:right="2" w:hanging="360"/>
      </w:pPr>
      <w:r>
        <w:rPr>
          <w:rFonts w:ascii="Verdana" w:eastAsia="Verdana" w:hAnsi="Verdana" w:cs="Verdana"/>
          <w:sz w:val="20"/>
        </w:rPr>
        <w:t>You must do your own work.  It is not OK to have answers to analysis questions or any other assignments that are identical to others in the class, even when working on group labs</w:t>
      </w:r>
      <w:r w:rsidR="00CB1B34">
        <w:rPr>
          <w:rFonts w:ascii="Verdana" w:eastAsia="Verdana" w:hAnsi="Verdana" w:cs="Verdana"/>
          <w:sz w:val="20"/>
        </w:rPr>
        <w:t>.</w:t>
      </w:r>
      <w:r w:rsidR="00DC0BE9">
        <w:rPr>
          <w:rFonts w:ascii="Verdana" w:eastAsia="Verdana" w:hAnsi="Verdana" w:cs="Verdana"/>
          <w:sz w:val="20"/>
        </w:rPr>
        <w:t xml:space="preserve"> IT</w:t>
      </w:r>
      <w:r w:rsidR="00BC4F77">
        <w:rPr>
          <w:rFonts w:ascii="Verdana" w:eastAsia="Verdana" w:hAnsi="Verdana" w:cs="Verdana"/>
          <w:sz w:val="20"/>
        </w:rPr>
        <w:t xml:space="preserve"> IS NOT OK TO USE </w:t>
      </w:r>
      <w:r w:rsidR="00BC4F77" w:rsidRPr="008179E2">
        <w:rPr>
          <w:rFonts w:ascii="Verdana" w:eastAsia="Verdana" w:hAnsi="Verdana" w:cs="Verdana"/>
          <w:b/>
          <w:bCs/>
          <w:sz w:val="20"/>
        </w:rPr>
        <w:t>AI</w:t>
      </w:r>
      <w:r w:rsidR="00BC4F77">
        <w:rPr>
          <w:rFonts w:ascii="Verdana" w:eastAsia="Verdana" w:hAnsi="Verdana" w:cs="Verdana"/>
          <w:sz w:val="20"/>
        </w:rPr>
        <w:t xml:space="preserve"> OR </w:t>
      </w:r>
      <w:r w:rsidR="00DA2CA6">
        <w:rPr>
          <w:rFonts w:ascii="Verdana" w:eastAsia="Verdana" w:hAnsi="Verdana" w:cs="Verdana"/>
          <w:sz w:val="20"/>
        </w:rPr>
        <w:t xml:space="preserve">TO COPY ANSWERS DIRECTLY FROM THE </w:t>
      </w:r>
      <w:r w:rsidR="00DA2CA6" w:rsidRPr="0006110F">
        <w:rPr>
          <w:rFonts w:ascii="Verdana" w:eastAsia="Verdana" w:hAnsi="Verdana" w:cs="Verdana"/>
          <w:b/>
          <w:bCs/>
          <w:sz w:val="20"/>
        </w:rPr>
        <w:t>INTERNET</w:t>
      </w:r>
      <w:r w:rsidR="00DA2CA6">
        <w:rPr>
          <w:rFonts w:ascii="Verdana" w:eastAsia="Verdana" w:hAnsi="Verdana" w:cs="Verdana"/>
          <w:sz w:val="20"/>
        </w:rPr>
        <w:t>.</w:t>
      </w:r>
    </w:p>
    <w:p w14:paraId="44A2E67D" w14:textId="3DF9DFEF" w:rsidR="007F485A" w:rsidRDefault="00245234" w:rsidP="00DA2CA6">
      <w:pPr>
        <w:spacing w:after="27" w:line="241" w:lineRule="auto"/>
        <w:ind w:left="720" w:right="2"/>
      </w:pPr>
      <w:r>
        <w:rPr>
          <w:rFonts w:ascii="Verdana" w:eastAsia="Verdana" w:hAnsi="Verdana" w:cs="Verdana"/>
          <w:sz w:val="20"/>
        </w:rPr>
        <w:t xml:space="preserve">    </w:t>
      </w:r>
    </w:p>
    <w:p w14:paraId="387122BA" w14:textId="5F200F89" w:rsidR="007F485A" w:rsidRDefault="00245234">
      <w:pPr>
        <w:numPr>
          <w:ilvl w:val="0"/>
          <w:numId w:val="3"/>
        </w:numPr>
        <w:spacing w:after="4" w:line="250" w:lineRule="auto"/>
        <w:ind w:right="2" w:hanging="360"/>
      </w:pPr>
      <w:r>
        <w:rPr>
          <w:rFonts w:ascii="Verdana" w:eastAsia="Verdana" w:hAnsi="Verdana" w:cs="Verdana"/>
          <w:sz w:val="20"/>
        </w:rPr>
        <w:t>Ever</w:t>
      </w:r>
      <w:r w:rsidR="002F4D96">
        <w:rPr>
          <w:rFonts w:ascii="Verdana" w:eastAsia="Verdana" w:hAnsi="Verdana" w:cs="Verdana"/>
          <w:sz w:val="20"/>
        </w:rPr>
        <w:t>y</w:t>
      </w:r>
      <w:r>
        <w:rPr>
          <w:rFonts w:ascii="Verdana" w:eastAsia="Verdana" w:hAnsi="Verdana" w:cs="Verdana"/>
          <w:sz w:val="20"/>
        </w:rPr>
        <w:t xml:space="preserve"> teacher </w:t>
      </w:r>
      <w:r w:rsidR="002F4D96">
        <w:rPr>
          <w:rFonts w:ascii="Verdana" w:eastAsia="Verdana" w:hAnsi="Verdana" w:cs="Verdana"/>
          <w:sz w:val="20"/>
        </w:rPr>
        <w:t>is</w:t>
      </w:r>
      <w:r>
        <w:rPr>
          <w:rFonts w:ascii="Verdana" w:eastAsia="Verdana" w:hAnsi="Verdana" w:cs="Verdana"/>
          <w:sz w:val="20"/>
        </w:rPr>
        <w:t xml:space="preserve"> unique and has different expectations.  I have high expectations for you, particularly with lab work.  One specific example includes graphs, tables, and charts.  These need to be labeled and have descriptive titles.  We will practice good science in this class. </w:t>
      </w:r>
    </w:p>
    <w:p w14:paraId="674E00D3" w14:textId="77777777" w:rsidR="007F485A" w:rsidRDefault="00245234">
      <w:pPr>
        <w:spacing w:after="11"/>
        <w:ind w:left="720"/>
      </w:pPr>
      <w:r>
        <w:rPr>
          <w:rFonts w:ascii="Verdana" w:eastAsia="Verdana" w:hAnsi="Verdana" w:cs="Verdana"/>
          <w:sz w:val="20"/>
        </w:rPr>
        <w:t xml:space="preserve"> </w:t>
      </w:r>
    </w:p>
    <w:p w14:paraId="368294E4" w14:textId="3ED5318D" w:rsidR="007F485A" w:rsidRDefault="00245234">
      <w:pPr>
        <w:numPr>
          <w:ilvl w:val="0"/>
          <w:numId w:val="3"/>
        </w:numPr>
        <w:spacing w:after="4" w:line="250" w:lineRule="auto"/>
        <w:ind w:right="2" w:hanging="360"/>
      </w:pPr>
      <w:r>
        <w:rPr>
          <w:rFonts w:ascii="Verdana" w:eastAsia="Verdana" w:hAnsi="Verdana" w:cs="Verdana"/>
          <w:sz w:val="20"/>
        </w:rPr>
        <w:t xml:space="preserve">We all know that cell phones/electronic devices are </w:t>
      </w:r>
      <w:r w:rsidR="005C2DA9">
        <w:rPr>
          <w:rFonts w:ascii="Verdana" w:eastAsia="Verdana" w:hAnsi="Verdana" w:cs="Verdana"/>
          <w:sz w:val="20"/>
        </w:rPr>
        <w:t xml:space="preserve">distractions in education. </w:t>
      </w:r>
      <w:r>
        <w:rPr>
          <w:rFonts w:ascii="Verdana" w:eastAsia="Verdana" w:hAnsi="Verdana" w:cs="Verdana"/>
          <w:sz w:val="20"/>
        </w:rPr>
        <w:t xml:space="preserve">However, using these in class on a test/quiz day will be considered an act of cheating. I will give you a zero on that assessment (no retakes), </w:t>
      </w:r>
      <w:r w:rsidR="00017F2D">
        <w:rPr>
          <w:rFonts w:ascii="Verdana" w:eastAsia="Verdana" w:hAnsi="Verdana" w:cs="Verdana"/>
          <w:sz w:val="20"/>
        </w:rPr>
        <w:t xml:space="preserve">I will notify your parents as well as </w:t>
      </w:r>
      <w:r w:rsidR="00D86C80">
        <w:rPr>
          <w:rFonts w:ascii="Verdana" w:eastAsia="Verdana" w:hAnsi="Verdana" w:cs="Verdana"/>
          <w:sz w:val="20"/>
        </w:rPr>
        <w:t>M</w:t>
      </w:r>
      <w:r w:rsidR="007B626F">
        <w:rPr>
          <w:rFonts w:ascii="Verdana" w:eastAsia="Verdana" w:hAnsi="Verdana" w:cs="Verdana"/>
          <w:sz w:val="20"/>
        </w:rPr>
        <w:t>s. DeMarco,</w:t>
      </w:r>
      <w:r w:rsidR="00DA3395">
        <w:rPr>
          <w:rFonts w:ascii="Verdana" w:eastAsia="Verdana" w:hAnsi="Verdana" w:cs="Verdana"/>
          <w:sz w:val="20"/>
        </w:rPr>
        <w:t xml:space="preserve"> head of the Optional Program.</w:t>
      </w:r>
    </w:p>
    <w:p w14:paraId="73AFB261" w14:textId="08CDDD51" w:rsidR="007F485A" w:rsidRDefault="00245234" w:rsidP="004E17F0">
      <w:pPr>
        <w:tabs>
          <w:tab w:val="center" w:pos="720"/>
          <w:tab w:val="right" w:pos="10077"/>
        </w:tabs>
        <w:spacing w:after="4" w:line="250" w:lineRule="auto"/>
      </w:pPr>
      <w:r>
        <w:rPr>
          <w:rFonts w:ascii="Verdana" w:eastAsia="Verdana" w:hAnsi="Verdana" w:cs="Verdana"/>
          <w:sz w:val="20"/>
        </w:rPr>
        <w:t xml:space="preserve">  </w:t>
      </w:r>
    </w:p>
    <w:p w14:paraId="365B15D9" w14:textId="77777777" w:rsidR="007F485A" w:rsidRDefault="00245234">
      <w:pPr>
        <w:spacing w:after="0"/>
      </w:pPr>
      <w:r>
        <w:rPr>
          <w:rFonts w:ascii="Verdana" w:eastAsia="Verdana" w:hAnsi="Verdana" w:cs="Verdana"/>
          <w:sz w:val="16"/>
        </w:rPr>
        <w:t xml:space="preserve"> </w:t>
      </w:r>
    </w:p>
    <w:p w14:paraId="4B839336" w14:textId="76907598" w:rsidR="007F485A" w:rsidRDefault="00245234" w:rsidP="00D96195">
      <w:pPr>
        <w:spacing w:after="50"/>
      </w:pPr>
      <w:r>
        <w:rPr>
          <w:rFonts w:ascii="Verdana" w:eastAsia="Verdana" w:hAnsi="Verdana" w:cs="Verdana"/>
          <w:b/>
          <w:sz w:val="20"/>
        </w:rPr>
        <w:t xml:space="preserve">AP Test: </w:t>
      </w:r>
    </w:p>
    <w:p w14:paraId="11B35743" w14:textId="4E775F6C" w:rsidR="007F485A" w:rsidRDefault="00245234">
      <w:pPr>
        <w:spacing w:after="4" w:line="250" w:lineRule="auto"/>
        <w:ind w:left="-5" w:right="2" w:hanging="10"/>
      </w:pPr>
      <w:r>
        <w:rPr>
          <w:rFonts w:ascii="Verdana" w:eastAsia="Verdana" w:hAnsi="Verdana" w:cs="Verdana"/>
          <w:sz w:val="20"/>
        </w:rPr>
        <w:t xml:space="preserve">All students are expected to take the national AP Test in early May.  Those who do take the AP test will be exempt from the final exam and will complete an AP project that will represent their final exam grade.  The AP test is a three-hour exam consisting of </w:t>
      </w:r>
      <w:r w:rsidR="002965AF">
        <w:rPr>
          <w:rFonts w:ascii="Verdana" w:eastAsia="Verdana" w:hAnsi="Verdana" w:cs="Verdana"/>
          <w:sz w:val="20"/>
        </w:rPr>
        <w:t xml:space="preserve">80 </w:t>
      </w:r>
      <w:r>
        <w:rPr>
          <w:rFonts w:ascii="Verdana" w:eastAsia="Verdana" w:hAnsi="Verdana" w:cs="Verdana"/>
          <w:sz w:val="20"/>
        </w:rPr>
        <w:t xml:space="preserve">multiple choice questions that represent 60 percent of the exam and </w:t>
      </w:r>
      <w:r w:rsidR="00D0697C">
        <w:rPr>
          <w:rFonts w:ascii="Verdana" w:eastAsia="Verdana" w:hAnsi="Verdana" w:cs="Verdana"/>
          <w:sz w:val="20"/>
        </w:rPr>
        <w:t>three</w:t>
      </w:r>
      <w:r>
        <w:rPr>
          <w:rFonts w:ascii="Verdana" w:eastAsia="Verdana" w:hAnsi="Verdana" w:cs="Verdana"/>
          <w:sz w:val="20"/>
        </w:rPr>
        <w:t xml:space="preserve"> essays (free response questions) that represent 40 percent of the exam.   </w:t>
      </w:r>
    </w:p>
    <w:p w14:paraId="2827543F" w14:textId="77777777" w:rsidR="007F485A" w:rsidRDefault="00245234">
      <w:pPr>
        <w:spacing w:after="50"/>
      </w:pPr>
      <w:r>
        <w:rPr>
          <w:rFonts w:ascii="Verdana" w:eastAsia="Verdana" w:hAnsi="Verdana" w:cs="Verdana"/>
          <w:sz w:val="14"/>
        </w:rPr>
        <w:t xml:space="preserve"> </w:t>
      </w:r>
    </w:p>
    <w:p w14:paraId="07D7C37E" w14:textId="77777777" w:rsidR="007F485A" w:rsidRDefault="00245234">
      <w:pPr>
        <w:spacing w:after="4"/>
        <w:ind w:left="-5" w:hanging="10"/>
      </w:pPr>
      <w:r>
        <w:rPr>
          <w:rFonts w:ascii="Verdana" w:eastAsia="Verdana" w:hAnsi="Verdana" w:cs="Verdana"/>
          <w:b/>
          <w:sz w:val="20"/>
        </w:rPr>
        <w:t xml:space="preserve">To be Successful in this Course: </w:t>
      </w:r>
    </w:p>
    <w:p w14:paraId="7B735AA3" w14:textId="22DDB9DA" w:rsidR="007F485A" w:rsidRDefault="00245234">
      <w:pPr>
        <w:spacing w:after="4" w:line="250" w:lineRule="auto"/>
        <w:ind w:left="-5" w:right="2" w:hanging="10"/>
      </w:pPr>
      <w:r>
        <w:rPr>
          <w:rFonts w:ascii="Verdana" w:eastAsia="Verdana" w:hAnsi="Verdana" w:cs="Verdana"/>
          <w:sz w:val="20"/>
        </w:rPr>
        <w:t>Attend class; read text assignments</w:t>
      </w:r>
      <w:r w:rsidR="00FC6EAA">
        <w:rPr>
          <w:rFonts w:ascii="Verdana" w:eastAsia="Verdana" w:hAnsi="Verdana" w:cs="Verdana"/>
          <w:sz w:val="20"/>
        </w:rPr>
        <w:t xml:space="preserve"> and review notes</w:t>
      </w:r>
      <w:r w:rsidR="009E2D16">
        <w:rPr>
          <w:rFonts w:ascii="Verdana" w:eastAsia="Verdana" w:hAnsi="Verdana" w:cs="Verdana"/>
          <w:sz w:val="20"/>
        </w:rPr>
        <w:t xml:space="preserve"> and vocabulary</w:t>
      </w:r>
      <w:r>
        <w:rPr>
          <w:rFonts w:ascii="Verdana" w:eastAsia="Verdana" w:hAnsi="Verdana" w:cs="Verdana"/>
          <w:sz w:val="20"/>
        </w:rPr>
        <w:t xml:space="preserve"> in a timely manner; participate in labs, group, and other student dependent activities; </w:t>
      </w:r>
      <w:r>
        <w:rPr>
          <w:rFonts w:ascii="Verdana" w:eastAsia="Verdana" w:hAnsi="Verdana" w:cs="Verdana"/>
          <w:b/>
          <w:sz w:val="20"/>
        </w:rPr>
        <w:t>and come in to get extra help</w:t>
      </w:r>
      <w:r>
        <w:rPr>
          <w:rFonts w:ascii="Verdana" w:eastAsia="Verdana" w:hAnsi="Verdana" w:cs="Verdana"/>
          <w:sz w:val="20"/>
        </w:rPr>
        <w:t xml:space="preserve">. </w:t>
      </w:r>
    </w:p>
    <w:p w14:paraId="13692351" w14:textId="77777777" w:rsidR="007F485A" w:rsidRDefault="00245234">
      <w:pPr>
        <w:spacing w:after="50"/>
      </w:pPr>
      <w:r>
        <w:rPr>
          <w:rFonts w:ascii="Verdana" w:eastAsia="Verdana" w:hAnsi="Verdana" w:cs="Verdana"/>
          <w:sz w:val="14"/>
        </w:rPr>
        <w:t xml:space="preserve"> </w:t>
      </w:r>
    </w:p>
    <w:p w14:paraId="437C96E5" w14:textId="77777777" w:rsidR="007F485A" w:rsidRDefault="00245234">
      <w:pPr>
        <w:spacing w:after="4" w:line="250" w:lineRule="auto"/>
        <w:ind w:left="-5" w:right="2" w:hanging="10"/>
      </w:pPr>
      <w:r>
        <w:rPr>
          <w:rFonts w:ascii="Verdana" w:eastAsia="Verdana" w:hAnsi="Verdana" w:cs="Verdana"/>
          <w:b/>
          <w:sz w:val="20"/>
        </w:rPr>
        <w:t>Student Expectations:</w:t>
      </w:r>
      <w:r>
        <w:rPr>
          <w:rFonts w:ascii="Verdana" w:eastAsia="Verdana" w:hAnsi="Verdana" w:cs="Verdana"/>
          <w:sz w:val="20"/>
        </w:rPr>
        <w:t xml:space="preserve">  Students are always expected to: </w:t>
      </w:r>
    </w:p>
    <w:p w14:paraId="1DB59913" w14:textId="77777777" w:rsidR="007F485A" w:rsidRDefault="00245234">
      <w:pPr>
        <w:numPr>
          <w:ilvl w:val="0"/>
          <w:numId w:val="4"/>
        </w:numPr>
        <w:spacing w:after="4" w:line="250" w:lineRule="auto"/>
        <w:ind w:right="2" w:hanging="360"/>
      </w:pPr>
      <w:r>
        <w:rPr>
          <w:rFonts w:ascii="Verdana" w:eastAsia="Verdana" w:hAnsi="Verdana" w:cs="Verdana"/>
          <w:sz w:val="20"/>
        </w:rPr>
        <w:t xml:space="preserve">Be respectful,  </w:t>
      </w:r>
    </w:p>
    <w:p w14:paraId="5ABE2520" w14:textId="50D930F7" w:rsidR="007F485A" w:rsidRDefault="00245234">
      <w:pPr>
        <w:numPr>
          <w:ilvl w:val="0"/>
          <w:numId w:val="4"/>
        </w:numPr>
        <w:spacing w:after="4" w:line="250" w:lineRule="auto"/>
        <w:ind w:right="2" w:hanging="360"/>
      </w:pPr>
      <w:r>
        <w:rPr>
          <w:rFonts w:ascii="Verdana" w:eastAsia="Verdana" w:hAnsi="Verdana" w:cs="Verdana"/>
          <w:sz w:val="20"/>
        </w:rPr>
        <w:t xml:space="preserve">Be prepared to think, read, write, and be an active participant, </w:t>
      </w:r>
      <w:r w:rsidR="004E1CED">
        <w:rPr>
          <w:rFonts w:ascii="Verdana" w:eastAsia="Verdana" w:hAnsi="Verdana" w:cs="Verdana"/>
          <w:sz w:val="20"/>
        </w:rPr>
        <w:t>every day</w:t>
      </w:r>
      <w:r>
        <w:rPr>
          <w:rFonts w:ascii="Verdana" w:eastAsia="Verdana" w:hAnsi="Verdana" w:cs="Verdana"/>
          <w:sz w:val="20"/>
        </w:rPr>
        <w:t xml:space="preserve">. </w:t>
      </w:r>
    </w:p>
    <w:p w14:paraId="4BA31172" w14:textId="77777777" w:rsidR="007F485A" w:rsidRDefault="00245234">
      <w:pPr>
        <w:numPr>
          <w:ilvl w:val="0"/>
          <w:numId w:val="4"/>
        </w:numPr>
        <w:spacing w:after="4" w:line="250" w:lineRule="auto"/>
        <w:ind w:right="2" w:hanging="360"/>
      </w:pPr>
      <w:r>
        <w:rPr>
          <w:rFonts w:ascii="Verdana" w:eastAsia="Verdana" w:hAnsi="Verdana" w:cs="Verdana"/>
          <w:sz w:val="20"/>
        </w:rPr>
        <w:t xml:space="preserve">Complete assignments on time, </w:t>
      </w:r>
    </w:p>
    <w:p w14:paraId="49E10D91" w14:textId="77777777" w:rsidR="007F485A" w:rsidRDefault="00245234">
      <w:pPr>
        <w:numPr>
          <w:ilvl w:val="0"/>
          <w:numId w:val="4"/>
        </w:numPr>
        <w:spacing w:after="4" w:line="250" w:lineRule="auto"/>
        <w:ind w:right="2" w:hanging="360"/>
      </w:pPr>
      <w:r>
        <w:rPr>
          <w:rFonts w:ascii="Verdana" w:eastAsia="Verdana" w:hAnsi="Verdana" w:cs="Verdana"/>
          <w:sz w:val="20"/>
        </w:rPr>
        <w:lastRenderedPageBreak/>
        <w:t xml:space="preserve">Ask questions, </w:t>
      </w:r>
    </w:p>
    <w:p w14:paraId="59D254A2" w14:textId="77777777" w:rsidR="007F485A" w:rsidRDefault="00245234">
      <w:pPr>
        <w:numPr>
          <w:ilvl w:val="0"/>
          <w:numId w:val="4"/>
        </w:numPr>
        <w:spacing w:after="77" w:line="250" w:lineRule="auto"/>
        <w:ind w:right="2" w:hanging="360"/>
      </w:pPr>
      <w:r>
        <w:rPr>
          <w:rFonts w:ascii="Verdana" w:eastAsia="Verdana" w:hAnsi="Verdana" w:cs="Verdana"/>
          <w:sz w:val="20"/>
        </w:rPr>
        <w:t xml:space="preserve">Have fun (learning is better this way), and </w:t>
      </w:r>
    </w:p>
    <w:p w14:paraId="7505A656" w14:textId="454B501F" w:rsidR="007F485A" w:rsidRPr="009E2D16" w:rsidRDefault="00245234">
      <w:pPr>
        <w:numPr>
          <w:ilvl w:val="0"/>
          <w:numId w:val="4"/>
        </w:numPr>
        <w:spacing w:after="4" w:line="250" w:lineRule="auto"/>
        <w:ind w:right="2" w:hanging="360"/>
      </w:pPr>
      <w:r>
        <w:rPr>
          <w:rFonts w:ascii="Verdana" w:eastAsia="Verdana" w:hAnsi="Verdana" w:cs="Verdana"/>
          <w:sz w:val="20"/>
        </w:rPr>
        <w:t xml:space="preserve">Take ownership and responsibility for their </w:t>
      </w:r>
      <w:r w:rsidR="007362CA">
        <w:rPr>
          <w:rFonts w:ascii="Verdana" w:eastAsia="Verdana" w:hAnsi="Verdana" w:cs="Verdana"/>
          <w:sz w:val="20"/>
        </w:rPr>
        <w:t>education.</w:t>
      </w:r>
      <w:r>
        <w:rPr>
          <w:rFonts w:ascii="Times New Roman" w:eastAsia="Times New Roman" w:hAnsi="Times New Roman" w:cs="Times New Roman"/>
          <w:sz w:val="24"/>
        </w:rPr>
        <w:t xml:space="preserve"> </w:t>
      </w:r>
    </w:p>
    <w:p w14:paraId="52F87459" w14:textId="77777777" w:rsidR="009E2D16" w:rsidRDefault="009E2D16" w:rsidP="009E2D16">
      <w:pPr>
        <w:spacing w:after="4" w:line="250" w:lineRule="auto"/>
        <w:ind w:left="720" w:right="2"/>
      </w:pPr>
    </w:p>
    <w:p w14:paraId="58E7888B" w14:textId="719C9697" w:rsidR="00640244" w:rsidRPr="009025D8" w:rsidRDefault="00640244" w:rsidP="00640244">
      <w:pPr>
        <w:pStyle w:val="ListParagraph"/>
        <w:spacing w:after="130" w:line="269" w:lineRule="auto"/>
        <w:ind w:right="154"/>
        <w:rPr>
          <w:rFonts w:ascii="Verdana" w:hAnsi="Verdana"/>
          <w:sz w:val="20"/>
          <w:szCs w:val="20"/>
        </w:rPr>
      </w:pPr>
      <w:r w:rsidRPr="009025D8">
        <w:rPr>
          <w:rFonts w:ascii="Verdana" w:eastAsia="Times New Roman" w:hAnsi="Verdana" w:cs="Times New Roman"/>
          <w:color w:val="181717"/>
          <w:sz w:val="20"/>
          <w:szCs w:val="20"/>
        </w:rPr>
        <w:t>This course will be taught in two semesters with approximately 1</w:t>
      </w:r>
      <w:r w:rsidR="00175FE5">
        <w:rPr>
          <w:rFonts w:ascii="Verdana" w:eastAsia="Times New Roman" w:hAnsi="Verdana" w:cs="Times New Roman"/>
          <w:color w:val="181717"/>
          <w:sz w:val="20"/>
          <w:szCs w:val="20"/>
        </w:rPr>
        <w:t>8</w:t>
      </w:r>
      <w:r w:rsidRPr="009025D8">
        <w:rPr>
          <w:rFonts w:ascii="Verdana" w:eastAsia="Times New Roman" w:hAnsi="Verdana" w:cs="Times New Roman"/>
          <w:color w:val="181717"/>
          <w:sz w:val="20"/>
          <w:szCs w:val="20"/>
        </w:rPr>
        <w:t xml:space="preserve"> weeks in each. Students attend </w:t>
      </w:r>
      <w:r w:rsidR="0038416F">
        <w:rPr>
          <w:rFonts w:ascii="Verdana" w:eastAsia="Times New Roman" w:hAnsi="Verdana" w:cs="Times New Roman"/>
          <w:color w:val="181717"/>
          <w:sz w:val="20"/>
          <w:szCs w:val="20"/>
        </w:rPr>
        <w:t>five</w:t>
      </w:r>
      <w:r w:rsidRPr="009025D8">
        <w:rPr>
          <w:rFonts w:ascii="Verdana" w:eastAsia="Times New Roman" w:hAnsi="Verdana" w:cs="Times New Roman"/>
          <w:color w:val="181717"/>
          <w:sz w:val="20"/>
          <w:szCs w:val="20"/>
        </w:rPr>
        <w:t xml:space="preserve"> 4</w:t>
      </w:r>
      <w:r w:rsidR="0038416F">
        <w:rPr>
          <w:rFonts w:ascii="Verdana" w:eastAsia="Times New Roman" w:hAnsi="Verdana" w:cs="Times New Roman"/>
          <w:color w:val="181717"/>
          <w:sz w:val="20"/>
          <w:szCs w:val="20"/>
        </w:rPr>
        <w:t>5</w:t>
      </w:r>
      <w:r w:rsidRPr="009025D8">
        <w:rPr>
          <w:rFonts w:ascii="Verdana" w:eastAsia="Times New Roman" w:hAnsi="Verdana" w:cs="Times New Roman"/>
          <w:color w:val="181717"/>
          <w:sz w:val="20"/>
          <w:szCs w:val="20"/>
        </w:rPr>
        <w:t xml:space="preserve">-minute classes per week with a minimum of </w:t>
      </w:r>
      <w:r w:rsidR="0038416F">
        <w:rPr>
          <w:rFonts w:ascii="Verdana" w:eastAsia="Times New Roman" w:hAnsi="Verdana" w:cs="Times New Roman"/>
          <w:color w:val="181717"/>
          <w:sz w:val="20"/>
          <w:szCs w:val="20"/>
        </w:rPr>
        <w:t>two</w:t>
      </w:r>
      <w:r w:rsidRPr="009025D8">
        <w:rPr>
          <w:rFonts w:ascii="Verdana" w:eastAsia="Times New Roman" w:hAnsi="Verdana" w:cs="Times New Roman"/>
          <w:color w:val="181717"/>
          <w:sz w:val="20"/>
          <w:szCs w:val="20"/>
        </w:rPr>
        <w:t xml:space="preserve"> class periods per week dedicated to laboratory activities, field activities, an</w:t>
      </w:r>
      <w:r w:rsidR="00946B39">
        <w:rPr>
          <w:rFonts w:ascii="Verdana" w:eastAsia="Times New Roman" w:hAnsi="Verdana" w:cs="Times New Roman"/>
          <w:color w:val="181717"/>
          <w:sz w:val="20"/>
          <w:szCs w:val="20"/>
        </w:rPr>
        <w:t>d/or</w:t>
      </w:r>
      <w:r w:rsidRPr="009025D8">
        <w:rPr>
          <w:rFonts w:ascii="Verdana" w:eastAsia="Times New Roman" w:hAnsi="Verdana" w:cs="Times New Roman"/>
          <w:color w:val="181717"/>
          <w:sz w:val="20"/>
          <w:szCs w:val="20"/>
        </w:rPr>
        <w:t xml:space="preserve"> long-term study. A minimum of 25% of instructional time is devoted to laboratory investigation</w:t>
      </w:r>
      <w:r w:rsidR="00E57FC9">
        <w:rPr>
          <w:rFonts w:ascii="Verdana" w:eastAsia="Times New Roman" w:hAnsi="Verdana" w:cs="Times New Roman"/>
          <w:color w:val="181717"/>
          <w:sz w:val="20"/>
          <w:szCs w:val="20"/>
        </w:rPr>
        <w:t>,</w:t>
      </w:r>
      <w:r w:rsidR="00B34B50">
        <w:rPr>
          <w:rFonts w:ascii="Verdana" w:eastAsia="Times New Roman" w:hAnsi="Verdana" w:cs="Times New Roman"/>
          <w:color w:val="181717"/>
          <w:sz w:val="20"/>
          <w:szCs w:val="20"/>
        </w:rPr>
        <w:t xml:space="preserve"> hands-on</w:t>
      </w:r>
      <w:r w:rsidR="00C326BE">
        <w:rPr>
          <w:rFonts w:ascii="Verdana" w:eastAsia="Times New Roman" w:hAnsi="Verdana" w:cs="Times New Roman"/>
          <w:color w:val="181717"/>
          <w:sz w:val="20"/>
          <w:szCs w:val="20"/>
        </w:rPr>
        <w:t xml:space="preserve"> </w:t>
      </w:r>
      <w:r w:rsidR="004E1CED">
        <w:rPr>
          <w:rFonts w:ascii="Verdana" w:eastAsia="Times New Roman" w:hAnsi="Verdana" w:cs="Times New Roman"/>
          <w:color w:val="181717"/>
          <w:sz w:val="20"/>
          <w:szCs w:val="20"/>
        </w:rPr>
        <w:t>inquiry-based</w:t>
      </w:r>
      <w:r w:rsidR="00C326BE">
        <w:rPr>
          <w:rFonts w:ascii="Verdana" w:eastAsia="Times New Roman" w:hAnsi="Verdana" w:cs="Times New Roman"/>
          <w:color w:val="181717"/>
          <w:sz w:val="20"/>
          <w:szCs w:val="20"/>
        </w:rPr>
        <w:t xml:space="preserve"> experiences</w:t>
      </w:r>
      <w:r w:rsidRPr="009025D8">
        <w:rPr>
          <w:rFonts w:ascii="Verdana" w:eastAsia="Times New Roman" w:hAnsi="Verdana" w:cs="Times New Roman"/>
          <w:color w:val="181717"/>
          <w:sz w:val="20"/>
          <w:szCs w:val="20"/>
        </w:rPr>
        <w:t xml:space="preserve"> and/or fieldwork</w:t>
      </w:r>
      <w:r w:rsidR="007F15AB">
        <w:rPr>
          <w:rFonts w:ascii="Verdana" w:eastAsia="Times New Roman" w:hAnsi="Verdana" w:cs="Times New Roman"/>
          <w:color w:val="181717"/>
          <w:sz w:val="20"/>
          <w:szCs w:val="20"/>
        </w:rPr>
        <w:t>. There</w:t>
      </w:r>
      <w:r w:rsidRPr="009025D8">
        <w:rPr>
          <w:rFonts w:ascii="Verdana" w:eastAsia="Times New Roman" w:hAnsi="Verdana" w:cs="Times New Roman"/>
          <w:color w:val="181717"/>
          <w:sz w:val="20"/>
          <w:szCs w:val="20"/>
        </w:rPr>
        <w:t xml:space="preserve"> are nine units in the course, each lasting approximately two to three weeks. Two weeks will be allotted for test preparation, with additional laboratory time and study for the time period after the AP Exam.</w:t>
      </w:r>
      <w:r w:rsidR="00116963">
        <w:rPr>
          <w:rFonts w:ascii="Verdana" w:eastAsia="Times New Roman" w:hAnsi="Verdana" w:cs="Times New Roman"/>
          <w:color w:val="181717"/>
          <w:sz w:val="20"/>
          <w:szCs w:val="20"/>
        </w:rPr>
        <w:t xml:space="preserve"> PLEASE REFER TO THE ATTACHED PACING GUIDE</w:t>
      </w:r>
    </w:p>
    <w:p w14:paraId="2F08A5D7" w14:textId="6A45892F" w:rsidR="001258DE" w:rsidRDefault="001258DE" w:rsidP="00405E73">
      <w:pPr>
        <w:spacing w:after="0"/>
        <w:rPr>
          <w:rFonts w:ascii="Verdana" w:hAnsi="Verdana"/>
          <w:b/>
          <w:bCs/>
          <w:sz w:val="20"/>
          <w:szCs w:val="20"/>
        </w:rPr>
      </w:pPr>
      <w:r w:rsidRPr="00756933">
        <w:rPr>
          <w:rFonts w:ascii="Verdana" w:eastAsia="Times New Roman" w:hAnsi="Verdana" w:cs="Times New Roman"/>
          <w:b/>
          <w:bCs/>
          <w:color w:val="181717"/>
          <w:sz w:val="20"/>
          <w:szCs w:val="20"/>
        </w:rPr>
        <w:t>The units within the APES course with corresponding exam weighting are as follows:</w:t>
      </w:r>
    </w:p>
    <w:p w14:paraId="5844272F" w14:textId="77777777" w:rsidR="00CB6F3E" w:rsidRPr="00756933" w:rsidRDefault="00CB6F3E" w:rsidP="00405E73">
      <w:pPr>
        <w:spacing w:after="0"/>
        <w:rPr>
          <w:rFonts w:ascii="Verdana" w:hAnsi="Verdana"/>
          <w:b/>
          <w:bCs/>
          <w:sz w:val="20"/>
          <w:szCs w:val="20"/>
        </w:rPr>
      </w:pPr>
    </w:p>
    <w:tbl>
      <w:tblPr>
        <w:tblStyle w:val="TableGrid"/>
        <w:tblW w:w="9718" w:type="dxa"/>
        <w:tblInd w:w="70" w:type="dxa"/>
        <w:tblLook w:val="04A0" w:firstRow="1" w:lastRow="0" w:firstColumn="1" w:lastColumn="0" w:noHBand="0" w:noVBand="1"/>
      </w:tblPr>
      <w:tblGrid>
        <w:gridCol w:w="578"/>
        <w:gridCol w:w="7898"/>
        <w:gridCol w:w="1242"/>
      </w:tblGrid>
      <w:tr w:rsidR="001258DE" w:rsidRPr="00F66794" w14:paraId="0ADDB7C0" w14:textId="77777777" w:rsidTr="008A08FB">
        <w:trPr>
          <w:trHeight w:val="282"/>
        </w:trPr>
        <w:tc>
          <w:tcPr>
            <w:tcW w:w="578" w:type="dxa"/>
            <w:tcBorders>
              <w:top w:val="nil"/>
              <w:left w:val="nil"/>
              <w:bottom w:val="nil"/>
              <w:right w:val="nil"/>
            </w:tcBorders>
          </w:tcPr>
          <w:p w14:paraId="2991632B" w14:textId="77777777" w:rsidR="00756933" w:rsidRDefault="00756933" w:rsidP="00301BE5">
            <w:pPr>
              <w:spacing w:after="0"/>
              <w:jc w:val="both"/>
              <w:rPr>
                <w:rFonts w:ascii="Verdana" w:eastAsia="Wingdings" w:hAnsi="Verdana" w:cs="Wingdings"/>
                <w:color w:val="181717"/>
                <w:sz w:val="20"/>
                <w:szCs w:val="20"/>
              </w:rPr>
            </w:pPr>
          </w:p>
          <w:p w14:paraId="79CEFC1F" w14:textId="15BA5D13"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14AB3B5C"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1: The Living World: Ecosystems</w:t>
            </w:r>
          </w:p>
        </w:tc>
        <w:tc>
          <w:tcPr>
            <w:tcW w:w="1242" w:type="dxa"/>
            <w:tcBorders>
              <w:top w:val="nil"/>
              <w:left w:val="nil"/>
              <w:bottom w:val="nil"/>
              <w:right w:val="nil"/>
            </w:tcBorders>
          </w:tcPr>
          <w:p w14:paraId="0810E2E9" w14:textId="77777777" w:rsidR="001258DE" w:rsidRPr="00F66794" w:rsidRDefault="001258DE" w:rsidP="00301BE5">
            <w:pPr>
              <w:spacing w:after="0"/>
              <w:ind w:left="1"/>
              <w:rPr>
                <w:rFonts w:ascii="Verdana" w:hAnsi="Verdana"/>
                <w:sz w:val="20"/>
                <w:szCs w:val="20"/>
              </w:rPr>
            </w:pPr>
            <w:r w:rsidRPr="00F66794">
              <w:rPr>
                <w:rFonts w:ascii="Verdana" w:eastAsia="Times New Roman" w:hAnsi="Verdana" w:cs="Times New Roman"/>
                <w:color w:val="181717"/>
                <w:sz w:val="20"/>
                <w:szCs w:val="20"/>
              </w:rPr>
              <w:t>6–8%</w:t>
            </w:r>
          </w:p>
        </w:tc>
      </w:tr>
      <w:tr w:rsidR="001258DE" w:rsidRPr="00F66794" w14:paraId="0EA7E42A" w14:textId="77777777" w:rsidTr="008A08FB">
        <w:trPr>
          <w:trHeight w:val="375"/>
        </w:trPr>
        <w:tc>
          <w:tcPr>
            <w:tcW w:w="578" w:type="dxa"/>
            <w:tcBorders>
              <w:top w:val="nil"/>
              <w:left w:val="nil"/>
              <w:bottom w:val="nil"/>
              <w:right w:val="nil"/>
            </w:tcBorders>
          </w:tcPr>
          <w:p w14:paraId="76DEEF94"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6199EEC2"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2: The Living World: Biodiversity</w:t>
            </w:r>
          </w:p>
        </w:tc>
        <w:tc>
          <w:tcPr>
            <w:tcW w:w="1242" w:type="dxa"/>
            <w:tcBorders>
              <w:top w:val="nil"/>
              <w:left w:val="nil"/>
              <w:bottom w:val="nil"/>
              <w:right w:val="nil"/>
            </w:tcBorders>
          </w:tcPr>
          <w:p w14:paraId="69697B31" w14:textId="77777777" w:rsidR="001258DE" w:rsidRPr="00F66794" w:rsidRDefault="001258DE" w:rsidP="00301BE5">
            <w:pPr>
              <w:spacing w:after="0"/>
              <w:ind w:left="1"/>
              <w:rPr>
                <w:rFonts w:ascii="Verdana" w:hAnsi="Verdana"/>
                <w:sz w:val="20"/>
                <w:szCs w:val="20"/>
              </w:rPr>
            </w:pPr>
            <w:r w:rsidRPr="00F66794">
              <w:rPr>
                <w:rFonts w:ascii="Verdana" w:eastAsia="Times New Roman" w:hAnsi="Verdana" w:cs="Times New Roman"/>
                <w:color w:val="181717"/>
                <w:sz w:val="20"/>
                <w:szCs w:val="20"/>
              </w:rPr>
              <w:t>6–8%</w:t>
            </w:r>
          </w:p>
        </w:tc>
      </w:tr>
      <w:tr w:rsidR="001258DE" w:rsidRPr="00F66794" w14:paraId="20CC3AEF" w14:textId="77777777" w:rsidTr="008A08FB">
        <w:trPr>
          <w:trHeight w:val="375"/>
        </w:trPr>
        <w:tc>
          <w:tcPr>
            <w:tcW w:w="578" w:type="dxa"/>
            <w:tcBorders>
              <w:top w:val="nil"/>
              <w:left w:val="nil"/>
              <w:bottom w:val="nil"/>
              <w:right w:val="nil"/>
            </w:tcBorders>
          </w:tcPr>
          <w:p w14:paraId="59E8DF2C"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55C67280"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3: Populations</w:t>
            </w:r>
          </w:p>
        </w:tc>
        <w:tc>
          <w:tcPr>
            <w:tcW w:w="1242" w:type="dxa"/>
            <w:tcBorders>
              <w:top w:val="nil"/>
              <w:left w:val="nil"/>
              <w:bottom w:val="nil"/>
              <w:right w:val="nil"/>
            </w:tcBorders>
          </w:tcPr>
          <w:p w14:paraId="39237856" w14:textId="543F46E0" w:rsidR="001258DE" w:rsidRPr="00F66794" w:rsidRDefault="001258DE" w:rsidP="00301BE5">
            <w:pPr>
              <w:spacing w:after="0"/>
              <w:jc w:val="both"/>
              <w:rPr>
                <w:rFonts w:ascii="Verdana" w:hAnsi="Verdana"/>
                <w:sz w:val="20"/>
                <w:szCs w:val="20"/>
              </w:rPr>
            </w:pPr>
            <w:r w:rsidRPr="00F66794">
              <w:rPr>
                <w:rFonts w:ascii="Verdana" w:eastAsia="Times New Roman" w:hAnsi="Verdana" w:cs="Times New Roman"/>
                <w:color w:val="181717"/>
                <w:sz w:val="20"/>
                <w:szCs w:val="20"/>
              </w:rPr>
              <w:t>10</w:t>
            </w:r>
            <w:r w:rsidR="00327285">
              <w:rPr>
                <w:rFonts w:ascii="Verdana" w:eastAsia="Times New Roman" w:hAnsi="Verdana" w:cs="Times New Roman"/>
                <w:color w:val="181717"/>
                <w:sz w:val="20"/>
                <w:szCs w:val="20"/>
              </w:rPr>
              <w:t>-</w:t>
            </w:r>
            <w:r w:rsidRPr="00F66794">
              <w:rPr>
                <w:rFonts w:ascii="Verdana" w:eastAsia="Times New Roman" w:hAnsi="Verdana" w:cs="Times New Roman"/>
                <w:color w:val="181717"/>
                <w:sz w:val="20"/>
                <w:szCs w:val="20"/>
              </w:rPr>
              <w:t>15%</w:t>
            </w:r>
          </w:p>
        </w:tc>
      </w:tr>
      <w:tr w:rsidR="001258DE" w:rsidRPr="00F66794" w14:paraId="393B9C23" w14:textId="77777777" w:rsidTr="008A08FB">
        <w:trPr>
          <w:trHeight w:val="375"/>
        </w:trPr>
        <w:tc>
          <w:tcPr>
            <w:tcW w:w="578" w:type="dxa"/>
            <w:tcBorders>
              <w:top w:val="nil"/>
              <w:left w:val="nil"/>
              <w:bottom w:val="nil"/>
              <w:right w:val="nil"/>
            </w:tcBorders>
          </w:tcPr>
          <w:p w14:paraId="55FDA56F"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7EC07F84"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4: Earth Systems and Resources</w:t>
            </w:r>
          </w:p>
        </w:tc>
        <w:tc>
          <w:tcPr>
            <w:tcW w:w="1242" w:type="dxa"/>
            <w:tcBorders>
              <w:top w:val="nil"/>
              <w:left w:val="nil"/>
              <w:bottom w:val="nil"/>
              <w:right w:val="nil"/>
            </w:tcBorders>
          </w:tcPr>
          <w:p w14:paraId="39E8F63F" w14:textId="77777777" w:rsidR="001258DE" w:rsidRPr="00F66794" w:rsidRDefault="001258DE" w:rsidP="00301BE5">
            <w:pPr>
              <w:spacing w:after="0"/>
              <w:ind w:left="1"/>
              <w:jc w:val="both"/>
              <w:rPr>
                <w:rFonts w:ascii="Verdana" w:hAnsi="Verdana"/>
                <w:sz w:val="20"/>
                <w:szCs w:val="20"/>
              </w:rPr>
            </w:pPr>
            <w:r w:rsidRPr="00F66794">
              <w:rPr>
                <w:rFonts w:ascii="Verdana" w:eastAsia="Times New Roman" w:hAnsi="Verdana" w:cs="Times New Roman"/>
                <w:color w:val="181717"/>
                <w:sz w:val="20"/>
                <w:szCs w:val="20"/>
              </w:rPr>
              <w:t>10–15%</w:t>
            </w:r>
          </w:p>
        </w:tc>
      </w:tr>
      <w:tr w:rsidR="001258DE" w:rsidRPr="00F66794" w14:paraId="659E8E8E" w14:textId="77777777" w:rsidTr="008A08FB">
        <w:trPr>
          <w:trHeight w:val="375"/>
        </w:trPr>
        <w:tc>
          <w:tcPr>
            <w:tcW w:w="578" w:type="dxa"/>
            <w:tcBorders>
              <w:top w:val="nil"/>
              <w:left w:val="nil"/>
              <w:bottom w:val="nil"/>
              <w:right w:val="nil"/>
            </w:tcBorders>
          </w:tcPr>
          <w:p w14:paraId="3EE1CEF8"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77CDDB47"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5: Land and Water Use</w:t>
            </w:r>
          </w:p>
        </w:tc>
        <w:tc>
          <w:tcPr>
            <w:tcW w:w="1242" w:type="dxa"/>
            <w:tcBorders>
              <w:top w:val="nil"/>
              <w:left w:val="nil"/>
              <w:bottom w:val="nil"/>
              <w:right w:val="nil"/>
            </w:tcBorders>
          </w:tcPr>
          <w:p w14:paraId="2F62352B" w14:textId="77777777" w:rsidR="001258DE" w:rsidRPr="00F66794" w:rsidRDefault="001258DE" w:rsidP="00301BE5">
            <w:pPr>
              <w:spacing w:after="0"/>
              <w:ind w:left="1"/>
              <w:jc w:val="both"/>
              <w:rPr>
                <w:rFonts w:ascii="Verdana" w:hAnsi="Verdana"/>
                <w:sz w:val="20"/>
                <w:szCs w:val="20"/>
              </w:rPr>
            </w:pPr>
            <w:r w:rsidRPr="00F66794">
              <w:rPr>
                <w:rFonts w:ascii="Verdana" w:eastAsia="Times New Roman" w:hAnsi="Verdana" w:cs="Times New Roman"/>
                <w:color w:val="181717"/>
                <w:sz w:val="20"/>
                <w:szCs w:val="20"/>
              </w:rPr>
              <w:t>10–15%</w:t>
            </w:r>
          </w:p>
        </w:tc>
      </w:tr>
      <w:tr w:rsidR="001258DE" w:rsidRPr="00F66794" w14:paraId="74A0035D" w14:textId="77777777" w:rsidTr="008A08FB">
        <w:trPr>
          <w:trHeight w:val="375"/>
        </w:trPr>
        <w:tc>
          <w:tcPr>
            <w:tcW w:w="578" w:type="dxa"/>
            <w:tcBorders>
              <w:top w:val="nil"/>
              <w:left w:val="nil"/>
              <w:bottom w:val="nil"/>
              <w:right w:val="nil"/>
            </w:tcBorders>
          </w:tcPr>
          <w:p w14:paraId="0ECFD8EC"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56C18876"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6: Energy Resources and Consumption</w:t>
            </w:r>
          </w:p>
        </w:tc>
        <w:tc>
          <w:tcPr>
            <w:tcW w:w="1242" w:type="dxa"/>
            <w:tcBorders>
              <w:top w:val="nil"/>
              <w:left w:val="nil"/>
              <w:bottom w:val="nil"/>
              <w:right w:val="nil"/>
            </w:tcBorders>
          </w:tcPr>
          <w:p w14:paraId="599CEF95" w14:textId="77777777" w:rsidR="001258DE" w:rsidRPr="00F66794" w:rsidRDefault="001258DE" w:rsidP="00301BE5">
            <w:pPr>
              <w:spacing w:after="0"/>
              <w:ind w:left="1"/>
              <w:jc w:val="both"/>
              <w:rPr>
                <w:rFonts w:ascii="Verdana" w:hAnsi="Verdana"/>
                <w:sz w:val="20"/>
                <w:szCs w:val="20"/>
              </w:rPr>
            </w:pPr>
            <w:r w:rsidRPr="00F66794">
              <w:rPr>
                <w:rFonts w:ascii="Verdana" w:eastAsia="Times New Roman" w:hAnsi="Verdana" w:cs="Times New Roman"/>
                <w:color w:val="181717"/>
                <w:sz w:val="20"/>
                <w:szCs w:val="20"/>
              </w:rPr>
              <w:t>10–15%</w:t>
            </w:r>
          </w:p>
        </w:tc>
      </w:tr>
      <w:tr w:rsidR="001258DE" w:rsidRPr="00F66794" w14:paraId="6673CCF9" w14:textId="77777777" w:rsidTr="008A08FB">
        <w:trPr>
          <w:trHeight w:val="375"/>
        </w:trPr>
        <w:tc>
          <w:tcPr>
            <w:tcW w:w="578" w:type="dxa"/>
            <w:tcBorders>
              <w:top w:val="nil"/>
              <w:left w:val="nil"/>
              <w:bottom w:val="nil"/>
              <w:right w:val="nil"/>
            </w:tcBorders>
          </w:tcPr>
          <w:p w14:paraId="39ADF7A1"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6201A418"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7: Atmospheric Pollution</w:t>
            </w:r>
          </w:p>
        </w:tc>
        <w:tc>
          <w:tcPr>
            <w:tcW w:w="1242" w:type="dxa"/>
            <w:tcBorders>
              <w:top w:val="nil"/>
              <w:left w:val="nil"/>
              <w:bottom w:val="nil"/>
              <w:right w:val="nil"/>
            </w:tcBorders>
          </w:tcPr>
          <w:p w14:paraId="740106EE" w14:textId="77777777" w:rsidR="001258DE" w:rsidRPr="00F66794" w:rsidRDefault="001258DE" w:rsidP="00301BE5">
            <w:pPr>
              <w:spacing w:after="0"/>
              <w:ind w:left="1"/>
              <w:jc w:val="both"/>
              <w:rPr>
                <w:rFonts w:ascii="Verdana" w:hAnsi="Verdana"/>
                <w:sz w:val="20"/>
                <w:szCs w:val="20"/>
              </w:rPr>
            </w:pPr>
            <w:r w:rsidRPr="00F66794">
              <w:rPr>
                <w:rFonts w:ascii="Verdana" w:eastAsia="Times New Roman" w:hAnsi="Verdana" w:cs="Times New Roman"/>
                <w:color w:val="181717"/>
                <w:sz w:val="20"/>
                <w:szCs w:val="20"/>
              </w:rPr>
              <w:t>7–10%</w:t>
            </w:r>
          </w:p>
        </w:tc>
      </w:tr>
      <w:tr w:rsidR="001258DE" w:rsidRPr="00F66794" w14:paraId="349DAA21" w14:textId="77777777" w:rsidTr="008A08FB">
        <w:trPr>
          <w:trHeight w:val="375"/>
        </w:trPr>
        <w:tc>
          <w:tcPr>
            <w:tcW w:w="578" w:type="dxa"/>
            <w:tcBorders>
              <w:top w:val="nil"/>
              <w:left w:val="nil"/>
              <w:bottom w:val="nil"/>
              <w:right w:val="nil"/>
            </w:tcBorders>
          </w:tcPr>
          <w:p w14:paraId="038B57AF"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13AF8548"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8: Aquatic and Terrestrial Pollution</w:t>
            </w:r>
          </w:p>
        </w:tc>
        <w:tc>
          <w:tcPr>
            <w:tcW w:w="1242" w:type="dxa"/>
            <w:tcBorders>
              <w:top w:val="nil"/>
              <w:left w:val="nil"/>
              <w:bottom w:val="nil"/>
              <w:right w:val="nil"/>
            </w:tcBorders>
          </w:tcPr>
          <w:p w14:paraId="4F98D12E" w14:textId="77777777" w:rsidR="001258DE" w:rsidRPr="00F66794" w:rsidRDefault="001258DE" w:rsidP="00301BE5">
            <w:pPr>
              <w:spacing w:after="0"/>
              <w:ind w:left="1"/>
              <w:jc w:val="both"/>
              <w:rPr>
                <w:rFonts w:ascii="Verdana" w:hAnsi="Verdana"/>
                <w:sz w:val="20"/>
                <w:szCs w:val="20"/>
              </w:rPr>
            </w:pPr>
            <w:r w:rsidRPr="00F66794">
              <w:rPr>
                <w:rFonts w:ascii="Verdana" w:eastAsia="Times New Roman" w:hAnsi="Verdana" w:cs="Times New Roman"/>
                <w:color w:val="181717"/>
                <w:sz w:val="20"/>
                <w:szCs w:val="20"/>
              </w:rPr>
              <w:t>7–10%</w:t>
            </w:r>
          </w:p>
        </w:tc>
      </w:tr>
      <w:tr w:rsidR="001258DE" w:rsidRPr="00F66794" w14:paraId="77431BCC" w14:textId="77777777" w:rsidTr="008A08FB">
        <w:trPr>
          <w:trHeight w:val="282"/>
        </w:trPr>
        <w:tc>
          <w:tcPr>
            <w:tcW w:w="578" w:type="dxa"/>
            <w:tcBorders>
              <w:top w:val="nil"/>
              <w:left w:val="nil"/>
              <w:bottom w:val="nil"/>
              <w:right w:val="nil"/>
            </w:tcBorders>
          </w:tcPr>
          <w:p w14:paraId="1F94745B" w14:textId="77777777" w:rsidR="001258DE" w:rsidRPr="00F66794" w:rsidRDefault="001258DE" w:rsidP="00301BE5">
            <w:pPr>
              <w:spacing w:after="0"/>
              <w:jc w:val="both"/>
              <w:rPr>
                <w:rFonts w:ascii="Verdana" w:hAnsi="Verdana"/>
                <w:sz w:val="20"/>
                <w:szCs w:val="20"/>
              </w:rPr>
            </w:pPr>
            <w:r w:rsidRPr="00F66794">
              <w:rPr>
                <w:rFonts w:ascii="Verdana" w:eastAsia="Wingdings" w:hAnsi="Verdana" w:cs="Wingdings"/>
                <w:color w:val="181717"/>
                <w:sz w:val="20"/>
                <w:szCs w:val="20"/>
              </w:rPr>
              <w:t>¨</w:t>
            </w:r>
          </w:p>
        </w:tc>
        <w:tc>
          <w:tcPr>
            <w:tcW w:w="7898" w:type="dxa"/>
            <w:tcBorders>
              <w:top w:val="nil"/>
              <w:left w:val="nil"/>
              <w:bottom w:val="nil"/>
              <w:right w:val="nil"/>
            </w:tcBorders>
          </w:tcPr>
          <w:p w14:paraId="1D407BA9" w14:textId="77777777" w:rsidR="001258DE" w:rsidRPr="00F66794" w:rsidRDefault="001258DE" w:rsidP="00301BE5">
            <w:pPr>
              <w:spacing w:after="0"/>
              <w:rPr>
                <w:rFonts w:ascii="Verdana" w:hAnsi="Verdana"/>
                <w:sz w:val="20"/>
                <w:szCs w:val="20"/>
              </w:rPr>
            </w:pPr>
            <w:r w:rsidRPr="00F66794">
              <w:rPr>
                <w:rFonts w:ascii="Verdana" w:eastAsia="Times New Roman" w:hAnsi="Verdana" w:cs="Times New Roman"/>
                <w:color w:val="181717"/>
                <w:sz w:val="20"/>
                <w:szCs w:val="20"/>
              </w:rPr>
              <w:t>Unit 9: Global Change</w:t>
            </w:r>
          </w:p>
        </w:tc>
        <w:tc>
          <w:tcPr>
            <w:tcW w:w="1242" w:type="dxa"/>
            <w:tcBorders>
              <w:top w:val="nil"/>
              <w:left w:val="nil"/>
              <w:bottom w:val="nil"/>
              <w:right w:val="nil"/>
            </w:tcBorders>
          </w:tcPr>
          <w:p w14:paraId="67626894" w14:textId="77777777" w:rsidR="001258DE" w:rsidRDefault="001258DE" w:rsidP="00301BE5">
            <w:pPr>
              <w:spacing w:after="0"/>
              <w:ind w:left="1"/>
              <w:jc w:val="both"/>
              <w:rPr>
                <w:rFonts w:ascii="Verdana" w:eastAsia="Times New Roman" w:hAnsi="Verdana" w:cs="Times New Roman"/>
                <w:color w:val="181717"/>
                <w:sz w:val="20"/>
                <w:szCs w:val="20"/>
              </w:rPr>
            </w:pPr>
            <w:r w:rsidRPr="00F66794">
              <w:rPr>
                <w:rFonts w:ascii="Verdana" w:eastAsia="Times New Roman" w:hAnsi="Verdana" w:cs="Times New Roman"/>
                <w:color w:val="181717"/>
                <w:sz w:val="20"/>
                <w:szCs w:val="20"/>
              </w:rPr>
              <w:t>15–20%</w:t>
            </w:r>
          </w:p>
          <w:p w14:paraId="19CD071D" w14:textId="77777777" w:rsidR="00353B23" w:rsidRDefault="00353B23" w:rsidP="00301BE5">
            <w:pPr>
              <w:spacing w:after="0"/>
              <w:ind w:left="1"/>
              <w:jc w:val="both"/>
              <w:rPr>
                <w:rFonts w:ascii="Verdana" w:eastAsia="Times New Roman" w:hAnsi="Verdana" w:cs="Times New Roman"/>
                <w:color w:val="181717"/>
                <w:sz w:val="20"/>
                <w:szCs w:val="20"/>
              </w:rPr>
            </w:pPr>
          </w:p>
          <w:p w14:paraId="4DD4C980" w14:textId="77777777" w:rsidR="00353B23" w:rsidRPr="00F66794" w:rsidRDefault="00353B23" w:rsidP="00301BE5">
            <w:pPr>
              <w:spacing w:after="0"/>
              <w:ind w:left="1"/>
              <w:jc w:val="both"/>
              <w:rPr>
                <w:rFonts w:ascii="Verdana" w:hAnsi="Verdana"/>
                <w:sz w:val="20"/>
                <w:szCs w:val="20"/>
              </w:rPr>
            </w:pPr>
          </w:p>
        </w:tc>
      </w:tr>
    </w:tbl>
    <w:p w14:paraId="32489BE4" w14:textId="77777777" w:rsidR="00D96195" w:rsidRDefault="00D96195" w:rsidP="00473ED3">
      <w:pPr>
        <w:spacing w:after="4" w:line="250" w:lineRule="auto"/>
        <w:ind w:right="2"/>
      </w:pPr>
    </w:p>
    <w:p w14:paraId="7CEC90FE" w14:textId="77777777" w:rsidR="007F485A" w:rsidRDefault="00245234">
      <w:pPr>
        <w:spacing w:after="0" w:line="236" w:lineRule="auto"/>
        <w:ind w:right="10008"/>
      </w:pPr>
      <w:r>
        <w:rPr>
          <w:rFonts w:ascii="Verdana" w:eastAsia="Verdana" w:hAnsi="Verdana" w:cs="Verdana"/>
          <w:b/>
          <w:sz w:val="20"/>
        </w:rPr>
        <w:t xml:space="preserve"> </w:t>
      </w:r>
      <w:r>
        <w:rPr>
          <w:rFonts w:ascii="Arial" w:eastAsia="Arial" w:hAnsi="Arial" w:cs="Arial"/>
          <w:b/>
          <w:sz w:val="20"/>
        </w:rPr>
        <w:t xml:space="preserve"> </w:t>
      </w:r>
    </w:p>
    <w:p w14:paraId="44CFD366" w14:textId="77777777" w:rsidR="0076191C" w:rsidRDefault="0023467D" w:rsidP="0023467D">
      <w:pPr>
        <w:spacing w:after="130" w:line="269" w:lineRule="auto"/>
        <w:rPr>
          <w:rFonts w:ascii="Verdana" w:eastAsia="Times New Roman" w:hAnsi="Verdana" w:cs="Times New Roman"/>
          <w:color w:val="181717"/>
          <w:sz w:val="20"/>
          <w:szCs w:val="20"/>
        </w:rPr>
      </w:pPr>
      <w:r w:rsidRPr="0034406D">
        <w:rPr>
          <w:rFonts w:ascii="Verdana" w:eastAsia="Times New Roman" w:hAnsi="Verdana" w:cs="Times New Roman"/>
          <w:color w:val="181717"/>
          <w:sz w:val="20"/>
          <w:szCs w:val="20"/>
        </w:rPr>
        <w:t xml:space="preserve">Students will also engage with the course material by researching environmental policies and legislation implemented in connection with human interaction with the environment. The study of laws and policies expose students to environmental issues, the debates and negotiations among parties with competing interests that arise in connection with these issues, and the outcomes of those debates and negotiations. </w:t>
      </w:r>
    </w:p>
    <w:p w14:paraId="329250BC" w14:textId="6FF92A11" w:rsidR="0023467D" w:rsidRPr="0034406D" w:rsidRDefault="0023467D" w:rsidP="0023467D">
      <w:pPr>
        <w:spacing w:after="130" w:line="269" w:lineRule="auto"/>
        <w:rPr>
          <w:rFonts w:ascii="Verdana" w:hAnsi="Verdana"/>
          <w:sz w:val="20"/>
          <w:szCs w:val="20"/>
        </w:rPr>
      </w:pPr>
      <w:r w:rsidRPr="0034406D">
        <w:rPr>
          <w:rFonts w:ascii="Verdana" w:eastAsia="Times New Roman" w:hAnsi="Verdana" w:cs="Times New Roman"/>
          <w:color w:val="181717"/>
          <w:sz w:val="20"/>
          <w:szCs w:val="20"/>
        </w:rPr>
        <w:t>The requisite environmental policies and legislation are as follows:</w:t>
      </w:r>
      <w:r w:rsidRPr="0034406D">
        <w:rPr>
          <w:rFonts w:ascii="Verdana" w:hAnsi="Verdana"/>
          <w:b/>
          <w:color w:val="006DA9"/>
          <w:sz w:val="20"/>
          <w:szCs w:val="20"/>
        </w:rPr>
        <w:t xml:space="preserve">  </w:t>
      </w:r>
    </w:p>
    <w:p w14:paraId="32301670"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Clean Air Act</w:t>
      </w:r>
    </w:p>
    <w:p w14:paraId="79D98DDE"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Clean Water Act</w:t>
      </w:r>
    </w:p>
    <w:p w14:paraId="2A246CEB"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Convention on International Trade in Endangered Species of Wild Fauna and Flora (CITES)</w:t>
      </w:r>
    </w:p>
    <w:p w14:paraId="5273432B"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Comprehensive Environmental Response, Compensation, and Liability Act (CERCLA)</w:t>
      </w:r>
    </w:p>
    <w:p w14:paraId="2AE4B39F"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Montreal Protocol</w:t>
      </w:r>
    </w:p>
    <w:p w14:paraId="22CB9CED"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Kyoto Protocol</w:t>
      </w:r>
    </w:p>
    <w:p w14:paraId="784FF27B"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lastRenderedPageBreak/>
        <w:t>Endangered Species Act</w:t>
      </w:r>
    </w:p>
    <w:p w14:paraId="2E165657"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Safe Drinking Water Act (SDWA)</w:t>
      </w:r>
    </w:p>
    <w:p w14:paraId="29FB129C" w14:textId="77777777" w:rsidR="0023467D" w:rsidRPr="0034406D" w:rsidRDefault="0023467D" w:rsidP="0023467D">
      <w:pPr>
        <w:numPr>
          <w:ilvl w:val="0"/>
          <w:numId w:val="15"/>
        </w:numPr>
        <w:spacing w:after="130" w:line="269" w:lineRule="auto"/>
        <w:ind w:hanging="290"/>
        <w:rPr>
          <w:rFonts w:ascii="Verdana" w:hAnsi="Verdana"/>
          <w:sz w:val="20"/>
          <w:szCs w:val="20"/>
        </w:rPr>
      </w:pPr>
      <w:r w:rsidRPr="0034406D">
        <w:rPr>
          <w:rFonts w:ascii="Verdana" w:eastAsia="Times New Roman" w:hAnsi="Verdana" w:cs="Times New Roman"/>
          <w:color w:val="181717"/>
          <w:sz w:val="20"/>
          <w:szCs w:val="20"/>
        </w:rPr>
        <w:t>Delaney Clause of Food, Drug and Cosmetic Act</w:t>
      </w:r>
    </w:p>
    <w:p w14:paraId="2005BDB2" w14:textId="77777777" w:rsidR="0023467D" w:rsidRPr="00C52531" w:rsidRDefault="0023467D" w:rsidP="0023467D">
      <w:pPr>
        <w:numPr>
          <w:ilvl w:val="0"/>
          <w:numId w:val="15"/>
        </w:numPr>
        <w:spacing w:after="343" w:line="269" w:lineRule="auto"/>
        <w:ind w:hanging="290"/>
        <w:rPr>
          <w:rFonts w:ascii="Verdana" w:hAnsi="Verdana"/>
          <w:sz w:val="20"/>
          <w:szCs w:val="20"/>
        </w:rPr>
      </w:pPr>
      <w:r w:rsidRPr="0034406D">
        <w:rPr>
          <w:rFonts w:ascii="Verdana" w:eastAsia="Times New Roman" w:hAnsi="Verdana" w:cs="Times New Roman"/>
          <w:color w:val="181717"/>
          <w:sz w:val="20"/>
          <w:szCs w:val="20"/>
        </w:rPr>
        <w:t>Resource Conservations and Recovery Act (RCRA)</w:t>
      </w:r>
    </w:p>
    <w:p w14:paraId="7D7EF912" w14:textId="77777777" w:rsidR="00C52531" w:rsidRDefault="00C52531" w:rsidP="00C52531">
      <w:pPr>
        <w:spacing w:after="343" w:line="269" w:lineRule="auto"/>
        <w:rPr>
          <w:rFonts w:ascii="Verdana" w:eastAsia="Times New Roman" w:hAnsi="Verdana" w:cs="Times New Roman"/>
          <w:color w:val="181717"/>
          <w:sz w:val="20"/>
          <w:szCs w:val="20"/>
        </w:rPr>
      </w:pPr>
    </w:p>
    <w:p w14:paraId="0F6E76D9" w14:textId="35A59845" w:rsidR="00C52531" w:rsidRDefault="00C52531" w:rsidP="00C52531">
      <w:pPr>
        <w:spacing w:line="256" w:lineRule="auto"/>
        <w:jc w:val="center"/>
        <w:divId w:val="829559139"/>
        <w:rPr>
          <w:rFonts w:ascii="Times New Roman" w:eastAsiaTheme="minorHAnsi" w:hAnsi="Times New Roman" w:cs="Times New Roman"/>
          <w:b/>
          <w:bCs/>
          <w:i/>
          <w:iCs/>
          <w:color w:val="auto"/>
          <w:kern w:val="0"/>
          <w:sz w:val="24"/>
          <w:szCs w:val="24"/>
          <w:u w:val="single"/>
          <w:lang w:bidi="ar-SA"/>
          <w14:ligatures w14:val="none"/>
        </w:rPr>
      </w:pPr>
      <w:r w:rsidRPr="00C52531">
        <w:rPr>
          <w:rFonts w:ascii="Times New Roman" w:eastAsiaTheme="minorHAnsi" w:hAnsi="Times New Roman" w:cs="Times New Roman"/>
          <w:b/>
          <w:bCs/>
          <w:i/>
          <w:iCs/>
          <w:color w:val="auto"/>
          <w:kern w:val="0"/>
          <w:sz w:val="24"/>
          <w:szCs w:val="24"/>
          <w:u w:val="single"/>
          <w:lang w:bidi="ar-SA"/>
          <w14:ligatures w14:val="none"/>
        </w:rPr>
        <w:t>WSHS 202</w:t>
      </w:r>
      <w:r w:rsidR="00006874">
        <w:rPr>
          <w:rFonts w:ascii="Times New Roman" w:eastAsiaTheme="minorHAnsi" w:hAnsi="Times New Roman" w:cs="Times New Roman"/>
          <w:b/>
          <w:bCs/>
          <w:i/>
          <w:iCs/>
          <w:color w:val="auto"/>
          <w:kern w:val="0"/>
          <w:sz w:val="24"/>
          <w:szCs w:val="24"/>
          <w:u w:val="single"/>
          <w:lang w:bidi="ar-SA"/>
          <w14:ligatures w14:val="none"/>
        </w:rPr>
        <w:t>5</w:t>
      </w:r>
      <w:r w:rsidRPr="00C52531">
        <w:rPr>
          <w:rFonts w:ascii="Times New Roman" w:eastAsiaTheme="minorHAnsi" w:hAnsi="Times New Roman" w:cs="Times New Roman"/>
          <w:b/>
          <w:bCs/>
          <w:i/>
          <w:iCs/>
          <w:color w:val="auto"/>
          <w:kern w:val="0"/>
          <w:sz w:val="24"/>
          <w:szCs w:val="24"/>
          <w:u w:val="single"/>
          <w:lang w:bidi="ar-SA"/>
          <w14:ligatures w14:val="none"/>
        </w:rPr>
        <w:t xml:space="preserve">  Environmental Science Supply List</w:t>
      </w:r>
    </w:p>
    <w:p w14:paraId="75AA6F6A" w14:textId="77777777" w:rsidR="00E857C5" w:rsidRPr="00E857C5" w:rsidRDefault="00E857C5" w:rsidP="00E857C5">
      <w:pPr>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Fees:</w:t>
      </w:r>
    </w:p>
    <w:p w14:paraId="26812048"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$30 Fee for lab equipment and chemicals (soil and water test kits, etc)</w:t>
      </w:r>
    </w:p>
    <w:p w14:paraId="42C03DDA" w14:textId="19BE5C79" w:rsidR="00E857C5" w:rsidRPr="00E857C5" w:rsidRDefault="00E857C5" w:rsidP="00E857C5">
      <w:pPr>
        <w:numPr>
          <w:ilvl w:val="1"/>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 xml:space="preserve">Due by </w:t>
      </w:r>
      <w:r w:rsidRPr="00E857C5">
        <w:rPr>
          <w:rFonts w:ascii="Times New Roman" w:eastAsiaTheme="minorHAnsi" w:hAnsi="Times New Roman" w:cs="Times New Roman"/>
          <w:i/>
          <w:iCs/>
          <w:color w:val="auto"/>
          <w:kern w:val="0"/>
          <w:sz w:val="24"/>
          <w:szCs w:val="24"/>
          <w:lang w:bidi="ar-SA"/>
          <w14:ligatures w14:val="none"/>
        </w:rPr>
        <w:t xml:space="preserve">Friday, </w:t>
      </w:r>
      <w:r w:rsidR="006D1FB1">
        <w:rPr>
          <w:rFonts w:ascii="Times New Roman" w:eastAsiaTheme="minorHAnsi" w:hAnsi="Times New Roman" w:cs="Times New Roman"/>
          <w:i/>
          <w:iCs/>
          <w:color w:val="auto"/>
          <w:kern w:val="0"/>
          <w:sz w:val="24"/>
          <w:szCs w:val="24"/>
          <w:lang w:bidi="ar-SA"/>
          <w14:ligatures w14:val="none"/>
        </w:rPr>
        <w:t>October 3</w:t>
      </w:r>
      <w:r w:rsidR="006D1FB1" w:rsidRPr="006D1FB1">
        <w:rPr>
          <w:rFonts w:ascii="Times New Roman" w:eastAsiaTheme="minorHAnsi" w:hAnsi="Times New Roman" w:cs="Times New Roman"/>
          <w:i/>
          <w:iCs/>
          <w:color w:val="auto"/>
          <w:kern w:val="0"/>
          <w:sz w:val="24"/>
          <w:szCs w:val="24"/>
          <w:vertAlign w:val="superscript"/>
          <w:lang w:bidi="ar-SA"/>
          <w14:ligatures w14:val="none"/>
        </w:rPr>
        <w:t>rd</w:t>
      </w:r>
      <w:r w:rsidR="006D1FB1">
        <w:rPr>
          <w:rFonts w:ascii="Times New Roman" w:eastAsiaTheme="minorHAnsi" w:hAnsi="Times New Roman" w:cs="Times New Roman"/>
          <w:i/>
          <w:iCs/>
          <w:color w:val="auto"/>
          <w:kern w:val="0"/>
          <w:sz w:val="24"/>
          <w:szCs w:val="24"/>
          <w:lang w:bidi="ar-SA"/>
          <w14:ligatures w14:val="none"/>
        </w:rPr>
        <w:t>, 2025</w:t>
      </w:r>
    </w:p>
    <w:p w14:paraId="6411A9E9"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$30 Zoo Field trip (admission, food, shirt)</w:t>
      </w:r>
    </w:p>
    <w:p w14:paraId="14B0480F" w14:textId="77777777" w:rsidR="00E857C5" w:rsidRPr="00E857C5" w:rsidRDefault="00E857C5" w:rsidP="00E857C5">
      <w:pPr>
        <w:numPr>
          <w:ilvl w:val="1"/>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Field Trip (probably) May 19</w:t>
      </w:r>
      <w:r w:rsidRPr="00E857C5">
        <w:rPr>
          <w:rFonts w:ascii="Times New Roman" w:eastAsiaTheme="minorHAnsi" w:hAnsi="Times New Roman" w:cs="Times New Roman"/>
          <w:color w:val="auto"/>
          <w:kern w:val="0"/>
          <w:sz w:val="24"/>
          <w:szCs w:val="24"/>
          <w:vertAlign w:val="superscript"/>
          <w:lang w:bidi="ar-SA"/>
          <w14:ligatures w14:val="none"/>
        </w:rPr>
        <w:t>th</w:t>
      </w:r>
    </w:p>
    <w:p w14:paraId="49C916F4" w14:textId="072E2B90" w:rsidR="00E857C5" w:rsidRPr="00E857C5" w:rsidRDefault="00E857C5" w:rsidP="00E857C5">
      <w:pPr>
        <w:numPr>
          <w:ilvl w:val="1"/>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 xml:space="preserve">Money due by </w:t>
      </w:r>
      <w:r w:rsidRPr="00E857C5">
        <w:rPr>
          <w:rFonts w:ascii="Times New Roman" w:eastAsiaTheme="minorHAnsi" w:hAnsi="Times New Roman" w:cs="Times New Roman"/>
          <w:i/>
          <w:iCs/>
          <w:color w:val="auto"/>
          <w:kern w:val="0"/>
          <w:sz w:val="24"/>
          <w:szCs w:val="24"/>
          <w:lang w:bidi="ar-SA"/>
          <w14:ligatures w14:val="none"/>
        </w:rPr>
        <w:t xml:space="preserve">Friday, October </w:t>
      </w:r>
      <w:r w:rsidR="003B3753">
        <w:rPr>
          <w:rFonts w:ascii="Times New Roman" w:eastAsiaTheme="minorHAnsi" w:hAnsi="Times New Roman" w:cs="Times New Roman"/>
          <w:i/>
          <w:iCs/>
          <w:color w:val="auto"/>
          <w:kern w:val="0"/>
          <w:sz w:val="24"/>
          <w:szCs w:val="24"/>
          <w:lang w:bidi="ar-SA"/>
          <w14:ligatures w14:val="none"/>
        </w:rPr>
        <w:t>3</w:t>
      </w:r>
      <w:r w:rsidR="003B3753" w:rsidRPr="003B3753">
        <w:rPr>
          <w:rFonts w:ascii="Times New Roman" w:eastAsiaTheme="minorHAnsi" w:hAnsi="Times New Roman" w:cs="Times New Roman"/>
          <w:i/>
          <w:iCs/>
          <w:color w:val="auto"/>
          <w:kern w:val="0"/>
          <w:sz w:val="24"/>
          <w:szCs w:val="24"/>
          <w:vertAlign w:val="superscript"/>
          <w:lang w:bidi="ar-SA"/>
          <w14:ligatures w14:val="none"/>
        </w:rPr>
        <w:t>rd</w:t>
      </w:r>
      <w:r w:rsidR="003B3753">
        <w:rPr>
          <w:rFonts w:ascii="Times New Roman" w:eastAsiaTheme="minorHAnsi" w:hAnsi="Times New Roman" w:cs="Times New Roman"/>
          <w:i/>
          <w:iCs/>
          <w:color w:val="auto"/>
          <w:kern w:val="0"/>
          <w:sz w:val="24"/>
          <w:szCs w:val="24"/>
          <w:lang w:bidi="ar-SA"/>
          <w14:ligatures w14:val="none"/>
        </w:rPr>
        <w:t xml:space="preserve"> </w:t>
      </w:r>
      <w:r w:rsidRPr="00E857C5">
        <w:rPr>
          <w:rFonts w:ascii="Times New Roman" w:eastAsiaTheme="minorHAnsi" w:hAnsi="Times New Roman" w:cs="Times New Roman"/>
          <w:i/>
          <w:iCs/>
          <w:color w:val="auto"/>
          <w:kern w:val="0"/>
          <w:sz w:val="24"/>
          <w:szCs w:val="24"/>
          <w:lang w:bidi="ar-SA"/>
          <w14:ligatures w14:val="none"/>
        </w:rPr>
        <w:t>, 202</w:t>
      </w:r>
      <w:r w:rsidR="003B3753">
        <w:rPr>
          <w:rFonts w:ascii="Times New Roman" w:eastAsiaTheme="minorHAnsi" w:hAnsi="Times New Roman" w:cs="Times New Roman"/>
          <w:i/>
          <w:iCs/>
          <w:color w:val="auto"/>
          <w:kern w:val="0"/>
          <w:sz w:val="24"/>
          <w:szCs w:val="24"/>
          <w:lang w:bidi="ar-SA"/>
          <w14:ligatures w14:val="none"/>
        </w:rPr>
        <w:t>5</w:t>
      </w:r>
    </w:p>
    <w:p w14:paraId="42826EA0" w14:textId="77777777" w:rsidR="00E857C5" w:rsidRPr="00E857C5" w:rsidRDefault="00E857C5" w:rsidP="00E857C5">
      <w:pPr>
        <w:spacing w:after="0"/>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 xml:space="preserve">AND </w:t>
      </w:r>
    </w:p>
    <w:p w14:paraId="20DABDC1"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lang w:bidi="ar-SA"/>
          <w14:ligatures w14:val="none"/>
        </w:rPr>
        <w:t>Access to a laptop or other computer to access AP Classroom</w:t>
      </w:r>
    </w:p>
    <w:p w14:paraId="02AE4F7D"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lang w:bidi="ar-SA"/>
          <w14:ligatures w14:val="none"/>
        </w:rPr>
        <w:t>1 LARGE spiral notebook (a 4-5 subject notebook is perfect!) or a 3-ring binder with write on dividers for journal</w:t>
      </w:r>
    </w:p>
    <w:p w14:paraId="742C0EA0"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 xml:space="preserve">4 Rolls Paper Towels </w:t>
      </w:r>
    </w:p>
    <w:p w14:paraId="593A1460"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 xml:space="preserve">2 reams of Copy Paper (500 sheet / ream) </w:t>
      </w:r>
    </w:p>
    <w:p w14:paraId="242C8835"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1 box Disposable Gloves (laboratory grade, latex free) to fit YOUR hand size</w:t>
      </w:r>
    </w:p>
    <w:p w14:paraId="5B723138" w14:textId="77777777" w:rsidR="00E857C5" w:rsidRP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Expo Markers (4 pack)</w:t>
      </w:r>
    </w:p>
    <w:p w14:paraId="46D714A0" w14:textId="77777777" w:rsidR="00E857C5" w:rsidRDefault="00E857C5" w:rsidP="00E857C5">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E857C5">
        <w:rPr>
          <w:rFonts w:ascii="Times New Roman" w:eastAsiaTheme="minorHAnsi" w:hAnsi="Times New Roman" w:cs="Times New Roman"/>
          <w:color w:val="auto"/>
          <w:kern w:val="0"/>
          <w:sz w:val="24"/>
          <w:szCs w:val="24"/>
          <w:lang w:bidi="ar-SA"/>
          <w14:ligatures w14:val="none"/>
        </w:rPr>
        <w:t>1 box Kleenex or tissues</w:t>
      </w:r>
    </w:p>
    <w:p w14:paraId="27D6143D" w14:textId="443F0B73" w:rsidR="000E119F" w:rsidRPr="00A40B94" w:rsidRDefault="00E857C5" w:rsidP="00A40B94">
      <w:pPr>
        <w:numPr>
          <w:ilvl w:val="0"/>
          <w:numId w:val="16"/>
        </w:numPr>
        <w:contextualSpacing/>
        <w:rPr>
          <w:rFonts w:ascii="Times New Roman" w:eastAsiaTheme="minorHAnsi" w:hAnsi="Times New Roman" w:cs="Times New Roman"/>
          <w:color w:val="auto"/>
          <w:kern w:val="0"/>
          <w:sz w:val="24"/>
          <w:szCs w:val="24"/>
          <w:lang w:bidi="ar-SA"/>
          <w14:ligatures w14:val="none"/>
        </w:rPr>
      </w:pPr>
      <w:r w:rsidRPr="00A40B94">
        <w:rPr>
          <w:rFonts w:ascii="Times New Roman" w:eastAsiaTheme="minorHAnsi" w:hAnsi="Times New Roman" w:cs="Times New Roman"/>
          <w:color w:val="auto"/>
          <w:kern w:val="0"/>
          <w:sz w:val="24"/>
          <w:szCs w:val="24"/>
          <w:lang w:bidi="ar-SA"/>
          <w14:ligatures w14:val="none"/>
        </w:rPr>
        <w:t>1 tub Clorox or Lysol Wipe</w:t>
      </w:r>
    </w:p>
    <w:p w14:paraId="74307BD6" w14:textId="77777777" w:rsidR="000E119F" w:rsidRPr="00C52531" w:rsidRDefault="000E119F" w:rsidP="00C52531">
      <w:pPr>
        <w:spacing w:line="256" w:lineRule="auto"/>
        <w:jc w:val="center"/>
        <w:divId w:val="829559139"/>
        <w:rPr>
          <w:rFonts w:ascii="Times New Roman" w:eastAsiaTheme="minorHAnsi" w:hAnsi="Times New Roman" w:cs="Times New Roman"/>
          <w:b/>
          <w:bCs/>
          <w:i/>
          <w:iCs/>
          <w:color w:val="auto"/>
          <w:kern w:val="0"/>
          <w:sz w:val="24"/>
          <w:szCs w:val="24"/>
          <w:u w:val="single"/>
          <w:lang w:bidi="ar-SA"/>
          <w14:ligatures w14:val="none"/>
        </w:rPr>
      </w:pPr>
    </w:p>
    <w:p w14:paraId="51F4D403" w14:textId="77777777" w:rsidR="00C52531" w:rsidRPr="00245234" w:rsidRDefault="00C52531" w:rsidP="00C52531">
      <w:pPr>
        <w:spacing w:after="343" w:line="269" w:lineRule="auto"/>
        <w:rPr>
          <w:rFonts w:ascii="Verdana" w:hAnsi="Verdana"/>
          <w:sz w:val="20"/>
          <w:szCs w:val="20"/>
        </w:rPr>
      </w:pPr>
    </w:p>
    <w:p w14:paraId="01A34238" w14:textId="7A4BF9C7" w:rsidR="00245234" w:rsidRPr="0034406D" w:rsidRDefault="009732F5" w:rsidP="00245234">
      <w:pPr>
        <w:spacing w:after="343" w:line="269" w:lineRule="auto"/>
        <w:ind w:left="55"/>
        <w:rPr>
          <w:rFonts w:ascii="Verdana" w:hAnsi="Verdana"/>
          <w:sz w:val="20"/>
          <w:szCs w:val="20"/>
        </w:rPr>
      </w:pPr>
      <w:r>
        <w:rPr>
          <w:noProof/>
          <w:lang w:bidi="ar-SA"/>
        </w:rPr>
        <w:lastRenderedPageBreak/>
        <w:drawing>
          <wp:anchor distT="0" distB="0" distL="114300" distR="114300" simplePos="0" relativeHeight="251659264" behindDoc="0" locked="0" layoutInCell="1" allowOverlap="1" wp14:anchorId="4FBA4A58" wp14:editId="40406A8E">
            <wp:simplePos x="0" y="0"/>
            <wp:positionH relativeFrom="column">
              <wp:posOffset>-12159</wp:posOffset>
            </wp:positionH>
            <wp:positionV relativeFrom="paragraph">
              <wp:posOffset>462</wp:posOffset>
            </wp:positionV>
            <wp:extent cx="6120765" cy="820610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8206105"/>
                    </a:xfrm>
                    <a:prstGeom prst="rect">
                      <a:avLst/>
                    </a:prstGeom>
                  </pic:spPr>
                </pic:pic>
              </a:graphicData>
            </a:graphic>
          </wp:anchor>
        </w:drawing>
      </w:r>
    </w:p>
    <w:p w14:paraId="5FDE4D67" w14:textId="174B1308" w:rsidR="007F485A" w:rsidRPr="0034406D" w:rsidRDefault="007F485A">
      <w:pPr>
        <w:spacing w:after="0"/>
        <w:rPr>
          <w:rFonts w:ascii="Verdana" w:hAnsi="Verdana"/>
          <w:sz w:val="20"/>
          <w:szCs w:val="20"/>
        </w:rPr>
      </w:pPr>
    </w:p>
    <w:sectPr w:rsidR="007F485A" w:rsidRPr="0034406D">
      <w:pgSz w:w="12240" w:h="15840"/>
      <w:pgMar w:top="1442" w:right="1083" w:bottom="1475"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B141B"/>
    <w:multiLevelType w:val="hybridMultilevel"/>
    <w:tmpl w:val="FFFFFFFF"/>
    <w:lvl w:ilvl="0" w:tplc="27FAE458">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FFE8512">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932983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D6A2E6C">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540CCD2">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D64B33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09C6F56">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46A2AE6">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09C3CAC">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265464"/>
    <w:multiLevelType w:val="hybridMultilevel"/>
    <w:tmpl w:val="FFFFFFFF"/>
    <w:lvl w:ilvl="0" w:tplc="8DBAC1E2">
      <w:start w:val="1"/>
      <w:numFmt w:val="upperLetter"/>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A8595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FC530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DE0E7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7C608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6CCB7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70C9B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56E2A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7C3C9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F9F5FA8"/>
    <w:multiLevelType w:val="hybridMultilevel"/>
    <w:tmpl w:val="FFFFFFFF"/>
    <w:lvl w:ilvl="0" w:tplc="136C908A">
      <w:start w:val="1"/>
      <w:numFmt w:val="decimal"/>
      <w:lvlText w:val="%1."/>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99A9CEE">
      <w:start w:val="1"/>
      <w:numFmt w:val="lowerLetter"/>
      <w:lvlText w:val="%2"/>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3FC1304">
      <w:start w:val="1"/>
      <w:numFmt w:val="lowerRoman"/>
      <w:lvlText w:val="%3"/>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2E69160">
      <w:start w:val="1"/>
      <w:numFmt w:val="decimal"/>
      <w:lvlText w:val="%4"/>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996EBED2">
      <w:start w:val="1"/>
      <w:numFmt w:val="lowerLetter"/>
      <w:lvlText w:val="%5"/>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79C5822">
      <w:start w:val="1"/>
      <w:numFmt w:val="lowerRoman"/>
      <w:lvlText w:val="%6"/>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9F678CE">
      <w:start w:val="1"/>
      <w:numFmt w:val="decimal"/>
      <w:lvlText w:val="%7"/>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E2CCEE6">
      <w:start w:val="1"/>
      <w:numFmt w:val="lowerLetter"/>
      <w:lvlText w:val="%8"/>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16EE4BE">
      <w:start w:val="1"/>
      <w:numFmt w:val="lowerRoman"/>
      <w:lvlText w:val="%9"/>
      <w:lvlJc w:val="left"/>
      <w:pPr>
        <w:ind w:left="68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36F113F"/>
    <w:multiLevelType w:val="hybridMultilevel"/>
    <w:tmpl w:val="FFFFFFFF"/>
    <w:lvl w:ilvl="0" w:tplc="A30444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8424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C85D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4E73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C0C8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0AC3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8A87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3045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CC5F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86554AB"/>
    <w:multiLevelType w:val="hybridMultilevel"/>
    <w:tmpl w:val="FFFFFFFF"/>
    <w:lvl w:ilvl="0" w:tplc="B314A7A4">
      <w:start w:val="1"/>
      <w:numFmt w:val="upperLetter"/>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B81ED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0E6D5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C8B5B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D2C93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DCA5C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BEAAD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3C444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F0CFB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E620ED6"/>
    <w:multiLevelType w:val="hybridMultilevel"/>
    <w:tmpl w:val="FFFFFFFF"/>
    <w:lvl w:ilvl="0" w:tplc="C05E4BA8">
      <w:start w:val="1"/>
      <w:numFmt w:val="upperLetter"/>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26463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52B76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8F46F9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52ECE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E8E52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9095B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84FC1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A6D8F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1302A99"/>
    <w:multiLevelType w:val="hybridMultilevel"/>
    <w:tmpl w:val="FFFFFFFF"/>
    <w:lvl w:ilvl="0" w:tplc="B2805910">
      <w:start w:val="2"/>
      <w:numFmt w:val="upperLetter"/>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D495D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80275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38158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583A9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8A204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E872F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E62D4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088FA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B8467DB"/>
    <w:multiLevelType w:val="hybridMultilevel"/>
    <w:tmpl w:val="FFFFFFFF"/>
    <w:lvl w:ilvl="0" w:tplc="EE8CF166">
      <w:start w:val="1"/>
      <w:numFmt w:val="decimal"/>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A5ECD6A">
      <w:start w:val="1"/>
      <w:numFmt w:val="lowerLetter"/>
      <w:lvlText w:val="%2"/>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2E03D8A">
      <w:start w:val="1"/>
      <w:numFmt w:val="lowerRoman"/>
      <w:lvlText w:val="%3"/>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8EE1474">
      <w:start w:val="1"/>
      <w:numFmt w:val="decimal"/>
      <w:lvlText w:val="%4"/>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9F4B364">
      <w:start w:val="1"/>
      <w:numFmt w:val="lowerLetter"/>
      <w:lvlText w:val="%5"/>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66A88F0">
      <w:start w:val="1"/>
      <w:numFmt w:val="lowerRoman"/>
      <w:lvlText w:val="%6"/>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D1B8F65C">
      <w:start w:val="1"/>
      <w:numFmt w:val="decimal"/>
      <w:lvlText w:val="%7"/>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AAC7038">
      <w:start w:val="1"/>
      <w:numFmt w:val="lowerLetter"/>
      <w:lvlText w:val="%8"/>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0C4771C">
      <w:start w:val="1"/>
      <w:numFmt w:val="lowerRoman"/>
      <w:lvlText w:val="%9"/>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ED93BD2"/>
    <w:multiLevelType w:val="hybridMultilevel"/>
    <w:tmpl w:val="FFFFFFFF"/>
    <w:lvl w:ilvl="0" w:tplc="605E6E44">
      <w:start w:val="1"/>
      <w:numFmt w:val="bullet"/>
      <w:lvlText w:val="¨"/>
      <w:lvlJc w:val="left"/>
      <w:pPr>
        <w:ind w:left="345"/>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1" w:tplc="A758861A">
      <w:start w:val="1"/>
      <w:numFmt w:val="bullet"/>
      <w:lvlText w:val="o"/>
      <w:lvlJc w:val="left"/>
      <w:pPr>
        <w:ind w:left="115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2" w:tplc="20884A66">
      <w:start w:val="1"/>
      <w:numFmt w:val="bullet"/>
      <w:lvlText w:val="▪"/>
      <w:lvlJc w:val="left"/>
      <w:pPr>
        <w:ind w:left="187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3" w:tplc="8DBA93FC">
      <w:start w:val="1"/>
      <w:numFmt w:val="bullet"/>
      <w:lvlText w:val="•"/>
      <w:lvlJc w:val="left"/>
      <w:pPr>
        <w:ind w:left="259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4" w:tplc="909E8076">
      <w:start w:val="1"/>
      <w:numFmt w:val="bullet"/>
      <w:lvlText w:val="o"/>
      <w:lvlJc w:val="left"/>
      <w:pPr>
        <w:ind w:left="331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5" w:tplc="D000469E">
      <w:start w:val="1"/>
      <w:numFmt w:val="bullet"/>
      <w:lvlText w:val="▪"/>
      <w:lvlJc w:val="left"/>
      <w:pPr>
        <w:ind w:left="403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6" w:tplc="74DCADA6">
      <w:start w:val="1"/>
      <w:numFmt w:val="bullet"/>
      <w:lvlText w:val="•"/>
      <w:lvlJc w:val="left"/>
      <w:pPr>
        <w:ind w:left="475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7" w:tplc="54D0145A">
      <w:start w:val="1"/>
      <w:numFmt w:val="bullet"/>
      <w:lvlText w:val="o"/>
      <w:lvlJc w:val="left"/>
      <w:pPr>
        <w:ind w:left="547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lvl w:ilvl="8" w:tplc="1E90E3D4">
      <w:start w:val="1"/>
      <w:numFmt w:val="bullet"/>
      <w:lvlText w:val="▪"/>
      <w:lvlJc w:val="left"/>
      <w:pPr>
        <w:ind w:left="6190"/>
      </w:pPr>
      <w:rPr>
        <w:rFonts w:ascii="Wingdings" w:eastAsia="Wingdings" w:hAnsi="Wingdings" w:cs="Wingdings"/>
        <w:b w:val="0"/>
        <w:i w:val="0"/>
        <w:strike w:val="0"/>
        <w:dstrike w:val="0"/>
        <w:color w:val="181717"/>
        <w:sz w:val="17"/>
        <w:szCs w:val="17"/>
        <w:u w:val="none" w:color="000000"/>
        <w:bdr w:val="none" w:sz="0" w:space="0" w:color="auto"/>
        <w:shd w:val="clear" w:color="auto" w:fill="auto"/>
        <w:vertAlign w:val="baseline"/>
      </w:rPr>
    </w:lvl>
  </w:abstractNum>
  <w:abstractNum w:abstractNumId="9" w15:restartNumberingAfterBreak="0">
    <w:nsid w:val="4A130AC2"/>
    <w:multiLevelType w:val="hybridMultilevel"/>
    <w:tmpl w:val="257EA9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021D8"/>
    <w:multiLevelType w:val="hybridMultilevel"/>
    <w:tmpl w:val="FFFFFFFF"/>
    <w:lvl w:ilvl="0" w:tplc="3E9A0DB6">
      <w:start w:val="1"/>
      <w:numFmt w:val="upp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788C9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B61D9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0430A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A44C2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DC4E06">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E8769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F0B3C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B4B81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BC83E83"/>
    <w:multiLevelType w:val="hybridMultilevel"/>
    <w:tmpl w:val="FFFFFFFF"/>
    <w:lvl w:ilvl="0" w:tplc="E15AE550">
      <w:start w:val="2"/>
      <w:numFmt w:val="upp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30160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6E1B5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CE9B9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92DDA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0EDC1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22F1F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30438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C8E94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12A457D"/>
    <w:multiLevelType w:val="hybridMultilevel"/>
    <w:tmpl w:val="FFFFFFFF"/>
    <w:lvl w:ilvl="0" w:tplc="166A2D48">
      <w:start w:val="1"/>
      <w:numFmt w:val="upperLetter"/>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E4A1F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DE8CD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88175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0E693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926F8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D291B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A8620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E2D8A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1CB01C4"/>
    <w:multiLevelType w:val="hybridMultilevel"/>
    <w:tmpl w:val="FFFFFFFF"/>
    <w:lvl w:ilvl="0" w:tplc="F7CAB508">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5A106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2C663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DCEE1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FAF20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0A65C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0A92F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746B1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4AAEE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3BC79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C84F40"/>
    <w:multiLevelType w:val="hybridMultilevel"/>
    <w:tmpl w:val="FFFFFFFF"/>
    <w:lvl w:ilvl="0" w:tplc="3954B416">
      <w:start w:val="2"/>
      <w:numFmt w:val="upperRoman"/>
      <w:pStyle w:val="Heading1"/>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830865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80C2E3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ED4F9D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A90FCF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2AAF0C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57C6B2B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B98E38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A340AD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16cid:durableId="719985746">
    <w:abstractNumId w:val="2"/>
  </w:num>
  <w:num w:numId="2" w16cid:durableId="1356148686">
    <w:abstractNumId w:val="0"/>
  </w:num>
  <w:num w:numId="3" w16cid:durableId="2115513865">
    <w:abstractNumId w:val="7"/>
  </w:num>
  <w:num w:numId="4" w16cid:durableId="1995135958">
    <w:abstractNumId w:val="3"/>
  </w:num>
  <w:num w:numId="5" w16cid:durableId="275337166">
    <w:abstractNumId w:val="13"/>
  </w:num>
  <w:num w:numId="6" w16cid:durableId="1086418804">
    <w:abstractNumId w:val="1"/>
  </w:num>
  <w:num w:numId="7" w16cid:durableId="1287850127">
    <w:abstractNumId w:val="6"/>
  </w:num>
  <w:num w:numId="8" w16cid:durableId="1380669774">
    <w:abstractNumId w:val="4"/>
  </w:num>
  <w:num w:numId="9" w16cid:durableId="1378891887">
    <w:abstractNumId w:val="5"/>
  </w:num>
  <w:num w:numId="10" w16cid:durableId="236670565">
    <w:abstractNumId w:val="12"/>
  </w:num>
  <w:num w:numId="11" w16cid:durableId="1297565326">
    <w:abstractNumId w:val="10"/>
  </w:num>
  <w:num w:numId="12" w16cid:durableId="1001851932">
    <w:abstractNumId w:val="11"/>
  </w:num>
  <w:num w:numId="13" w16cid:durableId="1690906234">
    <w:abstractNumId w:val="15"/>
  </w:num>
  <w:num w:numId="14" w16cid:durableId="639767943">
    <w:abstractNumId w:val="14"/>
  </w:num>
  <w:num w:numId="15" w16cid:durableId="411591130">
    <w:abstractNumId w:val="8"/>
  </w:num>
  <w:num w:numId="16" w16cid:durableId="20403992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5A"/>
    <w:rsid w:val="00006874"/>
    <w:rsid w:val="00017F2D"/>
    <w:rsid w:val="0002140B"/>
    <w:rsid w:val="000469D1"/>
    <w:rsid w:val="000475C1"/>
    <w:rsid w:val="0006110F"/>
    <w:rsid w:val="0006241A"/>
    <w:rsid w:val="0006754C"/>
    <w:rsid w:val="000E119F"/>
    <w:rsid w:val="000F183D"/>
    <w:rsid w:val="000F4772"/>
    <w:rsid w:val="00116963"/>
    <w:rsid w:val="001258DE"/>
    <w:rsid w:val="0014243E"/>
    <w:rsid w:val="001430BE"/>
    <w:rsid w:val="0016149D"/>
    <w:rsid w:val="00175FE5"/>
    <w:rsid w:val="001E2547"/>
    <w:rsid w:val="002009D5"/>
    <w:rsid w:val="0021181F"/>
    <w:rsid w:val="00212D88"/>
    <w:rsid w:val="0022415F"/>
    <w:rsid w:val="0022434F"/>
    <w:rsid w:val="0023467D"/>
    <w:rsid w:val="00245234"/>
    <w:rsid w:val="00257170"/>
    <w:rsid w:val="00264AEE"/>
    <w:rsid w:val="00283CDE"/>
    <w:rsid w:val="002965AF"/>
    <w:rsid w:val="002E6895"/>
    <w:rsid w:val="002E786C"/>
    <w:rsid w:val="002F4D96"/>
    <w:rsid w:val="00327285"/>
    <w:rsid w:val="00334600"/>
    <w:rsid w:val="00343257"/>
    <w:rsid w:val="0034406D"/>
    <w:rsid w:val="00352959"/>
    <w:rsid w:val="00353B23"/>
    <w:rsid w:val="0038416F"/>
    <w:rsid w:val="003B3753"/>
    <w:rsid w:val="003D324F"/>
    <w:rsid w:val="003D778B"/>
    <w:rsid w:val="003E3132"/>
    <w:rsid w:val="003E56F1"/>
    <w:rsid w:val="00405E73"/>
    <w:rsid w:val="004342AB"/>
    <w:rsid w:val="004624BE"/>
    <w:rsid w:val="00473ED3"/>
    <w:rsid w:val="004C20D9"/>
    <w:rsid w:val="004C6C64"/>
    <w:rsid w:val="004D1F0A"/>
    <w:rsid w:val="004D2609"/>
    <w:rsid w:val="004E17F0"/>
    <w:rsid w:val="004E1CED"/>
    <w:rsid w:val="005107E8"/>
    <w:rsid w:val="00525E4D"/>
    <w:rsid w:val="00565EF2"/>
    <w:rsid w:val="00572FBA"/>
    <w:rsid w:val="00577834"/>
    <w:rsid w:val="005C2DA9"/>
    <w:rsid w:val="005F3D34"/>
    <w:rsid w:val="006249CA"/>
    <w:rsid w:val="00640244"/>
    <w:rsid w:val="006948EA"/>
    <w:rsid w:val="006B3B5B"/>
    <w:rsid w:val="006B49D2"/>
    <w:rsid w:val="006C21AB"/>
    <w:rsid w:val="006D1FB1"/>
    <w:rsid w:val="006D283E"/>
    <w:rsid w:val="00725091"/>
    <w:rsid w:val="0072635D"/>
    <w:rsid w:val="007362CA"/>
    <w:rsid w:val="00756933"/>
    <w:rsid w:val="0076191C"/>
    <w:rsid w:val="007B626F"/>
    <w:rsid w:val="007C07FE"/>
    <w:rsid w:val="007F15AB"/>
    <w:rsid w:val="007F16D4"/>
    <w:rsid w:val="007F485A"/>
    <w:rsid w:val="007F7CCF"/>
    <w:rsid w:val="008179E2"/>
    <w:rsid w:val="0087274E"/>
    <w:rsid w:val="00874425"/>
    <w:rsid w:val="00886E9A"/>
    <w:rsid w:val="008A08FB"/>
    <w:rsid w:val="008E6BB7"/>
    <w:rsid w:val="009025D8"/>
    <w:rsid w:val="009077A4"/>
    <w:rsid w:val="0091458B"/>
    <w:rsid w:val="00921E9C"/>
    <w:rsid w:val="00946B39"/>
    <w:rsid w:val="009540AF"/>
    <w:rsid w:val="00964BF0"/>
    <w:rsid w:val="009732F5"/>
    <w:rsid w:val="00981E52"/>
    <w:rsid w:val="009B11A0"/>
    <w:rsid w:val="009B516B"/>
    <w:rsid w:val="009E2D16"/>
    <w:rsid w:val="009F68FF"/>
    <w:rsid w:val="00A40B94"/>
    <w:rsid w:val="00AC0870"/>
    <w:rsid w:val="00AD18E6"/>
    <w:rsid w:val="00AF211C"/>
    <w:rsid w:val="00B34B50"/>
    <w:rsid w:val="00B54F82"/>
    <w:rsid w:val="00B84D20"/>
    <w:rsid w:val="00BC4F77"/>
    <w:rsid w:val="00BE3200"/>
    <w:rsid w:val="00C2497B"/>
    <w:rsid w:val="00C326BE"/>
    <w:rsid w:val="00C52531"/>
    <w:rsid w:val="00C977DB"/>
    <w:rsid w:val="00CB1B34"/>
    <w:rsid w:val="00CB6F3E"/>
    <w:rsid w:val="00CD7647"/>
    <w:rsid w:val="00D0697C"/>
    <w:rsid w:val="00D171FD"/>
    <w:rsid w:val="00D2673E"/>
    <w:rsid w:val="00D43803"/>
    <w:rsid w:val="00D52992"/>
    <w:rsid w:val="00D86C80"/>
    <w:rsid w:val="00D96195"/>
    <w:rsid w:val="00DA2CA6"/>
    <w:rsid w:val="00DA3395"/>
    <w:rsid w:val="00DC0BE9"/>
    <w:rsid w:val="00DF3401"/>
    <w:rsid w:val="00E45077"/>
    <w:rsid w:val="00E57FC9"/>
    <w:rsid w:val="00E80681"/>
    <w:rsid w:val="00E857C5"/>
    <w:rsid w:val="00EA26A2"/>
    <w:rsid w:val="00EB2E9A"/>
    <w:rsid w:val="00EB6A7F"/>
    <w:rsid w:val="00EC4A84"/>
    <w:rsid w:val="00EC6CD3"/>
    <w:rsid w:val="00F04FC5"/>
    <w:rsid w:val="00F1240A"/>
    <w:rsid w:val="00F16BCD"/>
    <w:rsid w:val="00F236C9"/>
    <w:rsid w:val="00F47503"/>
    <w:rsid w:val="00F66794"/>
    <w:rsid w:val="00F80B25"/>
    <w:rsid w:val="00FA6A68"/>
    <w:rsid w:val="00FC6EAA"/>
    <w:rsid w:val="00FD710C"/>
    <w:rsid w:val="00FE2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EA6649"/>
  <w15:docId w15:val="{25DE1B33-4946-EF49-920A-78DCD20B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lang w:bidi="en-US"/>
    </w:rPr>
  </w:style>
  <w:style w:type="paragraph" w:styleId="Heading1">
    <w:name w:val="heading 1"/>
    <w:next w:val="Normal"/>
    <w:link w:val="Heading1Char"/>
    <w:uiPriority w:val="9"/>
    <w:qFormat/>
    <w:pPr>
      <w:keepNext/>
      <w:keepLines/>
      <w:numPr>
        <w:numId w:val="13"/>
      </w:numPr>
      <w:spacing w:after="3" w:line="252" w:lineRule="auto"/>
      <w:ind w:left="10" w:hanging="10"/>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0"/>
    </w:rPr>
  </w:style>
  <w:style w:type="character" w:styleId="Hyperlink">
    <w:name w:val="Hyperlink"/>
    <w:basedOn w:val="DefaultParagraphFont"/>
    <w:uiPriority w:val="99"/>
    <w:unhideWhenUsed/>
    <w:rsid w:val="00DF3401"/>
    <w:rPr>
      <w:color w:val="0563C1" w:themeColor="hyperlink"/>
      <w:u w:val="single"/>
    </w:rPr>
  </w:style>
  <w:style w:type="character" w:styleId="UnresolvedMention">
    <w:name w:val="Unresolved Mention"/>
    <w:basedOn w:val="DefaultParagraphFont"/>
    <w:uiPriority w:val="99"/>
    <w:semiHidden/>
    <w:unhideWhenUsed/>
    <w:rsid w:val="00DF3401"/>
    <w:rPr>
      <w:color w:val="605E5C"/>
      <w:shd w:val="clear" w:color="auto" w:fill="E1DFDD"/>
    </w:rPr>
  </w:style>
  <w:style w:type="character" w:customStyle="1" w:styleId="a-list-item">
    <w:name w:val="a-list-item"/>
    <w:basedOn w:val="DefaultParagraphFont"/>
    <w:rsid w:val="00AF211C"/>
  </w:style>
  <w:style w:type="character" w:customStyle="1" w:styleId="a-size-extra-large">
    <w:name w:val="a-size-extra-large"/>
    <w:basedOn w:val="DefaultParagraphFont"/>
    <w:rsid w:val="00257170"/>
  </w:style>
  <w:style w:type="table" w:customStyle="1" w:styleId="TableGrid">
    <w:name w:val="TableGrid"/>
    <w:rsid w:val="001258DE"/>
    <w:tblPr>
      <w:tblCellMar>
        <w:top w:w="0" w:type="dxa"/>
        <w:left w:w="0" w:type="dxa"/>
        <w:bottom w:w="0" w:type="dxa"/>
        <w:right w:w="0" w:type="dxa"/>
      </w:tblCellMar>
    </w:tblPr>
  </w:style>
  <w:style w:type="paragraph" w:styleId="ListParagraph">
    <w:name w:val="List Paragraph"/>
    <w:basedOn w:val="Normal"/>
    <w:uiPriority w:val="34"/>
    <w:qFormat/>
    <w:rsid w:val="00640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06214">
      <w:bodyDiv w:val="1"/>
      <w:marLeft w:val="0"/>
      <w:marRight w:val="0"/>
      <w:marTop w:val="0"/>
      <w:marBottom w:val="0"/>
      <w:divBdr>
        <w:top w:val="none" w:sz="0" w:space="0" w:color="auto"/>
        <w:left w:val="none" w:sz="0" w:space="0" w:color="auto"/>
        <w:bottom w:val="none" w:sz="0" w:space="0" w:color="auto"/>
        <w:right w:val="none" w:sz="0" w:space="0" w:color="auto"/>
      </w:divBdr>
    </w:div>
    <w:div w:id="510728948">
      <w:bodyDiv w:val="1"/>
      <w:marLeft w:val="0"/>
      <w:marRight w:val="0"/>
      <w:marTop w:val="0"/>
      <w:marBottom w:val="0"/>
      <w:divBdr>
        <w:top w:val="none" w:sz="0" w:space="0" w:color="auto"/>
        <w:left w:val="none" w:sz="0" w:space="0" w:color="auto"/>
        <w:bottom w:val="none" w:sz="0" w:space="0" w:color="auto"/>
        <w:right w:val="none" w:sz="0" w:space="0" w:color="auto"/>
      </w:divBdr>
    </w:div>
    <w:div w:id="829559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WSHSChemistry.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1085</Words>
  <Characters>6190</Characters>
  <Application>Microsoft Office Word</Application>
  <DocSecurity>0</DocSecurity>
  <Lines>51</Lines>
  <Paragraphs>14</Paragraphs>
  <ScaleCrop>false</ScaleCrop>
  <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S</dc:title>
  <dc:subject/>
  <dc:creator>John Fitz</dc:creator>
  <cp:keywords/>
  <cp:lastModifiedBy>CRYSTAL K DAVIS</cp:lastModifiedBy>
  <cp:revision>2</cp:revision>
  <dcterms:created xsi:type="dcterms:W3CDTF">2025-07-18T01:23:00Z</dcterms:created>
  <dcterms:modified xsi:type="dcterms:W3CDTF">2025-07-18T01:23:00Z</dcterms:modified>
</cp:coreProperties>
</file>