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B" w:rsidRPr="002B366B" w:rsidRDefault="005115DB" w:rsidP="005115D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Algerian" w:hAnsi="Algerian"/>
          <w:color w:val="4F6228" w:themeColor="accent3" w:themeShade="80"/>
          <w:sz w:val="36"/>
          <w:szCs w:val="36"/>
        </w:rPr>
      </w:pPr>
      <w:r w:rsidRPr="002B366B">
        <w:rPr>
          <w:rFonts w:ascii="Algerian" w:hAnsi="Algerian"/>
          <w:color w:val="4F6228" w:themeColor="accent3" w:themeShade="80"/>
          <w:sz w:val="36"/>
          <w:szCs w:val="36"/>
        </w:rPr>
        <w:t>The Garbage Truck Comes</w:t>
      </w:r>
    </w:p>
    <w:p w:rsidR="005115DB" w:rsidRPr="002B366B" w:rsidRDefault="005115DB" w:rsidP="005115D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Algerian" w:hAnsi="Algerian"/>
          <w:color w:val="4F6228" w:themeColor="accent3" w:themeShade="80"/>
          <w:sz w:val="36"/>
          <w:szCs w:val="36"/>
        </w:rPr>
      </w:pPr>
      <w:r w:rsidRPr="002B366B">
        <w:rPr>
          <w:rFonts w:ascii="Algerian" w:hAnsi="Algerian"/>
          <w:color w:val="4F6228" w:themeColor="accent3" w:themeShade="80"/>
          <w:sz w:val="36"/>
          <w:szCs w:val="36"/>
        </w:rPr>
        <w:t>On Tuesdays and Fridays</w:t>
      </w:r>
    </w:p>
    <w:p w:rsidR="005115DB" w:rsidRDefault="005115DB" w:rsidP="005115DB">
      <w:pPr>
        <w:ind w:right="-630"/>
      </w:pPr>
    </w:p>
    <w:p w:rsidR="005115DB" w:rsidRPr="009E5D4A" w:rsidRDefault="005115DB" w:rsidP="005115DB">
      <w:pPr>
        <w:rPr>
          <w:i/>
          <w:sz w:val="28"/>
          <w:szCs w:val="28"/>
        </w:rPr>
      </w:pPr>
      <w:r w:rsidRPr="009E5D4A">
        <w:rPr>
          <w:b/>
          <w:i/>
          <w:sz w:val="26"/>
          <w:szCs w:val="26"/>
        </w:rPr>
        <w:t>N</w:t>
      </w:r>
      <w:r>
        <w:rPr>
          <w:b/>
          <w:i/>
          <w:sz w:val="26"/>
          <w:szCs w:val="26"/>
        </w:rPr>
        <w:t xml:space="preserve">egative attitudes </w:t>
      </w:r>
      <w:r w:rsidRPr="009E5D4A">
        <w:rPr>
          <w:b/>
          <w:i/>
          <w:sz w:val="26"/>
          <w:szCs w:val="26"/>
        </w:rPr>
        <w:t xml:space="preserve">defeat the </w:t>
      </w:r>
      <w:r>
        <w:rPr>
          <w:b/>
          <w:i/>
          <w:sz w:val="26"/>
          <w:szCs w:val="26"/>
        </w:rPr>
        <w:t>human spirit and destroy group morale.  Victorious people</w:t>
      </w:r>
      <w:r w:rsidRPr="009E5D4A">
        <w:rPr>
          <w:b/>
          <w:i/>
          <w:sz w:val="26"/>
          <w:szCs w:val="26"/>
        </w:rPr>
        <w:t xml:space="preserve"> cannot afford the luxury of even one negative</w:t>
      </w:r>
      <w:r>
        <w:rPr>
          <w:b/>
          <w:i/>
          <w:sz w:val="26"/>
          <w:szCs w:val="26"/>
        </w:rPr>
        <w:t xml:space="preserve"> attitude.  Whether caused by stress, difficult people, disappointing news, illness, or major life changes, we </w:t>
      </w:r>
      <w:r w:rsidRPr="009E5D4A">
        <w:rPr>
          <w:b/>
          <w:i/>
          <w:sz w:val="26"/>
          <w:szCs w:val="26"/>
        </w:rPr>
        <w:t>must be vigilant to neutralize negatives and stay focused on the positives.  The following six</w:t>
      </w:r>
      <w:r w:rsidRPr="009E5D4A">
        <w:rPr>
          <w:b/>
          <w:sz w:val="26"/>
          <w:szCs w:val="26"/>
        </w:rPr>
        <w:t xml:space="preserve"> </w:t>
      </w:r>
      <w:r w:rsidRPr="009E5D4A">
        <w:rPr>
          <w:b/>
          <w:i/>
          <w:sz w:val="26"/>
          <w:szCs w:val="26"/>
        </w:rPr>
        <w:t>suggestions are</w:t>
      </w:r>
      <w:r>
        <w:rPr>
          <w:b/>
          <w:i/>
          <w:sz w:val="26"/>
          <w:szCs w:val="26"/>
        </w:rPr>
        <w:t xml:space="preserve"> powerful weapons to use in this</w:t>
      </w:r>
      <w:r w:rsidRPr="009E5D4A">
        <w:rPr>
          <w:b/>
          <w:i/>
          <w:sz w:val="26"/>
          <w:szCs w:val="26"/>
        </w:rPr>
        <w:t xml:space="preserve"> endeavo</w:t>
      </w:r>
      <w:r>
        <w:rPr>
          <w:b/>
          <w:i/>
          <w:sz w:val="26"/>
          <w:szCs w:val="26"/>
        </w:rPr>
        <w:t>r!</w:t>
      </w:r>
    </w:p>
    <w:p w:rsidR="005115DB" w:rsidRPr="00FE7928" w:rsidRDefault="005115DB" w:rsidP="005115DB">
      <w:pPr>
        <w:rPr>
          <w:b/>
          <w:sz w:val="28"/>
          <w:szCs w:val="28"/>
        </w:rPr>
      </w:pPr>
    </w:p>
    <w:p w:rsidR="005115DB" w:rsidRPr="002B366B" w:rsidRDefault="005115DB" w:rsidP="005115DB">
      <w:pPr>
        <w:rPr>
          <w:b/>
          <w:color w:val="FF0000"/>
          <w:sz w:val="28"/>
          <w:szCs w:val="28"/>
        </w:rPr>
      </w:pPr>
      <w:r w:rsidRPr="002B366B">
        <w:rPr>
          <w:b/>
          <w:color w:val="FF0000"/>
          <w:sz w:val="28"/>
          <w:szCs w:val="28"/>
        </w:rPr>
        <w:t>1.</w:t>
      </w:r>
      <w:r w:rsidRPr="002B366B">
        <w:rPr>
          <w:b/>
          <w:color w:val="FF0000"/>
          <w:sz w:val="28"/>
          <w:szCs w:val="28"/>
        </w:rPr>
        <w:tab/>
        <w:t>Change your perspective!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A.</w:t>
      </w:r>
      <w:r>
        <w:rPr>
          <w:b/>
        </w:rPr>
        <w:tab/>
        <w:t>Focus on the positives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B.</w:t>
      </w:r>
      <w:r>
        <w:rPr>
          <w:b/>
        </w:rPr>
        <w:tab/>
        <w:t>Change your vocabulary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C.</w:t>
      </w:r>
      <w:r>
        <w:rPr>
          <w:b/>
        </w:rPr>
        <w:tab/>
        <w:t>Let go of the negatives</w:t>
      </w:r>
    </w:p>
    <w:p w:rsidR="005115DB" w:rsidRPr="008304F9" w:rsidRDefault="005115DB" w:rsidP="005115DB">
      <w:pPr>
        <w:rPr>
          <w:b/>
        </w:rPr>
      </w:pPr>
    </w:p>
    <w:p w:rsidR="005115DB" w:rsidRPr="002B366B" w:rsidRDefault="005115DB" w:rsidP="005115DB">
      <w:pPr>
        <w:rPr>
          <w:b/>
          <w:color w:val="E36C0A" w:themeColor="accent6" w:themeShade="BF"/>
          <w:sz w:val="28"/>
          <w:szCs w:val="28"/>
        </w:rPr>
      </w:pPr>
      <w:r w:rsidRPr="002B366B">
        <w:rPr>
          <w:b/>
          <w:color w:val="E36C0A" w:themeColor="accent6" w:themeShade="BF"/>
          <w:sz w:val="28"/>
          <w:szCs w:val="28"/>
        </w:rPr>
        <w:t>2.</w:t>
      </w:r>
      <w:r w:rsidRPr="002B366B">
        <w:rPr>
          <w:b/>
          <w:color w:val="E36C0A" w:themeColor="accent6" w:themeShade="BF"/>
          <w:sz w:val="28"/>
          <w:szCs w:val="28"/>
        </w:rPr>
        <w:tab/>
        <w:t>Adopt the “Golden Rule!”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A.</w:t>
      </w:r>
      <w:r>
        <w:rPr>
          <w:b/>
        </w:rPr>
        <w:tab/>
        <w:t xml:space="preserve">It’s a </w:t>
      </w:r>
      <w:r w:rsidRPr="00CD2895">
        <w:rPr>
          <w:b/>
          <w:u w:val="single"/>
        </w:rPr>
        <w:t>law</w:t>
      </w:r>
      <w:r>
        <w:rPr>
          <w:b/>
        </w:rPr>
        <w:t xml:space="preserve">, not just a </w:t>
      </w:r>
      <w:r w:rsidRPr="00CD2895">
        <w:rPr>
          <w:b/>
          <w:u w:val="single"/>
        </w:rPr>
        <w:t>rule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B.</w:t>
      </w:r>
      <w:r>
        <w:rPr>
          <w:b/>
        </w:rPr>
        <w:tab/>
        <w:t>Apply the principle of sowing and reaping</w:t>
      </w:r>
    </w:p>
    <w:p w:rsidR="005115DB" w:rsidRPr="008304F9" w:rsidRDefault="005115DB" w:rsidP="005115DB">
      <w:pPr>
        <w:rPr>
          <w:b/>
        </w:rPr>
      </w:pPr>
    </w:p>
    <w:p w:rsidR="005115DB" w:rsidRPr="008304F9" w:rsidRDefault="005115DB" w:rsidP="005115DB">
      <w:pPr>
        <w:rPr>
          <w:b/>
        </w:rPr>
      </w:pPr>
    </w:p>
    <w:p w:rsidR="005115DB" w:rsidRPr="002B366B" w:rsidRDefault="005115DB" w:rsidP="005115DB">
      <w:pPr>
        <w:rPr>
          <w:b/>
          <w:color w:val="365F91" w:themeColor="accent1" w:themeShade="BF"/>
          <w:sz w:val="28"/>
          <w:szCs w:val="28"/>
        </w:rPr>
      </w:pPr>
      <w:r w:rsidRPr="002B366B">
        <w:rPr>
          <w:b/>
          <w:color w:val="365F91" w:themeColor="accent1" w:themeShade="BF"/>
          <w:sz w:val="28"/>
          <w:szCs w:val="28"/>
        </w:rPr>
        <w:t>3.</w:t>
      </w:r>
      <w:r w:rsidRPr="002B366B">
        <w:rPr>
          <w:b/>
          <w:color w:val="365F91" w:themeColor="accent1" w:themeShade="BF"/>
          <w:sz w:val="28"/>
          <w:szCs w:val="28"/>
        </w:rPr>
        <w:tab/>
        <w:t>Maintain good self-esteem!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A.</w:t>
      </w:r>
      <w:r>
        <w:rPr>
          <w:b/>
        </w:rPr>
        <w:tab/>
        <w:t>Invest in important relationships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B.</w:t>
      </w:r>
      <w:r>
        <w:rPr>
          <w:b/>
        </w:rPr>
        <w:tab/>
        <w:t>Perform good deeds</w:t>
      </w:r>
    </w:p>
    <w:p w:rsidR="005115DB" w:rsidRPr="008304F9" w:rsidRDefault="005115DB" w:rsidP="005115DB">
      <w:pPr>
        <w:rPr>
          <w:b/>
        </w:rPr>
      </w:pPr>
    </w:p>
    <w:p w:rsidR="005115DB" w:rsidRPr="008304F9" w:rsidRDefault="005115DB" w:rsidP="005115DB">
      <w:pPr>
        <w:rPr>
          <w:b/>
        </w:rPr>
      </w:pPr>
    </w:p>
    <w:p w:rsidR="005115DB" w:rsidRPr="002B366B" w:rsidRDefault="005115DB" w:rsidP="005115DB">
      <w:pPr>
        <w:rPr>
          <w:b/>
          <w:color w:val="FF0000"/>
          <w:sz w:val="28"/>
          <w:szCs w:val="28"/>
        </w:rPr>
      </w:pPr>
      <w:r w:rsidRPr="002B366B">
        <w:rPr>
          <w:b/>
          <w:color w:val="FF0000"/>
          <w:sz w:val="28"/>
          <w:szCs w:val="28"/>
        </w:rPr>
        <w:t>4.</w:t>
      </w:r>
      <w:r w:rsidRPr="002B366B">
        <w:rPr>
          <w:b/>
          <w:color w:val="FF0000"/>
          <w:sz w:val="28"/>
          <w:szCs w:val="28"/>
        </w:rPr>
        <w:tab/>
        <w:t>Laugh a lot!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A.</w:t>
      </w:r>
      <w:r>
        <w:rPr>
          <w:b/>
        </w:rPr>
        <w:tab/>
        <w:t>Laughter is medicine for the body and soul</w:t>
      </w:r>
    </w:p>
    <w:p w:rsidR="005115DB" w:rsidRDefault="005115DB" w:rsidP="005115DB">
      <w:pPr>
        <w:rPr>
          <w:b/>
          <w:i/>
        </w:rPr>
      </w:pPr>
      <w:r>
        <w:rPr>
          <w:b/>
        </w:rPr>
        <w:tab/>
      </w:r>
      <w:r w:rsidRPr="00203896">
        <w:rPr>
          <w:b/>
          <w:i/>
        </w:rPr>
        <w:t>B.</w:t>
      </w:r>
      <w:r w:rsidRPr="00203896">
        <w:rPr>
          <w:b/>
          <w:i/>
        </w:rPr>
        <w:tab/>
        <w:t>Blow A Bubble Not A Gasket!</w:t>
      </w:r>
    </w:p>
    <w:p w:rsidR="005115DB" w:rsidRPr="00203896" w:rsidRDefault="005115DB" w:rsidP="005115DB">
      <w:pPr>
        <w:ind w:left="720" w:firstLine="720"/>
        <w:rPr>
          <w:b/>
          <w:i/>
        </w:rPr>
      </w:pPr>
      <w:proofErr w:type="gramStart"/>
      <w:r>
        <w:rPr>
          <w:b/>
          <w:i/>
        </w:rPr>
        <w:t>(101 Ways to Reduce Stress and Add Fun to Your Life!)</w:t>
      </w:r>
      <w:proofErr w:type="gramEnd"/>
    </w:p>
    <w:p w:rsidR="005115DB" w:rsidRPr="008304F9" w:rsidRDefault="005115DB" w:rsidP="005115DB">
      <w:pPr>
        <w:rPr>
          <w:b/>
        </w:rPr>
      </w:pPr>
      <w:r>
        <w:rPr>
          <w:b/>
        </w:rPr>
        <w:tab/>
      </w:r>
    </w:p>
    <w:p w:rsidR="005115DB" w:rsidRPr="008304F9" w:rsidRDefault="005115DB" w:rsidP="005115DB">
      <w:pPr>
        <w:rPr>
          <w:b/>
        </w:rPr>
      </w:pPr>
    </w:p>
    <w:p w:rsidR="005115DB" w:rsidRPr="002B366B" w:rsidRDefault="005115DB" w:rsidP="005115DB">
      <w:pPr>
        <w:rPr>
          <w:b/>
          <w:color w:val="002060"/>
          <w:sz w:val="28"/>
          <w:szCs w:val="28"/>
        </w:rPr>
      </w:pPr>
      <w:r w:rsidRPr="002B366B">
        <w:rPr>
          <w:b/>
          <w:color w:val="002060"/>
          <w:sz w:val="28"/>
          <w:szCs w:val="28"/>
        </w:rPr>
        <w:t>5.</w:t>
      </w:r>
      <w:r w:rsidRPr="002B366B">
        <w:rPr>
          <w:b/>
          <w:color w:val="002060"/>
          <w:sz w:val="28"/>
          <w:szCs w:val="28"/>
        </w:rPr>
        <w:tab/>
        <w:t>Assume responsibility for your feelings!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A.</w:t>
      </w:r>
      <w:r>
        <w:rPr>
          <w:b/>
        </w:rPr>
        <w:tab/>
        <w:t>No one can give you a feeling</w:t>
      </w:r>
    </w:p>
    <w:p w:rsidR="005115DB" w:rsidRPr="008304F9" w:rsidRDefault="005115DB" w:rsidP="005115DB">
      <w:pPr>
        <w:rPr>
          <w:b/>
        </w:rPr>
      </w:pPr>
      <w:r>
        <w:rPr>
          <w:b/>
        </w:rPr>
        <w:tab/>
        <w:t>B.</w:t>
      </w:r>
      <w:r>
        <w:rPr>
          <w:b/>
        </w:rPr>
        <w:tab/>
        <w:t>Throw yourself into another activity</w:t>
      </w:r>
    </w:p>
    <w:p w:rsidR="005115DB" w:rsidRPr="008304F9" w:rsidRDefault="005115DB" w:rsidP="005115DB">
      <w:pPr>
        <w:rPr>
          <w:b/>
        </w:rPr>
      </w:pPr>
    </w:p>
    <w:p w:rsidR="005115DB" w:rsidRPr="008304F9" w:rsidRDefault="005115DB" w:rsidP="005115DB">
      <w:pPr>
        <w:rPr>
          <w:b/>
        </w:rPr>
      </w:pPr>
    </w:p>
    <w:p w:rsidR="005115DB" w:rsidRPr="002B366B" w:rsidRDefault="005115DB" w:rsidP="005115DB">
      <w:pPr>
        <w:rPr>
          <w:b/>
          <w:color w:val="943634" w:themeColor="accent2" w:themeShade="BF"/>
          <w:sz w:val="28"/>
          <w:szCs w:val="28"/>
        </w:rPr>
      </w:pPr>
      <w:r w:rsidRPr="002B366B">
        <w:rPr>
          <w:b/>
          <w:color w:val="943634" w:themeColor="accent2" w:themeShade="BF"/>
          <w:sz w:val="28"/>
          <w:szCs w:val="28"/>
        </w:rPr>
        <w:t>6.</w:t>
      </w:r>
      <w:r w:rsidRPr="002B366B">
        <w:rPr>
          <w:b/>
          <w:color w:val="943634" w:themeColor="accent2" w:themeShade="BF"/>
          <w:sz w:val="28"/>
          <w:szCs w:val="28"/>
        </w:rPr>
        <w:tab/>
        <w:t>Practice the magic of “acting as if!”</w:t>
      </w:r>
    </w:p>
    <w:p w:rsidR="005115DB" w:rsidRPr="00065A15" w:rsidRDefault="005115DB" w:rsidP="005115DB">
      <w:pPr>
        <w:rPr>
          <w:b/>
        </w:rPr>
      </w:pPr>
      <w:r>
        <w:tab/>
      </w:r>
      <w:r w:rsidRPr="00890B53">
        <w:rPr>
          <w:b/>
        </w:rPr>
        <w:t>A.</w:t>
      </w:r>
      <w:r w:rsidRPr="00065A15">
        <w:rPr>
          <w:b/>
        </w:rPr>
        <w:tab/>
        <w:t>Actions produce feelings</w:t>
      </w:r>
    </w:p>
    <w:p w:rsidR="005115DB" w:rsidRPr="00065A15" w:rsidRDefault="005115DB" w:rsidP="005115DB">
      <w:pPr>
        <w:rPr>
          <w:b/>
        </w:rPr>
      </w:pPr>
      <w:r w:rsidRPr="00065A15">
        <w:rPr>
          <w:b/>
        </w:rPr>
        <w:tab/>
        <w:t>B</w:t>
      </w:r>
      <w:r>
        <w:rPr>
          <w:b/>
        </w:rPr>
        <w:t>.</w:t>
      </w:r>
      <w:r>
        <w:rPr>
          <w:b/>
        </w:rPr>
        <w:tab/>
        <w:t>Persevere; never give up</w:t>
      </w:r>
    </w:p>
    <w:p w:rsidR="005115DB" w:rsidRDefault="005115DB" w:rsidP="005115DB"/>
    <w:p w:rsidR="005115DB" w:rsidRDefault="005115DB" w:rsidP="005115DB">
      <w:pPr>
        <w:jc w:val="center"/>
      </w:pPr>
      <w:r>
        <w:rPr>
          <w:noProof/>
        </w:rPr>
        <w:drawing>
          <wp:inline distT="0" distB="0" distL="0" distR="0">
            <wp:extent cx="5486400" cy="90170"/>
            <wp:effectExtent l="0" t="0" r="0" b="0"/>
            <wp:docPr id="1" name="Picture 1" descr="BD147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DB" w:rsidRPr="009E5D4A" w:rsidRDefault="005115DB" w:rsidP="005115DB">
      <w:pPr>
        <w:rPr>
          <w:sz w:val="16"/>
          <w:szCs w:val="16"/>
        </w:rPr>
      </w:pPr>
    </w:p>
    <w:p w:rsidR="005115DB" w:rsidRPr="00554FD5" w:rsidRDefault="005115DB" w:rsidP="005115DB">
      <w:pPr>
        <w:jc w:val="center"/>
        <w:rPr>
          <w:sz w:val="20"/>
          <w:szCs w:val="20"/>
        </w:rPr>
      </w:pPr>
      <w:r w:rsidRPr="00554FD5">
        <w:rPr>
          <w:sz w:val="20"/>
          <w:szCs w:val="20"/>
        </w:rPr>
        <w:t>A presentation by</w:t>
      </w:r>
    </w:p>
    <w:p w:rsidR="005115DB" w:rsidRPr="00554FD5" w:rsidRDefault="005115DB" w:rsidP="005115DB">
      <w:pPr>
        <w:jc w:val="center"/>
        <w:rPr>
          <w:b/>
          <w:sz w:val="20"/>
          <w:szCs w:val="20"/>
        </w:rPr>
      </w:pPr>
      <w:r w:rsidRPr="00554FD5">
        <w:rPr>
          <w:b/>
          <w:sz w:val="20"/>
          <w:szCs w:val="20"/>
        </w:rPr>
        <w:t>Janie Walters, Champion Communications</w:t>
      </w:r>
    </w:p>
    <w:p w:rsidR="005115DB" w:rsidRPr="00554FD5" w:rsidRDefault="005115DB" w:rsidP="005115DB">
      <w:pPr>
        <w:jc w:val="center"/>
        <w:rPr>
          <w:sz w:val="20"/>
          <w:szCs w:val="20"/>
        </w:rPr>
      </w:pPr>
      <w:r w:rsidRPr="00554FD5">
        <w:rPr>
          <w:sz w:val="20"/>
          <w:szCs w:val="20"/>
        </w:rPr>
        <w:t>P. O. Box 443, Madison, MS 39110</w:t>
      </w:r>
    </w:p>
    <w:p w:rsidR="005115DB" w:rsidRPr="00554FD5" w:rsidRDefault="005115DB" w:rsidP="005115DB">
      <w:pPr>
        <w:jc w:val="center"/>
        <w:rPr>
          <w:sz w:val="20"/>
          <w:szCs w:val="20"/>
        </w:rPr>
      </w:pPr>
      <w:r w:rsidRPr="00554FD5">
        <w:rPr>
          <w:sz w:val="20"/>
          <w:szCs w:val="20"/>
        </w:rPr>
        <w:t xml:space="preserve">Phone: (601) 607-2979      E-mail: </w:t>
      </w:r>
      <w:hyperlink r:id="rId5" w:history="1">
        <w:r w:rsidRPr="00554FD5">
          <w:rPr>
            <w:rStyle w:val="Hyperlink"/>
            <w:sz w:val="20"/>
            <w:szCs w:val="20"/>
          </w:rPr>
          <w:t>joyfullyjanie@aol.com</w:t>
        </w:r>
      </w:hyperlink>
    </w:p>
    <w:p w:rsidR="00CB5986" w:rsidRDefault="005115DB" w:rsidP="005115DB">
      <w:pPr>
        <w:jc w:val="center"/>
        <w:rPr>
          <w:sz w:val="20"/>
          <w:szCs w:val="20"/>
        </w:rPr>
      </w:pPr>
      <w:r w:rsidRPr="00554FD5">
        <w:rPr>
          <w:sz w:val="20"/>
          <w:szCs w:val="20"/>
        </w:rPr>
        <w:t xml:space="preserve">Website: </w:t>
      </w:r>
      <w:hyperlink r:id="rId6" w:history="1">
        <w:r w:rsidRPr="00554FD5">
          <w:rPr>
            <w:rStyle w:val="Hyperlink"/>
            <w:sz w:val="20"/>
            <w:szCs w:val="20"/>
          </w:rPr>
          <w:t>www.janiewalters.com</w:t>
        </w:r>
      </w:hyperlink>
    </w:p>
    <w:p w:rsidR="00554FD5" w:rsidRPr="00554FD5" w:rsidRDefault="00554FD5" w:rsidP="005115DB">
      <w:pPr>
        <w:jc w:val="center"/>
      </w:pPr>
      <w:r w:rsidRPr="00554FD5">
        <w:t>(</w:t>
      </w:r>
      <w:r w:rsidRPr="00554FD5">
        <w:rPr>
          <w:highlight w:val="yellow"/>
        </w:rPr>
        <w:t>A book by this title may be ordered from Amazon or any book store</w:t>
      </w:r>
      <w:r w:rsidRPr="00554FD5">
        <w:t>.)</w:t>
      </w:r>
    </w:p>
    <w:sectPr w:rsidR="00554FD5" w:rsidRPr="00554FD5" w:rsidSect="005115DB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5115DB"/>
    <w:rsid w:val="00291574"/>
    <w:rsid w:val="002B366B"/>
    <w:rsid w:val="005115DB"/>
    <w:rsid w:val="00554FD5"/>
    <w:rsid w:val="00CB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D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5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iewalters.com" TargetMode="External"/><Relationship Id="rId5" Type="http://schemas.openxmlformats.org/officeDocument/2006/relationships/hyperlink" Target="mailto:joyfullyjanie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</dc:creator>
  <cp:lastModifiedBy>Janie</cp:lastModifiedBy>
  <cp:revision>3</cp:revision>
  <cp:lastPrinted>2017-11-16T16:33:00Z</cp:lastPrinted>
  <dcterms:created xsi:type="dcterms:W3CDTF">2017-11-16T16:29:00Z</dcterms:created>
  <dcterms:modified xsi:type="dcterms:W3CDTF">2023-05-25T22:08:00Z</dcterms:modified>
</cp:coreProperties>
</file>