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99D9" w14:textId="46ECED00" w:rsidR="00000000" w:rsidRPr="008C300F" w:rsidRDefault="00E45948" w:rsidP="0087335F">
      <w:pPr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object w:dxaOrig="1440" w:dyaOrig="1440" w14:anchorId="49D84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15pt;margin-top:0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826180154" r:id="rId8"/>
        </w:object>
      </w:r>
      <w:r w:rsidR="009532E1" w:rsidRPr="009D3599">
        <w:rPr>
          <w:b/>
          <w:bCs/>
          <w:sz w:val="28"/>
          <w:szCs w:val="28"/>
        </w:rPr>
        <w:t>In the Family Court</w:t>
      </w:r>
      <w:r w:rsidR="009532E1" w:rsidRPr="009D3599">
        <w:rPr>
          <w:b/>
          <w:bCs/>
          <w:sz w:val="28"/>
          <w:szCs w:val="28"/>
        </w:rPr>
        <w:tab/>
      </w:r>
      <w:r w:rsidR="009532E1" w:rsidRPr="009D3599">
        <w:rPr>
          <w:b/>
          <w:bCs/>
          <w:sz w:val="28"/>
          <w:szCs w:val="28"/>
        </w:rPr>
        <w:tab/>
        <w:t>Case No</w:t>
      </w:r>
      <w:r w:rsidR="009532E1" w:rsidRPr="000D1CB0">
        <w:rPr>
          <w:b/>
          <w:bCs/>
          <w:sz w:val="28"/>
          <w:szCs w:val="28"/>
        </w:rPr>
        <w:t xml:space="preserve">: </w:t>
      </w:r>
      <w:r w:rsidR="00BF6D93" w:rsidRPr="000D1CB0">
        <w:rPr>
          <w:b/>
          <w:bCs/>
          <w:color w:val="FF0000"/>
          <w:sz w:val="28"/>
          <w:szCs w:val="28"/>
        </w:rPr>
        <w:t>[</w:t>
      </w:r>
      <w:r w:rsidR="00066F2D" w:rsidRPr="000D1CB0">
        <w:rPr>
          <w:b/>
          <w:bCs/>
          <w:i/>
          <w:iCs/>
          <w:color w:val="FF0000"/>
          <w:sz w:val="28"/>
          <w:szCs w:val="28"/>
        </w:rPr>
        <w:t>Case number</w:t>
      </w:r>
      <w:r w:rsidR="00BF6D93" w:rsidRPr="000D1CB0">
        <w:rPr>
          <w:b/>
          <w:bCs/>
          <w:color w:val="FF0000"/>
          <w:sz w:val="28"/>
          <w:szCs w:val="28"/>
        </w:rPr>
        <w:t>]</w:t>
      </w:r>
    </w:p>
    <w:p w14:paraId="6D97C7BF" w14:textId="37EE8C86" w:rsidR="009532E1" w:rsidRPr="009D3599" w:rsidRDefault="006B350B" w:rsidP="008733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9532E1" w:rsidRPr="009D3599">
        <w:rPr>
          <w:b/>
          <w:bCs/>
          <w:sz w:val="28"/>
          <w:szCs w:val="28"/>
        </w:rPr>
        <w:t xml:space="preserve">itting at </w:t>
      </w:r>
      <w:r w:rsidR="00BF6D93" w:rsidRPr="007454DF">
        <w:rPr>
          <w:b/>
          <w:bCs/>
          <w:color w:val="FF0000"/>
          <w:sz w:val="28"/>
          <w:szCs w:val="28"/>
        </w:rPr>
        <w:t>[</w:t>
      </w:r>
      <w:r w:rsidR="00066F2D">
        <w:rPr>
          <w:b/>
          <w:bCs/>
          <w:i/>
          <w:iCs/>
          <w:color w:val="FF0000"/>
          <w:sz w:val="28"/>
          <w:szCs w:val="28"/>
        </w:rPr>
        <w:t>Court name</w:t>
      </w:r>
      <w:r w:rsidR="00BF6D93" w:rsidRPr="007454DF">
        <w:rPr>
          <w:b/>
          <w:bCs/>
          <w:color w:val="FF0000"/>
          <w:sz w:val="28"/>
          <w:szCs w:val="28"/>
        </w:rPr>
        <w:t>]</w:t>
      </w:r>
    </w:p>
    <w:p w14:paraId="39843785" w14:textId="418551F8" w:rsidR="009532E1" w:rsidRDefault="009532E1" w:rsidP="0087335F"/>
    <w:p w14:paraId="32A67E92" w14:textId="38527AF6" w:rsidR="00054154" w:rsidRDefault="00054154" w:rsidP="0087335F"/>
    <w:p w14:paraId="7CB6026F" w14:textId="6D8866A4" w:rsidR="00C57402" w:rsidRDefault="00C57402" w:rsidP="0087335F"/>
    <w:p w14:paraId="24D68768" w14:textId="77777777" w:rsidR="00C57402" w:rsidRDefault="00C57402" w:rsidP="0087335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217"/>
        <w:gridCol w:w="1469"/>
        <w:gridCol w:w="2096"/>
      </w:tblGrid>
      <w:tr w:rsidR="00BA135E" w14:paraId="5CFB4ADE" w14:textId="77777777" w:rsidTr="00AC4D03">
        <w:tc>
          <w:tcPr>
            <w:tcW w:w="1701" w:type="dxa"/>
          </w:tcPr>
          <w:p w14:paraId="5650EF8B" w14:textId="77777777" w:rsidR="00BA135E" w:rsidRDefault="00BA135E" w:rsidP="0087335F"/>
        </w:tc>
        <w:tc>
          <w:tcPr>
            <w:tcW w:w="73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018BB" w14:textId="77777777" w:rsidR="00BA135E" w:rsidRDefault="00BA135E" w:rsidP="0087335F">
            <w:pPr>
              <w:rPr>
                <w:b/>
                <w:bCs/>
              </w:rPr>
            </w:pPr>
            <w:r>
              <w:rPr>
                <w:b/>
                <w:bCs/>
              </w:rPr>
              <w:t>Order</w:t>
            </w:r>
          </w:p>
          <w:p w14:paraId="6DA266BF" w14:textId="77777777" w:rsidR="00E73C06" w:rsidRDefault="00BA135E" w:rsidP="0087335F">
            <w:pPr>
              <w:rPr>
                <w:b/>
                <w:bCs/>
              </w:rPr>
            </w:pPr>
            <w:r>
              <w:rPr>
                <w:b/>
                <w:bCs/>
              </w:rPr>
              <w:t>Children Act 1989</w:t>
            </w:r>
          </w:p>
          <w:p w14:paraId="2E4660C6" w14:textId="35F0F874" w:rsidR="00FA3DB9" w:rsidRPr="00BA135E" w:rsidRDefault="00FA3DB9" w:rsidP="0087335F">
            <w:pPr>
              <w:rPr>
                <w:b/>
                <w:bCs/>
              </w:rPr>
            </w:pPr>
            <w:r>
              <w:rPr>
                <w:b/>
                <w:bCs/>
              </w:rPr>
              <w:t>The Adoption and Children Act 2002</w:t>
            </w:r>
          </w:p>
        </w:tc>
      </w:tr>
      <w:tr w:rsidR="00BA135E" w14:paraId="73774807" w14:textId="77777777" w:rsidTr="00AC4D03">
        <w:tc>
          <w:tcPr>
            <w:tcW w:w="1701" w:type="dxa"/>
          </w:tcPr>
          <w:p w14:paraId="4F141C9C" w14:textId="77777777" w:rsidR="00BA135E" w:rsidRDefault="00BA135E" w:rsidP="0087335F"/>
        </w:tc>
        <w:tc>
          <w:tcPr>
            <w:tcW w:w="3514" w:type="dxa"/>
            <w:tcBorders>
              <w:top w:val="single" w:sz="4" w:space="0" w:color="auto"/>
            </w:tcBorders>
          </w:tcPr>
          <w:p w14:paraId="519A6DDA" w14:textId="77777777" w:rsidR="00BA135E" w:rsidRDefault="00BA135E" w:rsidP="0087335F"/>
        </w:tc>
        <w:tc>
          <w:tcPr>
            <w:tcW w:w="1542" w:type="dxa"/>
            <w:tcBorders>
              <w:top w:val="single" w:sz="4" w:space="0" w:color="auto"/>
            </w:tcBorders>
          </w:tcPr>
          <w:p w14:paraId="2C753497" w14:textId="77777777" w:rsidR="00BA135E" w:rsidRDefault="00BA135E" w:rsidP="0087335F"/>
        </w:tc>
        <w:tc>
          <w:tcPr>
            <w:tcW w:w="2253" w:type="dxa"/>
            <w:tcBorders>
              <w:top w:val="single" w:sz="4" w:space="0" w:color="auto"/>
            </w:tcBorders>
          </w:tcPr>
          <w:p w14:paraId="276F4A04" w14:textId="77777777" w:rsidR="00BA135E" w:rsidRDefault="00BA135E" w:rsidP="0087335F"/>
        </w:tc>
      </w:tr>
      <w:tr w:rsidR="00BA135E" w14:paraId="3A5404F9" w14:textId="77777777" w:rsidTr="00AC4D03">
        <w:tc>
          <w:tcPr>
            <w:tcW w:w="1701" w:type="dxa"/>
          </w:tcPr>
          <w:p w14:paraId="2F7416AB" w14:textId="77777777" w:rsidR="00BA135E" w:rsidRDefault="00BA135E" w:rsidP="0087335F"/>
        </w:tc>
        <w:tc>
          <w:tcPr>
            <w:tcW w:w="3514" w:type="dxa"/>
          </w:tcPr>
          <w:p w14:paraId="139666CE" w14:textId="2F7C0552" w:rsidR="00BA135E" w:rsidRDefault="00BA135E" w:rsidP="0087335F">
            <w:r>
              <w:t>The full name(s) of the children</w:t>
            </w:r>
          </w:p>
        </w:tc>
        <w:tc>
          <w:tcPr>
            <w:tcW w:w="1542" w:type="dxa"/>
          </w:tcPr>
          <w:p w14:paraId="0BF2A7A8" w14:textId="52713E80" w:rsidR="00BA135E" w:rsidRDefault="00BA135E" w:rsidP="0087335F">
            <w:r>
              <w:t>Boy or Girl</w:t>
            </w:r>
          </w:p>
        </w:tc>
        <w:tc>
          <w:tcPr>
            <w:tcW w:w="2253" w:type="dxa"/>
          </w:tcPr>
          <w:p w14:paraId="7716A20F" w14:textId="38FEF439" w:rsidR="00BA135E" w:rsidRDefault="00BA135E" w:rsidP="0087335F">
            <w:r>
              <w:t>Date(s) of Birth</w:t>
            </w:r>
          </w:p>
        </w:tc>
      </w:tr>
      <w:tr w:rsidR="00BA135E" w14:paraId="6EF10DCD" w14:textId="77777777" w:rsidTr="00AC4D03">
        <w:tc>
          <w:tcPr>
            <w:tcW w:w="1701" w:type="dxa"/>
          </w:tcPr>
          <w:p w14:paraId="444F911C" w14:textId="77777777" w:rsidR="00BA135E" w:rsidRDefault="00BA135E" w:rsidP="0087335F"/>
        </w:tc>
        <w:tc>
          <w:tcPr>
            <w:tcW w:w="3514" w:type="dxa"/>
          </w:tcPr>
          <w:p w14:paraId="3B7EB20B" w14:textId="77777777" w:rsidR="00BA135E" w:rsidRDefault="00BA135E" w:rsidP="0087335F"/>
        </w:tc>
        <w:tc>
          <w:tcPr>
            <w:tcW w:w="1542" w:type="dxa"/>
          </w:tcPr>
          <w:p w14:paraId="068125CB" w14:textId="77777777" w:rsidR="00BA135E" w:rsidRDefault="00BA135E" w:rsidP="0087335F"/>
        </w:tc>
        <w:tc>
          <w:tcPr>
            <w:tcW w:w="2253" w:type="dxa"/>
          </w:tcPr>
          <w:p w14:paraId="23938F66" w14:textId="77777777" w:rsidR="00BA135E" w:rsidRDefault="00BA135E" w:rsidP="0087335F"/>
        </w:tc>
      </w:tr>
      <w:tr w:rsidR="00BA135E" w14:paraId="3F97CF13" w14:textId="77777777" w:rsidTr="00AC4D03">
        <w:tc>
          <w:tcPr>
            <w:tcW w:w="1701" w:type="dxa"/>
          </w:tcPr>
          <w:p w14:paraId="5E0B0D33" w14:textId="77777777" w:rsidR="00BA135E" w:rsidRDefault="00BA135E" w:rsidP="0087335F"/>
        </w:tc>
        <w:tc>
          <w:tcPr>
            <w:tcW w:w="3514" w:type="dxa"/>
          </w:tcPr>
          <w:p w14:paraId="69064899" w14:textId="66302ABD" w:rsidR="00BA135E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311C0514" w14:textId="3EBD9616" w:rsidR="00BA135E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1AFB8E89" w14:textId="6D7F40AC" w:rsidR="00BA135E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</w:tr>
      <w:tr w:rsidR="00BF6D93" w14:paraId="5B6A183A" w14:textId="77777777" w:rsidTr="00AC4D03">
        <w:tc>
          <w:tcPr>
            <w:tcW w:w="1701" w:type="dxa"/>
          </w:tcPr>
          <w:p w14:paraId="690C29F5" w14:textId="77777777" w:rsidR="00BF6D93" w:rsidRDefault="00BF6D93" w:rsidP="0087335F"/>
        </w:tc>
        <w:tc>
          <w:tcPr>
            <w:tcW w:w="3514" w:type="dxa"/>
          </w:tcPr>
          <w:p w14:paraId="12B27B8A" w14:textId="5C9E87C1" w:rsidR="00BF6D93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643A274F" w14:textId="268DDF25" w:rsidR="00BF6D93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2602FB29" w14:textId="7885506E" w:rsidR="00BF6D93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</w:tr>
      <w:tr w:rsidR="00BA135E" w14:paraId="20BBCC85" w14:textId="77777777" w:rsidTr="00AC4D03">
        <w:tc>
          <w:tcPr>
            <w:tcW w:w="1701" w:type="dxa"/>
          </w:tcPr>
          <w:p w14:paraId="30AB51D5" w14:textId="77777777" w:rsidR="00BA135E" w:rsidRDefault="00BA135E" w:rsidP="0087335F"/>
        </w:tc>
        <w:tc>
          <w:tcPr>
            <w:tcW w:w="3514" w:type="dxa"/>
          </w:tcPr>
          <w:p w14:paraId="376F22A2" w14:textId="77777777" w:rsidR="00BA135E" w:rsidRDefault="00BA135E" w:rsidP="0087335F"/>
        </w:tc>
        <w:tc>
          <w:tcPr>
            <w:tcW w:w="1542" w:type="dxa"/>
          </w:tcPr>
          <w:p w14:paraId="3D907AEA" w14:textId="77777777" w:rsidR="00BA135E" w:rsidRDefault="00BA135E" w:rsidP="0087335F"/>
        </w:tc>
        <w:tc>
          <w:tcPr>
            <w:tcW w:w="2253" w:type="dxa"/>
          </w:tcPr>
          <w:p w14:paraId="6AC84995" w14:textId="77777777" w:rsidR="00BA135E" w:rsidRDefault="00BA135E" w:rsidP="0087335F"/>
        </w:tc>
      </w:tr>
    </w:tbl>
    <w:p w14:paraId="5687CBD4" w14:textId="32A3663F" w:rsidR="00BA135E" w:rsidRDefault="00BA135E" w:rsidP="0087335F"/>
    <w:p w14:paraId="789F5B21" w14:textId="5F2B05B0" w:rsidR="00D127BD" w:rsidRDefault="00402839" w:rsidP="0087335F">
      <w:r>
        <w:t>Exclusion requirement made by</w:t>
      </w:r>
      <w:r w:rsidR="009532E1">
        <w:t xml:space="preserve"> </w:t>
      </w:r>
      <w:r w:rsidR="00BF6D93" w:rsidRPr="003F3EDB">
        <w:rPr>
          <w:color w:val="FF0000"/>
        </w:rPr>
        <w:t>[</w:t>
      </w:r>
      <w:r w:rsidR="003F3EDB">
        <w:rPr>
          <w:i/>
          <w:iCs/>
          <w:color w:val="FF0000"/>
        </w:rPr>
        <w:t xml:space="preserve">name of </w:t>
      </w:r>
      <w:r w:rsidR="00F97C43">
        <w:rPr>
          <w:i/>
          <w:iCs/>
          <w:color w:val="FF0000"/>
        </w:rPr>
        <w:t>j</w:t>
      </w:r>
      <w:r w:rsidR="003F3EDB">
        <w:rPr>
          <w:i/>
          <w:iCs/>
          <w:color w:val="FF0000"/>
        </w:rPr>
        <w:t>udge</w:t>
      </w:r>
      <w:r w:rsidR="00BF6D93" w:rsidRPr="003F3EDB">
        <w:rPr>
          <w:color w:val="FF0000"/>
        </w:rPr>
        <w:t>]</w:t>
      </w:r>
      <w:r w:rsidR="009532E1">
        <w:t xml:space="preserve"> in privat</w:t>
      </w:r>
      <w:r w:rsidR="00AC7F34">
        <w:t>e</w:t>
      </w:r>
      <w:r w:rsidR="00C57402">
        <w:t xml:space="preserve"> o</w:t>
      </w:r>
      <w:r w:rsidR="000B2B5F">
        <w:t xml:space="preserve">n </w:t>
      </w:r>
      <w:r w:rsidR="00BF6D93" w:rsidRPr="007454DF">
        <w:rPr>
          <w:color w:val="FF0000"/>
        </w:rPr>
        <w:t>[</w:t>
      </w:r>
      <w:r w:rsidR="00BF6D93" w:rsidRPr="00F97C43">
        <w:rPr>
          <w:i/>
          <w:iCs/>
          <w:color w:val="FF0000"/>
        </w:rPr>
        <w:t>date</w:t>
      </w:r>
      <w:r w:rsidR="00BF6D93" w:rsidRPr="007454DF">
        <w:rPr>
          <w:color w:val="FF0000"/>
        </w:rPr>
        <w:t>]</w:t>
      </w:r>
      <w:r w:rsidR="00AC4D03">
        <w:t xml:space="preserve"> </w:t>
      </w:r>
      <w:r w:rsidR="00D127BD">
        <w:t xml:space="preserve">at a </w:t>
      </w:r>
      <w:r w:rsidR="00FA3DB9" w:rsidRPr="007454DF">
        <w:rPr>
          <w:color w:val="FF0000"/>
        </w:rPr>
        <w:t>[</w:t>
      </w:r>
      <w:r w:rsidR="00FA3DB9" w:rsidRPr="00F97C43">
        <w:rPr>
          <w:i/>
          <w:iCs/>
          <w:color w:val="FF0000"/>
        </w:rPr>
        <w:t>type of hearing</w:t>
      </w:r>
      <w:r w:rsidR="00FA3DB9" w:rsidRPr="007454DF">
        <w:rPr>
          <w:color w:val="FF0000"/>
        </w:rPr>
        <w:t>]</w:t>
      </w:r>
      <w:r w:rsidR="00D127BD">
        <w:t>.</w:t>
      </w:r>
    </w:p>
    <w:p w14:paraId="0989EED0" w14:textId="0B9B4F33" w:rsidR="0054444A" w:rsidRPr="006D11BF" w:rsidRDefault="0054444A" w:rsidP="0087335F"/>
    <w:p w14:paraId="4AF9BA68" w14:textId="77777777" w:rsidR="007454DF" w:rsidRDefault="00E27CD0" w:rsidP="0087335F">
      <w:pPr>
        <w:ind w:left="2160" w:hanging="2160"/>
      </w:pPr>
      <w:r>
        <w:rPr>
          <w:b/>
          <w:bCs/>
        </w:rPr>
        <w:t>The parties</w:t>
      </w:r>
      <w:r w:rsidR="00A51EA0" w:rsidRPr="004A2764">
        <w:rPr>
          <w:b/>
          <w:bCs/>
        </w:rPr>
        <w:t>:</w:t>
      </w:r>
      <w:r w:rsidR="00A51EA0" w:rsidRPr="006D11BF">
        <w:rPr>
          <w:b/>
          <w:bCs/>
        </w:rPr>
        <w:tab/>
      </w:r>
      <w:r w:rsidR="007454DF">
        <w:t xml:space="preserve">The applicant is </w:t>
      </w:r>
      <w:r w:rsidR="007454DF" w:rsidRPr="00C35A3C">
        <w:rPr>
          <w:color w:val="FF0000"/>
        </w:rPr>
        <w:t>[</w:t>
      </w:r>
      <w:r w:rsidR="007454DF" w:rsidRPr="00F97C43">
        <w:rPr>
          <w:i/>
          <w:iCs/>
          <w:color w:val="FF0000"/>
        </w:rPr>
        <w:t>local authority</w:t>
      </w:r>
      <w:r w:rsidR="007454DF" w:rsidRPr="00C35A3C">
        <w:rPr>
          <w:color w:val="FF0000"/>
        </w:rPr>
        <w:t>]</w:t>
      </w:r>
      <w:r w:rsidR="007454DF">
        <w:t xml:space="preserve"> represented by </w:t>
      </w:r>
      <w:r w:rsidR="007454DF" w:rsidRPr="00C35A3C">
        <w:rPr>
          <w:color w:val="FF0000"/>
        </w:rPr>
        <w:t>[</w:t>
      </w:r>
      <w:r w:rsidR="007454DF" w:rsidRPr="00F97C43">
        <w:rPr>
          <w:i/>
          <w:iCs/>
          <w:color w:val="FF0000"/>
        </w:rPr>
        <w:t>name</w:t>
      </w:r>
      <w:r w:rsidR="007454DF" w:rsidRPr="00C35A3C">
        <w:rPr>
          <w:color w:val="FF0000"/>
        </w:rPr>
        <w:t>] [of counsel]</w:t>
      </w:r>
    </w:p>
    <w:p w14:paraId="69710A89" w14:textId="77777777" w:rsidR="007454DF" w:rsidRDefault="007454DF" w:rsidP="0087335F"/>
    <w:p w14:paraId="7E7FD48E" w14:textId="77777777" w:rsidR="00F97C43" w:rsidRPr="00413B2C" w:rsidRDefault="00F97C43" w:rsidP="0087335F">
      <w:pPr>
        <w:ind w:left="2160"/>
      </w:pPr>
      <w:r w:rsidRPr="00413B2C">
        <w:t>The 1</w:t>
      </w:r>
      <w:r w:rsidRPr="00413B2C">
        <w:rPr>
          <w:vertAlign w:val="superscript"/>
        </w:rPr>
        <w:t>st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90A3F5B" w14:textId="77777777" w:rsidR="00F97C43" w:rsidRPr="00413B2C" w:rsidRDefault="00F97C43" w:rsidP="0087335F"/>
    <w:p w14:paraId="692D2B98" w14:textId="77777777" w:rsidR="00F97C43" w:rsidRPr="00413B2C" w:rsidRDefault="00F97C43" w:rsidP="0087335F">
      <w:pPr>
        <w:ind w:left="2160"/>
        <w:rPr>
          <w:color w:val="FF0000"/>
        </w:rPr>
      </w:pPr>
      <w:r w:rsidRPr="00413B2C">
        <w:t>The 2</w:t>
      </w:r>
      <w:r w:rsidRPr="00413B2C">
        <w:rPr>
          <w:vertAlign w:val="superscript"/>
        </w:rPr>
        <w:t>nd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4EE6680" w14:textId="77777777" w:rsidR="00F97C43" w:rsidRPr="00413B2C" w:rsidRDefault="00F97C43" w:rsidP="0087335F"/>
    <w:p w14:paraId="48DEEEC7" w14:textId="37880061" w:rsidR="00F97C43" w:rsidRPr="00413B2C" w:rsidRDefault="00F97C43" w:rsidP="0087335F">
      <w:pPr>
        <w:ind w:left="2160"/>
      </w:pPr>
      <w:r w:rsidRPr="00413B2C">
        <w:t>The 3</w:t>
      </w:r>
      <w:r w:rsidRPr="00413B2C">
        <w:rPr>
          <w:vertAlign w:val="superscript"/>
        </w:rPr>
        <w:t>rd</w:t>
      </w:r>
      <w:r w:rsidRPr="00413B2C">
        <w:t xml:space="preserve"> </w:t>
      </w:r>
      <w:r w:rsidRPr="00413B2C">
        <w:rPr>
          <w:color w:val="FF0000"/>
        </w:rPr>
        <w:t>[[and] / [to]</w:t>
      </w:r>
      <w:r w:rsidRPr="00413B2C">
        <w:rPr>
          <w:i/>
          <w:iCs/>
          <w:color w:val="FF0000"/>
        </w:rPr>
        <w:t xml:space="preserve">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 xml:space="preserve">insert </w:t>
      </w:r>
      <w:r w:rsidRPr="00413B2C">
        <w:rPr>
          <w:b/>
          <w:bCs/>
          <w:color w:val="00B050"/>
        </w:rPr>
        <w:t>(</w:t>
      </w:r>
      <w:r w:rsidRPr="00413B2C">
        <w:rPr>
          <w:b/>
          <w:bCs/>
          <w:smallCaps/>
          <w:color w:val="00B050"/>
        </w:rPr>
        <w:t>number so that each child is identified as a separate respondent)</w:t>
      </w:r>
      <w:r w:rsidRPr="00413B2C">
        <w:rPr>
          <w:color w:val="FF0000"/>
        </w:rPr>
        <w:t xml:space="preserve">] </w:t>
      </w:r>
      <w:r w:rsidRPr="00413B2C">
        <w:t>respondent</w:t>
      </w:r>
      <w:r w:rsidRPr="00413B2C">
        <w:rPr>
          <w:color w:val="FF0000"/>
        </w:rPr>
        <w:t>[s] [is] / [are]</w:t>
      </w:r>
      <w:r w:rsidRPr="00413B2C">
        <w:t xml:space="preserve"> the child</w:t>
      </w:r>
      <w:r w:rsidRPr="00413B2C">
        <w:rPr>
          <w:color w:val="FF0000"/>
        </w:rPr>
        <w:t>[ren]</w:t>
      </w:r>
      <w:r w:rsidRPr="00413B2C">
        <w:t xml:space="preserve"> (by their children’s guardian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)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B6DBEA9" w14:textId="77777777" w:rsidR="007454DF" w:rsidRDefault="007454DF" w:rsidP="0087335F"/>
    <w:p w14:paraId="0C37FE73" w14:textId="77777777" w:rsidR="007454DF" w:rsidRDefault="007454DF" w:rsidP="0087335F">
      <w:pPr>
        <w:ind w:left="2160"/>
      </w:pPr>
      <w:r>
        <w:t xml:space="preserve">The intervenor is </w:t>
      </w:r>
      <w:r w:rsidRPr="00C35A3C">
        <w:rPr>
          <w:color w:val="FF0000"/>
        </w:rPr>
        <w:t>[</w:t>
      </w:r>
      <w:r w:rsidRPr="00F97C43">
        <w:rPr>
          <w:i/>
          <w:iCs/>
          <w:color w:val="FF0000"/>
        </w:rPr>
        <w:t>name</w:t>
      </w:r>
      <w:r w:rsidRPr="00C35A3C">
        <w:rPr>
          <w:color w:val="FF0000"/>
        </w:rPr>
        <w:t>] [in person] [represented by [</w:t>
      </w:r>
      <w:r w:rsidRPr="00F97C43">
        <w:rPr>
          <w:i/>
          <w:iCs/>
          <w:color w:val="FF0000"/>
        </w:rPr>
        <w:t>name</w:t>
      </w:r>
      <w:r w:rsidRPr="00C35A3C">
        <w:rPr>
          <w:color w:val="FF0000"/>
        </w:rPr>
        <w:t>] [of counsel]]</w:t>
      </w:r>
    </w:p>
    <w:p w14:paraId="613E97F0" w14:textId="5B294194" w:rsidR="00B85E74" w:rsidRDefault="00B85E74" w:rsidP="0087335F"/>
    <w:p w14:paraId="468129D7" w14:textId="7A24EE83" w:rsidR="00402839" w:rsidRDefault="00402839" w:rsidP="0087335F">
      <w:pPr>
        <w:rPr>
          <w:b/>
          <w:bCs/>
        </w:rPr>
      </w:pPr>
      <w:r>
        <w:rPr>
          <w:b/>
          <w:bCs/>
        </w:rPr>
        <w:t xml:space="preserve">This order was made </w:t>
      </w:r>
      <w:r w:rsidR="00B117CB" w:rsidRPr="007454DF">
        <w:rPr>
          <w:b/>
          <w:bCs/>
          <w:color w:val="FF0000"/>
        </w:rPr>
        <w:t xml:space="preserve">[on] </w:t>
      </w:r>
      <w:r w:rsidR="00525C67">
        <w:rPr>
          <w:b/>
          <w:bCs/>
          <w:color w:val="FF0000"/>
        </w:rPr>
        <w:t xml:space="preserve">/ </w:t>
      </w:r>
      <w:r w:rsidR="00B117CB" w:rsidRPr="007454DF">
        <w:rPr>
          <w:b/>
          <w:bCs/>
          <w:color w:val="FF0000"/>
        </w:rPr>
        <w:t>[without]</w:t>
      </w:r>
      <w:r w:rsidR="00B117CB">
        <w:rPr>
          <w:b/>
          <w:bCs/>
        </w:rPr>
        <w:t xml:space="preserve"> notice to the person to whom it is directed and that person did </w:t>
      </w:r>
      <w:r w:rsidR="00B117CB" w:rsidRPr="007454DF">
        <w:rPr>
          <w:b/>
          <w:bCs/>
          <w:color w:val="FF0000"/>
        </w:rPr>
        <w:t>[not]</w:t>
      </w:r>
      <w:r w:rsidR="00B117CB">
        <w:rPr>
          <w:b/>
          <w:bCs/>
        </w:rPr>
        <w:t xml:space="preserve"> attend the hearing.</w:t>
      </w:r>
    </w:p>
    <w:p w14:paraId="40FDCF5E" w14:textId="113C5A92" w:rsidR="00CB09FC" w:rsidRDefault="00CB09FC" w:rsidP="0087335F"/>
    <w:p w14:paraId="22554A4B" w14:textId="6F060F4D" w:rsidR="00CB09FC" w:rsidRPr="00CB09FC" w:rsidRDefault="00CB09FC" w:rsidP="0087335F">
      <w:pPr>
        <w:pBdr>
          <w:top w:val="single" w:sz="6" w:space="1" w:color="000000" w:themeColor="text1"/>
          <w:left w:val="single" w:sz="6" w:space="4" w:color="000000" w:themeColor="text1"/>
          <w:bottom w:val="single" w:sz="6" w:space="1" w:color="000000" w:themeColor="text1"/>
          <w:right w:val="single" w:sz="6" w:space="4" w:color="000000" w:themeColor="text1"/>
        </w:pBdr>
        <w:rPr>
          <w:b/>
          <w:bCs/>
        </w:rPr>
      </w:pPr>
      <w:r w:rsidRPr="00CB09FC">
        <w:rPr>
          <w:b/>
          <w:bCs/>
        </w:rPr>
        <w:t xml:space="preserve">IMPORTANT WARNING TO </w:t>
      </w:r>
      <w:r w:rsidRPr="00525C67">
        <w:rPr>
          <w:b/>
          <w:bCs/>
          <w:color w:val="FF0000"/>
        </w:rPr>
        <w:t>[</w:t>
      </w:r>
      <w:r w:rsidRPr="00525C67">
        <w:rPr>
          <w:b/>
          <w:bCs/>
          <w:i/>
          <w:iCs/>
          <w:color w:val="FF0000"/>
        </w:rPr>
        <w:t>NAME</w:t>
      </w:r>
      <w:r w:rsidR="00271CD4">
        <w:rPr>
          <w:b/>
          <w:bCs/>
          <w:i/>
          <w:iCs/>
          <w:color w:val="FF0000"/>
        </w:rPr>
        <w:t xml:space="preserve"> OF EXCLUDED</w:t>
      </w:r>
      <w:r w:rsidR="00CF253D">
        <w:rPr>
          <w:b/>
          <w:bCs/>
          <w:i/>
          <w:iCs/>
          <w:color w:val="FF0000"/>
        </w:rPr>
        <w:t xml:space="preserve"> PERSON</w:t>
      </w:r>
      <w:r w:rsidRPr="00525C67">
        <w:rPr>
          <w:b/>
          <w:bCs/>
          <w:color w:val="FF0000"/>
        </w:rPr>
        <w:t>]</w:t>
      </w:r>
    </w:p>
    <w:p w14:paraId="3D0FF258" w14:textId="77777777" w:rsidR="00CB09FC" w:rsidRPr="00CB09FC" w:rsidRDefault="00CB09FC" w:rsidP="0087335F">
      <w:pPr>
        <w:pBdr>
          <w:top w:val="single" w:sz="6" w:space="1" w:color="000000" w:themeColor="text1"/>
          <w:left w:val="single" w:sz="6" w:space="4" w:color="000000" w:themeColor="text1"/>
          <w:bottom w:val="single" w:sz="6" w:space="1" w:color="000000" w:themeColor="text1"/>
          <w:right w:val="single" w:sz="6" w:space="4" w:color="000000" w:themeColor="text1"/>
        </w:pBdr>
        <w:rPr>
          <w:b/>
          <w:bCs/>
        </w:rPr>
      </w:pPr>
    </w:p>
    <w:p w14:paraId="01F959FF" w14:textId="60D6867C" w:rsidR="00CB09FC" w:rsidRPr="00CB09FC" w:rsidRDefault="00CB09FC" w:rsidP="0087335F">
      <w:pPr>
        <w:pBdr>
          <w:top w:val="single" w:sz="6" w:space="1" w:color="000000" w:themeColor="text1"/>
          <w:left w:val="single" w:sz="6" w:space="4" w:color="000000" w:themeColor="text1"/>
          <w:bottom w:val="single" w:sz="6" w:space="1" w:color="000000" w:themeColor="text1"/>
          <w:right w:val="single" w:sz="6" w:space="4" w:color="000000" w:themeColor="text1"/>
        </w:pBdr>
        <w:rPr>
          <w:b/>
          <w:bCs/>
        </w:rPr>
      </w:pPr>
      <w:r w:rsidRPr="00CB09FC">
        <w:rPr>
          <w:b/>
          <w:bCs/>
        </w:rPr>
        <w:t xml:space="preserve">If you </w:t>
      </w:r>
      <w:r w:rsidRPr="00525C67">
        <w:rPr>
          <w:b/>
          <w:bCs/>
          <w:color w:val="FF0000"/>
        </w:rPr>
        <w:t>[</w:t>
      </w:r>
      <w:r w:rsidR="00CF253D">
        <w:rPr>
          <w:b/>
          <w:bCs/>
          <w:i/>
          <w:iCs/>
          <w:color w:val="FF0000"/>
        </w:rPr>
        <w:t>NAME OF EXCLUDED PERSON</w:t>
      </w:r>
      <w:r w:rsidRPr="00525C67">
        <w:rPr>
          <w:b/>
          <w:bCs/>
          <w:color w:val="FF0000"/>
        </w:rPr>
        <w:t>]</w:t>
      </w:r>
      <w:r w:rsidRPr="00CB09FC">
        <w:rPr>
          <w:b/>
          <w:bCs/>
        </w:rPr>
        <w:t xml:space="preserve"> of </w:t>
      </w:r>
      <w:r w:rsidRPr="00525C67">
        <w:rPr>
          <w:b/>
          <w:bCs/>
          <w:color w:val="FF0000"/>
        </w:rPr>
        <w:t>[</w:t>
      </w:r>
      <w:r w:rsidR="00CF253D">
        <w:rPr>
          <w:b/>
          <w:bCs/>
          <w:i/>
          <w:iCs/>
          <w:color w:val="FF0000"/>
        </w:rPr>
        <w:t>ADDRESS</w:t>
      </w:r>
      <w:r w:rsidRPr="00525C67">
        <w:rPr>
          <w:b/>
          <w:bCs/>
          <w:color w:val="FF0000"/>
        </w:rPr>
        <w:t>]</w:t>
      </w:r>
      <w:r w:rsidRPr="00CB09FC">
        <w:rPr>
          <w:b/>
          <w:bCs/>
        </w:rPr>
        <w:t xml:space="preserve"> disobey this order you may be held to be in contempt of court and may be imprisoned, fined or have your assets seized. </w:t>
      </w:r>
    </w:p>
    <w:p w14:paraId="26E3A4A0" w14:textId="0C4E2DAA" w:rsidR="00C663C8" w:rsidRPr="00C663C8" w:rsidRDefault="00C663C8" w:rsidP="0087335F"/>
    <w:p w14:paraId="489B2DB9" w14:textId="08F7E3E7" w:rsidR="00726A1F" w:rsidRPr="00CD42CB" w:rsidRDefault="00A94D7C" w:rsidP="0087335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IT IS ORDERED </w:t>
      </w:r>
      <w:r w:rsidR="00E238F2" w:rsidRPr="007454DF">
        <w:rPr>
          <w:b/>
          <w:bCs/>
          <w:color w:val="FF0000"/>
          <w:u w:val="single"/>
        </w:rPr>
        <w:t>[</w:t>
      </w:r>
      <w:r w:rsidRPr="007454DF">
        <w:rPr>
          <w:b/>
          <w:bCs/>
          <w:color w:val="FF0000"/>
          <w:u w:val="single"/>
        </w:rPr>
        <w:t>BY CONSENT</w:t>
      </w:r>
      <w:r w:rsidR="00E238F2" w:rsidRPr="007454DF">
        <w:rPr>
          <w:b/>
          <w:bCs/>
          <w:color w:val="FF0000"/>
          <w:u w:val="single"/>
        </w:rPr>
        <w:t>]</w:t>
      </w:r>
      <w:r>
        <w:rPr>
          <w:b/>
          <w:bCs/>
          <w:u w:val="single"/>
        </w:rPr>
        <w:t xml:space="preserve"> THAT:</w:t>
      </w:r>
    </w:p>
    <w:p w14:paraId="7DA39B63" w14:textId="088D15D0" w:rsidR="00726A1F" w:rsidRDefault="00726A1F" w:rsidP="0087335F"/>
    <w:p w14:paraId="1A42E62A" w14:textId="77777777" w:rsidR="00B46C31" w:rsidRDefault="00B46C31" w:rsidP="0087335F">
      <w:pPr>
        <w:pStyle w:val="Heading2"/>
      </w:pPr>
      <w:bookmarkStart w:id="0" w:name="_Toc105173434"/>
      <w:r>
        <w:t>Exclusion requirement – section 38A Children Act 1989</w:t>
      </w:r>
      <w:bookmarkEnd w:id="0"/>
    </w:p>
    <w:p w14:paraId="0C09507B" w14:textId="53AD4F1D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 w:rsidRPr="00554C7A">
        <w:rPr>
          <w:color w:val="FF0000"/>
        </w:rPr>
        <w:lastRenderedPageBreak/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person</w:t>
      </w:r>
      <w:r w:rsidRPr="00554C7A">
        <w:rPr>
          <w:color w:val="FF0000"/>
        </w:rPr>
        <w:t>]</w:t>
      </w:r>
      <w:r>
        <w:rPr>
          <w:color w:val="000000"/>
        </w:rPr>
        <w:t xml:space="preserve"> </w:t>
      </w:r>
      <w:r w:rsidRPr="00325966">
        <w:rPr>
          <w:rFonts w:eastAsia="Times New Roman"/>
          <w:lang w:eastAsia="en-GB"/>
        </w:rPr>
        <w:t>must</w:t>
      </w:r>
      <w:r>
        <w:rPr>
          <w:color w:val="000000"/>
        </w:rPr>
        <w:t xml:space="preserve"> by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 xml:space="preserve"> leave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address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5C613335" w14:textId="77777777" w:rsidR="007454DF" w:rsidRDefault="007454DF" w:rsidP="0087335F"/>
    <w:p w14:paraId="17F65EC2" w14:textId="449D62F4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person</w:t>
      </w:r>
      <w:r w:rsidRPr="00554C7A">
        <w:rPr>
          <w:color w:val="FF0000"/>
        </w:rPr>
        <w:t>]</w:t>
      </w:r>
      <w:r>
        <w:rPr>
          <w:color w:val="000000"/>
        </w:rPr>
        <w:t xml:space="preserve"> must not enter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address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619DFE88" w14:textId="77777777" w:rsidR="007454DF" w:rsidRDefault="007454DF" w:rsidP="0087335F"/>
    <w:p w14:paraId="053AA13E" w14:textId="039CEBD8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person</w:t>
      </w:r>
      <w:r w:rsidRPr="00554C7A">
        <w:rPr>
          <w:color w:val="FF0000"/>
        </w:rPr>
        <w:t>]</w:t>
      </w:r>
      <w:r>
        <w:rPr>
          <w:color w:val="000000"/>
        </w:rPr>
        <w:t xml:space="preserve"> is </w:t>
      </w:r>
      <w:r w:rsidRPr="00325966">
        <w:rPr>
          <w:rFonts w:eastAsia="Times New Roman"/>
          <w:lang w:eastAsia="en-GB"/>
        </w:rPr>
        <w:t>excluded</w:t>
      </w:r>
      <w:r>
        <w:rPr>
          <w:color w:val="000000"/>
        </w:rPr>
        <w:t xml:space="preserve"> from </w:t>
      </w:r>
      <w:r w:rsidRPr="00554C7A">
        <w:rPr>
          <w:color w:val="FF0000"/>
        </w:rPr>
        <w:t>[the area delineated in red on the map attached to this order]</w:t>
      </w:r>
      <w:r w:rsidR="00525C67">
        <w:rPr>
          <w:color w:val="FF0000"/>
        </w:rPr>
        <w:t xml:space="preserve"> /</w:t>
      </w:r>
      <w:r w:rsidRPr="00554C7A">
        <w:rPr>
          <w:color w:val="FF0000"/>
        </w:rPr>
        <w:t xml:space="preserve"> [</w:t>
      </w:r>
      <w:r w:rsidRPr="00525C67">
        <w:rPr>
          <w:i/>
          <w:iCs/>
          <w:color w:val="FF0000"/>
        </w:rPr>
        <w:t>insert clearly defined geographic exclusion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35488856" w14:textId="77777777" w:rsidR="007454DF" w:rsidRDefault="007454DF" w:rsidP="0087335F"/>
    <w:p w14:paraId="3AA329A7" w14:textId="77777777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>
        <w:rPr>
          <w:color w:val="000000"/>
        </w:rPr>
        <w:t xml:space="preserve">This exclusion requirement </w:t>
      </w:r>
      <w:r w:rsidRPr="00325966">
        <w:rPr>
          <w:rFonts w:eastAsia="Times New Roman"/>
          <w:lang w:eastAsia="en-GB"/>
        </w:rPr>
        <w:t>shall</w:t>
      </w:r>
      <w:r>
        <w:rPr>
          <w:color w:val="000000"/>
        </w:rPr>
        <w:t xml:space="preserve"> remain in force until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2081C06A" w14:textId="77777777" w:rsidR="007454DF" w:rsidRDefault="007454DF" w:rsidP="0087335F"/>
    <w:p w14:paraId="2CBF66B2" w14:textId="77777777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>
        <w:rPr>
          <w:color w:val="000000"/>
        </w:rPr>
        <w:t xml:space="preserve">This exclusion requirement </w:t>
      </w:r>
      <w:r w:rsidRPr="00325966">
        <w:rPr>
          <w:rFonts w:eastAsia="Times New Roman"/>
          <w:lang w:eastAsia="en-GB"/>
        </w:rPr>
        <w:t>shall</w:t>
      </w:r>
      <w:r>
        <w:rPr>
          <w:color w:val="000000"/>
        </w:rPr>
        <w:t xml:space="preserve"> remain in force for the duration of the interim care order.</w:t>
      </w:r>
    </w:p>
    <w:p w14:paraId="45D37961" w14:textId="77777777" w:rsidR="007454DF" w:rsidRDefault="007454DF" w:rsidP="0087335F"/>
    <w:p w14:paraId="5CE4595A" w14:textId="6C13AFBA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>
        <w:rPr>
          <w:color w:val="000000"/>
        </w:rPr>
        <w:t xml:space="preserve">A power of arrest is </w:t>
      </w:r>
      <w:r w:rsidRPr="00325966">
        <w:rPr>
          <w:rFonts w:eastAsia="Times New Roman"/>
          <w:lang w:eastAsia="en-GB"/>
        </w:rPr>
        <w:t>attached</w:t>
      </w:r>
      <w:r>
        <w:rPr>
          <w:color w:val="000000"/>
        </w:rPr>
        <w:t xml:space="preserve"> to this exclusion requirement. The power of arrest shall remain in force until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3F44A6BD" w14:textId="77777777" w:rsidR="007454DF" w:rsidRDefault="007454DF" w:rsidP="0087335F"/>
    <w:p w14:paraId="47BD80B8" w14:textId="13B6EFA1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>
        <w:rPr>
          <w:color w:val="000000"/>
        </w:rPr>
        <w:t xml:space="preserve">The local </w:t>
      </w:r>
      <w:r w:rsidRPr="00325966">
        <w:rPr>
          <w:rFonts w:eastAsia="Times New Roman"/>
          <w:lang w:eastAsia="en-GB"/>
        </w:rPr>
        <w:t>authority</w:t>
      </w:r>
      <w:r>
        <w:rPr>
          <w:color w:val="000000"/>
        </w:rPr>
        <w:t xml:space="preserve"> must deliver this order and a statement of service to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police force</w:t>
      </w:r>
      <w:r w:rsidRPr="00554C7A">
        <w:rPr>
          <w:color w:val="FF0000"/>
        </w:rPr>
        <w:t>]</w:t>
      </w:r>
      <w:r>
        <w:rPr>
          <w:color w:val="000000"/>
        </w:rPr>
        <w:t xml:space="preserve"> as soon as is practicable.</w:t>
      </w:r>
    </w:p>
    <w:p w14:paraId="4BFFE770" w14:textId="77777777" w:rsidR="007454DF" w:rsidRDefault="007454DF" w:rsidP="0087335F"/>
    <w:p w14:paraId="335E904D" w14:textId="0E10D3CF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>
        <w:rPr>
          <w:color w:val="000000"/>
        </w:rPr>
        <w:t xml:space="preserve">This </w:t>
      </w:r>
      <w:r w:rsidRPr="00325966">
        <w:rPr>
          <w:rFonts w:eastAsia="Times New Roman"/>
          <w:lang w:eastAsia="en-GB"/>
        </w:rPr>
        <w:t>exclusion</w:t>
      </w:r>
      <w:r>
        <w:rPr>
          <w:color w:val="000000"/>
        </w:rPr>
        <w:t xml:space="preserve"> requirement having been made </w:t>
      </w:r>
      <w:r w:rsidRPr="00554C7A">
        <w:rPr>
          <w:color w:val="FF0000"/>
        </w:rPr>
        <w:t>[without notice to 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</w:t>
      </w:r>
      <w:r w:rsidR="00853653">
        <w:rPr>
          <w:i/>
          <w:iCs/>
          <w:color w:val="FF0000"/>
        </w:rPr>
        <w:t>person</w:t>
      </w:r>
      <w:r w:rsidRPr="00554C7A">
        <w:rPr>
          <w:color w:val="FF0000"/>
        </w:rPr>
        <w:t xml:space="preserve">]] </w:t>
      </w:r>
      <w:r w:rsidR="00525C67">
        <w:rPr>
          <w:color w:val="FF0000"/>
        </w:rPr>
        <w:t xml:space="preserve">/ </w:t>
      </w:r>
      <w:r w:rsidRPr="00554C7A">
        <w:rPr>
          <w:color w:val="FF0000"/>
        </w:rPr>
        <w:t>[at a hearing at which [</w:t>
      </w:r>
      <w:r w:rsidRPr="008378AB">
        <w:rPr>
          <w:i/>
          <w:iCs/>
          <w:color w:val="FF0000"/>
        </w:rPr>
        <w:t>name</w:t>
      </w:r>
      <w:r w:rsidR="008378AB">
        <w:rPr>
          <w:color w:val="FF0000"/>
        </w:rPr>
        <w:t xml:space="preserve"> </w:t>
      </w:r>
      <w:r w:rsidR="008378AB" w:rsidRPr="00AC61A8">
        <w:rPr>
          <w:i/>
          <w:iCs/>
          <w:color w:val="FF0000"/>
        </w:rPr>
        <w:t>of excluded person</w:t>
      </w:r>
      <w:r w:rsidRPr="00554C7A">
        <w:rPr>
          <w:color w:val="FF0000"/>
        </w:rPr>
        <w:t xml:space="preserve">] has not attended], </w:t>
      </w:r>
      <w:r>
        <w:rPr>
          <w:color w:val="000000"/>
        </w:rPr>
        <w:t xml:space="preserve">the court will consider whether the order should be varied or discharged at a hearing at the Family Court sitting at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court</w:t>
      </w:r>
      <w:r w:rsidR="00525C67" w:rsidRPr="00525C67">
        <w:rPr>
          <w:i/>
          <w:iCs/>
          <w:color w:val="FF0000"/>
        </w:rPr>
        <w:t xml:space="preserve"> nam</w:t>
      </w:r>
      <w:r w:rsidR="00525C67">
        <w:rPr>
          <w:color w:val="FF0000"/>
        </w:rPr>
        <w:t>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 xml:space="preserve"> at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allowing </w:t>
      </w:r>
      <w:r w:rsidRPr="00554C7A">
        <w:rPr>
          <w:color w:val="FF0000"/>
        </w:rPr>
        <w:t>[</w:t>
      </w:r>
      <w:r w:rsidR="00525C67" w:rsidRPr="00525C67">
        <w:rPr>
          <w:i/>
          <w:iCs/>
          <w:color w:val="FF0000"/>
        </w:rPr>
        <w:t>number</w:t>
      </w:r>
      <w:r w:rsidRPr="00554C7A">
        <w:rPr>
          <w:color w:val="FF0000"/>
        </w:rPr>
        <w:t>]</w:t>
      </w:r>
      <w:r w:rsidR="00525C67">
        <w:rPr>
          <w:color w:val="FF0000"/>
        </w:rPr>
        <w:t xml:space="preserve"> </w:t>
      </w:r>
      <w:r w:rsidR="00525C67" w:rsidRPr="00525C67">
        <w:t>hours</w:t>
      </w:r>
      <w:r>
        <w:rPr>
          <w:color w:val="000000"/>
        </w:rPr>
        <w:t>.</w:t>
      </w:r>
    </w:p>
    <w:p w14:paraId="4DD2A0EE" w14:textId="77777777" w:rsidR="007454DF" w:rsidRDefault="007454DF" w:rsidP="0087335F"/>
    <w:p w14:paraId="2474A4D4" w14:textId="65E78341" w:rsidR="007454DF" w:rsidRDefault="007454DF" w:rsidP="0087335F">
      <w:pPr>
        <w:numPr>
          <w:ilvl w:val="0"/>
          <w:numId w:val="17"/>
        </w:numPr>
        <w:tabs>
          <w:tab w:val="num" w:pos="567"/>
        </w:tabs>
      </w:pP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</w:t>
      </w:r>
      <w:r w:rsidR="00853653">
        <w:rPr>
          <w:i/>
          <w:iCs/>
          <w:color w:val="FF0000"/>
        </w:rPr>
        <w:t>person</w:t>
      </w:r>
      <w:r w:rsidRPr="00554C7A">
        <w:rPr>
          <w:color w:val="FF0000"/>
        </w:rPr>
        <w:t>]</w:t>
      </w:r>
      <w:r>
        <w:rPr>
          <w:color w:val="000000"/>
        </w:rPr>
        <w:t xml:space="preserve"> has </w:t>
      </w:r>
      <w:r w:rsidRPr="00325966">
        <w:rPr>
          <w:rFonts w:eastAsia="Times New Roman"/>
          <w:lang w:eastAsia="en-GB"/>
        </w:rPr>
        <w:t>the</w:t>
      </w:r>
      <w:r>
        <w:rPr>
          <w:color w:val="000000"/>
        </w:rPr>
        <w:t xml:space="preserve"> right to apply to the court at any time to vary or discharge this exclusion requirement.</w:t>
      </w:r>
    </w:p>
    <w:p w14:paraId="6F140E91" w14:textId="77777777" w:rsidR="00F04A9E" w:rsidRDefault="00F04A9E" w:rsidP="0087335F"/>
    <w:p w14:paraId="1935AAAA" w14:textId="7105BDC5" w:rsidR="00126EA4" w:rsidRDefault="00477AE7" w:rsidP="0087335F">
      <w:r>
        <w:t xml:space="preserve">Dated </w:t>
      </w:r>
      <w:r w:rsidRPr="007454DF">
        <w:rPr>
          <w:color w:val="FF0000"/>
        </w:rPr>
        <w:t>[</w:t>
      </w:r>
      <w:r w:rsidR="00525C67" w:rsidRPr="00525C67">
        <w:rPr>
          <w:i/>
          <w:iCs/>
          <w:color w:val="FF0000"/>
        </w:rPr>
        <w:t>date</w:t>
      </w:r>
      <w:r w:rsidRPr="007454DF">
        <w:rPr>
          <w:color w:val="FF0000"/>
        </w:rPr>
        <w:t>]</w:t>
      </w:r>
    </w:p>
    <w:p w14:paraId="4E16A164" w14:textId="567C7074" w:rsidR="00F472A9" w:rsidRDefault="00F472A9" w:rsidP="0087335F"/>
    <w:p w14:paraId="7EF30334" w14:textId="4BCEE5C4" w:rsidR="0019470C" w:rsidRDefault="0019470C" w:rsidP="0087335F"/>
    <w:p w14:paraId="3B3BF748" w14:textId="034A22D3" w:rsidR="00F472A9" w:rsidRDefault="00F472A9" w:rsidP="0087335F">
      <w:r>
        <w:rPr>
          <w:b/>
          <w:bCs/>
        </w:rPr>
        <w:t>NOTICE TO POLICE</w:t>
      </w:r>
    </w:p>
    <w:p w14:paraId="4E26B0C6" w14:textId="3D5877A5" w:rsidR="00C52D46" w:rsidRDefault="00C52D46" w:rsidP="0087335F"/>
    <w:p w14:paraId="05F2CC03" w14:textId="4A497445" w:rsidR="00C52D46" w:rsidRPr="00C52D46" w:rsidRDefault="00C52D46" w:rsidP="0087335F">
      <w:pPr>
        <w:rPr>
          <w:b/>
          <w:bCs/>
        </w:rPr>
      </w:pPr>
      <w:r>
        <w:rPr>
          <w:b/>
          <w:bCs/>
        </w:rPr>
        <w:t>This order contains a power of arrest pursuant to section 38A(5) of the Children Act 1989. This means that you may arrest without warrant the person named in the or</w:t>
      </w:r>
      <w:r w:rsidR="00604B35">
        <w:rPr>
          <w:b/>
          <w:bCs/>
        </w:rPr>
        <w:t>der if you have reasonable cause to believe that they have breached the requirements of the order. The arrested person must be brought before a judge within 24 hours after the arrest.</w:t>
      </w:r>
    </w:p>
    <w:sectPr w:rsidR="00C52D46" w:rsidRPr="00C52D46" w:rsidSect="001C1E8C">
      <w:footerReference w:type="default" r:id="rId9"/>
      <w:headerReference w:type="first" r:id="rId10"/>
      <w:footerReference w:type="first" r:id="rId11"/>
      <w:pgSz w:w="11901" w:h="16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4EBD" w14:textId="77777777" w:rsidR="00E45948" w:rsidRDefault="00E45948" w:rsidP="00A51EA0">
      <w:r>
        <w:separator/>
      </w:r>
    </w:p>
  </w:endnote>
  <w:endnote w:type="continuationSeparator" w:id="0">
    <w:p w14:paraId="7155712C" w14:textId="77777777" w:rsidR="00E45948" w:rsidRDefault="00E45948" w:rsidP="00A5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7A2B" w14:textId="77777777" w:rsidR="00F97C43" w:rsidRPr="00525C67" w:rsidRDefault="00F97C43" w:rsidP="00F97C43">
    <w:pPr>
      <w:tabs>
        <w:tab w:val="center" w:pos="4513"/>
        <w:tab w:val="right" w:pos="9026"/>
      </w:tabs>
      <w:rPr>
        <w:iCs/>
        <w:color w:val="000000"/>
      </w:rPr>
    </w:pPr>
    <w:r w:rsidRPr="00525C67">
      <w:rPr>
        <w:iCs/>
        <w:sz w:val="18"/>
        <w:szCs w:val="18"/>
      </w:rPr>
      <w:t xml:space="preserve">Order 8.6: Public Law Exclusion Requirement  </w:t>
    </w:r>
  </w:p>
  <w:sdt>
    <w:sdtPr>
      <w:id w:val="98597241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3278675" w14:textId="77777777" w:rsidR="00F97C43" w:rsidRPr="00F97C43" w:rsidRDefault="00F97C43" w:rsidP="00F97C43">
        <w:pPr>
          <w:pStyle w:val="Footer"/>
          <w:jc w:val="center"/>
          <w:rPr>
            <w:sz w:val="18"/>
            <w:szCs w:val="18"/>
          </w:rPr>
        </w:pPr>
        <w:r w:rsidRPr="00F97C43">
          <w:rPr>
            <w:sz w:val="18"/>
            <w:szCs w:val="18"/>
          </w:rPr>
          <w:fldChar w:fldCharType="begin"/>
        </w:r>
        <w:r w:rsidRPr="00F97C43">
          <w:rPr>
            <w:sz w:val="18"/>
            <w:szCs w:val="18"/>
          </w:rPr>
          <w:instrText xml:space="preserve"> PAGE   \* MERGEFORMAT </w:instrText>
        </w:r>
        <w:r w:rsidRPr="00F97C43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F97C43">
          <w:rPr>
            <w:noProof/>
            <w:sz w:val="18"/>
            <w:szCs w:val="18"/>
          </w:rPr>
          <w:fldChar w:fldCharType="end"/>
        </w:r>
      </w:p>
    </w:sdtContent>
  </w:sdt>
  <w:p w14:paraId="12691D77" w14:textId="073BD4E0" w:rsidR="00525C67" w:rsidRPr="00525C67" w:rsidRDefault="00525C67" w:rsidP="00525C67">
    <w:pPr>
      <w:tabs>
        <w:tab w:val="center" w:pos="4513"/>
        <w:tab w:val="right" w:pos="9026"/>
      </w:tabs>
      <w:rPr>
        <w:iCs/>
        <w:color w:val="000000"/>
      </w:rPr>
    </w:pPr>
    <w:r w:rsidRPr="00525C67">
      <w:rPr>
        <w:iCs/>
        <w:sz w:val="18"/>
        <w:szCs w:val="18"/>
      </w:rPr>
      <w:t xml:space="preserve"> </w:t>
    </w:r>
  </w:p>
  <w:p w14:paraId="6F019C62" w14:textId="77777777" w:rsidR="00525C67" w:rsidRDefault="00525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301" w14:textId="77777777" w:rsidR="00F97C43" w:rsidRPr="00525C67" w:rsidRDefault="00F97C43" w:rsidP="00F97C43">
    <w:pPr>
      <w:tabs>
        <w:tab w:val="center" w:pos="4513"/>
        <w:tab w:val="right" w:pos="9026"/>
      </w:tabs>
      <w:rPr>
        <w:iCs/>
        <w:color w:val="000000"/>
      </w:rPr>
    </w:pPr>
    <w:r w:rsidRPr="00525C67">
      <w:rPr>
        <w:iCs/>
        <w:sz w:val="18"/>
        <w:szCs w:val="18"/>
      </w:rPr>
      <w:t xml:space="preserve">Order 8.6: Public Law Exclusion Requirement  </w:t>
    </w:r>
  </w:p>
  <w:sdt>
    <w:sdtPr>
      <w:id w:val="-174610536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AD433A7" w14:textId="553914A5" w:rsidR="00F97C43" w:rsidRPr="00F97C43" w:rsidRDefault="00F97C43">
        <w:pPr>
          <w:pStyle w:val="Footer"/>
          <w:jc w:val="center"/>
          <w:rPr>
            <w:sz w:val="18"/>
            <w:szCs w:val="18"/>
          </w:rPr>
        </w:pPr>
        <w:r w:rsidRPr="00F97C43">
          <w:rPr>
            <w:sz w:val="18"/>
            <w:szCs w:val="18"/>
          </w:rPr>
          <w:fldChar w:fldCharType="begin"/>
        </w:r>
        <w:r w:rsidRPr="00F97C43">
          <w:rPr>
            <w:sz w:val="18"/>
            <w:szCs w:val="18"/>
          </w:rPr>
          <w:instrText xml:space="preserve"> PAGE   \* MERGEFORMAT </w:instrText>
        </w:r>
        <w:r w:rsidRPr="00F97C43">
          <w:rPr>
            <w:sz w:val="18"/>
            <w:szCs w:val="18"/>
          </w:rPr>
          <w:fldChar w:fldCharType="separate"/>
        </w:r>
        <w:r w:rsidRPr="00F97C43">
          <w:rPr>
            <w:noProof/>
            <w:sz w:val="18"/>
            <w:szCs w:val="18"/>
          </w:rPr>
          <w:t>2</w:t>
        </w:r>
        <w:r w:rsidRPr="00F97C43">
          <w:rPr>
            <w:noProof/>
            <w:sz w:val="18"/>
            <w:szCs w:val="18"/>
          </w:rPr>
          <w:fldChar w:fldCharType="end"/>
        </w:r>
      </w:p>
    </w:sdtContent>
  </w:sdt>
  <w:p w14:paraId="61F012B9" w14:textId="77777777" w:rsidR="00525C67" w:rsidRDefault="00525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6C84" w14:textId="77777777" w:rsidR="00E45948" w:rsidRDefault="00E45948" w:rsidP="00A51EA0">
      <w:r>
        <w:separator/>
      </w:r>
    </w:p>
  </w:footnote>
  <w:footnote w:type="continuationSeparator" w:id="0">
    <w:p w14:paraId="2ADB2F75" w14:textId="77777777" w:rsidR="00E45948" w:rsidRDefault="00E45948" w:rsidP="00A5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F894" w14:textId="77777777" w:rsidR="00525C67" w:rsidRDefault="00525C67" w:rsidP="00525C67">
    <w:pPr>
      <w:tabs>
        <w:tab w:val="center" w:pos="4513"/>
        <w:tab w:val="right" w:pos="9026"/>
      </w:tabs>
      <w:jc w:val="center"/>
      <w:rPr>
        <w:i/>
        <w:color w:val="000000"/>
      </w:rPr>
    </w:pPr>
    <w:r>
      <w:rPr>
        <w:i/>
        <w:sz w:val="18"/>
        <w:szCs w:val="18"/>
      </w:rPr>
      <w:t xml:space="preserve">Order 8.6: Public Law Exclusion Requirement  </w:t>
    </w:r>
  </w:p>
  <w:p w14:paraId="4BE04860" w14:textId="77777777" w:rsidR="00525C67" w:rsidRDefault="00525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50E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210"/>
    <w:multiLevelType w:val="hybridMultilevel"/>
    <w:tmpl w:val="91E816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5FD"/>
    <w:multiLevelType w:val="hybridMultilevel"/>
    <w:tmpl w:val="7E76D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620E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7FE0"/>
    <w:multiLevelType w:val="hybridMultilevel"/>
    <w:tmpl w:val="EFB45D12"/>
    <w:lvl w:ilvl="0" w:tplc="9CB2F78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17EE88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11CCC"/>
    <w:multiLevelType w:val="multilevel"/>
    <w:tmpl w:val="9698AD5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0E58"/>
    <w:multiLevelType w:val="hybridMultilevel"/>
    <w:tmpl w:val="BDF60AE4"/>
    <w:lvl w:ilvl="0" w:tplc="DEEC8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67137"/>
    <w:multiLevelType w:val="multilevel"/>
    <w:tmpl w:val="791C87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F024853"/>
    <w:multiLevelType w:val="hybridMultilevel"/>
    <w:tmpl w:val="FB269862"/>
    <w:lvl w:ilvl="0" w:tplc="808C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372E"/>
    <w:multiLevelType w:val="hybridMultilevel"/>
    <w:tmpl w:val="A768B2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F1602B"/>
    <w:multiLevelType w:val="multilevel"/>
    <w:tmpl w:val="04E2B3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i w:val="0"/>
        <w:iCs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5A84429D"/>
    <w:multiLevelType w:val="multilevel"/>
    <w:tmpl w:val="E8E67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63602A55"/>
    <w:multiLevelType w:val="hybridMultilevel"/>
    <w:tmpl w:val="1D4AFF22"/>
    <w:lvl w:ilvl="0" w:tplc="FC061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7C7"/>
    <w:multiLevelType w:val="hybridMultilevel"/>
    <w:tmpl w:val="47CA72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C55"/>
    <w:multiLevelType w:val="hybridMultilevel"/>
    <w:tmpl w:val="A1721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E1C89"/>
    <w:multiLevelType w:val="multilevel"/>
    <w:tmpl w:val="5784FADA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97052"/>
    <w:multiLevelType w:val="hybridMultilevel"/>
    <w:tmpl w:val="96EC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7E21"/>
    <w:multiLevelType w:val="hybridMultilevel"/>
    <w:tmpl w:val="D714A3AA"/>
    <w:lvl w:ilvl="0" w:tplc="41FE07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084">
    <w:abstractNumId w:val="8"/>
  </w:num>
  <w:num w:numId="2" w16cid:durableId="1558665644">
    <w:abstractNumId w:val="17"/>
  </w:num>
  <w:num w:numId="3" w16cid:durableId="57092759">
    <w:abstractNumId w:val="5"/>
  </w:num>
  <w:num w:numId="4" w16cid:durableId="1873767223">
    <w:abstractNumId w:val="6"/>
  </w:num>
  <w:num w:numId="5" w16cid:durableId="556205713">
    <w:abstractNumId w:val="4"/>
  </w:num>
  <w:num w:numId="6" w16cid:durableId="1663122647">
    <w:abstractNumId w:val="11"/>
  </w:num>
  <w:num w:numId="7" w16cid:durableId="897401327">
    <w:abstractNumId w:val="10"/>
  </w:num>
  <w:num w:numId="8" w16cid:durableId="1452935607">
    <w:abstractNumId w:val="14"/>
  </w:num>
  <w:num w:numId="9" w16cid:durableId="1755974403">
    <w:abstractNumId w:val="13"/>
  </w:num>
  <w:num w:numId="10" w16cid:durableId="488061633">
    <w:abstractNumId w:val="2"/>
  </w:num>
  <w:num w:numId="11" w16cid:durableId="1058363700">
    <w:abstractNumId w:val="1"/>
  </w:num>
  <w:num w:numId="12" w16cid:durableId="1611931616">
    <w:abstractNumId w:val="9"/>
  </w:num>
  <w:num w:numId="13" w16cid:durableId="1100025526">
    <w:abstractNumId w:val="0"/>
  </w:num>
  <w:num w:numId="14" w16cid:durableId="1304849214">
    <w:abstractNumId w:val="12"/>
  </w:num>
  <w:num w:numId="15" w16cid:durableId="49577015">
    <w:abstractNumId w:val="3"/>
  </w:num>
  <w:num w:numId="16" w16cid:durableId="660156361">
    <w:abstractNumId w:val="16"/>
  </w:num>
  <w:num w:numId="17" w16cid:durableId="1515068497">
    <w:abstractNumId w:val="7"/>
  </w:num>
  <w:num w:numId="18" w16cid:durableId="1952739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E1"/>
    <w:rsid w:val="0000228C"/>
    <w:rsid w:val="00012808"/>
    <w:rsid w:val="000365AB"/>
    <w:rsid w:val="0005392B"/>
    <w:rsid w:val="00054154"/>
    <w:rsid w:val="00066F2D"/>
    <w:rsid w:val="00073AD6"/>
    <w:rsid w:val="00075522"/>
    <w:rsid w:val="000A0E68"/>
    <w:rsid w:val="000B2B5F"/>
    <w:rsid w:val="000D1CB0"/>
    <w:rsid w:val="000E3485"/>
    <w:rsid w:val="000E5F21"/>
    <w:rsid w:val="000F1EE1"/>
    <w:rsid w:val="0010056B"/>
    <w:rsid w:val="00112EDE"/>
    <w:rsid w:val="00114220"/>
    <w:rsid w:val="0012554A"/>
    <w:rsid w:val="00126EA4"/>
    <w:rsid w:val="0013609F"/>
    <w:rsid w:val="0016441F"/>
    <w:rsid w:val="0019470C"/>
    <w:rsid w:val="001A4A43"/>
    <w:rsid w:val="001C1E8C"/>
    <w:rsid w:val="001D7AD0"/>
    <w:rsid w:val="001E009D"/>
    <w:rsid w:val="001E6384"/>
    <w:rsid w:val="00214C08"/>
    <w:rsid w:val="00224FA2"/>
    <w:rsid w:val="00232CE2"/>
    <w:rsid w:val="002460E0"/>
    <w:rsid w:val="00250376"/>
    <w:rsid w:val="00270FA4"/>
    <w:rsid w:val="00271CD4"/>
    <w:rsid w:val="002743D0"/>
    <w:rsid w:val="002C14EB"/>
    <w:rsid w:val="002D1105"/>
    <w:rsid w:val="002F6F81"/>
    <w:rsid w:val="00310610"/>
    <w:rsid w:val="00324749"/>
    <w:rsid w:val="00325966"/>
    <w:rsid w:val="0035199A"/>
    <w:rsid w:val="003D380B"/>
    <w:rsid w:val="003E09C0"/>
    <w:rsid w:val="003E6B86"/>
    <w:rsid w:val="003F3EDB"/>
    <w:rsid w:val="003F7997"/>
    <w:rsid w:val="00402839"/>
    <w:rsid w:val="00426406"/>
    <w:rsid w:val="00441F93"/>
    <w:rsid w:val="00477AE7"/>
    <w:rsid w:val="00487632"/>
    <w:rsid w:val="004A273F"/>
    <w:rsid w:val="004A2764"/>
    <w:rsid w:val="004B4748"/>
    <w:rsid w:val="004C45E6"/>
    <w:rsid w:val="004C76DD"/>
    <w:rsid w:val="004E096E"/>
    <w:rsid w:val="004E7525"/>
    <w:rsid w:val="004F44B4"/>
    <w:rsid w:val="005014CA"/>
    <w:rsid w:val="00503BEF"/>
    <w:rsid w:val="005248C0"/>
    <w:rsid w:val="00525C67"/>
    <w:rsid w:val="0053448E"/>
    <w:rsid w:val="0054444A"/>
    <w:rsid w:val="005469D6"/>
    <w:rsid w:val="0055423C"/>
    <w:rsid w:val="00562CEB"/>
    <w:rsid w:val="00567420"/>
    <w:rsid w:val="005747EA"/>
    <w:rsid w:val="005A238E"/>
    <w:rsid w:val="005A6418"/>
    <w:rsid w:val="005B5FA9"/>
    <w:rsid w:val="00604B35"/>
    <w:rsid w:val="00632242"/>
    <w:rsid w:val="0064275E"/>
    <w:rsid w:val="0067543C"/>
    <w:rsid w:val="006762FB"/>
    <w:rsid w:val="00694355"/>
    <w:rsid w:val="006A4F0B"/>
    <w:rsid w:val="006B0273"/>
    <w:rsid w:val="006B350B"/>
    <w:rsid w:val="006D11BF"/>
    <w:rsid w:val="006D2BC4"/>
    <w:rsid w:val="00726A1F"/>
    <w:rsid w:val="007454DF"/>
    <w:rsid w:val="00762905"/>
    <w:rsid w:val="00773259"/>
    <w:rsid w:val="007744DA"/>
    <w:rsid w:val="00793757"/>
    <w:rsid w:val="007C049A"/>
    <w:rsid w:val="007D38B4"/>
    <w:rsid w:val="007D5A69"/>
    <w:rsid w:val="007E4EE3"/>
    <w:rsid w:val="007F0C9A"/>
    <w:rsid w:val="00802934"/>
    <w:rsid w:val="00836488"/>
    <w:rsid w:val="008378AB"/>
    <w:rsid w:val="00853653"/>
    <w:rsid w:val="00861450"/>
    <w:rsid w:val="0087335F"/>
    <w:rsid w:val="00874D72"/>
    <w:rsid w:val="00880DCA"/>
    <w:rsid w:val="00895C2B"/>
    <w:rsid w:val="008A6E44"/>
    <w:rsid w:val="008A71AC"/>
    <w:rsid w:val="008C300F"/>
    <w:rsid w:val="008C6E04"/>
    <w:rsid w:val="008D5636"/>
    <w:rsid w:val="009203BE"/>
    <w:rsid w:val="009532E1"/>
    <w:rsid w:val="00960A5A"/>
    <w:rsid w:val="00963562"/>
    <w:rsid w:val="009637FA"/>
    <w:rsid w:val="00986702"/>
    <w:rsid w:val="00997204"/>
    <w:rsid w:val="009B3DA8"/>
    <w:rsid w:val="009C242B"/>
    <w:rsid w:val="009D3599"/>
    <w:rsid w:val="009E30D0"/>
    <w:rsid w:val="00A03506"/>
    <w:rsid w:val="00A04AE4"/>
    <w:rsid w:val="00A26F40"/>
    <w:rsid w:val="00A51EA0"/>
    <w:rsid w:val="00A70E12"/>
    <w:rsid w:val="00A94D7C"/>
    <w:rsid w:val="00AA4764"/>
    <w:rsid w:val="00AB413D"/>
    <w:rsid w:val="00AC4D03"/>
    <w:rsid w:val="00AC61A8"/>
    <w:rsid w:val="00AC7F34"/>
    <w:rsid w:val="00AE4FDB"/>
    <w:rsid w:val="00AF19EB"/>
    <w:rsid w:val="00B04A71"/>
    <w:rsid w:val="00B117CB"/>
    <w:rsid w:val="00B15671"/>
    <w:rsid w:val="00B2439D"/>
    <w:rsid w:val="00B46C31"/>
    <w:rsid w:val="00B602B5"/>
    <w:rsid w:val="00B73392"/>
    <w:rsid w:val="00B80A18"/>
    <w:rsid w:val="00B85E74"/>
    <w:rsid w:val="00B91409"/>
    <w:rsid w:val="00B92F33"/>
    <w:rsid w:val="00B97D67"/>
    <w:rsid w:val="00BA0F95"/>
    <w:rsid w:val="00BA135E"/>
    <w:rsid w:val="00BD18DF"/>
    <w:rsid w:val="00BD61FF"/>
    <w:rsid w:val="00BF3C31"/>
    <w:rsid w:val="00BF6D93"/>
    <w:rsid w:val="00BF799F"/>
    <w:rsid w:val="00C003C4"/>
    <w:rsid w:val="00C015CA"/>
    <w:rsid w:val="00C04D1F"/>
    <w:rsid w:val="00C21426"/>
    <w:rsid w:val="00C2493F"/>
    <w:rsid w:val="00C2669F"/>
    <w:rsid w:val="00C4574C"/>
    <w:rsid w:val="00C52D46"/>
    <w:rsid w:val="00C5552D"/>
    <w:rsid w:val="00C57402"/>
    <w:rsid w:val="00C663C8"/>
    <w:rsid w:val="00C707F6"/>
    <w:rsid w:val="00C828A6"/>
    <w:rsid w:val="00C92D8A"/>
    <w:rsid w:val="00CA03AA"/>
    <w:rsid w:val="00CB09FC"/>
    <w:rsid w:val="00CD0A69"/>
    <w:rsid w:val="00CD20C4"/>
    <w:rsid w:val="00CD42CB"/>
    <w:rsid w:val="00CF253D"/>
    <w:rsid w:val="00CF501A"/>
    <w:rsid w:val="00CF7241"/>
    <w:rsid w:val="00D127BD"/>
    <w:rsid w:val="00D13D1C"/>
    <w:rsid w:val="00D13D5A"/>
    <w:rsid w:val="00D21189"/>
    <w:rsid w:val="00D63E92"/>
    <w:rsid w:val="00D66BDC"/>
    <w:rsid w:val="00D764A7"/>
    <w:rsid w:val="00D856FA"/>
    <w:rsid w:val="00D91ABE"/>
    <w:rsid w:val="00D97D49"/>
    <w:rsid w:val="00DA70C6"/>
    <w:rsid w:val="00DC13B1"/>
    <w:rsid w:val="00DE1E62"/>
    <w:rsid w:val="00DF7D79"/>
    <w:rsid w:val="00E21779"/>
    <w:rsid w:val="00E238F2"/>
    <w:rsid w:val="00E24000"/>
    <w:rsid w:val="00E27CD0"/>
    <w:rsid w:val="00E3428B"/>
    <w:rsid w:val="00E45948"/>
    <w:rsid w:val="00E646C3"/>
    <w:rsid w:val="00E73C06"/>
    <w:rsid w:val="00E91D43"/>
    <w:rsid w:val="00E92630"/>
    <w:rsid w:val="00E96570"/>
    <w:rsid w:val="00EB1BB0"/>
    <w:rsid w:val="00EC0361"/>
    <w:rsid w:val="00EC0AE1"/>
    <w:rsid w:val="00EC1C0E"/>
    <w:rsid w:val="00EE2D77"/>
    <w:rsid w:val="00EE40DC"/>
    <w:rsid w:val="00F04A9E"/>
    <w:rsid w:val="00F422A8"/>
    <w:rsid w:val="00F472A9"/>
    <w:rsid w:val="00F823BA"/>
    <w:rsid w:val="00F97C43"/>
    <w:rsid w:val="00FA3DB9"/>
    <w:rsid w:val="00FB0C61"/>
    <w:rsid w:val="00FB178F"/>
    <w:rsid w:val="00FB5248"/>
    <w:rsid w:val="00FC1AEC"/>
    <w:rsid w:val="00FC4220"/>
    <w:rsid w:val="00FD69D8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B0459"/>
  <w14:defaultImageDpi w14:val="32767"/>
  <w15:chartTrackingRefBased/>
  <w15:docId w15:val="{12229EFA-98CF-9B45-BCEA-1427C107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049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D79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41F"/>
    <w:pPr>
      <w:ind w:left="1134" w:hanging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A0"/>
  </w:style>
  <w:style w:type="paragraph" w:styleId="Footer">
    <w:name w:val="footer"/>
    <w:basedOn w:val="Normal"/>
    <w:link w:val="FooterChar"/>
    <w:uiPriority w:val="99"/>
    <w:unhideWhenUsed/>
    <w:rsid w:val="00A51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A0"/>
  </w:style>
  <w:style w:type="numbering" w:customStyle="1" w:styleId="CurrentList1">
    <w:name w:val="Current List1"/>
    <w:uiPriority w:val="99"/>
    <w:rsid w:val="004E7525"/>
    <w:pPr>
      <w:numPr>
        <w:numId w:val="3"/>
      </w:numPr>
    </w:pPr>
  </w:style>
  <w:style w:type="table" w:styleId="TableGrid">
    <w:name w:val="Table Grid"/>
    <w:basedOn w:val="TableNormal"/>
    <w:uiPriority w:val="39"/>
    <w:rsid w:val="00BA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7D79"/>
    <w:rPr>
      <w:b/>
      <w:bCs/>
    </w:rPr>
  </w:style>
  <w:style w:type="character" w:customStyle="1" w:styleId="normaltextrun">
    <w:name w:val="normaltextrun"/>
    <w:basedOn w:val="DefaultParagraphFont"/>
    <w:rsid w:val="00E21779"/>
  </w:style>
  <w:style w:type="character" w:customStyle="1" w:styleId="eop">
    <w:name w:val="eop"/>
    <w:basedOn w:val="DefaultParagraphFont"/>
    <w:rsid w:val="00E21779"/>
  </w:style>
  <w:style w:type="paragraph" w:styleId="Revision">
    <w:name w:val="Revision"/>
    <w:hidden/>
    <w:uiPriority w:val="99"/>
    <w:semiHidden/>
    <w:rsid w:val="00CB09FC"/>
  </w:style>
  <w:style w:type="character" w:styleId="CommentReference">
    <w:name w:val="annotation reference"/>
    <w:basedOn w:val="DefaultParagraphFont"/>
    <w:uiPriority w:val="99"/>
    <w:semiHidden/>
    <w:unhideWhenUsed/>
    <w:rsid w:val="00525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C67"/>
    <w:rPr>
      <w:b/>
      <w:bCs/>
      <w:sz w:val="20"/>
      <w:szCs w:val="20"/>
    </w:rPr>
  </w:style>
  <w:style w:type="numbering" w:customStyle="1" w:styleId="CurrentList2">
    <w:name w:val="Current List2"/>
    <w:uiPriority w:val="99"/>
    <w:rsid w:val="00AE4FD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Howard</dc:creator>
  <cp:keywords/>
  <dc:description/>
  <cp:lastModifiedBy>Ranjna Theaker</cp:lastModifiedBy>
  <cp:revision>15</cp:revision>
  <cp:lastPrinted>2022-11-21T13:59:00Z</cp:lastPrinted>
  <dcterms:created xsi:type="dcterms:W3CDTF">2022-11-21T13:59:00Z</dcterms:created>
  <dcterms:modified xsi:type="dcterms:W3CDTF">2025-12-02T11:29:00Z</dcterms:modified>
</cp:coreProperties>
</file>