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4509E" w14:textId="0E028142" w:rsidR="004F676F" w:rsidRDefault="005847F0">
      <w:pPr>
        <w:jc w:val="center"/>
        <w:rPr>
          <w:rFonts w:ascii="Arial" w:hAnsi="Arial" w:cs="Arial"/>
          <w:b/>
          <w:sz w:val="28"/>
          <w:szCs w:val="20"/>
          <w:lang w:val="pt-BR"/>
        </w:rPr>
      </w:pPr>
      <w:r>
        <w:rPr>
          <w:rFonts w:ascii="Arial" w:hAnsi="Arial" w:cs="Arial"/>
          <w:noProof/>
          <w:sz w:val="20"/>
          <w:szCs w:val="20"/>
        </w:rPr>
        <w:drawing>
          <wp:anchor distT="0" distB="0" distL="114300" distR="114300" simplePos="0" relativeHeight="251684864" behindDoc="1" locked="0" layoutInCell="1" allowOverlap="1" wp14:anchorId="49A7A04E" wp14:editId="60460CF4">
            <wp:simplePos x="0" y="0"/>
            <wp:positionH relativeFrom="column">
              <wp:posOffset>4649470</wp:posOffset>
            </wp:positionH>
            <wp:positionV relativeFrom="paragraph">
              <wp:posOffset>-439902</wp:posOffset>
            </wp:positionV>
            <wp:extent cx="1576223" cy="15735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C LABC Logo v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6223" cy="1573530"/>
                    </a:xfrm>
                    <a:prstGeom prst="rect">
                      <a:avLst/>
                    </a:prstGeom>
                  </pic:spPr>
                </pic:pic>
              </a:graphicData>
            </a:graphic>
            <wp14:sizeRelH relativeFrom="page">
              <wp14:pctWidth>0</wp14:pctWidth>
            </wp14:sizeRelH>
            <wp14:sizeRelV relativeFrom="page">
              <wp14:pctHeight>0</wp14:pctHeight>
            </wp14:sizeRelV>
          </wp:anchor>
        </w:drawing>
      </w:r>
      <w:r w:rsidR="00D72BB3">
        <w:rPr>
          <w:noProof/>
        </w:rPr>
        <w:drawing>
          <wp:anchor distT="0" distB="0" distL="114300" distR="114300" simplePos="0" relativeHeight="251656192" behindDoc="0" locked="0" layoutInCell="1" allowOverlap="1" wp14:anchorId="76445B0A" wp14:editId="76445B0B">
            <wp:simplePos x="0" y="0"/>
            <wp:positionH relativeFrom="column">
              <wp:posOffset>-495300</wp:posOffset>
            </wp:positionH>
            <wp:positionV relativeFrom="paragraph">
              <wp:posOffset>-571500</wp:posOffset>
            </wp:positionV>
            <wp:extent cx="1499235" cy="1846580"/>
            <wp:effectExtent l="0" t="0" r="5715" b="1270"/>
            <wp:wrapNone/>
            <wp:docPr id="20" name="Picture 19" descr="ICC Chapter Logo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C Chapter Logo v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23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4509F" w14:textId="77777777" w:rsidR="004F676F" w:rsidRDefault="004F676F">
      <w:pPr>
        <w:jc w:val="center"/>
        <w:rPr>
          <w:rFonts w:ascii="Arial" w:hAnsi="Arial" w:cs="Arial"/>
          <w:b/>
          <w:sz w:val="28"/>
          <w:szCs w:val="20"/>
          <w:lang w:val="pt-BR"/>
        </w:rPr>
      </w:pPr>
    </w:p>
    <w:p w14:paraId="764450A0" w14:textId="77777777" w:rsidR="004F676F" w:rsidRDefault="004F676F">
      <w:pPr>
        <w:jc w:val="center"/>
        <w:rPr>
          <w:rFonts w:ascii="Arial" w:hAnsi="Arial" w:cs="Arial"/>
          <w:b/>
          <w:sz w:val="28"/>
          <w:szCs w:val="20"/>
          <w:lang w:val="pt-BR"/>
        </w:rPr>
      </w:pPr>
    </w:p>
    <w:p w14:paraId="764450A1" w14:textId="77777777" w:rsidR="004F676F" w:rsidRDefault="004F676F">
      <w:pPr>
        <w:jc w:val="center"/>
        <w:rPr>
          <w:rFonts w:ascii="Arial" w:hAnsi="Arial" w:cs="Arial"/>
          <w:b/>
          <w:sz w:val="28"/>
          <w:szCs w:val="20"/>
          <w:lang w:val="pt-BR"/>
        </w:rPr>
      </w:pPr>
    </w:p>
    <w:p w14:paraId="764450A2" w14:textId="77777777" w:rsidR="004F676F" w:rsidRDefault="004F676F">
      <w:pPr>
        <w:jc w:val="center"/>
        <w:rPr>
          <w:rFonts w:ascii="Arial" w:hAnsi="Arial" w:cs="Arial"/>
          <w:b/>
          <w:sz w:val="28"/>
          <w:szCs w:val="20"/>
          <w:lang w:val="pt-BR"/>
        </w:rPr>
      </w:pPr>
    </w:p>
    <w:p w14:paraId="764450A3" w14:textId="5778230A" w:rsidR="004C3166" w:rsidRDefault="004C3166">
      <w:pPr>
        <w:ind w:left="-180" w:right="-180"/>
        <w:jc w:val="center"/>
        <w:rPr>
          <w:rFonts w:ascii="Arial" w:hAnsi="Arial" w:cs="Arial"/>
          <w:b/>
          <w:sz w:val="44"/>
          <w:szCs w:val="20"/>
          <w:lang w:val="pt-BR"/>
        </w:rPr>
      </w:pPr>
    </w:p>
    <w:p w14:paraId="764450A4" w14:textId="56B935E3" w:rsidR="004F676F" w:rsidRDefault="00DF6AA7">
      <w:pPr>
        <w:ind w:left="-180" w:right="-180"/>
        <w:jc w:val="center"/>
        <w:rPr>
          <w:rFonts w:ascii="Arial" w:hAnsi="Arial" w:cs="Arial"/>
          <w:b/>
          <w:sz w:val="44"/>
          <w:szCs w:val="20"/>
          <w:lang w:val="pt-BR"/>
        </w:rPr>
      </w:pPr>
      <w:r>
        <w:rPr>
          <w:rFonts w:ascii="Arial" w:hAnsi="Arial" w:cs="Arial"/>
          <w:b/>
          <w:sz w:val="44"/>
          <w:szCs w:val="20"/>
          <w:lang w:val="pt-BR"/>
        </w:rPr>
        <w:t>201</w:t>
      </w:r>
      <w:r w:rsidR="00CF0750">
        <w:rPr>
          <w:rFonts w:ascii="Arial" w:hAnsi="Arial" w:cs="Arial"/>
          <w:b/>
          <w:sz w:val="44"/>
          <w:szCs w:val="20"/>
          <w:lang w:val="pt-BR"/>
        </w:rPr>
        <w:t>9</w:t>
      </w:r>
      <w:r>
        <w:rPr>
          <w:rFonts w:ascii="Arial" w:hAnsi="Arial" w:cs="Arial"/>
          <w:b/>
          <w:sz w:val="44"/>
          <w:szCs w:val="20"/>
          <w:lang w:val="pt-BR"/>
        </w:rPr>
        <w:t xml:space="preserve"> EDITION</w:t>
      </w:r>
      <w:r w:rsidR="004F676F">
        <w:rPr>
          <w:rFonts w:ascii="Arial" w:hAnsi="Arial" w:cs="Arial"/>
          <w:b/>
          <w:sz w:val="44"/>
          <w:szCs w:val="20"/>
          <w:lang w:val="pt-BR"/>
        </w:rPr>
        <w:t xml:space="preserve"> OF THE</w:t>
      </w:r>
    </w:p>
    <w:p w14:paraId="764450A5" w14:textId="77777777" w:rsidR="004F676F" w:rsidRDefault="004F676F">
      <w:pPr>
        <w:ind w:left="-180" w:right="-180"/>
        <w:jc w:val="center"/>
        <w:rPr>
          <w:rFonts w:ascii="Arial" w:hAnsi="Arial" w:cs="Arial"/>
          <w:b/>
          <w:sz w:val="28"/>
          <w:szCs w:val="20"/>
          <w:lang w:val="pt-BR"/>
        </w:rPr>
      </w:pPr>
      <w:r>
        <w:rPr>
          <w:rFonts w:ascii="Arial" w:hAnsi="Arial" w:cs="Arial"/>
          <w:b/>
          <w:sz w:val="28"/>
          <w:szCs w:val="20"/>
          <w:lang w:val="pt-BR"/>
        </w:rPr>
        <w:t xml:space="preserve"> </w:t>
      </w:r>
    </w:p>
    <w:p w14:paraId="764450A6" w14:textId="77777777" w:rsidR="004F676F" w:rsidRDefault="004F676F">
      <w:pPr>
        <w:ind w:left="-1080" w:right="-1080"/>
        <w:jc w:val="center"/>
      </w:pPr>
      <w:r>
        <w:rPr>
          <w:rFonts w:ascii="Arial" w:hAnsi="Arial" w:cs="Arial"/>
          <w:b/>
          <w:sz w:val="44"/>
          <w:szCs w:val="20"/>
          <w:lang w:val="pt-BR"/>
        </w:rPr>
        <w:t xml:space="preserve">LOS ANGELES REGION </w:t>
      </w:r>
      <w:r>
        <w:rPr>
          <w:rFonts w:ascii="Arial" w:hAnsi="Arial" w:cs="Arial"/>
          <w:b/>
          <w:sz w:val="44"/>
        </w:rPr>
        <w:t>UNIFORM CODE PROGRAM</w:t>
      </w:r>
    </w:p>
    <w:p w14:paraId="764450A7" w14:textId="77777777" w:rsidR="004F676F" w:rsidRDefault="004F676F">
      <w:pPr>
        <w:jc w:val="center"/>
        <w:rPr>
          <w:rFonts w:ascii="Arial" w:hAnsi="Arial" w:cs="Arial"/>
          <w:b/>
          <w:sz w:val="28"/>
          <w:szCs w:val="20"/>
          <w:lang w:val="pt-BR"/>
        </w:rPr>
      </w:pPr>
    </w:p>
    <w:p w14:paraId="764450A8" w14:textId="77777777" w:rsidR="004F676F" w:rsidRDefault="004C3166">
      <w:pPr>
        <w:jc w:val="center"/>
        <w:rPr>
          <w:rFonts w:ascii="Arial" w:hAnsi="Arial" w:cs="Arial"/>
          <w:b/>
          <w:sz w:val="28"/>
          <w:szCs w:val="20"/>
          <w:lang w:val="pt-BR"/>
        </w:rPr>
      </w:pPr>
      <w:r>
        <w:rPr>
          <w:rFonts w:ascii="Arial" w:hAnsi="Arial" w:cs="Arial"/>
          <w:b/>
          <w:noProof/>
          <w:sz w:val="28"/>
          <w:szCs w:val="20"/>
        </w:rPr>
        <w:drawing>
          <wp:anchor distT="0" distB="0" distL="114300" distR="114300" simplePos="0" relativeHeight="251661312" behindDoc="1" locked="0" layoutInCell="1" allowOverlap="1" wp14:anchorId="76445B0E" wp14:editId="76445B0F">
            <wp:simplePos x="0" y="0"/>
            <wp:positionH relativeFrom="column">
              <wp:posOffset>1609725</wp:posOffset>
            </wp:positionH>
            <wp:positionV relativeFrom="paragraph">
              <wp:posOffset>88900</wp:posOffset>
            </wp:positionV>
            <wp:extent cx="2724785" cy="1307465"/>
            <wp:effectExtent l="0" t="0" r="0" b="6985"/>
            <wp:wrapThrough wrapText="bothSides">
              <wp:wrapPolygon edited="0">
                <wp:start x="0" y="0"/>
                <wp:lineTo x="0" y="21401"/>
                <wp:lineTo x="21444" y="21401"/>
                <wp:lineTo x="21444" y="0"/>
                <wp:lineTo x="0" y="0"/>
              </wp:wrapPolygon>
            </wp:wrapThrough>
            <wp:docPr id="18" name="Picture 2" descr="LARUCP Logo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UCP Logo 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785"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450A9" w14:textId="77777777" w:rsidR="004F676F" w:rsidRDefault="004F676F">
      <w:pPr>
        <w:jc w:val="center"/>
        <w:rPr>
          <w:rFonts w:ascii="Arial" w:hAnsi="Arial" w:cs="Arial"/>
          <w:b/>
          <w:sz w:val="28"/>
          <w:szCs w:val="20"/>
          <w:lang w:val="pt-BR"/>
        </w:rPr>
      </w:pPr>
    </w:p>
    <w:p w14:paraId="764450AA" w14:textId="77777777" w:rsidR="004C3166" w:rsidRDefault="004C3166">
      <w:pPr>
        <w:jc w:val="center"/>
        <w:rPr>
          <w:rFonts w:ascii="Arial" w:hAnsi="Arial" w:cs="Arial"/>
          <w:b/>
          <w:sz w:val="28"/>
          <w:szCs w:val="20"/>
          <w:lang w:val="pt-BR"/>
        </w:rPr>
      </w:pPr>
    </w:p>
    <w:p w14:paraId="764450AB" w14:textId="77777777" w:rsidR="004C3166" w:rsidRDefault="004C3166">
      <w:pPr>
        <w:jc w:val="center"/>
        <w:rPr>
          <w:rFonts w:ascii="Arial" w:hAnsi="Arial" w:cs="Arial"/>
          <w:b/>
          <w:sz w:val="28"/>
          <w:szCs w:val="20"/>
          <w:lang w:val="pt-BR"/>
        </w:rPr>
      </w:pPr>
    </w:p>
    <w:p w14:paraId="764450AC" w14:textId="77777777" w:rsidR="004C3166" w:rsidRDefault="004C3166">
      <w:pPr>
        <w:jc w:val="center"/>
        <w:rPr>
          <w:rFonts w:ascii="Arial" w:hAnsi="Arial" w:cs="Arial"/>
          <w:b/>
          <w:sz w:val="28"/>
          <w:szCs w:val="20"/>
          <w:lang w:val="pt-BR"/>
        </w:rPr>
      </w:pPr>
    </w:p>
    <w:p w14:paraId="764450AD" w14:textId="77777777" w:rsidR="004C3166" w:rsidRDefault="004C3166">
      <w:pPr>
        <w:jc w:val="center"/>
        <w:rPr>
          <w:rFonts w:ascii="Arial" w:hAnsi="Arial" w:cs="Arial"/>
          <w:b/>
          <w:sz w:val="28"/>
          <w:szCs w:val="20"/>
          <w:lang w:val="pt-BR"/>
        </w:rPr>
      </w:pPr>
    </w:p>
    <w:p w14:paraId="764450AE" w14:textId="77777777" w:rsidR="004C3166" w:rsidRDefault="004C3166">
      <w:pPr>
        <w:jc w:val="center"/>
        <w:rPr>
          <w:rFonts w:ascii="Arial" w:hAnsi="Arial" w:cs="Arial"/>
          <w:b/>
          <w:sz w:val="36"/>
          <w:szCs w:val="44"/>
        </w:rPr>
      </w:pPr>
    </w:p>
    <w:p w14:paraId="764450AF" w14:textId="77777777" w:rsidR="004C3166" w:rsidRDefault="004C3166">
      <w:pPr>
        <w:jc w:val="center"/>
        <w:rPr>
          <w:rFonts w:ascii="Arial" w:hAnsi="Arial" w:cs="Arial"/>
          <w:b/>
          <w:sz w:val="36"/>
          <w:szCs w:val="44"/>
        </w:rPr>
      </w:pPr>
    </w:p>
    <w:p w14:paraId="764450B0" w14:textId="77777777" w:rsidR="004F676F" w:rsidRDefault="004F676F">
      <w:pPr>
        <w:jc w:val="center"/>
        <w:rPr>
          <w:rFonts w:ascii="Arial" w:hAnsi="Arial" w:cs="Arial"/>
          <w:b/>
          <w:sz w:val="36"/>
          <w:szCs w:val="44"/>
        </w:rPr>
      </w:pPr>
      <w:r>
        <w:rPr>
          <w:rFonts w:ascii="Arial" w:hAnsi="Arial" w:cs="Arial"/>
          <w:b/>
          <w:sz w:val="36"/>
          <w:szCs w:val="44"/>
        </w:rPr>
        <w:t xml:space="preserve">RECOMMENDED </w:t>
      </w:r>
      <w:r w:rsidR="00DF6AA7">
        <w:rPr>
          <w:rFonts w:ascii="Arial" w:hAnsi="Arial" w:cs="Arial"/>
          <w:b/>
          <w:sz w:val="36"/>
          <w:szCs w:val="44"/>
        </w:rPr>
        <w:t>CODE</w:t>
      </w:r>
      <w:r>
        <w:rPr>
          <w:rFonts w:ascii="Arial" w:hAnsi="Arial" w:cs="Arial"/>
          <w:b/>
          <w:sz w:val="36"/>
          <w:szCs w:val="44"/>
        </w:rPr>
        <w:t xml:space="preserve"> AMENDMENTS TO THE</w:t>
      </w:r>
    </w:p>
    <w:p w14:paraId="764450B1" w14:textId="26348AFD" w:rsidR="004F676F" w:rsidRDefault="00DF6AA7">
      <w:pPr>
        <w:jc w:val="center"/>
        <w:rPr>
          <w:rFonts w:ascii="Arial" w:hAnsi="Arial" w:cs="Arial"/>
          <w:b/>
          <w:sz w:val="36"/>
          <w:szCs w:val="44"/>
        </w:rPr>
      </w:pPr>
      <w:r>
        <w:rPr>
          <w:rFonts w:ascii="Arial" w:hAnsi="Arial" w:cs="Arial"/>
          <w:b/>
          <w:sz w:val="36"/>
          <w:szCs w:val="44"/>
        </w:rPr>
        <w:t>201</w:t>
      </w:r>
      <w:r w:rsidR="0032048E">
        <w:rPr>
          <w:rFonts w:ascii="Arial" w:hAnsi="Arial" w:cs="Arial"/>
          <w:b/>
          <w:sz w:val="36"/>
          <w:szCs w:val="44"/>
        </w:rPr>
        <w:t>9</w:t>
      </w:r>
      <w:r>
        <w:rPr>
          <w:rFonts w:ascii="Arial" w:hAnsi="Arial" w:cs="Arial"/>
          <w:b/>
          <w:sz w:val="36"/>
          <w:szCs w:val="44"/>
        </w:rPr>
        <w:t xml:space="preserve"> EDITION</w:t>
      </w:r>
      <w:r w:rsidR="004F676F">
        <w:rPr>
          <w:rFonts w:ascii="Arial" w:hAnsi="Arial" w:cs="Arial"/>
          <w:b/>
          <w:sz w:val="36"/>
          <w:szCs w:val="44"/>
        </w:rPr>
        <w:t xml:space="preserve"> OF THE CALIFORNIA BUILDING CODE,</w:t>
      </w:r>
    </w:p>
    <w:p w14:paraId="764450B2" w14:textId="77777777" w:rsidR="004F676F" w:rsidRDefault="004F676F">
      <w:pPr>
        <w:jc w:val="center"/>
        <w:rPr>
          <w:rFonts w:ascii="Arial" w:hAnsi="Arial" w:cs="Arial"/>
          <w:b/>
          <w:sz w:val="36"/>
          <w:szCs w:val="44"/>
        </w:rPr>
      </w:pPr>
      <w:r>
        <w:rPr>
          <w:rFonts w:ascii="Arial" w:hAnsi="Arial" w:cs="Arial"/>
          <w:b/>
          <w:sz w:val="36"/>
          <w:szCs w:val="44"/>
        </w:rPr>
        <w:t>CALIFORNIA RESIDENTIAL CODE, AND</w:t>
      </w:r>
    </w:p>
    <w:p w14:paraId="764450B3" w14:textId="4BE092F9" w:rsidR="004F676F" w:rsidRDefault="004F676F">
      <w:pPr>
        <w:jc w:val="center"/>
        <w:rPr>
          <w:rFonts w:ascii="Arial" w:hAnsi="Arial" w:cs="Arial"/>
          <w:b/>
          <w:sz w:val="36"/>
          <w:szCs w:val="44"/>
        </w:rPr>
      </w:pPr>
      <w:r>
        <w:rPr>
          <w:rFonts w:ascii="Arial" w:hAnsi="Arial" w:cs="Arial"/>
          <w:b/>
          <w:sz w:val="36"/>
          <w:szCs w:val="44"/>
        </w:rPr>
        <w:t>CALIFORNIA GREEN BUILDING STANDARDS CODE</w:t>
      </w:r>
    </w:p>
    <w:p w14:paraId="764450B4" w14:textId="77777777" w:rsidR="004F676F" w:rsidRDefault="004F676F">
      <w:pPr>
        <w:jc w:val="center"/>
        <w:rPr>
          <w:rFonts w:ascii="Arial" w:hAnsi="Arial" w:cs="Arial"/>
          <w:b/>
          <w:szCs w:val="20"/>
        </w:rPr>
      </w:pPr>
    </w:p>
    <w:p w14:paraId="764450B5" w14:textId="77777777" w:rsidR="004F676F" w:rsidRDefault="004F676F">
      <w:pPr>
        <w:jc w:val="center"/>
        <w:rPr>
          <w:rFonts w:ascii="Arial" w:hAnsi="Arial" w:cs="Arial"/>
          <w:b/>
        </w:rPr>
      </w:pPr>
    </w:p>
    <w:p w14:paraId="764450B6" w14:textId="77777777" w:rsidR="002761CC" w:rsidRDefault="002761CC">
      <w:pPr>
        <w:jc w:val="center"/>
        <w:rPr>
          <w:rFonts w:ascii="Arial" w:hAnsi="Arial" w:cs="Arial"/>
          <w:b/>
        </w:rPr>
      </w:pPr>
    </w:p>
    <w:p w14:paraId="764450B7" w14:textId="77777777" w:rsidR="002761CC" w:rsidRDefault="002761CC">
      <w:pPr>
        <w:jc w:val="center"/>
        <w:rPr>
          <w:rFonts w:ascii="Arial" w:hAnsi="Arial" w:cs="Arial"/>
          <w:b/>
        </w:rPr>
      </w:pPr>
    </w:p>
    <w:p w14:paraId="764450B8" w14:textId="77777777" w:rsidR="002761CC" w:rsidRDefault="002761CC">
      <w:pPr>
        <w:jc w:val="center"/>
        <w:rPr>
          <w:rFonts w:ascii="Arial" w:hAnsi="Arial" w:cs="Arial"/>
          <w:b/>
        </w:rPr>
      </w:pPr>
    </w:p>
    <w:p w14:paraId="764450B9" w14:textId="77777777" w:rsidR="004F676F" w:rsidRPr="002761CC" w:rsidRDefault="004F676F">
      <w:pPr>
        <w:jc w:val="center"/>
        <w:rPr>
          <w:rFonts w:ascii="Arial" w:hAnsi="Arial" w:cs="Arial"/>
          <w:b/>
          <w:sz w:val="28"/>
        </w:rPr>
      </w:pPr>
      <w:r w:rsidRPr="002761CC">
        <w:rPr>
          <w:rFonts w:ascii="Arial" w:hAnsi="Arial" w:cs="Arial"/>
          <w:b/>
          <w:sz w:val="28"/>
        </w:rPr>
        <w:t>PREPARED BY:</w:t>
      </w:r>
    </w:p>
    <w:p w14:paraId="764450BA" w14:textId="77777777" w:rsidR="004F676F" w:rsidRDefault="004F676F">
      <w:pPr>
        <w:jc w:val="center"/>
        <w:rPr>
          <w:rFonts w:ascii="Arial" w:hAnsi="Arial" w:cs="Arial"/>
          <w:b/>
        </w:rPr>
      </w:pPr>
    </w:p>
    <w:p w14:paraId="764450BB" w14:textId="77777777" w:rsidR="004F676F" w:rsidRPr="004C3166" w:rsidRDefault="004F676F" w:rsidP="004C3166">
      <w:pPr>
        <w:jc w:val="center"/>
        <w:rPr>
          <w:rFonts w:ascii="Arial" w:hAnsi="Arial" w:cs="Arial"/>
          <w:b/>
          <w:sz w:val="28"/>
          <w:szCs w:val="20"/>
        </w:rPr>
      </w:pPr>
      <w:r w:rsidRPr="004C3166">
        <w:rPr>
          <w:rFonts w:ascii="Arial" w:hAnsi="Arial" w:cs="Arial"/>
          <w:b/>
          <w:sz w:val="32"/>
          <w:szCs w:val="20"/>
          <w:lang w:val="pt-BR"/>
        </w:rPr>
        <w:t xml:space="preserve"> </w:t>
      </w:r>
      <w:r w:rsidRPr="004C3166">
        <w:rPr>
          <w:rFonts w:ascii="Arial" w:hAnsi="Arial" w:cs="Arial"/>
          <w:b/>
          <w:sz w:val="28"/>
          <w:szCs w:val="20"/>
        </w:rPr>
        <w:t>ICC LOS ANGELES BASIN CHAPTER’S</w:t>
      </w:r>
    </w:p>
    <w:p w14:paraId="4D879848" w14:textId="7CA3193B" w:rsidR="00FF5406" w:rsidRDefault="00FF5406" w:rsidP="00FF5406">
      <w:pPr>
        <w:jc w:val="center"/>
        <w:rPr>
          <w:rFonts w:ascii="Arial" w:hAnsi="Arial" w:cs="Arial"/>
          <w:b/>
          <w:bCs/>
          <w:sz w:val="28"/>
          <w:szCs w:val="20"/>
        </w:rPr>
      </w:pPr>
      <w:r>
        <w:rPr>
          <w:rFonts w:ascii="Arial" w:hAnsi="Arial" w:cs="Arial"/>
          <w:b/>
          <w:bCs/>
          <w:sz w:val="28"/>
          <w:szCs w:val="20"/>
        </w:rPr>
        <w:t>ADMINISTRATION</w:t>
      </w:r>
      <w:r w:rsidR="004C3166" w:rsidRPr="004C3166">
        <w:rPr>
          <w:rFonts w:ascii="Arial" w:hAnsi="Arial" w:cs="Arial"/>
          <w:b/>
          <w:bCs/>
          <w:sz w:val="28"/>
          <w:szCs w:val="20"/>
        </w:rPr>
        <w:t xml:space="preserve"> COMMITTEE</w:t>
      </w:r>
    </w:p>
    <w:p w14:paraId="764450BD" w14:textId="5CF405CD" w:rsidR="004F676F" w:rsidRPr="004C3166" w:rsidRDefault="004F676F">
      <w:pPr>
        <w:jc w:val="center"/>
        <w:rPr>
          <w:rFonts w:ascii="Arial" w:hAnsi="Arial" w:cs="Arial"/>
          <w:b/>
          <w:bCs/>
          <w:sz w:val="28"/>
          <w:szCs w:val="20"/>
        </w:rPr>
      </w:pPr>
      <w:r w:rsidRPr="004C3166">
        <w:rPr>
          <w:rFonts w:ascii="Arial" w:hAnsi="Arial" w:cs="Arial"/>
          <w:b/>
          <w:bCs/>
          <w:sz w:val="28"/>
          <w:szCs w:val="20"/>
        </w:rPr>
        <w:t>STRUCTURAL COMMITTEE</w:t>
      </w:r>
    </w:p>
    <w:p w14:paraId="764450BE" w14:textId="07EE342E" w:rsidR="004C3166" w:rsidRDefault="004C3166" w:rsidP="004C3166">
      <w:pPr>
        <w:pStyle w:val="Heading5"/>
        <w:rPr>
          <w:sz w:val="32"/>
          <w:szCs w:val="32"/>
        </w:rPr>
      </w:pPr>
    </w:p>
    <w:p w14:paraId="764450BF" w14:textId="77777777" w:rsidR="004C3166" w:rsidRDefault="004C3166" w:rsidP="004C3166">
      <w:pPr>
        <w:pStyle w:val="Heading5"/>
        <w:rPr>
          <w:sz w:val="32"/>
          <w:szCs w:val="32"/>
        </w:rPr>
      </w:pPr>
    </w:p>
    <w:p w14:paraId="764450C1" w14:textId="77777777" w:rsidR="008F30CC" w:rsidRDefault="008F30CC" w:rsidP="004C3166"/>
    <w:p w14:paraId="764450C2" w14:textId="77777777" w:rsidR="000C2FB5" w:rsidRDefault="000C2FB5" w:rsidP="004C3166"/>
    <w:p w14:paraId="5948025D" w14:textId="28A5CB56" w:rsidR="0097027D" w:rsidRDefault="000E44EF" w:rsidP="0097027D">
      <w:pPr>
        <w:pStyle w:val="Heading5"/>
        <w:rPr>
          <w:sz w:val="20"/>
          <w:szCs w:val="32"/>
        </w:rPr>
      </w:pPr>
      <w:r>
        <w:rPr>
          <w:sz w:val="20"/>
          <w:szCs w:val="32"/>
        </w:rPr>
        <w:t xml:space="preserve">Final </w:t>
      </w:r>
      <w:r w:rsidR="004C3166" w:rsidRPr="00FA1604">
        <w:rPr>
          <w:sz w:val="20"/>
          <w:szCs w:val="32"/>
        </w:rPr>
        <w:t xml:space="preserve">Version: </w:t>
      </w:r>
      <w:r w:rsidR="007C3225">
        <w:rPr>
          <w:sz w:val="20"/>
          <w:szCs w:val="32"/>
        </w:rPr>
        <w:t>May 2</w:t>
      </w:r>
      <w:r w:rsidR="005761AA">
        <w:rPr>
          <w:sz w:val="20"/>
          <w:szCs w:val="32"/>
        </w:rPr>
        <w:t>9</w:t>
      </w:r>
      <w:r w:rsidR="007C3225">
        <w:rPr>
          <w:sz w:val="20"/>
          <w:szCs w:val="32"/>
        </w:rPr>
        <w:t>, 2019</w:t>
      </w:r>
    </w:p>
    <w:p w14:paraId="0A525103" w14:textId="20AEAE6C" w:rsidR="0097027D" w:rsidRPr="0097027D" w:rsidRDefault="0097027D" w:rsidP="0097027D">
      <w:pPr>
        <w:pStyle w:val="Heading5"/>
        <w:rPr>
          <w:sz w:val="20"/>
          <w:szCs w:val="32"/>
        </w:rPr>
      </w:pPr>
      <w:r>
        <w:rPr>
          <w:sz w:val="20"/>
          <w:szCs w:val="32"/>
        </w:rPr>
        <w:t>Revised Date</w:t>
      </w:r>
      <w:r w:rsidRPr="00FA1604">
        <w:rPr>
          <w:sz w:val="20"/>
          <w:szCs w:val="32"/>
        </w:rPr>
        <w:t xml:space="preserve">: </w:t>
      </w:r>
      <w:r>
        <w:rPr>
          <w:sz w:val="20"/>
          <w:szCs w:val="32"/>
        </w:rPr>
        <w:t>June 1</w:t>
      </w:r>
      <w:r w:rsidR="00153336">
        <w:rPr>
          <w:sz w:val="20"/>
          <w:szCs w:val="32"/>
        </w:rPr>
        <w:t>3</w:t>
      </w:r>
      <w:r>
        <w:rPr>
          <w:sz w:val="20"/>
          <w:szCs w:val="32"/>
        </w:rPr>
        <w:t>, 2019</w:t>
      </w:r>
    </w:p>
    <w:p w14:paraId="7B767423" w14:textId="77777777" w:rsidR="0097027D" w:rsidRPr="0097027D" w:rsidRDefault="0097027D" w:rsidP="0097027D"/>
    <w:p w14:paraId="764450C5" w14:textId="77777777" w:rsidR="004F676F" w:rsidRDefault="004F676F">
      <w:pPr>
        <w:jc w:val="both"/>
        <w:rPr>
          <w:rFonts w:ascii="Arial" w:hAnsi="Arial" w:cs="Arial"/>
          <w:b/>
          <w:bCs/>
          <w:szCs w:val="20"/>
        </w:rPr>
      </w:pPr>
      <w:r>
        <w:rPr>
          <w:rFonts w:ascii="Arial" w:hAnsi="Arial" w:cs="Arial"/>
          <w:sz w:val="20"/>
          <w:szCs w:val="20"/>
        </w:rPr>
        <w:br w:type="page"/>
      </w:r>
      <w:r>
        <w:rPr>
          <w:rFonts w:ascii="Arial" w:hAnsi="Arial" w:cs="Arial"/>
          <w:b/>
          <w:bCs/>
          <w:szCs w:val="20"/>
        </w:rPr>
        <w:lastRenderedPageBreak/>
        <w:t>PREFACE</w:t>
      </w:r>
    </w:p>
    <w:p w14:paraId="764450C6" w14:textId="77777777" w:rsidR="004F676F" w:rsidRDefault="004F676F">
      <w:pPr>
        <w:jc w:val="both"/>
        <w:rPr>
          <w:rFonts w:ascii="Arial" w:hAnsi="Arial" w:cs="Arial"/>
          <w:sz w:val="20"/>
          <w:szCs w:val="20"/>
        </w:rPr>
      </w:pPr>
    </w:p>
    <w:p w14:paraId="764450C7" w14:textId="7EE95343" w:rsidR="004F676F" w:rsidRDefault="004F676F">
      <w:pPr>
        <w:jc w:val="both"/>
        <w:rPr>
          <w:rFonts w:ascii="Arial" w:hAnsi="Arial" w:cs="Arial"/>
          <w:sz w:val="20"/>
          <w:szCs w:val="20"/>
        </w:rPr>
      </w:pPr>
      <w:r>
        <w:rPr>
          <w:rFonts w:ascii="Arial" w:hAnsi="Arial" w:cs="Arial"/>
          <w:sz w:val="20"/>
          <w:szCs w:val="20"/>
        </w:rPr>
        <w:t>In 1957 our founding members established one of the earliest chapters of the International Conference of Building Officials. Today the Chapter has grown to over eighty-nine Southern California jurisdictions, plus consulting firms and other members of the construction industry. ICBO merged with two other building official organizations to create the International Code Council. The Los Angeles Basin Chapter officially became an ICC Chapter in December 2002.</w:t>
      </w:r>
    </w:p>
    <w:p w14:paraId="764450C8" w14:textId="77777777" w:rsidR="004F676F" w:rsidRDefault="004F676F">
      <w:pPr>
        <w:jc w:val="both"/>
        <w:rPr>
          <w:rFonts w:ascii="Arial" w:hAnsi="Arial" w:cs="Arial"/>
          <w:sz w:val="20"/>
          <w:szCs w:val="20"/>
        </w:rPr>
      </w:pPr>
    </w:p>
    <w:p w14:paraId="764450C9" w14:textId="77777777" w:rsidR="004F676F" w:rsidRDefault="004F676F">
      <w:pPr>
        <w:jc w:val="both"/>
        <w:rPr>
          <w:rFonts w:ascii="Arial" w:hAnsi="Arial" w:cs="Arial"/>
          <w:sz w:val="20"/>
          <w:szCs w:val="20"/>
        </w:rPr>
      </w:pPr>
      <w:r>
        <w:rPr>
          <w:rFonts w:ascii="Arial" w:hAnsi="Arial" w:cs="Arial"/>
          <w:sz w:val="20"/>
          <w:szCs w:val="20"/>
        </w:rPr>
        <w:t>The Los Angeles Basin Chapter has been very active throughout the years in leading an effort to create uniformity of building codes and regulations in the greater Los Angeles region as well as addressing policy issues of interest to building officials and the construction industry.</w:t>
      </w:r>
    </w:p>
    <w:p w14:paraId="764450CA" w14:textId="77777777" w:rsidR="004F676F" w:rsidRDefault="004F676F">
      <w:pPr>
        <w:jc w:val="both"/>
        <w:rPr>
          <w:rFonts w:ascii="Arial" w:hAnsi="Arial" w:cs="Arial"/>
          <w:sz w:val="20"/>
          <w:szCs w:val="20"/>
        </w:rPr>
      </w:pPr>
    </w:p>
    <w:p w14:paraId="764450CB" w14:textId="77777777" w:rsidR="004F676F" w:rsidRDefault="004F676F">
      <w:pPr>
        <w:jc w:val="both"/>
        <w:rPr>
          <w:rFonts w:ascii="Arial" w:hAnsi="Arial" w:cs="Arial"/>
          <w:sz w:val="20"/>
          <w:szCs w:val="20"/>
        </w:rPr>
      </w:pPr>
      <w:r>
        <w:rPr>
          <w:rFonts w:ascii="Arial" w:hAnsi="Arial" w:cs="Arial"/>
          <w:sz w:val="20"/>
          <w:szCs w:val="20"/>
        </w:rPr>
        <w:t>One such effort to promote uniformity of building regulations is through the Los Angeles Regional Uniform Code Program (</w:t>
      </w:r>
      <w:r w:rsidR="000E44EF">
        <w:rPr>
          <w:rFonts w:ascii="Arial" w:hAnsi="Arial" w:cs="Arial"/>
          <w:sz w:val="20"/>
          <w:szCs w:val="20"/>
        </w:rPr>
        <w:t>“</w:t>
      </w:r>
      <w:r>
        <w:rPr>
          <w:rFonts w:ascii="Arial" w:hAnsi="Arial" w:cs="Arial"/>
          <w:sz w:val="20"/>
          <w:szCs w:val="20"/>
        </w:rPr>
        <w:t>LARUCP</w:t>
      </w:r>
      <w:r w:rsidR="000E44EF">
        <w:rPr>
          <w:rFonts w:ascii="Arial" w:hAnsi="Arial" w:cs="Arial"/>
          <w:sz w:val="20"/>
          <w:szCs w:val="20"/>
        </w:rPr>
        <w:t>”</w:t>
      </w:r>
      <w:r>
        <w:rPr>
          <w:rFonts w:ascii="Arial" w:hAnsi="Arial" w:cs="Arial"/>
          <w:sz w:val="20"/>
          <w:szCs w:val="20"/>
        </w:rPr>
        <w:t>). The LARUCP program began in July 1999 with the purpose of developing uniform interpretations and handouts to serve as guidelines for building officials, contractors, engineers and architects in the consistent application of the codes. The mission of th</w:t>
      </w:r>
      <w:r w:rsidR="000E44EF">
        <w:rPr>
          <w:rFonts w:ascii="Arial" w:hAnsi="Arial" w:cs="Arial"/>
          <w:sz w:val="20"/>
          <w:szCs w:val="20"/>
        </w:rPr>
        <w:t>e</w:t>
      </w:r>
      <w:r>
        <w:rPr>
          <w:rFonts w:ascii="Arial" w:hAnsi="Arial" w:cs="Arial"/>
          <w:sz w:val="20"/>
          <w:szCs w:val="20"/>
        </w:rPr>
        <w:t xml:space="preserve"> program was to minimize the number of and to develop uniformity in local </w:t>
      </w:r>
      <w:r w:rsidR="002761CC">
        <w:rPr>
          <w:rFonts w:ascii="Arial" w:hAnsi="Arial" w:cs="Arial"/>
          <w:sz w:val="20"/>
          <w:szCs w:val="20"/>
        </w:rPr>
        <w:t>code</w:t>
      </w:r>
      <w:r>
        <w:rPr>
          <w:rFonts w:ascii="Arial" w:hAnsi="Arial" w:cs="Arial"/>
          <w:sz w:val="20"/>
          <w:szCs w:val="20"/>
        </w:rPr>
        <w:t xml:space="preserve"> amendments to the California codes for adoption by jurisdictions in the greater Los Angeles region</w:t>
      </w:r>
      <w:r w:rsidR="002761CC">
        <w:rPr>
          <w:rFonts w:ascii="Arial" w:hAnsi="Arial" w:cs="Arial"/>
          <w:sz w:val="20"/>
          <w:szCs w:val="20"/>
        </w:rPr>
        <w:t xml:space="preserve"> and beyond</w:t>
      </w:r>
      <w:r>
        <w:rPr>
          <w:rFonts w:ascii="Arial" w:hAnsi="Arial" w:cs="Arial"/>
          <w:sz w:val="20"/>
          <w:szCs w:val="20"/>
        </w:rPr>
        <w:t>.</w:t>
      </w:r>
    </w:p>
    <w:p w14:paraId="764450CC" w14:textId="77777777" w:rsidR="004F676F" w:rsidRDefault="004F676F">
      <w:pPr>
        <w:jc w:val="both"/>
        <w:rPr>
          <w:rFonts w:ascii="Arial" w:hAnsi="Arial" w:cs="Arial"/>
          <w:sz w:val="20"/>
          <w:szCs w:val="20"/>
        </w:rPr>
      </w:pPr>
    </w:p>
    <w:p w14:paraId="764450CD" w14:textId="22DA98D3" w:rsidR="004F676F" w:rsidRDefault="004F676F">
      <w:pPr>
        <w:jc w:val="both"/>
        <w:rPr>
          <w:rFonts w:ascii="Arial" w:hAnsi="Arial" w:cs="Arial"/>
          <w:sz w:val="20"/>
          <w:szCs w:val="20"/>
        </w:rPr>
      </w:pPr>
      <w:r w:rsidRPr="00B52B20">
        <w:rPr>
          <w:rFonts w:ascii="Arial" w:hAnsi="Arial" w:cs="Arial"/>
          <w:sz w:val="20"/>
          <w:szCs w:val="20"/>
        </w:rPr>
        <w:t xml:space="preserve">Leading the efforts to creating uniformity of building codes and regulations within the region are the dedicated members of the Los Angeles County Building and Safety Division, City of Los Angeles Department of Building and Safety, City of Long Beach Building and Safety Bureau, and other jurisdictional members </w:t>
      </w:r>
      <w:r w:rsidR="002761CC" w:rsidRPr="00B52B20">
        <w:rPr>
          <w:rFonts w:ascii="Arial" w:hAnsi="Arial" w:cs="Arial"/>
          <w:sz w:val="20"/>
          <w:szCs w:val="20"/>
        </w:rPr>
        <w:t xml:space="preserve">and partners </w:t>
      </w:r>
      <w:r w:rsidRPr="00B52B20">
        <w:rPr>
          <w:rFonts w:ascii="Arial" w:hAnsi="Arial" w:cs="Arial"/>
          <w:sz w:val="20"/>
          <w:szCs w:val="20"/>
        </w:rPr>
        <w:t xml:space="preserve">in the greater Los Angeles region. Through the coordination of the ICC Los Angeles Basin Chapter’s Structural </w:t>
      </w:r>
      <w:r w:rsidR="008E7D56">
        <w:rPr>
          <w:rFonts w:ascii="Arial" w:hAnsi="Arial" w:cs="Arial"/>
          <w:sz w:val="20"/>
          <w:szCs w:val="20"/>
        </w:rPr>
        <w:t xml:space="preserve">Code </w:t>
      </w:r>
      <w:r w:rsidRPr="00B52B20">
        <w:rPr>
          <w:rFonts w:ascii="Arial" w:hAnsi="Arial" w:cs="Arial"/>
          <w:sz w:val="20"/>
          <w:szCs w:val="20"/>
        </w:rPr>
        <w:t>Committee</w:t>
      </w:r>
      <w:r w:rsidR="00FF5406">
        <w:rPr>
          <w:rFonts w:ascii="Arial" w:hAnsi="Arial" w:cs="Arial"/>
          <w:sz w:val="20"/>
          <w:szCs w:val="20"/>
        </w:rPr>
        <w:t xml:space="preserve"> </w:t>
      </w:r>
      <w:r w:rsidR="000E44EF">
        <w:rPr>
          <w:rFonts w:ascii="Arial" w:hAnsi="Arial" w:cs="Arial"/>
          <w:sz w:val="20"/>
          <w:szCs w:val="20"/>
        </w:rPr>
        <w:t>and Administration Committee</w:t>
      </w:r>
      <w:r w:rsidR="008748CF">
        <w:rPr>
          <w:rFonts w:ascii="Arial" w:hAnsi="Arial" w:cs="Arial"/>
          <w:sz w:val="20"/>
          <w:szCs w:val="20"/>
        </w:rPr>
        <w:t xml:space="preserve"> (herein collectively referred to as “ICC-LABC Committees”)</w:t>
      </w:r>
      <w:r w:rsidR="000E44EF">
        <w:rPr>
          <w:rFonts w:ascii="Arial" w:hAnsi="Arial" w:cs="Arial"/>
          <w:sz w:val="20"/>
          <w:szCs w:val="20"/>
        </w:rPr>
        <w:t xml:space="preserve">, </w:t>
      </w:r>
      <w:r w:rsidRPr="00B52B20">
        <w:rPr>
          <w:rFonts w:ascii="Arial" w:hAnsi="Arial" w:cs="Arial"/>
          <w:sz w:val="20"/>
          <w:szCs w:val="20"/>
        </w:rPr>
        <w:t>the following regulatory streamlining tasks to be completed are:</w:t>
      </w:r>
    </w:p>
    <w:p w14:paraId="764450CE" w14:textId="3A1EF2F4" w:rsidR="004F676F" w:rsidRDefault="004F676F">
      <w:pPr>
        <w:jc w:val="both"/>
        <w:rPr>
          <w:rFonts w:ascii="Arial" w:hAnsi="Arial" w:cs="Arial"/>
          <w:sz w:val="20"/>
          <w:szCs w:val="20"/>
        </w:rPr>
      </w:pPr>
    </w:p>
    <w:p w14:paraId="764450CF" w14:textId="24B087E4" w:rsidR="004F676F" w:rsidRDefault="004F676F">
      <w:pPr>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t>Create uniformity of building</w:t>
      </w:r>
      <w:r w:rsidR="000E44EF">
        <w:rPr>
          <w:rFonts w:ascii="Arial" w:hAnsi="Arial" w:cs="Arial"/>
          <w:sz w:val="20"/>
          <w:szCs w:val="20"/>
        </w:rPr>
        <w:t xml:space="preserve"> standards</w:t>
      </w:r>
      <w:r>
        <w:rPr>
          <w:rFonts w:ascii="Arial" w:hAnsi="Arial" w:cs="Arial"/>
          <w:sz w:val="20"/>
          <w:szCs w:val="20"/>
        </w:rPr>
        <w:t xml:space="preserve"> code that can be adopted </w:t>
      </w:r>
      <w:r w:rsidR="008748CF">
        <w:rPr>
          <w:rFonts w:ascii="Arial" w:hAnsi="Arial" w:cs="Arial"/>
          <w:sz w:val="20"/>
          <w:szCs w:val="20"/>
        </w:rPr>
        <w:t>by</w:t>
      </w:r>
      <w:r>
        <w:rPr>
          <w:rFonts w:ascii="Arial" w:hAnsi="Arial" w:cs="Arial"/>
          <w:sz w:val="20"/>
          <w:szCs w:val="20"/>
        </w:rPr>
        <w:t xml:space="preserve"> jurisdictions in</w:t>
      </w:r>
      <w:r w:rsidR="000E44EF">
        <w:rPr>
          <w:rFonts w:ascii="Arial" w:hAnsi="Arial" w:cs="Arial"/>
          <w:sz w:val="20"/>
          <w:szCs w:val="20"/>
        </w:rPr>
        <w:t xml:space="preserve"> the greater Los Angeles region;</w:t>
      </w:r>
    </w:p>
    <w:p w14:paraId="764450D0" w14:textId="77777777" w:rsidR="004F676F" w:rsidRDefault="004F676F">
      <w:pPr>
        <w:ind w:left="360" w:hanging="360"/>
        <w:jc w:val="both"/>
        <w:rPr>
          <w:rFonts w:ascii="Arial" w:hAnsi="Arial" w:cs="Arial"/>
          <w:sz w:val="20"/>
          <w:szCs w:val="20"/>
        </w:rPr>
      </w:pPr>
    </w:p>
    <w:p w14:paraId="764450D1" w14:textId="704B8E3E" w:rsidR="004F676F" w:rsidRDefault="000E44EF">
      <w:pPr>
        <w:ind w:left="360" w:hanging="360"/>
        <w:jc w:val="both"/>
        <w:rPr>
          <w:rFonts w:ascii="Arial" w:hAnsi="Arial" w:cs="Arial"/>
          <w:sz w:val="20"/>
          <w:szCs w:val="20"/>
        </w:rPr>
      </w:pPr>
      <w:r>
        <w:rPr>
          <w:rFonts w:ascii="Arial" w:hAnsi="Arial" w:cs="Arial"/>
          <w:sz w:val="20"/>
          <w:szCs w:val="20"/>
        </w:rPr>
        <w:t>2.</w:t>
      </w:r>
      <w:r>
        <w:rPr>
          <w:rFonts w:ascii="Arial" w:hAnsi="Arial" w:cs="Arial"/>
          <w:sz w:val="20"/>
          <w:szCs w:val="20"/>
        </w:rPr>
        <w:tab/>
        <w:t>Reduce</w:t>
      </w:r>
      <w:r w:rsidR="004F676F">
        <w:rPr>
          <w:rFonts w:ascii="Arial" w:hAnsi="Arial" w:cs="Arial"/>
          <w:sz w:val="20"/>
          <w:szCs w:val="20"/>
        </w:rPr>
        <w:t xml:space="preserve"> the total number of local amendments to the </w:t>
      </w:r>
      <w:r w:rsidR="008748CF">
        <w:rPr>
          <w:rFonts w:ascii="Arial" w:hAnsi="Arial" w:cs="Arial"/>
          <w:sz w:val="20"/>
          <w:szCs w:val="20"/>
        </w:rPr>
        <w:t>California</w:t>
      </w:r>
      <w:r w:rsidR="004F676F">
        <w:rPr>
          <w:rFonts w:ascii="Arial" w:hAnsi="Arial" w:cs="Arial"/>
          <w:sz w:val="20"/>
          <w:szCs w:val="20"/>
        </w:rPr>
        <w:t xml:space="preserve"> code</w:t>
      </w:r>
      <w:r w:rsidR="008748CF">
        <w:rPr>
          <w:rFonts w:ascii="Arial" w:hAnsi="Arial" w:cs="Arial"/>
          <w:sz w:val="20"/>
          <w:szCs w:val="20"/>
        </w:rPr>
        <w:t>s</w:t>
      </w:r>
      <w:r w:rsidR="004F676F">
        <w:rPr>
          <w:rFonts w:ascii="Arial" w:hAnsi="Arial" w:cs="Arial"/>
          <w:sz w:val="20"/>
          <w:szCs w:val="20"/>
        </w:rPr>
        <w:t xml:space="preserve"> in</w:t>
      </w:r>
      <w:r>
        <w:rPr>
          <w:rFonts w:ascii="Arial" w:hAnsi="Arial" w:cs="Arial"/>
          <w:sz w:val="20"/>
          <w:szCs w:val="20"/>
        </w:rPr>
        <w:t xml:space="preserve"> the greater Los Angeles region;</w:t>
      </w:r>
    </w:p>
    <w:p w14:paraId="764450D2" w14:textId="77777777" w:rsidR="004F676F" w:rsidRDefault="004F676F">
      <w:pPr>
        <w:ind w:left="360" w:hanging="360"/>
        <w:jc w:val="both"/>
        <w:rPr>
          <w:rFonts w:ascii="Arial" w:hAnsi="Arial" w:cs="Arial"/>
          <w:sz w:val="20"/>
          <w:szCs w:val="20"/>
        </w:rPr>
      </w:pPr>
    </w:p>
    <w:p w14:paraId="764450D3" w14:textId="77777777" w:rsidR="004F676F" w:rsidRDefault="004F676F">
      <w:pPr>
        <w:ind w:left="360" w:hanging="360"/>
        <w:jc w:val="both"/>
        <w:rPr>
          <w:rFonts w:ascii="Arial" w:hAnsi="Arial" w:cs="Arial"/>
          <w:sz w:val="20"/>
          <w:szCs w:val="20"/>
        </w:rPr>
      </w:pPr>
      <w:r>
        <w:rPr>
          <w:rFonts w:ascii="Arial" w:hAnsi="Arial" w:cs="Arial"/>
          <w:sz w:val="20"/>
          <w:szCs w:val="20"/>
        </w:rPr>
        <w:t>3.</w:t>
      </w:r>
      <w:r>
        <w:rPr>
          <w:rFonts w:ascii="Arial" w:hAnsi="Arial" w:cs="Arial"/>
          <w:sz w:val="20"/>
          <w:szCs w:val="20"/>
        </w:rPr>
        <w:tab/>
        <w:t>Receive support from m</w:t>
      </w:r>
      <w:r w:rsidR="002761CC">
        <w:rPr>
          <w:rFonts w:ascii="Arial" w:hAnsi="Arial" w:cs="Arial"/>
          <w:sz w:val="20"/>
          <w:szCs w:val="20"/>
        </w:rPr>
        <w:t>any</w:t>
      </w:r>
      <w:r>
        <w:rPr>
          <w:rFonts w:ascii="Arial" w:hAnsi="Arial" w:cs="Arial"/>
          <w:sz w:val="20"/>
          <w:szCs w:val="20"/>
        </w:rPr>
        <w:t>, if not all, of the 89 jurisdictions in the greater Lo</w:t>
      </w:r>
      <w:r w:rsidR="000E44EF">
        <w:rPr>
          <w:rFonts w:ascii="Arial" w:hAnsi="Arial" w:cs="Arial"/>
          <w:sz w:val="20"/>
          <w:szCs w:val="20"/>
        </w:rPr>
        <w:t>s Angeles region;</w:t>
      </w:r>
    </w:p>
    <w:p w14:paraId="764450D4" w14:textId="77777777" w:rsidR="004F676F" w:rsidRDefault="004F676F">
      <w:pPr>
        <w:ind w:left="360" w:hanging="360"/>
        <w:jc w:val="both"/>
        <w:rPr>
          <w:rFonts w:ascii="Arial" w:hAnsi="Arial" w:cs="Arial"/>
          <w:sz w:val="20"/>
          <w:szCs w:val="20"/>
        </w:rPr>
      </w:pPr>
    </w:p>
    <w:p w14:paraId="764450D5" w14:textId="56A50430" w:rsidR="004F676F" w:rsidRDefault="004F676F">
      <w:pPr>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t>Obtain active participation from jurisdictions in the greater Los Angeles region in formulating and implementing th</w:t>
      </w:r>
      <w:r w:rsidR="000E44EF">
        <w:rPr>
          <w:rFonts w:ascii="Arial" w:hAnsi="Arial" w:cs="Arial"/>
          <w:sz w:val="20"/>
          <w:szCs w:val="20"/>
        </w:rPr>
        <w:t xml:space="preserve">e </w:t>
      </w:r>
      <w:r w:rsidR="008748CF">
        <w:rPr>
          <w:rFonts w:ascii="Arial" w:hAnsi="Arial" w:cs="Arial"/>
          <w:sz w:val="20"/>
          <w:szCs w:val="20"/>
        </w:rPr>
        <w:t xml:space="preserve">LARUCP </w:t>
      </w:r>
      <w:r w:rsidR="000E44EF">
        <w:rPr>
          <w:rFonts w:ascii="Arial" w:hAnsi="Arial" w:cs="Arial"/>
          <w:sz w:val="20"/>
          <w:szCs w:val="20"/>
        </w:rPr>
        <w:t>program; and</w:t>
      </w:r>
    </w:p>
    <w:p w14:paraId="764450D6" w14:textId="77777777" w:rsidR="004F676F" w:rsidRDefault="004F676F">
      <w:pPr>
        <w:ind w:left="360" w:hanging="360"/>
        <w:jc w:val="both"/>
        <w:rPr>
          <w:rFonts w:ascii="Arial" w:hAnsi="Arial" w:cs="Arial"/>
          <w:sz w:val="20"/>
          <w:szCs w:val="20"/>
        </w:rPr>
      </w:pPr>
    </w:p>
    <w:p w14:paraId="764450D7" w14:textId="77777777" w:rsidR="004F676F" w:rsidRDefault="004F676F">
      <w:pPr>
        <w:ind w:left="360" w:hanging="360"/>
        <w:jc w:val="both"/>
        <w:rPr>
          <w:rFonts w:ascii="Arial" w:hAnsi="Arial" w:cs="Arial"/>
          <w:sz w:val="20"/>
          <w:szCs w:val="20"/>
        </w:rPr>
      </w:pPr>
      <w:r>
        <w:rPr>
          <w:rFonts w:ascii="Arial" w:hAnsi="Arial" w:cs="Arial"/>
          <w:sz w:val="20"/>
          <w:szCs w:val="20"/>
        </w:rPr>
        <w:t xml:space="preserve">5. </w:t>
      </w:r>
      <w:r>
        <w:rPr>
          <w:rFonts w:ascii="Arial" w:hAnsi="Arial" w:cs="Arial"/>
          <w:sz w:val="20"/>
          <w:szCs w:val="20"/>
        </w:rPr>
        <w:tab/>
        <w:t>With construction valuation of over $5 billion in the region, conservatively assuming that th</w:t>
      </w:r>
      <w:r w:rsidR="000E44EF">
        <w:rPr>
          <w:rFonts w:ascii="Arial" w:hAnsi="Arial" w:cs="Arial"/>
          <w:sz w:val="20"/>
          <w:szCs w:val="20"/>
        </w:rPr>
        <w:t>e</w:t>
      </w:r>
      <w:r>
        <w:rPr>
          <w:rFonts w:ascii="Arial" w:hAnsi="Arial" w:cs="Arial"/>
          <w:sz w:val="20"/>
          <w:szCs w:val="20"/>
        </w:rPr>
        <w:t xml:space="preserve"> program produces a 1% construction cost savings, achieve an estimated cost saving of $50 million per year in the greater Los Angeles region.</w:t>
      </w:r>
    </w:p>
    <w:p w14:paraId="764450D8" w14:textId="77777777" w:rsidR="004F676F" w:rsidRDefault="004F676F">
      <w:pPr>
        <w:jc w:val="both"/>
        <w:rPr>
          <w:rFonts w:ascii="Arial" w:hAnsi="Arial" w:cs="Arial"/>
          <w:sz w:val="20"/>
          <w:szCs w:val="20"/>
        </w:rPr>
      </w:pPr>
    </w:p>
    <w:p w14:paraId="764450D9" w14:textId="77777777" w:rsidR="004F676F" w:rsidRDefault="004F676F">
      <w:pPr>
        <w:jc w:val="both"/>
        <w:rPr>
          <w:rFonts w:ascii="Arial" w:hAnsi="Arial" w:cs="Arial"/>
          <w:sz w:val="20"/>
          <w:szCs w:val="20"/>
        </w:rPr>
      </w:pPr>
    </w:p>
    <w:p w14:paraId="764450DA" w14:textId="77777777" w:rsidR="004F676F" w:rsidRDefault="004F676F">
      <w:pPr>
        <w:pStyle w:val="Heading2"/>
        <w:rPr>
          <w:bCs/>
          <w:sz w:val="24"/>
        </w:rPr>
      </w:pPr>
      <w:r>
        <w:rPr>
          <w:bCs/>
          <w:sz w:val="24"/>
        </w:rPr>
        <w:t>DISCUSSION</w:t>
      </w:r>
    </w:p>
    <w:p w14:paraId="764450DB" w14:textId="296FD561" w:rsidR="004F676F" w:rsidRDefault="004F676F">
      <w:pPr>
        <w:jc w:val="both"/>
        <w:rPr>
          <w:rFonts w:ascii="Arial" w:hAnsi="Arial" w:cs="Arial"/>
          <w:sz w:val="20"/>
          <w:szCs w:val="20"/>
        </w:rPr>
      </w:pPr>
    </w:p>
    <w:p w14:paraId="764450DC" w14:textId="04309E5C" w:rsidR="004F676F" w:rsidRDefault="004F676F">
      <w:pPr>
        <w:jc w:val="both"/>
        <w:rPr>
          <w:rFonts w:ascii="Arial" w:hAnsi="Arial" w:cs="Arial"/>
          <w:sz w:val="20"/>
          <w:szCs w:val="20"/>
        </w:rPr>
      </w:pPr>
      <w:r>
        <w:rPr>
          <w:rFonts w:ascii="Arial" w:hAnsi="Arial" w:cs="Arial"/>
          <w:sz w:val="20"/>
          <w:szCs w:val="20"/>
        </w:rPr>
        <w:t xml:space="preserve">Sections 13145.3, 17922, 17958 and 18941.5 of the California Health and Safety Code requires that the latest California Building Standards Codes apply to local construction 180 days after they become effective at the State level. The California Building Standards Commission </w:t>
      </w:r>
      <w:r w:rsidR="008748CF">
        <w:rPr>
          <w:rFonts w:ascii="Arial" w:hAnsi="Arial" w:cs="Arial"/>
          <w:sz w:val="20"/>
          <w:szCs w:val="20"/>
        </w:rPr>
        <w:t>will be</w:t>
      </w:r>
      <w:r>
        <w:rPr>
          <w:rFonts w:ascii="Arial" w:hAnsi="Arial" w:cs="Arial"/>
          <w:sz w:val="20"/>
          <w:szCs w:val="20"/>
        </w:rPr>
        <w:t xml:space="preserve"> adopt</w:t>
      </w:r>
      <w:r w:rsidR="008748CF">
        <w:rPr>
          <w:rFonts w:ascii="Arial" w:hAnsi="Arial" w:cs="Arial"/>
          <w:sz w:val="20"/>
          <w:szCs w:val="20"/>
        </w:rPr>
        <w:t xml:space="preserve">ing (or has adopted) </w:t>
      </w:r>
      <w:r>
        <w:rPr>
          <w:rFonts w:ascii="Arial" w:hAnsi="Arial" w:cs="Arial"/>
          <w:sz w:val="20"/>
          <w:szCs w:val="20"/>
        </w:rPr>
        <w:t xml:space="preserve">the </w:t>
      </w:r>
      <w:r w:rsidR="00DF6AA7">
        <w:rPr>
          <w:rFonts w:ascii="Arial" w:hAnsi="Arial" w:cs="Arial"/>
          <w:sz w:val="20"/>
          <w:szCs w:val="20"/>
        </w:rPr>
        <w:t>201</w:t>
      </w:r>
      <w:r w:rsidR="00FF5406">
        <w:rPr>
          <w:rFonts w:ascii="Arial" w:hAnsi="Arial" w:cs="Arial"/>
          <w:sz w:val="20"/>
          <w:szCs w:val="20"/>
        </w:rPr>
        <w:t>9</w:t>
      </w:r>
      <w:r w:rsidR="00DF6AA7">
        <w:rPr>
          <w:rFonts w:ascii="Arial" w:hAnsi="Arial" w:cs="Arial"/>
          <w:sz w:val="20"/>
          <w:szCs w:val="20"/>
        </w:rPr>
        <w:t xml:space="preserve"> Edition</w:t>
      </w:r>
      <w:r>
        <w:rPr>
          <w:rFonts w:ascii="Arial" w:hAnsi="Arial" w:cs="Arial"/>
          <w:sz w:val="20"/>
          <w:szCs w:val="20"/>
        </w:rPr>
        <w:t xml:space="preserve"> of the California Building Code, California Residential Code, and California Green Building Standards Code. State Law requires that these Codes become effective at the local level on January 1, 20</w:t>
      </w:r>
      <w:r w:rsidR="00FF5406">
        <w:rPr>
          <w:rFonts w:ascii="Arial" w:hAnsi="Arial" w:cs="Arial"/>
          <w:sz w:val="20"/>
          <w:szCs w:val="20"/>
        </w:rPr>
        <w:t>20</w:t>
      </w:r>
      <w:r>
        <w:rPr>
          <w:rFonts w:ascii="Arial" w:hAnsi="Arial" w:cs="Arial"/>
          <w:sz w:val="20"/>
          <w:szCs w:val="20"/>
        </w:rPr>
        <w:t>.</w:t>
      </w:r>
    </w:p>
    <w:p w14:paraId="764450DD" w14:textId="77777777" w:rsidR="004F676F" w:rsidRDefault="004F676F">
      <w:pPr>
        <w:jc w:val="both"/>
        <w:rPr>
          <w:rFonts w:ascii="Arial" w:hAnsi="Arial" w:cs="Arial"/>
          <w:sz w:val="20"/>
          <w:szCs w:val="20"/>
        </w:rPr>
      </w:pPr>
    </w:p>
    <w:p w14:paraId="764450DE" w14:textId="1B3006D1" w:rsidR="004F676F" w:rsidRDefault="004F676F">
      <w:pPr>
        <w:jc w:val="both"/>
        <w:rPr>
          <w:rFonts w:ascii="Arial" w:hAnsi="Arial" w:cs="Arial"/>
          <w:sz w:val="20"/>
          <w:szCs w:val="20"/>
        </w:rPr>
      </w:pPr>
      <w:r>
        <w:rPr>
          <w:rFonts w:ascii="Arial" w:hAnsi="Arial" w:cs="Arial"/>
          <w:sz w:val="20"/>
          <w:szCs w:val="20"/>
        </w:rPr>
        <w:t>Sections 17958.5 and 17958.7 of the California Health and Safety Code requires that local amendments to the California Building Standards Codes and other regulations, including but not limited to, green building standards, be enacted only when an express finding is made that such modifications or changes are reasonably necessary because of local climatic, geological</w:t>
      </w:r>
      <w:r w:rsidR="004931DB">
        <w:rPr>
          <w:rFonts w:ascii="Arial" w:hAnsi="Arial" w:cs="Arial"/>
          <w:sz w:val="20"/>
          <w:szCs w:val="20"/>
        </w:rPr>
        <w:t>,</w:t>
      </w:r>
      <w:r>
        <w:rPr>
          <w:rFonts w:ascii="Arial" w:hAnsi="Arial" w:cs="Arial"/>
          <w:sz w:val="20"/>
          <w:szCs w:val="20"/>
        </w:rPr>
        <w:t xml:space="preserve"> </w:t>
      </w:r>
      <w:r w:rsidR="0090545C">
        <w:rPr>
          <w:rFonts w:ascii="Arial" w:hAnsi="Arial" w:cs="Arial"/>
          <w:sz w:val="20"/>
          <w:szCs w:val="20"/>
        </w:rPr>
        <w:t xml:space="preserve">or </w:t>
      </w:r>
      <w:r>
        <w:rPr>
          <w:rFonts w:ascii="Arial" w:hAnsi="Arial" w:cs="Arial"/>
          <w:sz w:val="20"/>
          <w:szCs w:val="20"/>
        </w:rPr>
        <w:t>topographical</w:t>
      </w:r>
      <w:r w:rsidR="004931DB">
        <w:rPr>
          <w:rFonts w:ascii="Arial" w:hAnsi="Arial" w:cs="Arial"/>
          <w:sz w:val="20"/>
          <w:szCs w:val="20"/>
        </w:rPr>
        <w:t xml:space="preserve"> </w:t>
      </w:r>
      <w:r>
        <w:rPr>
          <w:rFonts w:ascii="Arial" w:hAnsi="Arial" w:cs="Arial"/>
          <w:sz w:val="20"/>
          <w:szCs w:val="20"/>
        </w:rPr>
        <w:t>conditions.</w:t>
      </w:r>
    </w:p>
    <w:p w14:paraId="764450DF" w14:textId="77777777" w:rsidR="004F676F" w:rsidRDefault="004F676F">
      <w:pPr>
        <w:jc w:val="both"/>
        <w:rPr>
          <w:rFonts w:ascii="Arial" w:hAnsi="Arial" w:cs="Arial"/>
          <w:sz w:val="20"/>
          <w:szCs w:val="20"/>
        </w:rPr>
      </w:pPr>
    </w:p>
    <w:p w14:paraId="764450E0" w14:textId="1ED01E01" w:rsidR="004F676F" w:rsidRDefault="004F676F">
      <w:pPr>
        <w:jc w:val="both"/>
        <w:rPr>
          <w:rFonts w:ascii="Arial" w:hAnsi="Arial" w:cs="Arial"/>
          <w:sz w:val="20"/>
          <w:szCs w:val="20"/>
        </w:rPr>
      </w:pPr>
      <w:r>
        <w:rPr>
          <w:rFonts w:ascii="Arial" w:hAnsi="Arial" w:cs="Arial"/>
          <w:sz w:val="20"/>
          <w:szCs w:val="20"/>
        </w:rPr>
        <w:lastRenderedPageBreak/>
        <w:t xml:space="preserve">The </w:t>
      </w:r>
      <w:r w:rsidR="008748CF">
        <w:rPr>
          <w:rFonts w:ascii="Arial" w:hAnsi="Arial" w:cs="Arial"/>
          <w:sz w:val="20"/>
          <w:szCs w:val="20"/>
        </w:rPr>
        <w:t>ICC-LABC Committees</w:t>
      </w:r>
      <w:r>
        <w:rPr>
          <w:rFonts w:ascii="Arial" w:hAnsi="Arial" w:cs="Arial"/>
          <w:sz w:val="20"/>
          <w:szCs w:val="20"/>
        </w:rPr>
        <w:t xml:space="preserve"> are recommending that the </w:t>
      </w:r>
      <w:r w:rsidR="00DF6AA7">
        <w:rPr>
          <w:rFonts w:ascii="Arial" w:hAnsi="Arial" w:cs="Arial"/>
          <w:sz w:val="20"/>
          <w:szCs w:val="20"/>
        </w:rPr>
        <w:t>201</w:t>
      </w:r>
      <w:r w:rsidR="00CF0750">
        <w:rPr>
          <w:rFonts w:ascii="Arial" w:hAnsi="Arial" w:cs="Arial"/>
          <w:sz w:val="20"/>
          <w:szCs w:val="20"/>
        </w:rPr>
        <w:t>9</w:t>
      </w:r>
      <w:r w:rsidR="00DF6AA7">
        <w:rPr>
          <w:rFonts w:ascii="Arial" w:hAnsi="Arial" w:cs="Arial"/>
          <w:sz w:val="20"/>
          <w:szCs w:val="20"/>
        </w:rPr>
        <w:t xml:space="preserve"> Edition</w:t>
      </w:r>
      <w:r>
        <w:rPr>
          <w:rFonts w:ascii="Arial" w:hAnsi="Arial" w:cs="Arial"/>
          <w:sz w:val="20"/>
          <w:szCs w:val="20"/>
        </w:rPr>
        <w:t xml:space="preserve"> of the LARUCP Recommended </w:t>
      </w:r>
      <w:r w:rsidR="002761CC">
        <w:rPr>
          <w:rFonts w:ascii="Arial" w:hAnsi="Arial" w:cs="Arial"/>
          <w:sz w:val="20"/>
          <w:szCs w:val="20"/>
        </w:rPr>
        <w:t xml:space="preserve">Code </w:t>
      </w:r>
      <w:r>
        <w:rPr>
          <w:rFonts w:ascii="Arial" w:hAnsi="Arial" w:cs="Arial"/>
          <w:sz w:val="20"/>
          <w:szCs w:val="20"/>
        </w:rPr>
        <w:t xml:space="preserve">Amendments contained in this document, some of which continues amendments enacted during the previous code adoption cycle, be considered for local </w:t>
      </w:r>
      <w:r w:rsidR="002761CC">
        <w:rPr>
          <w:rFonts w:ascii="Arial" w:hAnsi="Arial" w:cs="Arial"/>
          <w:sz w:val="20"/>
          <w:szCs w:val="20"/>
        </w:rPr>
        <w:t xml:space="preserve">code </w:t>
      </w:r>
      <w:r>
        <w:rPr>
          <w:rFonts w:ascii="Arial" w:hAnsi="Arial" w:cs="Arial"/>
          <w:sz w:val="20"/>
          <w:szCs w:val="20"/>
        </w:rPr>
        <w:t>adoption for the following reasons:</w:t>
      </w:r>
    </w:p>
    <w:p w14:paraId="764450E1" w14:textId="77777777" w:rsidR="004F676F" w:rsidRDefault="004F676F">
      <w:pPr>
        <w:jc w:val="both"/>
        <w:rPr>
          <w:rFonts w:ascii="Arial" w:hAnsi="Arial" w:cs="Arial"/>
          <w:sz w:val="20"/>
          <w:szCs w:val="20"/>
        </w:rPr>
      </w:pPr>
    </w:p>
    <w:p w14:paraId="764450E2" w14:textId="77777777" w:rsidR="004F676F" w:rsidRDefault="004F676F">
      <w:pPr>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t>To protect the community within the greater Los Angeles region from a vast array of fault systems capable of producing major earthquakes and/or climate systems capable of producing major winds, fire and rain related disaster.</w:t>
      </w:r>
    </w:p>
    <w:p w14:paraId="764450E3" w14:textId="77777777" w:rsidR="004F676F" w:rsidRDefault="004F676F">
      <w:pPr>
        <w:ind w:left="360" w:hanging="360"/>
        <w:jc w:val="both"/>
        <w:rPr>
          <w:rFonts w:ascii="Arial" w:hAnsi="Arial" w:cs="Arial"/>
          <w:sz w:val="20"/>
          <w:szCs w:val="20"/>
        </w:rPr>
      </w:pPr>
    </w:p>
    <w:p w14:paraId="764450E4" w14:textId="69AFD540" w:rsidR="004F676F" w:rsidRDefault="004F676F">
      <w:pPr>
        <w:ind w:left="360" w:hanging="360"/>
        <w:jc w:val="both"/>
        <w:rPr>
          <w:rFonts w:ascii="Arial" w:hAnsi="Arial" w:cs="Arial"/>
          <w:sz w:val="20"/>
          <w:szCs w:val="20"/>
        </w:rPr>
      </w:pPr>
      <w:r>
        <w:rPr>
          <w:rFonts w:ascii="Arial" w:hAnsi="Arial" w:cs="Arial"/>
          <w:sz w:val="20"/>
          <w:szCs w:val="20"/>
        </w:rPr>
        <w:t>2.</w:t>
      </w:r>
      <w:r>
        <w:rPr>
          <w:rFonts w:ascii="Arial" w:hAnsi="Arial" w:cs="Arial"/>
          <w:sz w:val="20"/>
          <w:szCs w:val="20"/>
        </w:rPr>
        <w:tab/>
        <w:t>To ensure and encourage energy efficiency and sustainable practices are incorporated into building designs and constructions.</w:t>
      </w:r>
    </w:p>
    <w:p w14:paraId="764450E5" w14:textId="77777777" w:rsidR="004F676F" w:rsidRDefault="004F676F">
      <w:pPr>
        <w:ind w:left="360" w:hanging="360"/>
        <w:jc w:val="both"/>
        <w:rPr>
          <w:rFonts w:ascii="Arial" w:hAnsi="Arial" w:cs="Arial"/>
          <w:sz w:val="20"/>
          <w:szCs w:val="20"/>
        </w:rPr>
      </w:pPr>
    </w:p>
    <w:p w14:paraId="764450E6" w14:textId="4042F875" w:rsidR="004F676F" w:rsidRDefault="004F676F">
      <w:pPr>
        <w:jc w:val="both"/>
        <w:rPr>
          <w:rFonts w:ascii="Arial" w:hAnsi="Arial" w:cs="Arial"/>
          <w:sz w:val="20"/>
          <w:szCs w:val="20"/>
        </w:rPr>
      </w:pPr>
      <w:r>
        <w:rPr>
          <w:rFonts w:ascii="Arial" w:hAnsi="Arial" w:cs="Arial"/>
          <w:sz w:val="20"/>
          <w:szCs w:val="20"/>
        </w:rPr>
        <w:t xml:space="preserve">The </w:t>
      </w:r>
      <w:r w:rsidR="00DF6AA7">
        <w:rPr>
          <w:rFonts w:ascii="Arial" w:hAnsi="Arial" w:cs="Arial"/>
          <w:sz w:val="20"/>
          <w:szCs w:val="20"/>
        </w:rPr>
        <w:t>201</w:t>
      </w:r>
      <w:r w:rsidR="00CF0750">
        <w:rPr>
          <w:rFonts w:ascii="Arial" w:hAnsi="Arial" w:cs="Arial"/>
          <w:sz w:val="20"/>
          <w:szCs w:val="20"/>
        </w:rPr>
        <w:t>9</w:t>
      </w:r>
      <w:r w:rsidR="00DF6AA7">
        <w:rPr>
          <w:rFonts w:ascii="Arial" w:hAnsi="Arial" w:cs="Arial"/>
          <w:sz w:val="20"/>
          <w:szCs w:val="20"/>
        </w:rPr>
        <w:t xml:space="preserve"> Edition</w:t>
      </w:r>
      <w:r>
        <w:rPr>
          <w:rFonts w:ascii="Arial" w:hAnsi="Arial" w:cs="Arial"/>
          <w:sz w:val="20"/>
          <w:szCs w:val="20"/>
        </w:rPr>
        <w:t xml:space="preserve"> of the LARUCP Recommended </w:t>
      </w:r>
      <w:r w:rsidR="002761CC">
        <w:rPr>
          <w:rFonts w:ascii="Arial" w:hAnsi="Arial" w:cs="Arial"/>
          <w:sz w:val="20"/>
          <w:szCs w:val="20"/>
        </w:rPr>
        <w:t xml:space="preserve">Code </w:t>
      </w:r>
      <w:r>
        <w:rPr>
          <w:rFonts w:ascii="Arial" w:hAnsi="Arial" w:cs="Arial"/>
          <w:sz w:val="20"/>
          <w:szCs w:val="20"/>
        </w:rPr>
        <w:t>Amendments have been widely circulated and discussed over the past several months with various jurisdictional members, S</w:t>
      </w:r>
      <w:r w:rsidR="009A1E4F">
        <w:rPr>
          <w:rFonts w:ascii="Arial" w:hAnsi="Arial" w:cs="Arial"/>
          <w:sz w:val="20"/>
          <w:szCs w:val="20"/>
        </w:rPr>
        <w:t xml:space="preserve">tructural </w:t>
      </w:r>
      <w:r>
        <w:rPr>
          <w:rFonts w:ascii="Arial" w:hAnsi="Arial" w:cs="Arial"/>
          <w:sz w:val="20"/>
          <w:szCs w:val="20"/>
        </w:rPr>
        <w:t>E</w:t>
      </w:r>
      <w:r w:rsidR="009A1E4F">
        <w:rPr>
          <w:rFonts w:ascii="Arial" w:hAnsi="Arial" w:cs="Arial"/>
          <w:sz w:val="20"/>
          <w:szCs w:val="20"/>
        </w:rPr>
        <w:t xml:space="preserve">ngineers </w:t>
      </w:r>
      <w:r>
        <w:rPr>
          <w:rFonts w:ascii="Arial" w:hAnsi="Arial" w:cs="Arial"/>
          <w:sz w:val="20"/>
          <w:szCs w:val="20"/>
        </w:rPr>
        <w:t>A</w:t>
      </w:r>
      <w:r w:rsidR="009A1E4F">
        <w:rPr>
          <w:rFonts w:ascii="Arial" w:hAnsi="Arial" w:cs="Arial"/>
          <w:sz w:val="20"/>
          <w:szCs w:val="20"/>
        </w:rPr>
        <w:t>ssociation</w:t>
      </w:r>
      <w:r w:rsidR="00222A92">
        <w:rPr>
          <w:rFonts w:ascii="Arial" w:hAnsi="Arial" w:cs="Arial"/>
          <w:sz w:val="20"/>
          <w:szCs w:val="20"/>
        </w:rPr>
        <w:t xml:space="preserve"> of Southern </w:t>
      </w:r>
      <w:r>
        <w:rPr>
          <w:rFonts w:ascii="Arial" w:hAnsi="Arial" w:cs="Arial"/>
          <w:sz w:val="20"/>
          <w:szCs w:val="20"/>
        </w:rPr>
        <w:t>C</w:t>
      </w:r>
      <w:r w:rsidR="00222A92">
        <w:rPr>
          <w:rFonts w:ascii="Arial" w:hAnsi="Arial" w:cs="Arial"/>
          <w:sz w:val="20"/>
          <w:szCs w:val="20"/>
        </w:rPr>
        <w:t>alifornia</w:t>
      </w:r>
      <w:r w:rsidR="008748CF">
        <w:rPr>
          <w:rFonts w:ascii="Arial" w:hAnsi="Arial" w:cs="Arial"/>
          <w:sz w:val="20"/>
          <w:szCs w:val="20"/>
        </w:rPr>
        <w:t>’s technical</w:t>
      </w:r>
      <w:r>
        <w:rPr>
          <w:rFonts w:ascii="Arial" w:hAnsi="Arial" w:cs="Arial"/>
          <w:sz w:val="20"/>
          <w:szCs w:val="20"/>
        </w:rPr>
        <w:t xml:space="preserve"> </w:t>
      </w:r>
      <w:r w:rsidR="008748CF">
        <w:rPr>
          <w:rFonts w:ascii="Arial" w:hAnsi="Arial" w:cs="Arial"/>
          <w:sz w:val="20"/>
          <w:szCs w:val="20"/>
        </w:rPr>
        <w:t>committees</w:t>
      </w:r>
      <w:r>
        <w:rPr>
          <w:rFonts w:ascii="Arial" w:hAnsi="Arial" w:cs="Arial"/>
          <w:sz w:val="20"/>
          <w:szCs w:val="20"/>
        </w:rPr>
        <w:t xml:space="preserve">, design professionals in the construction industry, and other interested groups or individuals. The proposed code language along with the reasons and findings are detailed in this document for each of the recommended </w:t>
      </w:r>
      <w:r w:rsidR="002761CC">
        <w:rPr>
          <w:rFonts w:ascii="Arial" w:hAnsi="Arial" w:cs="Arial"/>
          <w:sz w:val="20"/>
          <w:szCs w:val="20"/>
        </w:rPr>
        <w:t>code</w:t>
      </w:r>
      <w:r>
        <w:rPr>
          <w:rFonts w:ascii="Arial" w:hAnsi="Arial" w:cs="Arial"/>
          <w:sz w:val="20"/>
          <w:szCs w:val="20"/>
        </w:rPr>
        <w:t xml:space="preserve"> amendments to the </w:t>
      </w:r>
      <w:r w:rsidR="008F30CC">
        <w:rPr>
          <w:rFonts w:ascii="Arial" w:hAnsi="Arial" w:cs="Arial"/>
          <w:sz w:val="20"/>
          <w:szCs w:val="20"/>
        </w:rPr>
        <w:t>201</w:t>
      </w:r>
      <w:r w:rsidR="00CF0750">
        <w:rPr>
          <w:rFonts w:ascii="Arial" w:hAnsi="Arial" w:cs="Arial"/>
          <w:sz w:val="20"/>
          <w:szCs w:val="20"/>
        </w:rPr>
        <w:t>9</w:t>
      </w:r>
      <w:r w:rsidR="008F30CC">
        <w:rPr>
          <w:rFonts w:ascii="Arial" w:hAnsi="Arial" w:cs="Arial"/>
          <w:sz w:val="20"/>
          <w:szCs w:val="20"/>
        </w:rPr>
        <w:t xml:space="preserve"> Edition of the </w:t>
      </w:r>
      <w:r>
        <w:rPr>
          <w:rFonts w:ascii="Arial" w:hAnsi="Arial" w:cs="Arial"/>
          <w:sz w:val="20"/>
          <w:szCs w:val="20"/>
        </w:rPr>
        <w:t>California Building Standards Code.</w:t>
      </w:r>
    </w:p>
    <w:p w14:paraId="764450E7" w14:textId="77777777" w:rsidR="004F676F" w:rsidRDefault="004F676F">
      <w:pPr>
        <w:rPr>
          <w:rFonts w:ascii="Arial" w:hAnsi="Arial" w:cs="Arial"/>
          <w:sz w:val="20"/>
        </w:rPr>
      </w:pPr>
    </w:p>
    <w:p w14:paraId="764450E8" w14:textId="77777777" w:rsidR="004F676F" w:rsidRDefault="004F676F">
      <w:pPr>
        <w:rPr>
          <w:rFonts w:ascii="Arial" w:hAnsi="Arial" w:cs="Arial"/>
          <w:sz w:val="20"/>
        </w:rPr>
      </w:pPr>
    </w:p>
    <w:p w14:paraId="764450E9" w14:textId="77777777" w:rsidR="004F676F" w:rsidRDefault="004F676F">
      <w:pPr>
        <w:pStyle w:val="Heading2"/>
        <w:rPr>
          <w:bCs/>
          <w:sz w:val="24"/>
        </w:rPr>
      </w:pPr>
      <w:r>
        <w:rPr>
          <w:bCs/>
          <w:sz w:val="24"/>
        </w:rPr>
        <w:t>STATEMENT ON USE OF DOCUMENT</w:t>
      </w:r>
    </w:p>
    <w:p w14:paraId="764450EA" w14:textId="77777777" w:rsidR="004F676F" w:rsidRDefault="004F676F">
      <w:pPr>
        <w:jc w:val="both"/>
        <w:rPr>
          <w:rFonts w:ascii="Arial" w:hAnsi="Arial" w:cs="Arial"/>
          <w:sz w:val="20"/>
          <w:szCs w:val="20"/>
        </w:rPr>
      </w:pPr>
    </w:p>
    <w:p w14:paraId="764450EB" w14:textId="6EB499E3" w:rsidR="004F676F" w:rsidRDefault="004F676F">
      <w:pPr>
        <w:jc w:val="both"/>
        <w:rPr>
          <w:rFonts w:ascii="Arial" w:hAnsi="Arial" w:cs="Arial"/>
          <w:sz w:val="20"/>
          <w:szCs w:val="20"/>
        </w:rPr>
      </w:pPr>
      <w:r>
        <w:rPr>
          <w:rFonts w:ascii="Arial" w:hAnsi="Arial" w:cs="Arial"/>
          <w:sz w:val="20"/>
          <w:szCs w:val="20"/>
        </w:rPr>
        <w:t xml:space="preserve">The primary purpose of the </w:t>
      </w:r>
      <w:r w:rsidR="008748CF">
        <w:rPr>
          <w:rFonts w:ascii="Arial" w:hAnsi="Arial" w:cs="Arial"/>
          <w:sz w:val="20"/>
          <w:szCs w:val="20"/>
        </w:rPr>
        <w:t>ICC-LABC Committees</w:t>
      </w:r>
      <w:r>
        <w:rPr>
          <w:rFonts w:ascii="Arial" w:hAnsi="Arial" w:cs="Arial"/>
          <w:sz w:val="20"/>
          <w:szCs w:val="20"/>
        </w:rPr>
        <w:t xml:space="preserve"> is to serve and benefit its members. To this end, the </w:t>
      </w:r>
      <w:r w:rsidR="008748CF">
        <w:rPr>
          <w:rFonts w:ascii="Arial" w:hAnsi="Arial" w:cs="Arial"/>
          <w:sz w:val="20"/>
          <w:szCs w:val="20"/>
        </w:rPr>
        <w:t>ICC-LABC Committees</w:t>
      </w:r>
      <w:r>
        <w:rPr>
          <w:rFonts w:ascii="Arial" w:hAnsi="Arial" w:cs="Arial"/>
          <w:sz w:val="20"/>
          <w:szCs w:val="20"/>
        </w:rPr>
        <w:t xml:space="preserve"> provide a forum for the exchange, consideration, and discussion of ideas and proposals that are relevant to the construction industry and the consensus of which forms the basis for the proposed amendments contained in this document.</w:t>
      </w:r>
    </w:p>
    <w:p w14:paraId="764450EC" w14:textId="77777777" w:rsidR="004F676F" w:rsidRDefault="004F676F">
      <w:pPr>
        <w:jc w:val="both"/>
        <w:rPr>
          <w:rFonts w:ascii="Arial" w:hAnsi="Arial" w:cs="Arial"/>
          <w:sz w:val="20"/>
          <w:szCs w:val="20"/>
        </w:rPr>
      </w:pPr>
    </w:p>
    <w:p w14:paraId="764450ED" w14:textId="08E7617C" w:rsidR="004F676F" w:rsidRDefault="004F676F">
      <w:pPr>
        <w:jc w:val="both"/>
        <w:rPr>
          <w:rFonts w:ascii="Arial" w:hAnsi="Arial" w:cs="Arial"/>
          <w:sz w:val="20"/>
          <w:szCs w:val="20"/>
        </w:rPr>
      </w:pPr>
      <w:r>
        <w:rPr>
          <w:rFonts w:ascii="Arial" w:hAnsi="Arial" w:cs="Arial"/>
          <w:sz w:val="20"/>
          <w:szCs w:val="20"/>
        </w:rPr>
        <w:t xml:space="preserve">By making available the recommendations in this document, the </w:t>
      </w:r>
      <w:r w:rsidR="008748CF">
        <w:rPr>
          <w:rFonts w:ascii="Arial" w:hAnsi="Arial" w:cs="Arial"/>
          <w:sz w:val="20"/>
          <w:szCs w:val="20"/>
        </w:rPr>
        <w:t>ICC-LABC Committees</w:t>
      </w:r>
      <w:r>
        <w:rPr>
          <w:rFonts w:ascii="Arial" w:hAnsi="Arial" w:cs="Arial"/>
          <w:sz w:val="20"/>
          <w:szCs w:val="20"/>
        </w:rPr>
        <w:t xml:space="preserve"> do not </w:t>
      </w:r>
      <w:r w:rsidR="005847F0">
        <w:rPr>
          <w:rFonts w:ascii="Arial" w:hAnsi="Arial" w:cs="Arial"/>
          <w:sz w:val="20"/>
          <w:szCs w:val="20"/>
        </w:rPr>
        <w:t>e</w:t>
      </w:r>
      <w:r>
        <w:rPr>
          <w:rFonts w:ascii="Arial" w:hAnsi="Arial" w:cs="Arial"/>
          <w:sz w:val="20"/>
          <w:szCs w:val="20"/>
        </w:rPr>
        <w:t xml:space="preserve">nsure any jurisdiction using the information it contains against any liability arising from that use. The Committees disclaims liability for any injury to persons or to property, or other damages of any nature whatsoever, whether special, indirect, consequential or compensatory, directly or indirectly resulting from the publication, use of, or reliance on this document. The </w:t>
      </w:r>
      <w:r w:rsidR="008748CF">
        <w:rPr>
          <w:rFonts w:ascii="Arial" w:hAnsi="Arial" w:cs="Arial"/>
          <w:sz w:val="20"/>
          <w:szCs w:val="20"/>
        </w:rPr>
        <w:t>ICC-LABC Committees</w:t>
      </w:r>
      <w:r>
        <w:rPr>
          <w:rFonts w:ascii="Arial" w:hAnsi="Arial" w:cs="Arial"/>
          <w:sz w:val="20"/>
          <w:szCs w:val="20"/>
        </w:rPr>
        <w:t xml:space="preserve"> makes no guaranty or warranty as to the accuracy or completeness of any information provided herein. Any jurisdiction using this document should rely on their own independent judgment and exercise reasonable care in any given circumstances. Each jurisdiction adopting the proposed amendments contained in this document should make an independent, substantiating investigation of the validity of that information for their particular use.</w:t>
      </w:r>
    </w:p>
    <w:p w14:paraId="764450EE" w14:textId="77777777" w:rsidR="004F676F" w:rsidRDefault="004F676F">
      <w:pPr>
        <w:rPr>
          <w:rFonts w:ascii="Arial" w:hAnsi="Arial" w:cs="Arial"/>
          <w:sz w:val="20"/>
          <w:szCs w:val="20"/>
        </w:rPr>
      </w:pPr>
    </w:p>
    <w:p w14:paraId="764450EF" w14:textId="77777777" w:rsidR="004F676F" w:rsidRDefault="004F676F">
      <w:pPr>
        <w:rPr>
          <w:rFonts w:ascii="Arial" w:hAnsi="Arial" w:cs="Arial"/>
          <w:sz w:val="20"/>
          <w:szCs w:val="20"/>
        </w:rPr>
      </w:pPr>
    </w:p>
    <w:p w14:paraId="764450F0" w14:textId="77777777" w:rsidR="004F676F" w:rsidRDefault="004F676F">
      <w:pPr>
        <w:pStyle w:val="Heading8"/>
      </w:pPr>
      <w:r>
        <w:t>ACKNOWLEDGEMENT</w:t>
      </w:r>
    </w:p>
    <w:p w14:paraId="764450F1" w14:textId="77777777" w:rsidR="004F676F" w:rsidRDefault="004F676F">
      <w:pPr>
        <w:jc w:val="both"/>
        <w:rPr>
          <w:rFonts w:ascii="Arial" w:hAnsi="Arial" w:cs="Arial"/>
          <w:sz w:val="20"/>
          <w:szCs w:val="20"/>
        </w:rPr>
      </w:pPr>
    </w:p>
    <w:p w14:paraId="764450F2" w14:textId="668C1541" w:rsidR="004F676F" w:rsidRDefault="004F676F">
      <w:pPr>
        <w:jc w:val="both"/>
        <w:rPr>
          <w:rFonts w:ascii="Arial" w:hAnsi="Arial" w:cs="Arial"/>
          <w:sz w:val="20"/>
          <w:szCs w:val="20"/>
        </w:rPr>
      </w:pPr>
      <w:r>
        <w:rPr>
          <w:rFonts w:ascii="Arial" w:hAnsi="Arial" w:cs="Arial"/>
          <w:sz w:val="20"/>
          <w:szCs w:val="20"/>
        </w:rPr>
        <w:t xml:space="preserve">The ICC Los Angeles Basin Chapter would like to express its gratitude and appreciation to all the participating </w:t>
      </w:r>
      <w:r w:rsidR="00110E44">
        <w:rPr>
          <w:rFonts w:ascii="Arial" w:hAnsi="Arial" w:cs="Arial"/>
          <w:sz w:val="20"/>
          <w:szCs w:val="20"/>
        </w:rPr>
        <w:t>ICC-LABC Committees</w:t>
      </w:r>
      <w:r>
        <w:rPr>
          <w:rFonts w:ascii="Arial" w:hAnsi="Arial" w:cs="Arial"/>
          <w:sz w:val="20"/>
          <w:szCs w:val="20"/>
        </w:rPr>
        <w:t xml:space="preserve"> and correspondents that spent countless hours over the past several months assisting in the review, discussion, evaluation and drafting of the proposed recommended </w:t>
      </w:r>
      <w:r w:rsidR="002761CC">
        <w:rPr>
          <w:rFonts w:ascii="Arial" w:hAnsi="Arial" w:cs="Arial"/>
          <w:sz w:val="20"/>
          <w:szCs w:val="20"/>
        </w:rPr>
        <w:t>code</w:t>
      </w:r>
      <w:r>
        <w:rPr>
          <w:rFonts w:ascii="Arial" w:hAnsi="Arial" w:cs="Arial"/>
          <w:sz w:val="20"/>
          <w:szCs w:val="20"/>
        </w:rPr>
        <w:t xml:space="preserve"> amendments to the </w:t>
      </w:r>
      <w:r w:rsidR="00DF6AA7">
        <w:rPr>
          <w:rFonts w:ascii="Arial" w:hAnsi="Arial" w:cs="Arial"/>
          <w:sz w:val="20"/>
          <w:szCs w:val="20"/>
        </w:rPr>
        <w:t>201</w:t>
      </w:r>
      <w:r w:rsidR="00FF5406">
        <w:rPr>
          <w:rFonts w:ascii="Arial" w:hAnsi="Arial" w:cs="Arial"/>
          <w:sz w:val="20"/>
          <w:szCs w:val="20"/>
        </w:rPr>
        <w:t>9</w:t>
      </w:r>
      <w:r w:rsidR="00DF6AA7">
        <w:rPr>
          <w:rFonts w:ascii="Arial" w:hAnsi="Arial" w:cs="Arial"/>
          <w:sz w:val="20"/>
          <w:szCs w:val="20"/>
        </w:rPr>
        <w:t xml:space="preserve"> Edition</w:t>
      </w:r>
      <w:r>
        <w:rPr>
          <w:rFonts w:ascii="Arial" w:hAnsi="Arial" w:cs="Arial"/>
          <w:sz w:val="20"/>
          <w:szCs w:val="20"/>
        </w:rPr>
        <w:t xml:space="preserve"> of the California Building Code, California Residential Code and California Green Building Standards Code. Special thanks go out </w:t>
      </w:r>
      <w:r w:rsidR="0088618D">
        <w:rPr>
          <w:rFonts w:ascii="Arial" w:hAnsi="Arial" w:cs="Arial"/>
          <w:sz w:val="20"/>
          <w:szCs w:val="20"/>
        </w:rPr>
        <w:t>members of the Administration Committee and Structural Code Committee</w:t>
      </w:r>
      <w:r w:rsidR="00B9054B">
        <w:rPr>
          <w:rFonts w:ascii="Arial" w:hAnsi="Arial" w:cs="Arial"/>
          <w:sz w:val="20"/>
          <w:szCs w:val="20"/>
        </w:rPr>
        <w:t xml:space="preserve"> and specifically to the </w:t>
      </w:r>
      <w:r>
        <w:rPr>
          <w:rFonts w:ascii="Arial" w:hAnsi="Arial" w:cs="Arial"/>
          <w:sz w:val="20"/>
          <w:szCs w:val="20"/>
        </w:rPr>
        <w:t>following individuals without whose support and effort the recommendations presented herein would not be possible.</w:t>
      </w:r>
    </w:p>
    <w:p w14:paraId="764450F3" w14:textId="2859A774" w:rsidR="004F676F" w:rsidRDefault="004F676F">
      <w:pPr>
        <w:jc w:val="both"/>
        <w:rPr>
          <w:rFonts w:ascii="Arial" w:hAnsi="Arial" w:cs="Arial"/>
          <w:sz w:val="20"/>
          <w:szCs w:val="20"/>
        </w:rPr>
      </w:pPr>
    </w:p>
    <w:p w14:paraId="1279D91F" w14:textId="77777777" w:rsidR="00EC3D7F" w:rsidRDefault="00EC3D7F">
      <w:pPr>
        <w:jc w:val="both"/>
        <w:rPr>
          <w:rFonts w:ascii="Arial" w:hAnsi="Arial" w:cs="Arial"/>
          <w:sz w:val="20"/>
          <w:szCs w:val="20"/>
        </w:rPr>
      </w:pPr>
    </w:p>
    <w:p w14:paraId="68641290" w14:textId="77777777" w:rsidR="009655FA" w:rsidRPr="00D7115B" w:rsidRDefault="009655FA" w:rsidP="009655FA">
      <w:pPr>
        <w:jc w:val="both"/>
        <w:rPr>
          <w:rFonts w:ascii="Arial" w:hAnsi="Arial" w:cs="Arial"/>
          <w:sz w:val="20"/>
          <w:szCs w:val="20"/>
        </w:rPr>
      </w:pPr>
      <w:r w:rsidRPr="00D7115B">
        <w:rPr>
          <w:rFonts w:ascii="Arial" w:hAnsi="Arial" w:cs="Arial"/>
          <w:sz w:val="20"/>
          <w:szCs w:val="20"/>
        </w:rPr>
        <w:t xml:space="preserve">Albert Lopez, </w:t>
      </w:r>
      <w:r>
        <w:rPr>
          <w:rFonts w:ascii="Arial" w:hAnsi="Arial" w:cs="Arial"/>
          <w:sz w:val="20"/>
          <w:szCs w:val="20"/>
        </w:rPr>
        <w:t xml:space="preserve">City of </w:t>
      </w:r>
      <w:r w:rsidRPr="00D7115B">
        <w:rPr>
          <w:rFonts w:ascii="Arial" w:hAnsi="Arial" w:cs="Arial"/>
          <w:sz w:val="20"/>
          <w:szCs w:val="20"/>
        </w:rPr>
        <w:t>Burbank</w:t>
      </w:r>
      <w:r>
        <w:rPr>
          <w:rFonts w:ascii="Arial" w:hAnsi="Arial" w:cs="Arial"/>
          <w:sz w:val="20"/>
          <w:szCs w:val="20"/>
        </w:rPr>
        <w:t xml:space="preserve">, </w:t>
      </w:r>
      <w:r w:rsidRPr="00EC3D7F">
        <w:rPr>
          <w:rFonts w:ascii="Arial" w:hAnsi="Arial" w:cs="Arial"/>
          <w:sz w:val="20"/>
          <w:szCs w:val="20"/>
        </w:rPr>
        <w:t xml:space="preserve">Building and Safety </w:t>
      </w:r>
      <w:r>
        <w:rPr>
          <w:rFonts w:ascii="Arial" w:hAnsi="Arial" w:cs="Arial"/>
          <w:sz w:val="20"/>
          <w:szCs w:val="20"/>
        </w:rPr>
        <w:t>Division</w:t>
      </w:r>
    </w:p>
    <w:p w14:paraId="1F77F149" w14:textId="20C32CF8" w:rsidR="00087ABD" w:rsidRPr="00D7115B" w:rsidRDefault="00087ABD" w:rsidP="00087ABD">
      <w:pPr>
        <w:jc w:val="both"/>
        <w:rPr>
          <w:rFonts w:ascii="Arial" w:hAnsi="Arial" w:cs="Arial"/>
          <w:sz w:val="20"/>
          <w:szCs w:val="20"/>
        </w:rPr>
      </w:pPr>
      <w:r w:rsidRPr="00D7115B">
        <w:rPr>
          <w:rFonts w:ascii="Arial" w:hAnsi="Arial" w:cs="Arial"/>
          <w:sz w:val="20"/>
          <w:szCs w:val="20"/>
        </w:rPr>
        <w:t xml:space="preserve">Allen Manalansan, </w:t>
      </w:r>
      <w:r w:rsidRPr="00EC3D7F">
        <w:rPr>
          <w:rFonts w:ascii="Arial" w:hAnsi="Arial" w:cs="Arial"/>
          <w:sz w:val="20"/>
          <w:szCs w:val="20"/>
        </w:rPr>
        <w:t>City of Los Angeles</w:t>
      </w:r>
      <w:r>
        <w:rPr>
          <w:rFonts w:ascii="Arial" w:hAnsi="Arial" w:cs="Arial"/>
          <w:sz w:val="20"/>
          <w:szCs w:val="20"/>
        </w:rPr>
        <w:t>,</w:t>
      </w:r>
      <w:r w:rsidRPr="00EC3D7F">
        <w:rPr>
          <w:rFonts w:ascii="Arial" w:hAnsi="Arial" w:cs="Arial"/>
          <w:sz w:val="20"/>
          <w:szCs w:val="20"/>
        </w:rPr>
        <w:t xml:space="preserve"> Building and Safety Department</w:t>
      </w:r>
    </w:p>
    <w:p w14:paraId="33B63189" w14:textId="7AA0E2A2" w:rsidR="00EC3D7F" w:rsidRPr="00EC3D7F" w:rsidRDefault="00EC3D7F" w:rsidP="00EC3D7F">
      <w:pPr>
        <w:jc w:val="both"/>
        <w:rPr>
          <w:rFonts w:ascii="Arial" w:hAnsi="Arial" w:cs="Arial"/>
          <w:sz w:val="20"/>
          <w:szCs w:val="20"/>
        </w:rPr>
      </w:pPr>
      <w:r w:rsidRPr="00EC3D7F">
        <w:rPr>
          <w:rFonts w:ascii="Arial" w:hAnsi="Arial" w:cs="Arial"/>
          <w:sz w:val="20"/>
          <w:szCs w:val="20"/>
        </w:rPr>
        <w:t>Eugene Barbeau, City of Los Angeles</w:t>
      </w:r>
      <w:r w:rsidR="00087ABD">
        <w:rPr>
          <w:rFonts w:ascii="Arial" w:hAnsi="Arial" w:cs="Arial"/>
          <w:sz w:val="20"/>
          <w:szCs w:val="20"/>
        </w:rPr>
        <w:t>,</w:t>
      </w:r>
      <w:r w:rsidRPr="00EC3D7F">
        <w:rPr>
          <w:rFonts w:ascii="Arial" w:hAnsi="Arial" w:cs="Arial"/>
          <w:sz w:val="20"/>
          <w:szCs w:val="20"/>
        </w:rPr>
        <w:t xml:space="preserve"> Building and Safety Department</w:t>
      </w:r>
    </w:p>
    <w:p w14:paraId="691B9750" w14:textId="6288D950" w:rsidR="009655FA" w:rsidRPr="00D7115B" w:rsidRDefault="009655FA" w:rsidP="009655FA">
      <w:pPr>
        <w:jc w:val="both"/>
        <w:rPr>
          <w:rFonts w:ascii="Arial" w:hAnsi="Arial" w:cs="Arial"/>
          <w:sz w:val="20"/>
          <w:szCs w:val="20"/>
        </w:rPr>
      </w:pPr>
      <w:r w:rsidRPr="00D7115B">
        <w:rPr>
          <w:rFonts w:ascii="Arial" w:hAnsi="Arial" w:cs="Arial"/>
          <w:sz w:val="20"/>
          <w:szCs w:val="20"/>
        </w:rPr>
        <w:t xml:space="preserve">Giancarlo Moral, </w:t>
      </w:r>
      <w:r w:rsidRPr="00EC3D7F">
        <w:rPr>
          <w:rFonts w:ascii="Arial" w:hAnsi="Arial" w:cs="Arial"/>
          <w:sz w:val="20"/>
          <w:szCs w:val="20"/>
        </w:rPr>
        <w:t>City of Long Beach</w:t>
      </w:r>
      <w:r>
        <w:rPr>
          <w:rFonts w:ascii="Arial" w:hAnsi="Arial" w:cs="Arial"/>
          <w:sz w:val="20"/>
          <w:szCs w:val="20"/>
        </w:rPr>
        <w:t>,</w:t>
      </w:r>
      <w:r w:rsidRPr="00EC3D7F">
        <w:rPr>
          <w:rFonts w:ascii="Arial" w:hAnsi="Arial" w:cs="Arial"/>
          <w:sz w:val="20"/>
          <w:szCs w:val="20"/>
        </w:rPr>
        <w:t xml:space="preserve"> Building and Safety Bureau</w:t>
      </w:r>
    </w:p>
    <w:p w14:paraId="3C169F58" w14:textId="09235811" w:rsidR="006D0859" w:rsidRPr="00EC3D7F" w:rsidRDefault="006D0859" w:rsidP="006D0859">
      <w:pPr>
        <w:jc w:val="both"/>
        <w:rPr>
          <w:rFonts w:ascii="Arial" w:hAnsi="Arial" w:cs="Arial"/>
          <w:sz w:val="20"/>
          <w:szCs w:val="20"/>
        </w:rPr>
      </w:pPr>
      <w:r w:rsidRPr="00EC3D7F">
        <w:rPr>
          <w:rFonts w:ascii="Arial" w:hAnsi="Arial" w:cs="Arial"/>
          <w:sz w:val="20"/>
          <w:szCs w:val="20"/>
        </w:rPr>
        <w:t>Gregory Bowser, City of Long Beach</w:t>
      </w:r>
      <w:r w:rsidR="00087ABD">
        <w:rPr>
          <w:rFonts w:ascii="Arial" w:hAnsi="Arial" w:cs="Arial"/>
          <w:sz w:val="20"/>
          <w:szCs w:val="20"/>
        </w:rPr>
        <w:t>,</w:t>
      </w:r>
      <w:r w:rsidRPr="00EC3D7F">
        <w:rPr>
          <w:rFonts w:ascii="Arial" w:hAnsi="Arial" w:cs="Arial"/>
          <w:sz w:val="20"/>
          <w:szCs w:val="20"/>
        </w:rPr>
        <w:t xml:space="preserve"> Building and Safety Bureau</w:t>
      </w:r>
    </w:p>
    <w:p w14:paraId="4126E898" w14:textId="2BF6375A" w:rsidR="00EC3D7F" w:rsidRPr="00EC3D7F" w:rsidRDefault="00EC3D7F" w:rsidP="00EC3D7F">
      <w:pPr>
        <w:jc w:val="both"/>
        <w:rPr>
          <w:rFonts w:ascii="Arial" w:hAnsi="Arial" w:cs="Arial"/>
          <w:sz w:val="20"/>
          <w:szCs w:val="20"/>
        </w:rPr>
      </w:pPr>
      <w:r w:rsidRPr="00EC3D7F">
        <w:rPr>
          <w:rFonts w:ascii="Arial" w:hAnsi="Arial" w:cs="Arial"/>
          <w:sz w:val="20"/>
          <w:szCs w:val="20"/>
        </w:rPr>
        <w:t>Joshua Hussey, County of Los Angeles</w:t>
      </w:r>
      <w:r w:rsidR="00087ABD">
        <w:rPr>
          <w:rFonts w:ascii="Arial" w:hAnsi="Arial" w:cs="Arial"/>
          <w:sz w:val="20"/>
          <w:szCs w:val="20"/>
        </w:rPr>
        <w:t>,</w:t>
      </w:r>
      <w:r w:rsidRPr="00EC3D7F">
        <w:rPr>
          <w:rFonts w:ascii="Arial" w:hAnsi="Arial" w:cs="Arial"/>
          <w:sz w:val="20"/>
          <w:szCs w:val="20"/>
        </w:rPr>
        <w:t xml:space="preserve"> Building and Safety Division</w:t>
      </w:r>
    </w:p>
    <w:p w14:paraId="59FC06B8" w14:textId="1FB653DC" w:rsidR="00F70CDC" w:rsidRPr="00EC3D7F" w:rsidRDefault="00F70CDC" w:rsidP="00F70CDC">
      <w:pPr>
        <w:jc w:val="both"/>
        <w:rPr>
          <w:rFonts w:ascii="Arial" w:hAnsi="Arial" w:cs="Arial"/>
          <w:sz w:val="20"/>
          <w:szCs w:val="20"/>
        </w:rPr>
      </w:pPr>
      <w:r w:rsidRPr="00EC3D7F">
        <w:rPr>
          <w:rFonts w:ascii="Arial" w:hAnsi="Arial" w:cs="Arial"/>
          <w:sz w:val="20"/>
          <w:szCs w:val="20"/>
        </w:rPr>
        <w:t>Kristin Norman, County of Los Angeles</w:t>
      </w:r>
      <w:r w:rsidR="00087ABD">
        <w:rPr>
          <w:rFonts w:ascii="Arial" w:hAnsi="Arial" w:cs="Arial"/>
          <w:sz w:val="20"/>
          <w:szCs w:val="20"/>
        </w:rPr>
        <w:t>,</w:t>
      </w:r>
      <w:r w:rsidRPr="00EC3D7F">
        <w:rPr>
          <w:rFonts w:ascii="Arial" w:hAnsi="Arial" w:cs="Arial"/>
          <w:sz w:val="20"/>
          <w:szCs w:val="20"/>
        </w:rPr>
        <w:t xml:space="preserve"> Building and Safety Division</w:t>
      </w:r>
    </w:p>
    <w:p w14:paraId="7F4E69C5" w14:textId="3705B891" w:rsidR="009655FA" w:rsidRDefault="009655FA" w:rsidP="009655FA">
      <w:pPr>
        <w:jc w:val="both"/>
        <w:rPr>
          <w:rFonts w:ascii="Arial" w:hAnsi="Arial" w:cs="Arial"/>
          <w:sz w:val="20"/>
          <w:szCs w:val="20"/>
        </w:rPr>
      </w:pPr>
      <w:r w:rsidRPr="00D7115B">
        <w:rPr>
          <w:rFonts w:ascii="Arial" w:hAnsi="Arial" w:cs="Arial"/>
          <w:sz w:val="20"/>
          <w:szCs w:val="20"/>
        </w:rPr>
        <w:t xml:space="preserve">Miroslav Lhotsky, </w:t>
      </w:r>
      <w:r>
        <w:rPr>
          <w:rFonts w:ascii="Arial" w:hAnsi="Arial" w:cs="Arial"/>
          <w:sz w:val="20"/>
          <w:szCs w:val="20"/>
        </w:rPr>
        <w:t xml:space="preserve">City of </w:t>
      </w:r>
      <w:r w:rsidRPr="00D7115B">
        <w:rPr>
          <w:rFonts w:ascii="Arial" w:hAnsi="Arial" w:cs="Arial"/>
          <w:sz w:val="20"/>
          <w:szCs w:val="20"/>
        </w:rPr>
        <w:t>Glendale</w:t>
      </w:r>
      <w:r>
        <w:rPr>
          <w:rFonts w:ascii="Arial" w:hAnsi="Arial" w:cs="Arial"/>
          <w:sz w:val="20"/>
          <w:szCs w:val="20"/>
        </w:rPr>
        <w:t>, Building and Safety Division</w:t>
      </w:r>
    </w:p>
    <w:p w14:paraId="718658BB" w14:textId="37AFE9B9" w:rsidR="009655FA" w:rsidRPr="00D7115B" w:rsidRDefault="009655FA" w:rsidP="009655FA">
      <w:pPr>
        <w:jc w:val="both"/>
        <w:rPr>
          <w:rFonts w:ascii="Arial" w:hAnsi="Arial" w:cs="Arial"/>
          <w:sz w:val="20"/>
          <w:szCs w:val="20"/>
        </w:rPr>
      </w:pPr>
      <w:r>
        <w:rPr>
          <w:rFonts w:ascii="Arial" w:hAnsi="Arial" w:cs="Arial"/>
          <w:sz w:val="20"/>
          <w:szCs w:val="20"/>
        </w:rPr>
        <w:lastRenderedPageBreak/>
        <w:t xml:space="preserve">Mostafe Kashe, </w:t>
      </w:r>
      <w:r w:rsidRPr="00EC3D7F">
        <w:rPr>
          <w:rFonts w:ascii="Arial" w:hAnsi="Arial" w:cs="Arial"/>
          <w:sz w:val="20"/>
          <w:szCs w:val="20"/>
        </w:rPr>
        <w:t>County of Los Angeles</w:t>
      </w:r>
      <w:r>
        <w:rPr>
          <w:rFonts w:ascii="Arial" w:hAnsi="Arial" w:cs="Arial"/>
          <w:sz w:val="20"/>
          <w:szCs w:val="20"/>
        </w:rPr>
        <w:t>,</w:t>
      </w:r>
      <w:r w:rsidRPr="00EC3D7F">
        <w:rPr>
          <w:rFonts w:ascii="Arial" w:hAnsi="Arial" w:cs="Arial"/>
          <w:sz w:val="20"/>
          <w:szCs w:val="20"/>
        </w:rPr>
        <w:t xml:space="preserve"> Building and Safety Division</w:t>
      </w:r>
    </w:p>
    <w:p w14:paraId="02A879CF" w14:textId="30BBE26F" w:rsidR="001A5CD0" w:rsidRPr="00EC3D7F" w:rsidRDefault="001A5CD0" w:rsidP="001A5CD0">
      <w:pPr>
        <w:jc w:val="both"/>
        <w:rPr>
          <w:rFonts w:ascii="Arial" w:hAnsi="Arial" w:cs="Arial"/>
          <w:sz w:val="20"/>
          <w:szCs w:val="20"/>
        </w:rPr>
      </w:pPr>
      <w:r w:rsidRPr="00EC3D7F">
        <w:rPr>
          <w:rFonts w:ascii="Arial" w:hAnsi="Arial" w:cs="Arial"/>
          <w:sz w:val="20"/>
          <w:szCs w:val="20"/>
        </w:rPr>
        <w:t>Philip Yin, City of Long Beach</w:t>
      </w:r>
      <w:r w:rsidR="00087ABD">
        <w:rPr>
          <w:rFonts w:ascii="Arial" w:hAnsi="Arial" w:cs="Arial"/>
          <w:sz w:val="20"/>
          <w:szCs w:val="20"/>
        </w:rPr>
        <w:t>,</w:t>
      </w:r>
      <w:r w:rsidRPr="00EC3D7F">
        <w:rPr>
          <w:rFonts w:ascii="Arial" w:hAnsi="Arial" w:cs="Arial"/>
          <w:sz w:val="20"/>
          <w:szCs w:val="20"/>
        </w:rPr>
        <w:t xml:space="preserve"> Building and Safety Bureau</w:t>
      </w:r>
    </w:p>
    <w:p w14:paraId="6079AACD" w14:textId="77777777" w:rsidR="009655FA" w:rsidRPr="00D7115B" w:rsidRDefault="009655FA" w:rsidP="009655FA">
      <w:pPr>
        <w:jc w:val="both"/>
        <w:rPr>
          <w:rFonts w:ascii="Arial" w:hAnsi="Arial" w:cs="Arial"/>
          <w:sz w:val="20"/>
          <w:szCs w:val="20"/>
        </w:rPr>
      </w:pPr>
      <w:r w:rsidRPr="00D7115B">
        <w:rPr>
          <w:rFonts w:ascii="Arial" w:hAnsi="Arial" w:cs="Arial"/>
          <w:sz w:val="20"/>
          <w:szCs w:val="20"/>
        </w:rPr>
        <w:t xml:space="preserve">Razmig Shamim, </w:t>
      </w:r>
      <w:r w:rsidRPr="00EC3D7F">
        <w:rPr>
          <w:rFonts w:ascii="Arial" w:hAnsi="Arial" w:cs="Arial"/>
          <w:sz w:val="20"/>
          <w:szCs w:val="20"/>
        </w:rPr>
        <w:t>County of Los Angeles</w:t>
      </w:r>
      <w:r>
        <w:rPr>
          <w:rFonts w:ascii="Arial" w:hAnsi="Arial" w:cs="Arial"/>
          <w:sz w:val="20"/>
          <w:szCs w:val="20"/>
        </w:rPr>
        <w:t>,</w:t>
      </w:r>
      <w:r w:rsidRPr="00EC3D7F">
        <w:rPr>
          <w:rFonts w:ascii="Arial" w:hAnsi="Arial" w:cs="Arial"/>
          <w:sz w:val="20"/>
          <w:szCs w:val="20"/>
        </w:rPr>
        <w:t xml:space="preserve"> Building and Safety Division</w:t>
      </w:r>
    </w:p>
    <w:p w14:paraId="0971AB44" w14:textId="32EA890D" w:rsidR="00EC3D7F" w:rsidRPr="00EC3D7F" w:rsidRDefault="00EC3D7F" w:rsidP="00EC3D7F">
      <w:pPr>
        <w:jc w:val="both"/>
        <w:rPr>
          <w:rFonts w:ascii="Arial" w:hAnsi="Arial" w:cs="Arial"/>
          <w:sz w:val="20"/>
          <w:szCs w:val="20"/>
        </w:rPr>
      </w:pPr>
      <w:r w:rsidRPr="00EC3D7F">
        <w:rPr>
          <w:rFonts w:ascii="Arial" w:hAnsi="Arial" w:cs="Arial"/>
          <w:sz w:val="20"/>
          <w:szCs w:val="20"/>
        </w:rPr>
        <w:t>Shahen Akelyan, City of Los Angeles</w:t>
      </w:r>
      <w:r w:rsidR="00087ABD">
        <w:rPr>
          <w:rFonts w:ascii="Arial" w:hAnsi="Arial" w:cs="Arial"/>
          <w:sz w:val="20"/>
          <w:szCs w:val="20"/>
        </w:rPr>
        <w:t>,</w:t>
      </w:r>
      <w:r w:rsidRPr="00EC3D7F">
        <w:rPr>
          <w:rFonts w:ascii="Arial" w:hAnsi="Arial" w:cs="Arial"/>
          <w:sz w:val="20"/>
          <w:szCs w:val="20"/>
        </w:rPr>
        <w:t xml:space="preserve"> Building and Safety Department</w:t>
      </w:r>
    </w:p>
    <w:p w14:paraId="55096258" w14:textId="6A98918F" w:rsidR="00087ABD" w:rsidRPr="00D7115B" w:rsidRDefault="00087ABD" w:rsidP="00087ABD">
      <w:pPr>
        <w:jc w:val="both"/>
        <w:rPr>
          <w:rFonts w:ascii="Arial" w:hAnsi="Arial" w:cs="Arial"/>
          <w:sz w:val="20"/>
          <w:szCs w:val="20"/>
        </w:rPr>
      </w:pPr>
      <w:r w:rsidRPr="00D7115B">
        <w:rPr>
          <w:rFonts w:ascii="Arial" w:hAnsi="Arial" w:cs="Arial"/>
          <w:sz w:val="20"/>
          <w:szCs w:val="20"/>
        </w:rPr>
        <w:t xml:space="preserve">Stephanie Hsaio, </w:t>
      </w:r>
      <w:r w:rsidRPr="00EC3D7F">
        <w:rPr>
          <w:rFonts w:ascii="Arial" w:hAnsi="Arial" w:cs="Arial"/>
          <w:sz w:val="20"/>
          <w:szCs w:val="20"/>
        </w:rPr>
        <w:t>City of Los Angeles</w:t>
      </w:r>
      <w:r>
        <w:rPr>
          <w:rFonts w:ascii="Arial" w:hAnsi="Arial" w:cs="Arial"/>
          <w:sz w:val="20"/>
          <w:szCs w:val="20"/>
        </w:rPr>
        <w:t>,</w:t>
      </w:r>
      <w:r w:rsidRPr="00EC3D7F">
        <w:rPr>
          <w:rFonts w:ascii="Arial" w:hAnsi="Arial" w:cs="Arial"/>
          <w:sz w:val="20"/>
          <w:szCs w:val="20"/>
        </w:rPr>
        <w:t xml:space="preserve"> Building and Safety Department</w:t>
      </w:r>
    </w:p>
    <w:p w14:paraId="5409BF60" w14:textId="0E88EBED" w:rsidR="00EC3D7F" w:rsidRPr="00EC3D7F" w:rsidRDefault="00EC3D7F" w:rsidP="00EC3D7F">
      <w:pPr>
        <w:jc w:val="both"/>
        <w:rPr>
          <w:rFonts w:ascii="Arial" w:hAnsi="Arial" w:cs="Arial"/>
          <w:sz w:val="20"/>
          <w:szCs w:val="20"/>
        </w:rPr>
      </w:pPr>
      <w:r w:rsidRPr="00EC3D7F">
        <w:rPr>
          <w:rFonts w:ascii="Arial" w:hAnsi="Arial" w:cs="Arial"/>
          <w:sz w:val="20"/>
          <w:szCs w:val="20"/>
        </w:rPr>
        <w:t>Truong Huynh, City of Long Beach</w:t>
      </w:r>
      <w:r w:rsidR="009655FA">
        <w:rPr>
          <w:rFonts w:ascii="Arial" w:hAnsi="Arial" w:cs="Arial"/>
          <w:sz w:val="20"/>
          <w:szCs w:val="20"/>
        </w:rPr>
        <w:t>,</w:t>
      </w:r>
      <w:r w:rsidRPr="00EC3D7F">
        <w:rPr>
          <w:rFonts w:ascii="Arial" w:hAnsi="Arial" w:cs="Arial"/>
          <w:sz w:val="20"/>
          <w:szCs w:val="20"/>
        </w:rPr>
        <w:t xml:space="preserve"> Building and Safety Bureau</w:t>
      </w:r>
    </w:p>
    <w:p w14:paraId="70B1AB0E" w14:textId="09893E9D" w:rsidR="00EC3D7F" w:rsidRDefault="00EC3D7F">
      <w:pPr>
        <w:jc w:val="both"/>
        <w:rPr>
          <w:rFonts w:ascii="Arial" w:hAnsi="Arial" w:cs="Arial"/>
          <w:sz w:val="20"/>
          <w:szCs w:val="20"/>
        </w:rPr>
      </w:pPr>
    </w:p>
    <w:p w14:paraId="7644510E" w14:textId="6A766AF6" w:rsidR="00657F9D" w:rsidRDefault="00657F9D">
      <w:pPr>
        <w:jc w:val="both"/>
        <w:rPr>
          <w:rFonts w:ascii="Arial" w:hAnsi="Arial" w:cs="Arial"/>
          <w:sz w:val="20"/>
          <w:szCs w:val="20"/>
        </w:rPr>
      </w:pPr>
    </w:p>
    <w:p w14:paraId="76445114" w14:textId="77777777" w:rsidR="004F676F" w:rsidRDefault="004F676F">
      <w:pPr>
        <w:jc w:val="center"/>
        <w:rPr>
          <w:rFonts w:ascii="Arial" w:hAnsi="Arial" w:cs="Arial"/>
          <w:sz w:val="20"/>
          <w:szCs w:val="20"/>
        </w:rPr>
      </w:pPr>
      <w:r>
        <w:rPr>
          <w:rFonts w:ascii="Arial" w:hAnsi="Arial" w:cs="Arial"/>
          <w:sz w:val="20"/>
          <w:szCs w:val="20"/>
        </w:rPr>
        <w:br w:type="page"/>
      </w:r>
    </w:p>
    <w:p w14:paraId="76445115" w14:textId="77777777" w:rsidR="004F676F" w:rsidRDefault="004F676F">
      <w:pPr>
        <w:jc w:val="center"/>
        <w:rPr>
          <w:rFonts w:ascii="Arial" w:hAnsi="Arial" w:cs="Arial"/>
          <w:b/>
          <w:bCs/>
          <w:sz w:val="32"/>
          <w:szCs w:val="20"/>
        </w:rPr>
      </w:pPr>
      <w:r>
        <w:rPr>
          <w:rFonts w:ascii="Arial" w:hAnsi="Arial" w:cs="Arial"/>
          <w:b/>
          <w:bCs/>
          <w:sz w:val="32"/>
          <w:szCs w:val="20"/>
        </w:rPr>
        <w:lastRenderedPageBreak/>
        <w:t>EXPRESS TERM LANGUAGE</w:t>
      </w:r>
    </w:p>
    <w:p w14:paraId="76445116" w14:textId="77777777" w:rsidR="004F676F" w:rsidRDefault="004F676F">
      <w:pPr>
        <w:jc w:val="both"/>
        <w:rPr>
          <w:rFonts w:ascii="Arial" w:hAnsi="Arial" w:cs="Arial"/>
          <w:sz w:val="20"/>
          <w:szCs w:val="20"/>
        </w:rPr>
      </w:pPr>
    </w:p>
    <w:p w14:paraId="76445117" w14:textId="77777777" w:rsidR="004F676F" w:rsidRDefault="004F676F">
      <w:pPr>
        <w:jc w:val="both"/>
        <w:rPr>
          <w:rFonts w:ascii="Arial" w:hAnsi="Arial" w:cs="Arial"/>
          <w:sz w:val="20"/>
          <w:szCs w:val="20"/>
        </w:rPr>
      </w:pPr>
    </w:p>
    <w:p w14:paraId="34ACC197" w14:textId="77777777" w:rsidR="00FE145D" w:rsidRDefault="00FE145D" w:rsidP="00FE145D">
      <w:pPr>
        <w:jc w:val="both"/>
        <w:rPr>
          <w:rFonts w:ascii="Arial" w:hAnsi="Arial" w:cs="Arial"/>
          <w:b/>
          <w:sz w:val="20"/>
          <w:szCs w:val="20"/>
        </w:rPr>
      </w:pPr>
      <w:r>
        <w:rPr>
          <w:rFonts w:ascii="Arial" w:hAnsi="Arial" w:cs="Arial"/>
          <w:b/>
          <w:sz w:val="20"/>
          <w:szCs w:val="20"/>
        </w:rPr>
        <w:t>LOCAL GOVERNMENT AMENDMENTS UNDER THE CALIFORNIA BUILDING STANDARDS LAW:</w:t>
      </w:r>
    </w:p>
    <w:p w14:paraId="628B88C8" w14:textId="77777777" w:rsidR="00FE145D" w:rsidRDefault="00FE145D" w:rsidP="00FE145D">
      <w:pPr>
        <w:jc w:val="both"/>
        <w:rPr>
          <w:rFonts w:ascii="Arial" w:hAnsi="Arial" w:cs="Arial"/>
          <w:sz w:val="20"/>
          <w:szCs w:val="20"/>
        </w:rPr>
      </w:pPr>
    </w:p>
    <w:p w14:paraId="1E0B5313" w14:textId="77777777" w:rsidR="00FE145D" w:rsidRDefault="00FE145D" w:rsidP="00FE145D">
      <w:pPr>
        <w:jc w:val="both"/>
        <w:rPr>
          <w:rFonts w:ascii="Arial" w:hAnsi="Arial" w:cs="Arial"/>
          <w:sz w:val="20"/>
          <w:szCs w:val="20"/>
        </w:rPr>
      </w:pPr>
      <w:r>
        <w:rPr>
          <w:rFonts w:ascii="Arial" w:hAnsi="Arial" w:cs="Arial"/>
          <w:sz w:val="20"/>
          <w:szCs w:val="20"/>
        </w:rPr>
        <w:t>Pursuant to Sections 18941.5, 17958.7 and 17958.5 of the Health and Safety Code, the California Building Standards Law permits local amendments under the following conditions:</w:t>
      </w:r>
    </w:p>
    <w:p w14:paraId="337EC164" w14:textId="77777777" w:rsidR="00FE145D" w:rsidRDefault="00FE145D" w:rsidP="00FE145D">
      <w:pPr>
        <w:jc w:val="both"/>
        <w:rPr>
          <w:rFonts w:ascii="Arial" w:hAnsi="Arial" w:cs="Arial"/>
          <w:sz w:val="20"/>
          <w:szCs w:val="20"/>
        </w:rPr>
      </w:pPr>
    </w:p>
    <w:p w14:paraId="20CDE9BA" w14:textId="77777777" w:rsidR="00FE145D" w:rsidRDefault="00FE145D" w:rsidP="00FE145D">
      <w:pPr>
        <w:numPr>
          <w:ilvl w:val="0"/>
          <w:numId w:val="1"/>
        </w:numPr>
        <w:tabs>
          <w:tab w:val="clear" w:pos="720"/>
        </w:tabs>
        <w:ind w:left="360"/>
        <w:jc w:val="both"/>
        <w:rPr>
          <w:rFonts w:ascii="Arial" w:hAnsi="Arial" w:cs="Arial"/>
          <w:sz w:val="20"/>
          <w:szCs w:val="20"/>
        </w:rPr>
      </w:pPr>
      <w:r>
        <w:rPr>
          <w:rFonts w:ascii="Arial" w:hAnsi="Arial" w:cs="Arial"/>
          <w:sz w:val="20"/>
          <w:szCs w:val="20"/>
        </w:rPr>
        <w:t xml:space="preserve">The governing body of the local government must make express findings that amendments to the building standards, including green building standards but excluding </w:t>
      </w:r>
      <w:r w:rsidRPr="00936400">
        <w:rPr>
          <w:rFonts w:ascii="Arial" w:hAnsi="Arial" w:cs="Arial"/>
          <w:sz w:val="20"/>
          <w:szCs w:val="20"/>
        </w:rPr>
        <w:t>residential, historic or energy standards,</w:t>
      </w:r>
      <w:r>
        <w:rPr>
          <w:rFonts w:ascii="Arial" w:hAnsi="Arial" w:cs="Arial"/>
          <w:sz w:val="20"/>
          <w:szCs w:val="20"/>
        </w:rPr>
        <w:t xml:space="preserve"> contained in the California Codes of Regulation Title 24 are </w:t>
      </w:r>
      <w:r w:rsidRPr="004F4B52">
        <w:rPr>
          <w:rFonts w:ascii="Arial" w:hAnsi="Arial" w:cs="Arial"/>
          <w:sz w:val="20"/>
          <w:szCs w:val="20"/>
          <w:u w:val="single"/>
        </w:rPr>
        <w:t>reasonably necessary</w:t>
      </w:r>
      <w:r>
        <w:rPr>
          <w:rFonts w:ascii="Arial" w:hAnsi="Arial" w:cs="Arial"/>
          <w:sz w:val="20"/>
          <w:szCs w:val="20"/>
        </w:rPr>
        <w:t xml:space="preserve"> because of </w:t>
      </w:r>
      <w:r w:rsidRPr="004F4B52">
        <w:rPr>
          <w:rFonts w:ascii="Arial" w:hAnsi="Arial" w:cs="Arial"/>
          <w:sz w:val="20"/>
          <w:szCs w:val="20"/>
          <w:u w:val="single"/>
        </w:rPr>
        <w:t>local climatic, geological, or topographical</w:t>
      </w:r>
      <w:r>
        <w:rPr>
          <w:rFonts w:ascii="Arial" w:hAnsi="Arial" w:cs="Arial"/>
          <w:sz w:val="20"/>
          <w:szCs w:val="20"/>
        </w:rPr>
        <w:t xml:space="preserve"> conditions.</w:t>
      </w:r>
    </w:p>
    <w:p w14:paraId="168C5A97" w14:textId="77777777" w:rsidR="00FE145D" w:rsidRDefault="00FE145D" w:rsidP="00FE145D">
      <w:pPr>
        <w:ind w:left="360"/>
        <w:jc w:val="both"/>
        <w:rPr>
          <w:rFonts w:ascii="Arial" w:hAnsi="Arial" w:cs="Arial"/>
          <w:sz w:val="20"/>
          <w:szCs w:val="20"/>
        </w:rPr>
      </w:pPr>
    </w:p>
    <w:p w14:paraId="217C1A6A" w14:textId="77777777" w:rsidR="00FE145D" w:rsidRDefault="00FE145D" w:rsidP="00FE145D">
      <w:pPr>
        <w:numPr>
          <w:ilvl w:val="0"/>
          <w:numId w:val="1"/>
        </w:numPr>
        <w:tabs>
          <w:tab w:val="clear" w:pos="720"/>
        </w:tabs>
        <w:ind w:left="360"/>
        <w:jc w:val="both"/>
        <w:rPr>
          <w:rFonts w:ascii="Arial" w:hAnsi="Arial" w:cs="Arial"/>
          <w:sz w:val="20"/>
          <w:szCs w:val="20"/>
        </w:rPr>
      </w:pPr>
      <w:r>
        <w:rPr>
          <w:rFonts w:ascii="Arial" w:hAnsi="Arial" w:cs="Arial"/>
          <w:sz w:val="20"/>
          <w:szCs w:val="20"/>
        </w:rPr>
        <w:t xml:space="preserve">The local government amendments must provide </w:t>
      </w:r>
      <w:r w:rsidRPr="004F4B52">
        <w:rPr>
          <w:rFonts w:ascii="Arial" w:hAnsi="Arial" w:cs="Arial"/>
          <w:sz w:val="20"/>
          <w:szCs w:val="20"/>
          <w:u w:val="single"/>
        </w:rPr>
        <w:t>more restrictive</w:t>
      </w:r>
      <w:r>
        <w:rPr>
          <w:rFonts w:ascii="Arial" w:hAnsi="Arial" w:cs="Arial"/>
          <w:sz w:val="20"/>
          <w:szCs w:val="20"/>
        </w:rPr>
        <w:t xml:space="preserve"> building standards than that contained in California Codes of Regulation Title 24.</w:t>
      </w:r>
    </w:p>
    <w:p w14:paraId="310E19E5" w14:textId="77777777" w:rsidR="00FE145D" w:rsidRDefault="00FE145D" w:rsidP="00FE145D">
      <w:pPr>
        <w:ind w:left="360"/>
        <w:jc w:val="both"/>
        <w:rPr>
          <w:rFonts w:ascii="Arial" w:hAnsi="Arial" w:cs="Arial"/>
          <w:sz w:val="20"/>
          <w:szCs w:val="20"/>
        </w:rPr>
      </w:pPr>
    </w:p>
    <w:p w14:paraId="05042150" w14:textId="77777777" w:rsidR="00FE145D" w:rsidRDefault="00FE145D" w:rsidP="00FE145D">
      <w:pPr>
        <w:numPr>
          <w:ilvl w:val="0"/>
          <w:numId w:val="1"/>
        </w:numPr>
        <w:tabs>
          <w:tab w:val="clear" w:pos="720"/>
        </w:tabs>
        <w:ind w:left="360"/>
        <w:jc w:val="both"/>
        <w:rPr>
          <w:rFonts w:ascii="Arial" w:hAnsi="Arial" w:cs="Arial"/>
          <w:sz w:val="20"/>
          <w:szCs w:val="20"/>
        </w:rPr>
      </w:pPr>
      <w:r>
        <w:rPr>
          <w:rFonts w:ascii="Arial" w:hAnsi="Arial" w:cs="Arial"/>
          <w:sz w:val="20"/>
          <w:szCs w:val="20"/>
        </w:rPr>
        <w:t>The amendments are not effective until copies of both the express findings and the amendments, with the amendments expressly marked and identified as to the applicable findings, have been filed with the California Building Standards Commission.</w:t>
      </w:r>
    </w:p>
    <w:p w14:paraId="0A7EB99B" w14:textId="77777777" w:rsidR="00FE145D" w:rsidRDefault="00FE145D" w:rsidP="00FE145D">
      <w:pPr>
        <w:jc w:val="both"/>
        <w:rPr>
          <w:rFonts w:ascii="Arial" w:hAnsi="Arial" w:cs="Arial"/>
          <w:sz w:val="20"/>
          <w:szCs w:val="20"/>
        </w:rPr>
      </w:pPr>
    </w:p>
    <w:p w14:paraId="3AA323FC" w14:textId="77777777" w:rsidR="00FE145D" w:rsidRDefault="00FE145D" w:rsidP="00FE145D">
      <w:pPr>
        <w:jc w:val="both"/>
        <w:rPr>
          <w:rFonts w:ascii="Arial" w:hAnsi="Arial" w:cs="Arial"/>
          <w:sz w:val="20"/>
          <w:szCs w:val="20"/>
        </w:rPr>
      </w:pPr>
    </w:p>
    <w:p w14:paraId="1FA848A0" w14:textId="77777777" w:rsidR="00FE145D" w:rsidRDefault="00FE145D" w:rsidP="00FE145D">
      <w:pPr>
        <w:jc w:val="both"/>
        <w:rPr>
          <w:rFonts w:ascii="Arial" w:hAnsi="Arial" w:cs="Arial"/>
          <w:b/>
          <w:sz w:val="20"/>
          <w:szCs w:val="20"/>
        </w:rPr>
      </w:pPr>
      <w:r>
        <w:rPr>
          <w:rFonts w:ascii="Arial" w:hAnsi="Arial" w:cs="Arial"/>
          <w:b/>
          <w:sz w:val="20"/>
          <w:szCs w:val="20"/>
        </w:rPr>
        <w:t>LOCAL GOVERNMENT AMENDMENTS UNDER THE STATE HOUSING LAW:</w:t>
      </w:r>
    </w:p>
    <w:p w14:paraId="15F6DFF2" w14:textId="77777777" w:rsidR="00FE145D" w:rsidRDefault="00FE145D" w:rsidP="00FE145D">
      <w:pPr>
        <w:jc w:val="both"/>
        <w:rPr>
          <w:rFonts w:ascii="Arial" w:hAnsi="Arial" w:cs="Arial"/>
          <w:sz w:val="20"/>
          <w:szCs w:val="20"/>
        </w:rPr>
      </w:pPr>
    </w:p>
    <w:p w14:paraId="3AF9F4C5" w14:textId="77777777" w:rsidR="00FE145D" w:rsidRDefault="00FE145D" w:rsidP="00FE145D">
      <w:pPr>
        <w:jc w:val="both"/>
        <w:rPr>
          <w:rFonts w:ascii="Arial" w:hAnsi="Arial" w:cs="Arial"/>
          <w:sz w:val="20"/>
          <w:szCs w:val="20"/>
        </w:rPr>
      </w:pPr>
      <w:r>
        <w:rPr>
          <w:rFonts w:ascii="Arial" w:hAnsi="Arial" w:cs="Arial"/>
          <w:sz w:val="20"/>
          <w:szCs w:val="20"/>
        </w:rPr>
        <w:t>Pursuant to Sections 17958.7, 17958.5 and 17958 of the Health and Safety Code, the State Housing Law permits local amendments are permitted under the following conditions:</w:t>
      </w:r>
    </w:p>
    <w:p w14:paraId="223009B4" w14:textId="77777777" w:rsidR="00FE145D" w:rsidRDefault="00FE145D" w:rsidP="00FE145D">
      <w:pPr>
        <w:jc w:val="both"/>
        <w:rPr>
          <w:rFonts w:ascii="Arial" w:hAnsi="Arial" w:cs="Arial"/>
          <w:sz w:val="20"/>
          <w:szCs w:val="20"/>
        </w:rPr>
      </w:pPr>
    </w:p>
    <w:p w14:paraId="27F0F397" w14:textId="77777777" w:rsidR="00FE145D" w:rsidRDefault="00FE145D" w:rsidP="00FE145D">
      <w:pPr>
        <w:numPr>
          <w:ilvl w:val="0"/>
          <w:numId w:val="1"/>
        </w:numPr>
        <w:tabs>
          <w:tab w:val="clear" w:pos="720"/>
        </w:tabs>
        <w:ind w:left="360"/>
        <w:jc w:val="both"/>
        <w:rPr>
          <w:rFonts w:ascii="Arial" w:hAnsi="Arial" w:cs="Arial"/>
          <w:sz w:val="20"/>
          <w:szCs w:val="20"/>
        </w:rPr>
      </w:pPr>
      <w:r>
        <w:rPr>
          <w:rFonts w:ascii="Arial" w:hAnsi="Arial" w:cs="Arial"/>
          <w:sz w:val="20"/>
          <w:szCs w:val="20"/>
        </w:rPr>
        <w:t xml:space="preserve">The governing body of the local government must make express findings that amendments to the building standards, including green building standards, </w:t>
      </w:r>
      <w:r w:rsidRPr="00936400">
        <w:rPr>
          <w:rFonts w:ascii="Arial" w:hAnsi="Arial" w:cs="Arial"/>
          <w:sz w:val="20"/>
          <w:szCs w:val="20"/>
        </w:rPr>
        <w:t>for residential occupancies</w:t>
      </w:r>
      <w:r>
        <w:rPr>
          <w:rFonts w:ascii="Arial" w:hAnsi="Arial" w:cs="Arial"/>
          <w:sz w:val="20"/>
          <w:szCs w:val="20"/>
        </w:rPr>
        <w:t xml:space="preserve"> contained in the California Codes of Regulation Titles 24 or 25 are </w:t>
      </w:r>
      <w:r w:rsidRPr="004F4B52">
        <w:rPr>
          <w:rFonts w:ascii="Arial" w:hAnsi="Arial" w:cs="Arial"/>
          <w:sz w:val="20"/>
          <w:szCs w:val="20"/>
          <w:u w:val="single"/>
        </w:rPr>
        <w:t>reasonably necessary</w:t>
      </w:r>
      <w:r>
        <w:rPr>
          <w:rFonts w:ascii="Arial" w:hAnsi="Arial" w:cs="Arial"/>
          <w:sz w:val="20"/>
          <w:szCs w:val="20"/>
        </w:rPr>
        <w:t xml:space="preserve"> because of </w:t>
      </w:r>
      <w:r w:rsidRPr="004F4B52">
        <w:rPr>
          <w:rFonts w:ascii="Arial" w:hAnsi="Arial" w:cs="Arial"/>
          <w:sz w:val="20"/>
          <w:szCs w:val="20"/>
          <w:u w:val="single"/>
        </w:rPr>
        <w:t>local climatic, geological, or topographical</w:t>
      </w:r>
      <w:r>
        <w:rPr>
          <w:rFonts w:ascii="Arial" w:hAnsi="Arial" w:cs="Arial"/>
          <w:sz w:val="20"/>
          <w:szCs w:val="20"/>
        </w:rPr>
        <w:t xml:space="preserve"> conditions.</w:t>
      </w:r>
    </w:p>
    <w:p w14:paraId="61BDC058" w14:textId="77777777" w:rsidR="00FE145D" w:rsidRDefault="00FE145D" w:rsidP="00FE145D">
      <w:pPr>
        <w:ind w:left="360"/>
        <w:jc w:val="both"/>
        <w:rPr>
          <w:rFonts w:ascii="Arial" w:hAnsi="Arial" w:cs="Arial"/>
          <w:sz w:val="20"/>
          <w:szCs w:val="20"/>
        </w:rPr>
      </w:pPr>
    </w:p>
    <w:p w14:paraId="4788DDAA" w14:textId="77777777" w:rsidR="00FE145D" w:rsidRDefault="00FE145D" w:rsidP="00FE145D">
      <w:pPr>
        <w:numPr>
          <w:ilvl w:val="0"/>
          <w:numId w:val="1"/>
        </w:numPr>
        <w:tabs>
          <w:tab w:val="clear" w:pos="720"/>
        </w:tabs>
        <w:ind w:left="360"/>
        <w:jc w:val="both"/>
        <w:rPr>
          <w:rFonts w:ascii="Arial" w:hAnsi="Arial" w:cs="Arial"/>
          <w:sz w:val="20"/>
          <w:szCs w:val="20"/>
        </w:rPr>
      </w:pPr>
      <w:r>
        <w:rPr>
          <w:rFonts w:ascii="Arial" w:hAnsi="Arial" w:cs="Arial"/>
          <w:sz w:val="20"/>
          <w:szCs w:val="20"/>
        </w:rPr>
        <w:t xml:space="preserve">The local government amendments must provide </w:t>
      </w:r>
      <w:r w:rsidRPr="00B00A9A">
        <w:rPr>
          <w:rFonts w:ascii="Arial" w:hAnsi="Arial" w:cs="Arial"/>
          <w:sz w:val="20"/>
          <w:szCs w:val="20"/>
          <w:u w:val="single"/>
        </w:rPr>
        <w:t xml:space="preserve">equivalent or </w:t>
      </w:r>
      <w:r w:rsidRPr="004F4B52">
        <w:rPr>
          <w:rFonts w:ascii="Arial" w:hAnsi="Arial" w:cs="Arial"/>
          <w:sz w:val="20"/>
          <w:szCs w:val="20"/>
          <w:u w:val="single"/>
        </w:rPr>
        <w:t>more restrictive</w:t>
      </w:r>
      <w:r>
        <w:rPr>
          <w:rFonts w:ascii="Arial" w:hAnsi="Arial" w:cs="Arial"/>
          <w:sz w:val="20"/>
          <w:szCs w:val="20"/>
        </w:rPr>
        <w:t xml:space="preserve"> building standards than that contained in California Codes of Regulation Titles 24 or 25.</w:t>
      </w:r>
    </w:p>
    <w:p w14:paraId="68AC9999" w14:textId="77777777" w:rsidR="00FE145D" w:rsidRDefault="00FE145D" w:rsidP="00FE145D">
      <w:pPr>
        <w:ind w:left="360"/>
        <w:jc w:val="both"/>
        <w:rPr>
          <w:rFonts w:ascii="Arial" w:hAnsi="Arial" w:cs="Arial"/>
          <w:sz w:val="20"/>
          <w:szCs w:val="20"/>
        </w:rPr>
      </w:pPr>
    </w:p>
    <w:p w14:paraId="408D706D" w14:textId="77777777" w:rsidR="00FE145D" w:rsidRDefault="00FE145D" w:rsidP="00FE145D">
      <w:pPr>
        <w:numPr>
          <w:ilvl w:val="0"/>
          <w:numId w:val="1"/>
        </w:numPr>
        <w:tabs>
          <w:tab w:val="clear" w:pos="720"/>
        </w:tabs>
        <w:ind w:left="360"/>
        <w:jc w:val="both"/>
        <w:rPr>
          <w:rFonts w:ascii="Arial" w:hAnsi="Arial" w:cs="Arial"/>
          <w:sz w:val="20"/>
          <w:szCs w:val="20"/>
        </w:rPr>
      </w:pPr>
      <w:r>
        <w:rPr>
          <w:rFonts w:ascii="Arial" w:hAnsi="Arial" w:cs="Arial"/>
          <w:sz w:val="20"/>
          <w:szCs w:val="20"/>
        </w:rPr>
        <w:t>The amendments are not effective until copies of both the express findings and the amendments, with the amendments expressly marked and identified as to the applicable findings, have been filed with the California Building Standards Commission.</w:t>
      </w:r>
    </w:p>
    <w:p w14:paraId="0D1EEA61" w14:textId="77777777" w:rsidR="00FE145D" w:rsidRDefault="00FE145D" w:rsidP="00FE145D">
      <w:pPr>
        <w:rPr>
          <w:rFonts w:ascii="Arial" w:hAnsi="Arial" w:cs="Arial"/>
          <w:sz w:val="20"/>
          <w:szCs w:val="20"/>
        </w:rPr>
      </w:pPr>
    </w:p>
    <w:p w14:paraId="76124A7A" w14:textId="77777777" w:rsidR="00FE145D" w:rsidRDefault="00FE145D" w:rsidP="00FE145D">
      <w:pPr>
        <w:rPr>
          <w:rFonts w:ascii="Arial" w:hAnsi="Arial" w:cs="Arial"/>
          <w:sz w:val="20"/>
          <w:szCs w:val="20"/>
        </w:rPr>
      </w:pPr>
    </w:p>
    <w:p w14:paraId="36C00FD9" w14:textId="77777777" w:rsidR="00FE145D" w:rsidRDefault="00FE145D" w:rsidP="00FE145D">
      <w:pPr>
        <w:rPr>
          <w:rFonts w:ascii="Arial" w:hAnsi="Arial" w:cs="Arial"/>
          <w:b/>
          <w:sz w:val="20"/>
          <w:szCs w:val="20"/>
        </w:rPr>
      </w:pPr>
      <w:r>
        <w:rPr>
          <w:rFonts w:ascii="Arial" w:hAnsi="Arial" w:cs="Arial"/>
          <w:b/>
          <w:sz w:val="20"/>
          <w:szCs w:val="20"/>
        </w:rPr>
        <w:t>LEGEND FOR PROPOSING AMENDMENTS TO PROPOSED BUILDING STANDARDS:</w:t>
      </w:r>
    </w:p>
    <w:p w14:paraId="012CD678" w14:textId="77777777" w:rsidR="00FE145D" w:rsidRDefault="00FE145D" w:rsidP="00FE145D">
      <w:pPr>
        <w:ind w:left="360" w:hanging="360"/>
        <w:rPr>
          <w:rFonts w:ascii="Arial" w:hAnsi="Arial" w:cs="Arial"/>
          <w:sz w:val="20"/>
          <w:szCs w:val="20"/>
        </w:rPr>
      </w:pPr>
    </w:p>
    <w:p w14:paraId="302C7CE1" w14:textId="77777777" w:rsidR="00FE145D" w:rsidRDefault="00FE145D" w:rsidP="00FE145D">
      <w:pPr>
        <w:ind w:left="360" w:hanging="360"/>
        <w:rPr>
          <w:rFonts w:ascii="Arial" w:hAnsi="Arial" w:cs="Arial"/>
          <w:sz w:val="20"/>
          <w:szCs w:val="20"/>
        </w:rPr>
      </w:pPr>
      <w:r>
        <w:rPr>
          <w:rFonts w:ascii="Arial" w:hAnsi="Arial" w:cs="Arial"/>
          <w:sz w:val="20"/>
          <w:szCs w:val="20"/>
        </w:rPr>
        <w:t>1.</w:t>
      </w:r>
      <w:r>
        <w:rPr>
          <w:rFonts w:ascii="Arial" w:hAnsi="Arial" w:cs="Arial"/>
          <w:sz w:val="20"/>
          <w:szCs w:val="20"/>
        </w:rPr>
        <w:tab/>
        <w:t xml:space="preserve">Existing California amendments or code language being modified: </w:t>
      </w:r>
      <w:r>
        <w:rPr>
          <w:rFonts w:ascii="Arial" w:hAnsi="Arial" w:cs="Arial"/>
          <w:i/>
          <w:sz w:val="20"/>
          <w:szCs w:val="20"/>
        </w:rPr>
        <w:t xml:space="preserve">All such language shown in italics, modified language is </w:t>
      </w:r>
      <w:r>
        <w:rPr>
          <w:rFonts w:ascii="Arial" w:hAnsi="Arial" w:cs="Arial"/>
          <w:i/>
          <w:sz w:val="20"/>
          <w:szCs w:val="20"/>
          <w:u w:val="single"/>
        </w:rPr>
        <w:t>underlined</w:t>
      </w:r>
      <w:r>
        <w:rPr>
          <w:rFonts w:ascii="Arial" w:hAnsi="Arial" w:cs="Arial"/>
          <w:i/>
          <w:sz w:val="20"/>
          <w:szCs w:val="20"/>
        </w:rPr>
        <w:t xml:space="preserve"> or shown in </w:t>
      </w:r>
      <w:r>
        <w:rPr>
          <w:rFonts w:ascii="Arial" w:hAnsi="Arial" w:cs="Arial"/>
          <w:i/>
          <w:strike/>
          <w:sz w:val="20"/>
          <w:szCs w:val="20"/>
        </w:rPr>
        <w:t>strikeout</w:t>
      </w:r>
      <w:r>
        <w:rPr>
          <w:rFonts w:ascii="Arial" w:hAnsi="Arial" w:cs="Arial"/>
          <w:sz w:val="20"/>
          <w:szCs w:val="20"/>
        </w:rPr>
        <w:t>.</w:t>
      </w:r>
    </w:p>
    <w:p w14:paraId="35BFA1ED" w14:textId="77777777" w:rsidR="00FE145D" w:rsidRDefault="00FE145D" w:rsidP="00FE145D">
      <w:pPr>
        <w:rPr>
          <w:rFonts w:ascii="Arial" w:hAnsi="Arial" w:cs="Arial"/>
          <w:sz w:val="20"/>
          <w:szCs w:val="20"/>
        </w:rPr>
      </w:pPr>
    </w:p>
    <w:p w14:paraId="13B3CC71" w14:textId="77777777" w:rsidR="00FE145D" w:rsidRDefault="00FE145D" w:rsidP="00FE145D">
      <w:pPr>
        <w:ind w:left="360" w:hanging="360"/>
        <w:rPr>
          <w:rFonts w:ascii="Arial" w:hAnsi="Arial" w:cs="Arial"/>
          <w:sz w:val="20"/>
          <w:szCs w:val="20"/>
        </w:rPr>
      </w:pPr>
      <w:r>
        <w:rPr>
          <w:rFonts w:ascii="Arial" w:hAnsi="Arial" w:cs="Arial"/>
          <w:sz w:val="20"/>
          <w:szCs w:val="20"/>
        </w:rPr>
        <w:t>2.</w:t>
      </w:r>
      <w:r>
        <w:rPr>
          <w:rFonts w:ascii="Arial" w:hAnsi="Arial" w:cs="Arial"/>
          <w:sz w:val="20"/>
          <w:szCs w:val="20"/>
        </w:rPr>
        <w:tab/>
        <w:t xml:space="preserve">Model code language with new California amendments: Model code language shown in Arial 10 fonts; California amendments to the model code texts shown </w:t>
      </w:r>
      <w:r>
        <w:rPr>
          <w:rFonts w:ascii="Arial" w:hAnsi="Arial" w:cs="Arial"/>
          <w:i/>
          <w:sz w:val="20"/>
          <w:szCs w:val="20"/>
          <w:u w:val="single"/>
        </w:rPr>
        <w:t>underlined and in italics</w:t>
      </w:r>
      <w:r>
        <w:rPr>
          <w:rFonts w:ascii="Arial" w:hAnsi="Arial" w:cs="Arial"/>
          <w:sz w:val="20"/>
          <w:szCs w:val="20"/>
        </w:rPr>
        <w:t>.</w:t>
      </w:r>
    </w:p>
    <w:p w14:paraId="73B6C3D8" w14:textId="77777777" w:rsidR="00FE145D" w:rsidRDefault="00FE145D" w:rsidP="00FE145D">
      <w:pPr>
        <w:ind w:left="360" w:hanging="360"/>
        <w:rPr>
          <w:rFonts w:ascii="Arial" w:hAnsi="Arial" w:cs="Arial"/>
          <w:sz w:val="20"/>
          <w:szCs w:val="20"/>
        </w:rPr>
      </w:pPr>
    </w:p>
    <w:p w14:paraId="45842988" w14:textId="77777777" w:rsidR="00FE145D" w:rsidRDefault="00FE145D" w:rsidP="00FE145D">
      <w:pPr>
        <w:ind w:left="360" w:hanging="360"/>
        <w:rPr>
          <w:rFonts w:ascii="Arial" w:hAnsi="Arial" w:cs="Arial"/>
          <w:sz w:val="20"/>
          <w:szCs w:val="20"/>
        </w:rPr>
      </w:pPr>
      <w:r>
        <w:rPr>
          <w:rFonts w:ascii="Arial" w:hAnsi="Arial" w:cs="Arial"/>
          <w:sz w:val="20"/>
          <w:szCs w:val="20"/>
        </w:rPr>
        <w:t>3.</w:t>
      </w:r>
      <w:r>
        <w:rPr>
          <w:rFonts w:ascii="Arial" w:hAnsi="Arial" w:cs="Arial"/>
          <w:sz w:val="20"/>
          <w:szCs w:val="20"/>
        </w:rPr>
        <w:tab/>
        <w:t xml:space="preserve">Proposed amended or adopted text: All language shown in </w:t>
      </w:r>
      <w:r>
        <w:rPr>
          <w:rFonts w:ascii="Arial" w:hAnsi="Arial" w:cs="Arial"/>
          <w:sz w:val="20"/>
          <w:szCs w:val="20"/>
          <w:u w:val="single"/>
        </w:rPr>
        <w:t>underline</w:t>
      </w:r>
      <w:r>
        <w:rPr>
          <w:rFonts w:ascii="Arial" w:hAnsi="Arial" w:cs="Arial"/>
          <w:sz w:val="20"/>
          <w:szCs w:val="20"/>
        </w:rPr>
        <w:t>.</w:t>
      </w:r>
    </w:p>
    <w:p w14:paraId="7A3A2E2E" w14:textId="77777777" w:rsidR="00FE145D" w:rsidRDefault="00FE145D" w:rsidP="00FE145D">
      <w:pPr>
        <w:ind w:left="360" w:hanging="360"/>
        <w:rPr>
          <w:rFonts w:ascii="Arial" w:hAnsi="Arial" w:cs="Arial"/>
          <w:sz w:val="20"/>
          <w:szCs w:val="20"/>
        </w:rPr>
      </w:pPr>
    </w:p>
    <w:p w14:paraId="250A8A82" w14:textId="77777777" w:rsidR="00FE145D" w:rsidRDefault="00FE145D" w:rsidP="00FE145D">
      <w:pPr>
        <w:ind w:left="360" w:hanging="360"/>
        <w:rPr>
          <w:rFonts w:ascii="Arial" w:hAnsi="Arial" w:cs="Arial"/>
          <w:sz w:val="20"/>
          <w:szCs w:val="20"/>
        </w:rPr>
      </w:pPr>
      <w:r>
        <w:rPr>
          <w:rFonts w:ascii="Arial" w:hAnsi="Arial" w:cs="Arial"/>
          <w:sz w:val="20"/>
          <w:szCs w:val="20"/>
        </w:rPr>
        <w:t>4.</w:t>
      </w:r>
      <w:r>
        <w:rPr>
          <w:rFonts w:ascii="Arial" w:hAnsi="Arial" w:cs="Arial"/>
          <w:sz w:val="20"/>
          <w:szCs w:val="20"/>
        </w:rPr>
        <w:tab/>
        <w:t xml:space="preserve">Repealed text: All language shown in </w:t>
      </w:r>
      <w:r>
        <w:rPr>
          <w:rFonts w:ascii="Arial" w:hAnsi="Arial" w:cs="Arial"/>
          <w:strike/>
          <w:sz w:val="20"/>
          <w:szCs w:val="20"/>
        </w:rPr>
        <w:t>strikeout</w:t>
      </w:r>
      <w:r>
        <w:rPr>
          <w:rFonts w:ascii="Arial" w:hAnsi="Arial" w:cs="Arial"/>
          <w:sz w:val="20"/>
          <w:szCs w:val="20"/>
        </w:rPr>
        <w:t>.</w:t>
      </w:r>
    </w:p>
    <w:p w14:paraId="7644512C" w14:textId="77777777" w:rsidR="004F676F" w:rsidRDefault="004F676F">
      <w:pPr>
        <w:jc w:val="both"/>
        <w:rPr>
          <w:rFonts w:ascii="Arial" w:hAnsi="Arial" w:cs="Arial"/>
          <w:sz w:val="16"/>
          <w:szCs w:val="20"/>
        </w:rPr>
      </w:pPr>
      <w:r>
        <w:rPr>
          <w:rFonts w:ascii="Arial" w:hAnsi="Arial" w:cs="Arial"/>
          <w:sz w:val="20"/>
          <w:szCs w:val="20"/>
        </w:rPr>
        <w:br w:type="page"/>
      </w:r>
    </w:p>
    <w:p w14:paraId="7644512D" w14:textId="229EEF61" w:rsidR="004F676F" w:rsidRDefault="004F676F" w:rsidP="00C82C37">
      <w:pPr>
        <w:pStyle w:val="Heading2"/>
        <w:jc w:val="center"/>
        <w:rPr>
          <w:bCs/>
          <w:sz w:val="32"/>
        </w:rPr>
      </w:pPr>
      <w:r>
        <w:rPr>
          <w:bCs/>
          <w:sz w:val="32"/>
        </w:rPr>
        <w:lastRenderedPageBreak/>
        <w:t>TABLE OF CONTENT</w:t>
      </w:r>
    </w:p>
    <w:p w14:paraId="7644512E" w14:textId="41F50E59" w:rsidR="004F676F" w:rsidRDefault="004F676F">
      <w:pPr>
        <w:jc w:val="both"/>
        <w:rPr>
          <w:rFonts w:ascii="Arial" w:hAnsi="Arial" w:cs="Arial"/>
          <w:sz w:val="20"/>
          <w:szCs w:val="20"/>
        </w:rPr>
      </w:pPr>
    </w:p>
    <w:tbl>
      <w:tblPr>
        <w:tblW w:w="9648" w:type="dxa"/>
        <w:tblLayout w:type="fixed"/>
        <w:tblLook w:val="01E0" w:firstRow="1" w:lastRow="1" w:firstColumn="1" w:lastColumn="1" w:noHBand="0" w:noVBand="0"/>
      </w:tblPr>
      <w:tblGrid>
        <w:gridCol w:w="8748"/>
        <w:gridCol w:w="900"/>
      </w:tblGrid>
      <w:tr w:rsidR="004F676F" w14:paraId="76445131" w14:textId="77777777">
        <w:tc>
          <w:tcPr>
            <w:tcW w:w="8748" w:type="dxa"/>
          </w:tcPr>
          <w:p w14:paraId="7644512F" w14:textId="77777777" w:rsidR="004F676F" w:rsidRDefault="004F676F">
            <w:pPr>
              <w:jc w:val="both"/>
              <w:rPr>
                <w:rFonts w:ascii="Arial" w:hAnsi="Arial" w:cs="Arial"/>
                <w:sz w:val="20"/>
                <w:szCs w:val="20"/>
                <w:u w:val="single"/>
              </w:rPr>
            </w:pPr>
            <w:r>
              <w:rPr>
                <w:rFonts w:ascii="Arial" w:hAnsi="Arial" w:cs="Arial"/>
                <w:b/>
                <w:sz w:val="20"/>
                <w:szCs w:val="20"/>
                <w:u w:val="single"/>
              </w:rPr>
              <w:t>TITLE/DESCRIPTION</w:t>
            </w:r>
          </w:p>
        </w:tc>
        <w:tc>
          <w:tcPr>
            <w:tcW w:w="900" w:type="dxa"/>
          </w:tcPr>
          <w:p w14:paraId="76445130" w14:textId="77777777" w:rsidR="004F676F" w:rsidRDefault="004F676F">
            <w:pPr>
              <w:jc w:val="center"/>
              <w:rPr>
                <w:rFonts w:ascii="Arial" w:hAnsi="Arial" w:cs="Arial"/>
                <w:b/>
                <w:sz w:val="20"/>
                <w:szCs w:val="20"/>
                <w:u w:val="single"/>
              </w:rPr>
            </w:pPr>
            <w:r>
              <w:rPr>
                <w:rFonts w:ascii="Arial" w:hAnsi="Arial" w:cs="Arial"/>
                <w:b/>
                <w:sz w:val="20"/>
                <w:szCs w:val="20"/>
                <w:u w:val="single"/>
              </w:rPr>
              <w:t>PAGE</w:t>
            </w:r>
          </w:p>
        </w:tc>
      </w:tr>
      <w:tr w:rsidR="004F676F" w14:paraId="76445134" w14:textId="77777777">
        <w:tc>
          <w:tcPr>
            <w:tcW w:w="8748" w:type="dxa"/>
          </w:tcPr>
          <w:p w14:paraId="76445132" w14:textId="77777777" w:rsidR="004F676F" w:rsidRDefault="004F676F">
            <w:pPr>
              <w:jc w:val="both"/>
              <w:rPr>
                <w:rFonts w:ascii="Arial" w:hAnsi="Arial" w:cs="Arial"/>
                <w:sz w:val="20"/>
                <w:szCs w:val="20"/>
              </w:rPr>
            </w:pPr>
          </w:p>
        </w:tc>
        <w:tc>
          <w:tcPr>
            <w:tcW w:w="900" w:type="dxa"/>
          </w:tcPr>
          <w:p w14:paraId="76445133" w14:textId="77777777" w:rsidR="004F676F" w:rsidRPr="002E0A58" w:rsidRDefault="004F676F">
            <w:pPr>
              <w:jc w:val="center"/>
              <w:rPr>
                <w:rFonts w:ascii="Arial" w:hAnsi="Arial" w:cs="Arial"/>
                <w:sz w:val="20"/>
                <w:szCs w:val="20"/>
              </w:rPr>
            </w:pPr>
          </w:p>
        </w:tc>
      </w:tr>
      <w:tr w:rsidR="004F676F" w14:paraId="76445137" w14:textId="77777777">
        <w:tc>
          <w:tcPr>
            <w:tcW w:w="8748" w:type="dxa"/>
          </w:tcPr>
          <w:p w14:paraId="76445135" w14:textId="77777777" w:rsidR="004F676F" w:rsidRDefault="004F676F">
            <w:pPr>
              <w:jc w:val="both"/>
              <w:rPr>
                <w:rFonts w:ascii="Arial" w:hAnsi="Arial" w:cs="Arial"/>
                <w:sz w:val="20"/>
                <w:szCs w:val="20"/>
              </w:rPr>
            </w:pPr>
            <w:r>
              <w:rPr>
                <w:rFonts w:ascii="Arial" w:hAnsi="Arial" w:cs="Arial"/>
                <w:sz w:val="20"/>
                <w:szCs w:val="20"/>
              </w:rPr>
              <w:t>Preface</w:t>
            </w:r>
          </w:p>
        </w:tc>
        <w:tc>
          <w:tcPr>
            <w:tcW w:w="900" w:type="dxa"/>
          </w:tcPr>
          <w:p w14:paraId="76445136" w14:textId="57AE70C2" w:rsidR="004F676F" w:rsidRPr="002E0A58" w:rsidRDefault="009F67DA">
            <w:pPr>
              <w:jc w:val="center"/>
              <w:rPr>
                <w:rFonts w:ascii="Arial" w:hAnsi="Arial" w:cs="Arial"/>
                <w:sz w:val="20"/>
                <w:szCs w:val="20"/>
              </w:rPr>
            </w:pPr>
            <w:r>
              <w:rPr>
                <w:rFonts w:ascii="Arial" w:hAnsi="Arial" w:cs="Arial"/>
                <w:sz w:val="20"/>
                <w:szCs w:val="20"/>
              </w:rPr>
              <w:t>2</w:t>
            </w:r>
          </w:p>
        </w:tc>
      </w:tr>
      <w:tr w:rsidR="004F676F" w14:paraId="7644513A" w14:textId="77777777">
        <w:tc>
          <w:tcPr>
            <w:tcW w:w="8748" w:type="dxa"/>
          </w:tcPr>
          <w:p w14:paraId="76445138" w14:textId="77777777" w:rsidR="004F676F" w:rsidRDefault="004F676F">
            <w:pPr>
              <w:jc w:val="both"/>
              <w:rPr>
                <w:rFonts w:ascii="Arial" w:hAnsi="Arial" w:cs="Arial"/>
                <w:sz w:val="20"/>
                <w:szCs w:val="20"/>
              </w:rPr>
            </w:pPr>
            <w:r>
              <w:rPr>
                <w:rFonts w:ascii="Arial" w:hAnsi="Arial" w:cs="Arial"/>
                <w:sz w:val="20"/>
                <w:szCs w:val="20"/>
              </w:rPr>
              <w:t>Discussion</w:t>
            </w:r>
          </w:p>
        </w:tc>
        <w:tc>
          <w:tcPr>
            <w:tcW w:w="900" w:type="dxa"/>
          </w:tcPr>
          <w:p w14:paraId="76445139" w14:textId="5A28A8E7" w:rsidR="004F676F" w:rsidRPr="002E0A58" w:rsidRDefault="009F67DA">
            <w:pPr>
              <w:jc w:val="center"/>
              <w:rPr>
                <w:rFonts w:ascii="Arial" w:hAnsi="Arial" w:cs="Arial"/>
                <w:sz w:val="20"/>
                <w:szCs w:val="20"/>
              </w:rPr>
            </w:pPr>
            <w:r>
              <w:rPr>
                <w:rFonts w:ascii="Arial" w:hAnsi="Arial" w:cs="Arial"/>
                <w:sz w:val="20"/>
                <w:szCs w:val="20"/>
              </w:rPr>
              <w:t>2</w:t>
            </w:r>
          </w:p>
        </w:tc>
      </w:tr>
      <w:tr w:rsidR="004F676F" w14:paraId="7644513D" w14:textId="77777777">
        <w:tc>
          <w:tcPr>
            <w:tcW w:w="8748" w:type="dxa"/>
          </w:tcPr>
          <w:p w14:paraId="7644513B" w14:textId="77777777" w:rsidR="004F676F" w:rsidRDefault="004F676F">
            <w:pPr>
              <w:jc w:val="both"/>
              <w:rPr>
                <w:rFonts w:ascii="Arial" w:hAnsi="Arial" w:cs="Arial"/>
                <w:sz w:val="20"/>
                <w:szCs w:val="20"/>
              </w:rPr>
            </w:pPr>
            <w:r>
              <w:rPr>
                <w:rFonts w:ascii="Arial" w:hAnsi="Arial" w:cs="Arial"/>
                <w:sz w:val="20"/>
                <w:szCs w:val="20"/>
              </w:rPr>
              <w:t>Statement on Use of Document</w:t>
            </w:r>
          </w:p>
        </w:tc>
        <w:tc>
          <w:tcPr>
            <w:tcW w:w="900" w:type="dxa"/>
          </w:tcPr>
          <w:p w14:paraId="7644513C" w14:textId="64E48B5E" w:rsidR="004F676F" w:rsidRPr="002E0A58" w:rsidRDefault="009F67DA">
            <w:pPr>
              <w:jc w:val="center"/>
              <w:rPr>
                <w:rFonts w:ascii="Arial" w:hAnsi="Arial" w:cs="Arial"/>
                <w:sz w:val="20"/>
                <w:szCs w:val="20"/>
              </w:rPr>
            </w:pPr>
            <w:r>
              <w:rPr>
                <w:rFonts w:ascii="Arial" w:hAnsi="Arial" w:cs="Arial"/>
                <w:sz w:val="20"/>
                <w:szCs w:val="20"/>
              </w:rPr>
              <w:t>3</w:t>
            </w:r>
          </w:p>
        </w:tc>
      </w:tr>
      <w:tr w:rsidR="004F676F" w14:paraId="76445140" w14:textId="77777777">
        <w:tc>
          <w:tcPr>
            <w:tcW w:w="8748" w:type="dxa"/>
          </w:tcPr>
          <w:p w14:paraId="7644513E" w14:textId="77777777" w:rsidR="004F676F" w:rsidRDefault="004F676F">
            <w:pPr>
              <w:jc w:val="both"/>
              <w:rPr>
                <w:rFonts w:ascii="Arial" w:hAnsi="Arial" w:cs="Arial"/>
                <w:sz w:val="20"/>
                <w:szCs w:val="20"/>
              </w:rPr>
            </w:pPr>
            <w:r>
              <w:rPr>
                <w:rFonts w:ascii="Arial" w:hAnsi="Arial" w:cs="Arial"/>
                <w:sz w:val="20"/>
                <w:szCs w:val="20"/>
              </w:rPr>
              <w:t>Acknowledgement</w:t>
            </w:r>
          </w:p>
        </w:tc>
        <w:tc>
          <w:tcPr>
            <w:tcW w:w="900" w:type="dxa"/>
          </w:tcPr>
          <w:p w14:paraId="7644513F" w14:textId="2EC3931B" w:rsidR="004F676F" w:rsidRPr="002E0A58" w:rsidRDefault="009F67DA">
            <w:pPr>
              <w:jc w:val="center"/>
              <w:rPr>
                <w:rFonts w:ascii="Arial" w:hAnsi="Arial" w:cs="Arial"/>
                <w:sz w:val="20"/>
                <w:szCs w:val="20"/>
              </w:rPr>
            </w:pPr>
            <w:r>
              <w:rPr>
                <w:rFonts w:ascii="Arial" w:hAnsi="Arial" w:cs="Arial"/>
                <w:sz w:val="20"/>
                <w:szCs w:val="20"/>
              </w:rPr>
              <w:t>3</w:t>
            </w:r>
          </w:p>
        </w:tc>
      </w:tr>
      <w:tr w:rsidR="004F676F" w14:paraId="76445143" w14:textId="77777777">
        <w:tc>
          <w:tcPr>
            <w:tcW w:w="8748" w:type="dxa"/>
          </w:tcPr>
          <w:p w14:paraId="76445141" w14:textId="77777777" w:rsidR="004F676F" w:rsidRDefault="004F676F">
            <w:pPr>
              <w:jc w:val="both"/>
              <w:rPr>
                <w:rFonts w:ascii="Arial" w:hAnsi="Arial" w:cs="Arial"/>
                <w:sz w:val="20"/>
                <w:szCs w:val="20"/>
              </w:rPr>
            </w:pPr>
            <w:r>
              <w:rPr>
                <w:rFonts w:ascii="Arial" w:hAnsi="Arial" w:cs="Arial"/>
                <w:sz w:val="20"/>
                <w:szCs w:val="20"/>
              </w:rPr>
              <w:t>Express Term Language</w:t>
            </w:r>
          </w:p>
        </w:tc>
        <w:tc>
          <w:tcPr>
            <w:tcW w:w="900" w:type="dxa"/>
          </w:tcPr>
          <w:p w14:paraId="76445142" w14:textId="1FEF3340" w:rsidR="004F676F" w:rsidRPr="002E0A58" w:rsidRDefault="009F67DA">
            <w:pPr>
              <w:jc w:val="center"/>
              <w:rPr>
                <w:rFonts w:ascii="Arial" w:hAnsi="Arial" w:cs="Arial"/>
                <w:sz w:val="20"/>
                <w:szCs w:val="20"/>
              </w:rPr>
            </w:pPr>
            <w:r>
              <w:rPr>
                <w:rFonts w:ascii="Arial" w:hAnsi="Arial" w:cs="Arial"/>
                <w:sz w:val="20"/>
                <w:szCs w:val="20"/>
              </w:rPr>
              <w:t>5</w:t>
            </w:r>
          </w:p>
        </w:tc>
      </w:tr>
      <w:tr w:rsidR="004F676F" w14:paraId="76445146" w14:textId="77777777">
        <w:tc>
          <w:tcPr>
            <w:tcW w:w="8748" w:type="dxa"/>
          </w:tcPr>
          <w:p w14:paraId="76445144" w14:textId="77777777" w:rsidR="004F676F" w:rsidRDefault="004F676F">
            <w:pPr>
              <w:jc w:val="both"/>
              <w:rPr>
                <w:rFonts w:ascii="Arial" w:hAnsi="Arial" w:cs="Arial"/>
                <w:sz w:val="20"/>
                <w:szCs w:val="20"/>
              </w:rPr>
            </w:pPr>
            <w:r>
              <w:rPr>
                <w:rFonts w:ascii="Arial" w:hAnsi="Arial" w:cs="Arial"/>
                <w:sz w:val="20"/>
                <w:szCs w:val="20"/>
              </w:rPr>
              <w:t>Table of Content</w:t>
            </w:r>
          </w:p>
        </w:tc>
        <w:tc>
          <w:tcPr>
            <w:tcW w:w="900" w:type="dxa"/>
          </w:tcPr>
          <w:p w14:paraId="76445145" w14:textId="368DD9D2" w:rsidR="004F676F" w:rsidRPr="002E0A58" w:rsidRDefault="009F67DA">
            <w:pPr>
              <w:jc w:val="center"/>
              <w:rPr>
                <w:rFonts w:ascii="Arial" w:hAnsi="Arial" w:cs="Arial"/>
                <w:sz w:val="20"/>
                <w:szCs w:val="20"/>
              </w:rPr>
            </w:pPr>
            <w:r>
              <w:rPr>
                <w:rFonts w:ascii="Arial" w:hAnsi="Arial" w:cs="Arial"/>
                <w:sz w:val="20"/>
                <w:szCs w:val="20"/>
              </w:rPr>
              <w:t>6</w:t>
            </w:r>
          </w:p>
        </w:tc>
      </w:tr>
      <w:tr w:rsidR="004F676F" w14:paraId="76445149" w14:textId="77777777">
        <w:tc>
          <w:tcPr>
            <w:tcW w:w="8748" w:type="dxa"/>
          </w:tcPr>
          <w:p w14:paraId="76445147" w14:textId="77777777" w:rsidR="004F676F" w:rsidRDefault="004F676F">
            <w:pPr>
              <w:jc w:val="both"/>
              <w:rPr>
                <w:rFonts w:ascii="Arial" w:hAnsi="Arial" w:cs="Arial"/>
                <w:b/>
                <w:sz w:val="20"/>
                <w:szCs w:val="20"/>
              </w:rPr>
            </w:pPr>
          </w:p>
        </w:tc>
        <w:tc>
          <w:tcPr>
            <w:tcW w:w="900" w:type="dxa"/>
          </w:tcPr>
          <w:p w14:paraId="76445148" w14:textId="30FF4D12" w:rsidR="004F676F" w:rsidRPr="002E0A58" w:rsidRDefault="004F676F">
            <w:pPr>
              <w:jc w:val="center"/>
              <w:rPr>
                <w:rFonts w:ascii="Arial" w:hAnsi="Arial" w:cs="Arial"/>
                <w:sz w:val="20"/>
                <w:szCs w:val="20"/>
              </w:rPr>
            </w:pPr>
          </w:p>
        </w:tc>
      </w:tr>
      <w:tr w:rsidR="009E0F13" w14:paraId="7644514C" w14:textId="77777777">
        <w:tc>
          <w:tcPr>
            <w:tcW w:w="8748" w:type="dxa"/>
          </w:tcPr>
          <w:p w14:paraId="7644514A" w14:textId="485437EA" w:rsidR="009E0F13" w:rsidRPr="007932EA" w:rsidRDefault="009E0F13" w:rsidP="009E0F13">
            <w:pPr>
              <w:jc w:val="both"/>
              <w:rPr>
                <w:rFonts w:ascii="Arial" w:hAnsi="Arial" w:cs="Arial"/>
                <w:b/>
                <w:sz w:val="20"/>
                <w:szCs w:val="20"/>
              </w:rPr>
            </w:pPr>
            <w:r w:rsidRPr="007932EA">
              <w:rPr>
                <w:rFonts w:ascii="Arial" w:hAnsi="Arial" w:cs="Arial"/>
                <w:b/>
                <w:sz w:val="20"/>
                <w:szCs w:val="20"/>
              </w:rPr>
              <w:t>PART I</w:t>
            </w:r>
          </w:p>
        </w:tc>
        <w:tc>
          <w:tcPr>
            <w:tcW w:w="900" w:type="dxa"/>
          </w:tcPr>
          <w:p w14:paraId="7644514B" w14:textId="4B1C4FD3" w:rsidR="009E0F13" w:rsidRPr="002E0A58" w:rsidRDefault="00084D50" w:rsidP="009E0F13">
            <w:pPr>
              <w:jc w:val="center"/>
              <w:rPr>
                <w:rFonts w:ascii="Arial" w:hAnsi="Arial" w:cs="Arial"/>
                <w:sz w:val="20"/>
                <w:szCs w:val="20"/>
              </w:rPr>
            </w:pPr>
            <w:r>
              <w:rPr>
                <w:rFonts w:ascii="Arial" w:hAnsi="Arial" w:cs="Arial"/>
                <w:sz w:val="20"/>
                <w:szCs w:val="20"/>
              </w:rPr>
              <w:t>8</w:t>
            </w:r>
          </w:p>
        </w:tc>
      </w:tr>
      <w:tr w:rsidR="0027588B" w:rsidRPr="00A104E1" w14:paraId="7644514F" w14:textId="77777777">
        <w:tc>
          <w:tcPr>
            <w:tcW w:w="8748" w:type="dxa"/>
            <w:vAlign w:val="bottom"/>
          </w:tcPr>
          <w:p w14:paraId="7644514D" w14:textId="1212D9ED" w:rsidR="0027588B" w:rsidRPr="00A104E1" w:rsidRDefault="0027588B" w:rsidP="0027588B">
            <w:pPr>
              <w:rPr>
                <w:rFonts w:ascii="Arial" w:hAnsi="Arial" w:cs="Arial"/>
                <w:sz w:val="20"/>
                <w:szCs w:val="20"/>
              </w:rPr>
            </w:pPr>
            <w:r w:rsidRPr="00A104E1">
              <w:rPr>
                <w:rFonts w:ascii="Arial" w:hAnsi="Arial" w:cs="Arial"/>
                <w:sz w:val="20"/>
                <w:szCs w:val="20"/>
              </w:rPr>
              <w:t>Summary of Recommended LARUCP Amendments to the 2019 CBC</w:t>
            </w:r>
          </w:p>
        </w:tc>
        <w:tc>
          <w:tcPr>
            <w:tcW w:w="900" w:type="dxa"/>
          </w:tcPr>
          <w:p w14:paraId="7644514E" w14:textId="182F38E8" w:rsidR="0027588B" w:rsidRPr="00A104E1" w:rsidRDefault="00084D50" w:rsidP="0027588B">
            <w:pPr>
              <w:jc w:val="center"/>
              <w:rPr>
                <w:rFonts w:ascii="Arial" w:hAnsi="Arial" w:cs="Arial"/>
                <w:sz w:val="20"/>
                <w:szCs w:val="20"/>
              </w:rPr>
            </w:pPr>
            <w:r w:rsidRPr="00A104E1">
              <w:rPr>
                <w:rFonts w:ascii="Arial" w:hAnsi="Arial" w:cs="Arial"/>
                <w:sz w:val="20"/>
                <w:szCs w:val="20"/>
              </w:rPr>
              <w:t>9</w:t>
            </w:r>
          </w:p>
        </w:tc>
      </w:tr>
      <w:tr w:rsidR="0027588B" w:rsidRPr="00A104E1" w14:paraId="76445152" w14:textId="77777777">
        <w:tc>
          <w:tcPr>
            <w:tcW w:w="8748" w:type="dxa"/>
            <w:vAlign w:val="bottom"/>
          </w:tcPr>
          <w:p w14:paraId="76445150" w14:textId="276782D7" w:rsidR="0027588B" w:rsidRPr="00A104E1" w:rsidRDefault="0027588B" w:rsidP="0027588B">
            <w:pPr>
              <w:rPr>
                <w:rFonts w:ascii="Arial" w:hAnsi="Arial" w:cs="Arial"/>
                <w:sz w:val="20"/>
                <w:szCs w:val="20"/>
              </w:rPr>
            </w:pPr>
            <w:r w:rsidRPr="00A104E1">
              <w:rPr>
                <w:rFonts w:ascii="Arial" w:hAnsi="Arial" w:cs="Arial"/>
                <w:sz w:val="20"/>
                <w:szCs w:val="20"/>
              </w:rPr>
              <w:t>2019 LARUCP 15-01 Amend CBC Section 1507.3.1 Deck Requirements</w:t>
            </w:r>
          </w:p>
        </w:tc>
        <w:tc>
          <w:tcPr>
            <w:tcW w:w="900" w:type="dxa"/>
          </w:tcPr>
          <w:p w14:paraId="76445151" w14:textId="2A37C33C" w:rsidR="0027588B" w:rsidRPr="00A104E1" w:rsidRDefault="00084D50" w:rsidP="0027588B">
            <w:pPr>
              <w:jc w:val="center"/>
              <w:rPr>
                <w:rFonts w:ascii="Arial" w:hAnsi="Arial" w:cs="Arial"/>
                <w:sz w:val="20"/>
                <w:szCs w:val="20"/>
              </w:rPr>
            </w:pPr>
            <w:r w:rsidRPr="00A104E1">
              <w:rPr>
                <w:rFonts w:ascii="Arial" w:hAnsi="Arial" w:cs="Arial"/>
                <w:sz w:val="20"/>
                <w:szCs w:val="20"/>
              </w:rPr>
              <w:t>10</w:t>
            </w:r>
          </w:p>
        </w:tc>
      </w:tr>
      <w:tr w:rsidR="0027588B" w:rsidRPr="002A0C59" w14:paraId="76445155" w14:textId="77777777">
        <w:tc>
          <w:tcPr>
            <w:tcW w:w="8748" w:type="dxa"/>
            <w:vAlign w:val="bottom"/>
          </w:tcPr>
          <w:p w14:paraId="76445153" w14:textId="67982186" w:rsidR="0027588B" w:rsidRPr="00A104E1" w:rsidRDefault="0027588B" w:rsidP="0027588B">
            <w:pPr>
              <w:rPr>
                <w:rFonts w:ascii="Arial" w:hAnsi="Arial" w:cs="Arial"/>
                <w:sz w:val="20"/>
                <w:szCs w:val="20"/>
              </w:rPr>
            </w:pPr>
            <w:r w:rsidRPr="00A104E1">
              <w:rPr>
                <w:rFonts w:ascii="Arial" w:hAnsi="Arial" w:cs="Arial"/>
                <w:sz w:val="20"/>
                <w:szCs w:val="20"/>
              </w:rPr>
              <w:t>2019 LARUCP 16-01 Add CBC Sections 1613.</w:t>
            </w:r>
            <w:r w:rsidR="00423EF9">
              <w:rPr>
                <w:rFonts w:ascii="Arial" w:hAnsi="Arial" w:cs="Arial"/>
                <w:sz w:val="20"/>
                <w:szCs w:val="20"/>
              </w:rPr>
              <w:t>5</w:t>
            </w:r>
            <w:r w:rsidRPr="00A104E1">
              <w:rPr>
                <w:rFonts w:ascii="Arial" w:hAnsi="Arial" w:cs="Arial"/>
                <w:sz w:val="20"/>
                <w:szCs w:val="20"/>
              </w:rPr>
              <w:t xml:space="preserve"> and 1613.</w:t>
            </w:r>
            <w:r w:rsidR="00423EF9">
              <w:rPr>
                <w:rFonts w:ascii="Arial" w:hAnsi="Arial" w:cs="Arial"/>
                <w:sz w:val="20"/>
                <w:szCs w:val="20"/>
              </w:rPr>
              <w:t>5</w:t>
            </w:r>
            <w:r w:rsidRPr="00A104E1">
              <w:rPr>
                <w:rFonts w:ascii="Arial" w:hAnsi="Arial" w:cs="Arial"/>
                <w:sz w:val="20"/>
                <w:szCs w:val="20"/>
              </w:rPr>
              <w:t>.1 Amendments to ASCE 7</w:t>
            </w:r>
          </w:p>
        </w:tc>
        <w:tc>
          <w:tcPr>
            <w:tcW w:w="900" w:type="dxa"/>
          </w:tcPr>
          <w:p w14:paraId="76445154" w14:textId="7A8D199D" w:rsidR="0027588B" w:rsidRPr="00194857" w:rsidRDefault="00084D50" w:rsidP="0027588B">
            <w:pPr>
              <w:jc w:val="center"/>
              <w:rPr>
                <w:rFonts w:ascii="Arial" w:hAnsi="Arial" w:cs="Arial"/>
                <w:sz w:val="20"/>
                <w:szCs w:val="20"/>
              </w:rPr>
            </w:pPr>
            <w:r w:rsidRPr="00A104E1">
              <w:rPr>
                <w:rFonts w:ascii="Arial" w:hAnsi="Arial" w:cs="Arial"/>
                <w:sz w:val="20"/>
                <w:szCs w:val="20"/>
              </w:rPr>
              <w:t>11</w:t>
            </w:r>
          </w:p>
        </w:tc>
      </w:tr>
      <w:tr w:rsidR="0027588B" w:rsidRPr="002A0C59" w14:paraId="76445158" w14:textId="77777777">
        <w:tc>
          <w:tcPr>
            <w:tcW w:w="8748" w:type="dxa"/>
            <w:vAlign w:val="bottom"/>
          </w:tcPr>
          <w:p w14:paraId="76445156" w14:textId="23C36ABE" w:rsidR="0027588B" w:rsidRPr="002A0C59" w:rsidRDefault="0027588B" w:rsidP="0027588B">
            <w:pPr>
              <w:rPr>
                <w:rFonts w:ascii="Arial" w:hAnsi="Arial" w:cs="Arial"/>
                <w:sz w:val="20"/>
                <w:szCs w:val="20"/>
              </w:rPr>
            </w:pPr>
            <w:r w:rsidRPr="000F4BDC">
              <w:rPr>
                <w:rFonts w:ascii="Arial" w:hAnsi="Arial" w:cs="Arial"/>
                <w:sz w:val="20"/>
                <w:szCs w:val="20"/>
              </w:rPr>
              <w:t>2019 LARUCP 16-02 Add CBC Section 1613.</w:t>
            </w:r>
            <w:r w:rsidR="00423EF9">
              <w:rPr>
                <w:rFonts w:ascii="Arial" w:hAnsi="Arial" w:cs="Arial"/>
                <w:sz w:val="20"/>
                <w:szCs w:val="20"/>
              </w:rPr>
              <w:t>5</w:t>
            </w:r>
            <w:r w:rsidRPr="000F4BDC">
              <w:rPr>
                <w:rFonts w:ascii="Arial" w:hAnsi="Arial" w:cs="Arial"/>
                <w:sz w:val="20"/>
                <w:szCs w:val="20"/>
              </w:rPr>
              <w:t xml:space="preserve">.2 Wood Diaphragms </w:t>
            </w:r>
          </w:p>
        </w:tc>
        <w:tc>
          <w:tcPr>
            <w:tcW w:w="900" w:type="dxa"/>
          </w:tcPr>
          <w:p w14:paraId="76445157" w14:textId="6BBD0345" w:rsidR="0027588B" w:rsidRPr="00194857" w:rsidRDefault="00084D50" w:rsidP="0027588B">
            <w:pPr>
              <w:jc w:val="center"/>
              <w:rPr>
                <w:rFonts w:ascii="Arial" w:hAnsi="Arial" w:cs="Arial"/>
                <w:sz w:val="20"/>
                <w:szCs w:val="20"/>
              </w:rPr>
            </w:pPr>
            <w:r>
              <w:rPr>
                <w:rFonts w:ascii="Arial" w:hAnsi="Arial" w:cs="Arial"/>
                <w:sz w:val="20"/>
                <w:szCs w:val="20"/>
              </w:rPr>
              <w:t>12</w:t>
            </w:r>
          </w:p>
        </w:tc>
      </w:tr>
      <w:tr w:rsidR="0027588B" w:rsidRPr="009A2538" w14:paraId="7644515B" w14:textId="77777777">
        <w:tc>
          <w:tcPr>
            <w:tcW w:w="8748" w:type="dxa"/>
            <w:vAlign w:val="bottom"/>
          </w:tcPr>
          <w:p w14:paraId="76445159" w14:textId="08B14F1E" w:rsidR="0027588B" w:rsidRPr="002A0C59" w:rsidRDefault="0027588B" w:rsidP="0027588B">
            <w:pPr>
              <w:rPr>
                <w:rFonts w:ascii="Arial" w:hAnsi="Arial" w:cs="Arial"/>
                <w:sz w:val="20"/>
                <w:szCs w:val="20"/>
              </w:rPr>
            </w:pPr>
            <w:r w:rsidRPr="000F4BDC">
              <w:rPr>
                <w:rFonts w:ascii="Arial" w:hAnsi="Arial" w:cs="Arial"/>
                <w:sz w:val="20"/>
                <w:szCs w:val="20"/>
              </w:rPr>
              <w:t>2019 LARUCP 16-03 Add CBC Section 1613.</w:t>
            </w:r>
            <w:r w:rsidR="00423EF9">
              <w:rPr>
                <w:rFonts w:ascii="Arial" w:hAnsi="Arial" w:cs="Arial"/>
                <w:sz w:val="20"/>
                <w:szCs w:val="20"/>
              </w:rPr>
              <w:t>5</w:t>
            </w:r>
            <w:r w:rsidRPr="000F4BDC">
              <w:rPr>
                <w:rFonts w:ascii="Arial" w:hAnsi="Arial" w:cs="Arial"/>
                <w:sz w:val="20"/>
                <w:szCs w:val="20"/>
              </w:rPr>
              <w:t>.3 Structural Separation</w:t>
            </w:r>
          </w:p>
        </w:tc>
        <w:tc>
          <w:tcPr>
            <w:tcW w:w="900" w:type="dxa"/>
          </w:tcPr>
          <w:p w14:paraId="7644515A" w14:textId="4870865E" w:rsidR="0027588B" w:rsidRPr="00194857" w:rsidRDefault="00084D50" w:rsidP="0027588B">
            <w:pPr>
              <w:jc w:val="center"/>
              <w:rPr>
                <w:rFonts w:ascii="Arial" w:hAnsi="Arial" w:cs="Arial"/>
                <w:sz w:val="20"/>
                <w:szCs w:val="20"/>
              </w:rPr>
            </w:pPr>
            <w:r>
              <w:rPr>
                <w:rFonts w:ascii="Arial" w:hAnsi="Arial" w:cs="Arial"/>
                <w:sz w:val="20"/>
                <w:szCs w:val="20"/>
              </w:rPr>
              <w:t>13</w:t>
            </w:r>
          </w:p>
        </w:tc>
      </w:tr>
      <w:tr w:rsidR="0027588B" w:rsidRPr="009A2538" w14:paraId="76445161" w14:textId="77777777">
        <w:tc>
          <w:tcPr>
            <w:tcW w:w="8748" w:type="dxa"/>
            <w:vAlign w:val="bottom"/>
          </w:tcPr>
          <w:p w14:paraId="7644515F" w14:textId="2C754156" w:rsidR="0027588B" w:rsidRPr="009E0F13" w:rsidRDefault="0027588B" w:rsidP="0027588B">
            <w:pPr>
              <w:rPr>
                <w:rFonts w:ascii="Arial" w:hAnsi="Arial" w:cs="Arial"/>
                <w:sz w:val="20"/>
                <w:szCs w:val="20"/>
              </w:rPr>
            </w:pPr>
            <w:r w:rsidRPr="000F4BDC">
              <w:rPr>
                <w:rFonts w:ascii="Arial" w:hAnsi="Arial" w:cs="Arial"/>
                <w:sz w:val="20"/>
                <w:szCs w:val="20"/>
              </w:rPr>
              <w:t>2019 LARUCP 16-04 Add CBC Section 1613.</w:t>
            </w:r>
            <w:r w:rsidR="00423EF9">
              <w:rPr>
                <w:rFonts w:ascii="Arial" w:hAnsi="Arial" w:cs="Arial"/>
                <w:sz w:val="20"/>
                <w:szCs w:val="20"/>
              </w:rPr>
              <w:t>6</w:t>
            </w:r>
            <w:r w:rsidRPr="000F4BDC">
              <w:rPr>
                <w:rFonts w:ascii="Arial" w:hAnsi="Arial" w:cs="Arial"/>
                <w:sz w:val="20"/>
                <w:szCs w:val="20"/>
              </w:rPr>
              <w:t xml:space="preserve"> Seismic Design Provisions for Hillside Buildings</w:t>
            </w:r>
          </w:p>
        </w:tc>
        <w:tc>
          <w:tcPr>
            <w:tcW w:w="900" w:type="dxa"/>
          </w:tcPr>
          <w:p w14:paraId="76445160" w14:textId="629CCEFC" w:rsidR="0027588B" w:rsidRPr="00194857" w:rsidRDefault="00084D50" w:rsidP="0027588B">
            <w:pPr>
              <w:jc w:val="center"/>
              <w:rPr>
                <w:rFonts w:ascii="Arial" w:hAnsi="Arial" w:cs="Arial"/>
                <w:sz w:val="20"/>
                <w:szCs w:val="20"/>
              </w:rPr>
            </w:pPr>
            <w:r>
              <w:rPr>
                <w:rFonts w:ascii="Arial" w:hAnsi="Arial" w:cs="Arial"/>
                <w:sz w:val="20"/>
                <w:szCs w:val="20"/>
              </w:rPr>
              <w:t>14</w:t>
            </w:r>
          </w:p>
        </w:tc>
      </w:tr>
      <w:tr w:rsidR="0027588B" w:rsidRPr="009A2538" w14:paraId="76445164" w14:textId="77777777">
        <w:tc>
          <w:tcPr>
            <w:tcW w:w="8748" w:type="dxa"/>
            <w:vAlign w:val="bottom"/>
          </w:tcPr>
          <w:p w14:paraId="76445162" w14:textId="3D006F40" w:rsidR="0027588B" w:rsidRPr="009E0F13" w:rsidRDefault="0027588B" w:rsidP="0027588B">
            <w:pPr>
              <w:rPr>
                <w:rFonts w:ascii="Arial" w:hAnsi="Arial" w:cs="Arial"/>
                <w:sz w:val="20"/>
                <w:szCs w:val="20"/>
              </w:rPr>
            </w:pPr>
            <w:r w:rsidRPr="000F4BDC">
              <w:rPr>
                <w:rFonts w:ascii="Arial" w:hAnsi="Arial" w:cs="Arial"/>
                <w:sz w:val="20"/>
                <w:szCs w:val="20"/>
              </w:rPr>
              <w:t>2019 LARUCP 16-05 Add CBC Section 1613.</w:t>
            </w:r>
            <w:r w:rsidR="00423EF9">
              <w:rPr>
                <w:rFonts w:ascii="Arial" w:hAnsi="Arial" w:cs="Arial"/>
                <w:sz w:val="20"/>
                <w:szCs w:val="20"/>
              </w:rPr>
              <w:t>7</w:t>
            </w:r>
            <w:r w:rsidRPr="000F4BDC">
              <w:rPr>
                <w:rFonts w:ascii="Arial" w:hAnsi="Arial" w:cs="Arial"/>
                <w:sz w:val="20"/>
                <w:szCs w:val="20"/>
              </w:rPr>
              <w:t xml:space="preserve"> Suspended Ceilings</w:t>
            </w:r>
          </w:p>
        </w:tc>
        <w:tc>
          <w:tcPr>
            <w:tcW w:w="900" w:type="dxa"/>
          </w:tcPr>
          <w:p w14:paraId="76445163" w14:textId="63484B67" w:rsidR="0027588B" w:rsidRPr="00194857" w:rsidRDefault="00084D50" w:rsidP="0027588B">
            <w:pPr>
              <w:jc w:val="center"/>
              <w:rPr>
                <w:rFonts w:ascii="Arial" w:hAnsi="Arial" w:cs="Arial"/>
                <w:sz w:val="20"/>
                <w:szCs w:val="20"/>
              </w:rPr>
            </w:pPr>
            <w:r>
              <w:rPr>
                <w:rFonts w:ascii="Arial" w:hAnsi="Arial" w:cs="Arial"/>
                <w:sz w:val="20"/>
                <w:szCs w:val="20"/>
              </w:rPr>
              <w:t>20</w:t>
            </w:r>
          </w:p>
        </w:tc>
      </w:tr>
      <w:tr w:rsidR="0027588B" w:rsidRPr="009A2538" w14:paraId="76445167" w14:textId="77777777" w:rsidTr="007B2BAE">
        <w:tc>
          <w:tcPr>
            <w:tcW w:w="8748" w:type="dxa"/>
            <w:shd w:val="clear" w:color="auto" w:fill="auto"/>
            <w:vAlign w:val="bottom"/>
          </w:tcPr>
          <w:p w14:paraId="76445165" w14:textId="7E2F39F1" w:rsidR="0027588B" w:rsidRPr="007B2BAE" w:rsidRDefault="0027588B" w:rsidP="0027588B">
            <w:pPr>
              <w:rPr>
                <w:rFonts w:ascii="Arial" w:hAnsi="Arial" w:cs="Arial"/>
                <w:sz w:val="20"/>
                <w:szCs w:val="20"/>
              </w:rPr>
            </w:pPr>
            <w:r w:rsidRPr="000F4BDC">
              <w:rPr>
                <w:rFonts w:ascii="Arial" w:hAnsi="Arial" w:cs="Arial"/>
                <w:sz w:val="20"/>
                <w:szCs w:val="20"/>
              </w:rPr>
              <w:t>2019 LARUCP 17-01 Amend CBC Section 1704.6 Structural Observations</w:t>
            </w:r>
          </w:p>
        </w:tc>
        <w:tc>
          <w:tcPr>
            <w:tcW w:w="900" w:type="dxa"/>
          </w:tcPr>
          <w:p w14:paraId="76445166" w14:textId="7112A99A" w:rsidR="0027588B" w:rsidRPr="00194857" w:rsidRDefault="00084D50" w:rsidP="0027588B">
            <w:pPr>
              <w:jc w:val="center"/>
              <w:rPr>
                <w:rFonts w:ascii="Arial" w:hAnsi="Arial" w:cs="Arial"/>
                <w:sz w:val="20"/>
                <w:szCs w:val="20"/>
              </w:rPr>
            </w:pPr>
            <w:r>
              <w:rPr>
                <w:rFonts w:ascii="Arial" w:hAnsi="Arial" w:cs="Arial"/>
                <w:sz w:val="20"/>
                <w:szCs w:val="20"/>
              </w:rPr>
              <w:t>22</w:t>
            </w:r>
          </w:p>
        </w:tc>
      </w:tr>
      <w:tr w:rsidR="0027588B" w:rsidRPr="009A2538" w14:paraId="7644516A" w14:textId="77777777" w:rsidTr="007B2BAE">
        <w:tc>
          <w:tcPr>
            <w:tcW w:w="8748" w:type="dxa"/>
            <w:shd w:val="clear" w:color="auto" w:fill="auto"/>
            <w:vAlign w:val="bottom"/>
          </w:tcPr>
          <w:p w14:paraId="76445168" w14:textId="5FA0D63C" w:rsidR="0027588B" w:rsidRPr="007B2BAE" w:rsidRDefault="0027588B" w:rsidP="0027588B">
            <w:pPr>
              <w:rPr>
                <w:rFonts w:ascii="Arial" w:hAnsi="Arial" w:cs="Arial"/>
                <w:sz w:val="20"/>
                <w:szCs w:val="20"/>
              </w:rPr>
            </w:pPr>
            <w:r w:rsidRPr="000F4BDC">
              <w:rPr>
                <w:rFonts w:ascii="Arial" w:hAnsi="Arial" w:cs="Arial"/>
                <w:sz w:val="20"/>
                <w:szCs w:val="20"/>
              </w:rPr>
              <w:t>2019 LARUCP 17-02 Amend CBC Section 1704.6.</w:t>
            </w:r>
            <w:r>
              <w:rPr>
                <w:rFonts w:ascii="Arial" w:hAnsi="Arial" w:cs="Arial"/>
                <w:sz w:val="20"/>
                <w:szCs w:val="20"/>
              </w:rPr>
              <w:t>2</w:t>
            </w:r>
            <w:r w:rsidRPr="000F4BDC">
              <w:rPr>
                <w:rFonts w:ascii="Arial" w:hAnsi="Arial" w:cs="Arial"/>
                <w:sz w:val="20"/>
                <w:szCs w:val="20"/>
              </w:rPr>
              <w:t xml:space="preserve"> Structural Observations for Seismic Resistance</w:t>
            </w:r>
          </w:p>
        </w:tc>
        <w:tc>
          <w:tcPr>
            <w:tcW w:w="900" w:type="dxa"/>
          </w:tcPr>
          <w:p w14:paraId="76445169" w14:textId="73C30451" w:rsidR="0027588B" w:rsidRPr="00194857" w:rsidRDefault="00084D50" w:rsidP="0027588B">
            <w:pPr>
              <w:jc w:val="center"/>
              <w:rPr>
                <w:rFonts w:ascii="Arial" w:hAnsi="Arial" w:cs="Arial"/>
                <w:sz w:val="20"/>
                <w:szCs w:val="20"/>
              </w:rPr>
            </w:pPr>
            <w:r>
              <w:rPr>
                <w:rFonts w:ascii="Arial" w:hAnsi="Arial" w:cs="Arial"/>
                <w:sz w:val="20"/>
                <w:szCs w:val="20"/>
              </w:rPr>
              <w:t>24</w:t>
            </w:r>
          </w:p>
        </w:tc>
      </w:tr>
      <w:tr w:rsidR="0027588B" w:rsidRPr="009A2538" w14:paraId="7644516D" w14:textId="77777777" w:rsidTr="007B2BAE">
        <w:tc>
          <w:tcPr>
            <w:tcW w:w="8748" w:type="dxa"/>
            <w:shd w:val="clear" w:color="auto" w:fill="auto"/>
            <w:vAlign w:val="bottom"/>
          </w:tcPr>
          <w:p w14:paraId="7644516B" w14:textId="71323A83" w:rsidR="0027588B" w:rsidRPr="007B2BAE" w:rsidRDefault="0027588B" w:rsidP="0027588B">
            <w:pPr>
              <w:rPr>
                <w:rFonts w:ascii="Arial" w:hAnsi="Arial" w:cs="Arial"/>
                <w:sz w:val="20"/>
                <w:szCs w:val="20"/>
              </w:rPr>
            </w:pPr>
            <w:r w:rsidRPr="000F4BDC">
              <w:rPr>
                <w:rFonts w:ascii="Arial" w:hAnsi="Arial" w:cs="Arial"/>
                <w:sz w:val="20"/>
                <w:szCs w:val="20"/>
              </w:rPr>
              <w:t>2019 LARUCP 17-03 Amend CBC Section 1705.3 Concrete Construction</w:t>
            </w:r>
          </w:p>
        </w:tc>
        <w:tc>
          <w:tcPr>
            <w:tcW w:w="900" w:type="dxa"/>
          </w:tcPr>
          <w:p w14:paraId="7644516C" w14:textId="0520F48E" w:rsidR="0027588B" w:rsidRPr="00194857" w:rsidRDefault="00084D50" w:rsidP="0027588B">
            <w:pPr>
              <w:jc w:val="center"/>
              <w:rPr>
                <w:rFonts w:ascii="Arial" w:hAnsi="Arial" w:cs="Arial"/>
                <w:sz w:val="20"/>
                <w:szCs w:val="20"/>
              </w:rPr>
            </w:pPr>
            <w:r>
              <w:rPr>
                <w:rFonts w:ascii="Arial" w:hAnsi="Arial" w:cs="Arial"/>
                <w:sz w:val="20"/>
                <w:szCs w:val="20"/>
              </w:rPr>
              <w:t>25</w:t>
            </w:r>
          </w:p>
        </w:tc>
      </w:tr>
      <w:tr w:rsidR="0027588B" w:rsidRPr="009A2538" w14:paraId="76445170" w14:textId="77777777" w:rsidTr="007B2BAE">
        <w:tc>
          <w:tcPr>
            <w:tcW w:w="8748" w:type="dxa"/>
            <w:shd w:val="clear" w:color="auto" w:fill="auto"/>
            <w:vAlign w:val="bottom"/>
          </w:tcPr>
          <w:p w14:paraId="7644516E" w14:textId="25ADA3A4" w:rsidR="0027588B" w:rsidRPr="007B2BAE" w:rsidRDefault="0027588B" w:rsidP="0027588B">
            <w:pPr>
              <w:rPr>
                <w:rFonts w:ascii="Arial" w:hAnsi="Arial" w:cs="Arial"/>
                <w:sz w:val="20"/>
                <w:szCs w:val="20"/>
              </w:rPr>
            </w:pPr>
            <w:r w:rsidRPr="000F4BDC">
              <w:rPr>
                <w:rFonts w:ascii="Arial" w:hAnsi="Arial" w:cs="Arial"/>
                <w:sz w:val="20"/>
                <w:szCs w:val="20"/>
              </w:rPr>
              <w:t>2019 LARUCP 17-04 Amend CBC Section 1705.12 Special Inspections for Seismic Resistance</w:t>
            </w:r>
          </w:p>
        </w:tc>
        <w:tc>
          <w:tcPr>
            <w:tcW w:w="900" w:type="dxa"/>
          </w:tcPr>
          <w:p w14:paraId="7644516F" w14:textId="67AD25FE" w:rsidR="0027588B" w:rsidRPr="00194857" w:rsidRDefault="00084D50" w:rsidP="0027588B">
            <w:pPr>
              <w:jc w:val="center"/>
              <w:rPr>
                <w:rFonts w:ascii="Arial" w:hAnsi="Arial" w:cs="Arial"/>
                <w:sz w:val="20"/>
                <w:szCs w:val="20"/>
              </w:rPr>
            </w:pPr>
            <w:r>
              <w:rPr>
                <w:rFonts w:ascii="Arial" w:hAnsi="Arial" w:cs="Arial"/>
                <w:sz w:val="20"/>
                <w:szCs w:val="20"/>
              </w:rPr>
              <w:t>26</w:t>
            </w:r>
          </w:p>
        </w:tc>
      </w:tr>
      <w:tr w:rsidR="0027588B" w:rsidRPr="00A86F2D" w14:paraId="76445173" w14:textId="77777777" w:rsidTr="007B2BAE">
        <w:tc>
          <w:tcPr>
            <w:tcW w:w="8748" w:type="dxa"/>
            <w:shd w:val="clear" w:color="auto" w:fill="auto"/>
            <w:vAlign w:val="bottom"/>
          </w:tcPr>
          <w:p w14:paraId="76445171" w14:textId="669890AF" w:rsidR="0027588B" w:rsidRPr="00E07B6D" w:rsidRDefault="0027588B" w:rsidP="0027588B">
            <w:pPr>
              <w:rPr>
                <w:rFonts w:ascii="Arial" w:hAnsi="Arial" w:cs="Arial"/>
                <w:sz w:val="20"/>
                <w:szCs w:val="20"/>
              </w:rPr>
            </w:pPr>
            <w:r w:rsidRPr="000F4BDC">
              <w:rPr>
                <w:rFonts w:ascii="Arial" w:hAnsi="Arial" w:cs="Arial"/>
                <w:sz w:val="20"/>
                <w:szCs w:val="20"/>
              </w:rPr>
              <w:t>2019 LARUCP 18-01 Amend CBC Section 1807.1.4 Permanent Wood Foundation Systems</w:t>
            </w:r>
          </w:p>
        </w:tc>
        <w:tc>
          <w:tcPr>
            <w:tcW w:w="900" w:type="dxa"/>
          </w:tcPr>
          <w:p w14:paraId="76445172" w14:textId="64B6F4DD" w:rsidR="0027588B" w:rsidRPr="00194857" w:rsidRDefault="00084D50" w:rsidP="0027588B">
            <w:pPr>
              <w:jc w:val="center"/>
              <w:rPr>
                <w:rFonts w:ascii="Arial" w:hAnsi="Arial" w:cs="Arial"/>
                <w:sz w:val="20"/>
                <w:szCs w:val="20"/>
              </w:rPr>
            </w:pPr>
            <w:r>
              <w:rPr>
                <w:rFonts w:ascii="Arial" w:hAnsi="Arial" w:cs="Arial"/>
                <w:sz w:val="20"/>
                <w:szCs w:val="20"/>
              </w:rPr>
              <w:t>28</w:t>
            </w:r>
          </w:p>
        </w:tc>
      </w:tr>
      <w:tr w:rsidR="0027588B" w:rsidRPr="00E07B6D" w14:paraId="76445176" w14:textId="77777777" w:rsidTr="007B2BAE">
        <w:tc>
          <w:tcPr>
            <w:tcW w:w="8748" w:type="dxa"/>
            <w:shd w:val="clear" w:color="auto" w:fill="auto"/>
            <w:vAlign w:val="bottom"/>
          </w:tcPr>
          <w:p w14:paraId="76445174" w14:textId="04449DEC" w:rsidR="0027588B" w:rsidRPr="00E07B6D" w:rsidRDefault="0027588B" w:rsidP="0027588B">
            <w:pPr>
              <w:rPr>
                <w:rFonts w:ascii="Arial" w:hAnsi="Arial" w:cs="Arial"/>
                <w:sz w:val="20"/>
                <w:szCs w:val="20"/>
              </w:rPr>
            </w:pPr>
            <w:r w:rsidRPr="000F4BDC">
              <w:rPr>
                <w:rFonts w:ascii="Arial" w:hAnsi="Arial" w:cs="Arial"/>
                <w:sz w:val="20"/>
                <w:szCs w:val="20"/>
              </w:rPr>
              <w:t>2019 LARUCP 18-02 Amend CBC Section 1807.1.6 Prescriptive Design of Concrete and Masonry Foundation Walls</w:t>
            </w:r>
          </w:p>
        </w:tc>
        <w:tc>
          <w:tcPr>
            <w:tcW w:w="900" w:type="dxa"/>
          </w:tcPr>
          <w:p w14:paraId="76445175" w14:textId="03FE9405" w:rsidR="0027588B" w:rsidRPr="00194857" w:rsidRDefault="00084D50" w:rsidP="0027588B">
            <w:pPr>
              <w:jc w:val="center"/>
              <w:rPr>
                <w:rFonts w:ascii="Arial" w:hAnsi="Arial" w:cs="Arial"/>
                <w:sz w:val="20"/>
                <w:szCs w:val="20"/>
              </w:rPr>
            </w:pPr>
            <w:r>
              <w:rPr>
                <w:rFonts w:ascii="Arial" w:hAnsi="Arial" w:cs="Arial"/>
                <w:sz w:val="20"/>
                <w:szCs w:val="20"/>
              </w:rPr>
              <w:t>29</w:t>
            </w:r>
          </w:p>
        </w:tc>
      </w:tr>
      <w:tr w:rsidR="00084D50" w:rsidRPr="00E07B6D" w14:paraId="634066F3" w14:textId="77777777" w:rsidTr="007B2BAE">
        <w:tc>
          <w:tcPr>
            <w:tcW w:w="8748" w:type="dxa"/>
            <w:shd w:val="clear" w:color="auto" w:fill="auto"/>
            <w:vAlign w:val="bottom"/>
          </w:tcPr>
          <w:p w14:paraId="7F1B40D8" w14:textId="576B21B4" w:rsidR="00084D50" w:rsidRPr="000F4BDC" w:rsidRDefault="00084D50" w:rsidP="0027588B">
            <w:pPr>
              <w:rPr>
                <w:rFonts w:ascii="Arial" w:hAnsi="Arial" w:cs="Arial"/>
                <w:sz w:val="20"/>
                <w:szCs w:val="20"/>
              </w:rPr>
            </w:pPr>
            <w:r w:rsidRPr="000F4BDC">
              <w:rPr>
                <w:rFonts w:ascii="Arial" w:hAnsi="Arial" w:cs="Arial"/>
                <w:sz w:val="20"/>
                <w:szCs w:val="20"/>
              </w:rPr>
              <w:t>2019 LARUCP 18-03 Amend CBC Section 1807.2 Retaining Walls</w:t>
            </w:r>
          </w:p>
        </w:tc>
        <w:tc>
          <w:tcPr>
            <w:tcW w:w="900" w:type="dxa"/>
          </w:tcPr>
          <w:p w14:paraId="5393AC28" w14:textId="74BD86F6" w:rsidR="00084D50" w:rsidRPr="00194857" w:rsidRDefault="00084D50" w:rsidP="0027588B">
            <w:pPr>
              <w:jc w:val="center"/>
              <w:rPr>
                <w:rFonts w:ascii="Arial" w:hAnsi="Arial" w:cs="Arial"/>
                <w:sz w:val="20"/>
                <w:szCs w:val="20"/>
              </w:rPr>
            </w:pPr>
            <w:r>
              <w:rPr>
                <w:rFonts w:ascii="Arial" w:hAnsi="Arial" w:cs="Arial"/>
                <w:sz w:val="20"/>
                <w:szCs w:val="20"/>
              </w:rPr>
              <w:t>30</w:t>
            </w:r>
          </w:p>
        </w:tc>
      </w:tr>
      <w:tr w:rsidR="0027588B" w:rsidRPr="00E07B6D" w14:paraId="76445179" w14:textId="77777777" w:rsidTr="007B2BAE">
        <w:tc>
          <w:tcPr>
            <w:tcW w:w="8748" w:type="dxa"/>
            <w:shd w:val="clear" w:color="auto" w:fill="auto"/>
            <w:vAlign w:val="bottom"/>
          </w:tcPr>
          <w:p w14:paraId="76445177" w14:textId="11087448" w:rsidR="0027588B" w:rsidRPr="00E07B6D" w:rsidRDefault="0027588B" w:rsidP="0027588B">
            <w:pPr>
              <w:rPr>
                <w:rFonts w:ascii="Arial" w:hAnsi="Arial" w:cs="Arial"/>
                <w:sz w:val="20"/>
                <w:szCs w:val="20"/>
              </w:rPr>
            </w:pPr>
            <w:r w:rsidRPr="000F4BDC">
              <w:rPr>
                <w:rFonts w:ascii="Arial" w:hAnsi="Arial" w:cs="Arial"/>
                <w:sz w:val="20"/>
                <w:szCs w:val="20"/>
              </w:rPr>
              <w:t>2019 LARUCP 18-0</w:t>
            </w:r>
            <w:r w:rsidRPr="000F4BDC">
              <w:rPr>
                <w:rFonts w:ascii="Arial" w:hAnsi="Arial"/>
                <w:sz w:val="20"/>
              </w:rPr>
              <w:t>4</w:t>
            </w:r>
            <w:r w:rsidRPr="000F4BDC">
              <w:rPr>
                <w:rFonts w:ascii="Arial" w:hAnsi="Arial" w:cs="Arial"/>
                <w:sz w:val="20"/>
                <w:szCs w:val="20"/>
              </w:rPr>
              <w:t xml:space="preserve"> Amend CBC Section 1807.3.1 Limitations</w:t>
            </w:r>
          </w:p>
        </w:tc>
        <w:tc>
          <w:tcPr>
            <w:tcW w:w="900" w:type="dxa"/>
          </w:tcPr>
          <w:p w14:paraId="76445178" w14:textId="7193942A" w:rsidR="0027588B" w:rsidRPr="00194857" w:rsidRDefault="00084D50" w:rsidP="0027588B">
            <w:pPr>
              <w:jc w:val="center"/>
              <w:rPr>
                <w:rFonts w:ascii="Arial" w:hAnsi="Arial" w:cs="Arial"/>
                <w:sz w:val="20"/>
                <w:szCs w:val="20"/>
              </w:rPr>
            </w:pPr>
            <w:r>
              <w:rPr>
                <w:rFonts w:ascii="Arial" w:hAnsi="Arial" w:cs="Arial"/>
                <w:sz w:val="20"/>
                <w:szCs w:val="20"/>
              </w:rPr>
              <w:t>31</w:t>
            </w:r>
          </w:p>
        </w:tc>
      </w:tr>
      <w:tr w:rsidR="00084D50" w:rsidRPr="00E07B6D" w14:paraId="4086A6F9" w14:textId="77777777" w:rsidTr="007B2BAE">
        <w:tc>
          <w:tcPr>
            <w:tcW w:w="8748" w:type="dxa"/>
            <w:shd w:val="clear" w:color="auto" w:fill="auto"/>
            <w:vAlign w:val="bottom"/>
          </w:tcPr>
          <w:p w14:paraId="6762C29F" w14:textId="0C61A72E" w:rsidR="00084D50" w:rsidRPr="000F4BDC" w:rsidRDefault="00084D50" w:rsidP="0027588B">
            <w:pPr>
              <w:rPr>
                <w:rFonts w:ascii="Arial" w:hAnsi="Arial" w:cs="Arial"/>
                <w:sz w:val="20"/>
                <w:szCs w:val="20"/>
              </w:rPr>
            </w:pPr>
            <w:r w:rsidRPr="000F4BDC">
              <w:rPr>
                <w:rFonts w:ascii="Arial" w:hAnsi="Arial" w:cs="Arial"/>
                <w:sz w:val="20"/>
                <w:szCs w:val="20"/>
              </w:rPr>
              <w:t>2019 LARUCP 18-05 Amend CBC Section 1809.3 Stepped Footings</w:t>
            </w:r>
          </w:p>
        </w:tc>
        <w:tc>
          <w:tcPr>
            <w:tcW w:w="900" w:type="dxa"/>
          </w:tcPr>
          <w:p w14:paraId="52D13FBA" w14:textId="4509AAFA" w:rsidR="00084D50" w:rsidRPr="00194857" w:rsidRDefault="00084D50" w:rsidP="0027588B">
            <w:pPr>
              <w:jc w:val="center"/>
              <w:rPr>
                <w:rFonts w:ascii="Arial" w:hAnsi="Arial" w:cs="Arial"/>
                <w:sz w:val="20"/>
                <w:szCs w:val="20"/>
              </w:rPr>
            </w:pPr>
            <w:r>
              <w:rPr>
                <w:rFonts w:ascii="Arial" w:hAnsi="Arial" w:cs="Arial"/>
                <w:sz w:val="20"/>
                <w:szCs w:val="20"/>
              </w:rPr>
              <w:t>32</w:t>
            </w:r>
          </w:p>
        </w:tc>
      </w:tr>
      <w:tr w:rsidR="0027588B" w:rsidRPr="00E07B6D" w14:paraId="7644517C" w14:textId="77777777" w:rsidTr="007B2BAE">
        <w:tc>
          <w:tcPr>
            <w:tcW w:w="8748" w:type="dxa"/>
            <w:shd w:val="clear" w:color="auto" w:fill="auto"/>
            <w:vAlign w:val="bottom"/>
          </w:tcPr>
          <w:p w14:paraId="7644517A" w14:textId="386CFE36" w:rsidR="0027588B" w:rsidRPr="00E07B6D" w:rsidRDefault="0027588B" w:rsidP="0027588B">
            <w:pPr>
              <w:rPr>
                <w:rFonts w:ascii="Arial" w:hAnsi="Arial" w:cs="Arial"/>
                <w:sz w:val="20"/>
                <w:szCs w:val="20"/>
              </w:rPr>
            </w:pPr>
            <w:r w:rsidRPr="000F4BDC">
              <w:rPr>
                <w:rFonts w:ascii="Arial" w:hAnsi="Arial" w:cs="Arial"/>
                <w:sz w:val="20"/>
                <w:szCs w:val="20"/>
              </w:rPr>
              <w:t>2019 LARUCP 18-06 Amend CBC Section 1809.7 and Table 1809.7 Prescriptive Footings for Light</w:t>
            </w:r>
            <w:r w:rsidR="00DF7218">
              <w:rPr>
                <w:rFonts w:ascii="Arial" w:hAnsi="Arial" w:cs="Arial"/>
                <w:sz w:val="20"/>
                <w:szCs w:val="20"/>
              </w:rPr>
              <w:t>-F</w:t>
            </w:r>
            <w:r w:rsidRPr="000F4BDC">
              <w:rPr>
                <w:rFonts w:ascii="Arial" w:hAnsi="Arial" w:cs="Arial"/>
                <w:sz w:val="20"/>
                <w:szCs w:val="20"/>
              </w:rPr>
              <w:t>rame Construction</w:t>
            </w:r>
          </w:p>
        </w:tc>
        <w:tc>
          <w:tcPr>
            <w:tcW w:w="900" w:type="dxa"/>
          </w:tcPr>
          <w:p w14:paraId="7644517B" w14:textId="23CFB343" w:rsidR="0027588B" w:rsidRPr="00194857" w:rsidRDefault="00084D50" w:rsidP="0027588B">
            <w:pPr>
              <w:jc w:val="center"/>
              <w:rPr>
                <w:rFonts w:ascii="Arial" w:hAnsi="Arial" w:cs="Arial"/>
                <w:sz w:val="20"/>
                <w:szCs w:val="20"/>
              </w:rPr>
            </w:pPr>
            <w:r>
              <w:rPr>
                <w:rFonts w:ascii="Arial" w:hAnsi="Arial" w:cs="Arial"/>
                <w:sz w:val="20"/>
                <w:szCs w:val="20"/>
              </w:rPr>
              <w:t>33</w:t>
            </w:r>
          </w:p>
        </w:tc>
      </w:tr>
      <w:tr w:rsidR="0027588B" w:rsidRPr="00E07B6D" w14:paraId="7644517F" w14:textId="77777777" w:rsidTr="007B2BAE">
        <w:tc>
          <w:tcPr>
            <w:tcW w:w="8748" w:type="dxa"/>
            <w:shd w:val="clear" w:color="auto" w:fill="auto"/>
            <w:vAlign w:val="bottom"/>
          </w:tcPr>
          <w:p w14:paraId="7644517D" w14:textId="652565F2" w:rsidR="0027588B" w:rsidRPr="00E07B6D" w:rsidRDefault="0027588B" w:rsidP="0027588B">
            <w:pPr>
              <w:rPr>
                <w:rFonts w:ascii="Arial" w:hAnsi="Arial" w:cs="Arial"/>
                <w:sz w:val="20"/>
                <w:szCs w:val="20"/>
              </w:rPr>
            </w:pPr>
            <w:r w:rsidRPr="000F4BDC">
              <w:rPr>
                <w:rFonts w:ascii="Arial" w:hAnsi="Arial" w:cs="Arial"/>
                <w:sz w:val="20"/>
                <w:szCs w:val="20"/>
              </w:rPr>
              <w:t>2019 LARUCP 18-07 Amend CBC Section 1809.12 Timber Footings</w:t>
            </w:r>
          </w:p>
        </w:tc>
        <w:tc>
          <w:tcPr>
            <w:tcW w:w="900" w:type="dxa"/>
          </w:tcPr>
          <w:p w14:paraId="7644517E" w14:textId="59D8FC7F" w:rsidR="0027588B" w:rsidRPr="00194857" w:rsidRDefault="00084D50" w:rsidP="0027588B">
            <w:pPr>
              <w:jc w:val="center"/>
              <w:rPr>
                <w:rFonts w:ascii="Arial" w:hAnsi="Arial" w:cs="Arial"/>
                <w:sz w:val="20"/>
                <w:szCs w:val="20"/>
              </w:rPr>
            </w:pPr>
            <w:r>
              <w:rPr>
                <w:rFonts w:ascii="Arial" w:hAnsi="Arial" w:cs="Arial"/>
                <w:sz w:val="20"/>
                <w:szCs w:val="20"/>
              </w:rPr>
              <w:t>34</w:t>
            </w:r>
          </w:p>
        </w:tc>
      </w:tr>
      <w:tr w:rsidR="0027588B" w:rsidRPr="00E07B6D" w14:paraId="76445182" w14:textId="77777777" w:rsidTr="007B2BAE">
        <w:tc>
          <w:tcPr>
            <w:tcW w:w="8748" w:type="dxa"/>
            <w:shd w:val="clear" w:color="auto" w:fill="auto"/>
            <w:vAlign w:val="bottom"/>
          </w:tcPr>
          <w:p w14:paraId="76445180" w14:textId="2A365184" w:rsidR="0027588B" w:rsidRPr="00E07B6D" w:rsidRDefault="0027588B" w:rsidP="0027588B">
            <w:pPr>
              <w:rPr>
                <w:rFonts w:ascii="Arial" w:hAnsi="Arial" w:cs="Arial"/>
                <w:sz w:val="20"/>
                <w:szCs w:val="20"/>
              </w:rPr>
            </w:pPr>
            <w:r w:rsidRPr="000F4BDC">
              <w:rPr>
                <w:rFonts w:ascii="Arial" w:hAnsi="Arial" w:cs="Arial"/>
                <w:sz w:val="20"/>
                <w:szCs w:val="20"/>
              </w:rPr>
              <w:t>2019 LARUCP 18-08 Amend CBC Section 1810.3.2.4 Timber</w:t>
            </w:r>
          </w:p>
        </w:tc>
        <w:tc>
          <w:tcPr>
            <w:tcW w:w="900" w:type="dxa"/>
          </w:tcPr>
          <w:p w14:paraId="76445181" w14:textId="72016837" w:rsidR="0027588B" w:rsidRPr="00194857" w:rsidRDefault="00084D50" w:rsidP="0027588B">
            <w:pPr>
              <w:jc w:val="center"/>
              <w:rPr>
                <w:rFonts w:ascii="Arial" w:hAnsi="Arial" w:cs="Arial"/>
                <w:sz w:val="20"/>
                <w:szCs w:val="20"/>
              </w:rPr>
            </w:pPr>
            <w:r>
              <w:rPr>
                <w:rFonts w:ascii="Arial" w:hAnsi="Arial" w:cs="Arial"/>
                <w:sz w:val="20"/>
                <w:szCs w:val="20"/>
              </w:rPr>
              <w:t>35</w:t>
            </w:r>
          </w:p>
        </w:tc>
      </w:tr>
      <w:tr w:rsidR="0027588B" w:rsidRPr="00E07B6D" w14:paraId="76445185" w14:textId="77777777" w:rsidTr="007B2BAE">
        <w:tc>
          <w:tcPr>
            <w:tcW w:w="8748" w:type="dxa"/>
            <w:shd w:val="clear" w:color="auto" w:fill="auto"/>
            <w:vAlign w:val="bottom"/>
          </w:tcPr>
          <w:p w14:paraId="76445183" w14:textId="789E131A" w:rsidR="0027588B" w:rsidRPr="00E07B6D" w:rsidRDefault="0027588B" w:rsidP="0027588B">
            <w:pPr>
              <w:rPr>
                <w:rFonts w:ascii="Arial" w:hAnsi="Arial" w:cs="Arial"/>
                <w:sz w:val="20"/>
                <w:szCs w:val="20"/>
              </w:rPr>
            </w:pPr>
            <w:r w:rsidRPr="000F4BDC">
              <w:rPr>
                <w:rFonts w:ascii="Arial" w:hAnsi="Arial" w:cs="Arial"/>
                <w:sz w:val="20"/>
                <w:szCs w:val="20"/>
              </w:rPr>
              <w:t xml:space="preserve">2019 LARUCP 19-01 Amend CBC Section 1905.1.7 </w:t>
            </w:r>
            <w:r>
              <w:rPr>
                <w:rFonts w:ascii="Arial" w:hAnsi="Arial" w:cs="Arial"/>
                <w:sz w:val="20"/>
                <w:szCs w:val="20"/>
              </w:rPr>
              <w:t>ACI 318, Section 14.1.4</w:t>
            </w:r>
          </w:p>
        </w:tc>
        <w:tc>
          <w:tcPr>
            <w:tcW w:w="900" w:type="dxa"/>
          </w:tcPr>
          <w:p w14:paraId="76445184" w14:textId="3B7526C2" w:rsidR="0027588B" w:rsidRPr="00194857" w:rsidRDefault="00084D50" w:rsidP="0027588B">
            <w:pPr>
              <w:jc w:val="center"/>
              <w:rPr>
                <w:rFonts w:ascii="Arial" w:hAnsi="Arial" w:cs="Arial"/>
                <w:sz w:val="20"/>
                <w:szCs w:val="20"/>
              </w:rPr>
            </w:pPr>
            <w:r>
              <w:rPr>
                <w:rFonts w:ascii="Arial" w:hAnsi="Arial" w:cs="Arial"/>
                <w:sz w:val="20"/>
                <w:szCs w:val="20"/>
              </w:rPr>
              <w:t>36</w:t>
            </w:r>
          </w:p>
        </w:tc>
      </w:tr>
      <w:tr w:rsidR="0027588B" w:rsidRPr="00E07B6D" w14:paraId="76445188" w14:textId="77777777" w:rsidTr="007B2BAE">
        <w:tc>
          <w:tcPr>
            <w:tcW w:w="8748" w:type="dxa"/>
            <w:shd w:val="clear" w:color="auto" w:fill="auto"/>
            <w:vAlign w:val="bottom"/>
          </w:tcPr>
          <w:p w14:paraId="76445186" w14:textId="130238E5" w:rsidR="0027588B" w:rsidRPr="00E07B6D" w:rsidRDefault="0027588B" w:rsidP="0027588B">
            <w:pPr>
              <w:rPr>
                <w:rFonts w:ascii="Arial" w:hAnsi="Arial" w:cs="Arial"/>
                <w:sz w:val="20"/>
                <w:szCs w:val="20"/>
              </w:rPr>
            </w:pPr>
            <w:r w:rsidRPr="000F4BDC">
              <w:rPr>
                <w:rFonts w:ascii="Arial" w:hAnsi="Arial" w:cs="Arial"/>
                <w:sz w:val="20"/>
                <w:szCs w:val="20"/>
              </w:rPr>
              <w:t xml:space="preserve">2019 LARUCP 19-02 Amend CBC Section 1905.1 and Add Sections 1905.1.9 thru 19.05.1.11 </w:t>
            </w:r>
            <w:r>
              <w:rPr>
                <w:rFonts w:ascii="Arial" w:hAnsi="Arial" w:cs="Arial"/>
                <w:sz w:val="20"/>
                <w:szCs w:val="20"/>
              </w:rPr>
              <w:t>General</w:t>
            </w:r>
          </w:p>
        </w:tc>
        <w:tc>
          <w:tcPr>
            <w:tcW w:w="900" w:type="dxa"/>
          </w:tcPr>
          <w:p w14:paraId="76445187" w14:textId="34C9D09D" w:rsidR="0027588B" w:rsidRPr="00194857" w:rsidRDefault="00084D50" w:rsidP="0027588B">
            <w:pPr>
              <w:jc w:val="center"/>
              <w:rPr>
                <w:rFonts w:ascii="Arial" w:hAnsi="Arial" w:cs="Arial"/>
                <w:sz w:val="20"/>
                <w:szCs w:val="20"/>
              </w:rPr>
            </w:pPr>
            <w:r>
              <w:rPr>
                <w:rFonts w:ascii="Arial" w:hAnsi="Arial" w:cs="Arial"/>
                <w:sz w:val="20"/>
                <w:szCs w:val="20"/>
              </w:rPr>
              <w:t>38</w:t>
            </w:r>
          </w:p>
        </w:tc>
      </w:tr>
      <w:tr w:rsidR="0027588B" w:rsidRPr="00E07B6D" w14:paraId="7644518B" w14:textId="77777777">
        <w:tc>
          <w:tcPr>
            <w:tcW w:w="8748" w:type="dxa"/>
          </w:tcPr>
          <w:p w14:paraId="76445189" w14:textId="56F86605"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23-01 Amend CBC Section 2304.10.1 Fastener Requirements</w:t>
            </w:r>
          </w:p>
        </w:tc>
        <w:tc>
          <w:tcPr>
            <w:tcW w:w="900" w:type="dxa"/>
          </w:tcPr>
          <w:p w14:paraId="7644518A" w14:textId="7B9E9617" w:rsidR="0027588B" w:rsidRPr="00194857" w:rsidRDefault="00084D50" w:rsidP="0027588B">
            <w:pPr>
              <w:jc w:val="center"/>
              <w:rPr>
                <w:rFonts w:ascii="Arial" w:hAnsi="Arial" w:cs="Arial"/>
                <w:sz w:val="20"/>
                <w:szCs w:val="20"/>
              </w:rPr>
            </w:pPr>
            <w:r>
              <w:rPr>
                <w:rFonts w:ascii="Arial" w:hAnsi="Arial" w:cs="Arial"/>
                <w:sz w:val="20"/>
                <w:szCs w:val="20"/>
              </w:rPr>
              <w:t>40</w:t>
            </w:r>
          </w:p>
        </w:tc>
      </w:tr>
      <w:tr w:rsidR="0027588B" w:rsidRPr="00E07B6D" w14:paraId="7644518E" w14:textId="77777777">
        <w:tc>
          <w:tcPr>
            <w:tcW w:w="8748" w:type="dxa"/>
          </w:tcPr>
          <w:p w14:paraId="7644518C" w14:textId="3E4D19B9"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23-02 Add CBC Section 2304.10.2.1 Quality of Nails</w:t>
            </w:r>
          </w:p>
        </w:tc>
        <w:tc>
          <w:tcPr>
            <w:tcW w:w="900" w:type="dxa"/>
          </w:tcPr>
          <w:p w14:paraId="7644518D" w14:textId="6FDC092C" w:rsidR="0027588B" w:rsidRPr="00194857" w:rsidRDefault="00084D50" w:rsidP="0027588B">
            <w:pPr>
              <w:jc w:val="center"/>
              <w:rPr>
                <w:rFonts w:ascii="Arial" w:hAnsi="Arial" w:cs="Arial"/>
                <w:sz w:val="20"/>
                <w:szCs w:val="20"/>
              </w:rPr>
            </w:pPr>
            <w:r>
              <w:rPr>
                <w:rFonts w:ascii="Arial" w:hAnsi="Arial" w:cs="Arial"/>
                <w:sz w:val="20"/>
                <w:szCs w:val="20"/>
              </w:rPr>
              <w:t>41</w:t>
            </w:r>
          </w:p>
        </w:tc>
      </w:tr>
      <w:tr w:rsidR="0027588B" w:rsidRPr="00E07B6D" w14:paraId="76445191" w14:textId="77777777">
        <w:tc>
          <w:tcPr>
            <w:tcW w:w="8748" w:type="dxa"/>
          </w:tcPr>
          <w:p w14:paraId="7644518F" w14:textId="7C61FD1B"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23-03 Amend CBC Section 2304.12.5 Wood</w:t>
            </w:r>
            <w:r>
              <w:rPr>
                <w:rFonts w:ascii="Arial" w:hAnsi="Arial" w:cs="Arial"/>
                <w:sz w:val="20"/>
                <w:szCs w:val="20"/>
              </w:rPr>
              <w:t xml:space="preserve"> Used in</w:t>
            </w:r>
            <w:r w:rsidRPr="000F4BDC">
              <w:rPr>
                <w:rFonts w:ascii="Arial" w:hAnsi="Arial" w:cs="Arial"/>
                <w:sz w:val="20"/>
                <w:szCs w:val="20"/>
              </w:rPr>
              <w:t xml:space="preserve"> Retaining Walls</w:t>
            </w:r>
            <w:r>
              <w:rPr>
                <w:rFonts w:ascii="Arial" w:hAnsi="Arial" w:cs="Arial"/>
                <w:sz w:val="20"/>
                <w:szCs w:val="20"/>
              </w:rPr>
              <w:t xml:space="preserve"> and Cribs</w:t>
            </w:r>
          </w:p>
        </w:tc>
        <w:tc>
          <w:tcPr>
            <w:tcW w:w="900" w:type="dxa"/>
          </w:tcPr>
          <w:p w14:paraId="76445190" w14:textId="566F74AA" w:rsidR="0027588B" w:rsidRPr="00194857" w:rsidRDefault="00084D50" w:rsidP="0027588B">
            <w:pPr>
              <w:jc w:val="center"/>
              <w:rPr>
                <w:rFonts w:ascii="Arial" w:hAnsi="Arial" w:cs="Arial"/>
                <w:sz w:val="20"/>
                <w:szCs w:val="20"/>
              </w:rPr>
            </w:pPr>
            <w:r>
              <w:rPr>
                <w:rFonts w:ascii="Arial" w:hAnsi="Arial" w:cs="Arial"/>
                <w:sz w:val="20"/>
                <w:szCs w:val="20"/>
              </w:rPr>
              <w:t>42</w:t>
            </w:r>
          </w:p>
        </w:tc>
      </w:tr>
      <w:tr w:rsidR="0027588B" w:rsidRPr="00E07B6D" w14:paraId="76445194" w14:textId="77777777">
        <w:tc>
          <w:tcPr>
            <w:tcW w:w="8748" w:type="dxa"/>
          </w:tcPr>
          <w:p w14:paraId="76445192" w14:textId="394F81FA"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23-04 Add CBC Section 2305.4 Hold-Down Connectors</w:t>
            </w:r>
          </w:p>
        </w:tc>
        <w:tc>
          <w:tcPr>
            <w:tcW w:w="900" w:type="dxa"/>
          </w:tcPr>
          <w:p w14:paraId="76445193" w14:textId="5C738423" w:rsidR="0027588B" w:rsidRPr="00194857" w:rsidRDefault="00084D50" w:rsidP="0027588B">
            <w:pPr>
              <w:jc w:val="center"/>
              <w:rPr>
                <w:rFonts w:ascii="Arial" w:hAnsi="Arial" w:cs="Arial"/>
                <w:sz w:val="20"/>
                <w:szCs w:val="20"/>
              </w:rPr>
            </w:pPr>
            <w:r>
              <w:rPr>
                <w:rFonts w:ascii="Arial" w:hAnsi="Arial" w:cs="Arial"/>
                <w:sz w:val="20"/>
                <w:szCs w:val="20"/>
              </w:rPr>
              <w:t>43</w:t>
            </w:r>
          </w:p>
        </w:tc>
      </w:tr>
      <w:tr w:rsidR="0027588B" w:rsidRPr="00E07B6D" w14:paraId="76445197" w14:textId="77777777">
        <w:tc>
          <w:tcPr>
            <w:tcW w:w="8748" w:type="dxa"/>
          </w:tcPr>
          <w:p w14:paraId="76445195" w14:textId="63053470"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23-05 Amend CBC Section 2306.2 Wood-Frame Diaphragms</w:t>
            </w:r>
          </w:p>
        </w:tc>
        <w:tc>
          <w:tcPr>
            <w:tcW w:w="900" w:type="dxa"/>
          </w:tcPr>
          <w:p w14:paraId="76445196" w14:textId="7EFAAC42" w:rsidR="0027588B" w:rsidRPr="00194857" w:rsidRDefault="00084D50" w:rsidP="0027588B">
            <w:pPr>
              <w:jc w:val="center"/>
              <w:rPr>
                <w:rFonts w:ascii="Arial" w:hAnsi="Arial" w:cs="Arial"/>
                <w:sz w:val="20"/>
                <w:szCs w:val="20"/>
              </w:rPr>
            </w:pPr>
            <w:r>
              <w:rPr>
                <w:rFonts w:ascii="Arial" w:hAnsi="Arial" w:cs="Arial"/>
                <w:sz w:val="20"/>
                <w:szCs w:val="20"/>
              </w:rPr>
              <w:t>44</w:t>
            </w:r>
          </w:p>
        </w:tc>
      </w:tr>
      <w:tr w:rsidR="0027588B" w:rsidRPr="00E07B6D" w14:paraId="7644519A" w14:textId="77777777">
        <w:tc>
          <w:tcPr>
            <w:tcW w:w="8748" w:type="dxa"/>
          </w:tcPr>
          <w:p w14:paraId="76445198" w14:textId="40B4F4D3"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23-06 Amend CBC Section 2306.3 Wood-Frame Shear Walls</w:t>
            </w:r>
          </w:p>
        </w:tc>
        <w:tc>
          <w:tcPr>
            <w:tcW w:w="900" w:type="dxa"/>
          </w:tcPr>
          <w:p w14:paraId="76445199" w14:textId="6FAABACC" w:rsidR="0027588B" w:rsidRPr="00194857" w:rsidRDefault="00084D50" w:rsidP="0027588B">
            <w:pPr>
              <w:jc w:val="center"/>
              <w:rPr>
                <w:rFonts w:ascii="Arial" w:hAnsi="Arial" w:cs="Arial"/>
                <w:sz w:val="20"/>
                <w:szCs w:val="20"/>
              </w:rPr>
            </w:pPr>
            <w:r>
              <w:rPr>
                <w:rFonts w:ascii="Arial" w:hAnsi="Arial" w:cs="Arial"/>
                <w:sz w:val="20"/>
                <w:szCs w:val="20"/>
              </w:rPr>
              <w:t>46</w:t>
            </w:r>
          </w:p>
        </w:tc>
      </w:tr>
      <w:tr w:rsidR="0027588B" w:rsidRPr="00E07B6D" w14:paraId="7644519D" w14:textId="77777777">
        <w:tc>
          <w:tcPr>
            <w:tcW w:w="8748" w:type="dxa"/>
          </w:tcPr>
          <w:p w14:paraId="7644519B" w14:textId="03831FA7"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23-07 Add CBC Section 2307.2 Wood-Frame Shear Walls</w:t>
            </w:r>
          </w:p>
        </w:tc>
        <w:tc>
          <w:tcPr>
            <w:tcW w:w="900" w:type="dxa"/>
          </w:tcPr>
          <w:p w14:paraId="7644519C" w14:textId="1E4390A9" w:rsidR="0027588B" w:rsidRPr="00194857" w:rsidRDefault="00084D50" w:rsidP="0027588B">
            <w:pPr>
              <w:jc w:val="center"/>
              <w:rPr>
                <w:rFonts w:ascii="Arial" w:hAnsi="Arial" w:cs="Arial"/>
                <w:sz w:val="20"/>
                <w:szCs w:val="20"/>
              </w:rPr>
            </w:pPr>
            <w:r>
              <w:rPr>
                <w:rFonts w:ascii="Arial" w:hAnsi="Arial" w:cs="Arial"/>
                <w:sz w:val="20"/>
                <w:szCs w:val="20"/>
              </w:rPr>
              <w:t>48</w:t>
            </w:r>
          </w:p>
        </w:tc>
      </w:tr>
      <w:tr w:rsidR="0027588B" w:rsidRPr="00E07B6D" w14:paraId="764451A0" w14:textId="77777777">
        <w:tc>
          <w:tcPr>
            <w:tcW w:w="8748" w:type="dxa"/>
          </w:tcPr>
          <w:p w14:paraId="7644519E" w14:textId="40B81771" w:rsidR="0027588B" w:rsidRPr="00E07B6D" w:rsidRDefault="0027588B" w:rsidP="0027588B">
            <w:pPr>
              <w:jc w:val="both"/>
              <w:rPr>
                <w:rFonts w:ascii="Arial" w:hAnsi="Arial" w:cs="Arial"/>
                <w:sz w:val="20"/>
                <w:szCs w:val="20"/>
              </w:rPr>
            </w:pPr>
            <w:r w:rsidRPr="000F4BDC">
              <w:rPr>
                <w:rFonts w:ascii="Arial" w:hAnsi="Arial" w:cs="Arial"/>
                <w:sz w:val="20"/>
                <w:szCs w:val="20"/>
              </w:rPr>
              <w:t>2019 LARUCP 23-08 Amend CBC Table 2308.6.1 Wall Bracing Requirements</w:t>
            </w:r>
            <w:r w:rsidRPr="000F4BDC" w:rsidDel="00B547F8">
              <w:rPr>
                <w:rFonts w:ascii="Arial" w:hAnsi="Arial" w:cs="Arial"/>
                <w:sz w:val="20"/>
                <w:szCs w:val="20"/>
              </w:rPr>
              <w:t xml:space="preserve"> </w:t>
            </w:r>
          </w:p>
        </w:tc>
        <w:tc>
          <w:tcPr>
            <w:tcW w:w="900" w:type="dxa"/>
          </w:tcPr>
          <w:p w14:paraId="7644519F" w14:textId="35B96715" w:rsidR="0027588B" w:rsidRPr="00194857" w:rsidRDefault="00084D50" w:rsidP="0027588B">
            <w:pPr>
              <w:jc w:val="center"/>
              <w:rPr>
                <w:rFonts w:ascii="Arial" w:hAnsi="Arial" w:cs="Arial"/>
                <w:sz w:val="20"/>
                <w:szCs w:val="20"/>
              </w:rPr>
            </w:pPr>
            <w:r>
              <w:rPr>
                <w:rFonts w:ascii="Arial" w:hAnsi="Arial" w:cs="Arial"/>
                <w:sz w:val="20"/>
                <w:szCs w:val="20"/>
              </w:rPr>
              <w:t>49</w:t>
            </w:r>
          </w:p>
        </w:tc>
      </w:tr>
      <w:tr w:rsidR="0027588B" w:rsidRPr="00E07B6D" w14:paraId="764451A3" w14:textId="77777777">
        <w:tc>
          <w:tcPr>
            <w:tcW w:w="8748" w:type="dxa"/>
          </w:tcPr>
          <w:p w14:paraId="764451A1" w14:textId="362EAE34" w:rsidR="0027588B" w:rsidRPr="00E07B6D" w:rsidRDefault="0027588B" w:rsidP="0027588B">
            <w:pPr>
              <w:jc w:val="both"/>
              <w:rPr>
                <w:rFonts w:ascii="Arial" w:hAnsi="Arial" w:cs="Arial"/>
                <w:sz w:val="20"/>
                <w:szCs w:val="20"/>
              </w:rPr>
            </w:pPr>
            <w:r w:rsidRPr="000F4BDC">
              <w:rPr>
                <w:rFonts w:ascii="Arial" w:hAnsi="Arial" w:cs="Arial"/>
                <w:sz w:val="20"/>
                <w:szCs w:val="20"/>
              </w:rPr>
              <w:t xml:space="preserve">2019 LARUCP 23-09 </w:t>
            </w:r>
            <w:r w:rsidR="0028135C" w:rsidRPr="00044BF6">
              <w:rPr>
                <w:rFonts w:ascii="Arial" w:hAnsi="Arial" w:cs="Arial"/>
                <w:sz w:val="20"/>
                <w:szCs w:val="20"/>
              </w:rPr>
              <w:t>Amend CBC Section</w:t>
            </w:r>
            <w:r w:rsidR="0028135C">
              <w:rPr>
                <w:rFonts w:ascii="Arial" w:hAnsi="Arial" w:cs="Arial"/>
                <w:sz w:val="20"/>
                <w:szCs w:val="20"/>
              </w:rPr>
              <w:t>s</w:t>
            </w:r>
            <w:r w:rsidR="0028135C" w:rsidRPr="00044BF6">
              <w:rPr>
                <w:rFonts w:ascii="Arial" w:eastAsia="Calibri" w:hAnsi="Arial"/>
                <w:lang w:eastAsia="ko-KR"/>
              </w:rPr>
              <w:t xml:space="preserve"> </w:t>
            </w:r>
            <w:r w:rsidR="0028135C" w:rsidRPr="00044BF6">
              <w:rPr>
                <w:rFonts w:ascii="Arial" w:eastAsia="Calibri" w:hAnsi="Arial"/>
                <w:sz w:val="20"/>
                <w:szCs w:val="20"/>
                <w:lang w:eastAsia="ko-KR"/>
              </w:rPr>
              <w:t>2308.6.5</w:t>
            </w:r>
            <w:r w:rsidR="0028135C">
              <w:rPr>
                <w:rFonts w:ascii="Arial" w:eastAsia="Calibri" w:hAnsi="Arial"/>
                <w:sz w:val="20"/>
                <w:szCs w:val="20"/>
                <w:lang w:eastAsia="ko-KR"/>
              </w:rPr>
              <w:t>, 2308.6.5.1 and 2308.6.5.2</w:t>
            </w:r>
            <w:r w:rsidR="0028135C" w:rsidRPr="00044BF6">
              <w:rPr>
                <w:rFonts w:ascii="Arial" w:eastAsia="Calibri" w:hAnsi="Arial"/>
                <w:sz w:val="20"/>
                <w:szCs w:val="20"/>
                <w:lang w:eastAsia="ko-KR"/>
              </w:rPr>
              <w:t>,</w:t>
            </w:r>
            <w:r w:rsidR="0028135C">
              <w:rPr>
                <w:rFonts w:ascii="Arial" w:eastAsia="Calibri" w:hAnsi="Arial"/>
                <w:sz w:val="20"/>
                <w:szCs w:val="20"/>
                <w:lang w:eastAsia="ko-KR"/>
              </w:rPr>
              <w:t xml:space="preserve"> and</w:t>
            </w:r>
            <w:r w:rsidR="0028135C" w:rsidRPr="00044BF6">
              <w:rPr>
                <w:rFonts w:ascii="Arial" w:eastAsia="Calibri" w:hAnsi="Arial"/>
                <w:sz w:val="20"/>
                <w:szCs w:val="20"/>
                <w:lang w:eastAsia="ko-KR"/>
              </w:rPr>
              <w:t xml:space="preserve"> Figure</w:t>
            </w:r>
            <w:r w:rsidR="0028135C">
              <w:rPr>
                <w:rFonts w:ascii="Arial" w:eastAsia="Calibri" w:hAnsi="Arial"/>
                <w:sz w:val="20"/>
                <w:szCs w:val="20"/>
                <w:lang w:eastAsia="ko-KR"/>
              </w:rPr>
              <w:t>s</w:t>
            </w:r>
            <w:r w:rsidR="0028135C" w:rsidRPr="00044BF6">
              <w:rPr>
                <w:rFonts w:ascii="Arial" w:eastAsia="Calibri" w:hAnsi="Arial"/>
                <w:sz w:val="20"/>
                <w:szCs w:val="20"/>
                <w:lang w:eastAsia="ko-KR"/>
              </w:rPr>
              <w:t xml:space="preserve"> 2308.6.5.1 and 2308.6.5.2 Alternat</w:t>
            </w:r>
            <w:r w:rsidR="0028135C">
              <w:rPr>
                <w:rFonts w:ascii="Arial" w:eastAsia="Calibri" w:hAnsi="Arial"/>
                <w:sz w:val="20"/>
                <w:szCs w:val="20"/>
                <w:lang w:eastAsia="ko-KR"/>
              </w:rPr>
              <w:t>ive Bracing</w:t>
            </w:r>
          </w:p>
        </w:tc>
        <w:tc>
          <w:tcPr>
            <w:tcW w:w="900" w:type="dxa"/>
          </w:tcPr>
          <w:p w14:paraId="764451A2" w14:textId="392026DC" w:rsidR="0027588B" w:rsidRPr="00194857" w:rsidRDefault="00084D50" w:rsidP="0027588B">
            <w:pPr>
              <w:jc w:val="center"/>
              <w:rPr>
                <w:rFonts w:ascii="Arial" w:hAnsi="Arial" w:cs="Arial"/>
                <w:sz w:val="20"/>
                <w:szCs w:val="20"/>
              </w:rPr>
            </w:pPr>
            <w:r>
              <w:rPr>
                <w:rFonts w:ascii="Arial" w:hAnsi="Arial" w:cs="Arial"/>
                <w:sz w:val="20"/>
                <w:szCs w:val="20"/>
              </w:rPr>
              <w:t>51</w:t>
            </w:r>
          </w:p>
        </w:tc>
      </w:tr>
      <w:tr w:rsidR="0027588B" w:rsidRPr="00E07B6D" w14:paraId="764451A6" w14:textId="77777777">
        <w:tc>
          <w:tcPr>
            <w:tcW w:w="8748" w:type="dxa"/>
          </w:tcPr>
          <w:p w14:paraId="764451A4" w14:textId="349F368A" w:rsidR="0027588B" w:rsidRPr="00E07B6D" w:rsidRDefault="0027588B" w:rsidP="0027588B">
            <w:pPr>
              <w:jc w:val="both"/>
              <w:rPr>
                <w:rFonts w:ascii="Arial" w:hAnsi="Arial" w:cs="Arial"/>
                <w:sz w:val="20"/>
                <w:szCs w:val="20"/>
              </w:rPr>
            </w:pPr>
            <w:r w:rsidRPr="000F4BDC">
              <w:rPr>
                <w:rFonts w:ascii="Arial" w:hAnsi="Arial" w:cs="Arial"/>
                <w:sz w:val="20"/>
                <w:szCs w:val="20"/>
              </w:rPr>
              <w:t>2019 LARUCP 23-10 Amend CBC Section 2308.6.8.1 Foundation Requirements</w:t>
            </w:r>
            <w:r w:rsidRPr="000F4BDC" w:rsidDel="00B547F8">
              <w:rPr>
                <w:rFonts w:ascii="Arial" w:hAnsi="Arial" w:cs="Arial"/>
                <w:sz w:val="20"/>
                <w:szCs w:val="20"/>
              </w:rPr>
              <w:t xml:space="preserve"> </w:t>
            </w:r>
          </w:p>
        </w:tc>
        <w:tc>
          <w:tcPr>
            <w:tcW w:w="900" w:type="dxa"/>
          </w:tcPr>
          <w:p w14:paraId="764451A5" w14:textId="0C92D941" w:rsidR="0027588B" w:rsidRPr="00194857" w:rsidRDefault="00084D50" w:rsidP="0027588B">
            <w:pPr>
              <w:jc w:val="center"/>
              <w:rPr>
                <w:rFonts w:ascii="Arial" w:hAnsi="Arial" w:cs="Arial"/>
                <w:sz w:val="20"/>
                <w:szCs w:val="20"/>
              </w:rPr>
            </w:pPr>
            <w:r>
              <w:rPr>
                <w:rFonts w:ascii="Arial" w:hAnsi="Arial" w:cs="Arial"/>
                <w:sz w:val="20"/>
                <w:szCs w:val="20"/>
              </w:rPr>
              <w:t>54</w:t>
            </w:r>
          </w:p>
        </w:tc>
      </w:tr>
      <w:tr w:rsidR="009E0F13" w14:paraId="764451A9" w14:textId="77777777">
        <w:tc>
          <w:tcPr>
            <w:tcW w:w="8748" w:type="dxa"/>
          </w:tcPr>
          <w:p w14:paraId="764451A7" w14:textId="458FDE45" w:rsidR="00853120" w:rsidRPr="009E0F13" w:rsidRDefault="009E0F13" w:rsidP="009E0F13">
            <w:pPr>
              <w:jc w:val="both"/>
              <w:rPr>
                <w:rFonts w:ascii="Arial" w:hAnsi="Arial" w:cs="Arial"/>
                <w:sz w:val="20"/>
                <w:szCs w:val="20"/>
              </w:rPr>
            </w:pPr>
            <w:r w:rsidRPr="00E07B6D">
              <w:rPr>
                <w:rFonts w:ascii="Arial" w:hAnsi="Arial" w:cs="Arial"/>
                <w:sz w:val="20"/>
                <w:szCs w:val="20"/>
              </w:rPr>
              <w:t>2019 LARUCP 23-11 Amend CBC Section 2308.6.9 Attachment of Sheathing</w:t>
            </w:r>
          </w:p>
        </w:tc>
        <w:tc>
          <w:tcPr>
            <w:tcW w:w="900" w:type="dxa"/>
          </w:tcPr>
          <w:p w14:paraId="764451A8" w14:textId="79647C2B" w:rsidR="009E0F13" w:rsidRPr="00194857" w:rsidRDefault="00084D50" w:rsidP="009E0F13">
            <w:pPr>
              <w:jc w:val="center"/>
              <w:rPr>
                <w:rFonts w:ascii="Arial" w:hAnsi="Arial" w:cs="Arial"/>
                <w:sz w:val="20"/>
                <w:szCs w:val="20"/>
              </w:rPr>
            </w:pPr>
            <w:r>
              <w:rPr>
                <w:rFonts w:ascii="Arial" w:hAnsi="Arial" w:cs="Arial"/>
                <w:sz w:val="20"/>
                <w:szCs w:val="20"/>
              </w:rPr>
              <w:t>56</w:t>
            </w:r>
          </w:p>
        </w:tc>
      </w:tr>
      <w:tr w:rsidR="0067594B" w14:paraId="164D9B88" w14:textId="77777777">
        <w:tc>
          <w:tcPr>
            <w:tcW w:w="8748" w:type="dxa"/>
          </w:tcPr>
          <w:p w14:paraId="213CC09F" w14:textId="0B544EEC" w:rsidR="0067594B" w:rsidRPr="00E07B6D" w:rsidRDefault="0067594B" w:rsidP="009E0F13">
            <w:pPr>
              <w:jc w:val="both"/>
              <w:rPr>
                <w:rFonts w:ascii="Arial" w:hAnsi="Arial" w:cs="Arial"/>
                <w:sz w:val="20"/>
                <w:szCs w:val="20"/>
              </w:rPr>
            </w:pPr>
            <w:r w:rsidRPr="0067594B">
              <w:rPr>
                <w:rFonts w:ascii="Arial" w:hAnsi="Arial" w:cs="Arial"/>
                <w:sz w:val="20"/>
                <w:szCs w:val="20"/>
              </w:rPr>
              <w:t xml:space="preserve">2019 LARUCP 31-01 </w:t>
            </w:r>
            <w:r w:rsidR="00084D50">
              <w:rPr>
                <w:rFonts w:ascii="Arial" w:hAnsi="Arial" w:cs="Arial"/>
                <w:sz w:val="20"/>
                <w:szCs w:val="20"/>
              </w:rPr>
              <w:t>Amend Section 202, Section 3101.1 and Chapter 35 and a</w:t>
            </w:r>
            <w:r w:rsidRPr="0067594B">
              <w:rPr>
                <w:rFonts w:ascii="Arial" w:hAnsi="Arial" w:cs="Arial"/>
                <w:sz w:val="20"/>
                <w:szCs w:val="20"/>
              </w:rPr>
              <w:t>dd CBC Section 3114 Intermodal Shipping Containers</w:t>
            </w:r>
          </w:p>
        </w:tc>
        <w:tc>
          <w:tcPr>
            <w:tcW w:w="900" w:type="dxa"/>
          </w:tcPr>
          <w:p w14:paraId="32B64A50" w14:textId="56826443" w:rsidR="0067594B" w:rsidRPr="00194857" w:rsidRDefault="00084D50" w:rsidP="009E0F13">
            <w:pPr>
              <w:jc w:val="center"/>
              <w:rPr>
                <w:rFonts w:ascii="Arial" w:hAnsi="Arial" w:cs="Arial"/>
                <w:sz w:val="20"/>
                <w:szCs w:val="20"/>
              </w:rPr>
            </w:pPr>
            <w:r>
              <w:rPr>
                <w:rFonts w:ascii="Arial" w:hAnsi="Arial" w:cs="Arial"/>
                <w:sz w:val="20"/>
                <w:szCs w:val="20"/>
              </w:rPr>
              <w:t>57</w:t>
            </w:r>
          </w:p>
        </w:tc>
      </w:tr>
      <w:tr w:rsidR="009E0F13" w14:paraId="764451AC" w14:textId="77777777">
        <w:tc>
          <w:tcPr>
            <w:tcW w:w="8748" w:type="dxa"/>
          </w:tcPr>
          <w:p w14:paraId="764451AA" w14:textId="77777777" w:rsidR="009E0F13" w:rsidRPr="009E0F13" w:rsidRDefault="009E0F13" w:rsidP="009E0F13">
            <w:pPr>
              <w:jc w:val="both"/>
              <w:rPr>
                <w:rFonts w:ascii="Arial" w:hAnsi="Arial" w:cs="Arial"/>
                <w:sz w:val="20"/>
                <w:szCs w:val="20"/>
              </w:rPr>
            </w:pPr>
          </w:p>
        </w:tc>
        <w:tc>
          <w:tcPr>
            <w:tcW w:w="900" w:type="dxa"/>
          </w:tcPr>
          <w:p w14:paraId="764451AB" w14:textId="77777777" w:rsidR="009E0F13" w:rsidRPr="00194857" w:rsidRDefault="009E0F13" w:rsidP="009E0F13">
            <w:pPr>
              <w:jc w:val="center"/>
              <w:rPr>
                <w:rFonts w:ascii="Arial" w:hAnsi="Arial" w:cs="Arial"/>
                <w:sz w:val="20"/>
                <w:szCs w:val="20"/>
              </w:rPr>
            </w:pPr>
          </w:p>
        </w:tc>
      </w:tr>
      <w:tr w:rsidR="009E0F13" w14:paraId="764451AF" w14:textId="77777777">
        <w:tc>
          <w:tcPr>
            <w:tcW w:w="8748" w:type="dxa"/>
          </w:tcPr>
          <w:p w14:paraId="764451AD" w14:textId="045E17AD" w:rsidR="009E0F13" w:rsidRPr="009E0F13" w:rsidRDefault="009E0F13" w:rsidP="009E0F13">
            <w:pPr>
              <w:jc w:val="both"/>
              <w:rPr>
                <w:rFonts w:ascii="Arial" w:hAnsi="Arial" w:cs="Arial"/>
                <w:sz w:val="20"/>
                <w:szCs w:val="20"/>
              </w:rPr>
            </w:pPr>
            <w:r w:rsidRPr="009E0F13">
              <w:rPr>
                <w:rFonts w:ascii="Arial" w:hAnsi="Arial" w:cs="Arial"/>
                <w:b/>
                <w:sz w:val="20"/>
                <w:szCs w:val="20"/>
              </w:rPr>
              <w:t>PART II</w:t>
            </w:r>
          </w:p>
        </w:tc>
        <w:tc>
          <w:tcPr>
            <w:tcW w:w="900" w:type="dxa"/>
          </w:tcPr>
          <w:p w14:paraId="764451AE" w14:textId="70020F4B" w:rsidR="009E0F13" w:rsidRPr="00194857" w:rsidRDefault="001E1961" w:rsidP="009E0F13">
            <w:pPr>
              <w:jc w:val="center"/>
              <w:rPr>
                <w:rFonts w:ascii="Arial" w:hAnsi="Arial" w:cs="Arial"/>
                <w:sz w:val="20"/>
                <w:szCs w:val="20"/>
              </w:rPr>
            </w:pPr>
            <w:r>
              <w:rPr>
                <w:rFonts w:ascii="Arial" w:hAnsi="Arial" w:cs="Arial"/>
                <w:sz w:val="20"/>
                <w:szCs w:val="20"/>
              </w:rPr>
              <w:t>6</w:t>
            </w:r>
            <w:r w:rsidR="001A6668">
              <w:rPr>
                <w:rFonts w:ascii="Arial" w:hAnsi="Arial" w:cs="Arial"/>
                <w:sz w:val="20"/>
                <w:szCs w:val="20"/>
              </w:rPr>
              <w:t>5</w:t>
            </w:r>
          </w:p>
        </w:tc>
      </w:tr>
      <w:tr w:rsidR="0028135C" w:rsidRPr="00853120" w14:paraId="764451B2" w14:textId="77777777">
        <w:tc>
          <w:tcPr>
            <w:tcW w:w="8748" w:type="dxa"/>
          </w:tcPr>
          <w:p w14:paraId="764451B0" w14:textId="14270543" w:rsidR="0028135C" w:rsidRPr="00853120" w:rsidRDefault="0028135C" w:rsidP="0028135C">
            <w:pPr>
              <w:jc w:val="both"/>
              <w:rPr>
                <w:rFonts w:ascii="Arial" w:hAnsi="Arial" w:cs="Arial"/>
                <w:sz w:val="20"/>
                <w:szCs w:val="20"/>
              </w:rPr>
            </w:pPr>
            <w:r w:rsidRPr="00845A41">
              <w:rPr>
                <w:rFonts w:ascii="Arial" w:hAnsi="Arial" w:cs="Arial"/>
                <w:sz w:val="20"/>
                <w:szCs w:val="20"/>
              </w:rPr>
              <w:t>Summary of Recommended LARUCP Amendments to the 2019 CRC</w:t>
            </w:r>
          </w:p>
        </w:tc>
        <w:tc>
          <w:tcPr>
            <w:tcW w:w="900" w:type="dxa"/>
          </w:tcPr>
          <w:p w14:paraId="764451B1" w14:textId="2F91CCCE" w:rsidR="0028135C" w:rsidRPr="00194857" w:rsidRDefault="001E1961" w:rsidP="0028135C">
            <w:pPr>
              <w:jc w:val="center"/>
              <w:rPr>
                <w:rFonts w:ascii="Arial" w:hAnsi="Arial" w:cs="Arial"/>
                <w:sz w:val="20"/>
                <w:szCs w:val="20"/>
              </w:rPr>
            </w:pPr>
            <w:r>
              <w:rPr>
                <w:rFonts w:ascii="Arial" w:hAnsi="Arial" w:cs="Arial"/>
                <w:sz w:val="20"/>
                <w:szCs w:val="20"/>
              </w:rPr>
              <w:t>6</w:t>
            </w:r>
            <w:r w:rsidR="001A6668">
              <w:rPr>
                <w:rFonts w:ascii="Arial" w:hAnsi="Arial" w:cs="Arial"/>
                <w:sz w:val="20"/>
                <w:szCs w:val="20"/>
              </w:rPr>
              <w:t>6</w:t>
            </w:r>
          </w:p>
        </w:tc>
      </w:tr>
      <w:tr w:rsidR="0028135C" w:rsidRPr="00853120" w14:paraId="764451B5" w14:textId="77777777">
        <w:tc>
          <w:tcPr>
            <w:tcW w:w="8748" w:type="dxa"/>
          </w:tcPr>
          <w:p w14:paraId="764451B3" w14:textId="309CA4E8" w:rsidR="0028135C" w:rsidRPr="00853120" w:rsidRDefault="0028135C" w:rsidP="0028135C">
            <w:pPr>
              <w:jc w:val="both"/>
              <w:rPr>
                <w:rFonts w:ascii="Arial" w:hAnsi="Arial" w:cs="Arial"/>
                <w:sz w:val="20"/>
                <w:szCs w:val="20"/>
              </w:rPr>
            </w:pPr>
            <w:r w:rsidRPr="00845A41">
              <w:rPr>
                <w:rFonts w:ascii="Arial" w:hAnsi="Arial" w:cs="Arial"/>
                <w:sz w:val="20"/>
                <w:szCs w:val="20"/>
              </w:rPr>
              <w:t>2019 LARUCP R3-01 Amend CRC Section R301.1.3.2 Woodframe Structures</w:t>
            </w:r>
          </w:p>
        </w:tc>
        <w:tc>
          <w:tcPr>
            <w:tcW w:w="900" w:type="dxa"/>
          </w:tcPr>
          <w:p w14:paraId="764451B4" w14:textId="25E6FF9F" w:rsidR="0028135C" w:rsidRPr="00194857" w:rsidRDefault="001E1961" w:rsidP="0028135C">
            <w:pPr>
              <w:jc w:val="center"/>
              <w:rPr>
                <w:rFonts w:ascii="Arial" w:hAnsi="Arial" w:cs="Arial"/>
                <w:sz w:val="20"/>
                <w:szCs w:val="20"/>
              </w:rPr>
            </w:pPr>
            <w:r>
              <w:rPr>
                <w:rFonts w:ascii="Arial" w:hAnsi="Arial" w:cs="Arial"/>
                <w:sz w:val="20"/>
                <w:szCs w:val="20"/>
              </w:rPr>
              <w:t>6</w:t>
            </w:r>
            <w:r w:rsidR="001A6668">
              <w:rPr>
                <w:rFonts w:ascii="Arial" w:hAnsi="Arial" w:cs="Arial"/>
                <w:sz w:val="20"/>
                <w:szCs w:val="20"/>
              </w:rPr>
              <w:t>7</w:t>
            </w:r>
          </w:p>
        </w:tc>
      </w:tr>
      <w:tr w:rsidR="0028135C" w:rsidRPr="00853120" w14:paraId="764451B8" w14:textId="77777777">
        <w:tc>
          <w:tcPr>
            <w:tcW w:w="8748" w:type="dxa"/>
          </w:tcPr>
          <w:p w14:paraId="764451B6" w14:textId="1ACF9DA4" w:rsidR="0028135C" w:rsidRPr="00853120" w:rsidRDefault="0028135C" w:rsidP="0028135C">
            <w:pPr>
              <w:jc w:val="both"/>
              <w:rPr>
                <w:rFonts w:ascii="Arial" w:hAnsi="Arial" w:cs="Arial"/>
                <w:sz w:val="20"/>
                <w:szCs w:val="20"/>
              </w:rPr>
            </w:pPr>
          </w:p>
        </w:tc>
        <w:tc>
          <w:tcPr>
            <w:tcW w:w="900" w:type="dxa"/>
          </w:tcPr>
          <w:p w14:paraId="764451B7" w14:textId="0443BC3E" w:rsidR="0028135C" w:rsidRPr="00194857" w:rsidRDefault="0028135C" w:rsidP="0028135C">
            <w:pPr>
              <w:jc w:val="center"/>
              <w:rPr>
                <w:rFonts w:ascii="Arial" w:hAnsi="Arial" w:cs="Arial"/>
                <w:sz w:val="20"/>
                <w:szCs w:val="20"/>
              </w:rPr>
            </w:pPr>
          </w:p>
        </w:tc>
      </w:tr>
      <w:tr w:rsidR="0028135C" w:rsidRPr="005B3DE5" w14:paraId="764451BB" w14:textId="77777777">
        <w:tc>
          <w:tcPr>
            <w:tcW w:w="8748" w:type="dxa"/>
          </w:tcPr>
          <w:p w14:paraId="764451B9" w14:textId="447D3E4A" w:rsidR="0028135C" w:rsidRPr="00853120" w:rsidRDefault="0028135C" w:rsidP="0028135C">
            <w:pPr>
              <w:jc w:val="both"/>
              <w:rPr>
                <w:rFonts w:ascii="Arial" w:hAnsi="Arial" w:cs="Arial"/>
                <w:sz w:val="20"/>
                <w:szCs w:val="20"/>
              </w:rPr>
            </w:pPr>
            <w:r w:rsidRPr="00E07B6D">
              <w:rPr>
                <w:rFonts w:ascii="Arial" w:hAnsi="Arial" w:cs="Arial"/>
                <w:b/>
                <w:sz w:val="20"/>
                <w:szCs w:val="20"/>
                <w:u w:val="single"/>
              </w:rPr>
              <w:lastRenderedPageBreak/>
              <w:t>TITLE/DESCRIPTION</w:t>
            </w:r>
          </w:p>
        </w:tc>
        <w:tc>
          <w:tcPr>
            <w:tcW w:w="900" w:type="dxa"/>
          </w:tcPr>
          <w:p w14:paraId="764451BA" w14:textId="13CB8184" w:rsidR="0028135C" w:rsidRPr="002E0A58" w:rsidRDefault="0028135C" w:rsidP="0028135C">
            <w:pPr>
              <w:jc w:val="center"/>
              <w:rPr>
                <w:rFonts w:ascii="Arial" w:hAnsi="Arial" w:cs="Arial"/>
                <w:sz w:val="20"/>
                <w:szCs w:val="20"/>
              </w:rPr>
            </w:pPr>
            <w:r w:rsidRPr="00E07B6D">
              <w:rPr>
                <w:rFonts w:ascii="Arial" w:hAnsi="Arial" w:cs="Arial"/>
                <w:b/>
                <w:sz w:val="20"/>
                <w:szCs w:val="20"/>
                <w:u w:val="single"/>
              </w:rPr>
              <w:t>PAGE</w:t>
            </w:r>
          </w:p>
        </w:tc>
      </w:tr>
      <w:tr w:rsidR="006444A6" w:rsidRPr="005B3DE5" w14:paraId="30C41295" w14:textId="77777777">
        <w:tc>
          <w:tcPr>
            <w:tcW w:w="8748" w:type="dxa"/>
          </w:tcPr>
          <w:p w14:paraId="40CD83C9" w14:textId="77777777" w:rsidR="006444A6" w:rsidRPr="00845A41" w:rsidRDefault="006444A6" w:rsidP="006444A6">
            <w:pPr>
              <w:jc w:val="both"/>
              <w:rPr>
                <w:rFonts w:ascii="Arial" w:hAnsi="Arial" w:cs="Arial"/>
                <w:sz w:val="20"/>
                <w:szCs w:val="20"/>
              </w:rPr>
            </w:pPr>
          </w:p>
        </w:tc>
        <w:tc>
          <w:tcPr>
            <w:tcW w:w="900" w:type="dxa"/>
          </w:tcPr>
          <w:p w14:paraId="2745831F" w14:textId="77777777" w:rsidR="006444A6" w:rsidRPr="002E0A58" w:rsidRDefault="006444A6" w:rsidP="006444A6">
            <w:pPr>
              <w:jc w:val="center"/>
              <w:rPr>
                <w:rFonts w:ascii="Arial" w:hAnsi="Arial" w:cs="Arial"/>
                <w:sz w:val="20"/>
                <w:szCs w:val="20"/>
              </w:rPr>
            </w:pPr>
          </w:p>
        </w:tc>
      </w:tr>
      <w:tr w:rsidR="006444A6" w:rsidRPr="005B3DE5" w14:paraId="764451BE" w14:textId="77777777">
        <w:tc>
          <w:tcPr>
            <w:tcW w:w="8748" w:type="dxa"/>
          </w:tcPr>
          <w:p w14:paraId="764451BC" w14:textId="4168572A" w:rsidR="006444A6" w:rsidRPr="00044BF6" w:rsidRDefault="006444A6" w:rsidP="006444A6">
            <w:pPr>
              <w:jc w:val="both"/>
              <w:rPr>
                <w:rFonts w:ascii="Arial" w:hAnsi="Arial" w:cs="Arial"/>
                <w:sz w:val="20"/>
                <w:szCs w:val="20"/>
                <w:highlight w:val="yellow"/>
              </w:rPr>
            </w:pPr>
            <w:r w:rsidRPr="00845A41">
              <w:rPr>
                <w:rFonts w:ascii="Arial" w:hAnsi="Arial" w:cs="Arial"/>
                <w:sz w:val="20"/>
                <w:szCs w:val="20"/>
              </w:rPr>
              <w:t>2019 LARUCP R3-02 Add CRC Section R301.1.4 Seismic Design Provisions for Buildings on</w:t>
            </w:r>
            <w:r w:rsidR="004B1AEA">
              <w:rPr>
                <w:rFonts w:ascii="Arial" w:hAnsi="Arial" w:cs="Arial"/>
                <w:sz w:val="20"/>
                <w:szCs w:val="20"/>
              </w:rPr>
              <w:t xml:space="preserve"> </w:t>
            </w:r>
            <w:r w:rsidRPr="00845A41">
              <w:rPr>
                <w:rFonts w:ascii="Arial" w:hAnsi="Arial" w:cs="Arial"/>
                <w:sz w:val="20"/>
                <w:szCs w:val="20"/>
              </w:rPr>
              <w:t>Slopes Steeper than 33%</w:t>
            </w:r>
          </w:p>
        </w:tc>
        <w:tc>
          <w:tcPr>
            <w:tcW w:w="900" w:type="dxa"/>
          </w:tcPr>
          <w:p w14:paraId="764451BD" w14:textId="71EF0D5B" w:rsidR="006444A6" w:rsidRPr="002E0A58" w:rsidRDefault="004B1AEA" w:rsidP="006444A6">
            <w:pPr>
              <w:jc w:val="center"/>
              <w:rPr>
                <w:rFonts w:ascii="Arial" w:hAnsi="Arial" w:cs="Arial"/>
                <w:sz w:val="20"/>
                <w:szCs w:val="20"/>
              </w:rPr>
            </w:pPr>
            <w:r>
              <w:rPr>
                <w:rFonts w:ascii="Arial" w:hAnsi="Arial" w:cs="Arial"/>
                <w:sz w:val="20"/>
                <w:szCs w:val="20"/>
              </w:rPr>
              <w:t>6</w:t>
            </w:r>
            <w:r w:rsidR="001A6668">
              <w:rPr>
                <w:rFonts w:ascii="Arial" w:hAnsi="Arial" w:cs="Arial"/>
                <w:sz w:val="20"/>
                <w:szCs w:val="20"/>
              </w:rPr>
              <w:t>8</w:t>
            </w:r>
          </w:p>
        </w:tc>
      </w:tr>
      <w:tr w:rsidR="006444A6" w:rsidRPr="005B3DE5" w14:paraId="764451C1" w14:textId="77777777" w:rsidTr="000C2FB5">
        <w:tc>
          <w:tcPr>
            <w:tcW w:w="8748" w:type="dxa"/>
          </w:tcPr>
          <w:p w14:paraId="764451BF" w14:textId="68AEC074" w:rsidR="006444A6" w:rsidRPr="00E07B6D" w:rsidRDefault="006444A6" w:rsidP="006444A6">
            <w:pPr>
              <w:jc w:val="both"/>
              <w:rPr>
                <w:rFonts w:ascii="Arial" w:hAnsi="Arial" w:cs="Arial"/>
                <w:sz w:val="20"/>
                <w:szCs w:val="20"/>
                <w:u w:val="single"/>
              </w:rPr>
            </w:pPr>
            <w:r w:rsidRPr="00845A41">
              <w:rPr>
                <w:rFonts w:ascii="Arial" w:hAnsi="Arial" w:cs="Arial"/>
                <w:sz w:val="20"/>
                <w:szCs w:val="20"/>
              </w:rPr>
              <w:t>2019 LARUCP R3-03 Amend CRC Section R301.2.2.6 Irregular Buildings</w:t>
            </w:r>
          </w:p>
        </w:tc>
        <w:tc>
          <w:tcPr>
            <w:tcW w:w="900" w:type="dxa"/>
          </w:tcPr>
          <w:p w14:paraId="764451C0" w14:textId="5C9DBA8D" w:rsidR="006444A6" w:rsidRPr="00823A15" w:rsidRDefault="001A6668" w:rsidP="006444A6">
            <w:pPr>
              <w:jc w:val="center"/>
              <w:rPr>
                <w:rFonts w:ascii="Arial" w:hAnsi="Arial" w:cs="Arial"/>
                <w:sz w:val="20"/>
                <w:szCs w:val="20"/>
              </w:rPr>
            </w:pPr>
            <w:r>
              <w:rPr>
                <w:rFonts w:ascii="Arial" w:hAnsi="Arial" w:cs="Arial"/>
                <w:sz w:val="20"/>
                <w:szCs w:val="20"/>
              </w:rPr>
              <w:t>69</w:t>
            </w:r>
          </w:p>
        </w:tc>
      </w:tr>
      <w:tr w:rsidR="006444A6" w:rsidRPr="00853120" w14:paraId="764451C7" w14:textId="77777777">
        <w:tc>
          <w:tcPr>
            <w:tcW w:w="8748" w:type="dxa"/>
          </w:tcPr>
          <w:p w14:paraId="764451C5" w14:textId="3A06F73B" w:rsidR="006444A6" w:rsidRPr="00853120" w:rsidRDefault="006444A6" w:rsidP="006444A6">
            <w:pPr>
              <w:rPr>
                <w:rFonts w:ascii="Arial" w:hAnsi="Arial" w:cs="Arial"/>
                <w:sz w:val="20"/>
                <w:szCs w:val="20"/>
              </w:rPr>
            </w:pPr>
            <w:r w:rsidRPr="00845A41">
              <w:rPr>
                <w:rFonts w:ascii="Arial" w:hAnsi="Arial" w:cs="Arial"/>
                <w:sz w:val="20"/>
                <w:szCs w:val="20"/>
              </w:rPr>
              <w:t>2019 LARUCP R3-04 Add CRC Section R301.2.2.11 Anchorage of Mechanical, Electrical, or</w:t>
            </w:r>
            <w:r w:rsidR="004B1AEA">
              <w:rPr>
                <w:rFonts w:ascii="Arial" w:hAnsi="Arial" w:cs="Arial"/>
                <w:sz w:val="20"/>
                <w:szCs w:val="20"/>
              </w:rPr>
              <w:t xml:space="preserve"> </w:t>
            </w:r>
            <w:r w:rsidRPr="00845A41">
              <w:rPr>
                <w:rFonts w:ascii="Arial" w:hAnsi="Arial" w:cs="Arial"/>
                <w:sz w:val="20"/>
                <w:szCs w:val="20"/>
              </w:rPr>
              <w:t>Plumbing Components and Equipment</w:t>
            </w:r>
          </w:p>
        </w:tc>
        <w:tc>
          <w:tcPr>
            <w:tcW w:w="900" w:type="dxa"/>
          </w:tcPr>
          <w:p w14:paraId="764451C6" w14:textId="721D2D1E" w:rsidR="006444A6" w:rsidRPr="00853120" w:rsidRDefault="00823A15" w:rsidP="006444A6">
            <w:pPr>
              <w:jc w:val="center"/>
              <w:rPr>
                <w:rFonts w:ascii="Arial" w:hAnsi="Arial" w:cs="Arial"/>
                <w:sz w:val="20"/>
                <w:szCs w:val="20"/>
              </w:rPr>
            </w:pPr>
            <w:r>
              <w:rPr>
                <w:rFonts w:ascii="Arial" w:hAnsi="Arial" w:cs="Arial"/>
                <w:sz w:val="20"/>
                <w:szCs w:val="20"/>
              </w:rPr>
              <w:t>7</w:t>
            </w:r>
            <w:r w:rsidR="001A6668">
              <w:rPr>
                <w:rFonts w:ascii="Arial" w:hAnsi="Arial" w:cs="Arial"/>
                <w:sz w:val="20"/>
                <w:szCs w:val="20"/>
              </w:rPr>
              <w:t>1</w:t>
            </w:r>
          </w:p>
        </w:tc>
      </w:tr>
      <w:tr w:rsidR="006444A6" w:rsidRPr="00853120" w14:paraId="764451CA" w14:textId="77777777">
        <w:tc>
          <w:tcPr>
            <w:tcW w:w="8748" w:type="dxa"/>
          </w:tcPr>
          <w:p w14:paraId="764451C8" w14:textId="0C7B5638" w:rsidR="006444A6" w:rsidRPr="00853120" w:rsidRDefault="006444A6" w:rsidP="006444A6">
            <w:pPr>
              <w:jc w:val="both"/>
              <w:rPr>
                <w:rFonts w:ascii="Arial" w:hAnsi="Arial" w:cs="Arial"/>
                <w:sz w:val="20"/>
                <w:szCs w:val="20"/>
              </w:rPr>
            </w:pPr>
            <w:r w:rsidRPr="00845A41">
              <w:rPr>
                <w:rFonts w:ascii="Arial" w:hAnsi="Arial" w:cs="Arial"/>
                <w:sz w:val="20"/>
                <w:szCs w:val="20"/>
              </w:rPr>
              <w:t>2019 LARUCP R4-01 Amend CRC Section R401.1 Application</w:t>
            </w:r>
          </w:p>
        </w:tc>
        <w:tc>
          <w:tcPr>
            <w:tcW w:w="900" w:type="dxa"/>
          </w:tcPr>
          <w:p w14:paraId="764451C9" w14:textId="4086A243" w:rsidR="006444A6" w:rsidRPr="00853120" w:rsidRDefault="00823A15" w:rsidP="006444A6">
            <w:pPr>
              <w:jc w:val="center"/>
              <w:rPr>
                <w:rFonts w:ascii="Arial" w:hAnsi="Arial" w:cs="Arial"/>
                <w:sz w:val="20"/>
                <w:szCs w:val="20"/>
              </w:rPr>
            </w:pPr>
            <w:r>
              <w:rPr>
                <w:rFonts w:ascii="Arial" w:hAnsi="Arial" w:cs="Arial"/>
                <w:sz w:val="20"/>
                <w:szCs w:val="20"/>
              </w:rPr>
              <w:t>7</w:t>
            </w:r>
            <w:r w:rsidR="001A6668">
              <w:rPr>
                <w:rFonts w:ascii="Arial" w:hAnsi="Arial" w:cs="Arial"/>
                <w:sz w:val="20"/>
                <w:szCs w:val="20"/>
              </w:rPr>
              <w:t>2</w:t>
            </w:r>
          </w:p>
        </w:tc>
      </w:tr>
      <w:tr w:rsidR="006444A6" w:rsidRPr="00853120" w14:paraId="764451CD" w14:textId="77777777">
        <w:tc>
          <w:tcPr>
            <w:tcW w:w="8748" w:type="dxa"/>
          </w:tcPr>
          <w:p w14:paraId="764451CB" w14:textId="17C25468" w:rsidR="006444A6" w:rsidRPr="00853120" w:rsidRDefault="006444A6" w:rsidP="006444A6">
            <w:pPr>
              <w:jc w:val="both"/>
              <w:rPr>
                <w:rFonts w:ascii="Arial" w:hAnsi="Arial" w:cs="Arial"/>
                <w:sz w:val="20"/>
                <w:szCs w:val="20"/>
              </w:rPr>
            </w:pPr>
            <w:r w:rsidRPr="00845A41">
              <w:rPr>
                <w:rFonts w:ascii="Arial" w:hAnsi="Arial" w:cs="Arial"/>
                <w:sz w:val="20"/>
                <w:szCs w:val="20"/>
              </w:rPr>
              <w:t>2019 LARUCP R4-02 Amend CRC Sections R403.1.2, R403.1.3.6, R403.1.5 General Footings</w:t>
            </w:r>
          </w:p>
        </w:tc>
        <w:tc>
          <w:tcPr>
            <w:tcW w:w="900" w:type="dxa"/>
          </w:tcPr>
          <w:p w14:paraId="764451CC" w14:textId="42418247" w:rsidR="006444A6" w:rsidRPr="00853120" w:rsidRDefault="00823A15" w:rsidP="006444A6">
            <w:pPr>
              <w:jc w:val="center"/>
              <w:rPr>
                <w:rFonts w:ascii="Arial" w:hAnsi="Arial" w:cs="Arial"/>
                <w:sz w:val="20"/>
                <w:szCs w:val="20"/>
              </w:rPr>
            </w:pPr>
            <w:r>
              <w:rPr>
                <w:rFonts w:ascii="Arial" w:hAnsi="Arial" w:cs="Arial"/>
                <w:sz w:val="20"/>
                <w:szCs w:val="20"/>
              </w:rPr>
              <w:t>7</w:t>
            </w:r>
            <w:r w:rsidR="001A6668">
              <w:rPr>
                <w:rFonts w:ascii="Arial" w:hAnsi="Arial" w:cs="Arial"/>
                <w:sz w:val="20"/>
                <w:szCs w:val="20"/>
              </w:rPr>
              <w:t>3</w:t>
            </w:r>
          </w:p>
        </w:tc>
      </w:tr>
      <w:tr w:rsidR="006444A6" w:rsidRPr="00853120" w14:paraId="764451D0" w14:textId="77777777">
        <w:tc>
          <w:tcPr>
            <w:tcW w:w="8748" w:type="dxa"/>
          </w:tcPr>
          <w:p w14:paraId="764451CE" w14:textId="71D3F9C5" w:rsidR="006444A6" w:rsidRPr="00853120" w:rsidRDefault="006444A6" w:rsidP="006444A6">
            <w:pPr>
              <w:jc w:val="both"/>
              <w:rPr>
                <w:rFonts w:ascii="Arial" w:hAnsi="Arial" w:cs="Arial"/>
                <w:sz w:val="20"/>
                <w:szCs w:val="20"/>
              </w:rPr>
            </w:pPr>
            <w:r w:rsidRPr="00845A41">
              <w:rPr>
                <w:rFonts w:ascii="Arial" w:hAnsi="Arial" w:cs="Arial"/>
                <w:sz w:val="20"/>
                <w:szCs w:val="20"/>
              </w:rPr>
              <w:t>2019 LARUCP R4-03 Amend CRC Section R404.2 Wood Foundation Walls</w:t>
            </w:r>
          </w:p>
        </w:tc>
        <w:tc>
          <w:tcPr>
            <w:tcW w:w="900" w:type="dxa"/>
          </w:tcPr>
          <w:p w14:paraId="764451CF" w14:textId="4C8E1716" w:rsidR="006444A6" w:rsidRPr="00853120" w:rsidRDefault="00823A15" w:rsidP="006444A6">
            <w:pPr>
              <w:jc w:val="center"/>
              <w:rPr>
                <w:rFonts w:ascii="Arial" w:hAnsi="Arial" w:cs="Arial"/>
                <w:sz w:val="20"/>
                <w:szCs w:val="20"/>
              </w:rPr>
            </w:pPr>
            <w:r>
              <w:rPr>
                <w:rFonts w:ascii="Arial" w:hAnsi="Arial" w:cs="Arial"/>
                <w:sz w:val="20"/>
                <w:szCs w:val="20"/>
              </w:rPr>
              <w:t>7</w:t>
            </w:r>
            <w:r w:rsidR="001A6668">
              <w:rPr>
                <w:rFonts w:ascii="Arial" w:hAnsi="Arial" w:cs="Arial"/>
                <w:sz w:val="20"/>
                <w:szCs w:val="20"/>
              </w:rPr>
              <w:t>5</w:t>
            </w:r>
          </w:p>
        </w:tc>
      </w:tr>
      <w:tr w:rsidR="006444A6" w:rsidRPr="00853120" w14:paraId="764451D3" w14:textId="77777777">
        <w:tc>
          <w:tcPr>
            <w:tcW w:w="8748" w:type="dxa"/>
          </w:tcPr>
          <w:p w14:paraId="764451D1" w14:textId="6A2BDC86" w:rsidR="006444A6" w:rsidRPr="00853120" w:rsidRDefault="006444A6" w:rsidP="006444A6">
            <w:pPr>
              <w:jc w:val="both"/>
              <w:rPr>
                <w:rFonts w:ascii="Arial" w:hAnsi="Arial" w:cs="Arial"/>
                <w:sz w:val="20"/>
                <w:szCs w:val="20"/>
              </w:rPr>
            </w:pPr>
            <w:r w:rsidRPr="00845A41">
              <w:rPr>
                <w:rFonts w:ascii="Arial" w:hAnsi="Arial" w:cs="Arial"/>
                <w:sz w:val="20"/>
                <w:szCs w:val="20"/>
              </w:rPr>
              <w:t>2019 LARUCP R5-01 Amend CRC Section R501.1 Application</w:t>
            </w:r>
          </w:p>
        </w:tc>
        <w:tc>
          <w:tcPr>
            <w:tcW w:w="900" w:type="dxa"/>
          </w:tcPr>
          <w:p w14:paraId="764451D2" w14:textId="041E3A02" w:rsidR="006444A6" w:rsidRPr="00853120" w:rsidRDefault="00153408" w:rsidP="006444A6">
            <w:pPr>
              <w:jc w:val="center"/>
              <w:rPr>
                <w:rFonts w:ascii="Arial" w:hAnsi="Arial" w:cs="Arial"/>
                <w:sz w:val="20"/>
                <w:szCs w:val="20"/>
              </w:rPr>
            </w:pPr>
            <w:r>
              <w:rPr>
                <w:rFonts w:ascii="Arial" w:hAnsi="Arial" w:cs="Arial"/>
                <w:sz w:val="20"/>
                <w:szCs w:val="20"/>
              </w:rPr>
              <w:t>7</w:t>
            </w:r>
            <w:r w:rsidR="001A6668">
              <w:rPr>
                <w:rFonts w:ascii="Arial" w:hAnsi="Arial" w:cs="Arial"/>
                <w:sz w:val="20"/>
                <w:szCs w:val="20"/>
              </w:rPr>
              <w:t>6</w:t>
            </w:r>
          </w:p>
        </w:tc>
      </w:tr>
      <w:tr w:rsidR="006444A6" w:rsidRPr="00853120" w14:paraId="764451D6" w14:textId="77777777">
        <w:tc>
          <w:tcPr>
            <w:tcW w:w="8748" w:type="dxa"/>
          </w:tcPr>
          <w:p w14:paraId="764451D4" w14:textId="0C4C6CDB" w:rsidR="006444A6" w:rsidRPr="00853120" w:rsidRDefault="006444A6" w:rsidP="006444A6">
            <w:pPr>
              <w:jc w:val="both"/>
              <w:rPr>
                <w:rFonts w:ascii="Arial" w:hAnsi="Arial" w:cs="Arial"/>
                <w:sz w:val="20"/>
                <w:szCs w:val="20"/>
              </w:rPr>
            </w:pPr>
            <w:r w:rsidRPr="00845A41">
              <w:rPr>
                <w:rFonts w:ascii="Arial" w:hAnsi="Arial" w:cs="Arial"/>
                <w:sz w:val="20"/>
                <w:szCs w:val="20"/>
              </w:rPr>
              <w:t xml:space="preserve">2019 LARUCP R5-02 </w:t>
            </w:r>
            <w:r>
              <w:rPr>
                <w:rFonts w:ascii="Arial" w:hAnsi="Arial" w:cs="Arial"/>
                <w:sz w:val="20"/>
                <w:szCs w:val="20"/>
              </w:rPr>
              <w:t>Add</w:t>
            </w:r>
            <w:r w:rsidRPr="00845A41">
              <w:rPr>
                <w:rFonts w:ascii="Arial" w:hAnsi="Arial" w:cs="Arial"/>
                <w:sz w:val="20"/>
                <w:szCs w:val="20"/>
              </w:rPr>
              <w:t xml:space="preserve"> CRC Section R503.2.4 Openings in Horizontal Diaphragms</w:t>
            </w:r>
          </w:p>
        </w:tc>
        <w:tc>
          <w:tcPr>
            <w:tcW w:w="900" w:type="dxa"/>
          </w:tcPr>
          <w:p w14:paraId="764451D5" w14:textId="2EA625B4" w:rsidR="006444A6" w:rsidRPr="00853120" w:rsidRDefault="00153408" w:rsidP="006444A6">
            <w:pPr>
              <w:jc w:val="center"/>
              <w:rPr>
                <w:rFonts w:ascii="Arial" w:hAnsi="Arial" w:cs="Arial"/>
                <w:sz w:val="20"/>
                <w:szCs w:val="20"/>
              </w:rPr>
            </w:pPr>
            <w:r>
              <w:rPr>
                <w:rFonts w:ascii="Arial" w:hAnsi="Arial" w:cs="Arial"/>
                <w:sz w:val="20"/>
                <w:szCs w:val="20"/>
              </w:rPr>
              <w:t>7</w:t>
            </w:r>
            <w:r w:rsidR="001A6668">
              <w:rPr>
                <w:rFonts w:ascii="Arial" w:hAnsi="Arial" w:cs="Arial"/>
                <w:sz w:val="20"/>
                <w:szCs w:val="20"/>
              </w:rPr>
              <w:t>7</w:t>
            </w:r>
          </w:p>
        </w:tc>
      </w:tr>
      <w:tr w:rsidR="006444A6" w:rsidRPr="00853120" w14:paraId="764451D9" w14:textId="77777777">
        <w:tc>
          <w:tcPr>
            <w:tcW w:w="8748" w:type="dxa"/>
          </w:tcPr>
          <w:p w14:paraId="764451D7" w14:textId="6F9D7201" w:rsidR="006444A6" w:rsidRPr="00853120" w:rsidRDefault="006444A6" w:rsidP="006444A6">
            <w:pPr>
              <w:jc w:val="both"/>
              <w:rPr>
                <w:rFonts w:ascii="Arial" w:hAnsi="Arial" w:cs="Arial"/>
                <w:sz w:val="20"/>
                <w:szCs w:val="20"/>
              </w:rPr>
            </w:pPr>
            <w:r w:rsidRPr="00845A41">
              <w:rPr>
                <w:rFonts w:ascii="Arial" w:hAnsi="Arial" w:cs="Arial"/>
                <w:sz w:val="20"/>
                <w:szCs w:val="20"/>
              </w:rPr>
              <w:t>2019 LARUCP R6-01 Amend CRC Table R602.3(1) Fastening Schedule</w:t>
            </w:r>
          </w:p>
        </w:tc>
        <w:tc>
          <w:tcPr>
            <w:tcW w:w="900" w:type="dxa"/>
          </w:tcPr>
          <w:p w14:paraId="764451D8" w14:textId="7545AD5C" w:rsidR="006444A6" w:rsidRPr="00853120" w:rsidRDefault="001A6668" w:rsidP="006444A6">
            <w:pPr>
              <w:jc w:val="center"/>
              <w:rPr>
                <w:rFonts w:ascii="Arial" w:hAnsi="Arial" w:cs="Arial"/>
                <w:sz w:val="20"/>
                <w:szCs w:val="20"/>
              </w:rPr>
            </w:pPr>
            <w:r>
              <w:rPr>
                <w:rFonts w:ascii="Arial" w:hAnsi="Arial" w:cs="Arial"/>
                <w:sz w:val="20"/>
                <w:szCs w:val="20"/>
              </w:rPr>
              <w:t>79</w:t>
            </w:r>
          </w:p>
        </w:tc>
      </w:tr>
      <w:tr w:rsidR="006444A6" w:rsidRPr="00853120" w14:paraId="764451DC" w14:textId="77777777">
        <w:tc>
          <w:tcPr>
            <w:tcW w:w="8748" w:type="dxa"/>
          </w:tcPr>
          <w:p w14:paraId="764451DA" w14:textId="4BD81027" w:rsidR="006444A6" w:rsidRPr="00853120" w:rsidRDefault="006444A6" w:rsidP="006444A6">
            <w:pPr>
              <w:jc w:val="both"/>
              <w:rPr>
                <w:rFonts w:ascii="Arial" w:hAnsi="Arial" w:cs="Arial"/>
                <w:sz w:val="20"/>
                <w:szCs w:val="20"/>
              </w:rPr>
            </w:pPr>
            <w:r w:rsidRPr="00845A41">
              <w:rPr>
                <w:rFonts w:ascii="Arial" w:hAnsi="Arial" w:cs="Arial"/>
                <w:sz w:val="20"/>
                <w:szCs w:val="20"/>
              </w:rPr>
              <w:t>2019 LARUCP R6-02 Amend CRC Section R602.3.2</w:t>
            </w:r>
            <w:r>
              <w:rPr>
                <w:rFonts w:ascii="Arial" w:hAnsi="Arial" w:cs="Arial"/>
                <w:sz w:val="20"/>
                <w:szCs w:val="20"/>
              </w:rPr>
              <w:t xml:space="preserve"> and Table R602.3.2</w:t>
            </w:r>
            <w:r w:rsidRPr="00845A41">
              <w:rPr>
                <w:rFonts w:ascii="Arial" w:hAnsi="Arial" w:cs="Arial"/>
                <w:sz w:val="20"/>
                <w:szCs w:val="20"/>
              </w:rPr>
              <w:t xml:space="preserve"> Top Plate</w:t>
            </w:r>
          </w:p>
        </w:tc>
        <w:tc>
          <w:tcPr>
            <w:tcW w:w="900" w:type="dxa"/>
          </w:tcPr>
          <w:p w14:paraId="764451DB" w14:textId="015DD154" w:rsidR="006444A6" w:rsidRPr="00853120" w:rsidRDefault="00153408" w:rsidP="006444A6">
            <w:pPr>
              <w:jc w:val="center"/>
              <w:rPr>
                <w:rFonts w:ascii="Arial" w:hAnsi="Arial" w:cs="Arial"/>
                <w:sz w:val="20"/>
                <w:szCs w:val="20"/>
              </w:rPr>
            </w:pPr>
            <w:r>
              <w:rPr>
                <w:rFonts w:ascii="Arial" w:hAnsi="Arial" w:cs="Arial"/>
                <w:sz w:val="20"/>
                <w:szCs w:val="20"/>
              </w:rPr>
              <w:t>8</w:t>
            </w:r>
            <w:r w:rsidR="001A6668">
              <w:rPr>
                <w:rFonts w:ascii="Arial" w:hAnsi="Arial" w:cs="Arial"/>
                <w:sz w:val="20"/>
                <w:szCs w:val="20"/>
              </w:rPr>
              <w:t>1</w:t>
            </w:r>
          </w:p>
        </w:tc>
      </w:tr>
      <w:tr w:rsidR="006444A6" w:rsidRPr="00853120" w14:paraId="764451DF" w14:textId="77777777">
        <w:tc>
          <w:tcPr>
            <w:tcW w:w="8748" w:type="dxa"/>
          </w:tcPr>
          <w:p w14:paraId="764451DD" w14:textId="38846F38" w:rsidR="006444A6" w:rsidRPr="00853120" w:rsidRDefault="006444A6" w:rsidP="006444A6">
            <w:pPr>
              <w:jc w:val="both"/>
              <w:rPr>
                <w:rFonts w:ascii="Arial" w:hAnsi="Arial" w:cs="Arial"/>
                <w:sz w:val="20"/>
                <w:szCs w:val="20"/>
              </w:rPr>
            </w:pPr>
            <w:r w:rsidRPr="00845A41">
              <w:rPr>
                <w:rFonts w:ascii="Arial" w:hAnsi="Arial" w:cs="Arial"/>
                <w:sz w:val="20"/>
                <w:szCs w:val="20"/>
              </w:rPr>
              <w:t>2019 LARUCP R6-03 Amend CRC Table R602.3(2) Alternate Attachment</w:t>
            </w:r>
            <w:r>
              <w:rPr>
                <w:rFonts w:ascii="Arial" w:hAnsi="Arial" w:cs="Arial"/>
                <w:sz w:val="20"/>
                <w:szCs w:val="20"/>
              </w:rPr>
              <w:t>s to Table R602.3(1)</w:t>
            </w:r>
          </w:p>
        </w:tc>
        <w:tc>
          <w:tcPr>
            <w:tcW w:w="900" w:type="dxa"/>
          </w:tcPr>
          <w:p w14:paraId="764451DE" w14:textId="7AB28E7C" w:rsidR="006444A6" w:rsidRPr="00853120" w:rsidRDefault="00153408" w:rsidP="006444A6">
            <w:pPr>
              <w:jc w:val="center"/>
              <w:rPr>
                <w:rFonts w:ascii="Arial" w:hAnsi="Arial" w:cs="Arial"/>
                <w:sz w:val="20"/>
                <w:szCs w:val="20"/>
              </w:rPr>
            </w:pPr>
            <w:r>
              <w:rPr>
                <w:rFonts w:ascii="Arial" w:hAnsi="Arial" w:cs="Arial"/>
                <w:sz w:val="20"/>
                <w:szCs w:val="20"/>
              </w:rPr>
              <w:t>8</w:t>
            </w:r>
            <w:r w:rsidR="001A6668">
              <w:rPr>
                <w:rFonts w:ascii="Arial" w:hAnsi="Arial" w:cs="Arial"/>
                <w:sz w:val="20"/>
                <w:szCs w:val="20"/>
              </w:rPr>
              <w:t>2</w:t>
            </w:r>
          </w:p>
        </w:tc>
      </w:tr>
      <w:tr w:rsidR="006444A6" w:rsidRPr="00853120" w14:paraId="764451E2" w14:textId="77777777">
        <w:tc>
          <w:tcPr>
            <w:tcW w:w="8748" w:type="dxa"/>
          </w:tcPr>
          <w:p w14:paraId="764451E0" w14:textId="65802E25" w:rsidR="006444A6" w:rsidRPr="00853120" w:rsidRDefault="006444A6" w:rsidP="006444A6">
            <w:pPr>
              <w:jc w:val="both"/>
              <w:rPr>
                <w:rFonts w:ascii="Arial" w:hAnsi="Arial" w:cs="Arial"/>
                <w:sz w:val="20"/>
                <w:szCs w:val="20"/>
              </w:rPr>
            </w:pPr>
            <w:r w:rsidRPr="00845A41">
              <w:rPr>
                <w:rFonts w:ascii="Arial" w:hAnsi="Arial" w:cs="Arial"/>
                <w:sz w:val="20"/>
                <w:szCs w:val="20"/>
              </w:rPr>
              <w:t>2019 LARUCP R6-04 Amend CRC Section R602.10.2.3 Minimum Number of Braced Wall Panels</w:t>
            </w:r>
          </w:p>
        </w:tc>
        <w:tc>
          <w:tcPr>
            <w:tcW w:w="900" w:type="dxa"/>
          </w:tcPr>
          <w:p w14:paraId="764451E1" w14:textId="3F7A461F" w:rsidR="006444A6" w:rsidRPr="00853120" w:rsidRDefault="00153408" w:rsidP="006444A6">
            <w:pPr>
              <w:jc w:val="center"/>
              <w:rPr>
                <w:rFonts w:ascii="Arial" w:hAnsi="Arial" w:cs="Arial"/>
                <w:sz w:val="20"/>
                <w:szCs w:val="20"/>
              </w:rPr>
            </w:pPr>
            <w:r>
              <w:rPr>
                <w:rFonts w:ascii="Arial" w:hAnsi="Arial" w:cs="Arial"/>
                <w:sz w:val="20"/>
                <w:szCs w:val="20"/>
              </w:rPr>
              <w:t>8</w:t>
            </w:r>
            <w:r w:rsidR="001A6668">
              <w:rPr>
                <w:rFonts w:ascii="Arial" w:hAnsi="Arial" w:cs="Arial"/>
                <w:sz w:val="20"/>
                <w:szCs w:val="20"/>
              </w:rPr>
              <w:t>3</w:t>
            </w:r>
          </w:p>
        </w:tc>
      </w:tr>
      <w:tr w:rsidR="006444A6" w:rsidRPr="00853120" w14:paraId="764451E5" w14:textId="77777777">
        <w:tc>
          <w:tcPr>
            <w:tcW w:w="8748" w:type="dxa"/>
          </w:tcPr>
          <w:p w14:paraId="764451E3" w14:textId="01773296" w:rsidR="006444A6" w:rsidRPr="00853120" w:rsidRDefault="006444A6" w:rsidP="006444A6">
            <w:pPr>
              <w:jc w:val="both"/>
              <w:rPr>
                <w:rFonts w:ascii="Arial" w:hAnsi="Arial" w:cs="Arial"/>
                <w:sz w:val="20"/>
                <w:szCs w:val="20"/>
              </w:rPr>
            </w:pPr>
            <w:r w:rsidRPr="00845A41">
              <w:rPr>
                <w:rFonts w:ascii="Arial" w:hAnsi="Arial" w:cs="Arial"/>
                <w:sz w:val="20"/>
                <w:szCs w:val="20"/>
              </w:rPr>
              <w:t>2019 LARUCP R6-05 Amend CRC Table R602.10.3(3) Bracing Requirements Based on Seismic Design Category</w:t>
            </w:r>
          </w:p>
        </w:tc>
        <w:tc>
          <w:tcPr>
            <w:tcW w:w="900" w:type="dxa"/>
          </w:tcPr>
          <w:p w14:paraId="764451E4" w14:textId="5F0BFA97" w:rsidR="006444A6" w:rsidRPr="00853120" w:rsidRDefault="00153408" w:rsidP="006444A6">
            <w:pPr>
              <w:jc w:val="center"/>
              <w:rPr>
                <w:rFonts w:ascii="Arial" w:hAnsi="Arial" w:cs="Arial"/>
                <w:sz w:val="20"/>
                <w:szCs w:val="20"/>
              </w:rPr>
            </w:pPr>
            <w:r>
              <w:rPr>
                <w:rFonts w:ascii="Arial" w:hAnsi="Arial" w:cs="Arial"/>
                <w:sz w:val="20"/>
                <w:szCs w:val="20"/>
              </w:rPr>
              <w:t>8</w:t>
            </w:r>
            <w:r w:rsidR="001A6668">
              <w:rPr>
                <w:rFonts w:ascii="Arial" w:hAnsi="Arial" w:cs="Arial"/>
                <w:sz w:val="20"/>
                <w:szCs w:val="20"/>
              </w:rPr>
              <w:t>4</w:t>
            </w:r>
          </w:p>
        </w:tc>
      </w:tr>
      <w:tr w:rsidR="006444A6" w:rsidRPr="00853120" w14:paraId="764451E8" w14:textId="77777777">
        <w:tc>
          <w:tcPr>
            <w:tcW w:w="8748" w:type="dxa"/>
          </w:tcPr>
          <w:p w14:paraId="764451E6" w14:textId="0C226B1D" w:rsidR="006444A6" w:rsidRPr="00853120" w:rsidRDefault="006444A6" w:rsidP="006444A6">
            <w:pPr>
              <w:jc w:val="both"/>
              <w:rPr>
                <w:rFonts w:ascii="Arial" w:hAnsi="Arial" w:cs="Arial"/>
                <w:sz w:val="20"/>
                <w:szCs w:val="20"/>
                <w:lang w:val="pt-BR"/>
              </w:rPr>
            </w:pPr>
            <w:r w:rsidRPr="00845A41">
              <w:rPr>
                <w:rFonts w:ascii="Arial" w:hAnsi="Arial" w:cs="Arial"/>
                <w:sz w:val="20"/>
                <w:szCs w:val="20"/>
              </w:rPr>
              <w:t>2019 LARUCP R6-06 Amend CRC Table R602.10.4 Bracing Methods</w:t>
            </w:r>
          </w:p>
        </w:tc>
        <w:tc>
          <w:tcPr>
            <w:tcW w:w="900" w:type="dxa"/>
          </w:tcPr>
          <w:p w14:paraId="764451E7" w14:textId="3D16CCAF" w:rsidR="006444A6" w:rsidRPr="00853120" w:rsidRDefault="00153408" w:rsidP="006444A6">
            <w:pPr>
              <w:jc w:val="center"/>
              <w:rPr>
                <w:rFonts w:ascii="Arial" w:hAnsi="Arial" w:cs="Arial"/>
                <w:sz w:val="20"/>
                <w:szCs w:val="20"/>
              </w:rPr>
            </w:pPr>
            <w:r>
              <w:rPr>
                <w:rFonts w:ascii="Arial" w:hAnsi="Arial" w:cs="Arial"/>
                <w:sz w:val="20"/>
                <w:szCs w:val="20"/>
              </w:rPr>
              <w:t>8</w:t>
            </w:r>
            <w:r w:rsidR="001A6668">
              <w:rPr>
                <w:rFonts w:ascii="Arial" w:hAnsi="Arial" w:cs="Arial"/>
                <w:sz w:val="20"/>
                <w:szCs w:val="20"/>
              </w:rPr>
              <w:t>7</w:t>
            </w:r>
          </w:p>
        </w:tc>
      </w:tr>
      <w:tr w:rsidR="006444A6" w:rsidRPr="00853120" w14:paraId="764451EB" w14:textId="77777777">
        <w:tc>
          <w:tcPr>
            <w:tcW w:w="8748" w:type="dxa"/>
          </w:tcPr>
          <w:p w14:paraId="764451E9" w14:textId="4003F18E" w:rsidR="006444A6" w:rsidRPr="00853120" w:rsidRDefault="006444A6" w:rsidP="006444A6">
            <w:pPr>
              <w:jc w:val="both"/>
              <w:rPr>
                <w:rFonts w:ascii="Arial" w:hAnsi="Arial" w:cs="Arial"/>
                <w:sz w:val="20"/>
                <w:szCs w:val="20"/>
              </w:rPr>
            </w:pPr>
            <w:r w:rsidRPr="00845A41">
              <w:rPr>
                <w:rFonts w:ascii="Arial" w:hAnsi="Arial" w:cs="Arial"/>
                <w:sz w:val="20"/>
                <w:szCs w:val="20"/>
              </w:rPr>
              <w:t>2019 LARUCP R6-07 Amend CRC Table R602.10.5 Minimum Length of Braced Wall Panels</w:t>
            </w:r>
          </w:p>
        </w:tc>
        <w:tc>
          <w:tcPr>
            <w:tcW w:w="900" w:type="dxa"/>
          </w:tcPr>
          <w:p w14:paraId="764451EA" w14:textId="450762A7" w:rsidR="006444A6" w:rsidRPr="00853120" w:rsidRDefault="00153408" w:rsidP="006444A6">
            <w:pPr>
              <w:jc w:val="center"/>
              <w:rPr>
                <w:rFonts w:ascii="Arial" w:hAnsi="Arial" w:cs="Arial"/>
                <w:sz w:val="20"/>
                <w:szCs w:val="20"/>
              </w:rPr>
            </w:pPr>
            <w:r>
              <w:rPr>
                <w:rFonts w:ascii="Arial" w:hAnsi="Arial" w:cs="Arial"/>
                <w:sz w:val="20"/>
                <w:szCs w:val="20"/>
              </w:rPr>
              <w:t>9</w:t>
            </w:r>
            <w:r w:rsidR="001A6668">
              <w:rPr>
                <w:rFonts w:ascii="Arial" w:hAnsi="Arial" w:cs="Arial"/>
                <w:sz w:val="20"/>
                <w:szCs w:val="20"/>
              </w:rPr>
              <w:t>0</w:t>
            </w:r>
          </w:p>
        </w:tc>
      </w:tr>
      <w:tr w:rsidR="006444A6" w:rsidRPr="00853120" w14:paraId="764451EE" w14:textId="77777777">
        <w:tc>
          <w:tcPr>
            <w:tcW w:w="8748" w:type="dxa"/>
          </w:tcPr>
          <w:p w14:paraId="764451EC" w14:textId="54DC629B" w:rsidR="006444A6" w:rsidRPr="00853120" w:rsidRDefault="006444A6" w:rsidP="006444A6">
            <w:pPr>
              <w:jc w:val="both"/>
              <w:rPr>
                <w:rFonts w:ascii="Arial" w:hAnsi="Arial" w:cs="Arial"/>
                <w:sz w:val="20"/>
                <w:szCs w:val="20"/>
              </w:rPr>
            </w:pPr>
            <w:r w:rsidRPr="00845A41">
              <w:rPr>
                <w:rFonts w:ascii="Arial" w:hAnsi="Arial" w:cs="Arial"/>
                <w:sz w:val="20"/>
                <w:szCs w:val="20"/>
              </w:rPr>
              <w:t xml:space="preserve">2019 LARUCP R6-08 Amend CRC Figure R602.10.6.1 </w:t>
            </w:r>
            <w:r>
              <w:rPr>
                <w:rFonts w:ascii="Arial" w:hAnsi="Arial" w:cs="Arial"/>
                <w:sz w:val="20"/>
                <w:szCs w:val="20"/>
              </w:rPr>
              <w:t>Method ABW - Alternate</w:t>
            </w:r>
            <w:r w:rsidRPr="00845A41">
              <w:rPr>
                <w:rFonts w:ascii="Arial" w:hAnsi="Arial" w:cs="Arial"/>
                <w:sz w:val="20"/>
                <w:szCs w:val="20"/>
              </w:rPr>
              <w:t xml:space="preserve"> Braced Wall Panel</w:t>
            </w:r>
          </w:p>
        </w:tc>
        <w:tc>
          <w:tcPr>
            <w:tcW w:w="900" w:type="dxa"/>
          </w:tcPr>
          <w:p w14:paraId="764451ED" w14:textId="5C98EFC4" w:rsidR="006444A6" w:rsidRPr="00853120" w:rsidRDefault="00153408" w:rsidP="006444A6">
            <w:pPr>
              <w:jc w:val="center"/>
              <w:rPr>
                <w:rFonts w:ascii="Arial" w:hAnsi="Arial" w:cs="Arial"/>
                <w:sz w:val="20"/>
                <w:szCs w:val="20"/>
              </w:rPr>
            </w:pPr>
            <w:r>
              <w:rPr>
                <w:rFonts w:ascii="Arial" w:hAnsi="Arial" w:cs="Arial"/>
                <w:sz w:val="20"/>
                <w:szCs w:val="20"/>
              </w:rPr>
              <w:t>9</w:t>
            </w:r>
            <w:r w:rsidR="001A6668">
              <w:rPr>
                <w:rFonts w:ascii="Arial" w:hAnsi="Arial" w:cs="Arial"/>
                <w:sz w:val="20"/>
                <w:szCs w:val="20"/>
              </w:rPr>
              <w:t>2</w:t>
            </w:r>
          </w:p>
        </w:tc>
      </w:tr>
      <w:tr w:rsidR="006444A6" w:rsidRPr="00853120" w14:paraId="764451F1" w14:textId="77777777">
        <w:tc>
          <w:tcPr>
            <w:tcW w:w="8748" w:type="dxa"/>
          </w:tcPr>
          <w:p w14:paraId="764451EF" w14:textId="48DE7E88" w:rsidR="006444A6" w:rsidRPr="00853120" w:rsidRDefault="006444A6" w:rsidP="006444A6">
            <w:pPr>
              <w:jc w:val="both"/>
              <w:rPr>
                <w:rFonts w:ascii="Arial" w:hAnsi="Arial" w:cs="Arial"/>
                <w:sz w:val="20"/>
                <w:szCs w:val="20"/>
              </w:rPr>
            </w:pPr>
            <w:r w:rsidRPr="00845A41">
              <w:rPr>
                <w:rFonts w:ascii="Arial" w:hAnsi="Arial" w:cs="Arial"/>
                <w:sz w:val="20"/>
                <w:szCs w:val="20"/>
                <w:lang w:val="pt-BR"/>
              </w:rPr>
              <w:t>2019</w:t>
            </w:r>
            <w:r>
              <w:rPr>
                <w:rFonts w:ascii="Arial" w:hAnsi="Arial" w:cs="Arial"/>
                <w:sz w:val="20"/>
                <w:szCs w:val="20"/>
                <w:lang w:val="pt-BR"/>
              </w:rPr>
              <w:t xml:space="preserve"> </w:t>
            </w:r>
            <w:r w:rsidRPr="00845A41">
              <w:rPr>
                <w:rFonts w:ascii="Arial" w:hAnsi="Arial" w:cs="Arial"/>
                <w:sz w:val="20"/>
                <w:szCs w:val="20"/>
                <w:lang w:val="pt-BR"/>
              </w:rPr>
              <w:t xml:space="preserve">LARUCP R6-09 Amend CRC Figure R602.10.6.2 </w:t>
            </w:r>
            <w:r>
              <w:rPr>
                <w:rFonts w:ascii="Arial" w:hAnsi="Arial" w:cs="Arial"/>
                <w:sz w:val="20"/>
                <w:szCs w:val="20"/>
                <w:lang w:val="pt-BR"/>
              </w:rPr>
              <w:t xml:space="preserve">Method PFH - </w:t>
            </w:r>
            <w:r w:rsidRPr="00845A41">
              <w:rPr>
                <w:rFonts w:ascii="Arial" w:hAnsi="Arial" w:cs="Arial"/>
                <w:sz w:val="20"/>
                <w:szCs w:val="20"/>
                <w:lang w:val="pt-BR"/>
              </w:rPr>
              <w:t>Portal Frame with Hold-downs at Detached Garage Door Openings</w:t>
            </w:r>
          </w:p>
        </w:tc>
        <w:tc>
          <w:tcPr>
            <w:tcW w:w="900" w:type="dxa"/>
          </w:tcPr>
          <w:p w14:paraId="764451F0" w14:textId="2DCBD7DD" w:rsidR="006444A6" w:rsidRPr="00853120" w:rsidRDefault="00153408" w:rsidP="006444A6">
            <w:pPr>
              <w:jc w:val="center"/>
              <w:rPr>
                <w:rFonts w:ascii="Arial" w:hAnsi="Arial" w:cs="Arial"/>
                <w:sz w:val="20"/>
                <w:szCs w:val="20"/>
              </w:rPr>
            </w:pPr>
            <w:r>
              <w:rPr>
                <w:rFonts w:ascii="Arial" w:hAnsi="Arial" w:cs="Arial"/>
                <w:sz w:val="20"/>
                <w:szCs w:val="20"/>
              </w:rPr>
              <w:t>9</w:t>
            </w:r>
            <w:r w:rsidR="001A6668">
              <w:rPr>
                <w:rFonts w:ascii="Arial" w:hAnsi="Arial" w:cs="Arial"/>
                <w:sz w:val="20"/>
                <w:szCs w:val="20"/>
              </w:rPr>
              <w:t>4</w:t>
            </w:r>
          </w:p>
        </w:tc>
      </w:tr>
      <w:tr w:rsidR="006444A6" w:rsidRPr="00853120" w14:paraId="764451F4" w14:textId="77777777">
        <w:tc>
          <w:tcPr>
            <w:tcW w:w="8748" w:type="dxa"/>
          </w:tcPr>
          <w:p w14:paraId="764451F2" w14:textId="1AA8FC74" w:rsidR="006444A6" w:rsidRPr="00853120" w:rsidRDefault="006444A6" w:rsidP="006444A6">
            <w:pPr>
              <w:jc w:val="both"/>
              <w:rPr>
                <w:rFonts w:ascii="Arial" w:hAnsi="Arial" w:cs="Arial"/>
                <w:sz w:val="20"/>
                <w:szCs w:val="20"/>
              </w:rPr>
            </w:pPr>
            <w:r w:rsidRPr="00845A41">
              <w:rPr>
                <w:rFonts w:ascii="Arial" w:hAnsi="Arial" w:cs="Arial"/>
                <w:sz w:val="20"/>
                <w:szCs w:val="20"/>
              </w:rPr>
              <w:t>2019 LARUCP R6-10 Amend CRC Figure R602.10.6.4</w:t>
            </w:r>
            <w:r>
              <w:rPr>
                <w:rFonts w:ascii="Arial" w:hAnsi="Arial" w:cs="Arial"/>
                <w:sz w:val="20"/>
                <w:szCs w:val="20"/>
              </w:rPr>
              <w:t xml:space="preserve"> Method CS-PF -</w:t>
            </w:r>
            <w:r w:rsidRPr="00845A41">
              <w:rPr>
                <w:rFonts w:ascii="Arial" w:hAnsi="Arial" w:cs="Arial"/>
                <w:sz w:val="20"/>
                <w:szCs w:val="20"/>
              </w:rPr>
              <w:t xml:space="preserve"> Continuously Sheathed Portal Framed Construction</w:t>
            </w:r>
          </w:p>
        </w:tc>
        <w:tc>
          <w:tcPr>
            <w:tcW w:w="900" w:type="dxa"/>
          </w:tcPr>
          <w:p w14:paraId="764451F3" w14:textId="28C04B48" w:rsidR="006444A6" w:rsidRPr="00853120" w:rsidRDefault="00153408" w:rsidP="006444A6">
            <w:pPr>
              <w:jc w:val="center"/>
              <w:rPr>
                <w:rFonts w:ascii="Arial" w:hAnsi="Arial" w:cs="Arial"/>
                <w:sz w:val="20"/>
                <w:szCs w:val="20"/>
              </w:rPr>
            </w:pPr>
            <w:r>
              <w:rPr>
                <w:rFonts w:ascii="Arial" w:hAnsi="Arial" w:cs="Arial"/>
                <w:sz w:val="20"/>
                <w:szCs w:val="20"/>
              </w:rPr>
              <w:t>9</w:t>
            </w:r>
            <w:r w:rsidR="001A6668">
              <w:rPr>
                <w:rFonts w:ascii="Arial" w:hAnsi="Arial" w:cs="Arial"/>
                <w:sz w:val="20"/>
                <w:szCs w:val="20"/>
              </w:rPr>
              <w:t>5</w:t>
            </w:r>
          </w:p>
        </w:tc>
      </w:tr>
      <w:tr w:rsidR="006444A6" w:rsidRPr="00853120" w14:paraId="764451F7" w14:textId="77777777">
        <w:tc>
          <w:tcPr>
            <w:tcW w:w="8748" w:type="dxa"/>
          </w:tcPr>
          <w:p w14:paraId="764451F5" w14:textId="7B4E4512" w:rsidR="006444A6" w:rsidRPr="00853120" w:rsidRDefault="006444A6" w:rsidP="006444A6">
            <w:pPr>
              <w:jc w:val="both"/>
              <w:rPr>
                <w:rFonts w:ascii="Arial" w:hAnsi="Arial" w:cs="Arial"/>
                <w:sz w:val="20"/>
                <w:szCs w:val="20"/>
              </w:rPr>
            </w:pPr>
            <w:r w:rsidRPr="00845A41">
              <w:rPr>
                <w:rFonts w:ascii="Arial" w:hAnsi="Arial" w:cs="Arial"/>
                <w:sz w:val="20"/>
                <w:szCs w:val="20"/>
              </w:rPr>
              <w:t>2019 LARUCP R6-11 Amend CRC Section R606.4.4 Parapet Walls</w:t>
            </w:r>
          </w:p>
        </w:tc>
        <w:tc>
          <w:tcPr>
            <w:tcW w:w="900" w:type="dxa"/>
          </w:tcPr>
          <w:p w14:paraId="764451F6" w14:textId="5F1EBEA9" w:rsidR="006444A6" w:rsidRPr="00853120" w:rsidRDefault="00153408" w:rsidP="006444A6">
            <w:pPr>
              <w:jc w:val="center"/>
              <w:rPr>
                <w:rFonts w:ascii="Arial" w:hAnsi="Arial" w:cs="Arial"/>
                <w:sz w:val="20"/>
                <w:szCs w:val="20"/>
              </w:rPr>
            </w:pPr>
            <w:r>
              <w:rPr>
                <w:rFonts w:ascii="Arial" w:hAnsi="Arial" w:cs="Arial"/>
                <w:sz w:val="20"/>
                <w:szCs w:val="20"/>
              </w:rPr>
              <w:t>9</w:t>
            </w:r>
            <w:r w:rsidR="001A6668">
              <w:rPr>
                <w:rFonts w:ascii="Arial" w:hAnsi="Arial" w:cs="Arial"/>
                <w:sz w:val="20"/>
                <w:szCs w:val="20"/>
              </w:rPr>
              <w:t>7</w:t>
            </w:r>
          </w:p>
        </w:tc>
      </w:tr>
      <w:tr w:rsidR="006444A6" w:rsidRPr="00853120" w14:paraId="764451FA" w14:textId="77777777">
        <w:tc>
          <w:tcPr>
            <w:tcW w:w="8748" w:type="dxa"/>
          </w:tcPr>
          <w:p w14:paraId="764451F8" w14:textId="5FE9A7D5" w:rsidR="006444A6" w:rsidRPr="00853120" w:rsidRDefault="006444A6" w:rsidP="006444A6">
            <w:pPr>
              <w:jc w:val="both"/>
              <w:rPr>
                <w:rFonts w:ascii="Arial" w:hAnsi="Arial" w:cs="Arial"/>
                <w:sz w:val="20"/>
                <w:szCs w:val="20"/>
              </w:rPr>
            </w:pPr>
            <w:r w:rsidRPr="00845A41">
              <w:rPr>
                <w:rFonts w:ascii="Arial" w:hAnsi="Arial" w:cs="Arial"/>
                <w:sz w:val="20"/>
                <w:szCs w:val="20"/>
              </w:rPr>
              <w:t>2019 LARUCP R6-12 Amend CRC Section R606.12.2.2.3 Reinforcement Requirements for Masonry Elements</w:t>
            </w:r>
          </w:p>
        </w:tc>
        <w:tc>
          <w:tcPr>
            <w:tcW w:w="900" w:type="dxa"/>
          </w:tcPr>
          <w:p w14:paraId="764451F9" w14:textId="48BD376E" w:rsidR="006444A6" w:rsidRPr="00853120" w:rsidRDefault="00153408" w:rsidP="006444A6">
            <w:pPr>
              <w:jc w:val="center"/>
              <w:rPr>
                <w:rFonts w:ascii="Arial" w:hAnsi="Arial" w:cs="Arial"/>
                <w:sz w:val="20"/>
                <w:szCs w:val="20"/>
              </w:rPr>
            </w:pPr>
            <w:r>
              <w:rPr>
                <w:rFonts w:ascii="Arial" w:hAnsi="Arial" w:cs="Arial"/>
                <w:sz w:val="20"/>
                <w:szCs w:val="20"/>
              </w:rPr>
              <w:t>9</w:t>
            </w:r>
            <w:r w:rsidR="001A6668">
              <w:rPr>
                <w:rFonts w:ascii="Arial" w:hAnsi="Arial" w:cs="Arial"/>
                <w:sz w:val="20"/>
                <w:szCs w:val="20"/>
              </w:rPr>
              <w:t>8</w:t>
            </w:r>
          </w:p>
        </w:tc>
      </w:tr>
      <w:tr w:rsidR="006444A6" w:rsidRPr="00853120" w14:paraId="764451FD" w14:textId="77777777">
        <w:tc>
          <w:tcPr>
            <w:tcW w:w="8748" w:type="dxa"/>
          </w:tcPr>
          <w:p w14:paraId="764451FB" w14:textId="686A0D79" w:rsidR="006444A6" w:rsidRPr="00853120" w:rsidRDefault="006444A6" w:rsidP="006444A6">
            <w:pPr>
              <w:jc w:val="both"/>
              <w:rPr>
                <w:rFonts w:ascii="Arial" w:hAnsi="Arial" w:cs="Arial"/>
                <w:sz w:val="20"/>
                <w:szCs w:val="20"/>
              </w:rPr>
            </w:pPr>
            <w:r w:rsidRPr="00845A41">
              <w:rPr>
                <w:rFonts w:ascii="Arial" w:hAnsi="Arial" w:cs="Arial"/>
                <w:sz w:val="20"/>
                <w:szCs w:val="20"/>
              </w:rPr>
              <w:t>2019 LARUCP R8-01 Add CRC Section R803.2.4 Openings in Horizontal Diaphragms</w:t>
            </w:r>
          </w:p>
        </w:tc>
        <w:tc>
          <w:tcPr>
            <w:tcW w:w="900" w:type="dxa"/>
          </w:tcPr>
          <w:p w14:paraId="764451FC" w14:textId="5515EE2C" w:rsidR="006444A6" w:rsidRPr="00853120" w:rsidRDefault="001A6668" w:rsidP="006444A6">
            <w:pPr>
              <w:jc w:val="center"/>
              <w:rPr>
                <w:rFonts w:ascii="Arial" w:hAnsi="Arial" w:cs="Arial"/>
                <w:sz w:val="20"/>
                <w:szCs w:val="20"/>
              </w:rPr>
            </w:pPr>
            <w:r>
              <w:rPr>
                <w:rFonts w:ascii="Arial" w:hAnsi="Arial" w:cs="Arial"/>
                <w:sz w:val="20"/>
                <w:szCs w:val="20"/>
              </w:rPr>
              <w:t>99</w:t>
            </w:r>
          </w:p>
        </w:tc>
      </w:tr>
      <w:tr w:rsidR="00F05BDD" w:rsidRPr="00853120" w14:paraId="268CAA61" w14:textId="77777777">
        <w:tc>
          <w:tcPr>
            <w:tcW w:w="8748" w:type="dxa"/>
          </w:tcPr>
          <w:p w14:paraId="7D9B400D" w14:textId="4E9A4B6D" w:rsidR="00F05BDD" w:rsidRPr="00845A41" w:rsidRDefault="00F05BDD" w:rsidP="00F05BDD">
            <w:pPr>
              <w:jc w:val="both"/>
              <w:rPr>
                <w:rFonts w:ascii="Arial" w:hAnsi="Arial" w:cs="Arial"/>
                <w:sz w:val="20"/>
                <w:szCs w:val="20"/>
              </w:rPr>
            </w:pPr>
            <w:r w:rsidRPr="00845A41">
              <w:rPr>
                <w:rFonts w:ascii="Arial" w:hAnsi="Arial" w:cs="Arial"/>
                <w:sz w:val="20"/>
                <w:szCs w:val="20"/>
              </w:rPr>
              <w:t>2019 LARUCP R</w:t>
            </w:r>
            <w:r w:rsidR="00EE19E6">
              <w:rPr>
                <w:rFonts w:ascii="Arial" w:hAnsi="Arial" w:cs="Arial"/>
                <w:sz w:val="20"/>
                <w:szCs w:val="20"/>
              </w:rPr>
              <w:t>9</w:t>
            </w:r>
            <w:r w:rsidRPr="00845A41">
              <w:rPr>
                <w:rFonts w:ascii="Arial" w:hAnsi="Arial" w:cs="Arial"/>
                <w:sz w:val="20"/>
                <w:szCs w:val="20"/>
              </w:rPr>
              <w:t xml:space="preserve">-01 </w:t>
            </w:r>
            <w:r w:rsidR="00EE19E6" w:rsidRPr="00845A41">
              <w:rPr>
                <w:rFonts w:ascii="Arial" w:hAnsi="Arial" w:cs="Arial"/>
                <w:sz w:val="20"/>
                <w:szCs w:val="20"/>
              </w:rPr>
              <w:t xml:space="preserve">Amend CRC Section </w:t>
            </w:r>
            <w:r w:rsidR="00EE19E6">
              <w:rPr>
                <w:rFonts w:ascii="Arial" w:hAnsi="Arial" w:cs="Arial"/>
                <w:sz w:val="20"/>
                <w:szCs w:val="20"/>
              </w:rPr>
              <w:t>R905.3.1 Deck Requirements</w:t>
            </w:r>
          </w:p>
        </w:tc>
        <w:tc>
          <w:tcPr>
            <w:tcW w:w="900" w:type="dxa"/>
          </w:tcPr>
          <w:p w14:paraId="47F53F5D" w14:textId="41A43EF5" w:rsidR="00F05BDD" w:rsidRDefault="00EE19E6" w:rsidP="00F05BDD">
            <w:pPr>
              <w:jc w:val="center"/>
              <w:rPr>
                <w:rFonts w:ascii="Arial" w:hAnsi="Arial" w:cs="Arial"/>
                <w:sz w:val="20"/>
                <w:szCs w:val="20"/>
              </w:rPr>
            </w:pPr>
            <w:r>
              <w:rPr>
                <w:rFonts w:ascii="Arial" w:hAnsi="Arial" w:cs="Arial"/>
                <w:sz w:val="20"/>
                <w:szCs w:val="20"/>
              </w:rPr>
              <w:t>100</w:t>
            </w:r>
          </w:p>
        </w:tc>
      </w:tr>
      <w:tr w:rsidR="00F05BDD" w14:paraId="76445200" w14:textId="77777777">
        <w:tc>
          <w:tcPr>
            <w:tcW w:w="8748" w:type="dxa"/>
          </w:tcPr>
          <w:p w14:paraId="764451FE" w14:textId="0A0456D8" w:rsidR="00F05BDD" w:rsidRPr="00853120" w:rsidRDefault="00F05BDD" w:rsidP="00F05BDD">
            <w:pPr>
              <w:jc w:val="both"/>
              <w:rPr>
                <w:rFonts w:ascii="Arial" w:hAnsi="Arial" w:cs="Arial"/>
                <w:sz w:val="20"/>
                <w:szCs w:val="20"/>
              </w:rPr>
            </w:pPr>
            <w:r w:rsidRPr="00845A41">
              <w:rPr>
                <w:rFonts w:ascii="Arial" w:hAnsi="Arial" w:cs="Arial"/>
                <w:sz w:val="20"/>
                <w:szCs w:val="20"/>
              </w:rPr>
              <w:t>2019 LARUCP R10-01 Amend CRC Section R1001.3.1 Vertical Reinforcing</w:t>
            </w:r>
          </w:p>
        </w:tc>
        <w:tc>
          <w:tcPr>
            <w:tcW w:w="900" w:type="dxa"/>
          </w:tcPr>
          <w:p w14:paraId="764451FF" w14:textId="6568CCB7" w:rsidR="00F05BDD" w:rsidRPr="002E0A58" w:rsidRDefault="00F05BDD" w:rsidP="00F05BDD">
            <w:pPr>
              <w:jc w:val="center"/>
              <w:rPr>
                <w:rFonts w:ascii="Arial" w:hAnsi="Arial" w:cs="Arial"/>
                <w:sz w:val="20"/>
                <w:szCs w:val="20"/>
              </w:rPr>
            </w:pPr>
            <w:r>
              <w:rPr>
                <w:rFonts w:ascii="Arial" w:hAnsi="Arial" w:cs="Arial"/>
                <w:sz w:val="20"/>
                <w:szCs w:val="20"/>
              </w:rPr>
              <w:t>10</w:t>
            </w:r>
            <w:r w:rsidR="00EE19E6">
              <w:rPr>
                <w:rFonts w:ascii="Arial" w:hAnsi="Arial" w:cs="Arial"/>
                <w:sz w:val="20"/>
                <w:szCs w:val="20"/>
              </w:rPr>
              <w:t>1</w:t>
            </w:r>
          </w:p>
        </w:tc>
      </w:tr>
      <w:tr w:rsidR="00F05BDD" w14:paraId="76445203" w14:textId="77777777">
        <w:tc>
          <w:tcPr>
            <w:tcW w:w="8748" w:type="dxa"/>
          </w:tcPr>
          <w:p w14:paraId="76445201" w14:textId="77777777" w:rsidR="00F05BDD" w:rsidRDefault="00F05BDD" w:rsidP="00F05BDD">
            <w:pPr>
              <w:jc w:val="both"/>
              <w:rPr>
                <w:rFonts w:ascii="Arial" w:hAnsi="Arial" w:cs="Arial"/>
                <w:sz w:val="20"/>
                <w:szCs w:val="20"/>
              </w:rPr>
            </w:pPr>
          </w:p>
        </w:tc>
        <w:tc>
          <w:tcPr>
            <w:tcW w:w="900" w:type="dxa"/>
          </w:tcPr>
          <w:p w14:paraId="76445202" w14:textId="77777777" w:rsidR="00F05BDD" w:rsidRPr="002E0A58" w:rsidRDefault="00F05BDD" w:rsidP="00F05BDD">
            <w:pPr>
              <w:jc w:val="center"/>
              <w:rPr>
                <w:rFonts w:ascii="Arial" w:hAnsi="Arial" w:cs="Arial"/>
                <w:sz w:val="20"/>
                <w:szCs w:val="20"/>
              </w:rPr>
            </w:pPr>
          </w:p>
        </w:tc>
      </w:tr>
      <w:tr w:rsidR="00F05BDD" w:rsidRPr="00090582" w14:paraId="76445206" w14:textId="77777777">
        <w:tc>
          <w:tcPr>
            <w:tcW w:w="8748" w:type="dxa"/>
          </w:tcPr>
          <w:p w14:paraId="76445204" w14:textId="77777777" w:rsidR="00F05BDD" w:rsidRPr="00220213" w:rsidRDefault="00F05BDD" w:rsidP="00F05BDD">
            <w:pPr>
              <w:jc w:val="both"/>
              <w:rPr>
                <w:rFonts w:ascii="Arial" w:hAnsi="Arial" w:cs="Arial"/>
                <w:sz w:val="20"/>
                <w:szCs w:val="20"/>
              </w:rPr>
            </w:pPr>
            <w:r w:rsidRPr="00220213">
              <w:rPr>
                <w:rFonts w:ascii="Arial" w:hAnsi="Arial" w:cs="Arial"/>
                <w:b/>
                <w:sz w:val="20"/>
                <w:szCs w:val="20"/>
              </w:rPr>
              <w:t>PART III</w:t>
            </w:r>
          </w:p>
        </w:tc>
        <w:tc>
          <w:tcPr>
            <w:tcW w:w="900" w:type="dxa"/>
          </w:tcPr>
          <w:p w14:paraId="76445205" w14:textId="29A5E00D" w:rsidR="00F05BDD" w:rsidRPr="002E0A58" w:rsidRDefault="00F05BDD" w:rsidP="00F05BDD">
            <w:pPr>
              <w:jc w:val="center"/>
              <w:rPr>
                <w:rFonts w:ascii="Arial" w:hAnsi="Arial" w:cs="Arial"/>
                <w:sz w:val="20"/>
                <w:szCs w:val="20"/>
              </w:rPr>
            </w:pPr>
            <w:r>
              <w:rPr>
                <w:rFonts w:ascii="Arial" w:hAnsi="Arial" w:cs="Arial"/>
                <w:sz w:val="20"/>
                <w:szCs w:val="20"/>
              </w:rPr>
              <w:t>10</w:t>
            </w:r>
            <w:r w:rsidR="00EE19E6">
              <w:rPr>
                <w:rFonts w:ascii="Arial" w:hAnsi="Arial" w:cs="Arial"/>
                <w:sz w:val="20"/>
                <w:szCs w:val="20"/>
              </w:rPr>
              <w:t>2</w:t>
            </w:r>
          </w:p>
        </w:tc>
      </w:tr>
      <w:tr w:rsidR="00F05BDD" w:rsidRPr="009A2538" w14:paraId="76445209" w14:textId="77777777">
        <w:tc>
          <w:tcPr>
            <w:tcW w:w="8748" w:type="dxa"/>
          </w:tcPr>
          <w:p w14:paraId="76445207" w14:textId="409FE2C3" w:rsidR="00F05BDD" w:rsidRPr="0054024C" w:rsidRDefault="00F05BDD" w:rsidP="00F05BDD">
            <w:pPr>
              <w:jc w:val="both"/>
              <w:rPr>
                <w:rFonts w:ascii="Arial" w:hAnsi="Arial" w:cs="Arial"/>
                <w:sz w:val="20"/>
                <w:szCs w:val="20"/>
              </w:rPr>
            </w:pPr>
            <w:r w:rsidRPr="0054024C">
              <w:rPr>
                <w:rFonts w:ascii="Arial" w:hAnsi="Arial" w:cs="Arial"/>
                <w:sz w:val="20"/>
                <w:szCs w:val="20"/>
              </w:rPr>
              <w:t>Summary of Recommended LARUCP Amendments to the 201</w:t>
            </w:r>
            <w:r>
              <w:rPr>
                <w:rFonts w:ascii="Arial" w:hAnsi="Arial" w:cs="Arial"/>
                <w:sz w:val="20"/>
                <w:szCs w:val="20"/>
              </w:rPr>
              <w:t>9</w:t>
            </w:r>
            <w:r w:rsidRPr="0054024C">
              <w:rPr>
                <w:rFonts w:ascii="Arial" w:hAnsi="Arial" w:cs="Arial"/>
                <w:sz w:val="20"/>
                <w:szCs w:val="20"/>
              </w:rPr>
              <w:t xml:space="preserve"> CALGreen</w:t>
            </w:r>
          </w:p>
        </w:tc>
        <w:tc>
          <w:tcPr>
            <w:tcW w:w="900" w:type="dxa"/>
          </w:tcPr>
          <w:p w14:paraId="76445208" w14:textId="693CA672" w:rsidR="00F05BDD" w:rsidRPr="0054024C" w:rsidRDefault="00F05BDD" w:rsidP="00F05BDD">
            <w:pPr>
              <w:jc w:val="center"/>
              <w:rPr>
                <w:rFonts w:ascii="Arial" w:hAnsi="Arial" w:cs="Arial"/>
                <w:sz w:val="20"/>
                <w:szCs w:val="20"/>
              </w:rPr>
            </w:pPr>
            <w:r>
              <w:rPr>
                <w:rFonts w:ascii="Arial" w:hAnsi="Arial" w:cs="Arial"/>
                <w:sz w:val="20"/>
                <w:szCs w:val="20"/>
              </w:rPr>
              <w:t>10</w:t>
            </w:r>
            <w:r w:rsidR="00EE19E6">
              <w:rPr>
                <w:rFonts w:ascii="Arial" w:hAnsi="Arial" w:cs="Arial"/>
                <w:sz w:val="20"/>
                <w:szCs w:val="20"/>
              </w:rPr>
              <w:t>3</w:t>
            </w:r>
          </w:p>
        </w:tc>
      </w:tr>
      <w:tr w:rsidR="00F05BDD" w:rsidRPr="0054024C" w14:paraId="7644520C" w14:textId="77777777">
        <w:tc>
          <w:tcPr>
            <w:tcW w:w="8748" w:type="dxa"/>
          </w:tcPr>
          <w:p w14:paraId="7644520A" w14:textId="5A397737" w:rsidR="00F05BDD" w:rsidRPr="0054024C" w:rsidRDefault="00F05BDD" w:rsidP="00F05BDD">
            <w:pPr>
              <w:jc w:val="both"/>
              <w:rPr>
                <w:rFonts w:ascii="Arial" w:hAnsi="Arial" w:cs="Arial"/>
                <w:sz w:val="20"/>
                <w:szCs w:val="20"/>
              </w:rPr>
            </w:pPr>
            <w:r w:rsidRPr="0054024C">
              <w:rPr>
                <w:rFonts w:ascii="Arial" w:hAnsi="Arial" w:cs="Arial"/>
                <w:sz w:val="20"/>
                <w:szCs w:val="20"/>
              </w:rPr>
              <w:t>201</w:t>
            </w:r>
            <w:r>
              <w:rPr>
                <w:rFonts w:ascii="Arial" w:hAnsi="Arial" w:cs="Arial"/>
                <w:sz w:val="20"/>
                <w:szCs w:val="20"/>
              </w:rPr>
              <w:t>9</w:t>
            </w:r>
            <w:r w:rsidRPr="0054024C">
              <w:rPr>
                <w:rFonts w:ascii="Arial" w:hAnsi="Arial" w:cs="Arial"/>
                <w:sz w:val="20"/>
                <w:szCs w:val="20"/>
              </w:rPr>
              <w:t xml:space="preserve"> LARUCP G</w:t>
            </w:r>
            <w:r>
              <w:rPr>
                <w:rFonts w:ascii="Arial" w:hAnsi="Arial" w:cs="Arial"/>
                <w:sz w:val="20"/>
                <w:szCs w:val="20"/>
              </w:rPr>
              <w:t>4</w:t>
            </w:r>
            <w:r w:rsidRPr="0054024C">
              <w:rPr>
                <w:rFonts w:ascii="Arial" w:hAnsi="Arial" w:cs="Arial"/>
                <w:sz w:val="20"/>
                <w:szCs w:val="20"/>
              </w:rPr>
              <w:t>-</w:t>
            </w:r>
            <w:r>
              <w:rPr>
                <w:rFonts w:ascii="Arial" w:hAnsi="Arial" w:cs="Arial"/>
                <w:sz w:val="20"/>
                <w:szCs w:val="20"/>
              </w:rPr>
              <w:t>0</w:t>
            </w:r>
            <w:r w:rsidRPr="0054024C">
              <w:rPr>
                <w:rFonts w:ascii="Arial" w:hAnsi="Arial" w:cs="Arial"/>
                <w:sz w:val="20"/>
                <w:szCs w:val="20"/>
              </w:rPr>
              <w:t>1 A</w:t>
            </w:r>
            <w:r>
              <w:rPr>
                <w:rFonts w:ascii="Arial" w:hAnsi="Arial" w:cs="Arial"/>
                <w:sz w:val="20"/>
                <w:szCs w:val="20"/>
              </w:rPr>
              <w:t>mend</w:t>
            </w:r>
            <w:r w:rsidRPr="0054024C">
              <w:rPr>
                <w:rFonts w:ascii="Arial" w:hAnsi="Arial" w:cs="Arial"/>
                <w:sz w:val="20"/>
                <w:szCs w:val="20"/>
              </w:rPr>
              <w:t xml:space="preserve"> CALGreen Section </w:t>
            </w:r>
            <w:r>
              <w:rPr>
                <w:rFonts w:ascii="Arial" w:hAnsi="Arial" w:cs="Arial"/>
                <w:sz w:val="20"/>
                <w:szCs w:val="20"/>
              </w:rPr>
              <w:t>4.106.4.2 EV for New Multifamily Dwellings</w:t>
            </w:r>
          </w:p>
        </w:tc>
        <w:tc>
          <w:tcPr>
            <w:tcW w:w="900" w:type="dxa"/>
          </w:tcPr>
          <w:p w14:paraId="7644520B" w14:textId="2835116F" w:rsidR="00F05BDD" w:rsidRPr="0054024C" w:rsidRDefault="00F05BDD" w:rsidP="00F05BDD">
            <w:pPr>
              <w:jc w:val="center"/>
              <w:rPr>
                <w:rFonts w:ascii="Arial" w:hAnsi="Arial" w:cs="Arial"/>
                <w:sz w:val="20"/>
                <w:szCs w:val="20"/>
              </w:rPr>
            </w:pPr>
            <w:r>
              <w:rPr>
                <w:rFonts w:ascii="Arial" w:hAnsi="Arial" w:cs="Arial"/>
                <w:sz w:val="20"/>
                <w:szCs w:val="20"/>
              </w:rPr>
              <w:t>10</w:t>
            </w:r>
            <w:r w:rsidR="00EE19E6">
              <w:rPr>
                <w:rFonts w:ascii="Arial" w:hAnsi="Arial" w:cs="Arial"/>
                <w:sz w:val="20"/>
                <w:szCs w:val="20"/>
              </w:rPr>
              <w:t>4</w:t>
            </w:r>
          </w:p>
        </w:tc>
      </w:tr>
      <w:tr w:rsidR="00F05BDD" w:rsidRPr="0054024C" w14:paraId="7644520F" w14:textId="77777777">
        <w:tc>
          <w:tcPr>
            <w:tcW w:w="8748" w:type="dxa"/>
          </w:tcPr>
          <w:p w14:paraId="7644520D" w14:textId="1F6FDD04" w:rsidR="00F05BDD" w:rsidRPr="0054024C" w:rsidRDefault="00F05BDD" w:rsidP="00F05BDD">
            <w:pPr>
              <w:jc w:val="both"/>
              <w:rPr>
                <w:rFonts w:ascii="Arial" w:hAnsi="Arial" w:cs="Arial"/>
                <w:sz w:val="20"/>
                <w:szCs w:val="20"/>
              </w:rPr>
            </w:pPr>
            <w:r w:rsidRPr="0054024C">
              <w:rPr>
                <w:rFonts w:ascii="Arial" w:hAnsi="Arial" w:cs="Arial"/>
                <w:sz w:val="20"/>
                <w:szCs w:val="20"/>
              </w:rPr>
              <w:t>201</w:t>
            </w:r>
            <w:r>
              <w:rPr>
                <w:rFonts w:ascii="Arial" w:hAnsi="Arial" w:cs="Arial"/>
                <w:sz w:val="20"/>
                <w:szCs w:val="20"/>
              </w:rPr>
              <w:t>9</w:t>
            </w:r>
            <w:r w:rsidRPr="0054024C">
              <w:rPr>
                <w:rFonts w:ascii="Arial" w:hAnsi="Arial" w:cs="Arial"/>
                <w:sz w:val="20"/>
                <w:szCs w:val="20"/>
              </w:rPr>
              <w:t xml:space="preserve"> LARUCP G</w:t>
            </w:r>
            <w:r>
              <w:rPr>
                <w:rFonts w:ascii="Arial" w:hAnsi="Arial" w:cs="Arial"/>
                <w:sz w:val="20"/>
                <w:szCs w:val="20"/>
              </w:rPr>
              <w:t>4</w:t>
            </w:r>
            <w:r w:rsidRPr="0054024C">
              <w:rPr>
                <w:rFonts w:ascii="Arial" w:hAnsi="Arial" w:cs="Arial"/>
                <w:sz w:val="20"/>
                <w:szCs w:val="20"/>
              </w:rPr>
              <w:t>-</w:t>
            </w:r>
            <w:r>
              <w:rPr>
                <w:rFonts w:ascii="Arial" w:hAnsi="Arial" w:cs="Arial"/>
                <w:sz w:val="20"/>
                <w:szCs w:val="20"/>
              </w:rPr>
              <w:t>02</w:t>
            </w:r>
            <w:r w:rsidRPr="0054024C">
              <w:rPr>
                <w:rFonts w:ascii="Arial" w:hAnsi="Arial" w:cs="Arial"/>
                <w:sz w:val="20"/>
                <w:szCs w:val="20"/>
              </w:rPr>
              <w:t xml:space="preserve"> A</w:t>
            </w:r>
            <w:r>
              <w:rPr>
                <w:rFonts w:ascii="Arial" w:hAnsi="Arial" w:cs="Arial"/>
                <w:sz w:val="20"/>
                <w:szCs w:val="20"/>
              </w:rPr>
              <w:t>mend</w:t>
            </w:r>
            <w:r w:rsidRPr="0054024C">
              <w:rPr>
                <w:rFonts w:ascii="Arial" w:hAnsi="Arial" w:cs="Arial"/>
                <w:sz w:val="20"/>
                <w:szCs w:val="20"/>
              </w:rPr>
              <w:t xml:space="preserve"> CALGreen Section </w:t>
            </w:r>
            <w:r>
              <w:rPr>
                <w:rFonts w:ascii="Arial" w:hAnsi="Arial" w:cs="Arial"/>
                <w:sz w:val="20"/>
                <w:szCs w:val="20"/>
              </w:rPr>
              <w:t>4.106.4.3 EV for New Hotels and Motels</w:t>
            </w:r>
          </w:p>
        </w:tc>
        <w:tc>
          <w:tcPr>
            <w:tcW w:w="900" w:type="dxa"/>
          </w:tcPr>
          <w:p w14:paraId="7644520E" w14:textId="3F5AD09E" w:rsidR="00F05BDD" w:rsidRPr="0054024C" w:rsidRDefault="00F05BDD" w:rsidP="00F05BDD">
            <w:pPr>
              <w:jc w:val="center"/>
              <w:rPr>
                <w:rFonts w:ascii="Arial" w:hAnsi="Arial" w:cs="Arial"/>
                <w:sz w:val="20"/>
                <w:szCs w:val="20"/>
              </w:rPr>
            </w:pPr>
            <w:r>
              <w:rPr>
                <w:rFonts w:ascii="Arial" w:hAnsi="Arial" w:cs="Arial"/>
                <w:sz w:val="20"/>
                <w:szCs w:val="20"/>
              </w:rPr>
              <w:t>10</w:t>
            </w:r>
            <w:r w:rsidR="00EE19E6">
              <w:rPr>
                <w:rFonts w:ascii="Arial" w:hAnsi="Arial" w:cs="Arial"/>
                <w:sz w:val="20"/>
                <w:szCs w:val="20"/>
              </w:rPr>
              <w:t>5</w:t>
            </w:r>
          </w:p>
        </w:tc>
      </w:tr>
      <w:tr w:rsidR="00F05BDD" w:rsidRPr="009A2538" w14:paraId="76445212" w14:textId="77777777">
        <w:tc>
          <w:tcPr>
            <w:tcW w:w="8748" w:type="dxa"/>
          </w:tcPr>
          <w:p w14:paraId="76445210" w14:textId="49D78180" w:rsidR="00F05BDD" w:rsidRPr="0054024C" w:rsidRDefault="00F05BDD" w:rsidP="00F05BDD">
            <w:pPr>
              <w:jc w:val="both"/>
              <w:rPr>
                <w:rFonts w:ascii="Arial" w:hAnsi="Arial" w:cs="Arial"/>
                <w:sz w:val="20"/>
                <w:szCs w:val="20"/>
              </w:rPr>
            </w:pPr>
            <w:r w:rsidRPr="0054024C">
              <w:rPr>
                <w:rFonts w:ascii="Arial" w:hAnsi="Arial" w:cs="Arial"/>
                <w:sz w:val="20"/>
                <w:szCs w:val="20"/>
              </w:rPr>
              <w:t>201</w:t>
            </w:r>
            <w:r>
              <w:rPr>
                <w:rFonts w:ascii="Arial" w:hAnsi="Arial" w:cs="Arial"/>
                <w:sz w:val="20"/>
                <w:szCs w:val="20"/>
              </w:rPr>
              <w:t>9</w:t>
            </w:r>
            <w:r w:rsidRPr="0054024C">
              <w:rPr>
                <w:rFonts w:ascii="Arial" w:hAnsi="Arial" w:cs="Arial"/>
                <w:sz w:val="20"/>
                <w:szCs w:val="20"/>
              </w:rPr>
              <w:t xml:space="preserve"> LARUCP</w:t>
            </w:r>
            <w:r w:rsidRPr="0054024C">
              <w:t xml:space="preserve"> </w:t>
            </w:r>
            <w:r w:rsidRPr="0054024C">
              <w:rPr>
                <w:rFonts w:ascii="Arial" w:hAnsi="Arial" w:cs="Arial"/>
                <w:sz w:val="20"/>
                <w:szCs w:val="20"/>
              </w:rPr>
              <w:t>G</w:t>
            </w:r>
            <w:r>
              <w:rPr>
                <w:rFonts w:ascii="Arial" w:hAnsi="Arial" w:cs="Arial"/>
                <w:sz w:val="20"/>
                <w:szCs w:val="20"/>
              </w:rPr>
              <w:t>5-01</w:t>
            </w:r>
            <w:r w:rsidRPr="0054024C">
              <w:rPr>
                <w:rFonts w:ascii="Arial" w:hAnsi="Arial" w:cs="Arial"/>
                <w:sz w:val="20"/>
                <w:szCs w:val="20"/>
              </w:rPr>
              <w:t xml:space="preserve"> Amend CALGreen Section </w:t>
            </w:r>
            <w:r>
              <w:rPr>
                <w:rFonts w:ascii="Arial" w:hAnsi="Arial" w:cs="Arial"/>
                <w:sz w:val="20"/>
                <w:szCs w:val="20"/>
              </w:rPr>
              <w:t>5.106.5.3.3 EV for New Nonresidentials</w:t>
            </w:r>
          </w:p>
        </w:tc>
        <w:tc>
          <w:tcPr>
            <w:tcW w:w="900" w:type="dxa"/>
          </w:tcPr>
          <w:p w14:paraId="76445211" w14:textId="5BEC4038" w:rsidR="00F05BDD" w:rsidRPr="0054024C" w:rsidRDefault="00F05BDD" w:rsidP="00F05BDD">
            <w:pPr>
              <w:jc w:val="center"/>
              <w:rPr>
                <w:rFonts w:ascii="Arial" w:hAnsi="Arial" w:cs="Arial"/>
                <w:sz w:val="20"/>
                <w:szCs w:val="20"/>
              </w:rPr>
            </w:pPr>
            <w:r>
              <w:rPr>
                <w:rFonts w:ascii="Arial" w:hAnsi="Arial" w:cs="Arial"/>
                <w:sz w:val="20"/>
                <w:szCs w:val="20"/>
              </w:rPr>
              <w:t>10</w:t>
            </w:r>
            <w:r w:rsidR="00EE19E6">
              <w:rPr>
                <w:rFonts w:ascii="Arial" w:hAnsi="Arial" w:cs="Arial"/>
                <w:sz w:val="20"/>
                <w:szCs w:val="20"/>
              </w:rPr>
              <w:t>6</w:t>
            </w:r>
          </w:p>
        </w:tc>
      </w:tr>
      <w:tr w:rsidR="00F05BDD" w:rsidRPr="00090582" w14:paraId="7644521E" w14:textId="77777777">
        <w:tc>
          <w:tcPr>
            <w:tcW w:w="8748" w:type="dxa"/>
          </w:tcPr>
          <w:p w14:paraId="7644521C" w14:textId="77777777" w:rsidR="00F05BDD" w:rsidRPr="00220213" w:rsidRDefault="00F05BDD" w:rsidP="00F05BDD">
            <w:pPr>
              <w:jc w:val="both"/>
              <w:rPr>
                <w:rFonts w:ascii="Arial" w:hAnsi="Arial" w:cs="Arial"/>
                <w:sz w:val="20"/>
                <w:szCs w:val="20"/>
              </w:rPr>
            </w:pPr>
          </w:p>
        </w:tc>
        <w:tc>
          <w:tcPr>
            <w:tcW w:w="900" w:type="dxa"/>
          </w:tcPr>
          <w:p w14:paraId="7644521D" w14:textId="77777777" w:rsidR="00F05BDD" w:rsidRPr="002E0A58" w:rsidRDefault="00F05BDD" w:rsidP="00F05BDD">
            <w:pPr>
              <w:jc w:val="center"/>
              <w:rPr>
                <w:rFonts w:ascii="Arial" w:hAnsi="Arial" w:cs="Arial"/>
                <w:sz w:val="20"/>
                <w:szCs w:val="20"/>
              </w:rPr>
            </w:pPr>
          </w:p>
        </w:tc>
      </w:tr>
    </w:tbl>
    <w:p w14:paraId="76445246" w14:textId="77777777" w:rsidR="004F676F" w:rsidRDefault="004F676F">
      <w:pPr>
        <w:jc w:val="both"/>
        <w:rPr>
          <w:rFonts w:ascii="Arial" w:hAnsi="Arial" w:cs="Arial"/>
          <w:sz w:val="20"/>
          <w:szCs w:val="20"/>
        </w:rPr>
      </w:pPr>
      <w:r>
        <w:rPr>
          <w:rFonts w:ascii="Arial" w:hAnsi="Arial" w:cs="Arial"/>
          <w:sz w:val="20"/>
          <w:szCs w:val="20"/>
        </w:rPr>
        <w:br w:type="page"/>
      </w:r>
    </w:p>
    <w:p w14:paraId="76445247" w14:textId="77777777" w:rsidR="004F676F" w:rsidRDefault="004F676F">
      <w:pPr>
        <w:jc w:val="both"/>
        <w:rPr>
          <w:rFonts w:ascii="Arial" w:hAnsi="Arial" w:cs="Arial"/>
          <w:sz w:val="20"/>
          <w:szCs w:val="20"/>
        </w:rPr>
      </w:pPr>
    </w:p>
    <w:p w14:paraId="76445248" w14:textId="77777777" w:rsidR="004F676F" w:rsidRDefault="004F676F">
      <w:pPr>
        <w:jc w:val="both"/>
        <w:rPr>
          <w:rFonts w:ascii="Arial" w:hAnsi="Arial" w:cs="Arial"/>
          <w:sz w:val="20"/>
          <w:szCs w:val="20"/>
        </w:rPr>
      </w:pPr>
    </w:p>
    <w:p w14:paraId="76445249" w14:textId="77777777" w:rsidR="004F676F" w:rsidRDefault="004F676F">
      <w:pPr>
        <w:jc w:val="both"/>
        <w:rPr>
          <w:rFonts w:ascii="Arial" w:hAnsi="Arial" w:cs="Arial"/>
          <w:sz w:val="20"/>
          <w:szCs w:val="20"/>
        </w:rPr>
      </w:pPr>
    </w:p>
    <w:p w14:paraId="7644524A" w14:textId="77777777" w:rsidR="004F676F" w:rsidRDefault="004F676F">
      <w:pPr>
        <w:jc w:val="both"/>
        <w:rPr>
          <w:rFonts w:ascii="Arial" w:hAnsi="Arial" w:cs="Arial"/>
          <w:sz w:val="20"/>
          <w:szCs w:val="20"/>
        </w:rPr>
      </w:pPr>
    </w:p>
    <w:p w14:paraId="7644524B" w14:textId="77777777" w:rsidR="004F676F" w:rsidRDefault="004F676F">
      <w:pPr>
        <w:jc w:val="both"/>
        <w:rPr>
          <w:rFonts w:ascii="Arial" w:hAnsi="Arial" w:cs="Arial"/>
          <w:sz w:val="20"/>
          <w:szCs w:val="20"/>
        </w:rPr>
      </w:pPr>
    </w:p>
    <w:p w14:paraId="7644524C" w14:textId="77777777" w:rsidR="004F676F" w:rsidRDefault="004F676F">
      <w:pPr>
        <w:jc w:val="both"/>
        <w:rPr>
          <w:rFonts w:ascii="Arial" w:hAnsi="Arial" w:cs="Arial"/>
          <w:sz w:val="20"/>
          <w:szCs w:val="20"/>
        </w:rPr>
      </w:pPr>
    </w:p>
    <w:p w14:paraId="7644524D" w14:textId="77777777" w:rsidR="004F676F" w:rsidRDefault="004F676F">
      <w:pPr>
        <w:jc w:val="both"/>
        <w:rPr>
          <w:rFonts w:ascii="Arial" w:hAnsi="Arial" w:cs="Arial"/>
          <w:sz w:val="20"/>
          <w:szCs w:val="20"/>
        </w:rPr>
      </w:pPr>
    </w:p>
    <w:p w14:paraId="7644524E" w14:textId="77777777" w:rsidR="004F676F" w:rsidRDefault="004F676F">
      <w:pPr>
        <w:jc w:val="both"/>
        <w:rPr>
          <w:rFonts w:ascii="Arial" w:hAnsi="Arial" w:cs="Arial"/>
          <w:sz w:val="20"/>
          <w:szCs w:val="20"/>
        </w:rPr>
      </w:pPr>
    </w:p>
    <w:p w14:paraId="7644524F" w14:textId="77777777" w:rsidR="004F676F" w:rsidRDefault="004F676F">
      <w:pPr>
        <w:jc w:val="both"/>
        <w:rPr>
          <w:rFonts w:ascii="Arial" w:hAnsi="Arial" w:cs="Arial"/>
          <w:sz w:val="20"/>
          <w:szCs w:val="20"/>
        </w:rPr>
      </w:pPr>
    </w:p>
    <w:p w14:paraId="76445250" w14:textId="77777777" w:rsidR="004F676F" w:rsidRDefault="004F676F">
      <w:pPr>
        <w:jc w:val="both"/>
        <w:rPr>
          <w:rFonts w:ascii="Arial" w:hAnsi="Arial" w:cs="Arial"/>
          <w:sz w:val="20"/>
          <w:szCs w:val="20"/>
        </w:rPr>
      </w:pPr>
    </w:p>
    <w:p w14:paraId="76445251" w14:textId="77777777" w:rsidR="004F676F" w:rsidRDefault="004F676F">
      <w:pPr>
        <w:jc w:val="center"/>
        <w:rPr>
          <w:rFonts w:ascii="Arial" w:hAnsi="Arial" w:cs="Arial"/>
          <w:b/>
          <w:sz w:val="40"/>
          <w:szCs w:val="20"/>
        </w:rPr>
      </w:pPr>
      <w:r>
        <w:rPr>
          <w:rFonts w:ascii="Arial" w:hAnsi="Arial" w:cs="Arial"/>
          <w:b/>
          <w:sz w:val="40"/>
          <w:szCs w:val="20"/>
        </w:rPr>
        <w:t>PART I</w:t>
      </w:r>
    </w:p>
    <w:p w14:paraId="76445252" w14:textId="77777777" w:rsidR="004F676F" w:rsidRDefault="004F676F">
      <w:pPr>
        <w:jc w:val="center"/>
        <w:rPr>
          <w:rFonts w:ascii="Arial" w:hAnsi="Arial" w:cs="Arial"/>
          <w:sz w:val="32"/>
          <w:szCs w:val="20"/>
        </w:rPr>
      </w:pPr>
    </w:p>
    <w:p w14:paraId="76445253" w14:textId="77777777" w:rsidR="004F676F" w:rsidRDefault="004F676F">
      <w:pPr>
        <w:jc w:val="center"/>
        <w:rPr>
          <w:rFonts w:ascii="Arial" w:hAnsi="Arial" w:cs="Arial"/>
          <w:sz w:val="32"/>
          <w:szCs w:val="20"/>
        </w:rPr>
      </w:pPr>
    </w:p>
    <w:p w14:paraId="76445254" w14:textId="77777777" w:rsidR="004F676F" w:rsidRDefault="001E3939">
      <w:pPr>
        <w:jc w:val="center"/>
        <w:rPr>
          <w:rFonts w:ascii="Arial" w:hAnsi="Arial" w:cs="Arial"/>
          <w:sz w:val="32"/>
          <w:szCs w:val="20"/>
        </w:rPr>
      </w:pPr>
      <w:r>
        <w:rPr>
          <w:rFonts w:ascii="Arial" w:hAnsi="Arial" w:cs="Arial"/>
          <w:sz w:val="32"/>
          <w:szCs w:val="20"/>
        </w:rPr>
        <w:t xml:space="preserve">LARUCP </w:t>
      </w:r>
      <w:r w:rsidR="004F676F">
        <w:rPr>
          <w:rFonts w:ascii="Arial" w:hAnsi="Arial" w:cs="Arial"/>
          <w:sz w:val="32"/>
          <w:szCs w:val="20"/>
        </w:rPr>
        <w:t xml:space="preserve">RECOMMENDED </w:t>
      </w:r>
      <w:r>
        <w:rPr>
          <w:rFonts w:ascii="Arial" w:hAnsi="Arial" w:cs="Arial"/>
          <w:sz w:val="32"/>
          <w:szCs w:val="20"/>
        </w:rPr>
        <w:t xml:space="preserve">CODE </w:t>
      </w:r>
      <w:r w:rsidR="004F676F">
        <w:rPr>
          <w:rFonts w:ascii="Arial" w:hAnsi="Arial" w:cs="Arial"/>
          <w:sz w:val="32"/>
          <w:szCs w:val="20"/>
        </w:rPr>
        <w:t>AMENDMENTS TO THE</w:t>
      </w:r>
    </w:p>
    <w:p w14:paraId="76445255" w14:textId="77777777" w:rsidR="004F676F" w:rsidRDefault="004F676F">
      <w:pPr>
        <w:jc w:val="center"/>
        <w:rPr>
          <w:rFonts w:ascii="Arial" w:hAnsi="Arial" w:cs="Arial"/>
          <w:sz w:val="32"/>
          <w:szCs w:val="20"/>
        </w:rPr>
      </w:pPr>
    </w:p>
    <w:p w14:paraId="76445256" w14:textId="0C98B736" w:rsidR="004F676F" w:rsidRDefault="00DF6AA7">
      <w:pPr>
        <w:jc w:val="center"/>
        <w:rPr>
          <w:rFonts w:ascii="Arial" w:hAnsi="Arial" w:cs="Arial"/>
          <w:sz w:val="32"/>
          <w:szCs w:val="20"/>
        </w:rPr>
      </w:pPr>
      <w:r>
        <w:rPr>
          <w:rFonts w:ascii="Arial" w:hAnsi="Arial" w:cs="Arial"/>
          <w:sz w:val="32"/>
          <w:szCs w:val="20"/>
        </w:rPr>
        <w:t>201</w:t>
      </w:r>
      <w:r w:rsidR="009A2538">
        <w:rPr>
          <w:rFonts w:ascii="Arial" w:hAnsi="Arial" w:cs="Arial"/>
          <w:sz w:val="32"/>
          <w:szCs w:val="20"/>
        </w:rPr>
        <w:t>9</w:t>
      </w:r>
      <w:r>
        <w:rPr>
          <w:rFonts w:ascii="Arial" w:hAnsi="Arial" w:cs="Arial"/>
          <w:sz w:val="32"/>
          <w:szCs w:val="20"/>
        </w:rPr>
        <w:t xml:space="preserve"> E</w:t>
      </w:r>
      <w:r w:rsidR="001E3939">
        <w:rPr>
          <w:rFonts w:ascii="Arial" w:hAnsi="Arial" w:cs="Arial"/>
          <w:sz w:val="32"/>
          <w:szCs w:val="20"/>
        </w:rPr>
        <w:t>DITION</w:t>
      </w:r>
      <w:r w:rsidR="004F676F">
        <w:rPr>
          <w:rFonts w:ascii="Arial" w:hAnsi="Arial" w:cs="Arial"/>
          <w:sz w:val="32"/>
          <w:szCs w:val="20"/>
        </w:rPr>
        <w:t xml:space="preserve"> OF THE CALIFORNIA BUILDING CODE</w:t>
      </w:r>
    </w:p>
    <w:p w14:paraId="76445257" w14:textId="77777777" w:rsidR="004F676F" w:rsidRDefault="004F676F">
      <w:pPr>
        <w:rPr>
          <w:rFonts w:ascii="Arial" w:hAnsi="Arial" w:cs="Arial"/>
          <w:sz w:val="20"/>
          <w:szCs w:val="20"/>
        </w:rPr>
      </w:pPr>
    </w:p>
    <w:p w14:paraId="76445258" w14:textId="77777777" w:rsidR="004F676F" w:rsidRDefault="004F676F">
      <w:pPr>
        <w:rPr>
          <w:rFonts w:ascii="Arial" w:hAnsi="Arial" w:cs="Arial"/>
          <w:sz w:val="20"/>
          <w:szCs w:val="20"/>
        </w:rPr>
      </w:pPr>
      <w:r>
        <w:rPr>
          <w:rFonts w:ascii="Arial" w:hAnsi="Arial" w:cs="Arial"/>
          <w:sz w:val="20"/>
          <w:szCs w:val="20"/>
        </w:rPr>
        <w:br w:type="page"/>
      </w:r>
    </w:p>
    <w:p w14:paraId="76445259" w14:textId="241C39E5" w:rsidR="004F676F" w:rsidRDefault="004F676F">
      <w:pPr>
        <w:jc w:val="center"/>
        <w:rPr>
          <w:rFonts w:ascii="Arial" w:hAnsi="Arial" w:cs="Arial"/>
          <w:b/>
          <w:bCs/>
          <w:szCs w:val="20"/>
        </w:rPr>
      </w:pPr>
      <w:r>
        <w:rPr>
          <w:rFonts w:ascii="Arial" w:hAnsi="Arial" w:cs="Arial"/>
          <w:b/>
          <w:bCs/>
          <w:szCs w:val="20"/>
        </w:rPr>
        <w:lastRenderedPageBreak/>
        <w:t>SUMMARY OF RECOMMENDED LARUCP AMENDMENTS TO THE 201</w:t>
      </w:r>
      <w:r w:rsidR="00FF5406">
        <w:rPr>
          <w:rFonts w:ascii="Arial" w:hAnsi="Arial" w:cs="Arial"/>
          <w:b/>
          <w:bCs/>
          <w:szCs w:val="20"/>
        </w:rPr>
        <w:t>9</w:t>
      </w:r>
      <w:r>
        <w:rPr>
          <w:rFonts w:ascii="Arial" w:hAnsi="Arial" w:cs="Arial"/>
          <w:b/>
          <w:bCs/>
          <w:szCs w:val="20"/>
        </w:rPr>
        <w:t xml:space="preserve"> CBC</w:t>
      </w:r>
    </w:p>
    <w:p w14:paraId="7644525A" w14:textId="77777777" w:rsidR="004F676F" w:rsidRDefault="004F676F">
      <w:pPr>
        <w:jc w:val="both"/>
        <w:rPr>
          <w:rFonts w:ascii="Arial" w:hAnsi="Arial" w:cs="Arial"/>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44"/>
        <w:gridCol w:w="7231"/>
        <w:gridCol w:w="1080"/>
      </w:tblGrid>
      <w:tr w:rsidR="006C679E" w14:paraId="76445263" w14:textId="77777777" w:rsidTr="00E07B6D">
        <w:tc>
          <w:tcPr>
            <w:tcW w:w="1044" w:type="dxa"/>
            <w:shd w:val="clear" w:color="auto" w:fill="F2F2F2" w:themeFill="background1" w:themeFillShade="F2"/>
            <w:vAlign w:val="center"/>
          </w:tcPr>
          <w:p w14:paraId="7644525B" w14:textId="0BEB529A" w:rsidR="006C679E" w:rsidRDefault="006C679E" w:rsidP="00581DD3">
            <w:pPr>
              <w:jc w:val="center"/>
              <w:rPr>
                <w:rFonts w:ascii="Arial" w:hAnsi="Arial" w:cs="Arial"/>
                <w:b/>
                <w:sz w:val="18"/>
                <w:szCs w:val="20"/>
              </w:rPr>
            </w:pPr>
            <w:r>
              <w:rPr>
                <w:rFonts w:ascii="Arial" w:hAnsi="Arial" w:cs="Arial"/>
                <w:b/>
                <w:sz w:val="18"/>
                <w:szCs w:val="20"/>
              </w:rPr>
              <w:t>2019</w:t>
            </w:r>
          </w:p>
          <w:p w14:paraId="7644525C" w14:textId="77777777" w:rsidR="006C679E" w:rsidRDefault="006C679E" w:rsidP="00581DD3">
            <w:pPr>
              <w:jc w:val="center"/>
              <w:rPr>
                <w:rFonts w:ascii="Arial" w:hAnsi="Arial" w:cs="Arial"/>
                <w:b/>
                <w:sz w:val="18"/>
                <w:szCs w:val="20"/>
              </w:rPr>
            </w:pPr>
            <w:r>
              <w:rPr>
                <w:rFonts w:ascii="Arial" w:hAnsi="Arial" w:cs="Arial"/>
                <w:b/>
                <w:sz w:val="18"/>
                <w:szCs w:val="20"/>
              </w:rPr>
              <w:t>LARUCP</w:t>
            </w:r>
          </w:p>
          <w:p w14:paraId="7644525D" w14:textId="77777777" w:rsidR="006C679E" w:rsidRDefault="006C679E" w:rsidP="00581DD3">
            <w:pPr>
              <w:jc w:val="center"/>
              <w:rPr>
                <w:rFonts w:ascii="Arial" w:hAnsi="Arial" w:cs="Arial"/>
                <w:b/>
                <w:sz w:val="18"/>
                <w:szCs w:val="20"/>
              </w:rPr>
            </w:pPr>
            <w:r>
              <w:rPr>
                <w:rFonts w:ascii="Arial" w:hAnsi="Arial" w:cs="Arial"/>
                <w:b/>
                <w:sz w:val="18"/>
                <w:szCs w:val="20"/>
              </w:rPr>
              <w:t>NO.</w:t>
            </w:r>
          </w:p>
        </w:tc>
        <w:tc>
          <w:tcPr>
            <w:tcW w:w="7231" w:type="dxa"/>
            <w:shd w:val="clear" w:color="auto" w:fill="F2F2F2" w:themeFill="background1" w:themeFillShade="F2"/>
            <w:vAlign w:val="center"/>
          </w:tcPr>
          <w:p w14:paraId="76445261" w14:textId="77777777" w:rsidR="006C679E" w:rsidRDefault="006C679E" w:rsidP="00581DD3">
            <w:pPr>
              <w:pStyle w:val="Heading7"/>
            </w:pPr>
            <w:r>
              <w:t>TITLE/DESCRIPTION</w:t>
            </w:r>
          </w:p>
        </w:tc>
        <w:tc>
          <w:tcPr>
            <w:tcW w:w="1080" w:type="dxa"/>
            <w:shd w:val="clear" w:color="auto" w:fill="F2F2F2" w:themeFill="background1" w:themeFillShade="F2"/>
            <w:vAlign w:val="center"/>
          </w:tcPr>
          <w:p w14:paraId="76445262" w14:textId="77777777" w:rsidR="006C679E" w:rsidRDefault="006C679E" w:rsidP="00581DD3">
            <w:pPr>
              <w:jc w:val="center"/>
              <w:rPr>
                <w:rFonts w:ascii="Arial" w:hAnsi="Arial" w:cs="Arial"/>
                <w:b/>
                <w:sz w:val="18"/>
                <w:szCs w:val="20"/>
              </w:rPr>
            </w:pPr>
            <w:r>
              <w:rPr>
                <w:rFonts w:ascii="Arial" w:hAnsi="Arial" w:cs="Arial"/>
                <w:b/>
                <w:sz w:val="18"/>
                <w:szCs w:val="20"/>
              </w:rPr>
              <w:t>STATUS</w:t>
            </w:r>
            <w:r>
              <w:rPr>
                <w:rFonts w:ascii="Arial" w:hAnsi="Arial" w:cs="Arial"/>
                <w:b/>
                <w:sz w:val="18"/>
                <w:szCs w:val="20"/>
                <w:vertAlign w:val="superscript"/>
              </w:rPr>
              <w:t>1</w:t>
            </w:r>
          </w:p>
        </w:tc>
      </w:tr>
      <w:tr w:rsidR="0028135C" w14:paraId="76445268" w14:textId="77777777" w:rsidTr="00C804CF">
        <w:tc>
          <w:tcPr>
            <w:tcW w:w="1044" w:type="dxa"/>
          </w:tcPr>
          <w:p w14:paraId="76445264" w14:textId="0DE086CE" w:rsidR="0028135C" w:rsidRPr="00495767" w:rsidRDefault="0028135C" w:rsidP="0028135C">
            <w:pPr>
              <w:jc w:val="center"/>
              <w:rPr>
                <w:rFonts w:ascii="Arial" w:hAnsi="Arial" w:cs="Arial"/>
                <w:sz w:val="20"/>
                <w:szCs w:val="20"/>
              </w:rPr>
            </w:pPr>
            <w:r>
              <w:rPr>
                <w:rFonts w:ascii="Arial" w:hAnsi="Arial" w:cs="Arial"/>
                <w:sz w:val="20"/>
                <w:szCs w:val="20"/>
              </w:rPr>
              <w:t>15-01</w:t>
            </w:r>
          </w:p>
        </w:tc>
        <w:tc>
          <w:tcPr>
            <w:tcW w:w="7231" w:type="dxa"/>
          </w:tcPr>
          <w:p w14:paraId="76445266" w14:textId="05B8DD35" w:rsidR="0028135C" w:rsidRPr="00044BF6" w:rsidRDefault="0028135C" w:rsidP="0028135C">
            <w:pPr>
              <w:rPr>
                <w:rFonts w:ascii="Arial" w:hAnsi="Arial" w:cs="Arial"/>
                <w:sz w:val="20"/>
                <w:szCs w:val="20"/>
              </w:rPr>
            </w:pPr>
            <w:r w:rsidRPr="00044BF6">
              <w:rPr>
                <w:rFonts w:ascii="Arial" w:hAnsi="Arial" w:cs="Arial"/>
                <w:sz w:val="20"/>
                <w:szCs w:val="20"/>
              </w:rPr>
              <w:t>Amend CBC Section 1507.3.1 Deck Requirements</w:t>
            </w:r>
          </w:p>
        </w:tc>
        <w:tc>
          <w:tcPr>
            <w:tcW w:w="1080" w:type="dxa"/>
            <w:vAlign w:val="center"/>
          </w:tcPr>
          <w:p w14:paraId="76445267" w14:textId="76BE3518" w:rsidR="0028135C" w:rsidRPr="00495767" w:rsidRDefault="0028135C" w:rsidP="00C804CF">
            <w:pPr>
              <w:jc w:val="center"/>
              <w:rPr>
                <w:rFonts w:ascii="Arial" w:hAnsi="Arial" w:cs="Arial"/>
                <w:sz w:val="20"/>
                <w:szCs w:val="20"/>
              </w:rPr>
            </w:pPr>
            <w:r>
              <w:rPr>
                <w:rFonts w:ascii="Arial" w:hAnsi="Arial" w:cs="Arial"/>
                <w:sz w:val="20"/>
                <w:szCs w:val="20"/>
              </w:rPr>
              <w:t>E</w:t>
            </w:r>
          </w:p>
        </w:tc>
      </w:tr>
      <w:tr w:rsidR="0028135C" w14:paraId="76445272" w14:textId="77777777" w:rsidTr="00C804CF">
        <w:tc>
          <w:tcPr>
            <w:tcW w:w="1044" w:type="dxa"/>
          </w:tcPr>
          <w:p w14:paraId="7644526E" w14:textId="13C1AF62" w:rsidR="0028135C" w:rsidRPr="00377788" w:rsidRDefault="0028135C" w:rsidP="0028135C">
            <w:pPr>
              <w:jc w:val="center"/>
              <w:rPr>
                <w:rFonts w:ascii="Arial" w:hAnsi="Arial" w:cs="Arial"/>
                <w:sz w:val="20"/>
                <w:szCs w:val="20"/>
              </w:rPr>
            </w:pPr>
            <w:r>
              <w:rPr>
                <w:rFonts w:ascii="Arial" w:hAnsi="Arial" w:cs="Arial"/>
                <w:sz w:val="20"/>
                <w:szCs w:val="20"/>
              </w:rPr>
              <w:t>16-01</w:t>
            </w:r>
          </w:p>
        </w:tc>
        <w:tc>
          <w:tcPr>
            <w:tcW w:w="7231" w:type="dxa"/>
          </w:tcPr>
          <w:p w14:paraId="76445270" w14:textId="1334C0C1" w:rsidR="0028135C" w:rsidRPr="002A0C59" w:rsidRDefault="0028135C" w:rsidP="0028135C">
            <w:pPr>
              <w:rPr>
                <w:rFonts w:ascii="Arial" w:hAnsi="Arial" w:cs="Arial"/>
                <w:sz w:val="20"/>
                <w:szCs w:val="20"/>
              </w:rPr>
            </w:pPr>
            <w:r w:rsidRPr="0097225C">
              <w:rPr>
                <w:rFonts w:ascii="Arial" w:hAnsi="Arial" w:cs="Arial"/>
                <w:sz w:val="20"/>
                <w:szCs w:val="20"/>
              </w:rPr>
              <w:t>Add CBC Sections 1613.</w:t>
            </w:r>
            <w:r w:rsidR="00423EF9">
              <w:rPr>
                <w:rFonts w:ascii="Arial" w:hAnsi="Arial" w:cs="Arial"/>
                <w:sz w:val="20"/>
                <w:szCs w:val="20"/>
              </w:rPr>
              <w:t>5</w:t>
            </w:r>
            <w:r w:rsidRPr="0097225C">
              <w:rPr>
                <w:rFonts w:ascii="Arial" w:hAnsi="Arial" w:cs="Arial"/>
                <w:sz w:val="20"/>
                <w:szCs w:val="20"/>
              </w:rPr>
              <w:t xml:space="preserve"> and 1613.</w:t>
            </w:r>
            <w:r w:rsidR="00423EF9">
              <w:rPr>
                <w:rFonts w:ascii="Arial" w:hAnsi="Arial" w:cs="Arial"/>
                <w:sz w:val="20"/>
                <w:szCs w:val="20"/>
              </w:rPr>
              <w:t>5</w:t>
            </w:r>
            <w:r w:rsidRPr="0097225C">
              <w:rPr>
                <w:rFonts w:ascii="Arial" w:hAnsi="Arial" w:cs="Arial"/>
                <w:sz w:val="20"/>
                <w:szCs w:val="20"/>
              </w:rPr>
              <w:t>.1 Amendments to ASCE 7</w:t>
            </w:r>
          </w:p>
        </w:tc>
        <w:tc>
          <w:tcPr>
            <w:tcW w:w="1080" w:type="dxa"/>
            <w:vAlign w:val="center"/>
          </w:tcPr>
          <w:p w14:paraId="76445271" w14:textId="2BDDD91D" w:rsidR="0028135C" w:rsidRPr="00377788" w:rsidRDefault="0028135C" w:rsidP="00C804CF">
            <w:pPr>
              <w:jc w:val="center"/>
              <w:rPr>
                <w:rFonts w:ascii="Arial" w:hAnsi="Arial" w:cs="Arial"/>
                <w:sz w:val="20"/>
                <w:szCs w:val="20"/>
              </w:rPr>
            </w:pPr>
            <w:r>
              <w:rPr>
                <w:rFonts w:ascii="Arial" w:hAnsi="Arial" w:cs="Arial"/>
                <w:sz w:val="20"/>
                <w:szCs w:val="20"/>
              </w:rPr>
              <w:t>E</w:t>
            </w:r>
          </w:p>
        </w:tc>
      </w:tr>
      <w:tr w:rsidR="0028135C" w14:paraId="52252FD7" w14:textId="77777777" w:rsidTr="00C804CF">
        <w:tc>
          <w:tcPr>
            <w:tcW w:w="1044" w:type="dxa"/>
          </w:tcPr>
          <w:p w14:paraId="7F1683F3" w14:textId="1A024C06" w:rsidR="0028135C" w:rsidRDefault="0028135C" w:rsidP="0028135C">
            <w:pPr>
              <w:jc w:val="center"/>
              <w:rPr>
                <w:rFonts w:ascii="Arial" w:hAnsi="Arial" w:cs="Arial"/>
                <w:sz w:val="20"/>
                <w:szCs w:val="20"/>
              </w:rPr>
            </w:pPr>
            <w:r>
              <w:rPr>
                <w:rFonts w:ascii="Arial" w:hAnsi="Arial" w:cs="Arial"/>
                <w:sz w:val="20"/>
                <w:szCs w:val="20"/>
              </w:rPr>
              <w:t>16-02</w:t>
            </w:r>
          </w:p>
        </w:tc>
        <w:tc>
          <w:tcPr>
            <w:tcW w:w="7231" w:type="dxa"/>
          </w:tcPr>
          <w:p w14:paraId="1DD0F20C" w14:textId="6CAB10AB" w:rsidR="0028135C" w:rsidRPr="002A0C59" w:rsidRDefault="0028135C" w:rsidP="0028135C">
            <w:pPr>
              <w:rPr>
                <w:rFonts w:ascii="Arial" w:hAnsi="Arial" w:cs="Arial"/>
                <w:sz w:val="20"/>
                <w:szCs w:val="20"/>
              </w:rPr>
            </w:pPr>
            <w:r w:rsidRPr="0097225C">
              <w:rPr>
                <w:rFonts w:ascii="Arial" w:hAnsi="Arial" w:cs="Arial"/>
                <w:sz w:val="20"/>
                <w:szCs w:val="20"/>
              </w:rPr>
              <w:t>Add CBC Section 1613.</w:t>
            </w:r>
            <w:r w:rsidR="00423EF9">
              <w:rPr>
                <w:rFonts w:ascii="Arial" w:hAnsi="Arial" w:cs="Arial"/>
                <w:sz w:val="20"/>
                <w:szCs w:val="20"/>
              </w:rPr>
              <w:t>5</w:t>
            </w:r>
            <w:r w:rsidRPr="0097225C">
              <w:rPr>
                <w:rFonts w:ascii="Arial" w:hAnsi="Arial" w:cs="Arial"/>
                <w:sz w:val="20"/>
                <w:szCs w:val="20"/>
              </w:rPr>
              <w:t>.2 Wood Diaphragms</w:t>
            </w:r>
          </w:p>
        </w:tc>
        <w:tc>
          <w:tcPr>
            <w:tcW w:w="1080" w:type="dxa"/>
            <w:vAlign w:val="center"/>
          </w:tcPr>
          <w:p w14:paraId="73E27812" w14:textId="3D23DB3A" w:rsidR="0028135C" w:rsidRDefault="0028135C" w:rsidP="00C804CF">
            <w:pPr>
              <w:jc w:val="center"/>
              <w:rPr>
                <w:rFonts w:ascii="Arial" w:hAnsi="Arial" w:cs="Arial"/>
                <w:sz w:val="20"/>
                <w:szCs w:val="20"/>
              </w:rPr>
            </w:pPr>
            <w:r>
              <w:rPr>
                <w:rFonts w:ascii="Arial" w:hAnsi="Arial" w:cs="Arial"/>
                <w:sz w:val="20"/>
                <w:szCs w:val="20"/>
              </w:rPr>
              <w:t>E</w:t>
            </w:r>
          </w:p>
        </w:tc>
      </w:tr>
      <w:tr w:rsidR="0028135C" w14:paraId="76445277" w14:textId="77777777" w:rsidTr="00C804CF">
        <w:tc>
          <w:tcPr>
            <w:tcW w:w="1044" w:type="dxa"/>
          </w:tcPr>
          <w:p w14:paraId="76445273" w14:textId="459F40BD" w:rsidR="0028135C" w:rsidRPr="007E2F0E" w:rsidRDefault="0028135C" w:rsidP="0028135C">
            <w:pPr>
              <w:jc w:val="center"/>
              <w:rPr>
                <w:rFonts w:ascii="Arial" w:hAnsi="Arial" w:cs="Arial"/>
                <w:sz w:val="20"/>
                <w:szCs w:val="20"/>
              </w:rPr>
            </w:pPr>
            <w:r>
              <w:rPr>
                <w:rFonts w:ascii="Arial" w:hAnsi="Arial" w:cs="Arial"/>
                <w:sz w:val="20"/>
                <w:szCs w:val="20"/>
              </w:rPr>
              <w:t>16-03</w:t>
            </w:r>
          </w:p>
        </w:tc>
        <w:tc>
          <w:tcPr>
            <w:tcW w:w="7231" w:type="dxa"/>
          </w:tcPr>
          <w:p w14:paraId="76445275" w14:textId="3C58077F" w:rsidR="0028135C" w:rsidRPr="002A0C59" w:rsidRDefault="0028135C" w:rsidP="0028135C">
            <w:pPr>
              <w:rPr>
                <w:rFonts w:ascii="Arial" w:hAnsi="Arial" w:cs="Arial"/>
                <w:sz w:val="20"/>
                <w:szCs w:val="20"/>
              </w:rPr>
            </w:pPr>
            <w:r w:rsidRPr="0097225C">
              <w:rPr>
                <w:rFonts w:ascii="Arial" w:hAnsi="Arial" w:cs="Arial"/>
                <w:sz w:val="20"/>
                <w:szCs w:val="20"/>
              </w:rPr>
              <w:t>Add CBC Section 1613.</w:t>
            </w:r>
            <w:r w:rsidR="00423EF9">
              <w:rPr>
                <w:rFonts w:ascii="Arial" w:hAnsi="Arial" w:cs="Arial"/>
                <w:sz w:val="20"/>
                <w:szCs w:val="20"/>
              </w:rPr>
              <w:t>5</w:t>
            </w:r>
            <w:r w:rsidRPr="0097225C">
              <w:rPr>
                <w:rFonts w:ascii="Arial" w:hAnsi="Arial" w:cs="Arial"/>
                <w:sz w:val="20"/>
                <w:szCs w:val="20"/>
              </w:rPr>
              <w:t>.3 Structural Separation</w:t>
            </w:r>
          </w:p>
        </w:tc>
        <w:tc>
          <w:tcPr>
            <w:tcW w:w="1080" w:type="dxa"/>
            <w:vAlign w:val="center"/>
          </w:tcPr>
          <w:p w14:paraId="76445276" w14:textId="25D4BC0F" w:rsidR="0028135C" w:rsidRPr="007E2F0E" w:rsidRDefault="0028135C" w:rsidP="00C804CF">
            <w:pPr>
              <w:jc w:val="center"/>
              <w:rPr>
                <w:rFonts w:ascii="Arial" w:hAnsi="Arial" w:cs="Arial"/>
                <w:sz w:val="20"/>
                <w:szCs w:val="20"/>
              </w:rPr>
            </w:pPr>
            <w:r>
              <w:rPr>
                <w:rFonts w:ascii="Arial" w:hAnsi="Arial" w:cs="Arial"/>
                <w:sz w:val="20"/>
                <w:szCs w:val="20"/>
              </w:rPr>
              <w:t>E</w:t>
            </w:r>
          </w:p>
        </w:tc>
      </w:tr>
      <w:tr w:rsidR="0028135C" w14:paraId="76445281" w14:textId="77777777" w:rsidTr="00C804CF">
        <w:tc>
          <w:tcPr>
            <w:tcW w:w="1044" w:type="dxa"/>
          </w:tcPr>
          <w:p w14:paraId="7644527D" w14:textId="11060643" w:rsidR="0028135C" w:rsidRPr="00FC6E6C" w:rsidRDefault="0028135C" w:rsidP="0028135C">
            <w:pPr>
              <w:jc w:val="center"/>
              <w:rPr>
                <w:rFonts w:ascii="Arial" w:hAnsi="Arial" w:cs="Arial"/>
                <w:sz w:val="20"/>
                <w:szCs w:val="20"/>
              </w:rPr>
            </w:pPr>
            <w:r>
              <w:rPr>
                <w:rFonts w:ascii="Arial" w:hAnsi="Arial" w:cs="Arial"/>
                <w:sz w:val="20"/>
                <w:szCs w:val="20"/>
              </w:rPr>
              <w:t>16-04</w:t>
            </w:r>
          </w:p>
        </w:tc>
        <w:tc>
          <w:tcPr>
            <w:tcW w:w="7231" w:type="dxa"/>
          </w:tcPr>
          <w:p w14:paraId="7644527F" w14:textId="45FD20F2" w:rsidR="0028135C" w:rsidRPr="00044BF6" w:rsidRDefault="0028135C" w:rsidP="0028135C">
            <w:pPr>
              <w:rPr>
                <w:rFonts w:ascii="Arial" w:hAnsi="Arial" w:cs="Arial"/>
                <w:sz w:val="20"/>
                <w:szCs w:val="20"/>
              </w:rPr>
            </w:pPr>
            <w:r w:rsidRPr="0097225C">
              <w:rPr>
                <w:rFonts w:ascii="Arial" w:hAnsi="Arial" w:cs="Arial"/>
                <w:sz w:val="20"/>
                <w:szCs w:val="20"/>
              </w:rPr>
              <w:t>Add CBC Section 1613.</w:t>
            </w:r>
            <w:r w:rsidR="00423EF9">
              <w:rPr>
                <w:rFonts w:ascii="Arial" w:hAnsi="Arial" w:cs="Arial"/>
                <w:sz w:val="20"/>
                <w:szCs w:val="20"/>
              </w:rPr>
              <w:t>6</w:t>
            </w:r>
            <w:r w:rsidRPr="0097225C">
              <w:rPr>
                <w:rFonts w:ascii="Arial" w:hAnsi="Arial" w:cs="Arial"/>
                <w:sz w:val="20"/>
                <w:szCs w:val="20"/>
              </w:rPr>
              <w:t xml:space="preserve"> Seismic Design Provisions for Hillside Buildings</w:t>
            </w:r>
          </w:p>
        </w:tc>
        <w:tc>
          <w:tcPr>
            <w:tcW w:w="1080" w:type="dxa"/>
            <w:vAlign w:val="center"/>
          </w:tcPr>
          <w:p w14:paraId="76445280" w14:textId="0495F742" w:rsidR="0028135C" w:rsidRPr="00AB28CC" w:rsidRDefault="0028135C" w:rsidP="00C804CF">
            <w:pPr>
              <w:jc w:val="center"/>
              <w:rPr>
                <w:rFonts w:ascii="Arial" w:hAnsi="Arial" w:cs="Arial"/>
                <w:sz w:val="20"/>
                <w:szCs w:val="20"/>
              </w:rPr>
            </w:pPr>
            <w:r>
              <w:rPr>
                <w:rFonts w:ascii="Arial" w:hAnsi="Arial" w:cs="Arial"/>
                <w:sz w:val="20"/>
                <w:szCs w:val="20"/>
              </w:rPr>
              <w:t>E</w:t>
            </w:r>
          </w:p>
        </w:tc>
      </w:tr>
      <w:tr w:rsidR="0028135C" w14:paraId="76445286" w14:textId="77777777" w:rsidTr="00C804CF">
        <w:tc>
          <w:tcPr>
            <w:tcW w:w="1044" w:type="dxa"/>
          </w:tcPr>
          <w:p w14:paraId="76445282" w14:textId="1EC1EA49" w:rsidR="0028135C" w:rsidRPr="006D2C06" w:rsidRDefault="0028135C" w:rsidP="0028135C">
            <w:pPr>
              <w:jc w:val="center"/>
              <w:rPr>
                <w:rFonts w:ascii="Arial" w:hAnsi="Arial" w:cs="Arial"/>
                <w:sz w:val="20"/>
                <w:szCs w:val="20"/>
              </w:rPr>
            </w:pPr>
            <w:r>
              <w:rPr>
                <w:rFonts w:ascii="Arial" w:hAnsi="Arial" w:cs="Arial"/>
                <w:sz w:val="20"/>
                <w:szCs w:val="20"/>
              </w:rPr>
              <w:t>16-05</w:t>
            </w:r>
          </w:p>
        </w:tc>
        <w:tc>
          <w:tcPr>
            <w:tcW w:w="7231" w:type="dxa"/>
          </w:tcPr>
          <w:p w14:paraId="76445284" w14:textId="787FBFDF" w:rsidR="0028135C" w:rsidRPr="00044BF6" w:rsidRDefault="0028135C" w:rsidP="0028135C">
            <w:pPr>
              <w:rPr>
                <w:rFonts w:ascii="Arial" w:hAnsi="Arial" w:cs="Arial"/>
                <w:sz w:val="20"/>
                <w:szCs w:val="20"/>
              </w:rPr>
            </w:pPr>
            <w:r w:rsidRPr="0097225C">
              <w:rPr>
                <w:rFonts w:ascii="Arial" w:hAnsi="Arial" w:cs="Arial"/>
                <w:sz w:val="20"/>
                <w:szCs w:val="20"/>
              </w:rPr>
              <w:t>Add CBC Section 1613.</w:t>
            </w:r>
            <w:r w:rsidR="00423EF9">
              <w:rPr>
                <w:rFonts w:ascii="Arial" w:hAnsi="Arial" w:cs="Arial"/>
                <w:sz w:val="20"/>
                <w:szCs w:val="20"/>
              </w:rPr>
              <w:t>7</w:t>
            </w:r>
            <w:r w:rsidRPr="0097225C">
              <w:rPr>
                <w:rFonts w:ascii="Arial" w:hAnsi="Arial" w:cs="Arial"/>
                <w:sz w:val="20"/>
                <w:szCs w:val="20"/>
              </w:rPr>
              <w:t xml:space="preserve"> Suspended Ceilings</w:t>
            </w:r>
          </w:p>
        </w:tc>
        <w:tc>
          <w:tcPr>
            <w:tcW w:w="1080" w:type="dxa"/>
            <w:vAlign w:val="center"/>
          </w:tcPr>
          <w:p w14:paraId="76445285" w14:textId="6D1FB66C" w:rsidR="0028135C" w:rsidRPr="00FC6E6C" w:rsidRDefault="0028135C" w:rsidP="00C804CF">
            <w:pPr>
              <w:jc w:val="center"/>
              <w:rPr>
                <w:rFonts w:ascii="Arial" w:hAnsi="Arial" w:cs="Arial"/>
                <w:sz w:val="20"/>
                <w:szCs w:val="20"/>
              </w:rPr>
            </w:pPr>
            <w:r>
              <w:rPr>
                <w:rFonts w:ascii="Arial" w:hAnsi="Arial" w:cs="Arial"/>
                <w:sz w:val="20"/>
                <w:szCs w:val="20"/>
              </w:rPr>
              <w:t>E</w:t>
            </w:r>
          </w:p>
        </w:tc>
      </w:tr>
      <w:tr w:rsidR="0028135C" w14:paraId="7644528B" w14:textId="77777777" w:rsidTr="00C804CF">
        <w:tc>
          <w:tcPr>
            <w:tcW w:w="1044" w:type="dxa"/>
          </w:tcPr>
          <w:p w14:paraId="76445287" w14:textId="0D2FF259" w:rsidR="0028135C" w:rsidRPr="009B4D40" w:rsidRDefault="0028135C" w:rsidP="0028135C">
            <w:pPr>
              <w:jc w:val="center"/>
              <w:rPr>
                <w:rFonts w:ascii="Arial" w:hAnsi="Arial" w:cs="Arial"/>
                <w:sz w:val="20"/>
                <w:szCs w:val="20"/>
              </w:rPr>
            </w:pPr>
            <w:r>
              <w:rPr>
                <w:rFonts w:ascii="Arial" w:hAnsi="Arial" w:cs="Arial"/>
                <w:sz w:val="20"/>
                <w:szCs w:val="20"/>
              </w:rPr>
              <w:t>17-01</w:t>
            </w:r>
          </w:p>
        </w:tc>
        <w:tc>
          <w:tcPr>
            <w:tcW w:w="7231" w:type="dxa"/>
          </w:tcPr>
          <w:p w14:paraId="76445289" w14:textId="1A81FADC" w:rsidR="0028135C" w:rsidRPr="00044BF6" w:rsidRDefault="0028135C" w:rsidP="0028135C">
            <w:pPr>
              <w:rPr>
                <w:rFonts w:ascii="Arial" w:hAnsi="Arial" w:cs="Arial"/>
                <w:sz w:val="20"/>
                <w:szCs w:val="20"/>
              </w:rPr>
            </w:pPr>
            <w:r w:rsidRPr="00044BF6">
              <w:rPr>
                <w:rFonts w:ascii="Arial" w:hAnsi="Arial" w:cs="Arial"/>
                <w:sz w:val="20"/>
                <w:szCs w:val="20"/>
              </w:rPr>
              <w:t>Amend CBC Section 1704.6 Structural Observations</w:t>
            </w:r>
          </w:p>
        </w:tc>
        <w:tc>
          <w:tcPr>
            <w:tcW w:w="1080" w:type="dxa"/>
            <w:vAlign w:val="center"/>
          </w:tcPr>
          <w:p w14:paraId="7644528A" w14:textId="0F179FC2" w:rsidR="0028135C" w:rsidRPr="009B4D40" w:rsidRDefault="0028135C" w:rsidP="00C804CF">
            <w:pPr>
              <w:jc w:val="center"/>
              <w:rPr>
                <w:rFonts w:ascii="Arial" w:hAnsi="Arial" w:cs="Arial"/>
                <w:sz w:val="20"/>
                <w:szCs w:val="20"/>
              </w:rPr>
            </w:pPr>
            <w:r>
              <w:rPr>
                <w:rFonts w:ascii="Arial" w:hAnsi="Arial" w:cs="Arial"/>
                <w:sz w:val="20"/>
                <w:szCs w:val="20"/>
              </w:rPr>
              <w:t>E</w:t>
            </w:r>
          </w:p>
        </w:tc>
      </w:tr>
      <w:tr w:rsidR="0028135C" w14:paraId="76445290" w14:textId="77777777" w:rsidTr="00C804CF">
        <w:tc>
          <w:tcPr>
            <w:tcW w:w="1044" w:type="dxa"/>
          </w:tcPr>
          <w:p w14:paraId="7644528C" w14:textId="1F5D1CD7" w:rsidR="0028135C" w:rsidRPr="00E23EF1" w:rsidRDefault="0028135C" w:rsidP="0028135C">
            <w:pPr>
              <w:jc w:val="center"/>
              <w:rPr>
                <w:rFonts w:ascii="Arial" w:hAnsi="Arial" w:cs="Arial"/>
                <w:sz w:val="20"/>
                <w:szCs w:val="20"/>
              </w:rPr>
            </w:pPr>
            <w:r>
              <w:rPr>
                <w:rFonts w:ascii="Arial" w:hAnsi="Arial" w:cs="Arial"/>
                <w:sz w:val="20"/>
                <w:szCs w:val="20"/>
              </w:rPr>
              <w:t>17-02</w:t>
            </w:r>
          </w:p>
        </w:tc>
        <w:tc>
          <w:tcPr>
            <w:tcW w:w="7231" w:type="dxa"/>
          </w:tcPr>
          <w:p w14:paraId="7644528E" w14:textId="7F10C9D5" w:rsidR="0028135C" w:rsidRPr="00044BF6" w:rsidRDefault="0028135C" w:rsidP="0028135C">
            <w:pPr>
              <w:rPr>
                <w:rFonts w:ascii="Arial" w:hAnsi="Arial" w:cs="Arial"/>
                <w:sz w:val="20"/>
                <w:szCs w:val="20"/>
              </w:rPr>
            </w:pPr>
            <w:r w:rsidRPr="00044BF6">
              <w:rPr>
                <w:rFonts w:ascii="Arial" w:hAnsi="Arial" w:cs="Arial"/>
                <w:sz w:val="20"/>
                <w:szCs w:val="20"/>
              </w:rPr>
              <w:t>Amend CBC Section 1704.6.</w:t>
            </w:r>
            <w:r>
              <w:rPr>
                <w:rFonts w:ascii="Arial" w:hAnsi="Arial" w:cs="Arial"/>
                <w:sz w:val="20"/>
                <w:szCs w:val="20"/>
              </w:rPr>
              <w:t>2</w:t>
            </w:r>
            <w:r w:rsidRPr="00044BF6">
              <w:rPr>
                <w:rFonts w:ascii="Arial" w:hAnsi="Arial" w:cs="Arial"/>
                <w:sz w:val="20"/>
                <w:szCs w:val="20"/>
              </w:rPr>
              <w:t xml:space="preserve"> Structural Observations </w:t>
            </w:r>
            <w:r>
              <w:rPr>
                <w:rFonts w:ascii="Arial" w:hAnsi="Arial" w:cs="Arial"/>
                <w:sz w:val="20"/>
                <w:szCs w:val="20"/>
              </w:rPr>
              <w:t xml:space="preserve">for </w:t>
            </w:r>
            <w:r w:rsidRPr="00044BF6">
              <w:rPr>
                <w:rFonts w:ascii="Arial" w:hAnsi="Arial" w:cs="Arial"/>
                <w:sz w:val="20"/>
                <w:szCs w:val="20"/>
              </w:rPr>
              <w:t>Seismic Resistance</w:t>
            </w:r>
          </w:p>
        </w:tc>
        <w:tc>
          <w:tcPr>
            <w:tcW w:w="1080" w:type="dxa"/>
            <w:vAlign w:val="center"/>
          </w:tcPr>
          <w:p w14:paraId="7644528F" w14:textId="1503946B" w:rsidR="0028135C" w:rsidRPr="00E23EF1" w:rsidRDefault="0028135C" w:rsidP="00C804CF">
            <w:pPr>
              <w:jc w:val="center"/>
              <w:rPr>
                <w:rFonts w:ascii="Arial" w:hAnsi="Arial" w:cs="Arial"/>
                <w:sz w:val="20"/>
                <w:szCs w:val="20"/>
              </w:rPr>
            </w:pPr>
            <w:r>
              <w:rPr>
                <w:rFonts w:ascii="Arial" w:hAnsi="Arial" w:cs="Arial"/>
                <w:sz w:val="20"/>
                <w:szCs w:val="20"/>
              </w:rPr>
              <w:t>E</w:t>
            </w:r>
          </w:p>
        </w:tc>
      </w:tr>
      <w:tr w:rsidR="0028135C" w14:paraId="76445295" w14:textId="77777777" w:rsidTr="00C804CF">
        <w:tc>
          <w:tcPr>
            <w:tcW w:w="1044" w:type="dxa"/>
          </w:tcPr>
          <w:p w14:paraId="76445291" w14:textId="67DB3843" w:rsidR="0028135C" w:rsidRPr="00843B78" w:rsidRDefault="0028135C" w:rsidP="0028135C">
            <w:pPr>
              <w:jc w:val="center"/>
              <w:rPr>
                <w:rFonts w:ascii="Arial" w:hAnsi="Arial" w:cs="Arial"/>
                <w:sz w:val="20"/>
                <w:szCs w:val="20"/>
              </w:rPr>
            </w:pPr>
            <w:r>
              <w:rPr>
                <w:rFonts w:ascii="Arial" w:hAnsi="Arial" w:cs="Arial"/>
                <w:sz w:val="20"/>
                <w:szCs w:val="20"/>
              </w:rPr>
              <w:t>17-03</w:t>
            </w:r>
          </w:p>
        </w:tc>
        <w:tc>
          <w:tcPr>
            <w:tcW w:w="7231" w:type="dxa"/>
          </w:tcPr>
          <w:p w14:paraId="76445293" w14:textId="6AF9F06F" w:rsidR="0028135C" w:rsidRPr="00044BF6" w:rsidRDefault="0028135C" w:rsidP="0028135C">
            <w:pPr>
              <w:rPr>
                <w:rFonts w:ascii="Arial" w:hAnsi="Arial" w:cs="Arial"/>
                <w:sz w:val="20"/>
                <w:szCs w:val="20"/>
              </w:rPr>
            </w:pPr>
            <w:r w:rsidRPr="00044BF6">
              <w:rPr>
                <w:rFonts w:ascii="Arial" w:hAnsi="Arial" w:cs="Arial"/>
                <w:sz w:val="20"/>
                <w:szCs w:val="20"/>
              </w:rPr>
              <w:t>Amend CBC Section 1705.3 Concrete Construction</w:t>
            </w:r>
          </w:p>
        </w:tc>
        <w:tc>
          <w:tcPr>
            <w:tcW w:w="1080" w:type="dxa"/>
            <w:vAlign w:val="center"/>
          </w:tcPr>
          <w:p w14:paraId="76445294" w14:textId="65766442" w:rsidR="0028135C" w:rsidRPr="00843B78" w:rsidRDefault="0028135C" w:rsidP="00C804CF">
            <w:pPr>
              <w:jc w:val="center"/>
              <w:rPr>
                <w:rFonts w:ascii="Arial" w:hAnsi="Arial" w:cs="Arial"/>
                <w:sz w:val="20"/>
                <w:szCs w:val="20"/>
              </w:rPr>
            </w:pPr>
            <w:r>
              <w:rPr>
                <w:rFonts w:ascii="Arial" w:hAnsi="Arial" w:cs="Arial"/>
                <w:sz w:val="20"/>
                <w:szCs w:val="20"/>
              </w:rPr>
              <w:t>E</w:t>
            </w:r>
          </w:p>
        </w:tc>
      </w:tr>
      <w:tr w:rsidR="0028135C" w14:paraId="7644529F" w14:textId="77777777" w:rsidTr="00C804CF">
        <w:tc>
          <w:tcPr>
            <w:tcW w:w="1044" w:type="dxa"/>
          </w:tcPr>
          <w:p w14:paraId="7644529B" w14:textId="08DDC6E6" w:rsidR="0028135C" w:rsidRPr="0021484E" w:rsidRDefault="0028135C" w:rsidP="0028135C">
            <w:pPr>
              <w:jc w:val="center"/>
              <w:rPr>
                <w:rFonts w:ascii="Arial" w:hAnsi="Arial" w:cs="Arial"/>
                <w:sz w:val="20"/>
                <w:szCs w:val="20"/>
              </w:rPr>
            </w:pPr>
            <w:r>
              <w:rPr>
                <w:rFonts w:ascii="Arial" w:hAnsi="Arial" w:cs="Arial"/>
                <w:sz w:val="20"/>
                <w:szCs w:val="20"/>
              </w:rPr>
              <w:t>17-04</w:t>
            </w:r>
          </w:p>
        </w:tc>
        <w:tc>
          <w:tcPr>
            <w:tcW w:w="7231" w:type="dxa"/>
          </w:tcPr>
          <w:p w14:paraId="7644529D" w14:textId="6CCEF446" w:rsidR="0028135C" w:rsidRPr="00044BF6" w:rsidRDefault="0028135C" w:rsidP="0028135C">
            <w:pPr>
              <w:rPr>
                <w:rFonts w:ascii="Arial" w:hAnsi="Arial" w:cs="Arial"/>
                <w:sz w:val="20"/>
                <w:szCs w:val="20"/>
              </w:rPr>
            </w:pPr>
            <w:r w:rsidRPr="00044BF6">
              <w:rPr>
                <w:rFonts w:ascii="Arial" w:hAnsi="Arial" w:cs="Arial"/>
                <w:sz w:val="20"/>
                <w:szCs w:val="20"/>
              </w:rPr>
              <w:t>Amend CBC Section 1705.12 Special Inspections for Seismic Resistance</w:t>
            </w:r>
          </w:p>
        </w:tc>
        <w:tc>
          <w:tcPr>
            <w:tcW w:w="1080" w:type="dxa"/>
            <w:vAlign w:val="center"/>
          </w:tcPr>
          <w:p w14:paraId="7644529E" w14:textId="1257EC60" w:rsidR="0028135C" w:rsidRPr="0021484E" w:rsidRDefault="0028135C" w:rsidP="00C804CF">
            <w:pPr>
              <w:jc w:val="center"/>
              <w:rPr>
                <w:rFonts w:ascii="Arial" w:hAnsi="Arial" w:cs="Arial"/>
                <w:sz w:val="20"/>
                <w:szCs w:val="20"/>
              </w:rPr>
            </w:pPr>
            <w:r>
              <w:rPr>
                <w:rFonts w:ascii="Arial" w:hAnsi="Arial" w:cs="Arial"/>
                <w:sz w:val="20"/>
                <w:szCs w:val="20"/>
              </w:rPr>
              <w:t>E</w:t>
            </w:r>
          </w:p>
        </w:tc>
      </w:tr>
      <w:tr w:rsidR="0028135C" w14:paraId="764452A9" w14:textId="77777777" w:rsidTr="00C804CF">
        <w:tc>
          <w:tcPr>
            <w:tcW w:w="1044" w:type="dxa"/>
          </w:tcPr>
          <w:p w14:paraId="764452A5" w14:textId="646E75C5" w:rsidR="0028135C" w:rsidRPr="00E07B6D" w:rsidRDefault="0028135C" w:rsidP="0028135C">
            <w:pPr>
              <w:jc w:val="center"/>
              <w:rPr>
                <w:rFonts w:ascii="Arial" w:hAnsi="Arial" w:cs="Arial"/>
                <w:sz w:val="20"/>
                <w:szCs w:val="20"/>
              </w:rPr>
            </w:pPr>
            <w:r>
              <w:rPr>
                <w:rFonts w:ascii="Arial" w:hAnsi="Arial" w:cs="Arial"/>
                <w:sz w:val="20"/>
                <w:szCs w:val="20"/>
              </w:rPr>
              <w:t>18-01</w:t>
            </w:r>
          </w:p>
        </w:tc>
        <w:tc>
          <w:tcPr>
            <w:tcW w:w="7231" w:type="dxa"/>
          </w:tcPr>
          <w:p w14:paraId="764452A7" w14:textId="31EBCC0C" w:rsidR="0028135C" w:rsidRPr="00E07B6D" w:rsidRDefault="0028135C" w:rsidP="0028135C">
            <w:pPr>
              <w:rPr>
                <w:rFonts w:ascii="Arial" w:hAnsi="Arial" w:cs="Arial"/>
                <w:sz w:val="20"/>
                <w:szCs w:val="20"/>
              </w:rPr>
            </w:pPr>
            <w:r w:rsidRPr="00044BF6">
              <w:rPr>
                <w:rFonts w:ascii="Arial" w:hAnsi="Arial" w:cs="Arial"/>
                <w:sz w:val="20"/>
                <w:szCs w:val="20"/>
              </w:rPr>
              <w:t>Amend CBC Section 1807.1.4 Permanent Wood Foundation System</w:t>
            </w:r>
          </w:p>
        </w:tc>
        <w:tc>
          <w:tcPr>
            <w:tcW w:w="1080" w:type="dxa"/>
            <w:vAlign w:val="center"/>
          </w:tcPr>
          <w:p w14:paraId="764452A8" w14:textId="37B5E801"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AE" w14:textId="77777777" w:rsidTr="00C804CF">
        <w:tc>
          <w:tcPr>
            <w:tcW w:w="1044" w:type="dxa"/>
          </w:tcPr>
          <w:p w14:paraId="764452AA" w14:textId="780BAC8D" w:rsidR="0028135C" w:rsidRPr="00E07B6D" w:rsidRDefault="0028135C" w:rsidP="0028135C">
            <w:pPr>
              <w:jc w:val="center"/>
              <w:rPr>
                <w:rFonts w:ascii="Arial" w:hAnsi="Arial" w:cs="Arial"/>
                <w:sz w:val="20"/>
                <w:szCs w:val="20"/>
              </w:rPr>
            </w:pPr>
            <w:r>
              <w:rPr>
                <w:rFonts w:ascii="Arial" w:hAnsi="Arial" w:cs="Arial"/>
                <w:sz w:val="20"/>
                <w:szCs w:val="20"/>
              </w:rPr>
              <w:t>18-02</w:t>
            </w:r>
          </w:p>
        </w:tc>
        <w:tc>
          <w:tcPr>
            <w:tcW w:w="7231" w:type="dxa"/>
          </w:tcPr>
          <w:p w14:paraId="764452AC" w14:textId="176B1478" w:rsidR="0028135C" w:rsidRPr="00E07B6D" w:rsidRDefault="0028135C" w:rsidP="0028135C">
            <w:pPr>
              <w:rPr>
                <w:rFonts w:ascii="Arial" w:hAnsi="Arial" w:cs="Arial"/>
                <w:sz w:val="20"/>
                <w:szCs w:val="20"/>
              </w:rPr>
            </w:pPr>
            <w:r w:rsidRPr="00044BF6">
              <w:rPr>
                <w:rFonts w:ascii="Arial" w:hAnsi="Arial" w:cs="Arial"/>
                <w:sz w:val="20"/>
                <w:szCs w:val="20"/>
              </w:rPr>
              <w:t>Amend CBC Section 1807.1.6 Prescriptive Design of Concrete and Masonry Foundation Walls</w:t>
            </w:r>
          </w:p>
        </w:tc>
        <w:tc>
          <w:tcPr>
            <w:tcW w:w="1080" w:type="dxa"/>
            <w:vAlign w:val="center"/>
          </w:tcPr>
          <w:p w14:paraId="764452AD" w14:textId="12312BD6"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59BD2897" w14:textId="77777777" w:rsidTr="00C804CF">
        <w:tc>
          <w:tcPr>
            <w:tcW w:w="1044" w:type="dxa"/>
          </w:tcPr>
          <w:p w14:paraId="38E1A21E" w14:textId="3889C7A0" w:rsidR="0028135C" w:rsidRPr="00E07B6D" w:rsidRDefault="0028135C" w:rsidP="0028135C">
            <w:pPr>
              <w:jc w:val="center"/>
              <w:rPr>
                <w:rFonts w:ascii="Arial" w:hAnsi="Arial" w:cs="Arial"/>
                <w:sz w:val="20"/>
                <w:szCs w:val="20"/>
              </w:rPr>
            </w:pPr>
            <w:r>
              <w:rPr>
                <w:rFonts w:ascii="Arial" w:hAnsi="Arial" w:cs="Arial"/>
                <w:sz w:val="20"/>
                <w:szCs w:val="20"/>
              </w:rPr>
              <w:t>18-03</w:t>
            </w:r>
          </w:p>
        </w:tc>
        <w:tc>
          <w:tcPr>
            <w:tcW w:w="7231" w:type="dxa"/>
          </w:tcPr>
          <w:p w14:paraId="1FAFC9AE" w14:textId="631687E7" w:rsidR="0028135C" w:rsidRPr="00E07B6D" w:rsidRDefault="0028135C" w:rsidP="0028135C">
            <w:pPr>
              <w:rPr>
                <w:rFonts w:ascii="Arial" w:hAnsi="Arial" w:cs="Arial"/>
                <w:sz w:val="20"/>
                <w:szCs w:val="20"/>
              </w:rPr>
            </w:pPr>
            <w:r>
              <w:rPr>
                <w:rFonts w:ascii="Arial" w:hAnsi="Arial" w:cs="Arial"/>
                <w:sz w:val="20"/>
                <w:szCs w:val="20"/>
              </w:rPr>
              <w:t>Amend CBC Section 1807.2 Retaining Walls</w:t>
            </w:r>
          </w:p>
        </w:tc>
        <w:tc>
          <w:tcPr>
            <w:tcW w:w="1080" w:type="dxa"/>
            <w:shd w:val="clear" w:color="auto" w:fill="DBE5F1" w:themeFill="accent1" w:themeFillTint="33"/>
            <w:vAlign w:val="center"/>
          </w:tcPr>
          <w:p w14:paraId="35D8D055" w14:textId="39733519" w:rsidR="0028135C" w:rsidRPr="00E07B6D" w:rsidRDefault="00506993" w:rsidP="00C804CF">
            <w:pPr>
              <w:jc w:val="center"/>
              <w:rPr>
                <w:rFonts w:ascii="Arial" w:hAnsi="Arial" w:cs="Arial"/>
                <w:sz w:val="20"/>
                <w:szCs w:val="20"/>
              </w:rPr>
            </w:pPr>
            <w:r>
              <w:rPr>
                <w:rFonts w:ascii="Arial" w:hAnsi="Arial" w:cs="Arial"/>
                <w:sz w:val="20"/>
                <w:szCs w:val="20"/>
              </w:rPr>
              <w:t>N</w:t>
            </w:r>
          </w:p>
        </w:tc>
      </w:tr>
      <w:tr w:rsidR="0028135C" w14:paraId="764452B3" w14:textId="77777777" w:rsidTr="00C804CF">
        <w:tc>
          <w:tcPr>
            <w:tcW w:w="1044" w:type="dxa"/>
          </w:tcPr>
          <w:p w14:paraId="764452AF" w14:textId="01285BFF" w:rsidR="0028135C" w:rsidRPr="00E07B6D" w:rsidRDefault="0028135C" w:rsidP="0028135C">
            <w:pPr>
              <w:jc w:val="center"/>
              <w:rPr>
                <w:rFonts w:ascii="Arial" w:hAnsi="Arial" w:cs="Arial"/>
                <w:sz w:val="20"/>
                <w:szCs w:val="20"/>
              </w:rPr>
            </w:pPr>
            <w:r>
              <w:rPr>
                <w:rFonts w:ascii="Arial" w:hAnsi="Arial" w:cs="Arial"/>
                <w:sz w:val="20"/>
                <w:szCs w:val="20"/>
              </w:rPr>
              <w:t>18-04</w:t>
            </w:r>
          </w:p>
        </w:tc>
        <w:tc>
          <w:tcPr>
            <w:tcW w:w="7231" w:type="dxa"/>
          </w:tcPr>
          <w:p w14:paraId="764452B1" w14:textId="323BA950" w:rsidR="0028135C" w:rsidRPr="00E07B6D" w:rsidRDefault="0028135C" w:rsidP="0028135C">
            <w:pPr>
              <w:rPr>
                <w:rFonts w:ascii="Arial" w:hAnsi="Arial" w:cs="Arial"/>
                <w:sz w:val="20"/>
                <w:szCs w:val="20"/>
              </w:rPr>
            </w:pPr>
            <w:r w:rsidRPr="00044BF6">
              <w:rPr>
                <w:rFonts w:ascii="Arial" w:hAnsi="Arial" w:cs="Arial"/>
                <w:sz w:val="20"/>
                <w:szCs w:val="20"/>
              </w:rPr>
              <w:t>Amend CBC Section 1807.3.1 Limitations</w:t>
            </w:r>
          </w:p>
        </w:tc>
        <w:tc>
          <w:tcPr>
            <w:tcW w:w="1080" w:type="dxa"/>
            <w:shd w:val="clear" w:color="auto" w:fill="DBE5F1" w:themeFill="accent1" w:themeFillTint="33"/>
            <w:vAlign w:val="center"/>
          </w:tcPr>
          <w:p w14:paraId="764452B2" w14:textId="5157350F" w:rsidR="0028135C" w:rsidRPr="00E07B6D" w:rsidRDefault="0028135C" w:rsidP="00C804CF">
            <w:pPr>
              <w:jc w:val="center"/>
              <w:rPr>
                <w:rFonts w:ascii="Arial" w:hAnsi="Arial" w:cs="Arial"/>
                <w:sz w:val="20"/>
                <w:szCs w:val="20"/>
              </w:rPr>
            </w:pPr>
            <w:r>
              <w:rPr>
                <w:rFonts w:ascii="Arial" w:hAnsi="Arial" w:cs="Arial"/>
                <w:sz w:val="20"/>
                <w:szCs w:val="20"/>
              </w:rPr>
              <w:t>N</w:t>
            </w:r>
          </w:p>
        </w:tc>
      </w:tr>
      <w:tr w:rsidR="0028135C" w14:paraId="764452B8" w14:textId="77777777" w:rsidTr="00C804CF">
        <w:tc>
          <w:tcPr>
            <w:tcW w:w="1044" w:type="dxa"/>
          </w:tcPr>
          <w:p w14:paraId="764452B4" w14:textId="2480DB55" w:rsidR="0028135C" w:rsidRPr="00E07B6D" w:rsidRDefault="0028135C" w:rsidP="0028135C">
            <w:pPr>
              <w:jc w:val="center"/>
              <w:rPr>
                <w:rFonts w:ascii="Arial" w:hAnsi="Arial" w:cs="Arial"/>
                <w:sz w:val="20"/>
                <w:szCs w:val="20"/>
              </w:rPr>
            </w:pPr>
            <w:r>
              <w:rPr>
                <w:rFonts w:ascii="Arial" w:hAnsi="Arial" w:cs="Arial"/>
                <w:sz w:val="20"/>
                <w:szCs w:val="20"/>
              </w:rPr>
              <w:t>18-05</w:t>
            </w:r>
          </w:p>
        </w:tc>
        <w:tc>
          <w:tcPr>
            <w:tcW w:w="7231" w:type="dxa"/>
          </w:tcPr>
          <w:p w14:paraId="764452B6" w14:textId="32C48A90" w:rsidR="0028135C" w:rsidRPr="00E07B6D" w:rsidRDefault="0028135C" w:rsidP="0028135C">
            <w:pPr>
              <w:rPr>
                <w:rFonts w:ascii="Arial" w:hAnsi="Arial" w:cs="Arial"/>
                <w:sz w:val="20"/>
                <w:szCs w:val="20"/>
              </w:rPr>
            </w:pPr>
            <w:r w:rsidRPr="00044BF6">
              <w:rPr>
                <w:rFonts w:ascii="Arial" w:hAnsi="Arial" w:cs="Arial"/>
                <w:sz w:val="20"/>
                <w:szCs w:val="20"/>
              </w:rPr>
              <w:t>Amend CBC Section 1809.3 Stepped Footings</w:t>
            </w:r>
          </w:p>
        </w:tc>
        <w:tc>
          <w:tcPr>
            <w:tcW w:w="1080" w:type="dxa"/>
            <w:vAlign w:val="center"/>
          </w:tcPr>
          <w:p w14:paraId="764452B7" w14:textId="3C6C87B4"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BD" w14:textId="77777777" w:rsidTr="00C804CF">
        <w:tc>
          <w:tcPr>
            <w:tcW w:w="1044" w:type="dxa"/>
          </w:tcPr>
          <w:p w14:paraId="764452B9" w14:textId="6A333564" w:rsidR="0028135C" w:rsidRPr="00E07B6D" w:rsidRDefault="0028135C" w:rsidP="0028135C">
            <w:pPr>
              <w:jc w:val="center"/>
              <w:rPr>
                <w:rFonts w:ascii="Arial" w:hAnsi="Arial" w:cs="Arial"/>
                <w:sz w:val="20"/>
                <w:szCs w:val="20"/>
              </w:rPr>
            </w:pPr>
            <w:r>
              <w:rPr>
                <w:rFonts w:ascii="Arial" w:hAnsi="Arial" w:cs="Arial"/>
                <w:sz w:val="20"/>
                <w:szCs w:val="20"/>
              </w:rPr>
              <w:t>18-06</w:t>
            </w:r>
          </w:p>
        </w:tc>
        <w:tc>
          <w:tcPr>
            <w:tcW w:w="7231" w:type="dxa"/>
          </w:tcPr>
          <w:p w14:paraId="764452BB" w14:textId="1F51DF4A" w:rsidR="0028135C" w:rsidRPr="00E07B6D" w:rsidRDefault="0028135C" w:rsidP="0028135C">
            <w:pPr>
              <w:rPr>
                <w:rFonts w:ascii="Arial" w:hAnsi="Arial" w:cs="Arial"/>
                <w:sz w:val="20"/>
                <w:szCs w:val="20"/>
              </w:rPr>
            </w:pPr>
            <w:r w:rsidRPr="00044BF6">
              <w:rPr>
                <w:rFonts w:ascii="Arial" w:hAnsi="Arial" w:cs="Arial"/>
                <w:sz w:val="20"/>
                <w:szCs w:val="20"/>
              </w:rPr>
              <w:t>Amend CBC Section 1809.7 and Table 1809.7 Prescriptive Footings for Light</w:t>
            </w:r>
            <w:r>
              <w:rPr>
                <w:rFonts w:ascii="Arial" w:hAnsi="Arial" w:cs="Arial"/>
                <w:sz w:val="20"/>
                <w:szCs w:val="20"/>
              </w:rPr>
              <w:t>-</w:t>
            </w:r>
            <w:r w:rsidR="00DF7218">
              <w:rPr>
                <w:rFonts w:ascii="Arial" w:hAnsi="Arial" w:cs="Arial"/>
                <w:sz w:val="20"/>
                <w:szCs w:val="20"/>
              </w:rPr>
              <w:t>F</w:t>
            </w:r>
            <w:r w:rsidRPr="00044BF6">
              <w:rPr>
                <w:rFonts w:ascii="Arial" w:hAnsi="Arial" w:cs="Arial"/>
                <w:sz w:val="20"/>
                <w:szCs w:val="20"/>
              </w:rPr>
              <w:t>rame Construction</w:t>
            </w:r>
          </w:p>
        </w:tc>
        <w:tc>
          <w:tcPr>
            <w:tcW w:w="1080" w:type="dxa"/>
            <w:vAlign w:val="center"/>
          </w:tcPr>
          <w:p w14:paraId="764452BC" w14:textId="1D0532D0"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C2" w14:textId="77777777" w:rsidTr="00C804CF">
        <w:tc>
          <w:tcPr>
            <w:tcW w:w="1044" w:type="dxa"/>
          </w:tcPr>
          <w:p w14:paraId="764452BE" w14:textId="5360463D" w:rsidR="0028135C" w:rsidRPr="00E07B6D" w:rsidRDefault="0028135C" w:rsidP="0028135C">
            <w:pPr>
              <w:jc w:val="center"/>
              <w:rPr>
                <w:rFonts w:ascii="Arial" w:hAnsi="Arial" w:cs="Arial"/>
                <w:sz w:val="20"/>
                <w:szCs w:val="20"/>
              </w:rPr>
            </w:pPr>
            <w:r>
              <w:rPr>
                <w:rFonts w:ascii="Arial" w:hAnsi="Arial" w:cs="Arial"/>
                <w:sz w:val="20"/>
                <w:szCs w:val="20"/>
              </w:rPr>
              <w:t>18-07</w:t>
            </w:r>
          </w:p>
        </w:tc>
        <w:tc>
          <w:tcPr>
            <w:tcW w:w="7231" w:type="dxa"/>
          </w:tcPr>
          <w:p w14:paraId="764452C0" w14:textId="6F8131BE" w:rsidR="0028135C" w:rsidRPr="00E07B6D" w:rsidRDefault="0028135C" w:rsidP="0028135C">
            <w:pPr>
              <w:rPr>
                <w:rFonts w:ascii="Arial" w:hAnsi="Arial" w:cs="Arial"/>
                <w:sz w:val="20"/>
                <w:szCs w:val="20"/>
              </w:rPr>
            </w:pPr>
            <w:r w:rsidRPr="00044BF6">
              <w:rPr>
                <w:rFonts w:ascii="Arial" w:hAnsi="Arial" w:cs="Arial"/>
                <w:sz w:val="20"/>
                <w:szCs w:val="20"/>
              </w:rPr>
              <w:t>Amend CBC Section 1809.12 Timber Footings</w:t>
            </w:r>
          </w:p>
        </w:tc>
        <w:tc>
          <w:tcPr>
            <w:tcW w:w="1080" w:type="dxa"/>
            <w:vAlign w:val="center"/>
          </w:tcPr>
          <w:p w14:paraId="764452C1" w14:textId="26CCD995"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CC" w14:textId="77777777" w:rsidTr="00C804CF">
        <w:tc>
          <w:tcPr>
            <w:tcW w:w="1044" w:type="dxa"/>
          </w:tcPr>
          <w:p w14:paraId="764452C8" w14:textId="7A0E8D27" w:rsidR="0028135C" w:rsidRPr="00E07B6D" w:rsidRDefault="0028135C" w:rsidP="0028135C">
            <w:pPr>
              <w:jc w:val="center"/>
              <w:rPr>
                <w:rFonts w:ascii="Arial" w:hAnsi="Arial" w:cs="Arial"/>
                <w:sz w:val="20"/>
                <w:szCs w:val="20"/>
              </w:rPr>
            </w:pPr>
            <w:r>
              <w:rPr>
                <w:rFonts w:ascii="Arial" w:hAnsi="Arial" w:cs="Arial"/>
                <w:sz w:val="20"/>
                <w:szCs w:val="20"/>
              </w:rPr>
              <w:t>18-08</w:t>
            </w:r>
          </w:p>
        </w:tc>
        <w:tc>
          <w:tcPr>
            <w:tcW w:w="7231" w:type="dxa"/>
          </w:tcPr>
          <w:p w14:paraId="764452CA" w14:textId="1C5D208B" w:rsidR="0028135C" w:rsidRPr="00E07B6D" w:rsidRDefault="0028135C" w:rsidP="0028135C">
            <w:pPr>
              <w:rPr>
                <w:rFonts w:ascii="Arial" w:hAnsi="Arial" w:cs="Arial"/>
                <w:sz w:val="20"/>
                <w:szCs w:val="20"/>
              </w:rPr>
            </w:pPr>
            <w:r w:rsidRPr="00044BF6">
              <w:rPr>
                <w:rFonts w:ascii="Arial" w:hAnsi="Arial" w:cs="Arial"/>
                <w:sz w:val="20"/>
                <w:szCs w:val="20"/>
              </w:rPr>
              <w:t>Amend CBC Section 1810.3.2.4 Timber</w:t>
            </w:r>
          </w:p>
        </w:tc>
        <w:tc>
          <w:tcPr>
            <w:tcW w:w="1080" w:type="dxa"/>
            <w:vAlign w:val="center"/>
          </w:tcPr>
          <w:p w14:paraId="764452CB" w14:textId="178E9473"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D1" w14:textId="77777777" w:rsidTr="00C804CF">
        <w:tc>
          <w:tcPr>
            <w:tcW w:w="1044" w:type="dxa"/>
          </w:tcPr>
          <w:p w14:paraId="764452CD" w14:textId="00FF987E" w:rsidR="0028135C" w:rsidRPr="00E07B6D" w:rsidRDefault="0028135C" w:rsidP="0028135C">
            <w:pPr>
              <w:jc w:val="center"/>
              <w:rPr>
                <w:rFonts w:ascii="Arial" w:hAnsi="Arial" w:cs="Arial"/>
                <w:sz w:val="20"/>
                <w:szCs w:val="20"/>
              </w:rPr>
            </w:pPr>
            <w:r>
              <w:rPr>
                <w:rFonts w:ascii="Arial" w:hAnsi="Arial" w:cs="Arial"/>
                <w:sz w:val="20"/>
                <w:szCs w:val="20"/>
              </w:rPr>
              <w:t>19-01</w:t>
            </w:r>
          </w:p>
        </w:tc>
        <w:tc>
          <w:tcPr>
            <w:tcW w:w="7231" w:type="dxa"/>
          </w:tcPr>
          <w:p w14:paraId="764452CF" w14:textId="582AD5FA" w:rsidR="0028135C" w:rsidRPr="00E07B6D" w:rsidRDefault="0028135C" w:rsidP="0028135C">
            <w:pPr>
              <w:rPr>
                <w:rFonts w:ascii="Arial" w:hAnsi="Arial" w:cs="Arial"/>
                <w:sz w:val="20"/>
                <w:szCs w:val="20"/>
              </w:rPr>
            </w:pPr>
            <w:r w:rsidRPr="00044BF6">
              <w:rPr>
                <w:rFonts w:ascii="Arial" w:hAnsi="Arial" w:cs="Arial"/>
                <w:sz w:val="20"/>
                <w:szCs w:val="20"/>
              </w:rPr>
              <w:t xml:space="preserve">Amend CBC Section 1905.1.7 </w:t>
            </w:r>
            <w:r>
              <w:rPr>
                <w:rFonts w:ascii="Arial" w:hAnsi="Arial" w:cs="Arial"/>
                <w:sz w:val="20"/>
                <w:szCs w:val="20"/>
              </w:rPr>
              <w:t>ACI 318, Section 14.1.4</w:t>
            </w:r>
          </w:p>
        </w:tc>
        <w:tc>
          <w:tcPr>
            <w:tcW w:w="1080" w:type="dxa"/>
            <w:vAlign w:val="center"/>
          </w:tcPr>
          <w:p w14:paraId="764452D0" w14:textId="655D16F3"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D6" w14:textId="77777777" w:rsidTr="00C804CF">
        <w:tc>
          <w:tcPr>
            <w:tcW w:w="1044" w:type="dxa"/>
          </w:tcPr>
          <w:p w14:paraId="764452D2" w14:textId="06666687" w:rsidR="0028135C" w:rsidRPr="00E07B6D" w:rsidRDefault="0028135C" w:rsidP="0028135C">
            <w:pPr>
              <w:jc w:val="center"/>
              <w:rPr>
                <w:rFonts w:ascii="Arial" w:hAnsi="Arial" w:cs="Arial"/>
                <w:sz w:val="20"/>
                <w:szCs w:val="20"/>
              </w:rPr>
            </w:pPr>
            <w:r>
              <w:rPr>
                <w:rFonts w:ascii="Arial" w:hAnsi="Arial" w:cs="Arial"/>
                <w:sz w:val="20"/>
                <w:szCs w:val="20"/>
              </w:rPr>
              <w:t>19-02</w:t>
            </w:r>
          </w:p>
        </w:tc>
        <w:tc>
          <w:tcPr>
            <w:tcW w:w="7231" w:type="dxa"/>
          </w:tcPr>
          <w:p w14:paraId="764452D4" w14:textId="421BEF02" w:rsidR="0028135C" w:rsidRPr="00E07B6D" w:rsidRDefault="0028135C" w:rsidP="0028135C">
            <w:pPr>
              <w:rPr>
                <w:rFonts w:ascii="Arial" w:hAnsi="Arial" w:cs="Arial"/>
                <w:sz w:val="20"/>
                <w:szCs w:val="20"/>
              </w:rPr>
            </w:pPr>
            <w:r w:rsidRPr="00044BF6">
              <w:rPr>
                <w:rFonts w:ascii="Arial" w:hAnsi="Arial" w:cs="Arial"/>
                <w:sz w:val="20"/>
                <w:szCs w:val="20"/>
              </w:rPr>
              <w:t xml:space="preserve">Amend CBC Section 1905.1 and Add Sections 1905.1.9 thru 1905.1.11 </w:t>
            </w:r>
            <w:r>
              <w:rPr>
                <w:rFonts w:ascii="Arial" w:hAnsi="Arial" w:cs="Arial"/>
                <w:sz w:val="20"/>
                <w:szCs w:val="20"/>
              </w:rPr>
              <w:t>General</w:t>
            </w:r>
          </w:p>
        </w:tc>
        <w:tc>
          <w:tcPr>
            <w:tcW w:w="1080" w:type="dxa"/>
            <w:vAlign w:val="center"/>
          </w:tcPr>
          <w:p w14:paraId="764452D5" w14:textId="00478695"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DB" w14:textId="77777777" w:rsidTr="00C804CF">
        <w:tc>
          <w:tcPr>
            <w:tcW w:w="1044" w:type="dxa"/>
          </w:tcPr>
          <w:p w14:paraId="764452D7" w14:textId="115360AF" w:rsidR="0028135C" w:rsidRPr="00E07B6D" w:rsidRDefault="0028135C" w:rsidP="0028135C">
            <w:pPr>
              <w:jc w:val="center"/>
              <w:rPr>
                <w:rFonts w:ascii="Arial" w:hAnsi="Arial" w:cs="Arial"/>
                <w:sz w:val="20"/>
                <w:szCs w:val="20"/>
              </w:rPr>
            </w:pPr>
            <w:r w:rsidRPr="009A2538">
              <w:rPr>
                <w:rFonts w:ascii="Arial" w:hAnsi="Arial" w:cs="Arial"/>
                <w:sz w:val="20"/>
                <w:szCs w:val="20"/>
              </w:rPr>
              <w:t>23-01</w:t>
            </w:r>
          </w:p>
        </w:tc>
        <w:tc>
          <w:tcPr>
            <w:tcW w:w="7231" w:type="dxa"/>
          </w:tcPr>
          <w:p w14:paraId="764452D9" w14:textId="6E1B7AA5" w:rsidR="0028135C" w:rsidRPr="00E07B6D" w:rsidRDefault="0028135C" w:rsidP="0028135C">
            <w:pPr>
              <w:rPr>
                <w:rFonts w:ascii="Arial" w:hAnsi="Arial" w:cs="Arial"/>
                <w:sz w:val="20"/>
                <w:szCs w:val="20"/>
              </w:rPr>
            </w:pPr>
            <w:r w:rsidRPr="00044BF6">
              <w:rPr>
                <w:rFonts w:ascii="Arial" w:hAnsi="Arial" w:cs="Arial"/>
                <w:sz w:val="20"/>
                <w:szCs w:val="20"/>
              </w:rPr>
              <w:t>Amend CBC Section 2304.10.1 Fastener Requirement</w:t>
            </w:r>
          </w:p>
        </w:tc>
        <w:tc>
          <w:tcPr>
            <w:tcW w:w="1080" w:type="dxa"/>
            <w:vAlign w:val="center"/>
          </w:tcPr>
          <w:p w14:paraId="764452DA" w14:textId="5302ABF0"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E0" w14:textId="77777777" w:rsidTr="00C804CF">
        <w:tc>
          <w:tcPr>
            <w:tcW w:w="1044" w:type="dxa"/>
          </w:tcPr>
          <w:p w14:paraId="764452DC" w14:textId="08B9F1C2" w:rsidR="0028135C" w:rsidRPr="00E07B6D" w:rsidRDefault="0028135C" w:rsidP="0028135C">
            <w:pPr>
              <w:jc w:val="center"/>
              <w:rPr>
                <w:rFonts w:ascii="Arial" w:hAnsi="Arial" w:cs="Arial"/>
                <w:sz w:val="20"/>
                <w:szCs w:val="20"/>
              </w:rPr>
            </w:pPr>
            <w:r w:rsidRPr="009A2538">
              <w:rPr>
                <w:rFonts w:ascii="Arial" w:hAnsi="Arial" w:cs="Arial"/>
                <w:sz w:val="20"/>
                <w:szCs w:val="20"/>
              </w:rPr>
              <w:t>23-0</w:t>
            </w:r>
            <w:r>
              <w:rPr>
                <w:rFonts w:ascii="Arial" w:hAnsi="Arial" w:cs="Arial"/>
                <w:sz w:val="20"/>
                <w:szCs w:val="20"/>
              </w:rPr>
              <w:t>2</w:t>
            </w:r>
          </w:p>
        </w:tc>
        <w:tc>
          <w:tcPr>
            <w:tcW w:w="7231" w:type="dxa"/>
          </w:tcPr>
          <w:p w14:paraId="764452DE" w14:textId="52F98558" w:rsidR="0028135C" w:rsidRPr="00E07B6D" w:rsidRDefault="0028135C" w:rsidP="0028135C">
            <w:pPr>
              <w:rPr>
                <w:rFonts w:ascii="Arial" w:hAnsi="Arial" w:cs="Arial"/>
                <w:sz w:val="20"/>
                <w:szCs w:val="20"/>
              </w:rPr>
            </w:pPr>
            <w:r w:rsidRPr="00044BF6">
              <w:rPr>
                <w:rFonts w:ascii="Arial" w:hAnsi="Arial" w:cs="Arial"/>
                <w:sz w:val="20"/>
                <w:szCs w:val="20"/>
              </w:rPr>
              <w:t>Add CBC Section 230</w:t>
            </w:r>
            <w:r>
              <w:rPr>
                <w:rFonts w:ascii="Arial" w:hAnsi="Arial" w:cs="Arial"/>
                <w:sz w:val="20"/>
                <w:szCs w:val="20"/>
              </w:rPr>
              <w:t>4.10.2.1</w:t>
            </w:r>
            <w:r w:rsidRPr="00044BF6">
              <w:rPr>
                <w:rFonts w:ascii="Arial" w:hAnsi="Arial" w:cs="Arial"/>
                <w:sz w:val="20"/>
                <w:szCs w:val="20"/>
              </w:rPr>
              <w:t xml:space="preserve"> Quality of Nails</w:t>
            </w:r>
          </w:p>
        </w:tc>
        <w:tc>
          <w:tcPr>
            <w:tcW w:w="1080" w:type="dxa"/>
            <w:vAlign w:val="center"/>
          </w:tcPr>
          <w:p w14:paraId="764452DF" w14:textId="288AFDAB"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E5" w14:textId="77777777" w:rsidTr="00C804CF">
        <w:tc>
          <w:tcPr>
            <w:tcW w:w="1044" w:type="dxa"/>
          </w:tcPr>
          <w:p w14:paraId="764452E1" w14:textId="1E5E971B" w:rsidR="0028135C" w:rsidRPr="00E07B6D" w:rsidRDefault="0028135C" w:rsidP="0028135C">
            <w:pPr>
              <w:jc w:val="center"/>
              <w:rPr>
                <w:rFonts w:ascii="Arial" w:hAnsi="Arial" w:cs="Arial"/>
                <w:sz w:val="20"/>
                <w:szCs w:val="20"/>
              </w:rPr>
            </w:pPr>
            <w:r w:rsidRPr="009A2538">
              <w:rPr>
                <w:rFonts w:ascii="Arial" w:hAnsi="Arial" w:cs="Arial"/>
                <w:sz w:val="20"/>
                <w:szCs w:val="20"/>
              </w:rPr>
              <w:t>23-0</w:t>
            </w:r>
            <w:r>
              <w:rPr>
                <w:rFonts w:ascii="Arial" w:hAnsi="Arial" w:cs="Arial"/>
                <w:sz w:val="20"/>
                <w:szCs w:val="20"/>
              </w:rPr>
              <w:t>3</w:t>
            </w:r>
          </w:p>
        </w:tc>
        <w:tc>
          <w:tcPr>
            <w:tcW w:w="7231" w:type="dxa"/>
          </w:tcPr>
          <w:p w14:paraId="764452E3" w14:textId="6A9B5727" w:rsidR="0028135C" w:rsidRPr="00E07B6D" w:rsidRDefault="0028135C" w:rsidP="0028135C">
            <w:pPr>
              <w:rPr>
                <w:rFonts w:ascii="Arial" w:hAnsi="Arial" w:cs="Arial"/>
                <w:sz w:val="20"/>
                <w:szCs w:val="20"/>
              </w:rPr>
            </w:pPr>
            <w:r w:rsidRPr="00044BF6">
              <w:rPr>
                <w:rFonts w:ascii="Arial" w:hAnsi="Arial" w:cs="Arial"/>
                <w:sz w:val="20"/>
                <w:szCs w:val="20"/>
              </w:rPr>
              <w:t xml:space="preserve">Amend CBC Section 2304.12.5 Wood </w:t>
            </w:r>
            <w:r>
              <w:rPr>
                <w:rFonts w:ascii="Arial" w:hAnsi="Arial" w:cs="Arial"/>
                <w:sz w:val="20"/>
                <w:szCs w:val="20"/>
              </w:rPr>
              <w:t xml:space="preserve">Used in </w:t>
            </w:r>
            <w:r w:rsidRPr="00044BF6">
              <w:rPr>
                <w:rFonts w:ascii="Arial" w:hAnsi="Arial" w:cs="Arial"/>
                <w:sz w:val="20"/>
                <w:szCs w:val="20"/>
              </w:rPr>
              <w:t>Retaining Walls</w:t>
            </w:r>
            <w:r>
              <w:rPr>
                <w:rFonts w:ascii="Arial" w:hAnsi="Arial" w:cs="Arial"/>
                <w:sz w:val="20"/>
                <w:szCs w:val="20"/>
              </w:rPr>
              <w:t xml:space="preserve"> and Cribs</w:t>
            </w:r>
          </w:p>
        </w:tc>
        <w:tc>
          <w:tcPr>
            <w:tcW w:w="1080" w:type="dxa"/>
            <w:vAlign w:val="center"/>
          </w:tcPr>
          <w:p w14:paraId="764452E4" w14:textId="77324510"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EA" w14:textId="77777777" w:rsidTr="00C804CF">
        <w:tc>
          <w:tcPr>
            <w:tcW w:w="1044" w:type="dxa"/>
          </w:tcPr>
          <w:p w14:paraId="764452E6" w14:textId="4568DB9F" w:rsidR="0028135C" w:rsidRPr="00E07B6D" w:rsidRDefault="0028135C" w:rsidP="0028135C">
            <w:pPr>
              <w:jc w:val="center"/>
              <w:rPr>
                <w:rFonts w:ascii="Arial" w:hAnsi="Arial" w:cs="Arial"/>
                <w:sz w:val="20"/>
                <w:szCs w:val="20"/>
              </w:rPr>
            </w:pPr>
            <w:r w:rsidRPr="009A2538">
              <w:rPr>
                <w:rFonts w:ascii="Arial" w:hAnsi="Arial" w:cs="Arial"/>
                <w:sz w:val="20"/>
                <w:szCs w:val="20"/>
              </w:rPr>
              <w:t>23-04</w:t>
            </w:r>
          </w:p>
        </w:tc>
        <w:tc>
          <w:tcPr>
            <w:tcW w:w="7231" w:type="dxa"/>
          </w:tcPr>
          <w:p w14:paraId="764452E8" w14:textId="0505A56D" w:rsidR="0028135C" w:rsidRPr="00E07B6D" w:rsidRDefault="0028135C" w:rsidP="0028135C">
            <w:pPr>
              <w:rPr>
                <w:rFonts w:ascii="Arial" w:hAnsi="Arial" w:cs="Arial"/>
                <w:sz w:val="20"/>
                <w:szCs w:val="20"/>
              </w:rPr>
            </w:pPr>
            <w:r w:rsidRPr="00044BF6">
              <w:rPr>
                <w:rFonts w:ascii="Arial" w:hAnsi="Arial" w:cs="Arial"/>
                <w:sz w:val="20"/>
                <w:szCs w:val="20"/>
              </w:rPr>
              <w:t>Add CBC Section 2305.</w:t>
            </w:r>
            <w:r>
              <w:rPr>
                <w:rFonts w:ascii="Arial" w:hAnsi="Arial" w:cs="Arial"/>
                <w:sz w:val="20"/>
                <w:szCs w:val="20"/>
              </w:rPr>
              <w:t>4</w:t>
            </w:r>
            <w:r w:rsidRPr="00044BF6">
              <w:rPr>
                <w:rFonts w:ascii="Arial" w:hAnsi="Arial" w:cs="Arial"/>
                <w:sz w:val="20"/>
                <w:szCs w:val="20"/>
              </w:rPr>
              <w:t xml:space="preserve"> Hold-down Connectors</w:t>
            </w:r>
          </w:p>
        </w:tc>
        <w:tc>
          <w:tcPr>
            <w:tcW w:w="1080" w:type="dxa"/>
            <w:vAlign w:val="center"/>
          </w:tcPr>
          <w:p w14:paraId="764452E9" w14:textId="5E905CA3"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EF" w14:textId="77777777" w:rsidTr="00C804CF">
        <w:tc>
          <w:tcPr>
            <w:tcW w:w="1044" w:type="dxa"/>
          </w:tcPr>
          <w:p w14:paraId="764452EB" w14:textId="34BACD8D" w:rsidR="0028135C" w:rsidRPr="00E07B6D" w:rsidRDefault="0028135C" w:rsidP="0028135C">
            <w:pPr>
              <w:jc w:val="center"/>
              <w:rPr>
                <w:rFonts w:ascii="Arial" w:hAnsi="Arial" w:cs="Arial"/>
                <w:sz w:val="20"/>
                <w:szCs w:val="20"/>
              </w:rPr>
            </w:pPr>
            <w:r w:rsidRPr="009A2538">
              <w:rPr>
                <w:rFonts w:ascii="Arial" w:hAnsi="Arial" w:cs="Arial"/>
                <w:sz w:val="20"/>
                <w:szCs w:val="20"/>
              </w:rPr>
              <w:t>23-05</w:t>
            </w:r>
          </w:p>
        </w:tc>
        <w:tc>
          <w:tcPr>
            <w:tcW w:w="7231" w:type="dxa"/>
          </w:tcPr>
          <w:p w14:paraId="764452ED" w14:textId="7B84D8D2" w:rsidR="0028135C" w:rsidRPr="00E07B6D" w:rsidRDefault="0028135C" w:rsidP="0028135C">
            <w:pPr>
              <w:rPr>
                <w:rFonts w:ascii="Arial" w:hAnsi="Arial" w:cs="Arial"/>
                <w:sz w:val="20"/>
                <w:szCs w:val="20"/>
              </w:rPr>
            </w:pPr>
            <w:r w:rsidRPr="00044BF6">
              <w:rPr>
                <w:rFonts w:ascii="Arial" w:hAnsi="Arial" w:cs="Arial"/>
                <w:sz w:val="20"/>
                <w:szCs w:val="20"/>
              </w:rPr>
              <w:t>Amend CBC Section 2306.2 Wood-Frame Diaphragms</w:t>
            </w:r>
          </w:p>
        </w:tc>
        <w:tc>
          <w:tcPr>
            <w:tcW w:w="1080" w:type="dxa"/>
            <w:vAlign w:val="center"/>
          </w:tcPr>
          <w:p w14:paraId="764452EE" w14:textId="633ED3B9"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F4" w14:textId="77777777" w:rsidTr="00C804CF">
        <w:tc>
          <w:tcPr>
            <w:tcW w:w="1044" w:type="dxa"/>
          </w:tcPr>
          <w:p w14:paraId="764452F0" w14:textId="45C70ECF" w:rsidR="0028135C" w:rsidRPr="00E07B6D" w:rsidRDefault="0028135C" w:rsidP="0028135C">
            <w:pPr>
              <w:jc w:val="center"/>
              <w:rPr>
                <w:rFonts w:ascii="Arial" w:hAnsi="Arial" w:cs="Arial"/>
                <w:sz w:val="20"/>
                <w:szCs w:val="20"/>
              </w:rPr>
            </w:pPr>
            <w:r w:rsidRPr="009A2538">
              <w:rPr>
                <w:rFonts w:ascii="Arial" w:hAnsi="Arial" w:cs="Arial"/>
                <w:sz w:val="20"/>
                <w:szCs w:val="20"/>
              </w:rPr>
              <w:t>23-06</w:t>
            </w:r>
          </w:p>
        </w:tc>
        <w:tc>
          <w:tcPr>
            <w:tcW w:w="7231" w:type="dxa"/>
          </w:tcPr>
          <w:p w14:paraId="764452F2" w14:textId="4A220C00" w:rsidR="0028135C" w:rsidRPr="00E07B6D" w:rsidRDefault="0028135C" w:rsidP="0028135C">
            <w:pPr>
              <w:rPr>
                <w:rFonts w:ascii="Arial" w:hAnsi="Arial" w:cs="Arial"/>
                <w:sz w:val="20"/>
                <w:szCs w:val="20"/>
              </w:rPr>
            </w:pPr>
            <w:r w:rsidRPr="00044BF6">
              <w:rPr>
                <w:rFonts w:ascii="Arial" w:hAnsi="Arial" w:cs="Arial"/>
                <w:sz w:val="20"/>
                <w:szCs w:val="20"/>
              </w:rPr>
              <w:t>Amend CBC Section 2306.3 Wood-Frame Shear Walls</w:t>
            </w:r>
          </w:p>
        </w:tc>
        <w:tc>
          <w:tcPr>
            <w:tcW w:w="1080" w:type="dxa"/>
            <w:vAlign w:val="center"/>
          </w:tcPr>
          <w:p w14:paraId="764452F3" w14:textId="7C4D395E"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F9" w14:textId="77777777" w:rsidTr="00C804CF">
        <w:tc>
          <w:tcPr>
            <w:tcW w:w="1044" w:type="dxa"/>
          </w:tcPr>
          <w:p w14:paraId="764452F5" w14:textId="305EB3C9" w:rsidR="0028135C" w:rsidRPr="00E07B6D" w:rsidRDefault="0028135C" w:rsidP="0028135C">
            <w:pPr>
              <w:jc w:val="center"/>
              <w:rPr>
                <w:rFonts w:ascii="Arial" w:hAnsi="Arial" w:cs="Arial"/>
                <w:sz w:val="20"/>
                <w:szCs w:val="20"/>
              </w:rPr>
            </w:pPr>
            <w:r w:rsidRPr="009A2538">
              <w:rPr>
                <w:rFonts w:ascii="Arial" w:hAnsi="Arial" w:cs="Arial"/>
                <w:sz w:val="20"/>
                <w:szCs w:val="20"/>
              </w:rPr>
              <w:t>23-07</w:t>
            </w:r>
          </w:p>
        </w:tc>
        <w:tc>
          <w:tcPr>
            <w:tcW w:w="7231" w:type="dxa"/>
          </w:tcPr>
          <w:p w14:paraId="764452F7" w14:textId="2490D4AA" w:rsidR="0028135C" w:rsidRPr="00E07B6D" w:rsidRDefault="0028135C" w:rsidP="0028135C">
            <w:pPr>
              <w:rPr>
                <w:rFonts w:ascii="Arial" w:hAnsi="Arial" w:cs="Arial"/>
                <w:sz w:val="20"/>
                <w:szCs w:val="20"/>
              </w:rPr>
            </w:pPr>
            <w:r w:rsidRPr="00044BF6">
              <w:rPr>
                <w:rFonts w:ascii="Arial" w:hAnsi="Arial" w:cs="Arial"/>
                <w:sz w:val="20"/>
                <w:szCs w:val="20"/>
              </w:rPr>
              <w:t>Add CBC Section 2307.2 Wood-Frame Shear Walls</w:t>
            </w:r>
          </w:p>
        </w:tc>
        <w:tc>
          <w:tcPr>
            <w:tcW w:w="1080" w:type="dxa"/>
            <w:vAlign w:val="center"/>
          </w:tcPr>
          <w:p w14:paraId="764452F8" w14:textId="399ED132"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2FE" w14:textId="77777777" w:rsidTr="00C804CF">
        <w:tc>
          <w:tcPr>
            <w:tcW w:w="1044" w:type="dxa"/>
          </w:tcPr>
          <w:p w14:paraId="764452FA" w14:textId="4A04D026" w:rsidR="0028135C" w:rsidRPr="00E07B6D" w:rsidRDefault="0028135C" w:rsidP="0028135C">
            <w:pPr>
              <w:jc w:val="center"/>
              <w:rPr>
                <w:rFonts w:ascii="Arial" w:hAnsi="Arial" w:cs="Arial"/>
                <w:sz w:val="20"/>
                <w:szCs w:val="20"/>
              </w:rPr>
            </w:pPr>
            <w:r w:rsidRPr="009A2538">
              <w:rPr>
                <w:rFonts w:ascii="Arial" w:hAnsi="Arial" w:cs="Arial"/>
                <w:sz w:val="20"/>
                <w:szCs w:val="20"/>
              </w:rPr>
              <w:t>23-08</w:t>
            </w:r>
          </w:p>
        </w:tc>
        <w:tc>
          <w:tcPr>
            <w:tcW w:w="7231" w:type="dxa"/>
          </w:tcPr>
          <w:p w14:paraId="764452FC" w14:textId="746BD378" w:rsidR="0028135C" w:rsidRPr="00E07B6D" w:rsidRDefault="0028135C" w:rsidP="0028135C">
            <w:pPr>
              <w:rPr>
                <w:rFonts w:ascii="Arial" w:hAnsi="Arial" w:cs="Arial"/>
                <w:sz w:val="20"/>
                <w:szCs w:val="20"/>
              </w:rPr>
            </w:pPr>
            <w:r w:rsidRPr="00044BF6">
              <w:rPr>
                <w:rFonts w:ascii="Arial" w:hAnsi="Arial" w:cs="Arial"/>
                <w:sz w:val="20"/>
                <w:szCs w:val="20"/>
              </w:rPr>
              <w:t>Amend CBC Table 2308.6.1 Wall Bracing Requirements</w:t>
            </w:r>
          </w:p>
        </w:tc>
        <w:tc>
          <w:tcPr>
            <w:tcW w:w="1080" w:type="dxa"/>
            <w:vAlign w:val="center"/>
          </w:tcPr>
          <w:p w14:paraId="764452FD" w14:textId="1CCC435B"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303" w14:textId="77777777" w:rsidTr="00C804CF">
        <w:tc>
          <w:tcPr>
            <w:tcW w:w="1044" w:type="dxa"/>
          </w:tcPr>
          <w:p w14:paraId="764452FF" w14:textId="0EDDE378" w:rsidR="0028135C" w:rsidRPr="00E07B6D" w:rsidRDefault="0028135C" w:rsidP="0028135C">
            <w:pPr>
              <w:jc w:val="center"/>
              <w:rPr>
                <w:rFonts w:ascii="Arial" w:hAnsi="Arial" w:cs="Arial"/>
                <w:sz w:val="20"/>
                <w:szCs w:val="20"/>
              </w:rPr>
            </w:pPr>
            <w:r w:rsidRPr="009A2538">
              <w:rPr>
                <w:rFonts w:ascii="Arial" w:hAnsi="Arial" w:cs="Arial"/>
                <w:sz w:val="20"/>
                <w:szCs w:val="20"/>
              </w:rPr>
              <w:t>23-09</w:t>
            </w:r>
          </w:p>
        </w:tc>
        <w:tc>
          <w:tcPr>
            <w:tcW w:w="7231" w:type="dxa"/>
          </w:tcPr>
          <w:p w14:paraId="76445301" w14:textId="087C3540" w:rsidR="0028135C" w:rsidRPr="00E07B6D" w:rsidRDefault="0028135C" w:rsidP="0028135C">
            <w:pPr>
              <w:rPr>
                <w:rFonts w:ascii="Arial" w:hAnsi="Arial" w:cs="Arial"/>
                <w:sz w:val="20"/>
                <w:szCs w:val="20"/>
              </w:rPr>
            </w:pPr>
            <w:r w:rsidRPr="00044BF6">
              <w:rPr>
                <w:rFonts w:ascii="Arial" w:hAnsi="Arial" w:cs="Arial"/>
                <w:sz w:val="20"/>
                <w:szCs w:val="20"/>
              </w:rPr>
              <w:t>Amend CBC Section</w:t>
            </w:r>
            <w:r>
              <w:rPr>
                <w:rFonts w:ascii="Arial" w:hAnsi="Arial" w:cs="Arial"/>
                <w:sz w:val="20"/>
                <w:szCs w:val="20"/>
              </w:rPr>
              <w:t>s</w:t>
            </w:r>
            <w:r w:rsidRPr="00044BF6">
              <w:rPr>
                <w:rFonts w:ascii="Arial" w:eastAsia="Calibri" w:hAnsi="Arial"/>
                <w:lang w:eastAsia="ko-KR"/>
              </w:rPr>
              <w:t xml:space="preserve"> </w:t>
            </w:r>
            <w:r w:rsidRPr="00044BF6">
              <w:rPr>
                <w:rFonts w:ascii="Arial" w:eastAsia="Calibri" w:hAnsi="Arial"/>
                <w:sz w:val="20"/>
                <w:szCs w:val="20"/>
                <w:lang w:eastAsia="ko-KR"/>
              </w:rPr>
              <w:t>2308.6.5</w:t>
            </w:r>
            <w:r>
              <w:rPr>
                <w:rFonts w:ascii="Arial" w:eastAsia="Calibri" w:hAnsi="Arial"/>
                <w:sz w:val="20"/>
                <w:szCs w:val="20"/>
                <w:lang w:eastAsia="ko-KR"/>
              </w:rPr>
              <w:t>, 2308.6.5.1 and 2308.6.5.2</w:t>
            </w:r>
            <w:r w:rsidRPr="00044BF6">
              <w:rPr>
                <w:rFonts w:ascii="Arial" w:eastAsia="Calibri" w:hAnsi="Arial"/>
                <w:sz w:val="20"/>
                <w:szCs w:val="20"/>
                <w:lang w:eastAsia="ko-KR"/>
              </w:rPr>
              <w:t>,</w:t>
            </w:r>
            <w:r>
              <w:rPr>
                <w:rFonts w:ascii="Arial" w:eastAsia="Calibri" w:hAnsi="Arial"/>
                <w:sz w:val="20"/>
                <w:szCs w:val="20"/>
                <w:lang w:eastAsia="ko-KR"/>
              </w:rPr>
              <w:t xml:space="preserve"> and</w:t>
            </w:r>
            <w:r w:rsidRPr="00044BF6">
              <w:rPr>
                <w:rFonts w:ascii="Arial" w:eastAsia="Calibri" w:hAnsi="Arial"/>
                <w:sz w:val="20"/>
                <w:szCs w:val="20"/>
                <w:lang w:eastAsia="ko-KR"/>
              </w:rPr>
              <w:t xml:space="preserve"> Figure</w:t>
            </w:r>
            <w:r>
              <w:rPr>
                <w:rFonts w:ascii="Arial" w:eastAsia="Calibri" w:hAnsi="Arial"/>
                <w:sz w:val="20"/>
                <w:szCs w:val="20"/>
                <w:lang w:eastAsia="ko-KR"/>
              </w:rPr>
              <w:t>s</w:t>
            </w:r>
            <w:r w:rsidRPr="00044BF6">
              <w:rPr>
                <w:rFonts w:ascii="Arial" w:eastAsia="Calibri" w:hAnsi="Arial"/>
                <w:sz w:val="20"/>
                <w:szCs w:val="20"/>
                <w:lang w:eastAsia="ko-KR"/>
              </w:rPr>
              <w:t xml:space="preserve"> 2308.6.5.1 and 2308.6.5.2 Alternat</w:t>
            </w:r>
            <w:r>
              <w:rPr>
                <w:rFonts w:ascii="Arial" w:eastAsia="Calibri" w:hAnsi="Arial"/>
                <w:sz w:val="20"/>
                <w:szCs w:val="20"/>
                <w:lang w:eastAsia="ko-KR"/>
              </w:rPr>
              <w:t>ive Bracing</w:t>
            </w:r>
          </w:p>
        </w:tc>
        <w:tc>
          <w:tcPr>
            <w:tcW w:w="1080" w:type="dxa"/>
            <w:vAlign w:val="center"/>
          </w:tcPr>
          <w:p w14:paraId="76445302" w14:textId="6340CBE1"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76445308" w14:textId="77777777" w:rsidTr="00C804CF">
        <w:tc>
          <w:tcPr>
            <w:tcW w:w="1044" w:type="dxa"/>
          </w:tcPr>
          <w:p w14:paraId="76445304" w14:textId="5B9BC21E" w:rsidR="0028135C" w:rsidRPr="00E07B6D" w:rsidRDefault="0028135C" w:rsidP="0028135C">
            <w:pPr>
              <w:jc w:val="center"/>
              <w:rPr>
                <w:rFonts w:ascii="Arial" w:hAnsi="Arial" w:cs="Arial"/>
                <w:sz w:val="20"/>
                <w:szCs w:val="20"/>
              </w:rPr>
            </w:pPr>
            <w:r w:rsidRPr="009A2538">
              <w:rPr>
                <w:rFonts w:ascii="Arial" w:hAnsi="Arial" w:cs="Arial"/>
                <w:sz w:val="20"/>
                <w:szCs w:val="20"/>
              </w:rPr>
              <w:t>23-10</w:t>
            </w:r>
          </w:p>
        </w:tc>
        <w:tc>
          <w:tcPr>
            <w:tcW w:w="7231" w:type="dxa"/>
          </w:tcPr>
          <w:p w14:paraId="76445306" w14:textId="694646D2" w:rsidR="0028135C" w:rsidRPr="00E07B6D" w:rsidRDefault="0028135C" w:rsidP="0028135C">
            <w:pPr>
              <w:rPr>
                <w:rFonts w:ascii="Arial" w:hAnsi="Arial" w:cs="Arial"/>
                <w:sz w:val="20"/>
                <w:szCs w:val="20"/>
              </w:rPr>
            </w:pPr>
            <w:r w:rsidRPr="00044BF6">
              <w:rPr>
                <w:rFonts w:ascii="Arial" w:hAnsi="Arial" w:cs="Arial"/>
                <w:sz w:val="20"/>
                <w:szCs w:val="20"/>
              </w:rPr>
              <w:t>Amend CBC Section 2308.6.8.1 Foundation Requirements</w:t>
            </w:r>
          </w:p>
        </w:tc>
        <w:tc>
          <w:tcPr>
            <w:tcW w:w="1080" w:type="dxa"/>
            <w:vAlign w:val="center"/>
          </w:tcPr>
          <w:p w14:paraId="76445307" w14:textId="47DA5E10" w:rsidR="0028135C" w:rsidRPr="00E07B6D" w:rsidRDefault="0028135C" w:rsidP="00C804CF">
            <w:pPr>
              <w:jc w:val="center"/>
              <w:rPr>
                <w:rFonts w:ascii="Arial" w:hAnsi="Arial" w:cs="Arial"/>
                <w:sz w:val="20"/>
                <w:szCs w:val="20"/>
              </w:rPr>
            </w:pPr>
            <w:r w:rsidRPr="00E07B6D">
              <w:rPr>
                <w:rFonts w:ascii="Arial" w:hAnsi="Arial" w:cs="Arial"/>
                <w:sz w:val="20"/>
                <w:szCs w:val="20"/>
              </w:rPr>
              <w:t>E</w:t>
            </w:r>
          </w:p>
        </w:tc>
      </w:tr>
      <w:tr w:rsidR="0028135C" w14:paraId="254A68B5" w14:textId="77777777" w:rsidTr="00C804CF">
        <w:tc>
          <w:tcPr>
            <w:tcW w:w="1044" w:type="dxa"/>
          </w:tcPr>
          <w:p w14:paraId="76D6A1E1" w14:textId="3570FA4A" w:rsidR="0028135C" w:rsidRPr="009A2538" w:rsidRDefault="0028135C" w:rsidP="0028135C">
            <w:pPr>
              <w:jc w:val="center"/>
              <w:rPr>
                <w:rFonts w:ascii="Arial" w:hAnsi="Arial" w:cs="Arial"/>
                <w:sz w:val="20"/>
                <w:szCs w:val="20"/>
              </w:rPr>
            </w:pPr>
            <w:r w:rsidRPr="009A2538">
              <w:rPr>
                <w:rFonts w:ascii="Arial" w:hAnsi="Arial" w:cs="Arial"/>
                <w:sz w:val="20"/>
                <w:szCs w:val="20"/>
              </w:rPr>
              <w:t>23-11</w:t>
            </w:r>
          </w:p>
        </w:tc>
        <w:tc>
          <w:tcPr>
            <w:tcW w:w="7231" w:type="dxa"/>
          </w:tcPr>
          <w:p w14:paraId="230D2090" w14:textId="4817E837" w:rsidR="0028135C" w:rsidRPr="00044BF6" w:rsidRDefault="0028135C" w:rsidP="0028135C">
            <w:pPr>
              <w:rPr>
                <w:rFonts w:ascii="Arial" w:hAnsi="Arial" w:cs="Arial"/>
                <w:sz w:val="20"/>
                <w:szCs w:val="20"/>
              </w:rPr>
            </w:pPr>
            <w:r w:rsidRPr="00044BF6">
              <w:rPr>
                <w:rFonts w:ascii="Arial" w:hAnsi="Arial" w:cs="Arial"/>
                <w:sz w:val="20"/>
                <w:szCs w:val="20"/>
              </w:rPr>
              <w:t>Amend CBC Section 2308.6.9 Attachment of Sheathing</w:t>
            </w:r>
          </w:p>
        </w:tc>
        <w:tc>
          <w:tcPr>
            <w:tcW w:w="1080" w:type="dxa"/>
            <w:vAlign w:val="center"/>
          </w:tcPr>
          <w:p w14:paraId="49A6F679" w14:textId="6C30AD40" w:rsidR="0028135C" w:rsidRPr="00E07B6D" w:rsidRDefault="00915E77" w:rsidP="00C804CF">
            <w:pPr>
              <w:jc w:val="center"/>
              <w:rPr>
                <w:rFonts w:ascii="Arial" w:hAnsi="Arial" w:cs="Arial"/>
                <w:sz w:val="20"/>
                <w:szCs w:val="20"/>
              </w:rPr>
            </w:pPr>
            <w:r>
              <w:rPr>
                <w:rFonts w:ascii="Arial" w:hAnsi="Arial" w:cs="Arial"/>
                <w:sz w:val="20"/>
                <w:szCs w:val="20"/>
              </w:rPr>
              <w:t>E</w:t>
            </w:r>
          </w:p>
        </w:tc>
      </w:tr>
      <w:tr w:rsidR="00A238F9" w14:paraId="50A616FA" w14:textId="77777777" w:rsidTr="00C804CF">
        <w:tc>
          <w:tcPr>
            <w:tcW w:w="1044" w:type="dxa"/>
          </w:tcPr>
          <w:p w14:paraId="0E60D891" w14:textId="59E665C2" w:rsidR="00A238F9" w:rsidRPr="00663906" w:rsidRDefault="00A238F9" w:rsidP="002A0C59">
            <w:pPr>
              <w:jc w:val="center"/>
              <w:rPr>
                <w:rFonts w:ascii="Arial" w:hAnsi="Arial" w:cs="Arial"/>
                <w:sz w:val="20"/>
                <w:szCs w:val="20"/>
              </w:rPr>
            </w:pPr>
            <w:r w:rsidRPr="00663906">
              <w:rPr>
                <w:rFonts w:ascii="Arial" w:hAnsi="Arial" w:cs="Arial"/>
                <w:sz w:val="20"/>
                <w:szCs w:val="20"/>
              </w:rPr>
              <w:t>31-01</w:t>
            </w:r>
          </w:p>
        </w:tc>
        <w:tc>
          <w:tcPr>
            <w:tcW w:w="7231" w:type="dxa"/>
          </w:tcPr>
          <w:p w14:paraId="3460E315" w14:textId="2E389B8C" w:rsidR="00A238F9" w:rsidRPr="00663906" w:rsidRDefault="0029187D" w:rsidP="002A0C59">
            <w:pPr>
              <w:rPr>
                <w:rFonts w:ascii="Arial" w:hAnsi="Arial" w:cs="Arial"/>
                <w:sz w:val="20"/>
                <w:szCs w:val="20"/>
              </w:rPr>
            </w:pPr>
            <w:r>
              <w:rPr>
                <w:rFonts w:ascii="Arial" w:hAnsi="Arial" w:cs="Arial"/>
                <w:sz w:val="20"/>
                <w:szCs w:val="20"/>
              </w:rPr>
              <w:t>Amend CBC Section 202, Section 3101.1 and Chapter 35 and a</w:t>
            </w:r>
            <w:r w:rsidRPr="0067594B">
              <w:rPr>
                <w:rFonts w:ascii="Arial" w:hAnsi="Arial" w:cs="Arial"/>
                <w:sz w:val="20"/>
                <w:szCs w:val="20"/>
              </w:rPr>
              <w:t>dd CBC Section 3114 Intermodal Shipping Containers</w:t>
            </w:r>
          </w:p>
        </w:tc>
        <w:tc>
          <w:tcPr>
            <w:tcW w:w="1080" w:type="dxa"/>
            <w:shd w:val="clear" w:color="auto" w:fill="DBE5F1" w:themeFill="accent1" w:themeFillTint="33"/>
            <w:vAlign w:val="center"/>
          </w:tcPr>
          <w:p w14:paraId="03F45D25" w14:textId="3BBA773F" w:rsidR="00A238F9" w:rsidRPr="00663906" w:rsidRDefault="00A238F9" w:rsidP="00C804CF">
            <w:pPr>
              <w:jc w:val="center"/>
              <w:rPr>
                <w:rFonts w:ascii="Arial" w:hAnsi="Arial" w:cs="Arial"/>
                <w:sz w:val="20"/>
                <w:szCs w:val="20"/>
              </w:rPr>
            </w:pPr>
            <w:r w:rsidRPr="00663906">
              <w:rPr>
                <w:rFonts w:ascii="Arial" w:hAnsi="Arial" w:cs="Arial"/>
                <w:sz w:val="20"/>
                <w:szCs w:val="20"/>
              </w:rPr>
              <w:t>N</w:t>
            </w:r>
          </w:p>
        </w:tc>
      </w:tr>
    </w:tbl>
    <w:p w14:paraId="76445309" w14:textId="77777777" w:rsidR="004F676F" w:rsidRDefault="004F676F">
      <w:pPr>
        <w:jc w:val="both"/>
        <w:rPr>
          <w:rFonts w:ascii="Arial" w:hAnsi="Arial" w:cs="Arial"/>
          <w:b/>
          <w:bCs/>
          <w:sz w:val="16"/>
          <w:szCs w:val="20"/>
        </w:rPr>
      </w:pPr>
      <w:r>
        <w:rPr>
          <w:rFonts w:ascii="Arial" w:hAnsi="Arial" w:cs="Arial"/>
          <w:b/>
          <w:bCs/>
          <w:sz w:val="16"/>
          <w:szCs w:val="20"/>
        </w:rPr>
        <w:t>FOOTNOTE:</w:t>
      </w:r>
    </w:p>
    <w:p w14:paraId="6D02C00A" w14:textId="24AC795B" w:rsidR="00110E44" w:rsidRPr="00110E44" w:rsidRDefault="00110E44" w:rsidP="00C109A0">
      <w:pPr>
        <w:pStyle w:val="ListParagraph"/>
        <w:numPr>
          <w:ilvl w:val="0"/>
          <w:numId w:val="8"/>
        </w:numPr>
        <w:ind w:left="360"/>
        <w:jc w:val="both"/>
        <w:rPr>
          <w:rFonts w:ascii="Arial" w:hAnsi="Arial" w:cs="Arial"/>
          <w:sz w:val="16"/>
          <w:szCs w:val="20"/>
        </w:rPr>
      </w:pPr>
      <w:r w:rsidRPr="00110E44">
        <w:rPr>
          <w:rFonts w:ascii="Arial" w:hAnsi="Arial" w:cs="Arial"/>
          <w:sz w:val="16"/>
          <w:szCs w:val="20"/>
        </w:rPr>
        <w:t>N = New amendment</w:t>
      </w:r>
      <w:r>
        <w:rPr>
          <w:rFonts w:ascii="Arial" w:hAnsi="Arial" w:cs="Arial"/>
          <w:sz w:val="16"/>
          <w:szCs w:val="20"/>
        </w:rPr>
        <w:t xml:space="preserve"> proposed</w:t>
      </w:r>
    </w:p>
    <w:p w14:paraId="7597DE21" w14:textId="303C87C2" w:rsidR="00110E44" w:rsidRDefault="00110E44" w:rsidP="00110E44">
      <w:pPr>
        <w:ind w:left="360"/>
        <w:jc w:val="both"/>
        <w:rPr>
          <w:rFonts w:ascii="Arial" w:hAnsi="Arial" w:cs="Arial"/>
          <w:sz w:val="16"/>
          <w:szCs w:val="20"/>
        </w:rPr>
      </w:pPr>
      <w:r>
        <w:rPr>
          <w:rFonts w:ascii="Arial" w:hAnsi="Arial" w:cs="Arial"/>
          <w:sz w:val="16"/>
          <w:szCs w:val="20"/>
        </w:rPr>
        <w:t>E</w:t>
      </w:r>
      <w:r w:rsidR="00C053AC">
        <w:rPr>
          <w:rFonts w:ascii="Arial" w:hAnsi="Arial" w:cs="Arial"/>
          <w:sz w:val="16"/>
          <w:szCs w:val="20"/>
        </w:rPr>
        <w:t xml:space="preserve"> = </w:t>
      </w:r>
      <w:r>
        <w:rPr>
          <w:rFonts w:ascii="Arial" w:hAnsi="Arial" w:cs="Arial"/>
          <w:sz w:val="16"/>
          <w:szCs w:val="20"/>
        </w:rPr>
        <w:t>Existing</w:t>
      </w:r>
      <w:r w:rsidR="00C053AC">
        <w:rPr>
          <w:rFonts w:ascii="Arial" w:hAnsi="Arial" w:cs="Arial"/>
          <w:sz w:val="16"/>
          <w:szCs w:val="20"/>
        </w:rPr>
        <w:t xml:space="preserve"> amendment</w:t>
      </w:r>
      <w:r>
        <w:rPr>
          <w:rFonts w:ascii="Arial" w:hAnsi="Arial" w:cs="Arial"/>
          <w:sz w:val="16"/>
          <w:szCs w:val="20"/>
        </w:rPr>
        <w:t xml:space="preserve"> updated as necessary</w:t>
      </w:r>
    </w:p>
    <w:p w14:paraId="7644530B" w14:textId="2DF4DBDB" w:rsidR="004F676F" w:rsidRDefault="004F676F" w:rsidP="004D0C0B">
      <w:pPr>
        <w:jc w:val="both"/>
        <w:rPr>
          <w:rFonts w:ascii="Arial" w:hAnsi="Arial" w:cs="Arial"/>
          <w:sz w:val="16"/>
          <w:szCs w:val="20"/>
        </w:rPr>
      </w:pPr>
    </w:p>
    <w:p w14:paraId="25A33E25" w14:textId="1F59C098" w:rsidR="003703FB" w:rsidRDefault="003703FB" w:rsidP="004D0C0B">
      <w:pPr>
        <w:jc w:val="both"/>
        <w:rPr>
          <w:rFonts w:ascii="Arial" w:hAnsi="Arial" w:cs="Arial"/>
          <w:sz w:val="16"/>
          <w:szCs w:val="20"/>
        </w:rPr>
      </w:pPr>
    </w:p>
    <w:p w14:paraId="513E3A9E" w14:textId="1A4A6315" w:rsidR="003703FB" w:rsidRDefault="003703FB" w:rsidP="004D0C0B">
      <w:pPr>
        <w:jc w:val="both"/>
        <w:rPr>
          <w:rFonts w:ascii="Arial" w:hAnsi="Arial" w:cs="Arial"/>
          <w:sz w:val="16"/>
          <w:szCs w:val="20"/>
        </w:rPr>
      </w:pPr>
    </w:p>
    <w:p w14:paraId="32C7CD8F" w14:textId="62A2A669" w:rsidR="003703FB" w:rsidRDefault="003703FB" w:rsidP="004D0C0B">
      <w:pPr>
        <w:jc w:val="both"/>
        <w:rPr>
          <w:rFonts w:ascii="Arial" w:hAnsi="Arial" w:cs="Arial"/>
          <w:sz w:val="16"/>
          <w:szCs w:val="20"/>
        </w:rPr>
      </w:pPr>
    </w:p>
    <w:p w14:paraId="14D70076" w14:textId="431BC68F" w:rsidR="003703FB" w:rsidRDefault="003703FB" w:rsidP="004D0C0B">
      <w:pPr>
        <w:jc w:val="both"/>
        <w:rPr>
          <w:rFonts w:ascii="Arial" w:hAnsi="Arial" w:cs="Arial"/>
          <w:sz w:val="16"/>
          <w:szCs w:val="20"/>
        </w:rPr>
      </w:pPr>
    </w:p>
    <w:p w14:paraId="1B9D212F" w14:textId="73D6AC67" w:rsidR="003703FB" w:rsidRDefault="003703FB" w:rsidP="004D0C0B">
      <w:pPr>
        <w:jc w:val="both"/>
        <w:rPr>
          <w:rFonts w:ascii="Arial" w:hAnsi="Arial" w:cs="Arial"/>
          <w:sz w:val="16"/>
          <w:szCs w:val="20"/>
        </w:rPr>
      </w:pPr>
    </w:p>
    <w:p w14:paraId="0DA0EED8" w14:textId="3366FA44" w:rsidR="006C679E" w:rsidRDefault="006C679E">
      <w:pPr>
        <w:rPr>
          <w:rFonts w:ascii="Arial" w:hAnsi="Arial" w:cs="Arial"/>
          <w:sz w:val="16"/>
          <w:szCs w:val="20"/>
        </w:rPr>
      </w:pPr>
      <w:r>
        <w:rPr>
          <w:rFonts w:ascii="Arial" w:hAnsi="Arial" w:cs="Arial"/>
          <w:sz w:val="16"/>
          <w:szCs w:val="20"/>
        </w:rPr>
        <w:br w:type="page"/>
      </w:r>
    </w:p>
    <w:p w14:paraId="659C29C0" w14:textId="77777777" w:rsidR="003703FB" w:rsidRPr="00462C07" w:rsidRDefault="003703FB" w:rsidP="003703FB">
      <w:pPr>
        <w:jc w:val="both"/>
        <w:rPr>
          <w:rFonts w:ascii="Arial" w:hAnsi="Arial" w:cs="Arial"/>
          <w:color w:val="FF0000"/>
          <w:sz w:val="20"/>
          <w:szCs w:val="20"/>
        </w:rPr>
      </w:pPr>
      <w:r w:rsidRPr="00462C07">
        <w:rPr>
          <w:rFonts w:ascii="Arial" w:eastAsia="SimSun" w:hAnsi="Arial" w:cs="Arial"/>
          <w:b/>
          <w:color w:val="000000"/>
          <w:sz w:val="20"/>
          <w:szCs w:val="20"/>
        </w:rPr>
        <w:lastRenderedPageBreak/>
        <w:t>201</w:t>
      </w:r>
      <w:r>
        <w:rPr>
          <w:rFonts w:ascii="Arial" w:eastAsia="SimSun" w:hAnsi="Arial" w:cs="Arial"/>
          <w:b/>
          <w:color w:val="000000"/>
          <w:sz w:val="20"/>
          <w:szCs w:val="20"/>
        </w:rPr>
        <w:t>9</w:t>
      </w:r>
      <w:r w:rsidRPr="00462C07">
        <w:rPr>
          <w:rFonts w:ascii="Arial" w:eastAsia="SimSun" w:hAnsi="Arial" w:cs="Arial"/>
          <w:b/>
          <w:color w:val="000000"/>
          <w:sz w:val="20"/>
          <w:szCs w:val="20"/>
        </w:rPr>
        <w:t xml:space="preserve"> LARUCP 15-01.</w:t>
      </w:r>
      <w:r w:rsidRPr="00462C07">
        <w:rPr>
          <w:rFonts w:ascii="Arial" w:eastAsia="SimSun" w:hAnsi="Arial" w:cs="Arial"/>
          <w:color w:val="000000"/>
          <w:sz w:val="20"/>
          <w:szCs w:val="20"/>
        </w:rPr>
        <w:t xml:space="preserve"> Section 1507.3.1</w:t>
      </w:r>
      <w:r w:rsidRPr="00462C07">
        <w:rPr>
          <w:rFonts w:ascii="Arial" w:hAnsi="Arial" w:cs="Arial"/>
          <w:sz w:val="20"/>
          <w:szCs w:val="20"/>
        </w:rPr>
        <w:t xml:space="preserve"> of the </w:t>
      </w:r>
      <w:r>
        <w:rPr>
          <w:rFonts w:ascii="Arial" w:hAnsi="Arial" w:cs="Arial"/>
          <w:sz w:val="20"/>
          <w:szCs w:val="20"/>
        </w:rPr>
        <w:t xml:space="preserve">2019 </w:t>
      </w:r>
      <w:r w:rsidRPr="00462C07">
        <w:rPr>
          <w:rFonts w:ascii="Arial" w:hAnsi="Arial" w:cs="Arial"/>
          <w:sz w:val="20"/>
          <w:szCs w:val="20"/>
        </w:rPr>
        <w:t>Edition of the California Building Code is amended to read as follows:</w:t>
      </w:r>
    </w:p>
    <w:p w14:paraId="32FA9A8B" w14:textId="77777777" w:rsidR="003703FB" w:rsidRPr="00462C07" w:rsidRDefault="003703FB" w:rsidP="003703FB">
      <w:pPr>
        <w:rPr>
          <w:rFonts w:ascii="Arial" w:eastAsia="SimSun" w:hAnsi="Arial" w:cs="Arial"/>
          <w:color w:val="000000"/>
          <w:sz w:val="20"/>
          <w:szCs w:val="20"/>
        </w:rPr>
      </w:pPr>
    </w:p>
    <w:p w14:paraId="5307A0A2" w14:textId="2B49110F" w:rsidR="003703FB" w:rsidRDefault="003703FB" w:rsidP="003703FB">
      <w:pPr>
        <w:jc w:val="both"/>
        <w:rPr>
          <w:rFonts w:ascii="Arial" w:eastAsia="SimSun" w:hAnsi="Arial" w:cs="Arial"/>
          <w:color w:val="000000"/>
          <w:sz w:val="20"/>
          <w:szCs w:val="20"/>
        </w:rPr>
      </w:pPr>
      <w:r w:rsidRPr="00642F3C">
        <w:rPr>
          <w:rFonts w:ascii="Arial" w:eastAsia="SimSun" w:hAnsi="Arial" w:cs="Arial"/>
          <w:b/>
          <w:color w:val="000000"/>
          <w:sz w:val="20"/>
          <w:szCs w:val="20"/>
        </w:rPr>
        <w:t xml:space="preserve">1507.3.1 Deck requirements. </w:t>
      </w:r>
      <w:r w:rsidRPr="00642F3C">
        <w:rPr>
          <w:rFonts w:ascii="Arial" w:eastAsia="SimSun" w:hAnsi="Arial" w:cs="Arial"/>
          <w:color w:val="000000"/>
          <w:sz w:val="20"/>
          <w:szCs w:val="20"/>
        </w:rPr>
        <w:t>Concrete and clay tile shall be installed only over solid sheathing</w:t>
      </w:r>
      <w:r w:rsidRPr="00642F3C">
        <w:rPr>
          <w:rFonts w:ascii="Arial" w:eastAsia="SimSun" w:hAnsi="Arial" w:cs="Arial"/>
          <w:strike/>
          <w:color w:val="000000"/>
          <w:sz w:val="20"/>
          <w:szCs w:val="20"/>
        </w:rPr>
        <w:t xml:space="preserve"> or spaced structural sheathing boards</w:t>
      </w:r>
      <w:r w:rsidRPr="00642F3C">
        <w:rPr>
          <w:rFonts w:ascii="Arial" w:eastAsia="SimSun" w:hAnsi="Arial" w:cs="Arial"/>
          <w:color w:val="000000"/>
          <w:sz w:val="20"/>
          <w:szCs w:val="20"/>
        </w:rPr>
        <w:t>.</w:t>
      </w:r>
    </w:p>
    <w:p w14:paraId="261E3D67" w14:textId="77777777" w:rsidR="00EB6855" w:rsidRDefault="00EB6855" w:rsidP="00EB6855">
      <w:pPr>
        <w:jc w:val="both"/>
        <w:rPr>
          <w:rFonts w:ascii="Arial" w:eastAsia="SimSun" w:hAnsi="Arial" w:cs="Arial"/>
          <w:color w:val="000000"/>
          <w:sz w:val="20"/>
          <w:szCs w:val="20"/>
        </w:rPr>
      </w:pPr>
    </w:p>
    <w:p w14:paraId="2D20356E" w14:textId="49B7AABF" w:rsidR="00CB2D0E" w:rsidRPr="00642F3C" w:rsidRDefault="00CB2D0E" w:rsidP="00EB6855">
      <w:pPr>
        <w:ind w:firstLine="360"/>
        <w:jc w:val="both"/>
        <w:rPr>
          <w:rFonts w:ascii="Arial" w:eastAsia="SimSun" w:hAnsi="Arial" w:cs="Arial"/>
          <w:color w:val="000000"/>
          <w:sz w:val="20"/>
          <w:szCs w:val="20"/>
        </w:rPr>
      </w:pPr>
      <w:r w:rsidRPr="00F026C8">
        <w:rPr>
          <w:rFonts w:ascii="Arial" w:eastAsia="SimSun" w:hAnsi="Arial" w:cs="Arial"/>
          <w:b/>
          <w:color w:val="000000"/>
          <w:sz w:val="20"/>
          <w:szCs w:val="20"/>
        </w:rPr>
        <w:t>Exception:</w:t>
      </w:r>
      <w:r>
        <w:rPr>
          <w:rFonts w:ascii="Arial" w:eastAsia="SimSun" w:hAnsi="Arial" w:cs="Arial"/>
          <w:color w:val="000000"/>
          <w:sz w:val="20"/>
          <w:szCs w:val="20"/>
        </w:rPr>
        <w:t xml:space="preserve"> Spaced lumber shall be permitted in Seismic Design Categories A, B, and C.</w:t>
      </w:r>
    </w:p>
    <w:p w14:paraId="66AA5465" w14:textId="77777777" w:rsidR="003703FB" w:rsidRPr="00642F3C" w:rsidRDefault="003703FB" w:rsidP="003703FB">
      <w:pPr>
        <w:suppressAutoHyphens/>
        <w:ind w:firstLine="720"/>
        <w:jc w:val="both"/>
        <w:rPr>
          <w:rFonts w:ascii="Arial" w:eastAsia="SimSun" w:hAnsi="Arial" w:cs="Arial"/>
          <w:color w:val="000000"/>
          <w:sz w:val="20"/>
          <w:szCs w:val="20"/>
        </w:rPr>
      </w:pPr>
    </w:p>
    <w:p w14:paraId="2F7495F6" w14:textId="77777777" w:rsidR="003703FB" w:rsidRPr="00642F3C" w:rsidRDefault="003703FB" w:rsidP="003703FB">
      <w:pPr>
        <w:suppressAutoHyphens/>
        <w:jc w:val="both"/>
        <w:rPr>
          <w:rFonts w:ascii="Arial" w:eastAsia="SimSun" w:hAnsi="Arial" w:cs="Arial"/>
          <w:color w:val="000000"/>
          <w:sz w:val="20"/>
          <w:szCs w:val="20"/>
        </w:rPr>
      </w:pPr>
    </w:p>
    <w:p w14:paraId="26A9CE18" w14:textId="77777777" w:rsidR="003703FB" w:rsidRPr="00642F3C" w:rsidRDefault="003703FB" w:rsidP="003703FB">
      <w:pPr>
        <w:suppressAutoHyphens/>
        <w:rPr>
          <w:rFonts w:ascii="Arial" w:eastAsia="SimSun" w:hAnsi="Arial" w:cs="Arial"/>
          <w:b/>
          <w:color w:val="000000"/>
          <w:sz w:val="20"/>
          <w:szCs w:val="20"/>
        </w:rPr>
      </w:pPr>
      <w:r w:rsidRPr="00642F3C">
        <w:rPr>
          <w:rFonts w:ascii="Arial" w:eastAsia="SimSun" w:hAnsi="Arial" w:cs="Arial"/>
          <w:b/>
          <w:color w:val="000000"/>
          <w:sz w:val="20"/>
          <w:szCs w:val="20"/>
        </w:rPr>
        <w:t>RATIONALE:</w:t>
      </w:r>
    </w:p>
    <w:p w14:paraId="5B542C62" w14:textId="77777777" w:rsidR="003703FB" w:rsidRPr="00642F3C" w:rsidRDefault="003703FB" w:rsidP="003703FB">
      <w:pPr>
        <w:suppressAutoHyphens/>
        <w:rPr>
          <w:rFonts w:ascii="Arial" w:eastAsia="SimSun" w:hAnsi="Arial" w:cs="Arial"/>
          <w:color w:val="000000"/>
          <w:sz w:val="20"/>
          <w:szCs w:val="20"/>
        </w:rPr>
      </w:pPr>
    </w:p>
    <w:p w14:paraId="4737983F" w14:textId="4E320084" w:rsidR="003703FB" w:rsidRPr="00462C07" w:rsidRDefault="003703FB" w:rsidP="003703FB">
      <w:pPr>
        <w:suppressAutoHyphens/>
        <w:jc w:val="both"/>
        <w:rPr>
          <w:rFonts w:ascii="Arial" w:eastAsia="SimSun" w:hAnsi="Arial"/>
          <w:color w:val="000000"/>
          <w:sz w:val="20"/>
          <w:szCs w:val="20"/>
        </w:rPr>
      </w:pPr>
      <w:r w:rsidRPr="00642F3C">
        <w:rPr>
          <w:rFonts w:ascii="Arial" w:eastAsia="SimSun" w:hAnsi="Arial"/>
          <w:color w:val="000000"/>
          <w:sz w:val="20"/>
          <w:szCs w:val="20"/>
        </w:rPr>
        <w:t>Section 1507.3.1 is amended to require concrete and clay tiles to be installed only over so</w:t>
      </w:r>
      <w:r w:rsidR="001B1194" w:rsidRPr="00642F3C">
        <w:rPr>
          <w:rFonts w:ascii="Arial" w:eastAsia="SimSun" w:hAnsi="Arial"/>
          <w:color w:val="000000"/>
          <w:sz w:val="20"/>
          <w:szCs w:val="20"/>
        </w:rPr>
        <w:t xml:space="preserve">lid </w:t>
      </w:r>
      <w:r w:rsidRPr="00642F3C">
        <w:rPr>
          <w:rFonts w:ascii="Arial" w:eastAsia="SimSun" w:hAnsi="Arial"/>
          <w:color w:val="000000"/>
          <w:sz w:val="20"/>
          <w:szCs w:val="20"/>
        </w:rPr>
        <w:t>sheathing.</w:t>
      </w:r>
      <w:r w:rsidRPr="00462C07">
        <w:rPr>
          <w:rFonts w:ascii="Arial" w:eastAsia="SimSun" w:hAnsi="Arial"/>
          <w:color w:val="000000"/>
          <w:sz w:val="20"/>
          <w:szCs w:val="20"/>
        </w:rPr>
        <w:t xml:space="preserve"> </w:t>
      </w:r>
      <w:r w:rsidRPr="00462C07">
        <w:rPr>
          <w:rFonts w:ascii="Arial" w:eastAsia="Calibri" w:hAnsi="Arial"/>
          <w:color w:val="000000"/>
          <w:sz w:val="20"/>
          <w:szCs w:val="20"/>
        </w:rPr>
        <w:t>The change is necessary because there were numerous observations of tile roofs pulling away from wood framed buildings following the 1994 Northridge Earthquake. The SEAOSC/LA City Post Northridge Earthquake committee findings indicated significant problems with tile roofs was due to inadequate design and/or construction.</w:t>
      </w:r>
      <w:r w:rsidRPr="00462C07">
        <w:rPr>
          <w:rFonts w:ascii="Arial" w:eastAsia="SimSun" w:hAnsi="Arial"/>
          <w:color w:val="000000"/>
          <w:sz w:val="20"/>
          <w:szCs w:val="20"/>
        </w:rPr>
        <w:t xml:space="preserve"> Therefore, the amendment is needed to minimize such occurrences in the event of future significant earthquakes.</w:t>
      </w:r>
    </w:p>
    <w:p w14:paraId="3AD89143" w14:textId="77777777" w:rsidR="003703FB" w:rsidRDefault="003703FB" w:rsidP="003703FB">
      <w:pPr>
        <w:suppressAutoHyphens/>
        <w:jc w:val="both"/>
        <w:rPr>
          <w:rFonts w:ascii="Arial" w:eastAsia="SimSun" w:hAnsi="Arial"/>
          <w:color w:val="000000"/>
          <w:sz w:val="20"/>
          <w:szCs w:val="20"/>
        </w:rPr>
      </w:pPr>
    </w:p>
    <w:p w14:paraId="21499228" w14:textId="77777777" w:rsidR="003703FB" w:rsidRPr="00462C07" w:rsidRDefault="003703FB" w:rsidP="003703FB">
      <w:pPr>
        <w:suppressAutoHyphens/>
        <w:jc w:val="both"/>
        <w:rPr>
          <w:rFonts w:ascii="Arial" w:eastAsia="SimSun" w:hAnsi="Arial"/>
          <w:color w:val="000000"/>
          <w:sz w:val="20"/>
          <w:szCs w:val="20"/>
        </w:rPr>
      </w:pPr>
      <w:r>
        <w:rPr>
          <w:rFonts w:ascii="Arial" w:eastAsia="SimSun" w:hAnsi="Arial"/>
          <w:color w:val="000000"/>
          <w:sz w:val="20"/>
          <w:szCs w:val="20"/>
        </w:rPr>
        <w:tab/>
      </w:r>
    </w:p>
    <w:p w14:paraId="1E78C1B4" w14:textId="77777777" w:rsidR="003703FB" w:rsidRPr="00462C07" w:rsidRDefault="003703FB" w:rsidP="003703FB">
      <w:pPr>
        <w:jc w:val="both"/>
        <w:rPr>
          <w:rFonts w:ascii="Arial" w:hAnsi="Arial" w:cs="Arial"/>
          <w:b/>
          <w:sz w:val="20"/>
          <w:szCs w:val="20"/>
        </w:rPr>
      </w:pPr>
      <w:r w:rsidRPr="00462C07">
        <w:rPr>
          <w:rFonts w:ascii="Arial" w:hAnsi="Arial" w:cs="Arial"/>
          <w:b/>
          <w:sz w:val="20"/>
          <w:szCs w:val="20"/>
        </w:rPr>
        <w:t>FINDINGS:</w:t>
      </w:r>
    </w:p>
    <w:p w14:paraId="19ABE093" w14:textId="77777777" w:rsidR="003703FB" w:rsidRPr="00462C07" w:rsidRDefault="003703FB" w:rsidP="003703FB">
      <w:pPr>
        <w:jc w:val="both"/>
        <w:rPr>
          <w:rFonts w:ascii="Arial" w:hAnsi="Arial" w:cs="Arial"/>
          <w:sz w:val="20"/>
          <w:szCs w:val="20"/>
        </w:rPr>
      </w:pPr>
    </w:p>
    <w:p w14:paraId="71D31422" w14:textId="50622349" w:rsidR="003703FB" w:rsidRDefault="003703FB" w:rsidP="003703FB">
      <w:pPr>
        <w:jc w:val="both"/>
        <w:rPr>
          <w:rFonts w:ascii="Arial" w:hAnsi="Arial" w:cs="Arial"/>
          <w:sz w:val="20"/>
          <w:szCs w:val="20"/>
        </w:rPr>
      </w:pPr>
      <w:r w:rsidRPr="00462C07">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1987 Whittier Narrows Earthquake, the 1971 San Fernando Earthquake and the 1933 Long Beach Earthquake. This amendment will reduce the failure of concrete and clay tile roofs during a significant earthquake and is in accordance with the scope and objectives of the </w:t>
      </w:r>
      <w:r>
        <w:rPr>
          <w:rFonts w:ascii="Arial" w:hAnsi="Arial" w:cs="Arial"/>
          <w:sz w:val="20"/>
          <w:szCs w:val="20"/>
        </w:rPr>
        <w:t>California Building Code</w:t>
      </w:r>
      <w:r w:rsidRPr="00462C07">
        <w:rPr>
          <w:rFonts w:ascii="Arial" w:hAnsi="Arial" w:cs="Arial"/>
          <w:sz w:val="20"/>
          <w:szCs w:val="20"/>
        </w:rPr>
        <w:t>.</w:t>
      </w:r>
    </w:p>
    <w:p w14:paraId="5FF0804F" w14:textId="636BA765" w:rsidR="002A0C59" w:rsidRDefault="002A0C59" w:rsidP="003703FB">
      <w:pPr>
        <w:jc w:val="both"/>
        <w:rPr>
          <w:rFonts w:ascii="Arial" w:hAnsi="Arial" w:cs="Arial"/>
          <w:sz w:val="20"/>
          <w:szCs w:val="20"/>
        </w:rPr>
      </w:pPr>
    </w:p>
    <w:p w14:paraId="3401CC3F" w14:textId="51F34308" w:rsidR="002A0C59" w:rsidRDefault="002A0C59">
      <w:pPr>
        <w:rPr>
          <w:rFonts w:ascii="Arial" w:hAnsi="Arial" w:cs="Arial"/>
          <w:sz w:val="20"/>
          <w:szCs w:val="20"/>
        </w:rPr>
      </w:pPr>
      <w:r>
        <w:rPr>
          <w:rFonts w:ascii="Arial" w:hAnsi="Arial" w:cs="Arial"/>
          <w:sz w:val="20"/>
          <w:szCs w:val="20"/>
        </w:rPr>
        <w:br w:type="page"/>
      </w:r>
    </w:p>
    <w:p w14:paraId="76923992" w14:textId="065C12BA" w:rsidR="00CB2D0E" w:rsidRDefault="00CB2D0E" w:rsidP="00CB2D0E">
      <w:pPr>
        <w:pageBreakBefore/>
        <w:jc w:val="both"/>
        <w:rPr>
          <w:rFonts w:ascii="Arial" w:hAnsi="Arial" w:cs="Arial"/>
          <w:sz w:val="20"/>
          <w:szCs w:val="20"/>
        </w:rPr>
      </w:pPr>
      <w:r w:rsidRPr="00950E56">
        <w:rPr>
          <w:rFonts w:ascii="Arial" w:hAnsi="Arial" w:cs="Arial"/>
          <w:b/>
          <w:sz w:val="20"/>
          <w:szCs w:val="20"/>
        </w:rPr>
        <w:lastRenderedPageBreak/>
        <w:t>201</w:t>
      </w:r>
      <w:r>
        <w:rPr>
          <w:rFonts w:ascii="Arial" w:hAnsi="Arial" w:cs="Arial"/>
          <w:b/>
          <w:sz w:val="20"/>
          <w:szCs w:val="20"/>
        </w:rPr>
        <w:t>9</w:t>
      </w:r>
      <w:r w:rsidRPr="00950E56">
        <w:rPr>
          <w:rFonts w:ascii="Arial" w:hAnsi="Arial" w:cs="Arial"/>
          <w:b/>
          <w:sz w:val="20"/>
          <w:szCs w:val="20"/>
        </w:rPr>
        <w:t xml:space="preserve"> LARUCP 16-0</w:t>
      </w:r>
      <w:r>
        <w:rPr>
          <w:rFonts w:ascii="Arial" w:hAnsi="Arial" w:cs="Arial"/>
          <w:b/>
          <w:sz w:val="20"/>
          <w:szCs w:val="20"/>
        </w:rPr>
        <w:t>1</w:t>
      </w:r>
      <w:r w:rsidRPr="00950E56">
        <w:rPr>
          <w:rFonts w:ascii="Arial" w:hAnsi="Arial" w:cs="Arial"/>
          <w:b/>
          <w:sz w:val="20"/>
          <w:szCs w:val="20"/>
        </w:rPr>
        <w:t>.</w:t>
      </w:r>
      <w:r>
        <w:rPr>
          <w:rFonts w:ascii="Arial" w:hAnsi="Arial" w:cs="Arial"/>
          <w:b/>
          <w:sz w:val="20"/>
          <w:szCs w:val="20"/>
        </w:rPr>
        <w:t xml:space="preserve"> </w:t>
      </w:r>
      <w:r w:rsidRPr="00950E56">
        <w:rPr>
          <w:rFonts w:ascii="Arial" w:hAnsi="Arial" w:cs="Arial"/>
          <w:sz w:val="20"/>
          <w:szCs w:val="20"/>
        </w:rPr>
        <w:t>Section</w:t>
      </w:r>
      <w:r>
        <w:rPr>
          <w:rFonts w:ascii="Arial" w:hAnsi="Arial" w:cs="Arial"/>
          <w:sz w:val="20"/>
          <w:szCs w:val="20"/>
        </w:rPr>
        <w:t>s</w:t>
      </w:r>
      <w:r w:rsidRPr="00950E56">
        <w:rPr>
          <w:rFonts w:ascii="Arial" w:hAnsi="Arial" w:cs="Arial"/>
          <w:sz w:val="20"/>
          <w:szCs w:val="20"/>
        </w:rPr>
        <w:t xml:space="preserve"> </w:t>
      </w:r>
      <w:r w:rsidRPr="00FD6048">
        <w:rPr>
          <w:rFonts w:ascii="Arial" w:hAnsi="Arial" w:cs="Arial"/>
          <w:sz w:val="20"/>
          <w:szCs w:val="20"/>
        </w:rPr>
        <w:t>1613.</w:t>
      </w:r>
      <w:r w:rsidR="00423EF9">
        <w:rPr>
          <w:rFonts w:ascii="Arial" w:hAnsi="Arial" w:cs="Arial"/>
          <w:sz w:val="20"/>
          <w:szCs w:val="20"/>
        </w:rPr>
        <w:t>5</w:t>
      </w:r>
      <w:r w:rsidRPr="00FD6048">
        <w:rPr>
          <w:rFonts w:ascii="Arial" w:hAnsi="Arial" w:cs="Arial"/>
          <w:sz w:val="20"/>
          <w:szCs w:val="20"/>
        </w:rPr>
        <w:t xml:space="preserve"> and 1613.</w:t>
      </w:r>
      <w:r w:rsidR="00423EF9">
        <w:rPr>
          <w:rFonts w:ascii="Arial" w:hAnsi="Arial" w:cs="Arial"/>
          <w:sz w:val="20"/>
          <w:szCs w:val="20"/>
        </w:rPr>
        <w:t>5</w:t>
      </w:r>
      <w:r w:rsidRPr="00FD6048">
        <w:rPr>
          <w:rFonts w:ascii="Arial" w:hAnsi="Arial" w:cs="Arial"/>
          <w:sz w:val="20"/>
          <w:szCs w:val="20"/>
        </w:rPr>
        <w:t>.1 are</w:t>
      </w:r>
      <w:r w:rsidRPr="00950E56">
        <w:rPr>
          <w:rFonts w:ascii="Arial" w:hAnsi="Arial" w:cs="Arial"/>
          <w:sz w:val="20"/>
          <w:szCs w:val="20"/>
        </w:rPr>
        <w:t xml:space="preserve"> added to Chapter 16 of the 201</w:t>
      </w:r>
      <w:r>
        <w:rPr>
          <w:rFonts w:ascii="Arial" w:hAnsi="Arial" w:cs="Arial"/>
          <w:sz w:val="20"/>
          <w:szCs w:val="20"/>
        </w:rPr>
        <w:t>9</w:t>
      </w:r>
      <w:r w:rsidRPr="00950E56">
        <w:rPr>
          <w:rFonts w:ascii="Arial" w:hAnsi="Arial" w:cs="Arial"/>
          <w:sz w:val="20"/>
          <w:szCs w:val="20"/>
        </w:rPr>
        <w:t xml:space="preserve"> Edition of the California Building Code to read as follows:</w:t>
      </w:r>
    </w:p>
    <w:p w14:paraId="62B79112" w14:textId="77777777" w:rsidR="00CB2D0E" w:rsidRDefault="00CB2D0E" w:rsidP="00CB2D0E">
      <w:pPr>
        <w:jc w:val="both"/>
        <w:rPr>
          <w:rFonts w:ascii="Arial" w:hAnsi="Arial" w:cs="Arial"/>
          <w:sz w:val="20"/>
          <w:szCs w:val="20"/>
        </w:rPr>
      </w:pPr>
    </w:p>
    <w:p w14:paraId="37454345" w14:textId="78855FD6" w:rsidR="00CB2D0E" w:rsidRPr="006C31EB" w:rsidRDefault="00CB2D0E" w:rsidP="00CB2D0E">
      <w:pPr>
        <w:jc w:val="both"/>
        <w:rPr>
          <w:rFonts w:ascii="Arial" w:hAnsi="Arial" w:cs="Arial"/>
          <w:sz w:val="20"/>
          <w:szCs w:val="20"/>
          <w:u w:val="single"/>
        </w:rPr>
      </w:pPr>
      <w:r w:rsidRPr="006C31EB">
        <w:rPr>
          <w:rFonts w:ascii="Arial" w:hAnsi="Arial" w:cs="Arial"/>
          <w:b/>
          <w:sz w:val="20"/>
          <w:szCs w:val="20"/>
          <w:u w:val="single"/>
        </w:rPr>
        <w:t>1613.</w:t>
      </w:r>
      <w:r w:rsidR="00423EF9">
        <w:rPr>
          <w:rFonts w:ascii="Arial" w:hAnsi="Arial" w:cs="Arial"/>
          <w:b/>
          <w:sz w:val="20"/>
          <w:szCs w:val="20"/>
          <w:u w:val="single"/>
        </w:rPr>
        <w:t>5</w:t>
      </w:r>
      <w:r w:rsidRPr="006C31EB">
        <w:rPr>
          <w:rFonts w:ascii="Arial" w:hAnsi="Arial" w:cs="Arial"/>
          <w:b/>
          <w:sz w:val="20"/>
          <w:szCs w:val="20"/>
          <w:u w:val="single"/>
        </w:rPr>
        <w:t xml:space="preserve"> Amendments to ASCE 7</w:t>
      </w:r>
      <w:r w:rsidRPr="006C31EB">
        <w:rPr>
          <w:rFonts w:ascii="Arial" w:hAnsi="Arial" w:cs="Arial"/>
          <w:sz w:val="20"/>
          <w:szCs w:val="20"/>
          <w:u w:val="single"/>
        </w:rPr>
        <w:t>. The provisions of Section 1613.</w:t>
      </w:r>
      <w:r w:rsidR="00423EF9">
        <w:rPr>
          <w:rFonts w:ascii="Arial" w:hAnsi="Arial" w:cs="Arial"/>
          <w:sz w:val="20"/>
          <w:szCs w:val="20"/>
          <w:u w:val="single"/>
        </w:rPr>
        <w:t>5</w:t>
      </w:r>
      <w:r w:rsidRPr="006C31EB">
        <w:rPr>
          <w:rFonts w:ascii="Arial" w:hAnsi="Arial" w:cs="Arial"/>
          <w:sz w:val="20"/>
          <w:szCs w:val="20"/>
          <w:u w:val="single"/>
        </w:rPr>
        <w:t xml:space="preserve"> shall be permitted as an amendment to the relevant provisions of ASCE 7.</w:t>
      </w:r>
    </w:p>
    <w:p w14:paraId="77327ED6" w14:textId="77777777" w:rsidR="00CB2D0E" w:rsidRPr="006C31EB" w:rsidRDefault="00CB2D0E" w:rsidP="00CB2D0E">
      <w:pPr>
        <w:jc w:val="both"/>
        <w:rPr>
          <w:rFonts w:ascii="Arial" w:hAnsi="Arial" w:cs="Arial"/>
          <w:sz w:val="20"/>
          <w:szCs w:val="20"/>
          <w:u w:val="single"/>
        </w:rPr>
      </w:pPr>
    </w:p>
    <w:p w14:paraId="79801A77" w14:textId="228F497F" w:rsidR="00CB2D0E" w:rsidRPr="00950E56" w:rsidRDefault="00CB2D0E" w:rsidP="00CB2D0E">
      <w:pPr>
        <w:jc w:val="both"/>
        <w:rPr>
          <w:rFonts w:ascii="Arial" w:hAnsi="Arial" w:cs="Arial"/>
          <w:sz w:val="20"/>
          <w:szCs w:val="20"/>
          <w:u w:val="single"/>
        </w:rPr>
      </w:pPr>
      <w:r w:rsidRPr="00950E56">
        <w:rPr>
          <w:rFonts w:ascii="Arial" w:hAnsi="Arial" w:cs="Arial"/>
          <w:b/>
          <w:sz w:val="20"/>
          <w:szCs w:val="20"/>
          <w:u w:val="single"/>
        </w:rPr>
        <w:t>1613.</w:t>
      </w:r>
      <w:r w:rsidR="00423EF9">
        <w:rPr>
          <w:rFonts w:ascii="Arial" w:hAnsi="Arial" w:cs="Arial"/>
          <w:b/>
          <w:sz w:val="20"/>
          <w:szCs w:val="20"/>
          <w:u w:val="single"/>
        </w:rPr>
        <w:t>5</w:t>
      </w:r>
      <w:r>
        <w:rPr>
          <w:rFonts w:ascii="Arial" w:hAnsi="Arial" w:cs="Arial"/>
          <w:b/>
          <w:sz w:val="20"/>
          <w:szCs w:val="20"/>
          <w:u w:val="single"/>
        </w:rPr>
        <w:t>.1</w:t>
      </w:r>
      <w:r w:rsidRPr="00950E56">
        <w:rPr>
          <w:rFonts w:ascii="Arial" w:hAnsi="Arial" w:cs="Arial"/>
          <w:b/>
          <w:sz w:val="20"/>
          <w:szCs w:val="20"/>
          <w:u w:val="single"/>
        </w:rPr>
        <w:t xml:space="preserve"> </w:t>
      </w:r>
      <w:r>
        <w:rPr>
          <w:rFonts w:ascii="Arial" w:hAnsi="Arial" w:cs="Arial"/>
          <w:b/>
          <w:sz w:val="20"/>
          <w:szCs w:val="20"/>
          <w:u w:val="single"/>
        </w:rPr>
        <w:t xml:space="preserve">Values for </w:t>
      </w:r>
      <w:r w:rsidR="009D7B04">
        <w:rPr>
          <w:rFonts w:ascii="Arial" w:hAnsi="Arial" w:cs="Arial"/>
          <w:b/>
          <w:sz w:val="20"/>
          <w:szCs w:val="20"/>
          <w:u w:val="single"/>
        </w:rPr>
        <w:t>v</w:t>
      </w:r>
      <w:r w:rsidRPr="00754C1F">
        <w:rPr>
          <w:rFonts w:ascii="Arial" w:hAnsi="Arial" w:cs="Arial"/>
          <w:b/>
          <w:sz w:val="20"/>
          <w:szCs w:val="20"/>
          <w:u w:val="single"/>
        </w:rPr>
        <w:t xml:space="preserve">ertical </w:t>
      </w:r>
      <w:r w:rsidR="009D7B04">
        <w:rPr>
          <w:rFonts w:ascii="Arial" w:hAnsi="Arial" w:cs="Arial"/>
          <w:b/>
          <w:sz w:val="20"/>
          <w:szCs w:val="20"/>
          <w:u w:val="single"/>
        </w:rPr>
        <w:t>c</w:t>
      </w:r>
      <w:r w:rsidRPr="00754C1F">
        <w:rPr>
          <w:rFonts w:ascii="Arial" w:hAnsi="Arial" w:cs="Arial"/>
          <w:b/>
          <w:sz w:val="20"/>
          <w:szCs w:val="20"/>
          <w:u w:val="single"/>
        </w:rPr>
        <w:t>ombinations</w:t>
      </w:r>
      <w:r>
        <w:rPr>
          <w:rFonts w:ascii="Arial" w:hAnsi="Arial" w:cs="Arial"/>
          <w:b/>
          <w:sz w:val="20"/>
          <w:szCs w:val="20"/>
          <w:u w:val="single"/>
        </w:rPr>
        <w:t>.</w:t>
      </w:r>
      <w:r w:rsidRPr="00950E56">
        <w:rPr>
          <w:rFonts w:ascii="Arial" w:hAnsi="Arial" w:cs="Arial"/>
          <w:sz w:val="20"/>
          <w:szCs w:val="20"/>
          <w:u w:val="single"/>
        </w:rPr>
        <w:t xml:space="preserve"> Modify ASCE 7 Section 12.2.3.1 Exception 3 as follows:</w:t>
      </w:r>
    </w:p>
    <w:p w14:paraId="42843959" w14:textId="77777777" w:rsidR="00CB2D0E" w:rsidRPr="00950E56" w:rsidRDefault="00CB2D0E" w:rsidP="00CB2D0E">
      <w:pPr>
        <w:jc w:val="both"/>
        <w:rPr>
          <w:rFonts w:ascii="Arial" w:hAnsi="Arial" w:cs="Arial"/>
          <w:sz w:val="20"/>
          <w:szCs w:val="20"/>
        </w:rPr>
      </w:pPr>
    </w:p>
    <w:p w14:paraId="6598D762" w14:textId="77777777" w:rsidR="00CB2D0E" w:rsidRPr="00950E56" w:rsidRDefault="00CB2D0E" w:rsidP="00CB2D0E">
      <w:pPr>
        <w:ind w:left="720" w:hanging="360"/>
        <w:jc w:val="both"/>
        <w:rPr>
          <w:rFonts w:ascii="Arial" w:hAnsi="Arial" w:cs="Arial"/>
          <w:sz w:val="20"/>
          <w:szCs w:val="20"/>
        </w:rPr>
      </w:pPr>
      <w:r w:rsidRPr="00950E56">
        <w:rPr>
          <w:rFonts w:ascii="Arial" w:hAnsi="Arial" w:cs="Arial"/>
          <w:sz w:val="20"/>
          <w:szCs w:val="20"/>
        </w:rPr>
        <w:t>3.</w:t>
      </w:r>
      <w:r w:rsidRPr="00950E56">
        <w:rPr>
          <w:rFonts w:ascii="Arial" w:hAnsi="Arial" w:cs="Arial"/>
          <w:sz w:val="20"/>
          <w:szCs w:val="20"/>
        </w:rPr>
        <w:tab/>
      </w:r>
      <w:r w:rsidRPr="006C31EB">
        <w:rPr>
          <w:rFonts w:ascii="Arial" w:hAnsi="Arial" w:cs="Arial"/>
          <w:sz w:val="20"/>
          <w:szCs w:val="20"/>
          <w:u w:val="single"/>
        </w:rPr>
        <w:t>Detached one- and two-family dwellings up to two stories in height of light frame construction.</w:t>
      </w:r>
    </w:p>
    <w:p w14:paraId="338BB274" w14:textId="77777777" w:rsidR="00CB2D0E" w:rsidRDefault="00CB2D0E" w:rsidP="00CB2D0E">
      <w:pPr>
        <w:jc w:val="both"/>
        <w:rPr>
          <w:rFonts w:ascii="Arial" w:hAnsi="Arial" w:cs="Arial"/>
          <w:sz w:val="20"/>
          <w:szCs w:val="20"/>
        </w:rPr>
      </w:pPr>
    </w:p>
    <w:p w14:paraId="1149DC8B" w14:textId="77777777" w:rsidR="00CB2D0E" w:rsidRPr="00950E56" w:rsidRDefault="00CB2D0E" w:rsidP="00CB2D0E">
      <w:pPr>
        <w:jc w:val="both"/>
        <w:rPr>
          <w:rFonts w:ascii="Arial" w:hAnsi="Arial" w:cs="Arial"/>
          <w:sz w:val="20"/>
          <w:szCs w:val="20"/>
        </w:rPr>
      </w:pPr>
    </w:p>
    <w:p w14:paraId="599E7026" w14:textId="77777777" w:rsidR="00CB2D0E" w:rsidRPr="00950E56" w:rsidRDefault="00CB2D0E" w:rsidP="00CB2D0E">
      <w:pPr>
        <w:jc w:val="both"/>
        <w:rPr>
          <w:rFonts w:ascii="Arial" w:hAnsi="Arial" w:cs="Arial"/>
          <w:b/>
          <w:sz w:val="20"/>
          <w:szCs w:val="20"/>
        </w:rPr>
      </w:pPr>
      <w:r w:rsidRPr="00950E56">
        <w:rPr>
          <w:rFonts w:ascii="Arial" w:hAnsi="Arial" w:cs="Arial"/>
          <w:b/>
          <w:sz w:val="20"/>
          <w:szCs w:val="20"/>
        </w:rPr>
        <w:t>RATIONALE:</w:t>
      </w:r>
    </w:p>
    <w:p w14:paraId="2E414FBA" w14:textId="77777777" w:rsidR="00CB2D0E" w:rsidRPr="00950E56" w:rsidRDefault="00CB2D0E" w:rsidP="00CB2D0E">
      <w:pPr>
        <w:jc w:val="both"/>
        <w:rPr>
          <w:rFonts w:ascii="Arial" w:hAnsi="Arial" w:cs="Arial"/>
          <w:sz w:val="20"/>
          <w:szCs w:val="20"/>
        </w:rPr>
      </w:pPr>
    </w:p>
    <w:p w14:paraId="1A9C57F5" w14:textId="1FBA7EAA" w:rsidR="00CB2D0E" w:rsidRPr="00950E56" w:rsidRDefault="00CB2D0E" w:rsidP="00CB2D0E">
      <w:pPr>
        <w:jc w:val="both"/>
        <w:rPr>
          <w:rFonts w:ascii="Arial" w:hAnsi="Arial" w:cs="Arial"/>
          <w:sz w:val="20"/>
          <w:szCs w:val="20"/>
        </w:rPr>
      </w:pPr>
      <w:r w:rsidRPr="00950E56">
        <w:rPr>
          <w:rFonts w:ascii="Arial" w:hAnsi="Arial" w:cs="Arial"/>
          <w:sz w:val="20"/>
          <w:szCs w:val="20"/>
        </w:rPr>
        <w:t>Observed damages to one- and two-family dwellings of light frame construction after the Northridge Earthquake may have been partially attributed to vertical irregularities common to this type of occupancy and construction. In an effort to improve quality of construction and incorporate lesson learned from studies after the Northridge Earthquake, the proposed modification to ASCE 7-</w:t>
      </w:r>
      <w:r>
        <w:rPr>
          <w:rFonts w:ascii="Arial" w:hAnsi="Arial" w:cs="Arial"/>
          <w:sz w:val="20"/>
          <w:szCs w:val="20"/>
        </w:rPr>
        <w:t>16</w:t>
      </w:r>
      <w:r w:rsidRPr="00950E56">
        <w:rPr>
          <w:rFonts w:ascii="Arial" w:hAnsi="Arial" w:cs="Arial"/>
          <w:sz w:val="20"/>
          <w:szCs w:val="20"/>
        </w:rPr>
        <w:t xml:space="preserve"> Section 12.2.3.1 Exception 3 by limiting the number of stories and height of the structure to two stories will significantly minimize the impact of vertical irregularities and concentration of inelastic behavior from mixed structural systems. This proposed amendment is a continuation of an amendment adopted during previous code adoption cycles.</w:t>
      </w:r>
    </w:p>
    <w:p w14:paraId="7AE70D1E" w14:textId="77777777" w:rsidR="00CB2D0E" w:rsidRPr="00950E56" w:rsidRDefault="00CB2D0E" w:rsidP="00CB2D0E">
      <w:pPr>
        <w:jc w:val="both"/>
        <w:rPr>
          <w:rFonts w:ascii="Arial" w:hAnsi="Arial" w:cs="Arial"/>
          <w:sz w:val="20"/>
          <w:szCs w:val="20"/>
        </w:rPr>
      </w:pPr>
    </w:p>
    <w:p w14:paraId="0CEF442B" w14:textId="77777777" w:rsidR="00CB2D0E" w:rsidRPr="00950E56" w:rsidRDefault="00CB2D0E" w:rsidP="00CB2D0E">
      <w:pPr>
        <w:jc w:val="both"/>
        <w:rPr>
          <w:rFonts w:ascii="Arial" w:hAnsi="Arial" w:cs="Arial"/>
          <w:sz w:val="20"/>
          <w:szCs w:val="20"/>
        </w:rPr>
      </w:pPr>
    </w:p>
    <w:p w14:paraId="5216DA4B" w14:textId="77777777" w:rsidR="00CB2D0E" w:rsidRPr="00950E56" w:rsidRDefault="00CB2D0E" w:rsidP="00CB2D0E">
      <w:pPr>
        <w:jc w:val="both"/>
        <w:rPr>
          <w:rFonts w:ascii="Arial" w:hAnsi="Arial" w:cs="Arial"/>
          <w:b/>
          <w:sz w:val="20"/>
          <w:szCs w:val="20"/>
        </w:rPr>
      </w:pPr>
      <w:r w:rsidRPr="00950E56">
        <w:rPr>
          <w:rFonts w:ascii="Arial" w:hAnsi="Arial" w:cs="Arial"/>
          <w:b/>
          <w:sz w:val="20"/>
          <w:szCs w:val="20"/>
        </w:rPr>
        <w:t>FINDINGS:</w:t>
      </w:r>
    </w:p>
    <w:p w14:paraId="51C163AF" w14:textId="77777777" w:rsidR="00CB2D0E" w:rsidRPr="00950E56" w:rsidRDefault="00CB2D0E" w:rsidP="00CB2D0E">
      <w:pPr>
        <w:jc w:val="both"/>
        <w:rPr>
          <w:rFonts w:ascii="Arial" w:hAnsi="Arial" w:cs="Arial"/>
          <w:sz w:val="20"/>
          <w:szCs w:val="20"/>
        </w:rPr>
      </w:pPr>
    </w:p>
    <w:p w14:paraId="031A14C2" w14:textId="77777777" w:rsidR="00CB2D0E" w:rsidRDefault="00CB2D0E" w:rsidP="00CB2D0E">
      <w:pPr>
        <w:jc w:val="both"/>
        <w:rPr>
          <w:rFonts w:ascii="Arial" w:hAnsi="Arial" w:cs="Arial"/>
          <w:sz w:val="20"/>
          <w:szCs w:val="20"/>
        </w:rPr>
      </w:pPr>
      <w:r w:rsidRPr="00950E56">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limit mixed structural system to two stories is intended to improve quality of construction by reducing potential damages that may result from vertical irregularities of the structural system in buildings subject to high seismic load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950E56">
        <w:rPr>
          <w:rFonts w:ascii="Arial" w:hAnsi="Arial" w:cs="Arial"/>
          <w:sz w:val="20"/>
          <w:szCs w:val="20"/>
        </w:rPr>
        <w:t>.</w:t>
      </w:r>
    </w:p>
    <w:p w14:paraId="39EDA816" w14:textId="0EFAAB64" w:rsidR="00CB2D0E" w:rsidRDefault="00CB2D0E" w:rsidP="00CB2D0E">
      <w:pPr>
        <w:pageBreakBefore/>
        <w:jc w:val="both"/>
        <w:rPr>
          <w:rFonts w:ascii="Arial" w:hAnsi="Arial" w:cs="Arial"/>
          <w:sz w:val="20"/>
          <w:szCs w:val="20"/>
        </w:rPr>
      </w:pPr>
      <w:r>
        <w:rPr>
          <w:rFonts w:ascii="Arial" w:hAnsi="Arial" w:cs="Arial"/>
          <w:b/>
          <w:sz w:val="20"/>
          <w:szCs w:val="20"/>
        </w:rPr>
        <w:lastRenderedPageBreak/>
        <w:t>2019</w:t>
      </w:r>
      <w:r w:rsidRPr="00182171">
        <w:rPr>
          <w:rFonts w:ascii="Arial" w:hAnsi="Arial" w:cs="Arial"/>
          <w:b/>
          <w:sz w:val="20"/>
          <w:szCs w:val="20"/>
        </w:rPr>
        <w:t xml:space="preserve"> LARUCP 16-0</w:t>
      </w:r>
      <w:r>
        <w:rPr>
          <w:rFonts w:ascii="Arial" w:hAnsi="Arial" w:cs="Arial"/>
          <w:b/>
          <w:sz w:val="20"/>
          <w:szCs w:val="20"/>
        </w:rPr>
        <w:t>2</w:t>
      </w:r>
      <w:r w:rsidRPr="00433EF7">
        <w:rPr>
          <w:rFonts w:ascii="Arial" w:hAnsi="Arial" w:cs="Arial"/>
          <w:b/>
          <w:sz w:val="20"/>
          <w:szCs w:val="20"/>
        </w:rPr>
        <w:t>.</w:t>
      </w:r>
      <w:r w:rsidRPr="00433EF7">
        <w:rPr>
          <w:rFonts w:ascii="Arial" w:hAnsi="Arial" w:cs="Arial"/>
          <w:sz w:val="20"/>
          <w:szCs w:val="20"/>
        </w:rPr>
        <w:t xml:space="preserve"> Section 1613.</w:t>
      </w:r>
      <w:r w:rsidR="00423EF9">
        <w:rPr>
          <w:rFonts w:ascii="Arial" w:hAnsi="Arial" w:cs="Arial"/>
          <w:sz w:val="20"/>
          <w:szCs w:val="20"/>
        </w:rPr>
        <w:t>5</w:t>
      </w:r>
      <w:r w:rsidRPr="00433EF7">
        <w:rPr>
          <w:rFonts w:ascii="Arial" w:hAnsi="Arial" w:cs="Arial"/>
          <w:sz w:val="20"/>
          <w:szCs w:val="20"/>
        </w:rPr>
        <w:t>.2</w:t>
      </w:r>
      <w:r w:rsidRPr="00182171">
        <w:rPr>
          <w:rFonts w:ascii="Arial" w:hAnsi="Arial" w:cs="Arial"/>
          <w:sz w:val="20"/>
          <w:szCs w:val="20"/>
        </w:rPr>
        <w:t xml:space="preserve"> is added to Chapter 16 of the 201</w:t>
      </w:r>
      <w:r>
        <w:rPr>
          <w:rFonts w:ascii="Arial" w:hAnsi="Arial" w:cs="Arial"/>
          <w:sz w:val="20"/>
          <w:szCs w:val="20"/>
        </w:rPr>
        <w:t>9</w:t>
      </w:r>
      <w:r w:rsidRPr="00182171">
        <w:rPr>
          <w:rFonts w:ascii="Arial" w:hAnsi="Arial" w:cs="Arial"/>
          <w:sz w:val="20"/>
          <w:szCs w:val="20"/>
        </w:rPr>
        <w:t xml:space="preserve"> Edition of the California Building Code to read as follows:</w:t>
      </w:r>
    </w:p>
    <w:p w14:paraId="6D563852" w14:textId="77777777" w:rsidR="00CB2D0E" w:rsidRDefault="00CB2D0E" w:rsidP="00CB2D0E">
      <w:pPr>
        <w:jc w:val="both"/>
        <w:rPr>
          <w:rFonts w:ascii="Arial" w:hAnsi="Arial" w:cs="Arial"/>
          <w:sz w:val="20"/>
          <w:szCs w:val="20"/>
        </w:rPr>
      </w:pPr>
    </w:p>
    <w:p w14:paraId="1FBB83F3" w14:textId="77D64B6B" w:rsidR="00CB2D0E" w:rsidRPr="00182171" w:rsidRDefault="00CB2D0E" w:rsidP="00CB2D0E">
      <w:pPr>
        <w:jc w:val="both"/>
        <w:rPr>
          <w:rFonts w:ascii="Arial" w:hAnsi="Arial" w:cs="Arial"/>
          <w:sz w:val="20"/>
          <w:szCs w:val="20"/>
          <w:u w:val="single"/>
        </w:rPr>
      </w:pPr>
      <w:r w:rsidRPr="00182171">
        <w:rPr>
          <w:rFonts w:ascii="Arial" w:hAnsi="Arial" w:cs="Arial"/>
          <w:b/>
          <w:sz w:val="20"/>
          <w:szCs w:val="20"/>
          <w:u w:val="single"/>
        </w:rPr>
        <w:t>1613.</w:t>
      </w:r>
      <w:r w:rsidR="00423EF9">
        <w:rPr>
          <w:rFonts w:ascii="Arial" w:hAnsi="Arial" w:cs="Arial"/>
          <w:b/>
          <w:sz w:val="20"/>
          <w:szCs w:val="20"/>
          <w:u w:val="single"/>
        </w:rPr>
        <w:t>5</w:t>
      </w:r>
      <w:r>
        <w:rPr>
          <w:rFonts w:ascii="Arial" w:hAnsi="Arial" w:cs="Arial"/>
          <w:b/>
          <w:sz w:val="20"/>
          <w:szCs w:val="20"/>
          <w:u w:val="single"/>
        </w:rPr>
        <w:t>.2</w:t>
      </w:r>
      <w:r w:rsidRPr="00182171">
        <w:rPr>
          <w:rFonts w:ascii="Arial" w:hAnsi="Arial" w:cs="Arial"/>
          <w:b/>
          <w:sz w:val="20"/>
          <w:szCs w:val="20"/>
          <w:u w:val="single"/>
        </w:rPr>
        <w:t xml:space="preserve"> </w:t>
      </w:r>
      <w:r>
        <w:rPr>
          <w:rFonts w:ascii="Arial" w:hAnsi="Arial" w:cs="Arial"/>
          <w:b/>
          <w:sz w:val="20"/>
          <w:szCs w:val="20"/>
          <w:u w:val="single"/>
        </w:rPr>
        <w:t xml:space="preserve">Wood </w:t>
      </w:r>
      <w:r w:rsidR="009D7B04">
        <w:rPr>
          <w:rFonts w:ascii="Arial" w:hAnsi="Arial" w:cs="Arial"/>
          <w:b/>
          <w:sz w:val="20"/>
          <w:szCs w:val="20"/>
          <w:u w:val="single"/>
        </w:rPr>
        <w:t>d</w:t>
      </w:r>
      <w:r>
        <w:rPr>
          <w:rFonts w:ascii="Arial" w:hAnsi="Arial" w:cs="Arial"/>
          <w:b/>
          <w:sz w:val="20"/>
          <w:szCs w:val="20"/>
          <w:u w:val="single"/>
        </w:rPr>
        <w:t>iaphragms</w:t>
      </w:r>
      <w:r w:rsidRPr="00182171">
        <w:rPr>
          <w:rFonts w:ascii="Arial" w:hAnsi="Arial" w:cs="Arial"/>
          <w:b/>
          <w:sz w:val="20"/>
          <w:szCs w:val="20"/>
          <w:u w:val="single"/>
        </w:rPr>
        <w:t>.</w:t>
      </w:r>
      <w:r w:rsidRPr="00182171">
        <w:rPr>
          <w:rFonts w:ascii="Arial" w:hAnsi="Arial" w:cs="Arial"/>
          <w:sz w:val="20"/>
          <w:szCs w:val="20"/>
          <w:u w:val="single"/>
        </w:rPr>
        <w:t xml:space="preserve"> Modify ASCE 7 Section 12.11.2.2.3 as follows:</w:t>
      </w:r>
    </w:p>
    <w:p w14:paraId="77C1B2F4" w14:textId="77777777" w:rsidR="00CB2D0E" w:rsidRPr="00182171" w:rsidRDefault="00CB2D0E" w:rsidP="00CB2D0E">
      <w:pPr>
        <w:ind w:left="360"/>
        <w:jc w:val="both"/>
        <w:rPr>
          <w:rFonts w:ascii="Arial" w:hAnsi="Arial" w:cs="Arial"/>
          <w:bCs/>
          <w:sz w:val="20"/>
          <w:szCs w:val="20"/>
        </w:rPr>
      </w:pPr>
    </w:p>
    <w:p w14:paraId="5CFB24E3" w14:textId="06771E44" w:rsidR="00CB2D0E" w:rsidRPr="006C31EB" w:rsidRDefault="00CB2D0E" w:rsidP="00CB2D0E">
      <w:pPr>
        <w:ind w:left="360"/>
        <w:jc w:val="both"/>
        <w:rPr>
          <w:rFonts w:ascii="Arial" w:hAnsi="Arial" w:cs="Arial"/>
          <w:bCs/>
          <w:sz w:val="20"/>
          <w:szCs w:val="20"/>
          <w:u w:val="single"/>
        </w:rPr>
      </w:pPr>
      <w:r w:rsidRPr="006C31EB">
        <w:rPr>
          <w:rFonts w:ascii="Arial" w:hAnsi="Arial" w:cs="Arial"/>
          <w:b/>
          <w:sz w:val="20"/>
          <w:szCs w:val="20"/>
          <w:u w:val="single"/>
        </w:rPr>
        <w:t xml:space="preserve">12.11.2.2.3 Wood </w:t>
      </w:r>
      <w:r w:rsidR="009D7B04">
        <w:rPr>
          <w:rFonts w:ascii="Arial" w:hAnsi="Arial" w:cs="Arial"/>
          <w:b/>
          <w:sz w:val="20"/>
          <w:szCs w:val="20"/>
          <w:u w:val="single"/>
        </w:rPr>
        <w:t>d</w:t>
      </w:r>
      <w:r w:rsidRPr="006C31EB">
        <w:rPr>
          <w:rFonts w:ascii="Arial" w:hAnsi="Arial" w:cs="Arial"/>
          <w:b/>
          <w:sz w:val="20"/>
          <w:szCs w:val="20"/>
          <w:u w:val="single"/>
        </w:rPr>
        <w:t>iaphragms.</w:t>
      </w:r>
      <w:r w:rsidRPr="006C31EB">
        <w:rPr>
          <w:rFonts w:ascii="Arial" w:hAnsi="Arial" w:cs="Arial"/>
          <w:bCs/>
          <w:sz w:val="20"/>
          <w:szCs w:val="20"/>
          <w:u w:val="single"/>
        </w:rPr>
        <w:t xml:space="preserve"> The anchorage of concrete or masonry structural walls to wood diaphragms shall be in accordance with AWC SDPWS 4.1.5.1 and this section.  Continuous ties required by this section shall be in addition to the diaphragm sheathing.  Anchorage shall not be accomplished by use of toenails or nails subject to withdrawal, nor shall wood ledgers or framing be used in cross-grain bending or cross-grain tension.  The diaphragm sheathing shall not be considered effective for providing the ties or struts required by this section</w:t>
      </w:r>
    </w:p>
    <w:p w14:paraId="29C3082F" w14:textId="77777777" w:rsidR="00CB2D0E" w:rsidRPr="00182171" w:rsidRDefault="00CB2D0E" w:rsidP="00CB2D0E">
      <w:pPr>
        <w:ind w:left="360"/>
        <w:jc w:val="both"/>
        <w:rPr>
          <w:rFonts w:ascii="Arial" w:hAnsi="Arial" w:cs="Arial"/>
          <w:bCs/>
          <w:sz w:val="20"/>
          <w:szCs w:val="20"/>
        </w:rPr>
      </w:pPr>
    </w:p>
    <w:p w14:paraId="3A1DC63F" w14:textId="77777777" w:rsidR="00CB2D0E" w:rsidRPr="00182171" w:rsidRDefault="00CB2D0E" w:rsidP="00595AF3">
      <w:pPr>
        <w:ind w:left="360" w:firstLine="360"/>
        <w:jc w:val="both"/>
        <w:rPr>
          <w:rFonts w:ascii="Arial" w:hAnsi="Arial" w:cs="Arial"/>
          <w:bCs/>
          <w:sz w:val="20"/>
          <w:szCs w:val="20"/>
          <w:u w:val="single"/>
        </w:rPr>
      </w:pPr>
      <w:r w:rsidRPr="00182171">
        <w:rPr>
          <w:rFonts w:ascii="Arial" w:hAnsi="Arial" w:cs="Arial"/>
          <w:bCs/>
          <w:sz w:val="20"/>
          <w:szCs w:val="20"/>
          <w:u w:val="single"/>
        </w:rPr>
        <w:t>For structures assigned to Seismic Design Category D, E or F, wood diaphragms supporting concrete or masonry walls shall comply with the following:</w:t>
      </w:r>
    </w:p>
    <w:p w14:paraId="234B2A31" w14:textId="77777777" w:rsidR="00CB2D0E" w:rsidRPr="00182171" w:rsidRDefault="00CB2D0E" w:rsidP="00CB2D0E">
      <w:pPr>
        <w:ind w:left="360"/>
        <w:jc w:val="both"/>
        <w:rPr>
          <w:rFonts w:ascii="Arial" w:hAnsi="Arial" w:cs="Arial"/>
          <w:bCs/>
          <w:sz w:val="20"/>
          <w:szCs w:val="20"/>
          <w:u w:val="single"/>
        </w:rPr>
      </w:pPr>
    </w:p>
    <w:p w14:paraId="159E6256" w14:textId="77777777" w:rsidR="00CB2D0E" w:rsidRPr="00182171" w:rsidRDefault="00CB2D0E" w:rsidP="00FE5CDE">
      <w:pPr>
        <w:ind w:left="1080" w:hanging="360"/>
        <w:jc w:val="both"/>
        <w:rPr>
          <w:rFonts w:ascii="Arial" w:hAnsi="Arial" w:cs="Arial"/>
          <w:bCs/>
          <w:sz w:val="20"/>
          <w:szCs w:val="20"/>
          <w:u w:val="single"/>
        </w:rPr>
      </w:pPr>
      <w:r w:rsidRPr="00182171">
        <w:rPr>
          <w:rFonts w:ascii="Arial" w:hAnsi="Arial" w:cs="Arial"/>
          <w:bCs/>
          <w:sz w:val="20"/>
          <w:szCs w:val="20"/>
          <w:u w:val="single"/>
        </w:rPr>
        <w:t>1.</w:t>
      </w:r>
      <w:r w:rsidRPr="00182171">
        <w:rPr>
          <w:rFonts w:ascii="Arial" w:hAnsi="Arial" w:cs="Arial"/>
          <w:bCs/>
          <w:sz w:val="20"/>
          <w:szCs w:val="20"/>
          <w:u w:val="single"/>
        </w:rPr>
        <w:tab/>
        <w:t>The spacing of continuous ties shall not exceed 40 feet. Added chords of diaphragms may be used to form subdiaphragms to transmit the anchorage forces to the main continuous crossties.</w:t>
      </w:r>
    </w:p>
    <w:p w14:paraId="782F2A1F" w14:textId="77777777" w:rsidR="00CB2D0E" w:rsidRPr="00182171" w:rsidRDefault="00CB2D0E" w:rsidP="00FE5CDE">
      <w:pPr>
        <w:ind w:left="1080" w:hanging="360"/>
        <w:jc w:val="both"/>
        <w:rPr>
          <w:rFonts w:ascii="Arial" w:hAnsi="Arial" w:cs="Arial"/>
          <w:bCs/>
          <w:sz w:val="20"/>
          <w:szCs w:val="20"/>
          <w:u w:val="single"/>
        </w:rPr>
      </w:pPr>
    </w:p>
    <w:p w14:paraId="446FDFE5" w14:textId="77777777" w:rsidR="00CB2D0E" w:rsidRPr="00182171" w:rsidRDefault="00CB2D0E" w:rsidP="00FE5CDE">
      <w:pPr>
        <w:ind w:left="1080" w:hanging="360"/>
        <w:jc w:val="both"/>
        <w:rPr>
          <w:rFonts w:ascii="Arial" w:hAnsi="Arial" w:cs="Arial"/>
          <w:bCs/>
          <w:sz w:val="20"/>
          <w:szCs w:val="20"/>
          <w:u w:val="single"/>
        </w:rPr>
      </w:pPr>
      <w:r w:rsidRPr="00182171">
        <w:rPr>
          <w:rFonts w:ascii="Arial" w:hAnsi="Arial" w:cs="Arial"/>
          <w:bCs/>
          <w:sz w:val="20"/>
          <w:szCs w:val="20"/>
          <w:u w:val="single"/>
        </w:rPr>
        <w:t>2.</w:t>
      </w:r>
      <w:r w:rsidRPr="00182171">
        <w:rPr>
          <w:rFonts w:ascii="Arial" w:hAnsi="Arial" w:cs="Arial"/>
          <w:bCs/>
          <w:sz w:val="20"/>
          <w:szCs w:val="20"/>
          <w:u w:val="single"/>
        </w:rPr>
        <w:tab/>
        <w:t>The maximum diaphragm shear used to determine the depth of the subdiaphragm shall not exceed 75% of the maximum diaphragm shear.</w:t>
      </w:r>
    </w:p>
    <w:p w14:paraId="12ED3F1E" w14:textId="77777777" w:rsidR="00CB2D0E" w:rsidRDefault="00CB2D0E" w:rsidP="00CB2D0E">
      <w:pPr>
        <w:jc w:val="both"/>
        <w:rPr>
          <w:rFonts w:ascii="Arial" w:hAnsi="Arial" w:cs="Arial"/>
          <w:sz w:val="20"/>
          <w:szCs w:val="20"/>
        </w:rPr>
      </w:pPr>
    </w:p>
    <w:p w14:paraId="329B1D18" w14:textId="77777777" w:rsidR="00CB2D0E" w:rsidRPr="00182171" w:rsidRDefault="00CB2D0E" w:rsidP="00CB2D0E">
      <w:pPr>
        <w:jc w:val="both"/>
        <w:rPr>
          <w:rFonts w:ascii="Arial" w:hAnsi="Arial" w:cs="Arial"/>
          <w:sz w:val="20"/>
          <w:szCs w:val="20"/>
        </w:rPr>
      </w:pPr>
    </w:p>
    <w:p w14:paraId="03B7E83B" w14:textId="77777777" w:rsidR="00CB2D0E" w:rsidRPr="00182171" w:rsidRDefault="00CB2D0E" w:rsidP="00CB2D0E">
      <w:pPr>
        <w:jc w:val="both"/>
        <w:rPr>
          <w:rFonts w:ascii="Arial" w:hAnsi="Arial" w:cs="Arial"/>
          <w:b/>
          <w:sz w:val="20"/>
          <w:szCs w:val="20"/>
        </w:rPr>
      </w:pPr>
      <w:r w:rsidRPr="00182171">
        <w:rPr>
          <w:rFonts w:ascii="Arial" w:hAnsi="Arial" w:cs="Arial"/>
          <w:b/>
          <w:sz w:val="20"/>
          <w:szCs w:val="20"/>
        </w:rPr>
        <w:t>RATIONALE:</w:t>
      </w:r>
    </w:p>
    <w:p w14:paraId="4154CFFD" w14:textId="77777777" w:rsidR="00CB2D0E" w:rsidRPr="00182171" w:rsidRDefault="00CB2D0E" w:rsidP="00CB2D0E">
      <w:pPr>
        <w:jc w:val="both"/>
        <w:rPr>
          <w:rFonts w:ascii="Arial" w:hAnsi="Arial" w:cs="Arial"/>
          <w:sz w:val="20"/>
          <w:szCs w:val="20"/>
        </w:rPr>
      </w:pPr>
    </w:p>
    <w:p w14:paraId="6DBBEB5C" w14:textId="77777777" w:rsidR="00CB2D0E" w:rsidRPr="00182171" w:rsidRDefault="00CB2D0E" w:rsidP="00CB2D0E">
      <w:pPr>
        <w:jc w:val="both"/>
        <w:rPr>
          <w:rFonts w:ascii="Arial" w:hAnsi="Arial" w:cs="Arial"/>
          <w:sz w:val="20"/>
          <w:szCs w:val="20"/>
        </w:rPr>
      </w:pPr>
      <w:r w:rsidRPr="00182171">
        <w:rPr>
          <w:rFonts w:ascii="Arial" w:hAnsi="Arial" w:cs="Arial"/>
          <w:sz w:val="20"/>
          <w:szCs w:val="20"/>
        </w:rPr>
        <w:t>A joint Structural Engineers Association of Southern California (SEAOSC), Los Angeles County and Los Angeles City Task Force investigated the performance of concrete and masonry construction with flexible wood diaphragm failures after the Northridge earthquake. It was concluded at that time that continuous ties are needed at specified spacing to control cross grain tension in the interior of the diaphragm. Additionally, there was a need to limit subdiaphragm allowable shear loads to control combined orthogonal stresses within the diaphragm. Recognizing the importance and need to continue the recommendation made by the task force while taking into consideration the improve performances and standards for diaphragm construction today, this proposal increases the continuous tie spacing limit to 40 ft in lieu of 25 ft and to use 75% of the allowable code diaphragm shear to determine the depth of the sub-diaphragm in lieu of the 300 plf and is deemed appropriate and acceptable. Due to the frequency of this type of failure during the past significant earthquakes, various jurisdictions within the Los Angeles region have taken this additional step to prevent roof or floor diaphragms from pulling away from concrete or masonry walls. This proposed amendment is a continuation of an amendment adopted during previous code adoption cycles.</w:t>
      </w:r>
    </w:p>
    <w:p w14:paraId="5D410914" w14:textId="77777777" w:rsidR="00CB2D0E" w:rsidRPr="00182171" w:rsidRDefault="00CB2D0E" w:rsidP="00CB2D0E">
      <w:pPr>
        <w:jc w:val="both"/>
        <w:rPr>
          <w:rFonts w:ascii="Arial" w:hAnsi="Arial" w:cs="Arial"/>
          <w:sz w:val="20"/>
          <w:szCs w:val="20"/>
        </w:rPr>
      </w:pPr>
    </w:p>
    <w:p w14:paraId="23062A65" w14:textId="77777777" w:rsidR="00CB2D0E" w:rsidRPr="00182171" w:rsidRDefault="00CB2D0E" w:rsidP="00CB2D0E">
      <w:pPr>
        <w:jc w:val="both"/>
        <w:rPr>
          <w:rFonts w:ascii="Arial" w:hAnsi="Arial" w:cs="Arial"/>
          <w:sz w:val="20"/>
          <w:szCs w:val="20"/>
        </w:rPr>
      </w:pPr>
    </w:p>
    <w:p w14:paraId="3E952E45" w14:textId="77777777" w:rsidR="00CB2D0E" w:rsidRPr="00182171" w:rsidRDefault="00CB2D0E" w:rsidP="00CB2D0E">
      <w:pPr>
        <w:jc w:val="both"/>
        <w:rPr>
          <w:rFonts w:ascii="Arial" w:hAnsi="Arial" w:cs="Arial"/>
          <w:b/>
          <w:sz w:val="20"/>
          <w:szCs w:val="20"/>
        </w:rPr>
      </w:pPr>
      <w:r w:rsidRPr="00182171">
        <w:rPr>
          <w:rFonts w:ascii="Arial" w:hAnsi="Arial" w:cs="Arial"/>
          <w:b/>
          <w:sz w:val="20"/>
          <w:szCs w:val="20"/>
        </w:rPr>
        <w:t>FINDINGS:</w:t>
      </w:r>
    </w:p>
    <w:p w14:paraId="7C1CF523" w14:textId="77777777" w:rsidR="00CB2D0E" w:rsidRPr="00182171" w:rsidRDefault="00CB2D0E" w:rsidP="00CB2D0E">
      <w:pPr>
        <w:jc w:val="both"/>
        <w:rPr>
          <w:rFonts w:ascii="Arial" w:hAnsi="Arial" w:cs="Arial"/>
          <w:sz w:val="20"/>
          <w:szCs w:val="20"/>
        </w:rPr>
      </w:pPr>
    </w:p>
    <w:p w14:paraId="7DF54B61" w14:textId="77777777" w:rsidR="00CB2D0E" w:rsidRDefault="00CB2D0E" w:rsidP="00CB2D0E">
      <w:pPr>
        <w:jc w:val="both"/>
        <w:rPr>
          <w:rFonts w:ascii="Arial" w:hAnsi="Arial" w:cs="Arial"/>
          <w:sz w:val="20"/>
          <w:szCs w:val="20"/>
        </w:rPr>
      </w:pPr>
      <w:r w:rsidRPr="00182171">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special anchorage of the diaphragm to the wall and limit the allowable shear will address special needs for concrete and masonry construction with flexible wood diaphragm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182171">
        <w:rPr>
          <w:rFonts w:ascii="Arial" w:hAnsi="Arial" w:cs="Arial"/>
          <w:sz w:val="20"/>
          <w:szCs w:val="20"/>
        </w:rPr>
        <w:t>.</w:t>
      </w:r>
    </w:p>
    <w:p w14:paraId="265219A5" w14:textId="05F94DFF" w:rsidR="00CB2D0E" w:rsidRDefault="00CB2D0E" w:rsidP="00CB2D0E">
      <w:pPr>
        <w:pageBreakBefore/>
        <w:jc w:val="both"/>
        <w:rPr>
          <w:rFonts w:ascii="Arial" w:hAnsi="Arial" w:cs="Arial"/>
          <w:sz w:val="20"/>
          <w:szCs w:val="20"/>
        </w:rPr>
      </w:pPr>
      <w:r w:rsidRPr="0023507E">
        <w:rPr>
          <w:rFonts w:ascii="Arial" w:hAnsi="Arial" w:cs="Arial"/>
          <w:b/>
          <w:sz w:val="20"/>
          <w:szCs w:val="20"/>
        </w:rPr>
        <w:lastRenderedPageBreak/>
        <w:t>201</w:t>
      </w:r>
      <w:r>
        <w:rPr>
          <w:rFonts w:ascii="Arial" w:hAnsi="Arial" w:cs="Arial"/>
          <w:b/>
          <w:sz w:val="20"/>
          <w:szCs w:val="20"/>
        </w:rPr>
        <w:t>9</w:t>
      </w:r>
      <w:r w:rsidRPr="0023507E">
        <w:rPr>
          <w:rFonts w:ascii="Arial" w:hAnsi="Arial" w:cs="Arial"/>
          <w:b/>
          <w:sz w:val="20"/>
          <w:szCs w:val="20"/>
        </w:rPr>
        <w:t xml:space="preserve"> LARUCP 16-</w:t>
      </w:r>
      <w:r>
        <w:rPr>
          <w:rFonts w:ascii="Arial" w:hAnsi="Arial" w:cs="Arial"/>
          <w:b/>
          <w:sz w:val="20"/>
          <w:szCs w:val="20"/>
        </w:rPr>
        <w:t>03</w:t>
      </w:r>
      <w:r w:rsidRPr="0023507E">
        <w:rPr>
          <w:rFonts w:ascii="Arial" w:hAnsi="Arial" w:cs="Arial"/>
          <w:b/>
          <w:sz w:val="20"/>
          <w:szCs w:val="20"/>
        </w:rPr>
        <w:t>.</w:t>
      </w:r>
      <w:r w:rsidRPr="0023507E">
        <w:rPr>
          <w:rFonts w:ascii="Arial" w:hAnsi="Arial" w:cs="Arial"/>
          <w:sz w:val="20"/>
          <w:szCs w:val="20"/>
        </w:rPr>
        <w:t xml:space="preserve"> Section </w:t>
      </w:r>
      <w:r w:rsidRPr="00655A8C">
        <w:rPr>
          <w:rFonts w:ascii="Arial" w:hAnsi="Arial" w:cs="Arial"/>
          <w:sz w:val="20"/>
          <w:szCs w:val="20"/>
        </w:rPr>
        <w:t>1613.</w:t>
      </w:r>
      <w:r w:rsidR="00423EF9">
        <w:rPr>
          <w:rFonts w:ascii="Arial" w:hAnsi="Arial" w:cs="Arial"/>
          <w:sz w:val="20"/>
          <w:szCs w:val="20"/>
        </w:rPr>
        <w:t>5</w:t>
      </w:r>
      <w:r w:rsidRPr="00655A8C">
        <w:rPr>
          <w:rFonts w:ascii="Arial" w:hAnsi="Arial" w:cs="Arial"/>
          <w:sz w:val="20"/>
          <w:szCs w:val="20"/>
        </w:rPr>
        <w:t>.3</w:t>
      </w:r>
      <w:r w:rsidRPr="0023507E">
        <w:rPr>
          <w:rFonts w:ascii="Arial" w:hAnsi="Arial" w:cs="Arial"/>
          <w:sz w:val="20"/>
          <w:szCs w:val="20"/>
        </w:rPr>
        <w:t xml:space="preserve"> is added to Chapter 16 of the 201</w:t>
      </w:r>
      <w:r>
        <w:rPr>
          <w:rFonts w:ascii="Arial" w:hAnsi="Arial" w:cs="Arial"/>
          <w:sz w:val="20"/>
          <w:szCs w:val="20"/>
        </w:rPr>
        <w:t>9</w:t>
      </w:r>
      <w:r w:rsidRPr="0023507E">
        <w:rPr>
          <w:rFonts w:ascii="Arial" w:hAnsi="Arial" w:cs="Arial"/>
          <w:sz w:val="20"/>
          <w:szCs w:val="20"/>
        </w:rPr>
        <w:t xml:space="preserve"> Edition of the California Building Code to read as follows:</w:t>
      </w:r>
    </w:p>
    <w:p w14:paraId="36AEA03D" w14:textId="77777777" w:rsidR="00CB2D0E" w:rsidRDefault="00CB2D0E" w:rsidP="00CB2D0E">
      <w:pPr>
        <w:jc w:val="both"/>
        <w:rPr>
          <w:rFonts w:ascii="Arial" w:hAnsi="Arial" w:cs="Arial"/>
          <w:sz w:val="20"/>
          <w:szCs w:val="20"/>
        </w:rPr>
      </w:pPr>
    </w:p>
    <w:p w14:paraId="64462112" w14:textId="3EA30D08" w:rsidR="00CB2D0E" w:rsidRPr="0023507E" w:rsidRDefault="00CB2D0E" w:rsidP="00CB2D0E">
      <w:pPr>
        <w:jc w:val="both"/>
        <w:rPr>
          <w:rFonts w:ascii="Arial" w:hAnsi="Arial" w:cs="Arial"/>
          <w:sz w:val="20"/>
          <w:szCs w:val="20"/>
        </w:rPr>
      </w:pPr>
      <w:r w:rsidRPr="00635CD4">
        <w:rPr>
          <w:rFonts w:ascii="Arial" w:hAnsi="Arial" w:cs="Arial"/>
          <w:b/>
          <w:sz w:val="20"/>
          <w:szCs w:val="20"/>
          <w:u w:val="single"/>
        </w:rPr>
        <w:t>1613.</w:t>
      </w:r>
      <w:r w:rsidR="00423EF9">
        <w:rPr>
          <w:rFonts w:ascii="Arial" w:hAnsi="Arial" w:cs="Arial"/>
          <w:b/>
          <w:sz w:val="20"/>
          <w:szCs w:val="20"/>
          <w:u w:val="single"/>
        </w:rPr>
        <w:t>5</w:t>
      </w:r>
      <w:r w:rsidRPr="00635CD4">
        <w:rPr>
          <w:rFonts w:ascii="Arial" w:hAnsi="Arial" w:cs="Arial"/>
          <w:b/>
          <w:sz w:val="20"/>
          <w:szCs w:val="20"/>
          <w:u w:val="single"/>
        </w:rPr>
        <w:t>.</w:t>
      </w:r>
      <w:r>
        <w:rPr>
          <w:rFonts w:ascii="Arial" w:hAnsi="Arial" w:cs="Arial"/>
          <w:b/>
          <w:sz w:val="20"/>
          <w:szCs w:val="20"/>
          <w:u w:val="single"/>
        </w:rPr>
        <w:t>3</w:t>
      </w:r>
      <w:r w:rsidRPr="00635CD4">
        <w:rPr>
          <w:rFonts w:ascii="Arial" w:hAnsi="Arial" w:cs="Arial"/>
          <w:b/>
          <w:sz w:val="20"/>
          <w:szCs w:val="20"/>
          <w:u w:val="single"/>
        </w:rPr>
        <w:t xml:space="preserve"> </w:t>
      </w:r>
      <w:r>
        <w:rPr>
          <w:rFonts w:ascii="Arial" w:hAnsi="Arial" w:cs="Arial"/>
          <w:b/>
          <w:sz w:val="20"/>
          <w:szCs w:val="20"/>
          <w:u w:val="single"/>
        </w:rPr>
        <w:t xml:space="preserve">Structural </w:t>
      </w:r>
      <w:r w:rsidR="00A767EB">
        <w:rPr>
          <w:rFonts w:ascii="Arial" w:hAnsi="Arial" w:cs="Arial"/>
          <w:b/>
          <w:sz w:val="20"/>
          <w:szCs w:val="20"/>
          <w:u w:val="single"/>
        </w:rPr>
        <w:t>s</w:t>
      </w:r>
      <w:r>
        <w:rPr>
          <w:rFonts w:ascii="Arial" w:hAnsi="Arial" w:cs="Arial"/>
          <w:b/>
          <w:sz w:val="20"/>
          <w:szCs w:val="20"/>
          <w:u w:val="single"/>
        </w:rPr>
        <w:t>eparation.</w:t>
      </w:r>
      <w:r>
        <w:rPr>
          <w:rFonts w:ascii="Arial" w:hAnsi="Arial" w:cs="Arial"/>
          <w:sz w:val="20"/>
          <w:szCs w:val="20"/>
          <w:u w:val="single"/>
        </w:rPr>
        <w:t xml:space="preserve"> </w:t>
      </w:r>
      <w:r w:rsidRPr="0024548B">
        <w:rPr>
          <w:rFonts w:ascii="Arial" w:hAnsi="Arial" w:cs="Arial"/>
          <w:sz w:val="20"/>
          <w:szCs w:val="20"/>
          <w:u w:val="single"/>
        </w:rPr>
        <w:t>Modify ASCE 7 Section 12.12.3 Equation 12.12-1 as follows:</w:t>
      </w:r>
    </w:p>
    <w:p w14:paraId="716F925E" w14:textId="77777777" w:rsidR="00CB2D0E" w:rsidRPr="0023507E" w:rsidRDefault="00CB2D0E" w:rsidP="00CB2D0E">
      <w:pPr>
        <w:jc w:val="both"/>
        <w:rPr>
          <w:rFonts w:ascii="Arial" w:hAnsi="Arial" w:cs="Arial"/>
          <w:sz w:val="20"/>
          <w:szCs w:val="20"/>
        </w:rPr>
      </w:pPr>
    </w:p>
    <w:p w14:paraId="604F1064" w14:textId="77777777" w:rsidR="00CB2D0E" w:rsidRPr="0023507E" w:rsidRDefault="00AD76E3" w:rsidP="00CB2D0E">
      <w:pPr>
        <w:jc w:val="both"/>
        <w:rPr>
          <w:rFonts w:ascii="Arial" w:hAnsi="Arial" w:cs="Arial"/>
          <w:iCs/>
          <w:sz w:val="20"/>
          <w:szCs w:val="20"/>
        </w:rPr>
      </w:pPr>
      <w:r>
        <w:rPr>
          <w:rFonts w:ascii="Arial" w:hAnsi="Arial" w:cs="Arial"/>
          <w:i/>
          <w:noProof/>
          <w:sz w:val="20"/>
        </w:rPr>
        <w:object w:dxaOrig="1440" w:dyaOrig="1440" w14:anchorId="7FFCC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1pt;width:83.4pt;height:30.75pt;z-index:251687936;mso-wrap-edited:f;mso-width-percent:0;mso-height-percent:0;mso-width-percent:0;mso-height-percent:0">
            <v:imagedata r:id="rId11" o:title=""/>
          </v:shape>
          <o:OLEObject Type="Embed" ProgID="Equation.3" ShapeID="_x0000_s1026" DrawAspect="Content" ObjectID="_1624292460" r:id="rId12"/>
        </w:object>
      </w:r>
      <w:r w:rsidR="00CB2D0E" w:rsidRPr="0023507E">
        <w:rPr>
          <w:rFonts w:ascii="Arial" w:hAnsi="Arial" w:cs="Arial"/>
          <w:noProof/>
          <w:sz w:val="20"/>
          <w:szCs w:val="20"/>
        </w:rPr>
        <mc:AlternateContent>
          <mc:Choice Requires="wps">
            <w:drawing>
              <wp:anchor distT="0" distB="0" distL="114300" distR="114300" simplePos="0" relativeHeight="251686912" behindDoc="0" locked="0" layoutInCell="1" allowOverlap="1" wp14:anchorId="205D923F" wp14:editId="40C02FC9">
                <wp:simplePos x="0" y="0"/>
                <wp:positionH relativeFrom="column">
                  <wp:posOffset>571500</wp:posOffset>
                </wp:positionH>
                <wp:positionV relativeFrom="paragraph">
                  <wp:posOffset>298450</wp:posOffset>
                </wp:positionV>
                <wp:extent cx="228600" cy="0"/>
                <wp:effectExtent l="9525" t="12700" r="9525" b="6350"/>
                <wp:wrapSquare wrapText="bothSides"/>
                <wp:docPr id="3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0D80A15">
              <v:line id="Line 30"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23.5pt" to="63pt,23.5pt" w14:anchorId="0D7CE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NtFAIAACk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">
                <w10:wrap type="square"/>
              </v:line>
            </w:pict>
          </mc:Fallback>
        </mc:AlternateContent>
      </w:r>
    </w:p>
    <w:p w14:paraId="5434AA10" w14:textId="77777777" w:rsidR="00CB2D0E" w:rsidRPr="0023507E" w:rsidRDefault="00CB2D0E" w:rsidP="00CB2D0E">
      <w:pPr>
        <w:jc w:val="both"/>
        <w:rPr>
          <w:rFonts w:ascii="Arial" w:hAnsi="Arial" w:cs="Arial"/>
          <w:iCs/>
          <w:sz w:val="20"/>
          <w:szCs w:val="20"/>
        </w:rPr>
      </w:pPr>
      <w:r w:rsidRPr="0023507E">
        <w:rPr>
          <w:rFonts w:ascii="Arial" w:hAnsi="Arial" w:cs="Arial"/>
          <w:sz w:val="20"/>
          <w:szCs w:val="20"/>
        </w:rPr>
        <w:tab/>
      </w:r>
      <w:r w:rsidRPr="0023507E">
        <w:rPr>
          <w:rFonts w:ascii="Arial" w:hAnsi="Arial" w:cs="Arial"/>
          <w:sz w:val="20"/>
          <w:szCs w:val="20"/>
        </w:rPr>
        <w:tab/>
      </w:r>
      <w:r w:rsidRPr="0023507E">
        <w:rPr>
          <w:rFonts w:ascii="Arial" w:hAnsi="Arial" w:cs="Arial"/>
          <w:sz w:val="20"/>
          <w:szCs w:val="20"/>
        </w:rPr>
        <w:tab/>
      </w:r>
      <w:r w:rsidRPr="0023507E">
        <w:rPr>
          <w:rFonts w:ascii="Arial" w:hAnsi="Arial" w:cs="Arial"/>
          <w:sz w:val="20"/>
          <w:szCs w:val="20"/>
        </w:rPr>
        <w:tab/>
      </w:r>
      <w:r w:rsidRPr="0023507E">
        <w:rPr>
          <w:rFonts w:ascii="Arial" w:hAnsi="Arial" w:cs="Arial"/>
          <w:iCs/>
          <w:sz w:val="20"/>
        </w:rPr>
        <w:tab/>
      </w:r>
      <w:r w:rsidRPr="0023507E">
        <w:rPr>
          <w:rFonts w:ascii="Arial" w:hAnsi="Arial" w:cs="Arial"/>
          <w:b/>
          <w:bCs/>
          <w:iCs/>
          <w:sz w:val="20"/>
        </w:rPr>
        <w:t>(12.12-1)</w:t>
      </w:r>
    </w:p>
    <w:p w14:paraId="036D0A92" w14:textId="77777777" w:rsidR="00CB2D0E" w:rsidRPr="0023507E" w:rsidRDefault="00CB2D0E" w:rsidP="00CB2D0E">
      <w:pPr>
        <w:jc w:val="both"/>
        <w:rPr>
          <w:rFonts w:ascii="Arial" w:hAnsi="Arial" w:cs="Arial"/>
          <w:sz w:val="20"/>
          <w:szCs w:val="20"/>
        </w:rPr>
      </w:pPr>
    </w:p>
    <w:p w14:paraId="093B45F4" w14:textId="77777777" w:rsidR="00CB2D0E" w:rsidRDefault="00CB2D0E" w:rsidP="00CB2D0E">
      <w:pPr>
        <w:jc w:val="both"/>
        <w:rPr>
          <w:rFonts w:ascii="Arial" w:hAnsi="Arial" w:cs="Arial"/>
          <w:sz w:val="20"/>
          <w:szCs w:val="20"/>
        </w:rPr>
      </w:pPr>
    </w:p>
    <w:p w14:paraId="41F75CFC" w14:textId="77777777" w:rsidR="00CB2D0E" w:rsidRPr="0023507E" w:rsidRDefault="00CB2D0E" w:rsidP="00CB2D0E">
      <w:pPr>
        <w:jc w:val="both"/>
        <w:rPr>
          <w:rFonts w:ascii="Arial" w:hAnsi="Arial" w:cs="Arial"/>
          <w:sz w:val="20"/>
          <w:szCs w:val="20"/>
        </w:rPr>
      </w:pPr>
    </w:p>
    <w:p w14:paraId="49B703FE" w14:textId="77777777" w:rsidR="00CB2D0E" w:rsidRPr="0023507E" w:rsidRDefault="00CB2D0E" w:rsidP="00CB2D0E">
      <w:pPr>
        <w:jc w:val="both"/>
        <w:rPr>
          <w:rFonts w:ascii="Arial" w:hAnsi="Arial" w:cs="Arial"/>
          <w:b/>
          <w:sz w:val="20"/>
          <w:szCs w:val="20"/>
        </w:rPr>
      </w:pPr>
      <w:r w:rsidRPr="0023507E">
        <w:rPr>
          <w:rFonts w:ascii="Arial" w:hAnsi="Arial" w:cs="Arial"/>
          <w:b/>
          <w:sz w:val="20"/>
          <w:szCs w:val="20"/>
        </w:rPr>
        <w:t>RATIONALE:</w:t>
      </w:r>
    </w:p>
    <w:p w14:paraId="0D20F5F4" w14:textId="77777777" w:rsidR="00CB2D0E" w:rsidRPr="0023507E" w:rsidRDefault="00CB2D0E" w:rsidP="00CB2D0E">
      <w:pPr>
        <w:jc w:val="both"/>
        <w:rPr>
          <w:rFonts w:ascii="Arial" w:hAnsi="Arial" w:cs="Arial"/>
          <w:sz w:val="20"/>
          <w:szCs w:val="20"/>
        </w:rPr>
      </w:pPr>
    </w:p>
    <w:p w14:paraId="44883A7A" w14:textId="77777777" w:rsidR="00CB2D0E" w:rsidRPr="0023507E" w:rsidRDefault="00CB2D0E" w:rsidP="00CB2D0E">
      <w:pPr>
        <w:jc w:val="both"/>
        <w:rPr>
          <w:rFonts w:ascii="Arial" w:hAnsi="Arial" w:cs="Arial"/>
          <w:sz w:val="20"/>
          <w:szCs w:val="20"/>
        </w:rPr>
      </w:pPr>
      <w:r w:rsidRPr="0023507E">
        <w:rPr>
          <w:rFonts w:ascii="Arial" w:hAnsi="Arial" w:cs="Arial"/>
          <w:sz w:val="20"/>
          <w:szCs w:val="20"/>
        </w:rPr>
        <w:t>The inclusion of the importance factor in this equation has the unintended consequence of reducing the minimum seismic separation distance for important facilities such as hospitals, schools, police and fire stations from adjoining structures. The proposal to omit the importance factor from Equation 12.12-1 will ensure that a safe seismic separation distance is provided. This proposed amendment is a continuation of an amendment adopted during previous code adoption cycles.</w:t>
      </w:r>
    </w:p>
    <w:p w14:paraId="393833EF" w14:textId="77777777" w:rsidR="00CB2D0E" w:rsidRPr="0023507E" w:rsidRDefault="00CB2D0E" w:rsidP="00CB2D0E">
      <w:pPr>
        <w:jc w:val="both"/>
        <w:rPr>
          <w:rFonts w:ascii="Arial" w:hAnsi="Arial" w:cs="Arial"/>
          <w:sz w:val="20"/>
          <w:szCs w:val="20"/>
        </w:rPr>
      </w:pPr>
    </w:p>
    <w:p w14:paraId="3C2D3AF4" w14:textId="77777777" w:rsidR="00CB2D0E" w:rsidRPr="0023507E" w:rsidRDefault="00CB2D0E" w:rsidP="00CB2D0E">
      <w:pPr>
        <w:jc w:val="both"/>
        <w:rPr>
          <w:rFonts w:ascii="Arial" w:hAnsi="Arial" w:cs="Arial"/>
          <w:sz w:val="20"/>
          <w:szCs w:val="20"/>
        </w:rPr>
      </w:pPr>
    </w:p>
    <w:p w14:paraId="2E3B8865" w14:textId="77777777" w:rsidR="00CB2D0E" w:rsidRPr="0023507E" w:rsidRDefault="00CB2D0E" w:rsidP="00CB2D0E">
      <w:pPr>
        <w:jc w:val="both"/>
        <w:rPr>
          <w:rFonts w:ascii="Arial" w:hAnsi="Arial" w:cs="Arial"/>
          <w:b/>
          <w:sz w:val="20"/>
          <w:szCs w:val="20"/>
        </w:rPr>
      </w:pPr>
      <w:r w:rsidRPr="0023507E">
        <w:rPr>
          <w:rFonts w:ascii="Arial" w:hAnsi="Arial" w:cs="Arial"/>
          <w:b/>
          <w:sz w:val="20"/>
          <w:szCs w:val="20"/>
        </w:rPr>
        <w:t>FINDINGS:</w:t>
      </w:r>
    </w:p>
    <w:p w14:paraId="3CEC57CB" w14:textId="77777777" w:rsidR="00CB2D0E" w:rsidRPr="0023507E" w:rsidRDefault="00CB2D0E" w:rsidP="00CB2D0E">
      <w:pPr>
        <w:jc w:val="both"/>
        <w:rPr>
          <w:rFonts w:ascii="Arial" w:hAnsi="Arial" w:cs="Arial"/>
          <w:sz w:val="20"/>
          <w:szCs w:val="20"/>
        </w:rPr>
      </w:pPr>
    </w:p>
    <w:p w14:paraId="51F0DD10" w14:textId="77777777" w:rsidR="00CB2D0E" w:rsidRDefault="00CB2D0E" w:rsidP="00CB2D0E">
      <w:pPr>
        <w:jc w:val="both"/>
        <w:rPr>
          <w:rFonts w:ascii="Arial" w:hAnsi="Arial" w:cs="Arial"/>
          <w:sz w:val="20"/>
          <w:szCs w:val="20"/>
        </w:rPr>
      </w:pPr>
      <w:r w:rsidRPr="0023507E">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1987 Whittier Narrows Earthquake, the 1971 San Fernando Earthquake and the 1933 Long Beach Earthquake. The proposed modification to omit the importance factor in the equation ensures that a safe seismic separation distance is maintained for important facilities from adjoining structures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23507E">
        <w:rPr>
          <w:rFonts w:ascii="Arial" w:hAnsi="Arial" w:cs="Arial"/>
          <w:sz w:val="20"/>
          <w:szCs w:val="20"/>
        </w:rPr>
        <w:t>.</w:t>
      </w:r>
    </w:p>
    <w:p w14:paraId="51161F52" w14:textId="77777777" w:rsidR="003703FB" w:rsidRDefault="003703FB" w:rsidP="003703FB">
      <w:pPr>
        <w:jc w:val="both"/>
        <w:rPr>
          <w:rFonts w:ascii="Arial" w:hAnsi="Arial" w:cs="Arial"/>
          <w:sz w:val="20"/>
          <w:szCs w:val="20"/>
        </w:rPr>
      </w:pPr>
    </w:p>
    <w:p w14:paraId="033930CE" w14:textId="47FD32CC" w:rsidR="00CB2D0E" w:rsidRPr="00A144E2" w:rsidRDefault="003703FB" w:rsidP="00A767EB">
      <w:pPr>
        <w:jc w:val="both"/>
        <w:rPr>
          <w:rFonts w:ascii="Arial" w:hAnsi="Arial" w:cs="Arial"/>
          <w:sz w:val="20"/>
          <w:szCs w:val="20"/>
        </w:rPr>
      </w:pPr>
      <w:r>
        <w:rPr>
          <w:rFonts w:ascii="Arial" w:hAnsi="Arial" w:cs="Arial"/>
          <w:sz w:val="20"/>
          <w:szCs w:val="20"/>
        </w:rPr>
        <w:br w:type="page"/>
      </w:r>
      <w:r w:rsidR="00CB2D0E" w:rsidRPr="00A144E2">
        <w:rPr>
          <w:rFonts w:ascii="Arial" w:hAnsi="Arial" w:cs="Arial"/>
          <w:b/>
          <w:sz w:val="20"/>
          <w:szCs w:val="20"/>
        </w:rPr>
        <w:lastRenderedPageBreak/>
        <w:t>2019 LARUCP 16-04.</w:t>
      </w:r>
      <w:r w:rsidR="00CB2D0E" w:rsidRPr="00A144E2">
        <w:rPr>
          <w:rFonts w:ascii="Arial" w:hAnsi="Arial" w:cs="Arial"/>
          <w:sz w:val="20"/>
          <w:szCs w:val="20"/>
        </w:rPr>
        <w:tab/>
        <w:t xml:space="preserve">Section </w:t>
      </w:r>
      <w:r w:rsidR="00CB2D0E" w:rsidRPr="00095144">
        <w:rPr>
          <w:rFonts w:ascii="Arial" w:hAnsi="Arial" w:cs="Arial"/>
          <w:sz w:val="20"/>
          <w:szCs w:val="20"/>
        </w:rPr>
        <w:t>1613.</w:t>
      </w:r>
      <w:r w:rsidR="00423EF9">
        <w:rPr>
          <w:rFonts w:ascii="Arial" w:hAnsi="Arial" w:cs="Arial"/>
          <w:sz w:val="20"/>
          <w:szCs w:val="20"/>
        </w:rPr>
        <w:t>6</w:t>
      </w:r>
      <w:r w:rsidR="00CB2D0E" w:rsidRPr="00A144E2">
        <w:rPr>
          <w:rFonts w:ascii="Arial" w:hAnsi="Arial" w:cs="Arial"/>
          <w:sz w:val="20"/>
          <w:szCs w:val="20"/>
        </w:rPr>
        <w:t xml:space="preserve"> is added to Chapter 16 of the 2019 Edition of the California Building Code to read as follows:</w:t>
      </w:r>
    </w:p>
    <w:p w14:paraId="4411FA25" w14:textId="77777777" w:rsidR="00CB2D0E" w:rsidRPr="00A144E2" w:rsidRDefault="00CB2D0E" w:rsidP="00CB2D0E">
      <w:pPr>
        <w:jc w:val="both"/>
        <w:rPr>
          <w:rFonts w:ascii="Arial" w:hAnsi="Arial" w:cs="Arial"/>
          <w:snapToGrid w:val="0"/>
          <w:sz w:val="20"/>
        </w:rPr>
      </w:pPr>
    </w:p>
    <w:p w14:paraId="00B636D6" w14:textId="2F5B4842" w:rsidR="00CB2D0E" w:rsidRPr="000C7A0E" w:rsidRDefault="00CB2D0E" w:rsidP="00CB2D0E">
      <w:pPr>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0C7A0E">
        <w:rPr>
          <w:rFonts w:ascii="Arial" w:hAnsi="Arial" w:cs="Arial"/>
          <w:b/>
          <w:snapToGrid w:val="0"/>
          <w:sz w:val="20"/>
          <w:u w:val="single"/>
        </w:rPr>
        <w:t xml:space="preserve"> Seismic </w:t>
      </w:r>
      <w:r w:rsidR="00A767EB" w:rsidRPr="000C7A0E">
        <w:rPr>
          <w:rFonts w:ascii="Arial" w:hAnsi="Arial" w:cs="Arial"/>
          <w:b/>
          <w:snapToGrid w:val="0"/>
          <w:sz w:val="20"/>
          <w:u w:val="single"/>
        </w:rPr>
        <w:t xml:space="preserve">design </w:t>
      </w:r>
      <w:r w:rsidR="00A767EB">
        <w:rPr>
          <w:rFonts w:ascii="Arial" w:hAnsi="Arial" w:cs="Arial"/>
          <w:b/>
          <w:snapToGrid w:val="0"/>
          <w:sz w:val="20"/>
          <w:u w:val="single"/>
        </w:rPr>
        <w:t>p</w:t>
      </w:r>
      <w:r w:rsidRPr="000C7A0E">
        <w:rPr>
          <w:rFonts w:ascii="Arial" w:hAnsi="Arial" w:cs="Arial"/>
          <w:b/>
          <w:snapToGrid w:val="0"/>
          <w:sz w:val="20"/>
          <w:u w:val="single"/>
        </w:rPr>
        <w:t xml:space="preserve">rovisions for </w:t>
      </w:r>
      <w:r w:rsidR="00A767EB">
        <w:rPr>
          <w:rFonts w:ascii="Arial" w:hAnsi="Arial" w:cs="Arial"/>
          <w:b/>
          <w:snapToGrid w:val="0"/>
          <w:sz w:val="20"/>
          <w:u w:val="single"/>
        </w:rPr>
        <w:t>h</w:t>
      </w:r>
      <w:r w:rsidRPr="000C7A0E">
        <w:rPr>
          <w:rFonts w:ascii="Arial" w:hAnsi="Arial" w:cs="Arial"/>
          <w:b/>
          <w:snapToGrid w:val="0"/>
          <w:sz w:val="20"/>
          <w:u w:val="single"/>
        </w:rPr>
        <w:t xml:space="preserve">illside </w:t>
      </w:r>
      <w:r w:rsidR="00A767EB">
        <w:rPr>
          <w:rFonts w:ascii="Arial" w:hAnsi="Arial" w:cs="Arial"/>
          <w:b/>
          <w:snapToGrid w:val="0"/>
          <w:sz w:val="20"/>
          <w:u w:val="single"/>
        </w:rPr>
        <w:t>b</w:t>
      </w:r>
      <w:r w:rsidRPr="000C7A0E">
        <w:rPr>
          <w:rFonts w:ascii="Arial" w:hAnsi="Arial" w:cs="Arial"/>
          <w:b/>
          <w:snapToGrid w:val="0"/>
          <w:sz w:val="20"/>
          <w:u w:val="single"/>
        </w:rPr>
        <w:t>uildings.</w:t>
      </w:r>
    </w:p>
    <w:p w14:paraId="69626E9B" w14:textId="77777777" w:rsidR="00CB2D0E" w:rsidRPr="000C7A0E" w:rsidRDefault="00CB2D0E" w:rsidP="00CB2D0E">
      <w:pPr>
        <w:jc w:val="both"/>
        <w:rPr>
          <w:rFonts w:ascii="Arial" w:hAnsi="Arial" w:cs="Arial"/>
          <w:snapToGrid w:val="0"/>
          <w:sz w:val="20"/>
          <w:u w:val="single"/>
        </w:rPr>
      </w:pPr>
    </w:p>
    <w:p w14:paraId="003A195D" w14:textId="1C2B21CB" w:rsidR="00CB2D0E" w:rsidRPr="000C7A0E" w:rsidRDefault="00CB2D0E" w:rsidP="00CB2D0E">
      <w:pPr>
        <w:ind w:left="36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0C7A0E">
        <w:rPr>
          <w:rFonts w:ascii="Arial" w:hAnsi="Arial" w:cs="Arial"/>
          <w:b/>
          <w:snapToGrid w:val="0"/>
          <w:sz w:val="20"/>
          <w:u w:val="single"/>
        </w:rPr>
        <w:t>.1 Purpose.</w:t>
      </w:r>
      <w:r w:rsidRPr="000C7A0E">
        <w:rPr>
          <w:rFonts w:ascii="Arial" w:hAnsi="Arial" w:cs="Arial"/>
          <w:snapToGrid w:val="0"/>
          <w:sz w:val="20"/>
          <w:u w:val="single"/>
        </w:rPr>
        <w:t xml:space="preserve"> The purpose of this section is to establish minimum regulations for the design and construction of new buildings and additions to existing buildings when constructing such buildings on or into slopes steeper than one unit vertical in three units horizontal (33.3%). These regulations establish minimum standards for seismic force resistance to reduce the risk of injury or loss of life in the event of earthquakes.</w:t>
      </w:r>
    </w:p>
    <w:p w14:paraId="4FEBB6B0" w14:textId="77777777" w:rsidR="00CB2D0E" w:rsidRPr="000C7A0E" w:rsidRDefault="00CB2D0E" w:rsidP="00CB2D0E">
      <w:pPr>
        <w:ind w:left="360"/>
        <w:jc w:val="both"/>
        <w:rPr>
          <w:rFonts w:ascii="Arial" w:hAnsi="Arial" w:cs="Arial"/>
          <w:snapToGrid w:val="0"/>
          <w:sz w:val="20"/>
          <w:u w:val="single"/>
        </w:rPr>
      </w:pPr>
    </w:p>
    <w:p w14:paraId="20CC56BB" w14:textId="74430BFF" w:rsidR="00CB2D0E" w:rsidRPr="000C7A0E" w:rsidRDefault="00CB2D0E" w:rsidP="00CB2D0E">
      <w:pPr>
        <w:ind w:left="36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0C7A0E">
        <w:rPr>
          <w:rFonts w:ascii="Arial" w:hAnsi="Arial" w:cs="Arial"/>
          <w:b/>
          <w:snapToGrid w:val="0"/>
          <w:sz w:val="20"/>
          <w:u w:val="single"/>
        </w:rPr>
        <w:t>.2 Scope.</w:t>
      </w:r>
      <w:r w:rsidRPr="000C7A0E">
        <w:rPr>
          <w:rFonts w:ascii="Arial" w:hAnsi="Arial" w:cs="Arial"/>
          <w:snapToGrid w:val="0"/>
          <w:sz w:val="20"/>
          <w:u w:val="single"/>
        </w:rPr>
        <w:t xml:space="preserve"> The provisions of this section shall apply to the design of the lateral-force-resisting system for hillside buildings at and below the base level diaphragm. The design of the lateral-force-resisting system above the base level diaphragm shall be in accordance with the provisions for seismic and wind design as required elsewhere in this division.</w:t>
      </w:r>
    </w:p>
    <w:p w14:paraId="5A280F29" w14:textId="77777777" w:rsidR="00CB2D0E" w:rsidRPr="000C7A0E" w:rsidRDefault="00CB2D0E" w:rsidP="00CB2D0E">
      <w:pPr>
        <w:ind w:left="360"/>
        <w:jc w:val="both"/>
        <w:rPr>
          <w:rFonts w:ascii="Arial" w:hAnsi="Arial" w:cs="Arial"/>
          <w:snapToGrid w:val="0"/>
          <w:sz w:val="20"/>
          <w:u w:val="single"/>
        </w:rPr>
      </w:pPr>
    </w:p>
    <w:p w14:paraId="4DDA7FD2" w14:textId="77777777" w:rsidR="00CB2D0E" w:rsidRPr="000C7A0E" w:rsidRDefault="00CB2D0E" w:rsidP="00CB2D0E">
      <w:pPr>
        <w:ind w:left="720"/>
        <w:jc w:val="both"/>
        <w:rPr>
          <w:rFonts w:ascii="Arial" w:hAnsi="Arial" w:cs="Arial"/>
          <w:snapToGrid w:val="0"/>
          <w:sz w:val="20"/>
          <w:u w:val="single"/>
        </w:rPr>
      </w:pPr>
      <w:r w:rsidRPr="000C7A0E">
        <w:rPr>
          <w:rFonts w:ascii="Arial" w:hAnsi="Arial" w:cs="Arial"/>
          <w:b/>
          <w:snapToGrid w:val="0"/>
          <w:sz w:val="20"/>
          <w:u w:val="single"/>
        </w:rPr>
        <w:t>Exception:</w:t>
      </w:r>
      <w:r w:rsidRPr="000C7A0E">
        <w:rPr>
          <w:rFonts w:ascii="Arial" w:hAnsi="Arial" w:cs="Arial"/>
          <w:snapToGrid w:val="0"/>
          <w:sz w:val="20"/>
          <w:u w:val="single"/>
        </w:rPr>
        <w:t xml:space="preserve"> Non-habitable accessory buildings and decks not supporting or supported from the main building are exempt from these regulations.</w:t>
      </w:r>
    </w:p>
    <w:p w14:paraId="526672A8" w14:textId="77777777" w:rsidR="00CB2D0E" w:rsidRPr="00D43A1E" w:rsidRDefault="00CB2D0E" w:rsidP="00CB2D0E">
      <w:pPr>
        <w:ind w:left="360"/>
        <w:jc w:val="both"/>
        <w:rPr>
          <w:rFonts w:ascii="Arial" w:hAnsi="Arial" w:cs="Arial"/>
          <w:snapToGrid w:val="0"/>
          <w:sz w:val="20"/>
          <w:highlight w:val="yellow"/>
          <w:u w:val="single"/>
        </w:rPr>
      </w:pPr>
    </w:p>
    <w:p w14:paraId="3F4968EE" w14:textId="13888B1D" w:rsidR="00CB2D0E" w:rsidRPr="00CF3C41" w:rsidRDefault="00CB2D0E" w:rsidP="00CB2D0E">
      <w:pPr>
        <w:ind w:left="36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CF3C41">
        <w:rPr>
          <w:rFonts w:ascii="Arial" w:hAnsi="Arial" w:cs="Arial"/>
          <w:b/>
          <w:snapToGrid w:val="0"/>
          <w:sz w:val="20"/>
          <w:u w:val="single"/>
        </w:rPr>
        <w:t>.3 Definitions.</w:t>
      </w:r>
      <w:r w:rsidRPr="00CF3C41">
        <w:rPr>
          <w:rFonts w:ascii="Arial" w:hAnsi="Arial" w:cs="Arial"/>
          <w:snapToGrid w:val="0"/>
          <w:sz w:val="20"/>
          <w:u w:val="single"/>
        </w:rPr>
        <w:t xml:space="preserve"> For the purposes of this section certain terms are defined as follows:</w:t>
      </w:r>
    </w:p>
    <w:p w14:paraId="7E4B3A63" w14:textId="77777777" w:rsidR="00CB2D0E" w:rsidRPr="00CF3C41" w:rsidRDefault="00CB2D0E" w:rsidP="00CB2D0E">
      <w:pPr>
        <w:ind w:left="360"/>
        <w:jc w:val="both"/>
        <w:rPr>
          <w:rFonts w:ascii="Arial" w:hAnsi="Arial" w:cs="Arial"/>
          <w:snapToGrid w:val="0"/>
          <w:sz w:val="20"/>
          <w:u w:val="single"/>
        </w:rPr>
      </w:pPr>
    </w:p>
    <w:p w14:paraId="270BF68E"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BASE LEVEL DIAPHRAGM is the floor at, or closest to, the top of the highest level of the foundation.</w:t>
      </w:r>
    </w:p>
    <w:p w14:paraId="10FE728A" w14:textId="77777777" w:rsidR="00CB2D0E" w:rsidRPr="00CF3C41" w:rsidRDefault="00CB2D0E" w:rsidP="00CB2D0E">
      <w:pPr>
        <w:ind w:left="720"/>
        <w:jc w:val="both"/>
        <w:rPr>
          <w:rFonts w:ascii="Arial" w:hAnsi="Arial" w:cs="Arial"/>
          <w:snapToGrid w:val="0"/>
          <w:sz w:val="20"/>
          <w:u w:val="single"/>
        </w:rPr>
      </w:pPr>
    </w:p>
    <w:p w14:paraId="0C7CE084"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DIAPHRAGM ANCHORS are assemblies that connect a diaphragm to the adjacent foundation at the uphill diaphragm edge.</w:t>
      </w:r>
    </w:p>
    <w:p w14:paraId="2DBDED43" w14:textId="77777777" w:rsidR="00CB2D0E" w:rsidRPr="00CF3C41" w:rsidRDefault="00CB2D0E" w:rsidP="00CB2D0E">
      <w:pPr>
        <w:ind w:left="720"/>
        <w:jc w:val="both"/>
        <w:rPr>
          <w:rFonts w:ascii="Arial" w:hAnsi="Arial" w:cs="Arial"/>
          <w:snapToGrid w:val="0"/>
          <w:sz w:val="20"/>
          <w:u w:val="single"/>
        </w:rPr>
      </w:pPr>
    </w:p>
    <w:p w14:paraId="6A43FDDA"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DOWNHILL DIRECTION is the descending direction of the slope approximately perpendicular to the slope contours.</w:t>
      </w:r>
    </w:p>
    <w:p w14:paraId="4D6E7E38" w14:textId="77777777" w:rsidR="00CB2D0E" w:rsidRPr="00CF3C41" w:rsidRDefault="00CB2D0E" w:rsidP="00CB2D0E">
      <w:pPr>
        <w:ind w:left="720"/>
        <w:jc w:val="both"/>
        <w:rPr>
          <w:rFonts w:ascii="Arial" w:hAnsi="Arial" w:cs="Arial"/>
          <w:snapToGrid w:val="0"/>
          <w:sz w:val="20"/>
          <w:u w:val="single"/>
        </w:rPr>
      </w:pPr>
    </w:p>
    <w:p w14:paraId="22ED0502"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FOUNDATION is concrete or masonry which supports a building, including footings, stem walls, retaining walls, and grade beams.</w:t>
      </w:r>
    </w:p>
    <w:p w14:paraId="79E5EF52"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 xml:space="preserve"> </w:t>
      </w:r>
    </w:p>
    <w:p w14:paraId="051B1594"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FOUNDATION EXTENDING IN THE DOWNHILL DIRECTION is a foundation running downhill and approximately perpendicular to the uphill foundation.</w:t>
      </w:r>
    </w:p>
    <w:p w14:paraId="7B177ABF" w14:textId="77777777" w:rsidR="00CB2D0E" w:rsidRPr="00CF3C41" w:rsidRDefault="00CB2D0E" w:rsidP="00CB2D0E">
      <w:pPr>
        <w:ind w:left="720"/>
        <w:jc w:val="both"/>
        <w:rPr>
          <w:rFonts w:ascii="Arial" w:hAnsi="Arial" w:cs="Arial"/>
          <w:snapToGrid w:val="0"/>
          <w:sz w:val="20"/>
          <w:u w:val="single"/>
        </w:rPr>
      </w:pPr>
    </w:p>
    <w:p w14:paraId="4ECCE321"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HILLSIDE BUILDING is any building or portion thereof constructed on or into a slope steeper than one unit vertical in three units horizontal (33.3%). If only a portion of the building is supported on or into the slope, these regulations apply to the entire building.</w:t>
      </w:r>
    </w:p>
    <w:p w14:paraId="253238A4" w14:textId="77777777" w:rsidR="00CB2D0E" w:rsidRPr="00CF3C41" w:rsidRDefault="00CB2D0E" w:rsidP="00CB2D0E">
      <w:pPr>
        <w:ind w:left="720"/>
        <w:jc w:val="both"/>
        <w:rPr>
          <w:rFonts w:ascii="Arial" w:hAnsi="Arial" w:cs="Arial"/>
          <w:snapToGrid w:val="0"/>
          <w:sz w:val="20"/>
          <w:u w:val="single"/>
        </w:rPr>
      </w:pPr>
    </w:p>
    <w:p w14:paraId="12B3A247" w14:textId="0580E27A"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PRIMARY ANCHORS are diaphragm anchors designed for and providing a direct connection</w:t>
      </w:r>
      <w:r>
        <w:rPr>
          <w:rFonts w:ascii="Arial" w:hAnsi="Arial" w:cs="Arial"/>
          <w:snapToGrid w:val="0"/>
          <w:sz w:val="20"/>
          <w:u w:val="single"/>
        </w:rPr>
        <w:t xml:space="preserve"> as described in Sections 1613.</w:t>
      </w:r>
      <w:r w:rsidR="00423EF9">
        <w:rPr>
          <w:rFonts w:ascii="Arial" w:hAnsi="Arial" w:cs="Arial"/>
          <w:snapToGrid w:val="0"/>
          <w:sz w:val="20"/>
          <w:u w:val="single"/>
        </w:rPr>
        <w:t>6</w:t>
      </w:r>
      <w:r>
        <w:rPr>
          <w:rFonts w:ascii="Arial" w:hAnsi="Arial" w:cs="Arial"/>
          <w:snapToGrid w:val="0"/>
          <w:sz w:val="20"/>
          <w:u w:val="single"/>
        </w:rPr>
        <w:t>.5 and 1613.</w:t>
      </w:r>
      <w:r w:rsidR="00423EF9">
        <w:rPr>
          <w:rFonts w:ascii="Arial" w:hAnsi="Arial" w:cs="Arial"/>
          <w:snapToGrid w:val="0"/>
          <w:sz w:val="20"/>
          <w:u w:val="single"/>
        </w:rPr>
        <w:t>6</w:t>
      </w:r>
      <w:r w:rsidRPr="00CF3C41">
        <w:rPr>
          <w:rFonts w:ascii="Arial" w:hAnsi="Arial" w:cs="Arial"/>
          <w:snapToGrid w:val="0"/>
          <w:sz w:val="20"/>
          <w:u w:val="single"/>
        </w:rPr>
        <w:t>.7.3 between the diaphragm and the uphill foundation.</w:t>
      </w:r>
    </w:p>
    <w:p w14:paraId="10654833" w14:textId="77777777" w:rsidR="00CB2D0E" w:rsidRPr="00CF3C41" w:rsidRDefault="00CB2D0E" w:rsidP="00CB2D0E">
      <w:pPr>
        <w:ind w:left="720"/>
        <w:jc w:val="both"/>
        <w:rPr>
          <w:rFonts w:ascii="Arial" w:hAnsi="Arial" w:cs="Arial"/>
          <w:snapToGrid w:val="0"/>
          <w:sz w:val="20"/>
          <w:u w:val="single"/>
        </w:rPr>
      </w:pPr>
    </w:p>
    <w:p w14:paraId="188F8E2B" w14:textId="2E28D669"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SECONDARY ANCHORS are diaphragm anchors designed for and providing a redundant diaphragm to foundation connection,</w:t>
      </w:r>
      <w:r>
        <w:rPr>
          <w:rFonts w:ascii="Arial" w:hAnsi="Arial" w:cs="Arial"/>
          <w:snapToGrid w:val="0"/>
          <w:sz w:val="20"/>
          <w:u w:val="single"/>
        </w:rPr>
        <w:t xml:space="preserve"> as described in Sections 1613.</w:t>
      </w:r>
      <w:r w:rsidR="00423EF9">
        <w:rPr>
          <w:rFonts w:ascii="Arial" w:hAnsi="Arial" w:cs="Arial"/>
          <w:snapToGrid w:val="0"/>
          <w:sz w:val="20"/>
          <w:u w:val="single"/>
        </w:rPr>
        <w:t>6</w:t>
      </w:r>
      <w:r>
        <w:rPr>
          <w:rFonts w:ascii="Arial" w:hAnsi="Arial" w:cs="Arial"/>
          <w:snapToGrid w:val="0"/>
          <w:sz w:val="20"/>
          <w:u w:val="single"/>
        </w:rPr>
        <w:t>.6 and 1613.</w:t>
      </w:r>
      <w:r w:rsidR="00423EF9">
        <w:rPr>
          <w:rFonts w:ascii="Arial" w:hAnsi="Arial" w:cs="Arial"/>
          <w:snapToGrid w:val="0"/>
          <w:sz w:val="20"/>
          <w:u w:val="single"/>
        </w:rPr>
        <w:t>6</w:t>
      </w:r>
      <w:r w:rsidRPr="00CF3C41">
        <w:rPr>
          <w:rFonts w:ascii="Arial" w:hAnsi="Arial" w:cs="Arial"/>
          <w:snapToGrid w:val="0"/>
          <w:sz w:val="20"/>
          <w:u w:val="single"/>
        </w:rPr>
        <w:t>.7.4.</w:t>
      </w:r>
    </w:p>
    <w:p w14:paraId="564DBF97" w14:textId="77777777" w:rsidR="00CB2D0E" w:rsidRPr="00CF3C41" w:rsidRDefault="00CB2D0E" w:rsidP="00CB2D0E">
      <w:pPr>
        <w:ind w:left="720"/>
        <w:jc w:val="both"/>
        <w:rPr>
          <w:rFonts w:ascii="Arial" w:hAnsi="Arial" w:cs="Arial"/>
          <w:snapToGrid w:val="0"/>
          <w:sz w:val="20"/>
          <w:u w:val="single"/>
        </w:rPr>
      </w:pPr>
    </w:p>
    <w:p w14:paraId="7FBBF7FE"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UPHILL DIAPHRAGM EDGE is the edge of the diaphragm adjacent and closest to the highest ground level at the perimeter of the diaphragm.</w:t>
      </w:r>
    </w:p>
    <w:p w14:paraId="6925B9F1" w14:textId="77777777" w:rsidR="00CB2D0E" w:rsidRPr="00CF3C41" w:rsidRDefault="00CB2D0E" w:rsidP="00CB2D0E">
      <w:pPr>
        <w:ind w:left="720"/>
        <w:jc w:val="both"/>
        <w:rPr>
          <w:rFonts w:ascii="Arial" w:hAnsi="Arial" w:cs="Arial"/>
          <w:snapToGrid w:val="0"/>
          <w:sz w:val="20"/>
          <w:u w:val="single"/>
        </w:rPr>
      </w:pPr>
    </w:p>
    <w:p w14:paraId="675B3754" w14:textId="77777777" w:rsidR="00CB2D0E" w:rsidRPr="00CF3C41" w:rsidRDefault="00CB2D0E" w:rsidP="00CB2D0E">
      <w:pPr>
        <w:ind w:left="720"/>
        <w:jc w:val="both"/>
        <w:rPr>
          <w:rFonts w:ascii="Arial" w:hAnsi="Arial" w:cs="Arial"/>
          <w:snapToGrid w:val="0"/>
          <w:sz w:val="20"/>
          <w:u w:val="single"/>
        </w:rPr>
      </w:pPr>
      <w:r w:rsidRPr="00CF3C41">
        <w:rPr>
          <w:rFonts w:ascii="Arial" w:hAnsi="Arial" w:cs="Arial"/>
          <w:snapToGrid w:val="0"/>
          <w:sz w:val="20"/>
          <w:u w:val="single"/>
        </w:rPr>
        <w:t>UPHILL FOUNDATION is the foundation parallel and closest to the uphill diaphragm edge.</w:t>
      </w:r>
    </w:p>
    <w:p w14:paraId="3166771F" w14:textId="77777777" w:rsidR="00CB2D0E" w:rsidRPr="00D43A1E" w:rsidRDefault="00CB2D0E" w:rsidP="00CB2D0E">
      <w:pPr>
        <w:ind w:left="720"/>
        <w:jc w:val="both"/>
        <w:rPr>
          <w:rFonts w:ascii="Arial" w:hAnsi="Arial" w:cs="Arial"/>
          <w:snapToGrid w:val="0"/>
          <w:sz w:val="20"/>
          <w:highlight w:val="yellow"/>
          <w:u w:val="single"/>
        </w:rPr>
      </w:pPr>
    </w:p>
    <w:p w14:paraId="42F49F6D" w14:textId="401A03B8" w:rsidR="00CB2D0E" w:rsidRPr="00C15CAD" w:rsidRDefault="00CB2D0E" w:rsidP="00CB2D0E">
      <w:pPr>
        <w:ind w:left="360"/>
        <w:jc w:val="both"/>
        <w:rPr>
          <w:rFonts w:ascii="Arial" w:hAnsi="Arial" w:cs="Arial"/>
          <w:b/>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C15CAD">
        <w:rPr>
          <w:rFonts w:ascii="Arial" w:hAnsi="Arial" w:cs="Arial"/>
          <w:b/>
          <w:snapToGrid w:val="0"/>
          <w:sz w:val="20"/>
          <w:u w:val="single"/>
        </w:rPr>
        <w:t xml:space="preserve">.4 Analysis and </w:t>
      </w:r>
      <w:r w:rsidR="00A767EB">
        <w:rPr>
          <w:rFonts w:ascii="Arial" w:hAnsi="Arial" w:cs="Arial"/>
          <w:b/>
          <w:snapToGrid w:val="0"/>
          <w:sz w:val="20"/>
          <w:u w:val="single"/>
        </w:rPr>
        <w:t>d</w:t>
      </w:r>
      <w:r w:rsidRPr="00C15CAD">
        <w:rPr>
          <w:rFonts w:ascii="Arial" w:hAnsi="Arial" w:cs="Arial"/>
          <w:b/>
          <w:snapToGrid w:val="0"/>
          <w:sz w:val="20"/>
          <w:u w:val="single"/>
        </w:rPr>
        <w:t>esign.</w:t>
      </w:r>
    </w:p>
    <w:p w14:paraId="3D94F728" w14:textId="77777777" w:rsidR="00CB2D0E" w:rsidRPr="00C15CAD" w:rsidRDefault="00CB2D0E" w:rsidP="00CB2D0E">
      <w:pPr>
        <w:ind w:left="360"/>
        <w:jc w:val="both"/>
        <w:rPr>
          <w:rFonts w:ascii="Arial" w:hAnsi="Arial" w:cs="Arial"/>
          <w:snapToGrid w:val="0"/>
          <w:sz w:val="20"/>
          <w:u w:val="single"/>
        </w:rPr>
      </w:pPr>
    </w:p>
    <w:p w14:paraId="16DA9C37" w14:textId="3FC393C3" w:rsidR="00CB2D0E" w:rsidRPr="00DF0C83"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C15CAD">
        <w:rPr>
          <w:rFonts w:ascii="Arial" w:hAnsi="Arial" w:cs="Arial"/>
          <w:b/>
          <w:snapToGrid w:val="0"/>
          <w:sz w:val="20"/>
          <w:u w:val="single"/>
        </w:rPr>
        <w:t>.4.1 General.</w:t>
      </w:r>
      <w:r w:rsidRPr="00C15CAD">
        <w:rPr>
          <w:rFonts w:ascii="Arial" w:hAnsi="Arial" w:cs="Arial"/>
          <w:snapToGrid w:val="0"/>
          <w:sz w:val="20"/>
          <w:u w:val="single"/>
        </w:rPr>
        <w:t xml:space="preserve"> Every hillside building within the scope of this section shall be analyzed, designed, and constructed in accordance with the provisions of this division. When the code-</w:t>
      </w:r>
      <w:r w:rsidRPr="00DF0C83">
        <w:rPr>
          <w:rFonts w:ascii="Arial" w:hAnsi="Arial" w:cs="Arial"/>
          <w:snapToGrid w:val="0"/>
          <w:sz w:val="20"/>
          <w:u w:val="single"/>
        </w:rPr>
        <w:lastRenderedPageBreak/>
        <w:t>prescribed wind design produces greater effects, the wind design shall govern, but detailing requirements and limitations prescribed in this and referenced sections shall be followed.</w:t>
      </w:r>
    </w:p>
    <w:p w14:paraId="5BA7A5EC" w14:textId="77777777" w:rsidR="00CB2D0E" w:rsidRDefault="00CB2D0E" w:rsidP="00CB2D0E">
      <w:pPr>
        <w:ind w:left="720"/>
        <w:jc w:val="both"/>
        <w:rPr>
          <w:rFonts w:ascii="Arial" w:hAnsi="Arial" w:cs="Arial"/>
          <w:b/>
          <w:snapToGrid w:val="0"/>
          <w:sz w:val="20"/>
          <w:u w:val="single"/>
        </w:rPr>
      </w:pPr>
    </w:p>
    <w:p w14:paraId="49953490" w14:textId="58F19CBA" w:rsidR="00CB2D0E" w:rsidRPr="00DF0C83"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DF0C83">
        <w:rPr>
          <w:rFonts w:ascii="Arial" w:hAnsi="Arial" w:cs="Arial"/>
          <w:b/>
          <w:snapToGrid w:val="0"/>
          <w:sz w:val="20"/>
          <w:u w:val="single"/>
        </w:rPr>
        <w:t xml:space="preserve">.4.2 </w:t>
      </w:r>
      <w:r w:rsidR="00A767EB">
        <w:rPr>
          <w:rFonts w:ascii="Arial" w:hAnsi="Arial" w:cs="Arial"/>
          <w:b/>
          <w:snapToGrid w:val="0"/>
          <w:sz w:val="20"/>
          <w:u w:val="single"/>
        </w:rPr>
        <w:t>B</w:t>
      </w:r>
      <w:r w:rsidR="00A767EB" w:rsidRPr="00DF0C83">
        <w:rPr>
          <w:rFonts w:ascii="Arial" w:hAnsi="Arial" w:cs="Arial"/>
          <w:b/>
          <w:snapToGrid w:val="0"/>
          <w:sz w:val="20"/>
          <w:u w:val="single"/>
        </w:rPr>
        <w:t>ase level diaphragm-downhill direction</w:t>
      </w:r>
      <w:r w:rsidRPr="00DF0C83">
        <w:rPr>
          <w:rFonts w:ascii="Arial" w:hAnsi="Arial" w:cs="Arial"/>
          <w:b/>
          <w:snapToGrid w:val="0"/>
          <w:sz w:val="20"/>
          <w:u w:val="single"/>
        </w:rPr>
        <w:t>.</w:t>
      </w:r>
      <w:r w:rsidRPr="00DF0C83">
        <w:rPr>
          <w:rFonts w:ascii="Arial" w:hAnsi="Arial" w:cs="Arial"/>
          <w:snapToGrid w:val="0"/>
          <w:sz w:val="20"/>
          <w:u w:val="single"/>
        </w:rPr>
        <w:t xml:space="preserve"> The following provisions shall apply to the seismic analysis and design of the connections for the base level diaphragm in the downhill direction.</w:t>
      </w:r>
    </w:p>
    <w:p w14:paraId="7C0E4C61" w14:textId="77777777" w:rsidR="00CB2D0E" w:rsidRPr="00DF0C83" w:rsidRDefault="00CB2D0E" w:rsidP="00CB2D0E">
      <w:pPr>
        <w:ind w:left="720"/>
        <w:jc w:val="both"/>
        <w:rPr>
          <w:rFonts w:ascii="Arial" w:hAnsi="Arial" w:cs="Arial"/>
          <w:snapToGrid w:val="0"/>
          <w:sz w:val="20"/>
          <w:u w:val="single"/>
        </w:rPr>
      </w:pPr>
    </w:p>
    <w:p w14:paraId="4B951DCC" w14:textId="2042A78A" w:rsidR="00CB2D0E" w:rsidRPr="00DF0C83"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DF0C83">
        <w:rPr>
          <w:rFonts w:ascii="Arial" w:hAnsi="Arial" w:cs="Arial"/>
          <w:b/>
          <w:snapToGrid w:val="0"/>
          <w:sz w:val="20"/>
          <w:u w:val="single"/>
        </w:rPr>
        <w:t xml:space="preserve">.4.2.1 Base for </w:t>
      </w:r>
      <w:r w:rsidR="00A767EB" w:rsidRPr="00DF0C83">
        <w:rPr>
          <w:rFonts w:ascii="Arial" w:hAnsi="Arial" w:cs="Arial"/>
          <w:b/>
          <w:snapToGrid w:val="0"/>
          <w:sz w:val="20"/>
          <w:u w:val="single"/>
        </w:rPr>
        <w:t>lateral force design defined</w:t>
      </w:r>
      <w:r w:rsidRPr="00DF0C83">
        <w:rPr>
          <w:rFonts w:ascii="Arial" w:hAnsi="Arial" w:cs="Arial"/>
          <w:b/>
          <w:snapToGrid w:val="0"/>
          <w:sz w:val="20"/>
          <w:u w:val="single"/>
        </w:rPr>
        <w:t>.</w:t>
      </w:r>
      <w:r w:rsidRPr="00DF0C83">
        <w:rPr>
          <w:rFonts w:ascii="Arial" w:hAnsi="Arial" w:cs="Arial"/>
          <w:snapToGrid w:val="0"/>
          <w:sz w:val="20"/>
          <w:u w:val="single"/>
        </w:rPr>
        <w:t xml:space="preserve"> For seismic forces acting in the downhill direction, the base of the building shall be the floor at or closest to the top of the highest level of the foundation.</w:t>
      </w:r>
    </w:p>
    <w:p w14:paraId="32A4FEFD" w14:textId="77777777" w:rsidR="00CB2D0E" w:rsidRPr="00DF0C83" w:rsidRDefault="00CB2D0E" w:rsidP="00CB2D0E">
      <w:pPr>
        <w:ind w:left="1080"/>
        <w:jc w:val="both"/>
        <w:rPr>
          <w:rFonts w:ascii="Arial" w:hAnsi="Arial" w:cs="Arial"/>
          <w:snapToGrid w:val="0"/>
          <w:sz w:val="20"/>
          <w:u w:val="single"/>
        </w:rPr>
      </w:pPr>
    </w:p>
    <w:p w14:paraId="7ED70E9E" w14:textId="110AA327" w:rsidR="00CB2D0E" w:rsidRPr="00DF0C83"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DF0C83">
        <w:rPr>
          <w:rFonts w:ascii="Arial" w:hAnsi="Arial" w:cs="Arial"/>
          <w:b/>
          <w:snapToGrid w:val="0"/>
          <w:sz w:val="20"/>
          <w:u w:val="single"/>
        </w:rPr>
        <w:t xml:space="preserve">.4.2.2 Base </w:t>
      </w:r>
      <w:r w:rsidR="00A767EB">
        <w:rPr>
          <w:rFonts w:ascii="Arial" w:hAnsi="Arial" w:cs="Arial"/>
          <w:b/>
          <w:snapToGrid w:val="0"/>
          <w:sz w:val="20"/>
          <w:u w:val="single"/>
        </w:rPr>
        <w:t>s</w:t>
      </w:r>
      <w:r w:rsidRPr="00DF0C83">
        <w:rPr>
          <w:rFonts w:ascii="Arial" w:hAnsi="Arial" w:cs="Arial"/>
          <w:b/>
          <w:snapToGrid w:val="0"/>
          <w:sz w:val="20"/>
          <w:u w:val="single"/>
        </w:rPr>
        <w:t>hear.</w:t>
      </w:r>
      <w:r w:rsidRPr="00DF0C83">
        <w:rPr>
          <w:rFonts w:ascii="Arial" w:hAnsi="Arial" w:cs="Arial"/>
          <w:snapToGrid w:val="0"/>
          <w:sz w:val="20"/>
          <w:u w:val="single"/>
        </w:rPr>
        <w:t xml:space="preserve"> In developing the base shear for seismic design, the response modification coefficient (R) shall not exceed 5 for bearing wall and building frame systems. The total base shear shall include the forces tributary to the base level diaphragm including forces from the base level diaphragm.</w:t>
      </w:r>
    </w:p>
    <w:p w14:paraId="1B58B405" w14:textId="77777777" w:rsidR="00CB2D0E" w:rsidRPr="00D43A1E" w:rsidRDefault="00CB2D0E" w:rsidP="00CB2D0E">
      <w:pPr>
        <w:ind w:left="360"/>
        <w:jc w:val="both"/>
        <w:rPr>
          <w:rFonts w:ascii="Arial" w:hAnsi="Arial" w:cs="Arial"/>
          <w:snapToGrid w:val="0"/>
          <w:sz w:val="20"/>
          <w:highlight w:val="yellow"/>
          <w:u w:val="single"/>
        </w:rPr>
      </w:pPr>
    </w:p>
    <w:p w14:paraId="34FED798" w14:textId="0AD5FE60" w:rsidR="00CB2D0E" w:rsidRPr="00874442" w:rsidRDefault="00CB2D0E" w:rsidP="00CB2D0E">
      <w:pPr>
        <w:ind w:left="360"/>
        <w:jc w:val="both"/>
        <w:rPr>
          <w:rFonts w:ascii="Arial" w:hAnsi="Arial" w:cs="Arial"/>
          <w:b/>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874442">
        <w:rPr>
          <w:rFonts w:ascii="Arial" w:hAnsi="Arial" w:cs="Arial"/>
          <w:b/>
          <w:snapToGrid w:val="0"/>
          <w:sz w:val="20"/>
          <w:u w:val="single"/>
        </w:rPr>
        <w:t xml:space="preserve">.5 Base </w:t>
      </w:r>
      <w:r w:rsidR="00A767EB" w:rsidRPr="00874442">
        <w:rPr>
          <w:rFonts w:ascii="Arial" w:hAnsi="Arial" w:cs="Arial"/>
          <w:b/>
          <w:snapToGrid w:val="0"/>
          <w:sz w:val="20"/>
          <w:u w:val="single"/>
        </w:rPr>
        <w:t>shear resistance-primary anchors</w:t>
      </w:r>
      <w:r w:rsidRPr="00874442">
        <w:rPr>
          <w:rFonts w:ascii="Arial" w:hAnsi="Arial" w:cs="Arial"/>
          <w:b/>
          <w:snapToGrid w:val="0"/>
          <w:sz w:val="20"/>
          <w:u w:val="single"/>
        </w:rPr>
        <w:t>.</w:t>
      </w:r>
    </w:p>
    <w:p w14:paraId="2FA1A967" w14:textId="77777777" w:rsidR="00CB2D0E" w:rsidRPr="00874442" w:rsidRDefault="00CB2D0E" w:rsidP="00CB2D0E">
      <w:pPr>
        <w:ind w:left="360"/>
        <w:jc w:val="both"/>
        <w:rPr>
          <w:rFonts w:ascii="Arial" w:hAnsi="Arial" w:cs="Arial"/>
          <w:snapToGrid w:val="0"/>
          <w:sz w:val="20"/>
          <w:u w:val="single"/>
        </w:rPr>
      </w:pPr>
      <w:r w:rsidRPr="00874442">
        <w:rPr>
          <w:rFonts w:ascii="Arial" w:hAnsi="Arial" w:cs="Arial"/>
          <w:snapToGrid w:val="0"/>
          <w:sz w:val="20"/>
          <w:u w:val="single"/>
        </w:rPr>
        <w:t xml:space="preserve"> </w:t>
      </w:r>
    </w:p>
    <w:p w14:paraId="67EC9D52" w14:textId="79977C2D" w:rsidR="00CB2D0E" w:rsidRPr="00874442"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874442">
        <w:rPr>
          <w:rFonts w:ascii="Arial" w:hAnsi="Arial" w:cs="Arial"/>
          <w:b/>
          <w:snapToGrid w:val="0"/>
          <w:sz w:val="20"/>
          <w:u w:val="single"/>
        </w:rPr>
        <w:t>.5.1 General.</w:t>
      </w:r>
      <w:r w:rsidRPr="00874442">
        <w:rPr>
          <w:rFonts w:ascii="Arial" w:hAnsi="Arial" w:cs="Arial"/>
          <w:snapToGrid w:val="0"/>
          <w:sz w:val="20"/>
          <w:u w:val="single"/>
        </w:rPr>
        <w:t xml:space="preserve"> The base shear in the downhill direction shall be resisted through primary anchors from diaphragm struts provided in the base level diaphragm to the foundation.</w:t>
      </w:r>
    </w:p>
    <w:p w14:paraId="7B5C48DF" w14:textId="77777777" w:rsidR="00CB2D0E" w:rsidRPr="00874442" w:rsidRDefault="00CB2D0E" w:rsidP="00CB2D0E">
      <w:pPr>
        <w:ind w:left="720"/>
        <w:jc w:val="both"/>
        <w:rPr>
          <w:rFonts w:ascii="Arial" w:hAnsi="Arial" w:cs="Arial"/>
          <w:snapToGrid w:val="0"/>
          <w:sz w:val="20"/>
          <w:u w:val="single"/>
        </w:rPr>
      </w:pPr>
    </w:p>
    <w:p w14:paraId="1E649D68" w14:textId="2F12F698" w:rsidR="00CB2D0E" w:rsidRPr="00874442"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874442">
        <w:rPr>
          <w:rFonts w:ascii="Arial" w:hAnsi="Arial" w:cs="Arial"/>
          <w:b/>
          <w:snapToGrid w:val="0"/>
          <w:sz w:val="20"/>
          <w:u w:val="single"/>
        </w:rPr>
        <w:t xml:space="preserve">.5.2 Location of </w:t>
      </w:r>
      <w:r w:rsidR="00A767EB" w:rsidRPr="00874442">
        <w:rPr>
          <w:rFonts w:ascii="Arial" w:hAnsi="Arial" w:cs="Arial"/>
          <w:b/>
          <w:snapToGrid w:val="0"/>
          <w:sz w:val="20"/>
          <w:u w:val="single"/>
        </w:rPr>
        <w:t>primary anchors</w:t>
      </w:r>
      <w:r w:rsidRPr="00874442">
        <w:rPr>
          <w:rFonts w:ascii="Arial" w:hAnsi="Arial" w:cs="Arial"/>
          <w:b/>
          <w:snapToGrid w:val="0"/>
          <w:sz w:val="20"/>
          <w:u w:val="single"/>
        </w:rPr>
        <w:t>.</w:t>
      </w:r>
      <w:r w:rsidRPr="00874442">
        <w:rPr>
          <w:rFonts w:ascii="Arial" w:hAnsi="Arial" w:cs="Arial"/>
          <w:snapToGrid w:val="0"/>
          <w:sz w:val="20"/>
          <w:u w:val="single"/>
        </w:rPr>
        <w:t xml:space="preserve"> A primary anchor and diaphragm strut shall be provided in line with each foundation extending in the downhill direction. Primary anchors and diaphragm struts shall also be provided where interior vertical lateral-force-resisting elements occur above and in contact with the base level diaphragm. The spacing of primary anchors and diaphragm struts or collectors shall in no case exceed 30 feet (9144 mm).</w:t>
      </w:r>
    </w:p>
    <w:p w14:paraId="14F76524" w14:textId="77777777" w:rsidR="00CB2D0E" w:rsidRPr="00874442" w:rsidRDefault="00CB2D0E" w:rsidP="00CB2D0E">
      <w:pPr>
        <w:ind w:left="720"/>
        <w:jc w:val="both"/>
        <w:rPr>
          <w:rFonts w:ascii="Arial" w:hAnsi="Arial" w:cs="Arial"/>
          <w:snapToGrid w:val="0"/>
          <w:sz w:val="20"/>
          <w:u w:val="single"/>
        </w:rPr>
      </w:pPr>
    </w:p>
    <w:p w14:paraId="71EFDF0E" w14:textId="1EB8E93D" w:rsidR="00CB2D0E" w:rsidRPr="00874442"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874442">
        <w:rPr>
          <w:rFonts w:ascii="Arial" w:hAnsi="Arial" w:cs="Arial"/>
          <w:b/>
          <w:snapToGrid w:val="0"/>
          <w:sz w:val="20"/>
          <w:u w:val="single"/>
        </w:rPr>
        <w:t xml:space="preserve">.5.3 Design of </w:t>
      </w:r>
      <w:r w:rsidR="00A767EB" w:rsidRPr="00874442">
        <w:rPr>
          <w:rFonts w:ascii="Arial" w:hAnsi="Arial" w:cs="Arial"/>
          <w:b/>
          <w:snapToGrid w:val="0"/>
          <w:sz w:val="20"/>
          <w:u w:val="single"/>
        </w:rPr>
        <w:t>primary anchors and diaphragm struts</w:t>
      </w:r>
      <w:r w:rsidRPr="00874442">
        <w:rPr>
          <w:rFonts w:ascii="Arial" w:hAnsi="Arial" w:cs="Arial"/>
          <w:b/>
          <w:snapToGrid w:val="0"/>
          <w:sz w:val="20"/>
          <w:u w:val="single"/>
        </w:rPr>
        <w:t>.</w:t>
      </w:r>
      <w:r w:rsidRPr="00874442">
        <w:rPr>
          <w:rFonts w:ascii="Arial" w:hAnsi="Arial" w:cs="Arial"/>
          <w:snapToGrid w:val="0"/>
          <w:sz w:val="20"/>
          <w:u w:val="single"/>
        </w:rPr>
        <w:t xml:space="preserve"> Primary anchors and diaphragm struts shall be designed in accordance with the requirements of Section </w:t>
      </w:r>
      <w:r>
        <w:rPr>
          <w:rFonts w:ascii="Arial" w:hAnsi="Arial" w:cs="Arial"/>
          <w:snapToGrid w:val="0"/>
          <w:sz w:val="20"/>
          <w:u w:val="single"/>
        </w:rPr>
        <w:t>1613.</w:t>
      </w:r>
      <w:r w:rsidR="00423EF9">
        <w:rPr>
          <w:rFonts w:ascii="Arial" w:hAnsi="Arial" w:cs="Arial"/>
          <w:snapToGrid w:val="0"/>
          <w:sz w:val="20"/>
          <w:u w:val="single"/>
        </w:rPr>
        <w:t>6</w:t>
      </w:r>
      <w:r w:rsidRPr="00874442">
        <w:rPr>
          <w:rFonts w:ascii="Arial" w:hAnsi="Arial" w:cs="Arial"/>
          <w:snapToGrid w:val="0"/>
          <w:sz w:val="20"/>
          <w:u w:val="single"/>
        </w:rPr>
        <w:t>.8.</w:t>
      </w:r>
    </w:p>
    <w:p w14:paraId="1A4D1925" w14:textId="77777777" w:rsidR="00CB2D0E" w:rsidRPr="00874442" w:rsidRDefault="00CB2D0E" w:rsidP="00CB2D0E">
      <w:pPr>
        <w:ind w:left="720"/>
        <w:jc w:val="both"/>
        <w:rPr>
          <w:rFonts w:ascii="Arial" w:hAnsi="Arial" w:cs="Arial"/>
          <w:snapToGrid w:val="0"/>
          <w:sz w:val="20"/>
          <w:u w:val="single"/>
        </w:rPr>
      </w:pPr>
    </w:p>
    <w:p w14:paraId="1ACA5A10" w14:textId="29EA6E1F" w:rsidR="00CB2D0E" w:rsidRPr="00874442"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874442">
        <w:rPr>
          <w:rFonts w:ascii="Arial" w:hAnsi="Arial" w:cs="Arial"/>
          <w:b/>
          <w:snapToGrid w:val="0"/>
          <w:sz w:val="20"/>
          <w:u w:val="single"/>
        </w:rPr>
        <w:t>.5.4 Limitations.</w:t>
      </w:r>
      <w:r w:rsidRPr="00874442">
        <w:rPr>
          <w:rFonts w:ascii="Arial" w:hAnsi="Arial" w:cs="Arial"/>
          <w:snapToGrid w:val="0"/>
          <w:sz w:val="20"/>
          <w:u w:val="single"/>
        </w:rPr>
        <w:t xml:space="preserve"> The following lateral-force-resisting elements shall not be designed to resist seismic forces below the base level diaphragm in the downhill direction:</w:t>
      </w:r>
    </w:p>
    <w:p w14:paraId="5FEDE570" w14:textId="77777777" w:rsidR="00CB2D0E" w:rsidRPr="00874442" w:rsidRDefault="00CB2D0E" w:rsidP="00CB2D0E">
      <w:pPr>
        <w:ind w:left="720"/>
        <w:jc w:val="both"/>
        <w:rPr>
          <w:rFonts w:ascii="Arial" w:hAnsi="Arial" w:cs="Arial"/>
          <w:snapToGrid w:val="0"/>
          <w:sz w:val="20"/>
          <w:u w:val="single"/>
        </w:rPr>
      </w:pPr>
    </w:p>
    <w:p w14:paraId="4487DA6C" w14:textId="77777777" w:rsidR="00CB2D0E" w:rsidRPr="00874442" w:rsidRDefault="00CB2D0E" w:rsidP="00CB2D0E">
      <w:pPr>
        <w:ind w:left="1080"/>
        <w:jc w:val="both"/>
        <w:rPr>
          <w:rFonts w:ascii="Arial" w:hAnsi="Arial" w:cs="Arial"/>
          <w:snapToGrid w:val="0"/>
          <w:sz w:val="20"/>
          <w:u w:val="single"/>
        </w:rPr>
      </w:pPr>
      <w:r w:rsidRPr="00874442">
        <w:rPr>
          <w:rFonts w:ascii="Arial" w:hAnsi="Arial" w:cs="Arial"/>
          <w:snapToGrid w:val="0"/>
          <w:sz w:val="20"/>
          <w:u w:val="single"/>
        </w:rPr>
        <w:t>1.</w:t>
      </w:r>
      <w:r w:rsidRPr="00874442">
        <w:rPr>
          <w:rFonts w:ascii="Arial" w:hAnsi="Arial" w:cs="Arial"/>
          <w:snapToGrid w:val="0"/>
          <w:sz w:val="20"/>
          <w:u w:val="single"/>
        </w:rPr>
        <w:tab/>
        <w:t>Wood structural panel wall sheathing,</w:t>
      </w:r>
    </w:p>
    <w:p w14:paraId="2AD327D2" w14:textId="77777777" w:rsidR="00CB2D0E" w:rsidRPr="00874442" w:rsidRDefault="00CB2D0E" w:rsidP="00CB2D0E">
      <w:pPr>
        <w:ind w:left="1080"/>
        <w:jc w:val="both"/>
        <w:rPr>
          <w:rFonts w:ascii="Arial" w:hAnsi="Arial" w:cs="Arial"/>
          <w:snapToGrid w:val="0"/>
          <w:sz w:val="20"/>
          <w:u w:val="single"/>
        </w:rPr>
      </w:pPr>
      <w:r w:rsidRPr="00874442">
        <w:rPr>
          <w:rFonts w:ascii="Arial" w:hAnsi="Arial" w:cs="Arial"/>
          <w:snapToGrid w:val="0"/>
          <w:sz w:val="20"/>
          <w:u w:val="single"/>
        </w:rPr>
        <w:t>2.</w:t>
      </w:r>
      <w:r w:rsidRPr="00874442">
        <w:rPr>
          <w:rFonts w:ascii="Arial" w:hAnsi="Arial" w:cs="Arial"/>
          <w:snapToGrid w:val="0"/>
          <w:sz w:val="20"/>
          <w:u w:val="single"/>
        </w:rPr>
        <w:tab/>
        <w:t>Cement plaster and lath,</w:t>
      </w:r>
    </w:p>
    <w:p w14:paraId="01AB5AD1" w14:textId="77777777" w:rsidR="00CB2D0E" w:rsidRPr="00874442" w:rsidRDefault="00CB2D0E" w:rsidP="00CB2D0E">
      <w:pPr>
        <w:ind w:left="1080"/>
        <w:jc w:val="both"/>
        <w:rPr>
          <w:rFonts w:ascii="Arial" w:hAnsi="Arial" w:cs="Arial"/>
          <w:snapToGrid w:val="0"/>
          <w:sz w:val="20"/>
          <w:u w:val="single"/>
        </w:rPr>
      </w:pPr>
      <w:r w:rsidRPr="00874442">
        <w:rPr>
          <w:rFonts w:ascii="Arial" w:hAnsi="Arial" w:cs="Arial"/>
          <w:snapToGrid w:val="0"/>
          <w:sz w:val="20"/>
          <w:u w:val="single"/>
        </w:rPr>
        <w:t>3.</w:t>
      </w:r>
      <w:r w:rsidRPr="00874442">
        <w:rPr>
          <w:rFonts w:ascii="Arial" w:hAnsi="Arial" w:cs="Arial"/>
          <w:snapToGrid w:val="0"/>
          <w:sz w:val="20"/>
          <w:u w:val="single"/>
        </w:rPr>
        <w:tab/>
        <w:t>Gypsum wallboard, and</w:t>
      </w:r>
    </w:p>
    <w:p w14:paraId="25C7A7E5" w14:textId="77777777" w:rsidR="00CB2D0E" w:rsidRPr="00874442" w:rsidRDefault="00CB2D0E" w:rsidP="00CB2D0E">
      <w:pPr>
        <w:ind w:left="1080"/>
        <w:jc w:val="both"/>
        <w:rPr>
          <w:rFonts w:ascii="Arial" w:hAnsi="Arial" w:cs="Arial"/>
          <w:snapToGrid w:val="0"/>
          <w:sz w:val="20"/>
          <w:u w:val="single"/>
        </w:rPr>
      </w:pPr>
      <w:r w:rsidRPr="00874442">
        <w:rPr>
          <w:rFonts w:ascii="Arial" w:hAnsi="Arial" w:cs="Arial"/>
          <w:snapToGrid w:val="0"/>
          <w:sz w:val="20"/>
          <w:u w:val="single"/>
        </w:rPr>
        <w:t>4.</w:t>
      </w:r>
      <w:r w:rsidRPr="00874442">
        <w:rPr>
          <w:rFonts w:ascii="Arial" w:hAnsi="Arial" w:cs="Arial"/>
          <w:snapToGrid w:val="0"/>
          <w:sz w:val="20"/>
          <w:u w:val="single"/>
        </w:rPr>
        <w:tab/>
        <w:t>Tension only braced frames.</w:t>
      </w:r>
    </w:p>
    <w:p w14:paraId="7780B6DC" w14:textId="77777777" w:rsidR="00CB2D0E" w:rsidRPr="00874442" w:rsidRDefault="00CB2D0E" w:rsidP="00CB2D0E">
      <w:pPr>
        <w:ind w:left="720"/>
        <w:jc w:val="both"/>
        <w:rPr>
          <w:rFonts w:ascii="Arial" w:hAnsi="Arial" w:cs="Arial"/>
          <w:snapToGrid w:val="0"/>
          <w:sz w:val="20"/>
          <w:u w:val="single"/>
        </w:rPr>
      </w:pPr>
    </w:p>
    <w:p w14:paraId="1FF40F62" w14:textId="77777777" w:rsidR="00CB2D0E" w:rsidRPr="00874442" w:rsidRDefault="00CB2D0E" w:rsidP="00F5575B">
      <w:pPr>
        <w:ind w:left="720" w:firstLine="360"/>
        <w:jc w:val="both"/>
        <w:rPr>
          <w:rFonts w:ascii="Arial" w:hAnsi="Arial" w:cs="Arial"/>
          <w:snapToGrid w:val="0"/>
          <w:sz w:val="20"/>
          <w:u w:val="single"/>
        </w:rPr>
      </w:pPr>
      <w:r w:rsidRPr="00874442">
        <w:rPr>
          <w:rFonts w:ascii="Arial" w:hAnsi="Arial" w:cs="Arial"/>
          <w:snapToGrid w:val="0"/>
          <w:sz w:val="20"/>
          <w:u w:val="single"/>
        </w:rPr>
        <w:t>Braced frames designed in accordance with the requirements of Section 2205.2.</w:t>
      </w:r>
      <w:r>
        <w:rPr>
          <w:rFonts w:ascii="Arial" w:hAnsi="Arial" w:cs="Arial"/>
          <w:snapToGrid w:val="0"/>
          <w:sz w:val="20"/>
          <w:u w:val="single"/>
        </w:rPr>
        <w:t>1.</w:t>
      </w:r>
      <w:r w:rsidRPr="00874442">
        <w:rPr>
          <w:rFonts w:ascii="Arial" w:hAnsi="Arial" w:cs="Arial"/>
          <w:snapToGrid w:val="0"/>
          <w:sz w:val="20"/>
          <w:u w:val="single"/>
        </w:rPr>
        <w:t>2 may be used to transfer forces from the primary anchors and diaphragm struts to the foundation provided lateral forces do not induce flexural stresses in any member of the frame or in the diaphragm struts. Deflections of frames shall account for the variation in slope of diagonal members when the frame is not rectangular.</w:t>
      </w:r>
    </w:p>
    <w:p w14:paraId="70FEE702" w14:textId="77777777" w:rsidR="00CB2D0E" w:rsidRPr="00D43A1E" w:rsidRDefault="00CB2D0E" w:rsidP="00CB2D0E">
      <w:pPr>
        <w:ind w:left="360"/>
        <w:jc w:val="both"/>
        <w:rPr>
          <w:rFonts w:ascii="Arial" w:hAnsi="Arial" w:cs="Arial"/>
          <w:snapToGrid w:val="0"/>
          <w:sz w:val="20"/>
          <w:highlight w:val="yellow"/>
          <w:u w:val="single"/>
        </w:rPr>
      </w:pPr>
    </w:p>
    <w:p w14:paraId="7DF131B5" w14:textId="15AC2DB8" w:rsidR="00CB2D0E" w:rsidRPr="00B22A4E" w:rsidRDefault="00CB2D0E" w:rsidP="00CB2D0E">
      <w:pPr>
        <w:ind w:left="360"/>
        <w:jc w:val="both"/>
        <w:rPr>
          <w:rFonts w:ascii="Arial" w:hAnsi="Arial" w:cs="Arial"/>
          <w:b/>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B22A4E">
        <w:rPr>
          <w:rFonts w:ascii="Arial" w:hAnsi="Arial" w:cs="Arial"/>
          <w:b/>
          <w:snapToGrid w:val="0"/>
          <w:sz w:val="20"/>
          <w:u w:val="single"/>
        </w:rPr>
        <w:t xml:space="preserve">.6 Base </w:t>
      </w:r>
      <w:r w:rsidR="00A767EB" w:rsidRPr="00B22A4E">
        <w:rPr>
          <w:rFonts w:ascii="Arial" w:hAnsi="Arial" w:cs="Arial"/>
          <w:b/>
          <w:snapToGrid w:val="0"/>
          <w:sz w:val="20"/>
          <w:u w:val="single"/>
        </w:rPr>
        <w:t>shear resistance-secondary anchors</w:t>
      </w:r>
      <w:r w:rsidRPr="00B22A4E">
        <w:rPr>
          <w:rFonts w:ascii="Arial" w:hAnsi="Arial" w:cs="Arial"/>
          <w:b/>
          <w:snapToGrid w:val="0"/>
          <w:sz w:val="20"/>
          <w:u w:val="single"/>
        </w:rPr>
        <w:t>.</w:t>
      </w:r>
    </w:p>
    <w:p w14:paraId="290CE1DE" w14:textId="77777777" w:rsidR="00CB2D0E" w:rsidRPr="00B22A4E" w:rsidRDefault="00CB2D0E" w:rsidP="00CB2D0E">
      <w:pPr>
        <w:ind w:left="360"/>
        <w:jc w:val="both"/>
        <w:rPr>
          <w:rFonts w:ascii="Arial" w:hAnsi="Arial" w:cs="Arial"/>
          <w:snapToGrid w:val="0"/>
          <w:sz w:val="20"/>
          <w:u w:val="single"/>
        </w:rPr>
      </w:pPr>
    </w:p>
    <w:p w14:paraId="6E41D7E3" w14:textId="4020D0B3" w:rsidR="00CB2D0E" w:rsidRPr="00B22A4E"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B22A4E">
        <w:rPr>
          <w:rFonts w:ascii="Arial" w:hAnsi="Arial" w:cs="Arial"/>
          <w:b/>
          <w:snapToGrid w:val="0"/>
          <w:sz w:val="20"/>
          <w:u w:val="single"/>
        </w:rPr>
        <w:t>.6.1 General.</w:t>
      </w:r>
      <w:r w:rsidRPr="00B22A4E">
        <w:rPr>
          <w:rFonts w:ascii="Arial" w:hAnsi="Arial" w:cs="Arial"/>
          <w:snapToGrid w:val="0"/>
          <w:sz w:val="20"/>
          <w:u w:val="single"/>
        </w:rPr>
        <w:t xml:space="preserve"> In addition to the primary anchors required by Section </w:t>
      </w:r>
      <w:r>
        <w:rPr>
          <w:rFonts w:ascii="Arial" w:hAnsi="Arial" w:cs="Arial"/>
          <w:snapToGrid w:val="0"/>
          <w:sz w:val="20"/>
          <w:u w:val="single"/>
        </w:rPr>
        <w:t>1613.</w:t>
      </w:r>
      <w:r w:rsidR="00423EF9">
        <w:rPr>
          <w:rFonts w:ascii="Arial" w:hAnsi="Arial" w:cs="Arial"/>
          <w:snapToGrid w:val="0"/>
          <w:sz w:val="20"/>
          <w:u w:val="single"/>
        </w:rPr>
        <w:t>6</w:t>
      </w:r>
      <w:r w:rsidRPr="00B22A4E">
        <w:rPr>
          <w:rFonts w:ascii="Arial" w:hAnsi="Arial" w:cs="Arial"/>
          <w:snapToGrid w:val="0"/>
          <w:sz w:val="20"/>
          <w:u w:val="single"/>
        </w:rPr>
        <w:t>.5, the base shear in the downhill direction shall be resisted through secondary anchors in the uphill foundation connected to diaphragm struts in the base level diaphragm.</w:t>
      </w:r>
    </w:p>
    <w:p w14:paraId="6F042249" w14:textId="77777777" w:rsidR="00CB2D0E" w:rsidRPr="00B22A4E" w:rsidRDefault="00CB2D0E" w:rsidP="00CB2D0E">
      <w:pPr>
        <w:ind w:left="720"/>
        <w:jc w:val="both"/>
        <w:rPr>
          <w:rFonts w:ascii="Arial" w:hAnsi="Arial" w:cs="Arial"/>
          <w:snapToGrid w:val="0"/>
          <w:sz w:val="20"/>
          <w:u w:val="single"/>
        </w:rPr>
      </w:pPr>
    </w:p>
    <w:p w14:paraId="0CA4506B" w14:textId="77777777" w:rsidR="00CB2D0E" w:rsidRPr="00B22A4E" w:rsidRDefault="00CB2D0E" w:rsidP="00CB2D0E">
      <w:pPr>
        <w:ind w:left="1080"/>
        <w:jc w:val="both"/>
        <w:rPr>
          <w:rFonts w:ascii="Arial" w:hAnsi="Arial" w:cs="Arial"/>
          <w:snapToGrid w:val="0"/>
          <w:sz w:val="20"/>
          <w:u w:val="single"/>
        </w:rPr>
      </w:pPr>
      <w:r w:rsidRPr="00B22A4E">
        <w:rPr>
          <w:rFonts w:ascii="Arial" w:hAnsi="Arial" w:cs="Arial"/>
          <w:b/>
          <w:snapToGrid w:val="0"/>
          <w:sz w:val="20"/>
          <w:u w:val="single"/>
        </w:rPr>
        <w:t>Exception:</w:t>
      </w:r>
      <w:r w:rsidRPr="00B22A4E">
        <w:rPr>
          <w:rFonts w:ascii="Arial" w:hAnsi="Arial" w:cs="Arial"/>
          <w:snapToGrid w:val="0"/>
          <w:sz w:val="20"/>
          <w:u w:val="single"/>
        </w:rPr>
        <w:t xml:space="preserve"> Secondary anchors are not required where foundations extending in the downhill direction spaced at not more than 30 feet (9144 mm) on center extend up to and are directly connected to the base level diaphragm for at least 70% of the diaphragm depth.</w:t>
      </w:r>
    </w:p>
    <w:p w14:paraId="16ADE321" w14:textId="77777777" w:rsidR="00CB2D0E" w:rsidRPr="00B22A4E" w:rsidRDefault="00CB2D0E" w:rsidP="00CB2D0E">
      <w:pPr>
        <w:ind w:left="720"/>
        <w:jc w:val="both"/>
        <w:rPr>
          <w:rFonts w:ascii="Arial" w:hAnsi="Arial" w:cs="Arial"/>
          <w:snapToGrid w:val="0"/>
          <w:sz w:val="20"/>
          <w:u w:val="single"/>
        </w:rPr>
      </w:pPr>
    </w:p>
    <w:p w14:paraId="27EF1CB1" w14:textId="1F9E0062" w:rsidR="00CB2D0E" w:rsidRPr="00B22A4E"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B22A4E">
        <w:rPr>
          <w:rFonts w:ascii="Arial" w:hAnsi="Arial" w:cs="Arial"/>
          <w:b/>
          <w:snapToGrid w:val="0"/>
          <w:sz w:val="20"/>
          <w:u w:val="single"/>
        </w:rPr>
        <w:t xml:space="preserve">.6.2 Secondary </w:t>
      </w:r>
      <w:r w:rsidR="00A767EB" w:rsidRPr="00B22A4E">
        <w:rPr>
          <w:rFonts w:ascii="Arial" w:hAnsi="Arial" w:cs="Arial"/>
          <w:b/>
          <w:snapToGrid w:val="0"/>
          <w:sz w:val="20"/>
          <w:u w:val="single"/>
        </w:rPr>
        <w:t>anchor capacity and spacing</w:t>
      </w:r>
      <w:r w:rsidRPr="00B22A4E">
        <w:rPr>
          <w:rFonts w:ascii="Arial" w:hAnsi="Arial" w:cs="Arial"/>
          <w:b/>
          <w:snapToGrid w:val="0"/>
          <w:sz w:val="20"/>
          <w:u w:val="single"/>
        </w:rPr>
        <w:t>.</w:t>
      </w:r>
      <w:r w:rsidRPr="00B22A4E">
        <w:rPr>
          <w:rFonts w:ascii="Arial" w:hAnsi="Arial" w:cs="Arial"/>
          <w:snapToGrid w:val="0"/>
          <w:sz w:val="20"/>
          <w:u w:val="single"/>
        </w:rPr>
        <w:t xml:space="preserve"> Secondary anchors at the base level diaphragm shall be designed for a minimum force equal to the base shear, including forces tributary </w:t>
      </w:r>
      <w:r w:rsidRPr="00B22A4E">
        <w:rPr>
          <w:rFonts w:ascii="Arial" w:hAnsi="Arial" w:cs="Arial"/>
          <w:snapToGrid w:val="0"/>
          <w:sz w:val="20"/>
          <w:u w:val="single"/>
        </w:rPr>
        <w:lastRenderedPageBreak/>
        <w:t>to the base level diaphragm, but not less than 600 pounds per lineal foot (8.76 kN/m)</w:t>
      </w:r>
      <w:r>
        <w:rPr>
          <w:rFonts w:ascii="Arial" w:hAnsi="Arial" w:cs="Arial"/>
          <w:snapToGrid w:val="0"/>
          <w:sz w:val="20"/>
          <w:u w:val="single"/>
        </w:rPr>
        <w:t xml:space="preserve"> </w:t>
      </w:r>
      <w:r w:rsidRPr="0022344D">
        <w:rPr>
          <w:rFonts w:ascii="Arial" w:hAnsi="Arial" w:cs="Arial"/>
          <w:snapToGrid w:val="0"/>
          <w:sz w:val="20"/>
          <w:u w:val="single"/>
        </w:rPr>
        <w:t>based on Allowable Stress Design (ASD) levels</w:t>
      </w:r>
      <w:r w:rsidRPr="00B22A4E">
        <w:rPr>
          <w:rFonts w:ascii="Arial" w:hAnsi="Arial" w:cs="Arial"/>
          <w:snapToGrid w:val="0"/>
          <w:sz w:val="20"/>
          <w:u w:val="single"/>
        </w:rPr>
        <w:t xml:space="preserve">. The secondary anchors shall be uniformly distributed along the uphill diaphragm edge and shall be spaced a maximum of </w:t>
      </w:r>
      <w:r>
        <w:rPr>
          <w:rFonts w:ascii="Arial" w:hAnsi="Arial" w:cs="Arial"/>
          <w:snapToGrid w:val="0"/>
          <w:sz w:val="20"/>
          <w:u w:val="single"/>
        </w:rPr>
        <w:t>4</w:t>
      </w:r>
      <w:r w:rsidRPr="00B22A4E">
        <w:rPr>
          <w:rFonts w:ascii="Arial" w:hAnsi="Arial" w:cs="Arial"/>
          <w:snapToGrid w:val="0"/>
          <w:sz w:val="20"/>
          <w:u w:val="single"/>
        </w:rPr>
        <w:t xml:space="preserve"> feet (1219 mm) on center.</w:t>
      </w:r>
    </w:p>
    <w:p w14:paraId="1B2C7284" w14:textId="77777777" w:rsidR="00CB2D0E" w:rsidRPr="00B22A4E" w:rsidRDefault="00CB2D0E" w:rsidP="00CB2D0E">
      <w:pPr>
        <w:ind w:left="720"/>
        <w:jc w:val="both"/>
        <w:rPr>
          <w:rFonts w:ascii="Arial" w:hAnsi="Arial" w:cs="Arial"/>
          <w:snapToGrid w:val="0"/>
          <w:sz w:val="20"/>
          <w:u w:val="single"/>
        </w:rPr>
      </w:pPr>
      <w:r w:rsidRPr="00B22A4E">
        <w:rPr>
          <w:rFonts w:ascii="Arial" w:hAnsi="Arial" w:cs="Arial"/>
          <w:snapToGrid w:val="0"/>
          <w:sz w:val="20"/>
          <w:u w:val="single"/>
        </w:rPr>
        <w:t xml:space="preserve"> </w:t>
      </w:r>
    </w:p>
    <w:p w14:paraId="1331FEFC" w14:textId="1B3386F2" w:rsidR="00CB2D0E" w:rsidRPr="00B22A4E"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B22A4E">
        <w:rPr>
          <w:rFonts w:ascii="Arial" w:hAnsi="Arial" w:cs="Arial"/>
          <w:b/>
          <w:snapToGrid w:val="0"/>
          <w:sz w:val="20"/>
          <w:u w:val="single"/>
        </w:rPr>
        <w:t>.6.3 Design.</w:t>
      </w:r>
      <w:r w:rsidRPr="00B22A4E">
        <w:rPr>
          <w:rFonts w:ascii="Arial" w:hAnsi="Arial" w:cs="Arial"/>
          <w:snapToGrid w:val="0"/>
          <w:sz w:val="20"/>
          <w:u w:val="single"/>
        </w:rPr>
        <w:t xml:space="preserve"> Secondary anchors and diaphragm struts shall be designed in accordance with Section </w:t>
      </w:r>
      <w:r>
        <w:rPr>
          <w:rFonts w:ascii="Arial" w:hAnsi="Arial" w:cs="Arial"/>
          <w:snapToGrid w:val="0"/>
          <w:sz w:val="20"/>
          <w:u w:val="single"/>
        </w:rPr>
        <w:t>1613.</w:t>
      </w:r>
      <w:r w:rsidR="00423EF9">
        <w:rPr>
          <w:rFonts w:ascii="Arial" w:hAnsi="Arial" w:cs="Arial"/>
          <w:snapToGrid w:val="0"/>
          <w:sz w:val="20"/>
          <w:u w:val="single"/>
        </w:rPr>
        <w:t>6</w:t>
      </w:r>
      <w:r w:rsidRPr="00B22A4E">
        <w:rPr>
          <w:rFonts w:ascii="Arial" w:hAnsi="Arial" w:cs="Arial"/>
          <w:snapToGrid w:val="0"/>
          <w:sz w:val="20"/>
          <w:u w:val="single"/>
        </w:rPr>
        <w:t>.8.</w:t>
      </w:r>
    </w:p>
    <w:p w14:paraId="000FB289" w14:textId="77777777" w:rsidR="00CB2D0E" w:rsidRPr="00D43A1E" w:rsidRDefault="00CB2D0E" w:rsidP="00CB2D0E">
      <w:pPr>
        <w:ind w:left="360"/>
        <w:jc w:val="both"/>
        <w:rPr>
          <w:rFonts w:ascii="Arial" w:hAnsi="Arial" w:cs="Arial"/>
          <w:snapToGrid w:val="0"/>
          <w:sz w:val="20"/>
          <w:highlight w:val="yellow"/>
          <w:u w:val="single"/>
        </w:rPr>
      </w:pPr>
    </w:p>
    <w:p w14:paraId="7540F2F4" w14:textId="3B204246" w:rsidR="00CB2D0E" w:rsidRPr="00E3311A" w:rsidRDefault="00CB2D0E" w:rsidP="00CB2D0E">
      <w:pPr>
        <w:ind w:left="36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 xml:space="preserve">.7 Diaphragms </w:t>
      </w:r>
      <w:r w:rsidR="00A767EB" w:rsidRPr="00E3311A">
        <w:rPr>
          <w:rFonts w:ascii="Arial" w:hAnsi="Arial" w:cs="Arial"/>
          <w:b/>
          <w:snapToGrid w:val="0"/>
          <w:sz w:val="20"/>
          <w:u w:val="single"/>
        </w:rPr>
        <w:t>below the base level-downhill direction</w:t>
      </w:r>
      <w:r w:rsidRPr="00E3311A">
        <w:rPr>
          <w:rFonts w:ascii="Arial" w:hAnsi="Arial" w:cs="Arial"/>
          <w:b/>
          <w:snapToGrid w:val="0"/>
          <w:sz w:val="20"/>
          <w:u w:val="single"/>
        </w:rPr>
        <w:t>.</w:t>
      </w:r>
      <w:r w:rsidRPr="00E3311A">
        <w:rPr>
          <w:rFonts w:ascii="Arial" w:hAnsi="Arial" w:cs="Arial"/>
          <w:snapToGrid w:val="0"/>
          <w:sz w:val="20"/>
          <w:u w:val="single"/>
        </w:rPr>
        <w:t xml:space="preserve"> The following provisions shall apply to the lateral analysis and design of the connections for all diaphragms below the base level diaphragm in the downhill direction.</w:t>
      </w:r>
    </w:p>
    <w:p w14:paraId="57B57BE4" w14:textId="77777777" w:rsidR="00CB2D0E" w:rsidRPr="00E3311A" w:rsidRDefault="00CB2D0E" w:rsidP="00CB2D0E">
      <w:pPr>
        <w:ind w:left="720"/>
        <w:jc w:val="both"/>
        <w:rPr>
          <w:rFonts w:ascii="Arial" w:hAnsi="Arial" w:cs="Arial"/>
          <w:snapToGrid w:val="0"/>
          <w:sz w:val="20"/>
          <w:u w:val="single"/>
        </w:rPr>
      </w:pPr>
    </w:p>
    <w:p w14:paraId="685ECE0A" w14:textId="6624A33E" w:rsidR="00CB2D0E" w:rsidRPr="00E3311A"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 xml:space="preserve">.7.1 Diaphragm </w:t>
      </w:r>
      <w:r w:rsidR="00A767EB">
        <w:rPr>
          <w:rFonts w:ascii="Arial" w:hAnsi="Arial" w:cs="Arial"/>
          <w:b/>
          <w:snapToGrid w:val="0"/>
          <w:sz w:val="20"/>
          <w:u w:val="single"/>
        </w:rPr>
        <w:t>d</w:t>
      </w:r>
      <w:r w:rsidRPr="00E3311A">
        <w:rPr>
          <w:rFonts w:ascii="Arial" w:hAnsi="Arial" w:cs="Arial"/>
          <w:b/>
          <w:snapToGrid w:val="0"/>
          <w:sz w:val="20"/>
          <w:u w:val="single"/>
        </w:rPr>
        <w:t>efined.</w:t>
      </w:r>
      <w:r w:rsidRPr="00E3311A">
        <w:rPr>
          <w:rFonts w:ascii="Arial" w:hAnsi="Arial" w:cs="Arial"/>
          <w:snapToGrid w:val="0"/>
          <w:sz w:val="20"/>
          <w:u w:val="single"/>
        </w:rPr>
        <w:t xml:space="preserve"> Every floor level below the base level diaphragm shall be designed as a diaphragm.</w:t>
      </w:r>
    </w:p>
    <w:p w14:paraId="18134B46" w14:textId="77777777" w:rsidR="00CB2D0E" w:rsidRPr="00E3311A" w:rsidRDefault="00CB2D0E" w:rsidP="00CB2D0E">
      <w:pPr>
        <w:ind w:left="720"/>
        <w:jc w:val="both"/>
        <w:rPr>
          <w:rFonts w:ascii="Arial" w:hAnsi="Arial" w:cs="Arial"/>
          <w:snapToGrid w:val="0"/>
          <w:sz w:val="20"/>
          <w:u w:val="single"/>
        </w:rPr>
      </w:pPr>
    </w:p>
    <w:p w14:paraId="373B76A6" w14:textId="22DA3D82" w:rsidR="00CB2D0E" w:rsidRPr="00E3311A"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 xml:space="preserve">.7.2 Design </w:t>
      </w:r>
      <w:r w:rsidR="00A767EB">
        <w:rPr>
          <w:rFonts w:ascii="Arial" w:hAnsi="Arial" w:cs="Arial"/>
          <w:b/>
          <w:snapToGrid w:val="0"/>
          <w:sz w:val="20"/>
          <w:u w:val="single"/>
        </w:rPr>
        <w:t>f</w:t>
      </w:r>
      <w:r w:rsidRPr="00E3311A">
        <w:rPr>
          <w:rFonts w:ascii="Arial" w:hAnsi="Arial" w:cs="Arial"/>
          <w:b/>
          <w:snapToGrid w:val="0"/>
          <w:sz w:val="20"/>
          <w:u w:val="single"/>
        </w:rPr>
        <w:t>orce.</w:t>
      </w:r>
      <w:r w:rsidRPr="00E3311A">
        <w:rPr>
          <w:rFonts w:ascii="Arial" w:hAnsi="Arial" w:cs="Arial"/>
          <w:snapToGrid w:val="0"/>
          <w:sz w:val="20"/>
          <w:u w:val="single"/>
        </w:rPr>
        <w:t xml:space="preserve"> Each diaphragm below the base level diaphragm shall be designed for all tributary loads at that level using a minimum seismic force factor not less than the base shear coefficient.</w:t>
      </w:r>
    </w:p>
    <w:p w14:paraId="7F439D4F" w14:textId="77777777" w:rsidR="00CB2D0E" w:rsidRPr="00E3311A" w:rsidRDefault="00CB2D0E" w:rsidP="00CB2D0E">
      <w:pPr>
        <w:ind w:left="720"/>
        <w:jc w:val="both"/>
        <w:rPr>
          <w:rFonts w:ascii="Arial" w:hAnsi="Arial" w:cs="Arial"/>
          <w:snapToGrid w:val="0"/>
          <w:sz w:val="20"/>
          <w:u w:val="single"/>
        </w:rPr>
      </w:pPr>
    </w:p>
    <w:p w14:paraId="5FF6EC30" w14:textId="029F8DB2" w:rsidR="00CB2D0E" w:rsidRPr="00E3311A"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 xml:space="preserve">.7.3 Design </w:t>
      </w:r>
      <w:r w:rsidR="00A767EB" w:rsidRPr="00E3311A">
        <w:rPr>
          <w:rFonts w:ascii="Arial" w:hAnsi="Arial" w:cs="Arial"/>
          <w:b/>
          <w:snapToGrid w:val="0"/>
          <w:sz w:val="20"/>
          <w:u w:val="single"/>
        </w:rPr>
        <w:t>force resistance-primary anchors</w:t>
      </w:r>
      <w:r w:rsidRPr="00E3311A">
        <w:rPr>
          <w:rFonts w:ascii="Arial" w:hAnsi="Arial" w:cs="Arial"/>
          <w:b/>
          <w:snapToGrid w:val="0"/>
          <w:sz w:val="20"/>
          <w:u w:val="single"/>
        </w:rPr>
        <w:t>.</w:t>
      </w:r>
      <w:r w:rsidRPr="00E3311A">
        <w:rPr>
          <w:rFonts w:ascii="Arial" w:hAnsi="Arial" w:cs="Arial"/>
          <w:snapToGrid w:val="0"/>
          <w:sz w:val="20"/>
          <w:u w:val="single"/>
        </w:rPr>
        <w:t xml:space="preserve"> The design force described in Section </w:t>
      </w:r>
      <w:r>
        <w:rPr>
          <w:rFonts w:ascii="Arial" w:hAnsi="Arial" w:cs="Arial"/>
          <w:snapToGrid w:val="0"/>
          <w:sz w:val="20"/>
          <w:u w:val="single"/>
        </w:rPr>
        <w:t>1613.</w:t>
      </w:r>
      <w:r w:rsidR="00423EF9">
        <w:rPr>
          <w:rFonts w:ascii="Arial" w:hAnsi="Arial" w:cs="Arial"/>
          <w:snapToGrid w:val="0"/>
          <w:sz w:val="20"/>
          <w:u w:val="single"/>
        </w:rPr>
        <w:t>6</w:t>
      </w:r>
      <w:r w:rsidRPr="00E3311A">
        <w:rPr>
          <w:rFonts w:ascii="Arial" w:hAnsi="Arial" w:cs="Arial"/>
          <w:snapToGrid w:val="0"/>
          <w:sz w:val="20"/>
          <w:u w:val="single"/>
        </w:rPr>
        <w:t xml:space="preserve">.7.2 shall be resisted through primary anchors from diaphragm struts provided in each diaphragm to the foundation. Primary anchors shall be provided and designed in accordance with the requirements and limitations of Section </w:t>
      </w:r>
      <w:r>
        <w:rPr>
          <w:rFonts w:ascii="Arial" w:hAnsi="Arial" w:cs="Arial"/>
          <w:snapToGrid w:val="0"/>
          <w:sz w:val="20"/>
          <w:u w:val="single"/>
        </w:rPr>
        <w:t>1613.</w:t>
      </w:r>
      <w:r w:rsidR="00423EF9">
        <w:rPr>
          <w:rFonts w:ascii="Arial" w:hAnsi="Arial" w:cs="Arial"/>
          <w:snapToGrid w:val="0"/>
          <w:sz w:val="20"/>
          <w:u w:val="single"/>
        </w:rPr>
        <w:t>6</w:t>
      </w:r>
      <w:r w:rsidRPr="00E3311A">
        <w:rPr>
          <w:rFonts w:ascii="Arial" w:hAnsi="Arial" w:cs="Arial"/>
          <w:snapToGrid w:val="0"/>
          <w:sz w:val="20"/>
          <w:u w:val="single"/>
        </w:rPr>
        <w:t>.5.</w:t>
      </w:r>
    </w:p>
    <w:p w14:paraId="1ECFDD75" w14:textId="77777777" w:rsidR="00CB2D0E" w:rsidRPr="00E3311A" w:rsidRDefault="00CB2D0E" w:rsidP="00CB2D0E">
      <w:pPr>
        <w:ind w:left="720"/>
        <w:jc w:val="both"/>
        <w:rPr>
          <w:rFonts w:ascii="Arial" w:hAnsi="Arial" w:cs="Arial"/>
          <w:snapToGrid w:val="0"/>
          <w:sz w:val="20"/>
          <w:u w:val="single"/>
        </w:rPr>
      </w:pPr>
    </w:p>
    <w:p w14:paraId="276F9A30" w14:textId="5FED3582" w:rsidR="00CB2D0E" w:rsidRPr="00E3311A" w:rsidRDefault="00CB2D0E" w:rsidP="00CB2D0E">
      <w:pPr>
        <w:ind w:left="720"/>
        <w:jc w:val="both"/>
        <w:rPr>
          <w:rFonts w:ascii="Arial" w:hAnsi="Arial" w:cs="Arial"/>
          <w:b/>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w:t>
      </w:r>
      <w:r>
        <w:rPr>
          <w:rFonts w:ascii="Arial" w:hAnsi="Arial" w:cs="Arial"/>
          <w:b/>
          <w:snapToGrid w:val="0"/>
          <w:sz w:val="20"/>
          <w:u w:val="single"/>
        </w:rPr>
        <w:t>7</w:t>
      </w:r>
      <w:r w:rsidRPr="00E3311A">
        <w:rPr>
          <w:rFonts w:ascii="Arial" w:hAnsi="Arial" w:cs="Arial"/>
          <w:b/>
          <w:snapToGrid w:val="0"/>
          <w:sz w:val="20"/>
          <w:u w:val="single"/>
        </w:rPr>
        <w:t xml:space="preserve">.4 Design </w:t>
      </w:r>
      <w:r w:rsidR="00A767EB" w:rsidRPr="00E3311A">
        <w:rPr>
          <w:rFonts w:ascii="Arial" w:hAnsi="Arial" w:cs="Arial"/>
          <w:b/>
          <w:snapToGrid w:val="0"/>
          <w:sz w:val="20"/>
          <w:u w:val="single"/>
        </w:rPr>
        <w:t>force resistance-secondary anchors</w:t>
      </w:r>
      <w:r w:rsidRPr="00E3311A">
        <w:rPr>
          <w:rFonts w:ascii="Arial" w:hAnsi="Arial" w:cs="Arial"/>
          <w:b/>
          <w:snapToGrid w:val="0"/>
          <w:sz w:val="20"/>
          <w:u w:val="single"/>
        </w:rPr>
        <w:t>.</w:t>
      </w:r>
    </w:p>
    <w:p w14:paraId="7F7ADE41" w14:textId="77777777" w:rsidR="00CB2D0E" w:rsidRPr="00E3311A" w:rsidRDefault="00CB2D0E" w:rsidP="00CB2D0E">
      <w:pPr>
        <w:ind w:left="720"/>
        <w:jc w:val="both"/>
        <w:rPr>
          <w:rFonts w:ascii="Arial" w:hAnsi="Arial" w:cs="Arial"/>
          <w:snapToGrid w:val="0"/>
          <w:sz w:val="20"/>
          <w:u w:val="single"/>
        </w:rPr>
      </w:pPr>
    </w:p>
    <w:p w14:paraId="27AD5402" w14:textId="26404D7E" w:rsidR="00CB2D0E" w:rsidRPr="00E3311A"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.7.4.1 General.</w:t>
      </w:r>
      <w:r w:rsidRPr="00E3311A">
        <w:rPr>
          <w:rFonts w:ascii="Arial" w:hAnsi="Arial" w:cs="Arial"/>
          <w:snapToGrid w:val="0"/>
          <w:sz w:val="20"/>
          <w:u w:val="single"/>
        </w:rPr>
        <w:t xml:space="preserve"> In addition to the primary anchors required in Section </w:t>
      </w:r>
      <w:r>
        <w:rPr>
          <w:rFonts w:ascii="Arial" w:hAnsi="Arial" w:cs="Arial"/>
          <w:snapToGrid w:val="0"/>
          <w:sz w:val="20"/>
          <w:u w:val="single"/>
        </w:rPr>
        <w:t>1613.</w:t>
      </w:r>
      <w:r w:rsidR="00423EF9">
        <w:rPr>
          <w:rFonts w:ascii="Arial" w:hAnsi="Arial" w:cs="Arial"/>
          <w:snapToGrid w:val="0"/>
          <w:sz w:val="20"/>
          <w:u w:val="single"/>
        </w:rPr>
        <w:t>6</w:t>
      </w:r>
      <w:r w:rsidRPr="00E3311A">
        <w:rPr>
          <w:rFonts w:ascii="Arial" w:hAnsi="Arial" w:cs="Arial"/>
          <w:snapToGrid w:val="0"/>
          <w:sz w:val="20"/>
          <w:u w:val="single"/>
        </w:rPr>
        <w:t>.7.3, the design force in the downhill direction shall be resisted through secondary anchors in the uphill foundation connected to diaphragm struts in each diaphragm below the base level.</w:t>
      </w:r>
    </w:p>
    <w:p w14:paraId="3F7C95E3" w14:textId="77777777" w:rsidR="00CB2D0E" w:rsidRPr="00E3311A" w:rsidRDefault="00CB2D0E" w:rsidP="00CB2D0E">
      <w:pPr>
        <w:ind w:left="1080"/>
        <w:jc w:val="both"/>
        <w:rPr>
          <w:rFonts w:ascii="Arial" w:hAnsi="Arial" w:cs="Arial"/>
          <w:snapToGrid w:val="0"/>
          <w:sz w:val="20"/>
          <w:u w:val="single"/>
        </w:rPr>
      </w:pPr>
    </w:p>
    <w:p w14:paraId="298EF20B" w14:textId="77777777" w:rsidR="00CB2D0E" w:rsidRPr="00E3311A" w:rsidRDefault="00CB2D0E" w:rsidP="00CB2D0E">
      <w:pPr>
        <w:ind w:left="1440"/>
        <w:jc w:val="both"/>
        <w:rPr>
          <w:rFonts w:ascii="Arial" w:hAnsi="Arial" w:cs="Arial"/>
          <w:snapToGrid w:val="0"/>
          <w:sz w:val="20"/>
          <w:u w:val="single"/>
        </w:rPr>
      </w:pPr>
      <w:r w:rsidRPr="00E3311A">
        <w:rPr>
          <w:rFonts w:ascii="Arial" w:hAnsi="Arial" w:cs="Arial"/>
          <w:b/>
          <w:snapToGrid w:val="0"/>
          <w:sz w:val="20"/>
          <w:u w:val="single"/>
        </w:rPr>
        <w:t>Exception:</w:t>
      </w:r>
      <w:r w:rsidRPr="00E3311A">
        <w:rPr>
          <w:rFonts w:ascii="Arial" w:hAnsi="Arial" w:cs="Arial"/>
          <w:snapToGrid w:val="0"/>
          <w:sz w:val="20"/>
          <w:u w:val="single"/>
        </w:rPr>
        <w:t xml:space="preserve"> Secondary anchors are not required where foundations extending in the downhill direction, spaced at not more than 30 feet (9144 mm) on center, extend up to and are directly connected to each diaphragm below the base level for at least 70% of the diaphragm depth.</w:t>
      </w:r>
    </w:p>
    <w:p w14:paraId="6BE85BE5" w14:textId="77777777" w:rsidR="00CB2D0E" w:rsidRPr="00E3311A" w:rsidRDefault="00CB2D0E" w:rsidP="00CB2D0E">
      <w:pPr>
        <w:ind w:left="1080"/>
        <w:jc w:val="both"/>
        <w:rPr>
          <w:rFonts w:ascii="Arial" w:hAnsi="Arial" w:cs="Arial"/>
          <w:snapToGrid w:val="0"/>
          <w:sz w:val="20"/>
          <w:u w:val="single"/>
        </w:rPr>
      </w:pPr>
    </w:p>
    <w:p w14:paraId="4C1A6078" w14:textId="1C50446A" w:rsidR="00CB2D0E" w:rsidRPr="00E3311A"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 xml:space="preserve">.7.4.2 Secondary </w:t>
      </w:r>
      <w:r w:rsidR="00A767EB" w:rsidRPr="00E3311A">
        <w:rPr>
          <w:rFonts w:ascii="Arial" w:hAnsi="Arial" w:cs="Arial"/>
          <w:b/>
          <w:snapToGrid w:val="0"/>
          <w:sz w:val="20"/>
          <w:u w:val="single"/>
        </w:rPr>
        <w:t>anchor capacity</w:t>
      </w:r>
      <w:r w:rsidRPr="00E3311A">
        <w:rPr>
          <w:rFonts w:ascii="Arial" w:hAnsi="Arial" w:cs="Arial"/>
          <w:b/>
          <w:snapToGrid w:val="0"/>
          <w:sz w:val="20"/>
          <w:u w:val="single"/>
        </w:rPr>
        <w:t>.</w:t>
      </w:r>
      <w:r w:rsidRPr="00E3311A">
        <w:rPr>
          <w:rFonts w:ascii="Arial" w:hAnsi="Arial" w:cs="Arial"/>
          <w:snapToGrid w:val="0"/>
          <w:sz w:val="20"/>
          <w:u w:val="single"/>
        </w:rPr>
        <w:t xml:space="preserve"> Secondary anchors at each diaphragm below the base level diaphragm shall be designed for a minimum force equal to the design force but not less than 300 pounds per lineal foot (4.38 kN/m)</w:t>
      </w:r>
      <w:r w:rsidRPr="00BC1D12">
        <w:rPr>
          <w:rFonts w:ascii="Arial" w:hAnsi="Arial" w:cs="Arial"/>
          <w:snapToGrid w:val="0"/>
          <w:color w:val="FF0000"/>
          <w:sz w:val="28"/>
          <w:u w:val="single"/>
        </w:rPr>
        <w:t xml:space="preserve"> </w:t>
      </w:r>
      <w:r w:rsidRPr="00BC1D12">
        <w:rPr>
          <w:rFonts w:ascii="Arial" w:hAnsi="Arial" w:cs="Arial"/>
          <w:snapToGrid w:val="0"/>
          <w:sz w:val="20"/>
          <w:u w:val="single"/>
        </w:rPr>
        <w:t>based on Allowable Stress Design (ASD) levels</w:t>
      </w:r>
      <w:r w:rsidRPr="00E3311A">
        <w:rPr>
          <w:rFonts w:ascii="Arial" w:hAnsi="Arial" w:cs="Arial"/>
          <w:snapToGrid w:val="0"/>
          <w:sz w:val="20"/>
          <w:u w:val="single"/>
        </w:rPr>
        <w:t xml:space="preserve">. The secondary anchors shall be uniformly distributed along the uphill diaphragm edge and shall be spaced a maximum of </w:t>
      </w:r>
      <w:r>
        <w:rPr>
          <w:rFonts w:ascii="Arial" w:hAnsi="Arial" w:cs="Arial"/>
          <w:snapToGrid w:val="0"/>
          <w:sz w:val="20"/>
          <w:u w:val="single"/>
        </w:rPr>
        <w:t>4</w:t>
      </w:r>
      <w:r w:rsidRPr="00E3311A">
        <w:rPr>
          <w:rFonts w:ascii="Arial" w:hAnsi="Arial" w:cs="Arial"/>
          <w:snapToGrid w:val="0"/>
          <w:sz w:val="20"/>
          <w:u w:val="single"/>
        </w:rPr>
        <w:t xml:space="preserve"> feet (1219 mm) on center.</w:t>
      </w:r>
    </w:p>
    <w:p w14:paraId="2AF3B43C" w14:textId="77777777" w:rsidR="00CB2D0E" w:rsidRPr="00E3311A" w:rsidRDefault="00CB2D0E" w:rsidP="00CB2D0E">
      <w:pPr>
        <w:ind w:left="1080"/>
        <w:jc w:val="both"/>
        <w:rPr>
          <w:rFonts w:ascii="Arial" w:hAnsi="Arial" w:cs="Arial"/>
          <w:snapToGrid w:val="0"/>
          <w:sz w:val="20"/>
          <w:u w:val="single"/>
        </w:rPr>
      </w:pPr>
    </w:p>
    <w:p w14:paraId="62563710" w14:textId="526F3A13" w:rsidR="00CB2D0E" w:rsidRPr="00E3311A"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E3311A">
        <w:rPr>
          <w:rFonts w:ascii="Arial" w:hAnsi="Arial" w:cs="Arial"/>
          <w:b/>
          <w:snapToGrid w:val="0"/>
          <w:sz w:val="20"/>
          <w:u w:val="single"/>
        </w:rPr>
        <w:t>.7.4.3 Design.</w:t>
      </w:r>
      <w:r w:rsidRPr="00E3311A">
        <w:rPr>
          <w:rFonts w:ascii="Arial" w:hAnsi="Arial" w:cs="Arial"/>
          <w:snapToGrid w:val="0"/>
          <w:sz w:val="20"/>
          <w:u w:val="single"/>
        </w:rPr>
        <w:t xml:space="preserve"> Secondary anchors and diaphragm struts shall be designed in accordance with Section </w:t>
      </w:r>
      <w:r>
        <w:rPr>
          <w:rFonts w:ascii="Arial" w:hAnsi="Arial" w:cs="Arial"/>
          <w:snapToGrid w:val="0"/>
          <w:sz w:val="20"/>
          <w:u w:val="single"/>
        </w:rPr>
        <w:t>1613.</w:t>
      </w:r>
      <w:r w:rsidR="00423EF9">
        <w:rPr>
          <w:rFonts w:ascii="Arial" w:hAnsi="Arial" w:cs="Arial"/>
          <w:snapToGrid w:val="0"/>
          <w:sz w:val="20"/>
          <w:u w:val="single"/>
        </w:rPr>
        <w:t>6</w:t>
      </w:r>
      <w:r w:rsidRPr="00E3311A">
        <w:rPr>
          <w:rFonts w:ascii="Arial" w:hAnsi="Arial" w:cs="Arial"/>
          <w:snapToGrid w:val="0"/>
          <w:sz w:val="20"/>
          <w:u w:val="single"/>
        </w:rPr>
        <w:t>.8.</w:t>
      </w:r>
    </w:p>
    <w:p w14:paraId="208B55C7" w14:textId="77777777" w:rsidR="00CB2D0E" w:rsidRPr="00D43A1E" w:rsidRDefault="00CB2D0E" w:rsidP="00CB2D0E">
      <w:pPr>
        <w:ind w:left="720"/>
        <w:jc w:val="both"/>
        <w:rPr>
          <w:rFonts w:ascii="Arial" w:hAnsi="Arial" w:cs="Arial"/>
          <w:snapToGrid w:val="0"/>
          <w:sz w:val="20"/>
          <w:highlight w:val="yellow"/>
          <w:u w:val="single"/>
        </w:rPr>
      </w:pPr>
    </w:p>
    <w:p w14:paraId="1C667B87" w14:textId="628C11E4" w:rsidR="00CB2D0E" w:rsidRPr="00A91A3B" w:rsidRDefault="00CB2D0E" w:rsidP="00CB2D0E">
      <w:pPr>
        <w:ind w:left="36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A91A3B">
        <w:rPr>
          <w:rFonts w:ascii="Arial" w:hAnsi="Arial" w:cs="Arial"/>
          <w:b/>
          <w:snapToGrid w:val="0"/>
          <w:sz w:val="20"/>
          <w:u w:val="single"/>
        </w:rPr>
        <w:t xml:space="preserve">.8 Primary and </w:t>
      </w:r>
      <w:r w:rsidR="00A767EB" w:rsidRPr="00A91A3B">
        <w:rPr>
          <w:rFonts w:ascii="Arial" w:hAnsi="Arial" w:cs="Arial"/>
          <w:b/>
          <w:snapToGrid w:val="0"/>
          <w:sz w:val="20"/>
          <w:u w:val="single"/>
        </w:rPr>
        <w:t>secondary anchorage and diaphragm strut design</w:t>
      </w:r>
      <w:r w:rsidRPr="00A91A3B">
        <w:rPr>
          <w:rFonts w:ascii="Arial" w:hAnsi="Arial" w:cs="Arial"/>
          <w:b/>
          <w:snapToGrid w:val="0"/>
          <w:sz w:val="20"/>
          <w:u w:val="single"/>
        </w:rPr>
        <w:t>.</w:t>
      </w:r>
      <w:r w:rsidRPr="00A91A3B">
        <w:rPr>
          <w:rFonts w:ascii="Arial" w:hAnsi="Arial" w:cs="Arial"/>
          <w:snapToGrid w:val="0"/>
          <w:sz w:val="20"/>
          <w:u w:val="single"/>
        </w:rPr>
        <w:t xml:space="preserve"> Primary and secondary anchors and diaphragm struts shall be designed in accordance with the following provisions:</w:t>
      </w:r>
    </w:p>
    <w:p w14:paraId="229DA16B" w14:textId="77777777" w:rsidR="00CB2D0E" w:rsidRPr="00A91A3B" w:rsidRDefault="00CB2D0E" w:rsidP="00CB2D0E">
      <w:pPr>
        <w:ind w:left="720"/>
        <w:jc w:val="both"/>
        <w:rPr>
          <w:rFonts w:ascii="Arial" w:hAnsi="Arial" w:cs="Arial"/>
          <w:snapToGrid w:val="0"/>
          <w:sz w:val="20"/>
          <w:u w:val="single"/>
        </w:rPr>
      </w:pPr>
      <w:r w:rsidRPr="00A91A3B">
        <w:rPr>
          <w:rFonts w:ascii="Arial" w:hAnsi="Arial" w:cs="Arial"/>
          <w:snapToGrid w:val="0"/>
          <w:sz w:val="20"/>
          <w:u w:val="single"/>
        </w:rPr>
        <w:t xml:space="preserve"> </w:t>
      </w:r>
    </w:p>
    <w:p w14:paraId="14464244"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 xml:space="preserve">1.  Fasteners. All bolted fasteners used to develop connections to wood members shall be provided with square plate washers at all bolt heads and nuts. Washers shall be minimum </w:t>
      </w:r>
      <w:r w:rsidRPr="00A91A3B">
        <w:rPr>
          <w:rFonts w:ascii="Arial" w:hAnsi="Arial" w:cs="Arial"/>
          <w:sz w:val="20"/>
          <w:szCs w:val="20"/>
          <w:u w:val="single"/>
        </w:rPr>
        <w:t>0.229 inch by 3 inches by 3 inches (5.82 mm by 76 mm by 76 mm) in size.</w:t>
      </w:r>
      <w:r w:rsidRPr="00A91A3B">
        <w:rPr>
          <w:rFonts w:ascii="Arial" w:hAnsi="Arial" w:cs="Arial"/>
          <w:snapToGrid w:val="0"/>
          <w:sz w:val="20"/>
          <w:u w:val="single"/>
        </w:rPr>
        <w:t xml:space="preserve"> Nuts shall be tightened to </w:t>
      </w:r>
      <w:r w:rsidRPr="00A91A3B">
        <w:rPr>
          <w:rFonts w:ascii="Arial" w:hAnsi="Arial" w:cs="Arial"/>
          <w:sz w:val="20"/>
          <w:szCs w:val="20"/>
          <w:u w:val="single"/>
        </w:rPr>
        <w:t>finger tight plus one half (1/2) wrench turn</w:t>
      </w:r>
      <w:r w:rsidRPr="00A91A3B">
        <w:rPr>
          <w:rFonts w:ascii="Arial" w:hAnsi="Arial" w:cs="Arial"/>
          <w:snapToGrid w:val="0"/>
          <w:sz w:val="20"/>
          <w:u w:val="single"/>
        </w:rPr>
        <w:t xml:space="preserve"> prior to covering the framing.</w:t>
      </w:r>
    </w:p>
    <w:p w14:paraId="6668ED9D"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627081BD"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2.</w:t>
      </w:r>
      <w:r w:rsidRPr="00A91A3B">
        <w:rPr>
          <w:rFonts w:ascii="Arial" w:hAnsi="Arial" w:cs="Arial"/>
          <w:snapToGrid w:val="0"/>
          <w:sz w:val="20"/>
          <w:u w:val="single"/>
        </w:rPr>
        <w:tab/>
        <w:t>Fastening. The diaphragm to foundation anchorage shall not be accomplished by the use of toenailing, nails subject to withdrawal, or wood in cross-grain bending or cross-grain tension.</w:t>
      </w:r>
    </w:p>
    <w:p w14:paraId="112E2A79" w14:textId="77777777" w:rsidR="00CB2D0E" w:rsidRPr="00D43A1E" w:rsidRDefault="00CB2D0E" w:rsidP="00CB2D0E">
      <w:pPr>
        <w:tabs>
          <w:tab w:val="left" w:pos="1080"/>
        </w:tabs>
        <w:ind w:left="1080" w:hanging="360"/>
        <w:jc w:val="both"/>
        <w:rPr>
          <w:rFonts w:ascii="Arial" w:hAnsi="Arial" w:cs="Arial"/>
          <w:snapToGrid w:val="0"/>
          <w:sz w:val="20"/>
          <w:highlight w:val="yellow"/>
          <w:u w:val="single"/>
        </w:rPr>
      </w:pPr>
    </w:p>
    <w:p w14:paraId="33200C45"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lastRenderedPageBreak/>
        <w:t>3.</w:t>
      </w:r>
      <w:r w:rsidRPr="00A91A3B">
        <w:rPr>
          <w:rFonts w:ascii="Arial" w:hAnsi="Arial" w:cs="Arial"/>
          <w:snapToGrid w:val="0"/>
          <w:sz w:val="20"/>
          <w:u w:val="single"/>
        </w:rPr>
        <w:tab/>
        <w:t xml:space="preserve">Size of Wood Members. Wood diaphragm struts collectors, and other wood members connected to primary anchors shall not be less than </w:t>
      </w:r>
      <w:r>
        <w:rPr>
          <w:rFonts w:ascii="Arial" w:hAnsi="Arial" w:cs="Arial"/>
          <w:snapToGrid w:val="0"/>
          <w:sz w:val="20"/>
          <w:u w:val="single"/>
        </w:rPr>
        <w:t xml:space="preserve">3 </w:t>
      </w:r>
      <w:r w:rsidRPr="00A91A3B">
        <w:rPr>
          <w:rFonts w:ascii="Arial" w:hAnsi="Arial" w:cs="Arial"/>
          <w:snapToGrid w:val="0"/>
          <w:sz w:val="20"/>
          <w:u w:val="single"/>
        </w:rPr>
        <w:t>inch (76 mm) nominal width. The effects of eccentricity on wood members shall be evaluated as required per Item 9.</w:t>
      </w:r>
    </w:p>
    <w:p w14:paraId="6F838243"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23294452"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4.</w:t>
      </w:r>
      <w:r w:rsidRPr="00A91A3B">
        <w:rPr>
          <w:rFonts w:ascii="Arial" w:hAnsi="Arial" w:cs="Arial"/>
          <w:snapToGrid w:val="0"/>
          <w:sz w:val="20"/>
          <w:u w:val="single"/>
        </w:rPr>
        <w:tab/>
        <w:t>Design. Primary and secondary anchorage, including diaphragm struts, splices, and collectors shall be designed for 125% of the tributary force.</w:t>
      </w:r>
    </w:p>
    <w:p w14:paraId="012EBA8F"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78B7BF56"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5.</w:t>
      </w:r>
      <w:r w:rsidRPr="00A91A3B">
        <w:rPr>
          <w:rFonts w:ascii="Arial" w:hAnsi="Arial" w:cs="Arial"/>
          <w:snapToGrid w:val="0"/>
          <w:sz w:val="20"/>
          <w:u w:val="single"/>
        </w:rPr>
        <w:tab/>
        <w:t xml:space="preserve">Allowable Stress Increase. The </w:t>
      </w:r>
      <w:r w:rsidRPr="002012CB">
        <w:rPr>
          <w:rFonts w:ascii="Arial" w:hAnsi="Arial" w:cs="Arial"/>
          <w:snapToGrid w:val="0"/>
          <w:sz w:val="20"/>
          <w:u w:val="single"/>
        </w:rPr>
        <w:t>one-third</w:t>
      </w:r>
      <w:r w:rsidRPr="00A91A3B">
        <w:rPr>
          <w:rFonts w:ascii="Arial" w:hAnsi="Arial" w:cs="Arial"/>
          <w:snapToGrid w:val="0"/>
          <w:sz w:val="20"/>
          <w:u w:val="single"/>
        </w:rPr>
        <w:t xml:space="preserve"> allowable stress increase permitted under Section 1605.3.2 shall not be taken when the working (allowable) stress design method is used.</w:t>
      </w:r>
    </w:p>
    <w:p w14:paraId="3C3439B5"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3A96B6B0"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6.</w:t>
      </w:r>
      <w:r w:rsidRPr="00A91A3B">
        <w:rPr>
          <w:rFonts w:ascii="Arial" w:hAnsi="Arial" w:cs="Arial"/>
          <w:snapToGrid w:val="0"/>
          <w:sz w:val="20"/>
          <w:u w:val="single"/>
        </w:rPr>
        <w:tab/>
      </w:r>
      <w:r w:rsidRPr="00A91A3B">
        <w:rPr>
          <w:rFonts w:ascii="Arial" w:hAnsi="Arial" w:cs="Arial"/>
          <w:sz w:val="20"/>
          <w:u w:val="single"/>
        </w:rPr>
        <w:t>Steel Element of Structural Wall Anchorage System. The strength design forces for steel elements of the structural wall anchorage system, with the exception of anchor bolts and reinforcing steel, shall be increased by 1.4 times the forces otherwise required.</w:t>
      </w:r>
    </w:p>
    <w:p w14:paraId="42EB40EC"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56268668"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7.</w:t>
      </w:r>
      <w:r w:rsidRPr="00A91A3B">
        <w:rPr>
          <w:rFonts w:ascii="Arial" w:hAnsi="Arial" w:cs="Arial"/>
          <w:snapToGrid w:val="0"/>
          <w:sz w:val="20"/>
          <w:u w:val="single"/>
        </w:rPr>
        <w:tab/>
        <w:t>Primary Anchors. The load path for primary anchors and diaphragm struts shall be fully developed into the diaphragm and into the foundation. The foundation must be shown to be adequate to resist the concentrated loads from the primary anchors.</w:t>
      </w:r>
    </w:p>
    <w:p w14:paraId="1EFF3A78"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4072DCA5"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8.</w:t>
      </w:r>
      <w:r w:rsidRPr="00A91A3B">
        <w:rPr>
          <w:rFonts w:ascii="Arial" w:hAnsi="Arial" w:cs="Arial"/>
          <w:snapToGrid w:val="0"/>
          <w:sz w:val="20"/>
          <w:u w:val="single"/>
        </w:rPr>
        <w:tab/>
        <w:t>Secondary Anchors. The load path for secondary anchors and diaphragm struts shall be fully developed in the diaphragm but need not be developed beyond the connection to the foundation.</w:t>
      </w:r>
      <w:bookmarkStart w:id="0" w:name="_GoBack"/>
      <w:bookmarkEnd w:id="0"/>
    </w:p>
    <w:p w14:paraId="1187719F"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141EA5C6"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9.</w:t>
      </w:r>
      <w:r w:rsidRPr="00A91A3B">
        <w:rPr>
          <w:rFonts w:ascii="Arial" w:hAnsi="Arial" w:cs="Arial"/>
          <w:snapToGrid w:val="0"/>
          <w:sz w:val="20"/>
          <w:u w:val="single"/>
        </w:rPr>
        <w:tab/>
        <w:t>Symmetry. All lateral force foundation anchorage and diaphragm strut connections shall be symmetrical. Eccentric connections may be permitted when demonstrated by calculation or tests that all components of force have been provided for in the structural analysis or tests.</w:t>
      </w:r>
    </w:p>
    <w:p w14:paraId="76CA5B91" w14:textId="77777777" w:rsidR="00CB2D0E" w:rsidRPr="00A91A3B" w:rsidRDefault="00CB2D0E" w:rsidP="00CB2D0E">
      <w:pPr>
        <w:tabs>
          <w:tab w:val="left" w:pos="1080"/>
        </w:tabs>
        <w:ind w:left="1080" w:hanging="360"/>
        <w:jc w:val="both"/>
        <w:rPr>
          <w:rFonts w:ascii="Arial" w:hAnsi="Arial" w:cs="Arial"/>
          <w:snapToGrid w:val="0"/>
          <w:sz w:val="20"/>
          <w:u w:val="single"/>
        </w:rPr>
      </w:pPr>
    </w:p>
    <w:p w14:paraId="4C27C42F" w14:textId="77777777" w:rsidR="00CB2D0E" w:rsidRPr="00A91A3B" w:rsidRDefault="00CB2D0E" w:rsidP="00CB2D0E">
      <w:pPr>
        <w:tabs>
          <w:tab w:val="left" w:pos="1080"/>
        </w:tabs>
        <w:ind w:left="1080" w:hanging="360"/>
        <w:jc w:val="both"/>
        <w:rPr>
          <w:rFonts w:ascii="Arial" w:hAnsi="Arial" w:cs="Arial"/>
          <w:snapToGrid w:val="0"/>
          <w:sz w:val="20"/>
          <w:u w:val="single"/>
        </w:rPr>
      </w:pPr>
      <w:r w:rsidRPr="00A91A3B">
        <w:rPr>
          <w:rFonts w:ascii="Arial" w:hAnsi="Arial" w:cs="Arial"/>
          <w:snapToGrid w:val="0"/>
          <w:sz w:val="20"/>
          <w:u w:val="single"/>
        </w:rPr>
        <w:t>10.</w:t>
      </w:r>
      <w:r w:rsidRPr="00A91A3B">
        <w:rPr>
          <w:rFonts w:ascii="Arial" w:hAnsi="Arial" w:cs="Arial"/>
          <w:snapToGrid w:val="0"/>
          <w:sz w:val="20"/>
          <w:u w:val="single"/>
        </w:rPr>
        <w:tab/>
        <w:t>Wood Ledgers. Wood ledgers shall not be used to resist cross-grain bending or cross-grain tension.</w:t>
      </w:r>
    </w:p>
    <w:p w14:paraId="2C9E1851" w14:textId="77777777" w:rsidR="00CB2D0E" w:rsidRPr="00D43A1E" w:rsidRDefault="00CB2D0E" w:rsidP="00CB2D0E">
      <w:pPr>
        <w:ind w:left="360"/>
        <w:jc w:val="both"/>
        <w:rPr>
          <w:rFonts w:ascii="Arial" w:hAnsi="Arial" w:cs="Arial"/>
          <w:snapToGrid w:val="0"/>
          <w:sz w:val="20"/>
          <w:highlight w:val="yellow"/>
          <w:u w:val="single"/>
        </w:rPr>
      </w:pPr>
    </w:p>
    <w:p w14:paraId="48179BB7" w14:textId="6F618762" w:rsidR="00CB2D0E" w:rsidRPr="00593C51" w:rsidRDefault="00CB2D0E" w:rsidP="00CB2D0E">
      <w:pPr>
        <w:ind w:left="36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.9 Lateral-</w:t>
      </w:r>
      <w:r w:rsidR="00A767EB" w:rsidRPr="00593C51">
        <w:rPr>
          <w:rFonts w:ascii="Arial" w:hAnsi="Arial" w:cs="Arial"/>
          <w:b/>
          <w:snapToGrid w:val="0"/>
          <w:sz w:val="20"/>
          <w:u w:val="single"/>
        </w:rPr>
        <w:t>force-resisting elements normal to the downhill direction</w:t>
      </w:r>
      <w:r w:rsidRPr="00593C51">
        <w:rPr>
          <w:rFonts w:ascii="Arial" w:hAnsi="Arial" w:cs="Arial"/>
          <w:b/>
          <w:snapToGrid w:val="0"/>
          <w:sz w:val="20"/>
          <w:u w:val="single"/>
        </w:rPr>
        <w:t>.</w:t>
      </w:r>
    </w:p>
    <w:p w14:paraId="4CBD8F7A" w14:textId="77777777" w:rsidR="00CB2D0E" w:rsidRPr="00593C51" w:rsidRDefault="00CB2D0E" w:rsidP="00CB2D0E">
      <w:pPr>
        <w:ind w:left="720"/>
        <w:jc w:val="both"/>
        <w:rPr>
          <w:rFonts w:ascii="Arial" w:hAnsi="Arial" w:cs="Arial"/>
          <w:snapToGrid w:val="0"/>
          <w:sz w:val="20"/>
          <w:u w:val="single"/>
        </w:rPr>
      </w:pPr>
    </w:p>
    <w:p w14:paraId="1F36068D" w14:textId="3AD480CB" w:rsidR="00CB2D0E" w:rsidRPr="00593C51"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.9.1 General.</w:t>
      </w:r>
      <w:r w:rsidRPr="00593C51">
        <w:rPr>
          <w:rFonts w:ascii="Arial" w:hAnsi="Arial" w:cs="Arial"/>
          <w:snapToGrid w:val="0"/>
          <w:sz w:val="20"/>
          <w:u w:val="single"/>
        </w:rPr>
        <w:t xml:space="preserve"> In the direction normal to the downhill direction, lateral-force-resisting elements shall be designed in accordance with the requirements of this section.</w:t>
      </w:r>
    </w:p>
    <w:p w14:paraId="76A610C8" w14:textId="77777777" w:rsidR="00CB2D0E" w:rsidRPr="00593C51" w:rsidRDefault="00CB2D0E" w:rsidP="00CB2D0E">
      <w:pPr>
        <w:ind w:left="720"/>
        <w:jc w:val="both"/>
        <w:rPr>
          <w:rFonts w:ascii="Arial" w:hAnsi="Arial" w:cs="Arial"/>
          <w:snapToGrid w:val="0"/>
          <w:sz w:val="20"/>
          <w:u w:val="single"/>
        </w:rPr>
      </w:pPr>
    </w:p>
    <w:p w14:paraId="5BDEC662" w14:textId="75E2A628" w:rsidR="00CB2D0E" w:rsidRPr="00593C51"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 xml:space="preserve">.9.2 Base </w:t>
      </w:r>
      <w:r w:rsidR="00A767EB">
        <w:rPr>
          <w:rFonts w:ascii="Arial" w:hAnsi="Arial" w:cs="Arial"/>
          <w:b/>
          <w:snapToGrid w:val="0"/>
          <w:sz w:val="20"/>
          <w:u w:val="single"/>
        </w:rPr>
        <w:t>s</w:t>
      </w:r>
      <w:r w:rsidRPr="00593C51">
        <w:rPr>
          <w:rFonts w:ascii="Arial" w:hAnsi="Arial" w:cs="Arial"/>
          <w:b/>
          <w:snapToGrid w:val="0"/>
          <w:sz w:val="20"/>
          <w:u w:val="single"/>
        </w:rPr>
        <w:t>hear.</w:t>
      </w:r>
      <w:r w:rsidRPr="00593C51">
        <w:rPr>
          <w:rFonts w:ascii="Arial" w:hAnsi="Arial" w:cs="Arial"/>
          <w:snapToGrid w:val="0"/>
          <w:sz w:val="20"/>
          <w:u w:val="single"/>
        </w:rPr>
        <w:t xml:space="preserve"> In developing the base shear for seismic design, the response modification coefficient (R) shall not exceed 5 for bearing wall and building frame systems.</w:t>
      </w:r>
    </w:p>
    <w:p w14:paraId="0C6D9604" w14:textId="77777777" w:rsidR="00CB2D0E" w:rsidRPr="00593C51" w:rsidRDefault="00CB2D0E" w:rsidP="00CB2D0E">
      <w:pPr>
        <w:ind w:left="720"/>
        <w:jc w:val="both"/>
        <w:rPr>
          <w:rFonts w:ascii="Arial" w:hAnsi="Arial" w:cs="Arial"/>
          <w:snapToGrid w:val="0"/>
          <w:sz w:val="20"/>
          <w:u w:val="single"/>
        </w:rPr>
      </w:pPr>
    </w:p>
    <w:p w14:paraId="6320C6F5" w14:textId="0081F742" w:rsidR="00CB2D0E" w:rsidRPr="00593C51"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 xml:space="preserve">.9.3 Vertical </w:t>
      </w:r>
      <w:r w:rsidR="00A767EB" w:rsidRPr="00593C51">
        <w:rPr>
          <w:rFonts w:ascii="Arial" w:hAnsi="Arial" w:cs="Arial"/>
          <w:b/>
          <w:snapToGrid w:val="0"/>
          <w:sz w:val="20"/>
          <w:u w:val="single"/>
        </w:rPr>
        <w:t>distribution of seismic forces</w:t>
      </w:r>
      <w:r w:rsidRPr="00593C51">
        <w:rPr>
          <w:rFonts w:ascii="Arial" w:hAnsi="Arial" w:cs="Arial"/>
          <w:b/>
          <w:snapToGrid w:val="0"/>
          <w:sz w:val="20"/>
          <w:u w:val="single"/>
        </w:rPr>
        <w:t>.</w:t>
      </w:r>
      <w:r w:rsidRPr="00593C51">
        <w:rPr>
          <w:rFonts w:ascii="Arial" w:hAnsi="Arial" w:cs="Arial"/>
          <w:bCs/>
          <w:snapToGrid w:val="0"/>
          <w:sz w:val="20"/>
          <w:u w:val="single"/>
        </w:rPr>
        <w:t xml:space="preserve"> For seismic forces acting normal</w:t>
      </w:r>
      <w:r w:rsidRPr="00593C51">
        <w:rPr>
          <w:rFonts w:ascii="Arial" w:hAnsi="Arial" w:cs="Arial"/>
          <w:snapToGrid w:val="0"/>
          <w:sz w:val="20"/>
          <w:u w:val="single"/>
        </w:rPr>
        <w:t xml:space="preserve"> to the downhill direction the distribution of seismic forces over the height of the building using Section 12.8.3 of ASCE 7 shall be determined using the height measured from the top of the lowest level of the building foundation.</w:t>
      </w:r>
    </w:p>
    <w:p w14:paraId="7B7D84FC" w14:textId="77777777" w:rsidR="00CB2D0E" w:rsidRPr="00593C51" w:rsidRDefault="00CB2D0E" w:rsidP="00CB2D0E">
      <w:pPr>
        <w:ind w:left="720"/>
        <w:jc w:val="both"/>
        <w:rPr>
          <w:rFonts w:ascii="Arial" w:hAnsi="Arial" w:cs="Arial"/>
          <w:snapToGrid w:val="0"/>
          <w:sz w:val="20"/>
          <w:u w:val="single"/>
        </w:rPr>
      </w:pPr>
    </w:p>
    <w:p w14:paraId="1963AB8A" w14:textId="6D992F87" w:rsidR="00CB2D0E" w:rsidRPr="00593C51"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 xml:space="preserve">.9.4 Drift </w:t>
      </w:r>
      <w:r w:rsidR="00A767EB">
        <w:rPr>
          <w:rFonts w:ascii="Arial" w:hAnsi="Arial" w:cs="Arial"/>
          <w:b/>
          <w:snapToGrid w:val="0"/>
          <w:sz w:val="20"/>
          <w:u w:val="single"/>
        </w:rPr>
        <w:t>l</w:t>
      </w:r>
      <w:r w:rsidRPr="00593C51">
        <w:rPr>
          <w:rFonts w:ascii="Arial" w:hAnsi="Arial" w:cs="Arial"/>
          <w:b/>
          <w:snapToGrid w:val="0"/>
          <w:sz w:val="20"/>
          <w:u w:val="single"/>
        </w:rPr>
        <w:t>imitations.</w:t>
      </w:r>
      <w:r w:rsidRPr="00593C51">
        <w:rPr>
          <w:rFonts w:ascii="Arial" w:hAnsi="Arial" w:cs="Arial"/>
          <w:snapToGrid w:val="0"/>
          <w:sz w:val="20"/>
          <w:u w:val="single"/>
        </w:rPr>
        <w:t xml:space="preserve"> The story drift below the base level diaphragm shall not exceed 0.007 times the story height</w:t>
      </w:r>
      <w:r w:rsidRPr="00593C51">
        <w:rPr>
          <w:rFonts w:ascii="Arial" w:hAnsi="Arial" w:cs="Arial"/>
          <w:sz w:val="20"/>
          <w:u w:val="single"/>
        </w:rPr>
        <w:t xml:space="preserve"> at</w:t>
      </w:r>
      <w:r w:rsidRPr="00593C51">
        <w:rPr>
          <w:sz w:val="20"/>
          <w:u w:val="single"/>
        </w:rPr>
        <w:t xml:space="preserve"> </w:t>
      </w:r>
      <w:r w:rsidRPr="00593C51">
        <w:rPr>
          <w:rFonts w:ascii="Arial" w:hAnsi="Arial" w:cs="Arial"/>
          <w:sz w:val="20"/>
          <w:u w:val="single"/>
        </w:rPr>
        <w:t>strength design force level</w:t>
      </w:r>
      <w:r w:rsidRPr="00593C51">
        <w:rPr>
          <w:rFonts w:ascii="Arial" w:hAnsi="Arial" w:cs="Arial"/>
          <w:snapToGrid w:val="0"/>
          <w:sz w:val="20"/>
          <w:u w:val="single"/>
        </w:rPr>
        <w:t>. The total drift from the base level diaphragm to the top of the foundation shall not exceed 3/4 inch (19 mm). Where the story height or the height from the base level diaphragm to the top of the foundation varies because of a stepped footing or story offset, the height shall be measured from the average height of the top of the foundation. The story drift shall not be reduced by the effect of horizontal diaphragm stiffness.</w:t>
      </w:r>
    </w:p>
    <w:p w14:paraId="1FB88781" w14:textId="77777777" w:rsidR="00CB2D0E" w:rsidRPr="00593C51" w:rsidRDefault="00CB2D0E" w:rsidP="00CB2D0E">
      <w:pPr>
        <w:ind w:left="720"/>
        <w:jc w:val="both"/>
        <w:rPr>
          <w:rFonts w:ascii="Arial" w:hAnsi="Arial" w:cs="Arial"/>
          <w:snapToGrid w:val="0"/>
          <w:sz w:val="20"/>
          <w:u w:val="single"/>
        </w:rPr>
      </w:pPr>
    </w:p>
    <w:p w14:paraId="05332673" w14:textId="1AEAC846" w:rsidR="00CB2D0E" w:rsidRPr="00593C51" w:rsidRDefault="00CB2D0E" w:rsidP="00CB2D0E">
      <w:pPr>
        <w:ind w:left="720"/>
        <w:jc w:val="both"/>
        <w:rPr>
          <w:rFonts w:ascii="Arial" w:hAnsi="Arial" w:cs="Arial"/>
          <w:b/>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 xml:space="preserve">.9.5 Distribution of </w:t>
      </w:r>
      <w:r w:rsidR="00A767EB" w:rsidRPr="00593C51">
        <w:rPr>
          <w:rFonts w:ascii="Arial" w:hAnsi="Arial" w:cs="Arial"/>
          <w:b/>
          <w:snapToGrid w:val="0"/>
          <w:sz w:val="20"/>
          <w:u w:val="single"/>
        </w:rPr>
        <w:t>lateral forces</w:t>
      </w:r>
      <w:r w:rsidRPr="00593C51">
        <w:rPr>
          <w:rFonts w:ascii="Arial" w:hAnsi="Arial" w:cs="Arial"/>
          <w:b/>
          <w:snapToGrid w:val="0"/>
          <w:sz w:val="20"/>
          <w:u w:val="single"/>
        </w:rPr>
        <w:t>.</w:t>
      </w:r>
    </w:p>
    <w:p w14:paraId="1656C14D" w14:textId="77777777" w:rsidR="00CB2D0E" w:rsidRPr="00593C51" w:rsidRDefault="00CB2D0E" w:rsidP="00CB2D0E">
      <w:pPr>
        <w:ind w:left="1080"/>
        <w:jc w:val="both"/>
        <w:rPr>
          <w:rFonts w:ascii="Arial" w:hAnsi="Arial" w:cs="Arial"/>
          <w:snapToGrid w:val="0"/>
          <w:sz w:val="20"/>
          <w:u w:val="single"/>
        </w:rPr>
      </w:pPr>
    </w:p>
    <w:p w14:paraId="1942714E" w14:textId="1863F849" w:rsidR="00CB2D0E" w:rsidRPr="00593C51"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.9.5.1 General.</w:t>
      </w:r>
      <w:r w:rsidRPr="00593C51">
        <w:rPr>
          <w:rFonts w:ascii="Arial" w:hAnsi="Arial" w:cs="Arial"/>
          <w:snapToGrid w:val="0"/>
          <w:sz w:val="20"/>
          <w:u w:val="single"/>
        </w:rPr>
        <w:t xml:space="preserve"> The design lateral force shall be distributed to lateral-force-resisting elements of varying heights in accordance with the stiffness of each individual element.</w:t>
      </w:r>
    </w:p>
    <w:p w14:paraId="25017802" w14:textId="77777777" w:rsidR="00CB2D0E" w:rsidRPr="00593C51" w:rsidRDefault="00CB2D0E" w:rsidP="00CB2D0E">
      <w:pPr>
        <w:ind w:left="1080"/>
        <w:jc w:val="both"/>
        <w:rPr>
          <w:rFonts w:ascii="Arial" w:hAnsi="Arial" w:cs="Arial"/>
          <w:snapToGrid w:val="0"/>
          <w:sz w:val="20"/>
          <w:u w:val="single"/>
        </w:rPr>
      </w:pPr>
    </w:p>
    <w:p w14:paraId="4465A0D2" w14:textId="73E9BC47" w:rsidR="00CB2D0E" w:rsidRPr="00593C51"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 xml:space="preserve">.9.5.2 Wood </w:t>
      </w:r>
      <w:r w:rsidR="00A767EB" w:rsidRPr="00593C51">
        <w:rPr>
          <w:rFonts w:ascii="Arial" w:hAnsi="Arial" w:cs="Arial"/>
          <w:b/>
          <w:snapToGrid w:val="0"/>
          <w:sz w:val="20"/>
          <w:u w:val="single"/>
        </w:rPr>
        <w:t>structural panel sheathed walls</w:t>
      </w:r>
      <w:r w:rsidRPr="00593C51">
        <w:rPr>
          <w:rFonts w:ascii="Arial" w:hAnsi="Arial" w:cs="Arial"/>
          <w:b/>
          <w:snapToGrid w:val="0"/>
          <w:sz w:val="20"/>
          <w:u w:val="single"/>
        </w:rPr>
        <w:t>.</w:t>
      </w:r>
      <w:r w:rsidRPr="00593C51">
        <w:rPr>
          <w:rFonts w:ascii="Arial" w:hAnsi="Arial" w:cs="Arial"/>
          <w:snapToGrid w:val="0"/>
          <w:sz w:val="20"/>
          <w:u w:val="single"/>
        </w:rPr>
        <w:t xml:space="preserve"> The stiffness of a stepped wood structural panel shear wall may be determined by dividing the wall into adjacent rectangular </w:t>
      </w:r>
      <w:r w:rsidRPr="00593C51">
        <w:rPr>
          <w:rFonts w:ascii="Arial" w:hAnsi="Arial" w:cs="Arial"/>
          <w:snapToGrid w:val="0"/>
          <w:sz w:val="20"/>
          <w:u w:val="single"/>
        </w:rPr>
        <w:lastRenderedPageBreak/>
        <w:t>elements, subject to the same top of wall deflection. Deflections of shear</w:t>
      </w:r>
      <w:r>
        <w:rPr>
          <w:rFonts w:ascii="Arial" w:hAnsi="Arial" w:cs="Arial"/>
          <w:snapToGrid w:val="0"/>
          <w:sz w:val="20"/>
          <w:u w:val="single"/>
        </w:rPr>
        <w:t xml:space="preserve"> walls may be estimated by AWC</w:t>
      </w:r>
      <w:r w:rsidRPr="00593C51">
        <w:rPr>
          <w:rFonts w:ascii="Arial" w:hAnsi="Arial" w:cs="Arial"/>
          <w:snapToGrid w:val="0"/>
          <w:sz w:val="20"/>
          <w:u w:val="single"/>
        </w:rPr>
        <w:t xml:space="preserve"> SDPWS Section 4.3.2. Sheathing and fastening requirements for the stiffest section shall be used for the entire wall. Each section of wall shall be anchored for shear and uplift at each step. The minimum horizontal length of a step shall be </w:t>
      </w:r>
      <w:r>
        <w:rPr>
          <w:rFonts w:ascii="Arial" w:hAnsi="Arial" w:cs="Arial"/>
          <w:snapToGrid w:val="0"/>
          <w:sz w:val="20"/>
          <w:u w:val="single"/>
        </w:rPr>
        <w:t>8</w:t>
      </w:r>
      <w:r w:rsidRPr="00593C51">
        <w:rPr>
          <w:rFonts w:ascii="Arial" w:hAnsi="Arial" w:cs="Arial"/>
          <w:snapToGrid w:val="0"/>
          <w:sz w:val="20"/>
          <w:u w:val="single"/>
        </w:rPr>
        <w:t xml:space="preserve"> feet (2438 mm) and the maximum vertical height of a step shall be </w:t>
      </w:r>
      <w:r>
        <w:rPr>
          <w:rFonts w:ascii="Arial" w:hAnsi="Arial" w:cs="Arial"/>
          <w:snapToGrid w:val="0"/>
          <w:sz w:val="20"/>
          <w:u w:val="single"/>
        </w:rPr>
        <w:t>2</w:t>
      </w:r>
      <w:r w:rsidRPr="00593C51">
        <w:rPr>
          <w:rFonts w:ascii="Arial" w:hAnsi="Arial" w:cs="Arial"/>
          <w:snapToGrid w:val="0"/>
          <w:sz w:val="20"/>
          <w:u w:val="single"/>
        </w:rPr>
        <w:t xml:space="preserve"> feet </w:t>
      </w:r>
      <w:r>
        <w:rPr>
          <w:rFonts w:ascii="Arial" w:hAnsi="Arial" w:cs="Arial"/>
          <w:snapToGrid w:val="0"/>
          <w:sz w:val="20"/>
          <w:u w:val="single"/>
        </w:rPr>
        <w:t>8</w:t>
      </w:r>
      <w:r w:rsidRPr="00593C51">
        <w:rPr>
          <w:rFonts w:ascii="Arial" w:hAnsi="Arial" w:cs="Arial"/>
          <w:snapToGrid w:val="0"/>
          <w:sz w:val="20"/>
          <w:u w:val="single"/>
        </w:rPr>
        <w:t xml:space="preserve"> inches (813 mm).</w:t>
      </w:r>
    </w:p>
    <w:p w14:paraId="09D765B2" w14:textId="77777777" w:rsidR="00CB2D0E" w:rsidRPr="00593C51" w:rsidRDefault="00CB2D0E" w:rsidP="00CB2D0E">
      <w:pPr>
        <w:ind w:left="1080"/>
        <w:jc w:val="both"/>
        <w:rPr>
          <w:rFonts w:ascii="Arial" w:hAnsi="Arial" w:cs="Arial"/>
          <w:snapToGrid w:val="0"/>
          <w:sz w:val="20"/>
          <w:u w:val="single"/>
        </w:rPr>
      </w:pPr>
    </w:p>
    <w:p w14:paraId="27650321" w14:textId="48A29A1C" w:rsidR="00CB2D0E" w:rsidRPr="00593C51" w:rsidRDefault="00CB2D0E" w:rsidP="00CB2D0E">
      <w:pPr>
        <w:ind w:left="108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 xml:space="preserve">.9.5.3 Reinforced </w:t>
      </w:r>
      <w:r w:rsidR="00A767EB" w:rsidRPr="00593C51">
        <w:rPr>
          <w:rFonts w:ascii="Arial" w:hAnsi="Arial" w:cs="Arial"/>
          <w:b/>
          <w:snapToGrid w:val="0"/>
          <w:sz w:val="20"/>
          <w:u w:val="single"/>
        </w:rPr>
        <w:t>concrete or masonry shear walls</w:t>
      </w:r>
      <w:r w:rsidRPr="00593C51">
        <w:rPr>
          <w:rFonts w:ascii="Arial" w:hAnsi="Arial" w:cs="Arial"/>
          <w:b/>
          <w:snapToGrid w:val="0"/>
          <w:sz w:val="20"/>
          <w:u w:val="single"/>
        </w:rPr>
        <w:t>.</w:t>
      </w:r>
      <w:r w:rsidRPr="00593C51">
        <w:rPr>
          <w:rFonts w:ascii="Arial" w:hAnsi="Arial" w:cs="Arial"/>
          <w:snapToGrid w:val="0"/>
          <w:sz w:val="20"/>
          <w:u w:val="single"/>
        </w:rPr>
        <w:t xml:space="preserve"> Reinforced concrete or masonry shear walls shall have forces distributed in proportion to the rigidity of each section of the wall.</w:t>
      </w:r>
    </w:p>
    <w:p w14:paraId="6935DBEF" w14:textId="77777777" w:rsidR="00CB2D0E" w:rsidRPr="00593C51" w:rsidRDefault="00CB2D0E" w:rsidP="00CB2D0E">
      <w:pPr>
        <w:ind w:left="1080"/>
        <w:jc w:val="both"/>
        <w:rPr>
          <w:rFonts w:ascii="Arial" w:hAnsi="Arial" w:cs="Arial"/>
          <w:snapToGrid w:val="0"/>
          <w:sz w:val="20"/>
          <w:u w:val="single"/>
        </w:rPr>
      </w:pPr>
    </w:p>
    <w:p w14:paraId="52433C96" w14:textId="704CB74E" w:rsidR="00CB2D0E" w:rsidRPr="00593C51"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593C51">
        <w:rPr>
          <w:rFonts w:ascii="Arial" w:hAnsi="Arial" w:cs="Arial"/>
          <w:b/>
          <w:snapToGrid w:val="0"/>
          <w:sz w:val="20"/>
          <w:u w:val="single"/>
        </w:rPr>
        <w:t>.9.6 Limitations.</w:t>
      </w:r>
      <w:r w:rsidRPr="00593C51">
        <w:rPr>
          <w:rFonts w:ascii="Arial" w:hAnsi="Arial" w:cs="Arial"/>
          <w:snapToGrid w:val="0"/>
          <w:sz w:val="20"/>
          <w:u w:val="single"/>
        </w:rPr>
        <w:t xml:space="preserve"> The following lateral force-resisting-elements shall not be designed to resist lateral forces below the base level diaphragm in the direction normal to the downhill direction:</w:t>
      </w:r>
    </w:p>
    <w:p w14:paraId="78781B62" w14:textId="77777777" w:rsidR="00CB2D0E" w:rsidRPr="00593C51" w:rsidRDefault="00CB2D0E" w:rsidP="00CB2D0E">
      <w:pPr>
        <w:ind w:left="1080"/>
        <w:jc w:val="both"/>
        <w:rPr>
          <w:rFonts w:ascii="Arial" w:hAnsi="Arial" w:cs="Arial"/>
          <w:snapToGrid w:val="0"/>
          <w:sz w:val="20"/>
          <w:u w:val="single"/>
        </w:rPr>
      </w:pPr>
    </w:p>
    <w:p w14:paraId="32BF7716" w14:textId="77777777" w:rsidR="00CB2D0E" w:rsidRPr="00593C51" w:rsidRDefault="00CB2D0E" w:rsidP="00CB2D0E">
      <w:pPr>
        <w:ind w:left="1080"/>
        <w:jc w:val="both"/>
        <w:rPr>
          <w:rFonts w:ascii="Arial" w:hAnsi="Arial" w:cs="Arial"/>
          <w:snapToGrid w:val="0"/>
          <w:sz w:val="20"/>
          <w:u w:val="single"/>
        </w:rPr>
      </w:pPr>
      <w:r w:rsidRPr="00593C51">
        <w:rPr>
          <w:rFonts w:ascii="Arial" w:hAnsi="Arial" w:cs="Arial"/>
          <w:snapToGrid w:val="0"/>
          <w:sz w:val="20"/>
          <w:u w:val="single"/>
        </w:rPr>
        <w:t>1.</w:t>
      </w:r>
      <w:r w:rsidRPr="00593C51">
        <w:rPr>
          <w:rFonts w:ascii="Arial" w:hAnsi="Arial" w:cs="Arial"/>
          <w:snapToGrid w:val="0"/>
          <w:sz w:val="20"/>
          <w:u w:val="single"/>
        </w:rPr>
        <w:tab/>
        <w:t>Cement plaster and lath,</w:t>
      </w:r>
    </w:p>
    <w:p w14:paraId="764863D3" w14:textId="77777777" w:rsidR="00CB2D0E" w:rsidRPr="00593C51" w:rsidRDefault="00CB2D0E" w:rsidP="00CB2D0E">
      <w:pPr>
        <w:ind w:left="1080"/>
        <w:jc w:val="both"/>
        <w:rPr>
          <w:rFonts w:ascii="Arial" w:hAnsi="Arial" w:cs="Arial"/>
          <w:snapToGrid w:val="0"/>
          <w:sz w:val="20"/>
          <w:u w:val="single"/>
        </w:rPr>
      </w:pPr>
      <w:r w:rsidRPr="00593C51">
        <w:rPr>
          <w:rFonts w:ascii="Arial" w:hAnsi="Arial" w:cs="Arial"/>
          <w:snapToGrid w:val="0"/>
          <w:sz w:val="20"/>
          <w:u w:val="single"/>
        </w:rPr>
        <w:t>2.</w:t>
      </w:r>
      <w:r w:rsidRPr="00593C51">
        <w:rPr>
          <w:rFonts w:ascii="Arial" w:hAnsi="Arial" w:cs="Arial"/>
          <w:snapToGrid w:val="0"/>
          <w:sz w:val="20"/>
          <w:u w:val="single"/>
        </w:rPr>
        <w:tab/>
        <w:t>Gypsum wallboard, and</w:t>
      </w:r>
    </w:p>
    <w:p w14:paraId="522A97E0" w14:textId="77777777" w:rsidR="00CB2D0E" w:rsidRPr="00593C51" w:rsidRDefault="00CB2D0E" w:rsidP="00CB2D0E">
      <w:pPr>
        <w:ind w:left="1080"/>
        <w:jc w:val="both"/>
        <w:rPr>
          <w:rFonts w:ascii="Arial" w:hAnsi="Arial" w:cs="Arial"/>
          <w:snapToGrid w:val="0"/>
          <w:sz w:val="20"/>
          <w:u w:val="single"/>
        </w:rPr>
      </w:pPr>
      <w:r w:rsidRPr="00593C51">
        <w:rPr>
          <w:rFonts w:ascii="Arial" w:hAnsi="Arial" w:cs="Arial"/>
          <w:snapToGrid w:val="0"/>
          <w:sz w:val="20"/>
          <w:u w:val="single"/>
        </w:rPr>
        <w:t>3.</w:t>
      </w:r>
      <w:r w:rsidRPr="00593C51">
        <w:rPr>
          <w:rFonts w:ascii="Arial" w:hAnsi="Arial" w:cs="Arial"/>
          <w:snapToGrid w:val="0"/>
          <w:sz w:val="20"/>
          <w:u w:val="single"/>
        </w:rPr>
        <w:tab/>
        <w:t>Tension-only braced frames.</w:t>
      </w:r>
    </w:p>
    <w:p w14:paraId="471160E3" w14:textId="77777777" w:rsidR="00CB2D0E" w:rsidRPr="00593C51" w:rsidRDefault="00CB2D0E" w:rsidP="00CB2D0E">
      <w:pPr>
        <w:ind w:left="1080"/>
        <w:jc w:val="both"/>
        <w:rPr>
          <w:rFonts w:ascii="Arial" w:hAnsi="Arial" w:cs="Arial"/>
          <w:snapToGrid w:val="0"/>
          <w:sz w:val="20"/>
          <w:u w:val="single"/>
        </w:rPr>
      </w:pPr>
    </w:p>
    <w:p w14:paraId="00BECF9E" w14:textId="77777777" w:rsidR="00CB2D0E" w:rsidRPr="00593C51" w:rsidRDefault="00CB2D0E" w:rsidP="0058706E">
      <w:pPr>
        <w:ind w:left="720" w:firstLine="360"/>
        <w:jc w:val="both"/>
        <w:rPr>
          <w:rFonts w:ascii="Arial" w:hAnsi="Arial" w:cs="Arial"/>
          <w:snapToGrid w:val="0"/>
          <w:sz w:val="20"/>
          <w:u w:val="single"/>
        </w:rPr>
      </w:pPr>
      <w:r w:rsidRPr="00593C51">
        <w:rPr>
          <w:rFonts w:ascii="Arial" w:hAnsi="Arial" w:cs="Arial"/>
          <w:snapToGrid w:val="0"/>
          <w:sz w:val="20"/>
          <w:u w:val="single"/>
        </w:rPr>
        <w:t>Braced frames designed in accordance with the requirements of Section 2205.2.1.2 of this Code may be designed as lateral-force-resisting elements in the direction normal to the downhill direction, provided lateral forces do not induce flexural stresses in any member of the frame. Deflections of frames shall account for the variation in slope of diagonal members when the frame is not rectangular.</w:t>
      </w:r>
    </w:p>
    <w:p w14:paraId="332F8A22" w14:textId="77777777" w:rsidR="00CB2D0E" w:rsidRPr="00D43A1E" w:rsidRDefault="00CB2D0E" w:rsidP="00CB2D0E">
      <w:pPr>
        <w:ind w:left="1080"/>
        <w:jc w:val="both"/>
        <w:rPr>
          <w:rFonts w:ascii="Arial" w:hAnsi="Arial" w:cs="Arial"/>
          <w:snapToGrid w:val="0"/>
          <w:sz w:val="20"/>
          <w:highlight w:val="yellow"/>
          <w:u w:val="single"/>
        </w:rPr>
      </w:pPr>
    </w:p>
    <w:p w14:paraId="41D31ADC" w14:textId="722925FD" w:rsidR="00CB2D0E" w:rsidRPr="006C060B" w:rsidRDefault="00CB2D0E" w:rsidP="00CB2D0E">
      <w:pPr>
        <w:ind w:left="360"/>
        <w:jc w:val="both"/>
        <w:rPr>
          <w:rFonts w:ascii="Arial" w:hAnsi="Arial" w:cs="Arial"/>
          <w:b/>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6C060B">
        <w:rPr>
          <w:rFonts w:ascii="Arial" w:hAnsi="Arial" w:cs="Arial"/>
          <w:b/>
          <w:snapToGrid w:val="0"/>
          <w:sz w:val="20"/>
          <w:u w:val="single"/>
        </w:rPr>
        <w:t xml:space="preserve">.10 Specific </w:t>
      </w:r>
      <w:r w:rsidR="00A767EB" w:rsidRPr="006C060B">
        <w:rPr>
          <w:rFonts w:ascii="Arial" w:hAnsi="Arial" w:cs="Arial"/>
          <w:b/>
          <w:snapToGrid w:val="0"/>
          <w:sz w:val="20"/>
          <w:u w:val="single"/>
        </w:rPr>
        <w:t>design provisions</w:t>
      </w:r>
      <w:r w:rsidRPr="006C060B">
        <w:rPr>
          <w:rFonts w:ascii="Arial" w:hAnsi="Arial" w:cs="Arial"/>
          <w:b/>
          <w:snapToGrid w:val="0"/>
          <w:sz w:val="20"/>
          <w:u w:val="single"/>
        </w:rPr>
        <w:t>.</w:t>
      </w:r>
    </w:p>
    <w:p w14:paraId="5ABA4D76" w14:textId="77777777" w:rsidR="00CB2D0E" w:rsidRPr="006C060B" w:rsidRDefault="00CB2D0E" w:rsidP="00CB2D0E">
      <w:pPr>
        <w:ind w:left="720"/>
        <w:jc w:val="both"/>
        <w:rPr>
          <w:rFonts w:ascii="Arial" w:hAnsi="Arial" w:cs="Arial"/>
          <w:snapToGrid w:val="0"/>
          <w:sz w:val="20"/>
          <w:u w:val="single"/>
        </w:rPr>
      </w:pPr>
    </w:p>
    <w:p w14:paraId="383AA0CD" w14:textId="2641F802" w:rsidR="00CB2D0E" w:rsidRPr="006C060B"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6C060B">
        <w:rPr>
          <w:rFonts w:ascii="Arial" w:hAnsi="Arial" w:cs="Arial"/>
          <w:b/>
          <w:snapToGrid w:val="0"/>
          <w:sz w:val="20"/>
          <w:u w:val="single"/>
        </w:rPr>
        <w:t xml:space="preserve">.10.1 Footings and </w:t>
      </w:r>
      <w:r w:rsidR="00A767EB" w:rsidRPr="006C060B">
        <w:rPr>
          <w:rFonts w:ascii="Arial" w:hAnsi="Arial" w:cs="Arial"/>
          <w:b/>
          <w:snapToGrid w:val="0"/>
          <w:sz w:val="20"/>
          <w:u w:val="single"/>
        </w:rPr>
        <w:t>grade beams</w:t>
      </w:r>
      <w:r w:rsidRPr="006C060B">
        <w:rPr>
          <w:rFonts w:ascii="Arial" w:hAnsi="Arial" w:cs="Arial"/>
          <w:b/>
          <w:snapToGrid w:val="0"/>
          <w:sz w:val="20"/>
          <w:u w:val="single"/>
        </w:rPr>
        <w:t>.</w:t>
      </w:r>
      <w:r w:rsidRPr="006C060B">
        <w:rPr>
          <w:rFonts w:ascii="Arial" w:hAnsi="Arial" w:cs="Arial"/>
          <w:snapToGrid w:val="0"/>
          <w:sz w:val="20"/>
          <w:u w:val="single"/>
        </w:rPr>
        <w:t xml:space="preserve"> All footings and grade beams shall comply with the following:</w:t>
      </w:r>
    </w:p>
    <w:p w14:paraId="3C37B8C2" w14:textId="77777777" w:rsidR="00CB2D0E" w:rsidRPr="006C060B" w:rsidRDefault="00CB2D0E" w:rsidP="00CB2D0E">
      <w:pPr>
        <w:ind w:left="1080"/>
        <w:jc w:val="both"/>
        <w:rPr>
          <w:rFonts w:ascii="Arial" w:hAnsi="Arial" w:cs="Arial"/>
          <w:snapToGrid w:val="0"/>
          <w:sz w:val="20"/>
          <w:u w:val="single"/>
        </w:rPr>
      </w:pPr>
    </w:p>
    <w:p w14:paraId="40B7AD9D" w14:textId="77777777" w:rsidR="00CB2D0E" w:rsidRPr="006C060B" w:rsidRDefault="00CB2D0E" w:rsidP="00CB2D0E">
      <w:pPr>
        <w:tabs>
          <w:tab w:val="left" w:pos="1440"/>
        </w:tabs>
        <w:ind w:left="1440" w:hanging="360"/>
        <w:jc w:val="both"/>
        <w:rPr>
          <w:rFonts w:ascii="Arial" w:hAnsi="Arial" w:cs="Arial"/>
          <w:snapToGrid w:val="0"/>
          <w:sz w:val="20"/>
          <w:u w:val="single"/>
        </w:rPr>
      </w:pPr>
      <w:r w:rsidRPr="006C060B">
        <w:rPr>
          <w:rFonts w:ascii="Arial" w:hAnsi="Arial" w:cs="Arial"/>
          <w:snapToGrid w:val="0"/>
          <w:sz w:val="20"/>
          <w:u w:val="single"/>
        </w:rPr>
        <w:t>1.</w:t>
      </w:r>
      <w:r w:rsidRPr="006C060B">
        <w:rPr>
          <w:rFonts w:ascii="Arial" w:hAnsi="Arial" w:cs="Arial"/>
          <w:snapToGrid w:val="0"/>
          <w:sz w:val="20"/>
          <w:u w:val="single"/>
        </w:rPr>
        <w:tab/>
        <w:t>Grade beams shall extend at least 12 inches (305 mm) below the lowest adjacent grade and provide a minimum 24</w:t>
      </w:r>
      <w:r>
        <w:rPr>
          <w:rFonts w:ascii="Arial" w:hAnsi="Arial" w:cs="Arial"/>
          <w:snapToGrid w:val="0"/>
          <w:sz w:val="20"/>
          <w:u w:val="single"/>
        </w:rPr>
        <w:t xml:space="preserve"> </w:t>
      </w:r>
      <w:r w:rsidRPr="006C060B">
        <w:rPr>
          <w:rFonts w:ascii="Arial" w:hAnsi="Arial" w:cs="Arial"/>
          <w:snapToGrid w:val="0"/>
          <w:sz w:val="20"/>
          <w:u w:val="single"/>
        </w:rPr>
        <w:t>inch (610 mm) distance horizontally from the bottom outside face of the grade beam to the face of the descending slope.</w:t>
      </w:r>
    </w:p>
    <w:p w14:paraId="618C3048" w14:textId="77777777" w:rsidR="00CB2D0E" w:rsidRPr="006C060B" w:rsidRDefault="00CB2D0E" w:rsidP="00CB2D0E">
      <w:pPr>
        <w:tabs>
          <w:tab w:val="left" w:pos="1440"/>
        </w:tabs>
        <w:ind w:left="1440" w:hanging="360"/>
        <w:jc w:val="both"/>
        <w:rPr>
          <w:rFonts w:ascii="Arial" w:hAnsi="Arial" w:cs="Arial"/>
          <w:snapToGrid w:val="0"/>
          <w:sz w:val="20"/>
          <w:u w:val="single"/>
        </w:rPr>
      </w:pPr>
    </w:p>
    <w:p w14:paraId="5A252899" w14:textId="77777777" w:rsidR="00CB2D0E" w:rsidRPr="006C060B" w:rsidRDefault="00CB2D0E" w:rsidP="00CB2D0E">
      <w:pPr>
        <w:tabs>
          <w:tab w:val="left" w:pos="1440"/>
        </w:tabs>
        <w:ind w:left="1440" w:hanging="360"/>
        <w:jc w:val="both"/>
        <w:rPr>
          <w:rFonts w:ascii="Arial" w:hAnsi="Arial" w:cs="Arial"/>
          <w:snapToGrid w:val="0"/>
          <w:sz w:val="20"/>
          <w:u w:val="single"/>
        </w:rPr>
      </w:pPr>
      <w:r w:rsidRPr="006C060B">
        <w:rPr>
          <w:rFonts w:ascii="Arial" w:hAnsi="Arial" w:cs="Arial"/>
          <w:snapToGrid w:val="0"/>
          <w:sz w:val="20"/>
          <w:u w:val="single"/>
        </w:rPr>
        <w:t>2.</w:t>
      </w:r>
      <w:r w:rsidRPr="006C060B">
        <w:rPr>
          <w:rFonts w:ascii="Arial" w:hAnsi="Arial" w:cs="Arial"/>
          <w:snapToGrid w:val="0"/>
          <w:sz w:val="20"/>
          <w:u w:val="single"/>
        </w:rPr>
        <w:tab/>
        <w:t>Continuous footings shall be reinforced with at least two No. 4 reinforcing bars at the top and two No. 4 reinforcing bars at the bottom.</w:t>
      </w:r>
    </w:p>
    <w:p w14:paraId="5E936BBE" w14:textId="77777777" w:rsidR="00CB2D0E" w:rsidRPr="006C060B" w:rsidRDefault="00CB2D0E" w:rsidP="00CB2D0E">
      <w:pPr>
        <w:tabs>
          <w:tab w:val="left" w:pos="1440"/>
        </w:tabs>
        <w:ind w:left="1440" w:hanging="360"/>
        <w:jc w:val="both"/>
        <w:rPr>
          <w:rFonts w:ascii="Arial" w:hAnsi="Arial" w:cs="Arial"/>
          <w:snapToGrid w:val="0"/>
          <w:sz w:val="20"/>
          <w:u w:val="single"/>
        </w:rPr>
      </w:pPr>
    </w:p>
    <w:p w14:paraId="58994305" w14:textId="77777777" w:rsidR="00CB2D0E" w:rsidRPr="006C060B" w:rsidRDefault="00CB2D0E" w:rsidP="00CB2D0E">
      <w:pPr>
        <w:tabs>
          <w:tab w:val="left" w:pos="1440"/>
        </w:tabs>
        <w:ind w:left="1440" w:hanging="360"/>
        <w:jc w:val="both"/>
        <w:rPr>
          <w:rFonts w:ascii="Arial" w:hAnsi="Arial" w:cs="Arial"/>
          <w:snapToGrid w:val="0"/>
          <w:sz w:val="20"/>
          <w:u w:val="single"/>
        </w:rPr>
      </w:pPr>
      <w:r w:rsidRPr="006C060B">
        <w:rPr>
          <w:rFonts w:ascii="Arial" w:hAnsi="Arial" w:cs="Arial"/>
          <w:snapToGrid w:val="0"/>
          <w:sz w:val="20"/>
          <w:u w:val="single"/>
        </w:rPr>
        <w:t>3.</w:t>
      </w:r>
      <w:r w:rsidRPr="006C060B">
        <w:rPr>
          <w:rFonts w:ascii="Arial" w:hAnsi="Arial" w:cs="Arial"/>
          <w:snapToGrid w:val="0"/>
          <w:sz w:val="20"/>
          <w:u w:val="single"/>
        </w:rPr>
        <w:tab/>
        <w:t>All main footing and grade beam reinforcement steel shall be bent into the intersecting footing and fully developed around each corner and intersection.</w:t>
      </w:r>
    </w:p>
    <w:p w14:paraId="0AACFF58" w14:textId="77777777" w:rsidR="00CB2D0E" w:rsidRPr="006C060B" w:rsidRDefault="00CB2D0E" w:rsidP="00CB2D0E">
      <w:pPr>
        <w:tabs>
          <w:tab w:val="left" w:pos="1440"/>
        </w:tabs>
        <w:ind w:left="1440" w:hanging="360"/>
        <w:jc w:val="both"/>
        <w:rPr>
          <w:rFonts w:ascii="Arial" w:hAnsi="Arial" w:cs="Arial"/>
          <w:snapToGrid w:val="0"/>
          <w:sz w:val="20"/>
          <w:u w:val="single"/>
        </w:rPr>
      </w:pPr>
    </w:p>
    <w:p w14:paraId="29CC955B" w14:textId="77777777" w:rsidR="00CB2D0E" w:rsidRPr="006C060B" w:rsidRDefault="00CB2D0E" w:rsidP="00CB2D0E">
      <w:pPr>
        <w:tabs>
          <w:tab w:val="left" w:pos="1440"/>
        </w:tabs>
        <w:ind w:left="1440" w:hanging="360"/>
        <w:jc w:val="both"/>
        <w:rPr>
          <w:rFonts w:ascii="Arial" w:hAnsi="Arial" w:cs="Arial"/>
          <w:snapToGrid w:val="0"/>
          <w:sz w:val="20"/>
          <w:u w:val="single"/>
        </w:rPr>
      </w:pPr>
      <w:r w:rsidRPr="006C060B">
        <w:rPr>
          <w:rFonts w:ascii="Arial" w:hAnsi="Arial" w:cs="Arial"/>
          <w:snapToGrid w:val="0"/>
          <w:sz w:val="20"/>
          <w:u w:val="single"/>
        </w:rPr>
        <w:t>4.</w:t>
      </w:r>
      <w:r w:rsidRPr="006C060B">
        <w:rPr>
          <w:rFonts w:ascii="Arial" w:hAnsi="Arial" w:cs="Arial"/>
          <w:snapToGrid w:val="0"/>
          <w:sz w:val="20"/>
          <w:u w:val="single"/>
        </w:rPr>
        <w:tab/>
        <w:t>All concrete stem walls shall extend from the foundation and reinforced as required for concrete or masonry walls.</w:t>
      </w:r>
    </w:p>
    <w:p w14:paraId="288A9B5A" w14:textId="77777777" w:rsidR="00CB2D0E" w:rsidRPr="006C060B" w:rsidRDefault="00CB2D0E" w:rsidP="00CB2D0E">
      <w:pPr>
        <w:ind w:left="1080"/>
        <w:jc w:val="both"/>
        <w:rPr>
          <w:rFonts w:ascii="Arial" w:hAnsi="Arial" w:cs="Arial"/>
          <w:snapToGrid w:val="0"/>
          <w:sz w:val="20"/>
          <w:u w:val="single"/>
        </w:rPr>
      </w:pPr>
    </w:p>
    <w:p w14:paraId="6876969F" w14:textId="275A3EE5" w:rsidR="00CB2D0E" w:rsidRPr="006C060B"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6C060B">
        <w:rPr>
          <w:rFonts w:ascii="Arial" w:hAnsi="Arial" w:cs="Arial"/>
          <w:b/>
          <w:snapToGrid w:val="0"/>
          <w:sz w:val="20"/>
          <w:u w:val="single"/>
        </w:rPr>
        <w:t xml:space="preserve">.10.2 Protection </w:t>
      </w:r>
      <w:r w:rsidR="00A767EB" w:rsidRPr="006C060B">
        <w:rPr>
          <w:rFonts w:ascii="Arial" w:hAnsi="Arial" w:cs="Arial"/>
          <w:b/>
          <w:snapToGrid w:val="0"/>
          <w:sz w:val="20"/>
          <w:u w:val="single"/>
        </w:rPr>
        <w:t>against decay and termites</w:t>
      </w:r>
      <w:r w:rsidRPr="006C060B">
        <w:rPr>
          <w:rFonts w:ascii="Arial" w:hAnsi="Arial" w:cs="Arial"/>
          <w:b/>
          <w:snapToGrid w:val="0"/>
          <w:sz w:val="20"/>
          <w:u w:val="single"/>
        </w:rPr>
        <w:t>.</w:t>
      </w:r>
      <w:r w:rsidRPr="006C060B">
        <w:rPr>
          <w:rFonts w:ascii="Arial" w:hAnsi="Arial" w:cs="Arial"/>
          <w:snapToGrid w:val="0"/>
          <w:sz w:val="20"/>
          <w:u w:val="single"/>
        </w:rPr>
        <w:t xml:space="preserve"> All wood to earth separation shall comply with the following:</w:t>
      </w:r>
    </w:p>
    <w:p w14:paraId="287D442E" w14:textId="77777777" w:rsidR="00CB2D0E" w:rsidRPr="006C060B" w:rsidRDefault="00CB2D0E" w:rsidP="00CB2D0E">
      <w:pPr>
        <w:ind w:left="1080"/>
        <w:jc w:val="both"/>
        <w:rPr>
          <w:rFonts w:ascii="Arial" w:hAnsi="Arial" w:cs="Arial"/>
          <w:snapToGrid w:val="0"/>
          <w:sz w:val="20"/>
          <w:u w:val="single"/>
        </w:rPr>
      </w:pPr>
    </w:p>
    <w:p w14:paraId="68AD5A32" w14:textId="77777777" w:rsidR="00CB2D0E" w:rsidRPr="006C060B" w:rsidRDefault="00CB2D0E" w:rsidP="00CB2D0E">
      <w:pPr>
        <w:tabs>
          <w:tab w:val="left" w:pos="1440"/>
        </w:tabs>
        <w:ind w:left="1440" w:hanging="360"/>
        <w:jc w:val="both"/>
        <w:rPr>
          <w:rFonts w:ascii="Arial" w:hAnsi="Arial" w:cs="Arial"/>
          <w:snapToGrid w:val="0"/>
          <w:sz w:val="20"/>
          <w:u w:val="single"/>
        </w:rPr>
      </w:pPr>
      <w:r w:rsidRPr="006C060B">
        <w:rPr>
          <w:rFonts w:ascii="Arial" w:hAnsi="Arial" w:cs="Arial"/>
          <w:snapToGrid w:val="0"/>
          <w:sz w:val="20"/>
          <w:u w:val="single"/>
        </w:rPr>
        <w:t>1.</w:t>
      </w:r>
      <w:r w:rsidRPr="006C060B">
        <w:rPr>
          <w:rFonts w:ascii="Arial" w:hAnsi="Arial" w:cs="Arial"/>
          <w:snapToGrid w:val="0"/>
          <w:sz w:val="20"/>
          <w:u w:val="single"/>
        </w:rPr>
        <w:tab/>
        <w:t>Where a footing or grade beam extends across a descending slope, the stem wall, grade beam, or footing shall extend up to a minimum 18 inches (457 mm) above the highest adjacent grade.</w:t>
      </w:r>
    </w:p>
    <w:p w14:paraId="5D6A26ED" w14:textId="77777777" w:rsidR="00CB2D0E" w:rsidRPr="006C060B" w:rsidRDefault="00CB2D0E" w:rsidP="00CB2D0E">
      <w:pPr>
        <w:ind w:left="1080"/>
        <w:jc w:val="both"/>
        <w:rPr>
          <w:rFonts w:ascii="Arial" w:hAnsi="Arial" w:cs="Arial"/>
          <w:snapToGrid w:val="0"/>
          <w:sz w:val="20"/>
          <w:u w:val="single"/>
        </w:rPr>
      </w:pPr>
    </w:p>
    <w:p w14:paraId="4C64281D" w14:textId="77777777" w:rsidR="00CB2D0E" w:rsidRPr="006C060B" w:rsidRDefault="00CB2D0E" w:rsidP="00CB2D0E">
      <w:pPr>
        <w:ind w:left="1800"/>
        <w:jc w:val="both"/>
        <w:rPr>
          <w:rFonts w:ascii="Arial" w:hAnsi="Arial" w:cs="Arial"/>
          <w:snapToGrid w:val="0"/>
          <w:sz w:val="20"/>
          <w:u w:val="single"/>
        </w:rPr>
      </w:pPr>
      <w:r w:rsidRPr="006C060B">
        <w:rPr>
          <w:rFonts w:ascii="Arial" w:hAnsi="Arial" w:cs="Arial"/>
          <w:b/>
          <w:snapToGrid w:val="0"/>
          <w:sz w:val="20"/>
          <w:u w:val="single"/>
        </w:rPr>
        <w:t>Exception:</w:t>
      </w:r>
      <w:r w:rsidRPr="006C060B">
        <w:rPr>
          <w:rFonts w:ascii="Arial" w:hAnsi="Arial" w:cs="Arial"/>
          <w:snapToGrid w:val="0"/>
          <w:sz w:val="20"/>
          <w:u w:val="single"/>
        </w:rPr>
        <w:t xml:space="preserve"> At paved garage and doorway entrances to the building, the stem wall need only extend to the finished concrete slab, provided the wood framing is protected with a moisture proof barrier.</w:t>
      </w:r>
    </w:p>
    <w:p w14:paraId="3963CE75" w14:textId="77777777" w:rsidR="00CB2D0E" w:rsidRPr="006C060B" w:rsidRDefault="00CB2D0E" w:rsidP="00CB2D0E">
      <w:pPr>
        <w:ind w:left="1080"/>
        <w:jc w:val="both"/>
        <w:rPr>
          <w:rFonts w:ascii="Arial" w:hAnsi="Arial" w:cs="Arial"/>
          <w:snapToGrid w:val="0"/>
          <w:sz w:val="20"/>
          <w:u w:val="single"/>
        </w:rPr>
      </w:pPr>
    </w:p>
    <w:p w14:paraId="44F423E3" w14:textId="77777777" w:rsidR="00CB2D0E" w:rsidRPr="00D43A1E" w:rsidRDefault="00CB2D0E" w:rsidP="00CB2D0E">
      <w:pPr>
        <w:tabs>
          <w:tab w:val="left" w:pos="1440"/>
        </w:tabs>
        <w:ind w:left="1440" w:hanging="360"/>
        <w:jc w:val="both"/>
        <w:rPr>
          <w:rFonts w:ascii="Arial" w:hAnsi="Arial" w:cs="Arial"/>
          <w:snapToGrid w:val="0"/>
          <w:sz w:val="20"/>
          <w:highlight w:val="yellow"/>
          <w:u w:val="single"/>
        </w:rPr>
      </w:pPr>
      <w:r w:rsidRPr="006C060B">
        <w:rPr>
          <w:rFonts w:ascii="Arial" w:hAnsi="Arial" w:cs="Arial"/>
          <w:snapToGrid w:val="0"/>
          <w:sz w:val="20"/>
          <w:u w:val="single"/>
        </w:rPr>
        <w:t>2.</w:t>
      </w:r>
      <w:r w:rsidRPr="006C060B">
        <w:rPr>
          <w:rFonts w:ascii="Arial" w:hAnsi="Arial" w:cs="Arial"/>
          <w:snapToGrid w:val="0"/>
          <w:sz w:val="20"/>
          <w:u w:val="single"/>
        </w:rPr>
        <w:tab/>
        <w:t>Wood ledgers supporting a vertical load of more than 100 pounds per lineal foot (1.46 kN/m)</w:t>
      </w:r>
      <w:r w:rsidRPr="006C060B">
        <w:rPr>
          <w:rFonts w:ascii="Arial" w:hAnsi="Arial" w:cs="Arial"/>
          <w:snapToGrid w:val="0"/>
          <w:color w:val="FF0000"/>
          <w:sz w:val="28"/>
          <w:u w:val="single"/>
        </w:rPr>
        <w:t xml:space="preserve"> </w:t>
      </w:r>
      <w:r w:rsidRPr="006C060B">
        <w:rPr>
          <w:rFonts w:ascii="Arial" w:hAnsi="Arial" w:cs="Arial"/>
          <w:snapToGrid w:val="0"/>
          <w:sz w:val="20"/>
          <w:u w:val="single"/>
        </w:rPr>
        <w:t>based on Allowable Stress Design (ASD) levels and located within 48 inches (1219 mm) of adjacent grade are prohibited. Galvanized steel ledgers and anchor bolts, with or without wood nailers, or treated or decay resistant sill plates supported on a concrete or masonry seat, may be used.</w:t>
      </w:r>
    </w:p>
    <w:p w14:paraId="65119CF2" w14:textId="77777777" w:rsidR="00CB2D0E" w:rsidRPr="00D43A1E" w:rsidRDefault="00CB2D0E" w:rsidP="00CB2D0E">
      <w:pPr>
        <w:ind w:left="1080"/>
        <w:jc w:val="both"/>
        <w:rPr>
          <w:rFonts w:ascii="Arial" w:hAnsi="Arial" w:cs="Arial"/>
          <w:snapToGrid w:val="0"/>
          <w:sz w:val="20"/>
          <w:highlight w:val="yellow"/>
          <w:u w:val="single"/>
        </w:rPr>
      </w:pPr>
    </w:p>
    <w:p w14:paraId="6FBED5D0" w14:textId="3FCC58C4" w:rsidR="00CB2D0E" w:rsidRPr="006C060B"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6C060B">
        <w:rPr>
          <w:rFonts w:ascii="Arial" w:hAnsi="Arial" w:cs="Arial"/>
          <w:b/>
          <w:snapToGrid w:val="0"/>
          <w:sz w:val="20"/>
          <w:u w:val="single"/>
        </w:rPr>
        <w:t xml:space="preserve">.10.3 Sill </w:t>
      </w:r>
      <w:r w:rsidR="00A767EB">
        <w:rPr>
          <w:rFonts w:ascii="Arial" w:hAnsi="Arial" w:cs="Arial"/>
          <w:b/>
          <w:snapToGrid w:val="0"/>
          <w:sz w:val="20"/>
          <w:u w:val="single"/>
        </w:rPr>
        <w:t>p</w:t>
      </w:r>
      <w:r w:rsidRPr="006C060B">
        <w:rPr>
          <w:rFonts w:ascii="Arial" w:hAnsi="Arial" w:cs="Arial"/>
          <w:b/>
          <w:snapToGrid w:val="0"/>
          <w:sz w:val="20"/>
          <w:u w:val="single"/>
        </w:rPr>
        <w:t>lates.</w:t>
      </w:r>
      <w:r w:rsidRPr="006C060B">
        <w:rPr>
          <w:rFonts w:ascii="Arial" w:hAnsi="Arial" w:cs="Arial"/>
          <w:snapToGrid w:val="0"/>
          <w:sz w:val="20"/>
          <w:u w:val="single"/>
        </w:rPr>
        <w:t xml:space="preserve"> All sill plates and anchorage shall comply with the following:</w:t>
      </w:r>
    </w:p>
    <w:p w14:paraId="071D8DF8" w14:textId="77777777" w:rsidR="00CB2D0E" w:rsidRPr="006C060B" w:rsidRDefault="00CB2D0E" w:rsidP="00CB2D0E">
      <w:pPr>
        <w:ind w:left="1080"/>
        <w:jc w:val="both"/>
        <w:rPr>
          <w:rFonts w:ascii="Arial" w:hAnsi="Arial" w:cs="Arial"/>
          <w:snapToGrid w:val="0"/>
          <w:sz w:val="20"/>
          <w:u w:val="single"/>
        </w:rPr>
      </w:pPr>
    </w:p>
    <w:p w14:paraId="13DC0AE2" w14:textId="77777777" w:rsidR="00CB2D0E" w:rsidRPr="006C060B" w:rsidRDefault="00CB2D0E" w:rsidP="00CB2D0E">
      <w:pPr>
        <w:ind w:left="1440" w:hanging="360"/>
        <w:jc w:val="both"/>
        <w:rPr>
          <w:rFonts w:ascii="Arial" w:hAnsi="Arial" w:cs="Arial"/>
          <w:snapToGrid w:val="0"/>
          <w:sz w:val="20"/>
          <w:u w:val="single"/>
        </w:rPr>
      </w:pPr>
      <w:r w:rsidRPr="006C060B">
        <w:rPr>
          <w:rFonts w:ascii="Arial" w:hAnsi="Arial" w:cs="Arial"/>
          <w:snapToGrid w:val="0"/>
          <w:sz w:val="20"/>
          <w:u w:val="single"/>
        </w:rPr>
        <w:t xml:space="preserve">1. </w:t>
      </w:r>
      <w:r w:rsidRPr="006C060B">
        <w:rPr>
          <w:rFonts w:ascii="Arial" w:hAnsi="Arial" w:cs="Arial"/>
          <w:snapToGrid w:val="0"/>
          <w:sz w:val="20"/>
          <w:u w:val="single"/>
        </w:rPr>
        <w:tab/>
        <w:t>All wood framed walls, including nonbearing walls, when resting on a footing, foundation, or grade beam stem wall, shall be supported on wood sill plates bearing on a level surface.</w:t>
      </w:r>
    </w:p>
    <w:p w14:paraId="7B9A44E2" w14:textId="77777777" w:rsidR="00CB2D0E" w:rsidRPr="006C060B" w:rsidRDefault="00CB2D0E" w:rsidP="00CB2D0E">
      <w:pPr>
        <w:ind w:left="1440" w:hanging="360"/>
        <w:jc w:val="both"/>
        <w:rPr>
          <w:rFonts w:ascii="Arial" w:hAnsi="Arial" w:cs="Arial"/>
          <w:snapToGrid w:val="0"/>
          <w:sz w:val="20"/>
          <w:u w:val="single"/>
        </w:rPr>
      </w:pPr>
      <w:r w:rsidRPr="006C060B">
        <w:rPr>
          <w:rFonts w:ascii="Arial" w:hAnsi="Arial" w:cs="Arial"/>
          <w:snapToGrid w:val="0"/>
          <w:sz w:val="20"/>
          <w:u w:val="single"/>
        </w:rPr>
        <w:t xml:space="preserve"> </w:t>
      </w:r>
    </w:p>
    <w:p w14:paraId="68518890" w14:textId="77777777" w:rsidR="00CB2D0E" w:rsidRPr="006C060B" w:rsidRDefault="00CB2D0E" w:rsidP="00CB2D0E">
      <w:pPr>
        <w:ind w:left="1440" w:hanging="360"/>
        <w:jc w:val="both"/>
        <w:rPr>
          <w:rFonts w:ascii="Arial" w:hAnsi="Arial" w:cs="Arial"/>
          <w:snapToGrid w:val="0"/>
          <w:sz w:val="20"/>
          <w:u w:val="single"/>
        </w:rPr>
      </w:pPr>
      <w:r w:rsidRPr="006C060B">
        <w:rPr>
          <w:rFonts w:ascii="Arial" w:hAnsi="Arial" w:cs="Arial"/>
          <w:snapToGrid w:val="0"/>
          <w:sz w:val="20"/>
          <w:u w:val="single"/>
        </w:rPr>
        <w:t xml:space="preserve">2. </w:t>
      </w:r>
      <w:r w:rsidRPr="006C060B">
        <w:rPr>
          <w:rFonts w:ascii="Arial" w:hAnsi="Arial" w:cs="Arial"/>
          <w:snapToGrid w:val="0"/>
          <w:sz w:val="20"/>
          <w:u w:val="single"/>
        </w:rPr>
        <w:tab/>
        <w:t>Power-driven fasteners shall not be used to anchor sill plates except at interior nonbearing walls not designed as shear walls.</w:t>
      </w:r>
    </w:p>
    <w:p w14:paraId="1AF0DCE6" w14:textId="77777777" w:rsidR="00CB2D0E" w:rsidRPr="006C060B" w:rsidRDefault="00CB2D0E" w:rsidP="00CB2D0E">
      <w:pPr>
        <w:ind w:left="1080"/>
        <w:jc w:val="both"/>
        <w:rPr>
          <w:rFonts w:ascii="Arial" w:hAnsi="Arial" w:cs="Arial"/>
          <w:snapToGrid w:val="0"/>
          <w:sz w:val="20"/>
          <w:u w:val="single"/>
        </w:rPr>
      </w:pPr>
    </w:p>
    <w:p w14:paraId="25571C34" w14:textId="579B0351" w:rsidR="00CB2D0E" w:rsidRPr="006C060B"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6C060B">
        <w:rPr>
          <w:rFonts w:ascii="Arial" w:hAnsi="Arial" w:cs="Arial"/>
          <w:b/>
          <w:snapToGrid w:val="0"/>
          <w:sz w:val="20"/>
          <w:u w:val="single"/>
        </w:rPr>
        <w:t xml:space="preserve">.10.4 Column </w:t>
      </w:r>
      <w:r w:rsidR="00A767EB" w:rsidRPr="006C060B">
        <w:rPr>
          <w:rFonts w:ascii="Arial" w:hAnsi="Arial" w:cs="Arial"/>
          <w:b/>
          <w:snapToGrid w:val="0"/>
          <w:sz w:val="20"/>
          <w:u w:val="single"/>
        </w:rPr>
        <w:t>base plate anchorage</w:t>
      </w:r>
      <w:r w:rsidRPr="006C060B">
        <w:rPr>
          <w:rFonts w:ascii="Arial" w:hAnsi="Arial" w:cs="Arial"/>
          <w:b/>
          <w:snapToGrid w:val="0"/>
          <w:sz w:val="20"/>
          <w:u w:val="single"/>
        </w:rPr>
        <w:t>.</w:t>
      </w:r>
      <w:r w:rsidRPr="006C060B">
        <w:rPr>
          <w:rFonts w:ascii="Arial" w:hAnsi="Arial" w:cs="Arial"/>
          <w:snapToGrid w:val="0"/>
          <w:sz w:val="20"/>
          <w:u w:val="single"/>
        </w:rPr>
        <w:t xml:space="preserve"> The base of isolated wood posts (not framed into a stud wall) supporting a vertical load of 4,000 pounds (17.8 kN)</w:t>
      </w:r>
      <w:r w:rsidRPr="00CC02B3">
        <w:rPr>
          <w:rFonts w:ascii="Arial" w:hAnsi="Arial" w:cs="Arial"/>
          <w:snapToGrid w:val="0"/>
          <w:sz w:val="28"/>
          <w:u w:val="single"/>
        </w:rPr>
        <w:t xml:space="preserve"> </w:t>
      </w:r>
      <w:r w:rsidRPr="006C060B">
        <w:rPr>
          <w:rFonts w:ascii="Arial" w:hAnsi="Arial" w:cs="Arial"/>
          <w:snapToGrid w:val="0"/>
          <w:sz w:val="20"/>
          <w:u w:val="single"/>
        </w:rPr>
        <w:t>based on Allowable Stress Design (ASD) levels or more and the base plate for a steel column shall comply with the following:</w:t>
      </w:r>
    </w:p>
    <w:p w14:paraId="19E1B6A8" w14:textId="77777777" w:rsidR="00CB2D0E" w:rsidRPr="006C060B" w:rsidRDefault="00CB2D0E" w:rsidP="00CB2D0E">
      <w:pPr>
        <w:ind w:left="1080"/>
        <w:jc w:val="both"/>
        <w:rPr>
          <w:rFonts w:ascii="Arial" w:hAnsi="Arial" w:cs="Arial"/>
          <w:snapToGrid w:val="0"/>
          <w:sz w:val="20"/>
          <w:u w:val="single"/>
        </w:rPr>
      </w:pPr>
    </w:p>
    <w:p w14:paraId="0329149D" w14:textId="77777777" w:rsidR="00CB2D0E" w:rsidRPr="006C060B" w:rsidRDefault="00CB2D0E" w:rsidP="00CB2D0E">
      <w:pPr>
        <w:tabs>
          <w:tab w:val="left" w:pos="1440"/>
        </w:tabs>
        <w:ind w:left="1440" w:hanging="360"/>
        <w:jc w:val="both"/>
        <w:rPr>
          <w:rFonts w:ascii="Arial" w:hAnsi="Arial" w:cs="Arial"/>
          <w:snapToGrid w:val="0"/>
          <w:sz w:val="20"/>
          <w:u w:val="single"/>
        </w:rPr>
      </w:pPr>
      <w:r w:rsidRPr="006C060B">
        <w:rPr>
          <w:rFonts w:ascii="Arial" w:hAnsi="Arial" w:cs="Arial"/>
          <w:snapToGrid w:val="0"/>
          <w:sz w:val="20"/>
          <w:u w:val="single"/>
        </w:rPr>
        <w:t xml:space="preserve">1. </w:t>
      </w:r>
      <w:r w:rsidRPr="006C060B">
        <w:rPr>
          <w:rFonts w:ascii="Arial" w:hAnsi="Arial" w:cs="Arial"/>
          <w:snapToGrid w:val="0"/>
          <w:sz w:val="20"/>
          <w:u w:val="single"/>
        </w:rPr>
        <w:tab/>
        <w:t>When the post or column is supported on a pedestal extending above the top of a footing or grade beam, the pedestal shall be designed and reinforced as required for concrete or masonry columns. The pedestal shall be reinforced with a minimum of four No. 4 bars extending to the bottom of the footing or grade beam. The top of exterior pedestals shall be sloped for positive drainage.</w:t>
      </w:r>
    </w:p>
    <w:p w14:paraId="5A088CBF" w14:textId="77777777" w:rsidR="00CB2D0E" w:rsidRPr="006C060B" w:rsidRDefault="00CB2D0E" w:rsidP="00CB2D0E">
      <w:pPr>
        <w:ind w:left="1080"/>
        <w:jc w:val="both"/>
        <w:rPr>
          <w:rFonts w:ascii="Arial" w:hAnsi="Arial" w:cs="Arial"/>
          <w:snapToGrid w:val="0"/>
          <w:sz w:val="20"/>
          <w:u w:val="single"/>
        </w:rPr>
      </w:pPr>
    </w:p>
    <w:p w14:paraId="150C60B2" w14:textId="77777777" w:rsidR="00CB2D0E" w:rsidRPr="006C060B" w:rsidRDefault="00CB2D0E" w:rsidP="00CB2D0E">
      <w:pPr>
        <w:tabs>
          <w:tab w:val="left" w:pos="1440"/>
        </w:tabs>
        <w:ind w:left="1440" w:hanging="360"/>
        <w:jc w:val="both"/>
        <w:rPr>
          <w:rFonts w:ascii="Arial" w:hAnsi="Arial" w:cs="Arial"/>
          <w:snapToGrid w:val="0"/>
          <w:sz w:val="20"/>
          <w:u w:val="single"/>
        </w:rPr>
      </w:pPr>
      <w:r w:rsidRPr="006C060B">
        <w:rPr>
          <w:rFonts w:ascii="Arial" w:hAnsi="Arial" w:cs="Arial"/>
          <w:snapToGrid w:val="0"/>
          <w:sz w:val="20"/>
          <w:u w:val="single"/>
        </w:rPr>
        <w:t>2.</w:t>
      </w:r>
      <w:r w:rsidRPr="006C060B">
        <w:rPr>
          <w:rFonts w:ascii="Arial" w:hAnsi="Arial" w:cs="Arial"/>
          <w:snapToGrid w:val="0"/>
          <w:sz w:val="20"/>
          <w:u w:val="single"/>
        </w:rPr>
        <w:tab/>
        <w:t xml:space="preserve">The base plate anchor bolts or the embedded portion of the post base, and the vertical reinforcing bars for the pedestal, shall be confined with two No. 4 or three No. 3 ties within the top </w:t>
      </w:r>
      <w:r>
        <w:rPr>
          <w:rFonts w:ascii="Arial" w:hAnsi="Arial" w:cs="Arial"/>
          <w:snapToGrid w:val="0"/>
          <w:sz w:val="20"/>
          <w:u w:val="single"/>
        </w:rPr>
        <w:t>5</w:t>
      </w:r>
      <w:r w:rsidRPr="006C060B">
        <w:rPr>
          <w:rFonts w:ascii="Arial" w:hAnsi="Arial" w:cs="Arial"/>
          <w:snapToGrid w:val="0"/>
          <w:sz w:val="20"/>
          <w:u w:val="single"/>
        </w:rPr>
        <w:t xml:space="preserve"> inches (127 mm) of the concrete or masonry pedestal. The base plate anchor bolts shall be embedded a minimum of 20 bolt diameters into the concrete or masonry pedestal. The base plate anchor bolts and post bases shall be galvanized and each anchor bolt shall have at least </w:t>
      </w:r>
      <w:r>
        <w:rPr>
          <w:rFonts w:ascii="Arial" w:hAnsi="Arial" w:cs="Arial"/>
          <w:snapToGrid w:val="0"/>
          <w:sz w:val="20"/>
          <w:u w:val="single"/>
        </w:rPr>
        <w:t>2</w:t>
      </w:r>
      <w:r w:rsidRPr="006C060B">
        <w:rPr>
          <w:rFonts w:ascii="Arial" w:hAnsi="Arial" w:cs="Arial"/>
          <w:snapToGrid w:val="0"/>
          <w:sz w:val="20"/>
          <w:u w:val="single"/>
        </w:rPr>
        <w:t xml:space="preserve"> galvanized nuts above the base plate.</w:t>
      </w:r>
    </w:p>
    <w:p w14:paraId="16E646F6" w14:textId="77777777" w:rsidR="00CB2D0E" w:rsidRPr="006C060B" w:rsidRDefault="00CB2D0E" w:rsidP="00CB2D0E">
      <w:pPr>
        <w:ind w:left="1080"/>
        <w:jc w:val="both"/>
        <w:rPr>
          <w:rFonts w:ascii="Arial" w:hAnsi="Arial" w:cs="Arial"/>
          <w:snapToGrid w:val="0"/>
          <w:sz w:val="20"/>
          <w:u w:val="single"/>
        </w:rPr>
      </w:pPr>
    </w:p>
    <w:p w14:paraId="1B3D0AFC" w14:textId="223788C3" w:rsidR="00CB2D0E" w:rsidRPr="006C060B" w:rsidRDefault="00CB2D0E" w:rsidP="00CB2D0E">
      <w:pPr>
        <w:ind w:left="720"/>
        <w:jc w:val="both"/>
        <w:rPr>
          <w:rFonts w:ascii="Arial" w:hAnsi="Arial" w:cs="Arial"/>
          <w:snapToGrid w:val="0"/>
          <w:sz w:val="20"/>
          <w:u w:val="single"/>
        </w:rPr>
      </w:pPr>
      <w:r>
        <w:rPr>
          <w:rFonts w:ascii="Arial" w:hAnsi="Arial" w:cs="Arial"/>
          <w:b/>
          <w:snapToGrid w:val="0"/>
          <w:sz w:val="20"/>
          <w:u w:val="single"/>
        </w:rPr>
        <w:t>1613.</w:t>
      </w:r>
      <w:r w:rsidR="00423EF9">
        <w:rPr>
          <w:rFonts w:ascii="Arial" w:hAnsi="Arial" w:cs="Arial"/>
          <w:b/>
          <w:snapToGrid w:val="0"/>
          <w:sz w:val="20"/>
          <w:u w:val="single"/>
        </w:rPr>
        <w:t>6</w:t>
      </w:r>
      <w:r w:rsidRPr="006C060B">
        <w:rPr>
          <w:rFonts w:ascii="Arial" w:hAnsi="Arial" w:cs="Arial"/>
          <w:b/>
          <w:snapToGrid w:val="0"/>
          <w:sz w:val="20"/>
          <w:u w:val="single"/>
        </w:rPr>
        <w:t xml:space="preserve">.10.5 Steel </w:t>
      </w:r>
      <w:r w:rsidR="00A767EB" w:rsidRPr="006C060B">
        <w:rPr>
          <w:rFonts w:ascii="Arial" w:hAnsi="Arial" w:cs="Arial"/>
          <w:b/>
          <w:snapToGrid w:val="0"/>
          <w:sz w:val="20"/>
          <w:u w:val="single"/>
        </w:rPr>
        <w:t>beam to column supports</w:t>
      </w:r>
      <w:r w:rsidRPr="006C060B">
        <w:rPr>
          <w:rFonts w:ascii="Arial" w:hAnsi="Arial" w:cs="Arial"/>
          <w:b/>
          <w:snapToGrid w:val="0"/>
          <w:sz w:val="20"/>
          <w:u w:val="single"/>
        </w:rPr>
        <w:t>.</w:t>
      </w:r>
      <w:r w:rsidRPr="006C060B">
        <w:rPr>
          <w:rFonts w:ascii="Arial" w:hAnsi="Arial" w:cs="Arial"/>
          <w:snapToGrid w:val="0"/>
          <w:sz w:val="20"/>
          <w:u w:val="single"/>
        </w:rPr>
        <w:t xml:space="preserve"> All steel beam to column supports shall be positively braced in each direction. Steel beams shall have stiffener plates installed on each side of the beam web at the column. The stiffener plates shall be welded to each beam flange and the beam web. Each brace connection or structural member shall consist of at least two 5/8 inch (15.9 mm) diameter machine bolts.</w:t>
      </w:r>
    </w:p>
    <w:p w14:paraId="0FDB2131" w14:textId="77777777" w:rsidR="00CB2D0E" w:rsidRPr="00D43A1E" w:rsidRDefault="00CB2D0E" w:rsidP="00CB2D0E">
      <w:pPr>
        <w:jc w:val="both"/>
        <w:rPr>
          <w:rFonts w:ascii="Arial" w:hAnsi="Arial" w:cs="Arial"/>
          <w:snapToGrid w:val="0"/>
          <w:sz w:val="20"/>
          <w:highlight w:val="yellow"/>
        </w:rPr>
      </w:pPr>
    </w:p>
    <w:p w14:paraId="64951EC1" w14:textId="77777777" w:rsidR="00CB2D0E" w:rsidRPr="006C060B" w:rsidRDefault="00CB2D0E" w:rsidP="00CB2D0E">
      <w:pPr>
        <w:jc w:val="both"/>
        <w:rPr>
          <w:rFonts w:ascii="Arial" w:hAnsi="Arial" w:cs="Arial"/>
          <w:b/>
          <w:sz w:val="20"/>
          <w:szCs w:val="20"/>
        </w:rPr>
      </w:pPr>
      <w:r w:rsidRPr="006C060B">
        <w:rPr>
          <w:rFonts w:ascii="Arial" w:hAnsi="Arial" w:cs="Arial"/>
          <w:b/>
          <w:sz w:val="20"/>
          <w:szCs w:val="20"/>
        </w:rPr>
        <w:t>RATIONALE:</w:t>
      </w:r>
    </w:p>
    <w:p w14:paraId="47C9B6AB" w14:textId="77777777" w:rsidR="00CB2D0E" w:rsidRPr="006C060B" w:rsidRDefault="00CB2D0E" w:rsidP="00CB2D0E">
      <w:pPr>
        <w:jc w:val="both"/>
        <w:rPr>
          <w:rFonts w:ascii="Arial" w:hAnsi="Arial" w:cs="Arial"/>
          <w:sz w:val="20"/>
        </w:rPr>
      </w:pPr>
    </w:p>
    <w:p w14:paraId="20718ED2" w14:textId="77777777" w:rsidR="00CB2D0E" w:rsidRPr="006C060B" w:rsidRDefault="00CB2D0E" w:rsidP="00CB2D0E">
      <w:pPr>
        <w:jc w:val="both"/>
        <w:rPr>
          <w:rFonts w:ascii="Arial" w:hAnsi="Arial" w:cs="Arial"/>
          <w:sz w:val="20"/>
        </w:rPr>
      </w:pPr>
      <w:r w:rsidRPr="006C060B">
        <w:rPr>
          <w:rFonts w:ascii="Arial" w:hAnsi="Arial" w:cs="Arial"/>
          <w:sz w:val="20"/>
        </w:rPr>
        <w:t xml:space="preserve">Due to the difficulty of fire suppression vehicles accessing winding and narrow hillside properties and the probabilities for future earthquakes in the Los Angeles region, this technical amendment is required to address the special needs for buildings constructed on hillside locations. A </w:t>
      </w:r>
      <w:r w:rsidRPr="006C060B">
        <w:rPr>
          <w:rFonts w:ascii="Arial" w:hAnsi="Arial" w:cs="Arial"/>
          <w:snapToGrid w:val="0"/>
          <w:sz w:val="20"/>
        </w:rPr>
        <w:t xml:space="preserve">joint </w:t>
      </w:r>
      <w:r w:rsidRPr="006C060B">
        <w:rPr>
          <w:rFonts w:ascii="Arial" w:hAnsi="Arial" w:cs="Arial"/>
          <w:bCs/>
          <w:snapToGrid w:val="0"/>
          <w:sz w:val="20"/>
        </w:rPr>
        <w:t>Structural Engineers Association of Southern California (SEAOSC) and both the Los Angeles County and Los Angeles City Task Force</w:t>
      </w:r>
      <w:r w:rsidRPr="006C060B">
        <w:rPr>
          <w:rFonts w:ascii="Arial" w:hAnsi="Arial" w:cs="Arial"/>
          <w:sz w:val="20"/>
        </w:rPr>
        <w:t xml:space="preserve"> investigated the performance of hillside building failures after the Northridge earthquake. Numerous hillside failures resulted in loss of life and millions of dollars in damage. These criteria were developed to minimize the damage to these structures and have been in use by both the City and County of Los Angeles for several years with much success. This proposed amendment is a continuation of an amendment adopted during previous code adoption cycles.</w:t>
      </w:r>
    </w:p>
    <w:p w14:paraId="3F80D9D1" w14:textId="77777777" w:rsidR="00CB2D0E" w:rsidRPr="006C060B" w:rsidRDefault="00CB2D0E" w:rsidP="00CB2D0E">
      <w:pPr>
        <w:jc w:val="both"/>
        <w:rPr>
          <w:rFonts w:ascii="Arial" w:hAnsi="Arial" w:cs="Arial"/>
          <w:sz w:val="20"/>
        </w:rPr>
      </w:pPr>
    </w:p>
    <w:p w14:paraId="4D31045C" w14:textId="77777777" w:rsidR="00CB2D0E" w:rsidRPr="006C060B" w:rsidRDefault="00CB2D0E" w:rsidP="00CB2D0E">
      <w:pPr>
        <w:jc w:val="both"/>
        <w:rPr>
          <w:rFonts w:ascii="Arial" w:hAnsi="Arial" w:cs="Arial"/>
          <w:sz w:val="20"/>
        </w:rPr>
      </w:pPr>
    </w:p>
    <w:p w14:paraId="6C812AAA" w14:textId="77777777" w:rsidR="00CB2D0E" w:rsidRPr="006C060B" w:rsidRDefault="00CB2D0E" w:rsidP="00CB2D0E">
      <w:pPr>
        <w:jc w:val="both"/>
        <w:rPr>
          <w:rFonts w:ascii="Arial" w:hAnsi="Arial" w:cs="Arial"/>
          <w:b/>
          <w:sz w:val="20"/>
        </w:rPr>
      </w:pPr>
      <w:r w:rsidRPr="006C060B">
        <w:rPr>
          <w:rFonts w:ascii="Arial" w:hAnsi="Arial" w:cs="Arial"/>
          <w:b/>
          <w:sz w:val="20"/>
        </w:rPr>
        <w:t>FINDINGS:</w:t>
      </w:r>
    </w:p>
    <w:p w14:paraId="324EB584" w14:textId="77777777" w:rsidR="00CB2D0E" w:rsidRPr="00D43A1E" w:rsidRDefault="00CB2D0E" w:rsidP="00CB2D0E">
      <w:pPr>
        <w:jc w:val="both"/>
        <w:rPr>
          <w:rFonts w:ascii="Arial" w:hAnsi="Arial" w:cs="Arial"/>
          <w:sz w:val="20"/>
          <w:szCs w:val="20"/>
          <w:highlight w:val="yellow"/>
        </w:rPr>
      </w:pPr>
      <w:r w:rsidRPr="006C060B">
        <w:rPr>
          <w:rFonts w:ascii="Arial" w:hAnsi="Arial" w:cs="Arial"/>
          <w:sz w:val="20"/>
          <w:szCs w:val="20"/>
        </w:rPr>
        <w:t>Local Topographical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Additionally, the topography within the Los Angeles region includes significant hillsides with narrow and winding access that makes timely response by fire suppression vehicles challenging and difficult. The proposed modification establishes</w:t>
      </w:r>
      <w:r w:rsidRPr="006C060B">
        <w:rPr>
          <w:rFonts w:ascii="Arial" w:hAnsi="Arial" w:cs="Arial"/>
          <w:sz w:val="20"/>
        </w:rPr>
        <w:t xml:space="preserve"> design parameters to better mitigate and limit property damage that are the results of increased seismic forces which are imparted upon hillside buildings and structures</w:t>
      </w:r>
      <w:r w:rsidRPr="006C060B">
        <w:rPr>
          <w:rFonts w:ascii="Arial" w:hAnsi="Arial" w:cs="Arial"/>
          <w:sz w:val="20"/>
          <w:szCs w:val="20"/>
        </w:rPr>
        <w:t xml:space="preserve">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6C060B">
        <w:rPr>
          <w:rFonts w:ascii="Arial" w:hAnsi="Arial" w:cs="Arial"/>
          <w:sz w:val="20"/>
          <w:szCs w:val="20"/>
        </w:rPr>
        <w:t>.</w:t>
      </w:r>
    </w:p>
    <w:p w14:paraId="0FBB586A" w14:textId="099C5F3C" w:rsidR="00CB2D0E" w:rsidRPr="006938B2" w:rsidRDefault="00CB2D0E" w:rsidP="00CB2D0E">
      <w:pPr>
        <w:keepNext/>
        <w:pageBreakBefore/>
        <w:tabs>
          <w:tab w:val="left" w:pos="0"/>
        </w:tabs>
        <w:jc w:val="both"/>
        <w:outlineLvl w:val="4"/>
        <w:rPr>
          <w:rFonts w:ascii="Arial" w:hAnsi="Arial" w:cs="Arial"/>
          <w:sz w:val="20"/>
          <w:szCs w:val="20"/>
        </w:rPr>
      </w:pPr>
      <w:r w:rsidRPr="006938B2">
        <w:rPr>
          <w:rFonts w:ascii="Arial" w:hAnsi="Arial" w:cs="Arial"/>
          <w:b/>
          <w:bCs/>
          <w:sz w:val="20"/>
          <w:szCs w:val="20"/>
        </w:rPr>
        <w:lastRenderedPageBreak/>
        <w:t>201</w:t>
      </w:r>
      <w:r>
        <w:rPr>
          <w:rFonts w:ascii="Arial" w:hAnsi="Arial" w:cs="Arial"/>
          <w:b/>
          <w:bCs/>
          <w:sz w:val="20"/>
          <w:szCs w:val="20"/>
        </w:rPr>
        <w:t>9</w:t>
      </w:r>
      <w:r w:rsidRPr="006938B2">
        <w:rPr>
          <w:rFonts w:ascii="Arial" w:hAnsi="Arial" w:cs="Arial"/>
          <w:b/>
          <w:bCs/>
          <w:sz w:val="20"/>
          <w:szCs w:val="20"/>
        </w:rPr>
        <w:t xml:space="preserve"> LARUCP 16-0</w:t>
      </w:r>
      <w:r>
        <w:rPr>
          <w:rFonts w:ascii="Arial" w:hAnsi="Arial" w:cs="Arial"/>
          <w:b/>
          <w:bCs/>
          <w:sz w:val="20"/>
          <w:szCs w:val="20"/>
        </w:rPr>
        <w:t>5</w:t>
      </w:r>
      <w:r w:rsidRPr="006938B2">
        <w:rPr>
          <w:rFonts w:ascii="Arial" w:hAnsi="Arial" w:cs="Arial"/>
          <w:b/>
          <w:bCs/>
          <w:sz w:val="20"/>
          <w:szCs w:val="20"/>
        </w:rPr>
        <w:t>.</w:t>
      </w:r>
      <w:r w:rsidRPr="006938B2">
        <w:rPr>
          <w:rFonts w:ascii="Arial" w:hAnsi="Arial" w:cs="Arial"/>
          <w:b/>
          <w:bCs/>
          <w:sz w:val="20"/>
          <w:szCs w:val="20"/>
        </w:rPr>
        <w:tab/>
      </w:r>
      <w:r w:rsidRPr="00CB243F">
        <w:rPr>
          <w:rFonts w:ascii="Arial" w:hAnsi="Arial" w:cs="Arial"/>
          <w:sz w:val="20"/>
          <w:szCs w:val="20"/>
        </w:rPr>
        <w:t>Section 1613.</w:t>
      </w:r>
      <w:r w:rsidR="00423EF9">
        <w:rPr>
          <w:rFonts w:ascii="Arial" w:hAnsi="Arial" w:cs="Arial"/>
          <w:sz w:val="20"/>
          <w:szCs w:val="20"/>
        </w:rPr>
        <w:t>7</w:t>
      </w:r>
      <w:r w:rsidRPr="00CB243F">
        <w:rPr>
          <w:rFonts w:ascii="Arial" w:hAnsi="Arial" w:cs="Arial"/>
          <w:sz w:val="20"/>
          <w:szCs w:val="20"/>
        </w:rPr>
        <w:t xml:space="preserve"> is added</w:t>
      </w:r>
      <w:r w:rsidRPr="006938B2">
        <w:rPr>
          <w:rFonts w:ascii="Arial" w:hAnsi="Arial" w:cs="Arial"/>
          <w:sz w:val="20"/>
          <w:szCs w:val="20"/>
        </w:rPr>
        <w:t xml:space="preserve"> to Chapter 16 of the 201</w:t>
      </w:r>
      <w:r>
        <w:rPr>
          <w:rFonts w:ascii="Arial" w:hAnsi="Arial" w:cs="Arial"/>
          <w:sz w:val="20"/>
          <w:szCs w:val="20"/>
        </w:rPr>
        <w:t>9</w:t>
      </w:r>
      <w:r w:rsidRPr="006938B2">
        <w:rPr>
          <w:rFonts w:ascii="Arial" w:hAnsi="Arial" w:cs="Arial"/>
          <w:sz w:val="20"/>
          <w:szCs w:val="20"/>
        </w:rPr>
        <w:t xml:space="preserve"> Edition of the California Building Code to read as follows:</w:t>
      </w:r>
    </w:p>
    <w:p w14:paraId="213B82AC" w14:textId="77777777" w:rsidR="00CB2D0E" w:rsidRPr="006938B2" w:rsidRDefault="00CB2D0E" w:rsidP="00CB2D0E">
      <w:pPr>
        <w:rPr>
          <w:sz w:val="20"/>
          <w:szCs w:val="20"/>
        </w:rPr>
      </w:pPr>
    </w:p>
    <w:p w14:paraId="0310C1C0" w14:textId="0C0DD1BD" w:rsidR="00CB2D0E" w:rsidRPr="006938B2" w:rsidRDefault="00CB2D0E" w:rsidP="00CB2D0E">
      <w:pPr>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 xml:space="preserve"> Suspended </w:t>
      </w:r>
      <w:r w:rsidR="00A767EB">
        <w:rPr>
          <w:rFonts w:ascii="Arial" w:hAnsi="Arial" w:cs="Arial"/>
          <w:b/>
          <w:bCs/>
          <w:snapToGrid w:val="0"/>
          <w:sz w:val="20"/>
          <w:szCs w:val="20"/>
          <w:u w:val="single"/>
        </w:rPr>
        <w:t>c</w:t>
      </w:r>
      <w:r w:rsidRPr="006938B2">
        <w:rPr>
          <w:rFonts w:ascii="Arial" w:hAnsi="Arial" w:cs="Arial"/>
          <w:b/>
          <w:bCs/>
          <w:snapToGrid w:val="0"/>
          <w:sz w:val="20"/>
          <w:szCs w:val="20"/>
          <w:u w:val="single"/>
        </w:rPr>
        <w:t>eilings.</w:t>
      </w:r>
      <w:r w:rsidRPr="006938B2">
        <w:rPr>
          <w:rFonts w:ascii="Arial" w:hAnsi="Arial" w:cs="Arial"/>
          <w:snapToGrid w:val="0"/>
          <w:sz w:val="20"/>
          <w:szCs w:val="20"/>
          <w:u w:val="single"/>
        </w:rPr>
        <w:t xml:space="preserve"> Minimum design and installation standards for suspended ceilings shall be determined in accordance with the requirements of Section 2506.2.1 of this Code and this section.</w:t>
      </w:r>
    </w:p>
    <w:p w14:paraId="34E59E3E" w14:textId="77777777" w:rsidR="00CB2D0E" w:rsidRPr="006938B2" w:rsidRDefault="00CB2D0E" w:rsidP="00CB2D0E">
      <w:pPr>
        <w:jc w:val="both"/>
        <w:rPr>
          <w:rFonts w:ascii="Arial" w:hAnsi="Arial" w:cs="Arial"/>
          <w:snapToGrid w:val="0"/>
          <w:sz w:val="20"/>
          <w:szCs w:val="20"/>
          <w:u w:val="single"/>
        </w:rPr>
      </w:pPr>
      <w:r w:rsidRPr="006938B2">
        <w:rPr>
          <w:rFonts w:ascii="Arial" w:hAnsi="Arial" w:cs="Arial"/>
          <w:snapToGrid w:val="0"/>
          <w:sz w:val="20"/>
          <w:szCs w:val="20"/>
          <w:u w:val="single"/>
        </w:rPr>
        <w:t xml:space="preserve"> </w:t>
      </w:r>
    </w:p>
    <w:p w14:paraId="67F492E8" w14:textId="2A95C548" w:rsidR="00CB2D0E" w:rsidRPr="006938B2" w:rsidRDefault="00CB2D0E" w:rsidP="00CB2D0E">
      <w:pPr>
        <w:ind w:left="360"/>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.1 Scope.</w:t>
      </w:r>
      <w:r w:rsidRPr="006938B2">
        <w:rPr>
          <w:rFonts w:ascii="Arial" w:hAnsi="Arial" w:cs="Arial"/>
          <w:snapToGrid w:val="0"/>
          <w:sz w:val="20"/>
          <w:szCs w:val="20"/>
          <w:u w:val="single"/>
        </w:rPr>
        <w:t xml:space="preserve"> This part contains special requirements for suspended ceilings and lighting systems. Provisions of Section 13.5.6 of ASCE 7 shall apply except as modified herein.</w:t>
      </w:r>
    </w:p>
    <w:p w14:paraId="2CB4ABB8" w14:textId="77777777" w:rsidR="00CB2D0E" w:rsidRPr="006938B2" w:rsidRDefault="00CB2D0E" w:rsidP="00CB2D0E">
      <w:pPr>
        <w:ind w:left="360"/>
        <w:jc w:val="both"/>
        <w:rPr>
          <w:rFonts w:ascii="Arial" w:hAnsi="Arial" w:cs="Arial"/>
          <w:snapToGrid w:val="0"/>
          <w:sz w:val="20"/>
          <w:szCs w:val="20"/>
          <w:u w:val="single"/>
        </w:rPr>
      </w:pPr>
    </w:p>
    <w:p w14:paraId="2A2C78BA" w14:textId="71B92FAB" w:rsidR="00CB2D0E" w:rsidRPr="006938B2" w:rsidRDefault="00CB2D0E" w:rsidP="00CB2D0E">
      <w:pPr>
        <w:ind w:left="360"/>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.2 General.</w:t>
      </w:r>
      <w:r w:rsidRPr="006938B2">
        <w:rPr>
          <w:rFonts w:ascii="Arial" w:hAnsi="Arial" w:cs="Arial"/>
          <w:snapToGrid w:val="0"/>
          <w:sz w:val="20"/>
          <w:szCs w:val="20"/>
          <w:u w:val="single"/>
        </w:rPr>
        <w:t xml:space="preserve"> The suspended ceilings and lighting systems shall be limited to 6 feet (1828 mm) below the structural deck unless the lateral bracing is designed by a licensed engineer or architect.</w:t>
      </w:r>
    </w:p>
    <w:p w14:paraId="07204AF8" w14:textId="77777777" w:rsidR="00CB2D0E" w:rsidRPr="006938B2" w:rsidRDefault="00CB2D0E" w:rsidP="00CB2D0E">
      <w:pPr>
        <w:ind w:left="360"/>
        <w:jc w:val="both"/>
        <w:rPr>
          <w:rFonts w:ascii="Arial" w:hAnsi="Arial" w:cs="Arial"/>
          <w:snapToGrid w:val="0"/>
          <w:sz w:val="20"/>
          <w:szCs w:val="20"/>
          <w:u w:val="single"/>
        </w:rPr>
      </w:pPr>
    </w:p>
    <w:p w14:paraId="7CE8C5EF" w14:textId="45B85762" w:rsidR="00CB2D0E" w:rsidRPr="006938B2" w:rsidRDefault="00CB2D0E" w:rsidP="00CB2D0E">
      <w:pPr>
        <w:ind w:left="360"/>
        <w:jc w:val="both"/>
        <w:rPr>
          <w:rFonts w:ascii="Arial" w:hAnsi="Arial" w:cs="Arial"/>
          <w:b/>
          <w:bCs/>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 xml:space="preserve">.3 Sprinkler </w:t>
      </w:r>
      <w:r w:rsidR="00A767EB">
        <w:rPr>
          <w:rFonts w:ascii="Arial" w:hAnsi="Arial" w:cs="Arial"/>
          <w:b/>
          <w:bCs/>
          <w:snapToGrid w:val="0"/>
          <w:sz w:val="20"/>
          <w:szCs w:val="20"/>
          <w:u w:val="single"/>
        </w:rPr>
        <w:t>h</w:t>
      </w:r>
      <w:r w:rsidRPr="006938B2">
        <w:rPr>
          <w:rFonts w:ascii="Arial" w:hAnsi="Arial" w:cs="Arial"/>
          <w:b/>
          <w:bCs/>
          <w:snapToGrid w:val="0"/>
          <w:sz w:val="20"/>
          <w:szCs w:val="20"/>
          <w:u w:val="single"/>
        </w:rPr>
        <w:t>eads.</w:t>
      </w:r>
      <w:r w:rsidRPr="006938B2">
        <w:rPr>
          <w:rFonts w:ascii="Arial" w:hAnsi="Arial" w:cs="Arial"/>
          <w:snapToGrid w:val="0"/>
          <w:sz w:val="20"/>
          <w:szCs w:val="20"/>
          <w:u w:val="single"/>
        </w:rPr>
        <w:t xml:space="preserve"> All sprinkler heads (drops) except fire-resistance-rated floor/ceiling or roof/ceiling assemblies, shall be designed to allow for free movement of the sprinkler pipes with oversize rings, sleeves or adaptors through the ceiling tile. Sprinkler heads and other penetrations shall have a 2 in</w:t>
      </w:r>
      <w:r>
        <w:rPr>
          <w:rFonts w:ascii="Arial" w:hAnsi="Arial" w:cs="Arial"/>
          <w:snapToGrid w:val="0"/>
          <w:sz w:val="20"/>
          <w:szCs w:val="20"/>
          <w:u w:val="single"/>
        </w:rPr>
        <w:t>ch</w:t>
      </w:r>
      <w:r w:rsidRPr="006938B2">
        <w:rPr>
          <w:rFonts w:ascii="Arial" w:hAnsi="Arial" w:cs="Arial"/>
          <w:snapToGrid w:val="0"/>
          <w:sz w:val="20"/>
          <w:szCs w:val="20"/>
          <w:u w:val="single"/>
        </w:rPr>
        <w:t xml:space="preserve"> (50mm) oversize ring, sleeve, or adapter through the ceiling tile to allow for free movement of at least 1 in</w:t>
      </w:r>
      <w:r>
        <w:rPr>
          <w:rFonts w:ascii="Arial" w:hAnsi="Arial" w:cs="Arial"/>
          <w:snapToGrid w:val="0"/>
          <w:sz w:val="20"/>
          <w:szCs w:val="20"/>
          <w:u w:val="single"/>
        </w:rPr>
        <w:t>ch</w:t>
      </w:r>
      <w:r w:rsidRPr="006938B2">
        <w:rPr>
          <w:rFonts w:ascii="Arial" w:hAnsi="Arial" w:cs="Arial"/>
          <w:snapToGrid w:val="0"/>
          <w:sz w:val="20"/>
          <w:szCs w:val="20"/>
          <w:u w:val="single"/>
        </w:rPr>
        <w:t xml:space="preserve"> (25mm) in all horizontal directions. Alternatively, a swing joint that can accommodate 1 in</w:t>
      </w:r>
      <w:r>
        <w:rPr>
          <w:rFonts w:ascii="Arial" w:hAnsi="Arial" w:cs="Arial"/>
          <w:snapToGrid w:val="0"/>
          <w:sz w:val="20"/>
          <w:szCs w:val="20"/>
          <w:u w:val="single"/>
        </w:rPr>
        <w:t>ch</w:t>
      </w:r>
      <w:r w:rsidRPr="006938B2">
        <w:rPr>
          <w:rFonts w:ascii="Arial" w:hAnsi="Arial" w:cs="Arial"/>
          <w:snapToGrid w:val="0"/>
          <w:sz w:val="20"/>
          <w:szCs w:val="20"/>
          <w:u w:val="single"/>
        </w:rPr>
        <w:t xml:space="preserve"> (25 mm) of ceiling movement in all horizontal directions is permitted to be provided at the top of the sprinkler head extension.</w:t>
      </w:r>
    </w:p>
    <w:p w14:paraId="08FE6AB9" w14:textId="77777777" w:rsidR="00CB2D0E" w:rsidRPr="006938B2" w:rsidRDefault="00CB2D0E" w:rsidP="00CB2D0E">
      <w:pPr>
        <w:ind w:left="360"/>
        <w:jc w:val="both"/>
        <w:rPr>
          <w:rFonts w:ascii="Arial" w:hAnsi="Arial" w:cs="Arial"/>
          <w:snapToGrid w:val="0"/>
          <w:sz w:val="20"/>
          <w:szCs w:val="20"/>
          <w:u w:val="single"/>
        </w:rPr>
      </w:pPr>
    </w:p>
    <w:p w14:paraId="2350E94A" w14:textId="77777777" w:rsidR="00CB2D0E" w:rsidRPr="006938B2" w:rsidRDefault="00CB2D0E" w:rsidP="001924CF">
      <w:pPr>
        <w:ind w:left="360" w:firstLine="360"/>
        <w:jc w:val="both"/>
        <w:rPr>
          <w:rFonts w:ascii="Arial" w:hAnsi="Arial" w:cs="Arial"/>
          <w:b/>
          <w:bCs/>
          <w:snapToGrid w:val="0"/>
          <w:sz w:val="20"/>
          <w:szCs w:val="20"/>
          <w:u w:val="single"/>
        </w:rPr>
      </w:pPr>
      <w:r w:rsidRPr="006938B2">
        <w:rPr>
          <w:rFonts w:ascii="Arial" w:hAnsi="Arial" w:cs="Arial"/>
          <w:snapToGrid w:val="0"/>
          <w:sz w:val="20"/>
          <w:szCs w:val="20"/>
          <w:u w:val="single"/>
        </w:rPr>
        <w:t>Sprinkler heads penetrating fire-resistance-rated floor/ceiling or roof/ceiling assemblies shall comply with Section 714 of this Code.</w:t>
      </w:r>
    </w:p>
    <w:p w14:paraId="72128A8E" w14:textId="77777777" w:rsidR="00CB2D0E" w:rsidRPr="006938B2" w:rsidRDefault="00CB2D0E" w:rsidP="00CB2D0E">
      <w:pPr>
        <w:ind w:left="360"/>
        <w:jc w:val="both"/>
        <w:rPr>
          <w:rFonts w:ascii="Arial" w:hAnsi="Arial" w:cs="Arial"/>
          <w:b/>
          <w:bCs/>
          <w:snapToGrid w:val="0"/>
          <w:sz w:val="20"/>
          <w:szCs w:val="20"/>
          <w:u w:val="single"/>
        </w:rPr>
      </w:pPr>
    </w:p>
    <w:p w14:paraId="4C5A5F26" w14:textId="4A93E767" w:rsidR="00CB2D0E" w:rsidRPr="006938B2" w:rsidRDefault="00CB2D0E" w:rsidP="00CB2D0E">
      <w:pPr>
        <w:ind w:left="360"/>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 xml:space="preserve">.4 Special </w:t>
      </w:r>
      <w:r w:rsidR="00A767EB" w:rsidRPr="006938B2">
        <w:rPr>
          <w:rFonts w:ascii="Arial" w:hAnsi="Arial" w:cs="Arial"/>
          <w:b/>
          <w:bCs/>
          <w:snapToGrid w:val="0"/>
          <w:sz w:val="20"/>
          <w:szCs w:val="20"/>
          <w:u w:val="single"/>
        </w:rPr>
        <w:t>requirements for means of egress</w:t>
      </w:r>
      <w:r w:rsidRPr="006938B2">
        <w:rPr>
          <w:rFonts w:ascii="Arial" w:hAnsi="Arial" w:cs="Arial"/>
          <w:b/>
          <w:bCs/>
          <w:snapToGrid w:val="0"/>
          <w:sz w:val="20"/>
          <w:szCs w:val="20"/>
          <w:u w:val="single"/>
        </w:rPr>
        <w:t>.</w:t>
      </w:r>
      <w:r w:rsidRPr="006938B2">
        <w:rPr>
          <w:rFonts w:ascii="Arial" w:hAnsi="Arial" w:cs="Arial"/>
          <w:snapToGrid w:val="0"/>
          <w:sz w:val="20"/>
          <w:szCs w:val="20"/>
          <w:u w:val="single"/>
        </w:rPr>
        <w:t xml:space="preserve"> Suspended ceiling assemblies located along means of egress serving an occupant load of 30 or more shall comply with the following provisions.</w:t>
      </w:r>
    </w:p>
    <w:p w14:paraId="42010E7E" w14:textId="77777777" w:rsidR="00CB2D0E" w:rsidRPr="006938B2" w:rsidRDefault="00CB2D0E" w:rsidP="00CB2D0E">
      <w:pPr>
        <w:ind w:left="360"/>
        <w:jc w:val="both"/>
        <w:rPr>
          <w:rFonts w:ascii="Arial" w:hAnsi="Arial" w:cs="Arial"/>
          <w:snapToGrid w:val="0"/>
          <w:sz w:val="20"/>
          <w:szCs w:val="20"/>
          <w:u w:val="single"/>
        </w:rPr>
      </w:pPr>
      <w:r w:rsidRPr="006938B2">
        <w:rPr>
          <w:rFonts w:ascii="Arial" w:hAnsi="Arial" w:cs="Arial"/>
          <w:snapToGrid w:val="0"/>
          <w:sz w:val="20"/>
          <w:szCs w:val="20"/>
          <w:u w:val="single"/>
        </w:rPr>
        <w:t xml:space="preserve"> </w:t>
      </w:r>
    </w:p>
    <w:p w14:paraId="3D95E1DF" w14:textId="3F6E7EB1" w:rsidR="00CB2D0E" w:rsidRPr="006938B2" w:rsidRDefault="00CB2D0E" w:rsidP="00CB2D0E">
      <w:pPr>
        <w:ind w:left="720"/>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.4.1 General.</w:t>
      </w:r>
      <w:r w:rsidRPr="006938B2">
        <w:rPr>
          <w:rFonts w:ascii="Arial" w:hAnsi="Arial" w:cs="Arial"/>
          <w:snapToGrid w:val="0"/>
          <w:sz w:val="20"/>
          <w:szCs w:val="20"/>
          <w:u w:val="single"/>
        </w:rPr>
        <w:t xml:space="preserve"> Ceiling suspension systems shall be connected and braced with vertical hangers attached directly to the structural deck along the means of egress serving an occupant load of 30 or more and at lobbies accessory to Group A Occupancies. Spacing of vertical hangers shall not exceed 2 feet (610 mm) on center along the entire length of the suspended ceiling assembly located along the means of egress or at the lobby.</w:t>
      </w:r>
    </w:p>
    <w:p w14:paraId="3A0709A5" w14:textId="77777777" w:rsidR="00CB2D0E" w:rsidRPr="006938B2" w:rsidRDefault="00CB2D0E" w:rsidP="00CB2D0E">
      <w:pPr>
        <w:ind w:left="720"/>
        <w:jc w:val="both"/>
        <w:rPr>
          <w:rFonts w:ascii="Arial" w:hAnsi="Arial" w:cs="Arial"/>
          <w:b/>
          <w:bCs/>
          <w:snapToGrid w:val="0"/>
          <w:sz w:val="20"/>
          <w:szCs w:val="20"/>
          <w:u w:val="single"/>
        </w:rPr>
      </w:pPr>
    </w:p>
    <w:p w14:paraId="3B09CC6B" w14:textId="346C98FB" w:rsidR="00CB2D0E" w:rsidRPr="006938B2" w:rsidRDefault="00CB2D0E" w:rsidP="00CB2D0E">
      <w:pPr>
        <w:ind w:left="720"/>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 xml:space="preserve">.4.2 Assembly </w:t>
      </w:r>
      <w:r w:rsidR="00A767EB">
        <w:rPr>
          <w:rFonts w:ascii="Arial" w:hAnsi="Arial" w:cs="Arial"/>
          <w:b/>
          <w:bCs/>
          <w:snapToGrid w:val="0"/>
          <w:sz w:val="20"/>
          <w:szCs w:val="20"/>
          <w:u w:val="single"/>
        </w:rPr>
        <w:t>d</w:t>
      </w:r>
      <w:r w:rsidRPr="006938B2">
        <w:rPr>
          <w:rFonts w:ascii="Arial" w:hAnsi="Arial" w:cs="Arial"/>
          <w:b/>
          <w:bCs/>
          <w:snapToGrid w:val="0"/>
          <w:sz w:val="20"/>
          <w:szCs w:val="20"/>
          <w:u w:val="single"/>
        </w:rPr>
        <w:t>evice.</w:t>
      </w:r>
      <w:r w:rsidRPr="006938B2">
        <w:rPr>
          <w:rFonts w:ascii="Arial" w:hAnsi="Arial" w:cs="Arial"/>
          <w:snapToGrid w:val="0"/>
          <w:sz w:val="20"/>
          <w:szCs w:val="20"/>
          <w:u w:val="single"/>
        </w:rPr>
        <w:t xml:space="preserve"> All lay-in panels shall be secured to the suspension ceiling assembly with two hold-down clips minimum for each tile within a 4-foot (1219 mm) radius of the exit lights and exit signs.</w:t>
      </w:r>
    </w:p>
    <w:p w14:paraId="01F3F7AC" w14:textId="77777777" w:rsidR="00CB2D0E" w:rsidRPr="006938B2" w:rsidRDefault="00CB2D0E" w:rsidP="00CB2D0E">
      <w:pPr>
        <w:ind w:left="720"/>
        <w:jc w:val="both"/>
        <w:rPr>
          <w:rFonts w:ascii="Arial" w:hAnsi="Arial" w:cs="Arial"/>
          <w:b/>
          <w:bCs/>
          <w:snapToGrid w:val="0"/>
          <w:sz w:val="20"/>
          <w:szCs w:val="20"/>
          <w:u w:val="single"/>
        </w:rPr>
      </w:pPr>
    </w:p>
    <w:p w14:paraId="077129F3" w14:textId="38C19CC1" w:rsidR="00CB2D0E" w:rsidRPr="006938B2" w:rsidRDefault="00CB2D0E" w:rsidP="00CB2D0E">
      <w:pPr>
        <w:ind w:left="720"/>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 xml:space="preserve">.4.3 Emergency </w:t>
      </w:r>
      <w:r w:rsidR="00A767EB">
        <w:rPr>
          <w:rFonts w:ascii="Arial" w:hAnsi="Arial" w:cs="Arial"/>
          <w:b/>
          <w:bCs/>
          <w:snapToGrid w:val="0"/>
          <w:sz w:val="20"/>
          <w:szCs w:val="20"/>
          <w:u w:val="single"/>
        </w:rPr>
        <w:t>s</w:t>
      </w:r>
      <w:r w:rsidRPr="006938B2">
        <w:rPr>
          <w:rFonts w:ascii="Arial" w:hAnsi="Arial" w:cs="Arial"/>
          <w:b/>
          <w:bCs/>
          <w:snapToGrid w:val="0"/>
          <w:sz w:val="20"/>
          <w:szCs w:val="20"/>
          <w:u w:val="single"/>
        </w:rPr>
        <w:t>ystems.</w:t>
      </w:r>
      <w:r w:rsidRPr="006938B2">
        <w:rPr>
          <w:rFonts w:ascii="Arial" w:hAnsi="Arial" w:cs="Arial"/>
          <w:snapToGrid w:val="0"/>
          <w:sz w:val="20"/>
          <w:szCs w:val="20"/>
          <w:u w:val="single"/>
        </w:rPr>
        <w:t xml:space="preserve"> Independent supports and braces shall be provided for light fixtures required for exit illumination. Power supply for exit illumination shall comply with the requirements of Section 1008.3 of this Code.</w:t>
      </w:r>
    </w:p>
    <w:p w14:paraId="1B63060E" w14:textId="77777777" w:rsidR="00CB2D0E" w:rsidRPr="006938B2" w:rsidRDefault="00CB2D0E" w:rsidP="00CB2D0E">
      <w:pPr>
        <w:ind w:left="720"/>
        <w:jc w:val="both"/>
        <w:rPr>
          <w:rFonts w:ascii="Arial" w:hAnsi="Arial" w:cs="Arial"/>
          <w:b/>
          <w:bCs/>
          <w:snapToGrid w:val="0"/>
          <w:sz w:val="20"/>
          <w:szCs w:val="20"/>
          <w:u w:val="single"/>
        </w:rPr>
      </w:pPr>
    </w:p>
    <w:p w14:paraId="40EC0917" w14:textId="12667CD2" w:rsidR="00CB2D0E" w:rsidRPr="006938B2" w:rsidRDefault="00CB2D0E" w:rsidP="00CB2D0E">
      <w:pPr>
        <w:ind w:left="720"/>
        <w:jc w:val="both"/>
        <w:rPr>
          <w:rFonts w:ascii="Arial" w:hAnsi="Arial" w:cs="Arial"/>
          <w:snapToGrid w:val="0"/>
          <w:sz w:val="20"/>
          <w:szCs w:val="20"/>
          <w:u w:val="single"/>
        </w:rPr>
      </w:pPr>
      <w:r>
        <w:rPr>
          <w:rFonts w:ascii="Arial" w:hAnsi="Arial" w:cs="Arial"/>
          <w:b/>
          <w:bCs/>
          <w:snapToGrid w:val="0"/>
          <w:sz w:val="20"/>
          <w:szCs w:val="20"/>
          <w:u w:val="single"/>
        </w:rPr>
        <w:t>1613.</w:t>
      </w:r>
      <w:r w:rsidR="00423EF9">
        <w:rPr>
          <w:rFonts w:ascii="Arial" w:hAnsi="Arial" w:cs="Arial"/>
          <w:b/>
          <w:bCs/>
          <w:snapToGrid w:val="0"/>
          <w:sz w:val="20"/>
          <w:szCs w:val="20"/>
          <w:u w:val="single"/>
        </w:rPr>
        <w:t>7</w:t>
      </w:r>
      <w:r w:rsidRPr="006938B2">
        <w:rPr>
          <w:rFonts w:ascii="Arial" w:hAnsi="Arial" w:cs="Arial"/>
          <w:b/>
          <w:bCs/>
          <w:snapToGrid w:val="0"/>
          <w:sz w:val="20"/>
          <w:szCs w:val="20"/>
          <w:u w:val="single"/>
        </w:rPr>
        <w:t xml:space="preserve">.4.4 Supports for </w:t>
      </w:r>
      <w:r w:rsidR="00A767EB">
        <w:rPr>
          <w:rFonts w:ascii="Arial" w:hAnsi="Arial" w:cs="Arial"/>
          <w:b/>
          <w:bCs/>
          <w:snapToGrid w:val="0"/>
          <w:sz w:val="20"/>
          <w:szCs w:val="20"/>
          <w:u w:val="single"/>
        </w:rPr>
        <w:t>a</w:t>
      </w:r>
      <w:r w:rsidRPr="006938B2">
        <w:rPr>
          <w:rFonts w:ascii="Arial" w:hAnsi="Arial" w:cs="Arial"/>
          <w:b/>
          <w:bCs/>
          <w:snapToGrid w:val="0"/>
          <w:sz w:val="20"/>
          <w:szCs w:val="20"/>
          <w:u w:val="single"/>
        </w:rPr>
        <w:t>ppendage.</w:t>
      </w:r>
      <w:r w:rsidRPr="006938B2">
        <w:rPr>
          <w:rFonts w:ascii="Arial" w:hAnsi="Arial" w:cs="Arial"/>
          <w:snapToGrid w:val="0"/>
          <w:sz w:val="20"/>
          <w:szCs w:val="20"/>
          <w:u w:val="single"/>
        </w:rPr>
        <w:t xml:space="preserve"> Separate support from the structural deck shall be provided for all appendages such as light fixtures, air diffusers, exit signs, and similar elements.</w:t>
      </w:r>
    </w:p>
    <w:p w14:paraId="3A2582EC" w14:textId="77777777" w:rsidR="00CB2D0E" w:rsidRPr="00D43A1E" w:rsidRDefault="00CB2D0E" w:rsidP="00CB2D0E">
      <w:pPr>
        <w:ind w:left="1440" w:hanging="1440"/>
        <w:jc w:val="both"/>
        <w:rPr>
          <w:rFonts w:ascii="Arial" w:hAnsi="Arial" w:cs="Arial"/>
          <w:b/>
          <w:bCs/>
          <w:snapToGrid w:val="0"/>
          <w:sz w:val="20"/>
          <w:szCs w:val="20"/>
          <w:highlight w:val="yellow"/>
          <w:u w:val="single"/>
        </w:rPr>
      </w:pPr>
    </w:p>
    <w:p w14:paraId="4C1C6582" w14:textId="77777777" w:rsidR="00CB2D0E" w:rsidRPr="00D43A1E" w:rsidRDefault="00CB2D0E" w:rsidP="00CB2D0E">
      <w:pPr>
        <w:ind w:left="1440" w:hanging="1440"/>
        <w:jc w:val="both"/>
        <w:rPr>
          <w:rFonts w:ascii="Arial" w:hAnsi="Arial" w:cs="Arial"/>
          <w:b/>
          <w:bCs/>
          <w:snapToGrid w:val="0"/>
          <w:sz w:val="20"/>
          <w:szCs w:val="20"/>
          <w:highlight w:val="yellow"/>
          <w:u w:val="single"/>
        </w:rPr>
      </w:pPr>
    </w:p>
    <w:p w14:paraId="786F1AE4" w14:textId="77777777" w:rsidR="00CB2D0E" w:rsidRPr="006938B2" w:rsidRDefault="00CB2D0E" w:rsidP="00CB2D0E">
      <w:pPr>
        <w:jc w:val="both"/>
        <w:rPr>
          <w:rFonts w:ascii="Arial" w:hAnsi="Arial" w:cs="Arial"/>
          <w:b/>
          <w:bCs/>
          <w:sz w:val="20"/>
          <w:szCs w:val="20"/>
        </w:rPr>
      </w:pPr>
      <w:r w:rsidRPr="006938B2">
        <w:rPr>
          <w:rFonts w:ascii="Arial" w:hAnsi="Arial" w:cs="Arial"/>
          <w:b/>
          <w:bCs/>
          <w:sz w:val="20"/>
          <w:szCs w:val="20"/>
        </w:rPr>
        <w:t>RATIONALE:</w:t>
      </w:r>
    </w:p>
    <w:p w14:paraId="5967A7E5" w14:textId="77777777" w:rsidR="00CB2D0E" w:rsidRPr="006938B2" w:rsidRDefault="00CB2D0E" w:rsidP="00CB2D0E">
      <w:pPr>
        <w:jc w:val="both"/>
        <w:rPr>
          <w:rFonts w:ascii="Arial" w:hAnsi="Arial" w:cs="Arial"/>
          <w:snapToGrid w:val="0"/>
          <w:sz w:val="20"/>
          <w:szCs w:val="20"/>
        </w:rPr>
      </w:pPr>
    </w:p>
    <w:p w14:paraId="78A0DAD3" w14:textId="77777777" w:rsidR="00CB2D0E" w:rsidRPr="006938B2" w:rsidRDefault="00CB2D0E" w:rsidP="00CB2D0E">
      <w:pPr>
        <w:jc w:val="both"/>
        <w:rPr>
          <w:rFonts w:ascii="Arial" w:hAnsi="Arial" w:cs="Arial"/>
          <w:snapToGrid w:val="0"/>
          <w:sz w:val="20"/>
          <w:szCs w:val="20"/>
        </w:rPr>
      </w:pPr>
      <w:r w:rsidRPr="006938B2">
        <w:rPr>
          <w:rFonts w:ascii="Arial" w:hAnsi="Arial" w:cs="Arial"/>
          <w:snapToGrid w:val="0"/>
          <w:sz w:val="20"/>
          <w:szCs w:val="20"/>
        </w:rPr>
        <w:t>The California Building Code has little to no information regarding the safe design and construction requirements for ceiling suspension systems subject to seismic loads. It is through the experience of prior earthquakes, such as the Northridge Earthquake, that this amendment is proposed so as to minimize the amount of bodily and building damage within the spaces in which this type of ceiling will be installed.</w:t>
      </w:r>
      <w:r w:rsidRPr="006938B2">
        <w:t xml:space="preserve"> </w:t>
      </w:r>
      <w:r w:rsidRPr="006938B2">
        <w:rPr>
          <w:rFonts w:ascii="Arial" w:hAnsi="Arial" w:cs="Arial"/>
          <w:snapToGrid w:val="0"/>
          <w:sz w:val="20"/>
          <w:szCs w:val="20"/>
        </w:rPr>
        <w:t>This proposed amendment complements ASCE 7-1</w:t>
      </w:r>
      <w:r>
        <w:rPr>
          <w:rFonts w:ascii="Arial" w:hAnsi="Arial" w:cs="Arial"/>
          <w:snapToGrid w:val="0"/>
          <w:sz w:val="20"/>
          <w:szCs w:val="20"/>
        </w:rPr>
        <w:t>6</w:t>
      </w:r>
      <w:r w:rsidRPr="006938B2">
        <w:rPr>
          <w:rFonts w:ascii="Arial" w:hAnsi="Arial" w:cs="Arial"/>
          <w:snapToGrid w:val="0"/>
          <w:sz w:val="20"/>
          <w:szCs w:val="20"/>
        </w:rPr>
        <w:t xml:space="preserve"> Chapter 13 Section 13.5.6.2.2 and the cited reference to ASTM E580. The amended requirements retained herein are a continuation of portions of an amendment adopted during the previous code adoption cycles.</w:t>
      </w:r>
    </w:p>
    <w:p w14:paraId="4DF7BA4D" w14:textId="77777777" w:rsidR="00CB2D0E" w:rsidRPr="00D43A1E" w:rsidRDefault="00CB2D0E" w:rsidP="00CB2D0E">
      <w:pPr>
        <w:jc w:val="both"/>
        <w:rPr>
          <w:rFonts w:ascii="Arial" w:hAnsi="Arial" w:cs="Arial"/>
          <w:b/>
          <w:bCs/>
          <w:sz w:val="20"/>
          <w:szCs w:val="20"/>
          <w:highlight w:val="yellow"/>
          <w:u w:val="single"/>
        </w:rPr>
      </w:pPr>
    </w:p>
    <w:p w14:paraId="33B2FA4F" w14:textId="77777777" w:rsidR="00CB2D0E" w:rsidRDefault="00CB2D0E" w:rsidP="00CB2D0E">
      <w:pPr>
        <w:jc w:val="both"/>
        <w:rPr>
          <w:rFonts w:ascii="Arial" w:hAnsi="Arial" w:cs="Arial"/>
          <w:b/>
          <w:bCs/>
          <w:sz w:val="20"/>
          <w:szCs w:val="20"/>
          <w:highlight w:val="yellow"/>
          <w:u w:val="single"/>
        </w:rPr>
      </w:pPr>
    </w:p>
    <w:p w14:paraId="74397679" w14:textId="77777777" w:rsidR="00CB2D0E" w:rsidRPr="00D43A1E" w:rsidRDefault="00CB2D0E" w:rsidP="00CB2D0E">
      <w:pPr>
        <w:jc w:val="both"/>
        <w:rPr>
          <w:rFonts w:ascii="Arial" w:hAnsi="Arial" w:cs="Arial"/>
          <w:b/>
          <w:bCs/>
          <w:sz w:val="20"/>
          <w:szCs w:val="20"/>
          <w:highlight w:val="yellow"/>
          <w:u w:val="single"/>
        </w:rPr>
      </w:pPr>
    </w:p>
    <w:p w14:paraId="5B82EEA0" w14:textId="77777777" w:rsidR="00CB2D0E" w:rsidRPr="006938B2" w:rsidRDefault="00CB2D0E" w:rsidP="00CB2D0E">
      <w:pPr>
        <w:jc w:val="both"/>
        <w:rPr>
          <w:rFonts w:ascii="Arial" w:hAnsi="Arial" w:cs="Arial"/>
          <w:b/>
          <w:bCs/>
          <w:sz w:val="20"/>
          <w:szCs w:val="20"/>
        </w:rPr>
      </w:pPr>
      <w:r w:rsidRPr="006938B2">
        <w:rPr>
          <w:rFonts w:ascii="Arial" w:hAnsi="Arial" w:cs="Arial"/>
          <w:b/>
          <w:bCs/>
          <w:sz w:val="20"/>
          <w:szCs w:val="20"/>
        </w:rPr>
        <w:lastRenderedPageBreak/>
        <w:t>FINDINGS:</w:t>
      </w:r>
    </w:p>
    <w:p w14:paraId="490954E7" w14:textId="77777777" w:rsidR="00CB2D0E" w:rsidRPr="006938B2" w:rsidRDefault="00CB2D0E" w:rsidP="00CB2D0E">
      <w:pPr>
        <w:jc w:val="both"/>
        <w:rPr>
          <w:rFonts w:ascii="Arial" w:hAnsi="Arial" w:cs="Arial"/>
          <w:sz w:val="20"/>
          <w:szCs w:val="20"/>
        </w:rPr>
      </w:pPr>
    </w:p>
    <w:p w14:paraId="060B0786" w14:textId="77777777" w:rsidR="00CB2D0E" w:rsidRPr="006938B2" w:rsidRDefault="00CB2D0E" w:rsidP="00CB2D0E">
      <w:pPr>
        <w:jc w:val="both"/>
        <w:rPr>
          <w:rFonts w:ascii="Arial" w:hAnsi="Arial" w:cs="Arial"/>
          <w:sz w:val="20"/>
          <w:szCs w:val="20"/>
        </w:rPr>
      </w:pPr>
      <w:r w:rsidRPr="006938B2">
        <w:rPr>
          <w:rFonts w:ascii="Arial" w:hAnsi="Arial" w:cs="Arial"/>
          <w:sz w:val="20"/>
          <w:szCs w:val="20"/>
        </w:rPr>
        <w:t xml:space="preserve">Local Geological Conditions – The greater Los Angeles region is a densely populated area having buildings constructed over and near a vast array of fault systems capable of producing major earthquakes, including but not limited to the 1994 Northridge Earthquake. The proposed modification requiring safe </w:t>
      </w:r>
      <w:r w:rsidRPr="006938B2">
        <w:rPr>
          <w:rFonts w:ascii="Arial" w:hAnsi="Arial" w:cs="Arial"/>
          <w:snapToGrid w:val="0"/>
          <w:sz w:val="20"/>
          <w:szCs w:val="20"/>
        </w:rPr>
        <w:t>design and construction requirements for ceiling suspension systems to resist seismic loads</w:t>
      </w:r>
      <w:r w:rsidRPr="006938B2">
        <w:rPr>
          <w:rFonts w:ascii="Arial" w:hAnsi="Arial" w:cs="Arial"/>
          <w:sz w:val="20"/>
          <w:szCs w:val="20"/>
        </w:rPr>
        <w:t xml:space="preserve"> is intended to minimize the amount of damage within a building and therefore need to be incorporated into the code to assure that new buildings and additions to existing buildings are designed and constructed in accordance with the scope and objectives of the </w:t>
      </w:r>
      <w:r>
        <w:rPr>
          <w:rFonts w:ascii="Arial" w:hAnsi="Arial" w:cs="Arial"/>
          <w:sz w:val="20"/>
          <w:szCs w:val="20"/>
        </w:rPr>
        <w:t>California Building Code</w:t>
      </w:r>
      <w:r w:rsidRPr="006938B2">
        <w:rPr>
          <w:rFonts w:ascii="Arial" w:hAnsi="Arial" w:cs="Arial"/>
          <w:sz w:val="20"/>
          <w:szCs w:val="20"/>
        </w:rPr>
        <w:t>.</w:t>
      </w:r>
    </w:p>
    <w:p w14:paraId="702C5ED7" w14:textId="77777777" w:rsidR="00CB2D0E" w:rsidRPr="00D43A1E" w:rsidRDefault="00CB2D0E" w:rsidP="00CB2D0E">
      <w:pPr>
        <w:jc w:val="both"/>
        <w:rPr>
          <w:rFonts w:ascii="Arial" w:hAnsi="Arial" w:cs="Arial"/>
          <w:sz w:val="20"/>
          <w:szCs w:val="20"/>
          <w:highlight w:val="yellow"/>
        </w:rPr>
      </w:pPr>
    </w:p>
    <w:p w14:paraId="0FB464C8" w14:textId="77777777" w:rsidR="003703FB" w:rsidRPr="00D43A1E" w:rsidRDefault="003703FB" w:rsidP="003703FB">
      <w:pPr>
        <w:jc w:val="both"/>
        <w:rPr>
          <w:rFonts w:ascii="Arial" w:hAnsi="Arial" w:cs="Arial"/>
          <w:sz w:val="20"/>
          <w:szCs w:val="20"/>
          <w:highlight w:val="yellow"/>
        </w:rPr>
      </w:pPr>
    </w:p>
    <w:p w14:paraId="168B096D" w14:textId="77777777" w:rsidR="003703FB" w:rsidRPr="00D43A1E" w:rsidRDefault="003703FB" w:rsidP="003703FB">
      <w:pPr>
        <w:jc w:val="both"/>
        <w:rPr>
          <w:rFonts w:ascii="Arial" w:hAnsi="Arial" w:cs="Arial"/>
          <w:sz w:val="20"/>
          <w:szCs w:val="20"/>
          <w:highlight w:val="yellow"/>
        </w:rPr>
      </w:pPr>
    </w:p>
    <w:p w14:paraId="5CD02C68" w14:textId="77777777" w:rsidR="003703FB" w:rsidRPr="000D59F8" w:rsidRDefault="003703FB" w:rsidP="003703FB">
      <w:pPr>
        <w:pageBreakBefore/>
        <w:jc w:val="both"/>
        <w:rPr>
          <w:rFonts w:ascii="Arial" w:hAnsi="Arial" w:cs="Arial"/>
          <w:b/>
          <w:color w:val="00B050"/>
          <w:sz w:val="20"/>
          <w:szCs w:val="20"/>
        </w:rPr>
      </w:pPr>
      <w:r w:rsidRPr="000D59F8">
        <w:rPr>
          <w:rFonts w:ascii="Arial" w:hAnsi="Arial" w:cs="Arial"/>
          <w:b/>
          <w:sz w:val="20"/>
          <w:szCs w:val="20"/>
        </w:rPr>
        <w:lastRenderedPageBreak/>
        <w:t>201</w:t>
      </w:r>
      <w:r>
        <w:rPr>
          <w:rFonts w:ascii="Arial" w:hAnsi="Arial" w:cs="Arial"/>
          <w:b/>
          <w:sz w:val="20"/>
          <w:szCs w:val="20"/>
        </w:rPr>
        <w:t>9</w:t>
      </w:r>
      <w:r w:rsidRPr="000D59F8">
        <w:rPr>
          <w:rFonts w:ascii="Arial" w:hAnsi="Arial" w:cs="Arial"/>
          <w:b/>
          <w:sz w:val="20"/>
          <w:szCs w:val="20"/>
        </w:rPr>
        <w:t xml:space="preserve"> LARUCP 17-01.</w:t>
      </w:r>
      <w:r w:rsidRPr="000D59F8">
        <w:rPr>
          <w:rFonts w:ascii="Arial" w:hAnsi="Arial" w:cs="Arial"/>
          <w:sz w:val="20"/>
          <w:szCs w:val="20"/>
        </w:rPr>
        <w:t xml:space="preserve"> Section 1704.6 of the 201</w:t>
      </w:r>
      <w:r>
        <w:rPr>
          <w:rFonts w:ascii="Arial" w:hAnsi="Arial" w:cs="Arial"/>
          <w:sz w:val="20"/>
          <w:szCs w:val="20"/>
        </w:rPr>
        <w:t>9</w:t>
      </w:r>
      <w:r w:rsidRPr="000D59F8">
        <w:rPr>
          <w:rFonts w:ascii="Arial" w:hAnsi="Arial" w:cs="Arial"/>
          <w:sz w:val="20"/>
          <w:szCs w:val="20"/>
        </w:rPr>
        <w:t xml:space="preserve"> Edition of the California Building Code is amended to read as follows:</w:t>
      </w:r>
    </w:p>
    <w:p w14:paraId="39446D1F" w14:textId="77777777" w:rsidR="003703FB" w:rsidRPr="00D43A1E" w:rsidRDefault="003703FB" w:rsidP="003703FB">
      <w:pPr>
        <w:jc w:val="both"/>
        <w:rPr>
          <w:rFonts w:ascii="Arial" w:hAnsi="Arial" w:cs="Arial"/>
          <w:sz w:val="20"/>
          <w:szCs w:val="20"/>
          <w:highlight w:val="yellow"/>
        </w:rPr>
      </w:pPr>
    </w:p>
    <w:p w14:paraId="111B01DA" w14:textId="389133ED" w:rsidR="003703FB" w:rsidRPr="007E3CAA" w:rsidRDefault="003703FB" w:rsidP="003703FB">
      <w:pPr>
        <w:jc w:val="both"/>
        <w:rPr>
          <w:rFonts w:ascii="Arial" w:hAnsi="Arial" w:cs="Arial"/>
          <w:sz w:val="20"/>
          <w:szCs w:val="20"/>
          <w:u w:val="single"/>
        </w:rPr>
      </w:pPr>
      <w:r w:rsidRPr="007E3CAA">
        <w:rPr>
          <w:rFonts w:ascii="Arial" w:hAnsi="Arial" w:cs="Arial"/>
          <w:b/>
          <w:sz w:val="20"/>
          <w:szCs w:val="20"/>
        </w:rPr>
        <w:t xml:space="preserve">1704.6 Structural </w:t>
      </w:r>
      <w:r w:rsidR="0032500A" w:rsidRPr="007E3CAA">
        <w:rPr>
          <w:rFonts w:ascii="Arial" w:hAnsi="Arial" w:cs="Arial"/>
          <w:b/>
          <w:sz w:val="20"/>
          <w:szCs w:val="20"/>
        </w:rPr>
        <w:t>o</w:t>
      </w:r>
      <w:r w:rsidRPr="007E3CAA">
        <w:rPr>
          <w:rFonts w:ascii="Arial" w:hAnsi="Arial" w:cs="Arial"/>
          <w:b/>
          <w:sz w:val="20"/>
          <w:szCs w:val="20"/>
        </w:rPr>
        <w:t>bservations.</w:t>
      </w:r>
      <w:r w:rsidRPr="007E3CAA">
        <w:rPr>
          <w:rFonts w:ascii="Arial" w:hAnsi="Arial" w:cs="Arial"/>
          <w:sz w:val="20"/>
          <w:szCs w:val="20"/>
        </w:rPr>
        <w:t xml:space="preserve">  Where required by the provisions of Section 1704.6.1, 1704.6.2 or 1704.6.</w:t>
      </w:r>
      <w:r w:rsidR="001B1194" w:rsidRPr="007E3CAA">
        <w:rPr>
          <w:rFonts w:ascii="Arial" w:hAnsi="Arial" w:cs="Arial"/>
          <w:sz w:val="20"/>
          <w:szCs w:val="20"/>
        </w:rPr>
        <w:t>3</w:t>
      </w:r>
      <w:r w:rsidRPr="007E3CAA">
        <w:rPr>
          <w:rFonts w:ascii="Arial" w:hAnsi="Arial" w:cs="Arial"/>
          <w:sz w:val="20"/>
          <w:szCs w:val="20"/>
        </w:rPr>
        <w:t>, the owner or the owner’s authorized agent shall employ a</w:t>
      </w:r>
      <w:r w:rsidRPr="007E3CAA">
        <w:rPr>
          <w:rFonts w:ascii="Arial" w:hAnsi="Arial" w:cs="Arial"/>
          <w:strike/>
          <w:sz w:val="20"/>
          <w:szCs w:val="20"/>
        </w:rPr>
        <w:t xml:space="preserve"> registered design professional </w:t>
      </w:r>
      <w:r w:rsidRPr="007E3CAA">
        <w:rPr>
          <w:rFonts w:ascii="Arial" w:hAnsi="Arial" w:cs="Arial"/>
          <w:sz w:val="20"/>
          <w:szCs w:val="20"/>
          <w:u w:val="single"/>
        </w:rPr>
        <w:t>structural observer</w:t>
      </w:r>
      <w:r w:rsidRPr="007E3CAA">
        <w:rPr>
          <w:rFonts w:ascii="Arial" w:hAnsi="Arial" w:cs="Arial"/>
          <w:sz w:val="20"/>
          <w:szCs w:val="20"/>
        </w:rPr>
        <w:t xml:space="preserve"> to perform structural observations. Structural observation does not include or waive the responsibility for the inspections in Section 110 or the special inspections in Section 1705 or other section</w:t>
      </w:r>
      <w:r w:rsidR="001B1194" w:rsidRPr="007E3CAA">
        <w:rPr>
          <w:rFonts w:ascii="Arial" w:hAnsi="Arial" w:cs="Arial"/>
          <w:sz w:val="20"/>
          <w:szCs w:val="20"/>
        </w:rPr>
        <w:t>s</w:t>
      </w:r>
      <w:r w:rsidRPr="007E3CAA">
        <w:rPr>
          <w:rFonts w:ascii="Arial" w:hAnsi="Arial" w:cs="Arial"/>
          <w:sz w:val="20"/>
          <w:szCs w:val="20"/>
        </w:rPr>
        <w:t xml:space="preserve"> of this code.</w:t>
      </w:r>
      <w:r w:rsidRPr="007E3CAA">
        <w:rPr>
          <w:rFonts w:ascii="Arial" w:hAnsi="Arial" w:cs="Arial"/>
          <w:sz w:val="20"/>
          <w:szCs w:val="20"/>
          <w:u w:val="single"/>
        </w:rPr>
        <w:t xml:space="preserve"> The structural observer shall be one of the following individuals:</w:t>
      </w:r>
    </w:p>
    <w:p w14:paraId="5422B587" w14:textId="77777777" w:rsidR="003703FB" w:rsidRPr="007E3CAA" w:rsidRDefault="003703FB" w:rsidP="003703FB">
      <w:pPr>
        <w:ind w:firstLine="360"/>
        <w:jc w:val="both"/>
        <w:rPr>
          <w:rFonts w:ascii="Arial" w:hAnsi="Arial" w:cs="Arial"/>
          <w:sz w:val="20"/>
          <w:szCs w:val="20"/>
          <w:u w:val="single"/>
        </w:rPr>
      </w:pPr>
    </w:p>
    <w:p w14:paraId="529AD1C3" w14:textId="77777777" w:rsidR="003703FB" w:rsidRPr="007E3CAA" w:rsidRDefault="003703FB" w:rsidP="003703FB">
      <w:pPr>
        <w:ind w:firstLine="360"/>
        <w:jc w:val="both"/>
        <w:rPr>
          <w:rFonts w:ascii="Arial" w:hAnsi="Arial" w:cs="Arial"/>
          <w:sz w:val="20"/>
          <w:szCs w:val="20"/>
          <w:u w:val="single"/>
        </w:rPr>
      </w:pPr>
      <w:r w:rsidRPr="007E3CAA">
        <w:rPr>
          <w:rFonts w:ascii="Arial" w:hAnsi="Arial" w:cs="Arial"/>
          <w:sz w:val="20"/>
          <w:szCs w:val="20"/>
          <w:u w:val="single"/>
        </w:rPr>
        <w:t>1.</w:t>
      </w:r>
      <w:r w:rsidRPr="007E3CAA">
        <w:rPr>
          <w:rFonts w:ascii="Arial" w:hAnsi="Arial" w:cs="Arial"/>
          <w:sz w:val="20"/>
          <w:szCs w:val="20"/>
          <w:u w:val="single"/>
        </w:rPr>
        <w:tab/>
        <w:t>The registered design professional responsible for the structural design, or</w:t>
      </w:r>
    </w:p>
    <w:p w14:paraId="186DF7E4" w14:textId="77777777" w:rsidR="003703FB" w:rsidRPr="007E3CAA" w:rsidRDefault="003703FB" w:rsidP="003703FB">
      <w:pPr>
        <w:ind w:firstLine="360"/>
        <w:jc w:val="both"/>
        <w:rPr>
          <w:rFonts w:ascii="Arial" w:hAnsi="Arial" w:cs="Arial"/>
          <w:sz w:val="20"/>
          <w:szCs w:val="20"/>
          <w:u w:val="single"/>
        </w:rPr>
      </w:pPr>
    </w:p>
    <w:p w14:paraId="4DCB9555" w14:textId="77777777" w:rsidR="003703FB" w:rsidRPr="007E3CAA" w:rsidRDefault="003703FB" w:rsidP="003703FB">
      <w:pPr>
        <w:ind w:left="720" w:hanging="360"/>
        <w:jc w:val="both"/>
        <w:rPr>
          <w:rFonts w:ascii="Arial" w:hAnsi="Arial" w:cs="Arial"/>
          <w:sz w:val="20"/>
          <w:szCs w:val="20"/>
          <w:u w:val="single"/>
        </w:rPr>
      </w:pPr>
      <w:r w:rsidRPr="007E3CAA">
        <w:rPr>
          <w:rFonts w:ascii="Arial" w:hAnsi="Arial" w:cs="Arial"/>
          <w:sz w:val="20"/>
          <w:szCs w:val="20"/>
          <w:u w:val="single"/>
        </w:rPr>
        <w:t>2.</w:t>
      </w:r>
      <w:r w:rsidRPr="007E3CAA">
        <w:rPr>
          <w:rFonts w:ascii="Arial" w:hAnsi="Arial" w:cs="Arial"/>
          <w:sz w:val="20"/>
          <w:szCs w:val="20"/>
          <w:u w:val="single"/>
        </w:rPr>
        <w:tab/>
        <w:t>A registered design professional designated by the registered design professional responsible for the structural design.</w:t>
      </w:r>
    </w:p>
    <w:p w14:paraId="162CBDDD" w14:textId="77777777" w:rsidR="003703FB" w:rsidRPr="007E3CAA" w:rsidRDefault="003703FB" w:rsidP="003703FB">
      <w:pPr>
        <w:ind w:firstLine="360"/>
        <w:jc w:val="both"/>
        <w:rPr>
          <w:rFonts w:ascii="Arial" w:hAnsi="Arial" w:cs="Arial"/>
          <w:sz w:val="20"/>
          <w:szCs w:val="20"/>
          <w:u w:val="single"/>
        </w:rPr>
      </w:pPr>
    </w:p>
    <w:p w14:paraId="4D7C94E9" w14:textId="77777777" w:rsidR="003703FB" w:rsidRPr="007E3CAA" w:rsidRDefault="003703FB" w:rsidP="003703FB">
      <w:pPr>
        <w:ind w:firstLine="360"/>
        <w:jc w:val="both"/>
        <w:rPr>
          <w:rFonts w:ascii="Arial" w:hAnsi="Arial" w:cs="Arial"/>
          <w:sz w:val="20"/>
          <w:szCs w:val="20"/>
        </w:rPr>
      </w:pPr>
      <w:r w:rsidRPr="007E3CAA">
        <w:rPr>
          <w:rFonts w:ascii="Arial" w:hAnsi="Arial" w:cs="Arial"/>
          <w:sz w:val="20"/>
          <w:szCs w:val="20"/>
        </w:rPr>
        <w:t>Prior to the commencement of observations, the structural observer shall submit to the building official a written statement identifying the frequency and extent of structural observations.</w:t>
      </w:r>
    </w:p>
    <w:p w14:paraId="3F698F61" w14:textId="77777777" w:rsidR="003703FB" w:rsidRPr="007E3CAA" w:rsidRDefault="003703FB" w:rsidP="003703FB">
      <w:pPr>
        <w:ind w:firstLine="360"/>
        <w:jc w:val="both"/>
        <w:rPr>
          <w:rFonts w:ascii="Arial" w:hAnsi="Arial" w:cs="Arial"/>
          <w:sz w:val="20"/>
          <w:szCs w:val="20"/>
        </w:rPr>
      </w:pPr>
    </w:p>
    <w:p w14:paraId="4FAE42D2" w14:textId="77777777" w:rsidR="003703FB" w:rsidRPr="007E3CAA" w:rsidRDefault="003703FB" w:rsidP="003703FB">
      <w:pPr>
        <w:ind w:firstLine="360"/>
        <w:jc w:val="both"/>
        <w:rPr>
          <w:rFonts w:ascii="Arial" w:hAnsi="Arial" w:cs="Arial"/>
          <w:strike/>
          <w:sz w:val="20"/>
          <w:szCs w:val="20"/>
        </w:rPr>
      </w:pPr>
      <w:r w:rsidRPr="007E3CAA">
        <w:rPr>
          <w:rFonts w:ascii="Arial" w:hAnsi="Arial" w:cs="Arial"/>
          <w:strike/>
          <w:sz w:val="20"/>
          <w:szCs w:val="20"/>
        </w:rPr>
        <w:t>At the conclusion of the work included in the permit, the structural observer shall submit to the building official a written statement that the site visits have been made and identify any reported deficiencies that, to the best of the structural observer’s knowledge, have not been resolved.</w:t>
      </w:r>
    </w:p>
    <w:p w14:paraId="6B46502C" w14:textId="77777777" w:rsidR="003703FB" w:rsidRPr="007E3CAA" w:rsidRDefault="003703FB" w:rsidP="003703FB">
      <w:pPr>
        <w:ind w:firstLine="360"/>
        <w:jc w:val="both"/>
        <w:rPr>
          <w:rFonts w:ascii="Arial" w:hAnsi="Arial" w:cs="Arial"/>
          <w:sz w:val="20"/>
          <w:szCs w:val="20"/>
        </w:rPr>
      </w:pPr>
    </w:p>
    <w:p w14:paraId="037E98AE" w14:textId="06E228B2" w:rsidR="003703FB" w:rsidRPr="007E3CAA" w:rsidRDefault="003703FB" w:rsidP="003703FB">
      <w:pPr>
        <w:ind w:firstLine="360"/>
        <w:jc w:val="both"/>
        <w:rPr>
          <w:rFonts w:ascii="Arial" w:hAnsi="Arial" w:cs="Arial"/>
          <w:sz w:val="20"/>
          <w:szCs w:val="20"/>
          <w:u w:val="single"/>
        </w:rPr>
      </w:pPr>
      <w:r w:rsidRPr="007E3CAA">
        <w:rPr>
          <w:rFonts w:ascii="Arial" w:hAnsi="Arial" w:cs="Arial"/>
          <w:sz w:val="20"/>
          <w:szCs w:val="20"/>
          <w:u w:val="single"/>
        </w:rPr>
        <w:t xml:space="preserve">The owner or owner’s authorized agent shall coordinate and call a preconstruction meeting between the structural observer, contractors, affected subcontractors and special inspectors. The structural observer shall preside over the meeting. The purpose of the meeting shall be to identify the major structural elements and connections that affect the vertical and lateral load resisting systems of the structure and to review scheduling of the required observations. A record of the meeting shall be included in the report submitted to the </w:t>
      </w:r>
      <w:r w:rsidR="009626EE" w:rsidRPr="007E3CAA">
        <w:rPr>
          <w:rFonts w:ascii="Arial" w:hAnsi="Arial" w:cs="Arial"/>
          <w:sz w:val="20"/>
          <w:szCs w:val="20"/>
          <w:u w:val="single"/>
        </w:rPr>
        <w:t>b</w:t>
      </w:r>
      <w:r w:rsidRPr="007E3CAA">
        <w:rPr>
          <w:rFonts w:ascii="Arial" w:hAnsi="Arial" w:cs="Arial"/>
          <w:sz w:val="20"/>
          <w:szCs w:val="20"/>
          <w:u w:val="single"/>
        </w:rPr>
        <w:t xml:space="preserve">uilding </w:t>
      </w:r>
      <w:r w:rsidR="009626EE" w:rsidRPr="007E3CAA">
        <w:rPr>
          <w:rFonts w:ascii="Arial" w:hAnsi="Arial" w:cs="Arial"/>
          <w:sz w:val="20"/>
          <w:szCs w:val="20"/>
          <w:u w:val="single"/>
        </w:rPr>
        <w:t>o</w:t>
      </w:r>
      <w:r w:rsidRPr="007E3CAA">
        <w:rPr>
          <w:rFonts w:ascii="Arial" w:hAnsi="Arial" w:cs="Arial"/>
          <w:sz w:val="20"/>
          <w:szCs w:val="20"/>
          <w:u w:val="single"/>
        </w:rPr>
        <w:t>fficial.</w:t>
      </w:r>
    </w:p>
    <w:p w14:paraId="2AB405E2" w14:textId="77777777" w:rsidR="003703FB" w:rsidRPr="007E3CAA" w:rsidRDefault="003703FB" w:rsidP="003703FB">
      <w:pPr>
        <w:ind w:firstLine="360"/>
        <w:jc w:val="both"/>
        <w:rPr>
          <w:rFonts w:ascii="Arial" w:hAnsi="Arial" w:cs="Arial"/>
          <w:sz w:val="20"/>
          <w:szCs w:val="20"/>
        </w:rPr>
      </w:pPr>
    </w:p>
    <w:p w14:paraId="57526B31" w14:textId="08F01193" w:rsidR="003703FB" w:rsidRPr="00B72AB5" w:rsidRDefault="003703FB" w:rsidP="003703FB">
      <w:pPr>
        <w:ind w:firstLine="360"/>
        <w:jc w:val="both"/>
        <w:rPr>
          <w:rFonts w:ascii="Arial" w:hAnsi="Arial" w:cs="Arial"/>
          <w:sz w:val="20"/>
          <w:szCs w:val="20"/>
          <w:u w:val="single"/>
        </w:rPr>
      </w:pPr>
      <w:r w:rsidRPr="007E3CAA">
        <w:rPr>
          <w:rFonts w:ascii="Arial" w:hAnsi="Arial" w:cs="Arial"/>
          <w:sz w:val="20"/>
          <w:szCs w:val="20"/>
          <w:u w:val="single"/>
        </w:rPr>
        <w:t xml:space="preserve">Observed deficiencies shall be reported in writing to the owner or owner’s authorized agent, special inspector, contractor and the </w:t>
      </w:r>
      <w:r w:rsidR="009626EE" w:rsidRPr="007E3CAA">
        <w:rPr>
          <w:rFonts w:ascii="Arial" w:hAnsi="Arial" w:cs="Arial"/>
          <w:sz w:val="20"/>
          <w:szCs w:val="20"/>
          <w:u w:val="single"/>
        </w:rPr>
        <w:t>b</w:t>
      </w:r>
      <w:r w:rsidRPr="007E3CAA">
        <w:rPr>
          <w:rFonts w:ascii="Arial" w:hAnsi="Arial" w:cs="Arial"/>
          <w:sz w:val="20"/>
          <w:szCs w:val="20"/>
          <w:u w:val="single"/>
        </w:rPr>
        <w:t xml:space="preserve">uilding </w:t>
      </w:r>
      <w:r w:rsidR="009626EE" w:rsidRPr="007E3CAA">
        <w:rPr>
          <w:rFonts w:ascii="Arial" w:hAnsi="Arial" w:cs="Arial"/>
          <w:sz w:val="20"/>
          <w:szCs w:val="20"/>
          <w:u w:val="single"/>
        </w:rPr>
        <w:t>o</w:t>
      </w:r>
      <w:r w:rsidRPr="007E3CAA">
        <w:rPr>
          <w:rFonts w:ascii="Arial" w:hAnsi="Arial" w:cs="Arial"/>
          <w:sz w:val="20"/>
          <w:szCs w:val="20"/>
          <w:u w:val="single"/>
        </w:rPr>
        <w:t xml:space="preserve">fficial. Upon the form prescribed by the </w:t>
      </w:r>
      <w:r w:rsidR="009626EE" w:rsidRPr="007E3CAA">
        <w:rPr>
          <w:rFonts w:ascii="Arial" w:hAnsi="Arial" w:cs="Arial"/>
          <w:sz w:val="20"/>
          <w:szCs w:val="20"/>
          <w:u w:val="single"/>
        </w:rPr>
        <w:t>b</w:t>
      </w:r>
      <w:r w:rsidRPr="007E3CAA">
        <w:rPr>
          <w:rFonts w:ascii="Arial" w:hAnsi="Arial" w:cs="Arial"/>
          <w:sz w:val="20"/>
          <w:szCs w:val="20"/>
          <w:u w:val="single"/>
        </w:rPr>
        <w:t xml:space="preserve">uilding </w:t>
      </w:r>
      <w:r w:rsidR="009626EE" w:rsidRPr="007E3CAA">
        <w:rPr>
          <w:rFonts w:ascii="Arial" w:hAnsi="Arial" w:cs="Arial"/>
          <w:sz w:val="20"/>
          <w:szCs w:val="20"/>
          <w:u w:val="single"/>
        </w:rPr>
        <w:t>o</w:t>
      </w:r>
      <w:r w:rsidRPr="007E3CAA">
        <w:rPr>
          <w:rFonts w:ascii="Arial" w:hAnsi="Arial" w:cs="Arial"/>
          <w:sz w:val="20"/>
          <w:szCs w:val="20"/>
          <w:u w:val="single"/>
        </w:rPr>
        <w:t xml:space="preserve">fficial, the structural observer shall submit to the </w:t>
      </w:r>
      <w:r w:rsidR="009626EE" w:rsidRPr="007E3CAA">
        <w:rPr>
          <w:rFonts w:ascii="Arial" w:hAnsi="Arial" w:cs="Arial"/>
          <w:sz w:val="20"/>
          <w:szCs w:val="20"/>
          <w:u w:val="single"/>
        </w:rPr>
        <w:t>b</w:t>
      </w:r>
      <w:r w:rsidRPr="007E3CAA">
        <w:rPr>
          <w:rFonts w:ascii="Arial" w:hAnsi="Arial" w:cs="Arial"/>
          <w:sz w:val="20"/>
          <w:szCs w:val="20"/>
          <w:u w:val="single"/>
        </w:rPr>
        <w:t xml:space="preserve">uilding </w:t>
      </w:r>
      <w:r w:rsidR="009626EE" w:rsidRPr="007E3CAA">
        <w:rPr>
          <w:rFonts w:ascii="Arial" w:hAnsi="Arial" w:cs="Arial"/>
          <w:sz w:val="20"/>
          <w:szCs w:val="20"/>
          <w:u w:val="single"/>
        </w:rPr>
        <w:t>o</w:t>
      </w:r>
      <w:r w:rsidRPr="007E3CAA">
        <w:rPr>
          <w:rFonts w:ascii="Arial" w:hAnsi="Arial" w:cs="Arial"/>
          <w:sz w:val="20"/>
          <w:szCs w:val="20"/>
          <w:u w:val="single"/>
        </w:rPr>
        <w:t xml:space="preserve">fficial a written statement at each significant construction stage stating that the site visits have been made and identifying any reported deficiencies which, to the best of the structural observer’s knowledge, have not been resolved. A final report by the structural observer which states that all observed deficiencies have been resolved is required before acceptance of the work by the </w:t>
      </w:r>
      <w:r w:rsidR="009626EE" w:rsidRPr="007E3CAA">
        <w:rPr>
          <w:rFonts w:ascii="Arial" w:hAnsi="Arial" w:cs="Arial"/>
          <w:sz w:val="20"/>
          <w:szCs w:val="20"/>
          <w:u w:val="single"/>
        </w:rPr>
        <w:t>b</w:t>
      </w:r>
      <w:r w:rsidRPr="007E3CAA">
        <w:rPr>
          <w:rFonts w:ascii="Arial" w:hAnsi="Arial" w:cs="Arial"/>
          <w:sz w:val="20"/>
          <w:szCs w:val="20"/>
          <w:u w:val="single"/>
        </w:rPr>
        <w:t xml:space="preserve">uilding </w:t>
      </w:r>
      <w:r w:rsidR="009626EE" w:rsidRPr="007E3CAA">
        <w:rPr>
          <w:rFonts w:ascii="Arial" w:hAnsi="Arial" w:cs="Arial"/>
          <w:sz w:val="20"/>
          <w:szCs w:val="20"/>
          <w:u w:val="single"/>
        </w:rPr>
        <w:t>o</w:t>
      </w:r>
      <w:r w:rsidRPr="007E3CAA">
        <w:rPr>
          <w:rFonts w:ascii="Arial" w:hAnsi="Arial" w:cs="Arial"/>
          <w:sz w:val="20"/>
          <w:szCs w:val="20"/>
          <w:u w:val="single"/>
        </w:rPr>
        <w:t>fficial.</w:t>
      </w:r>
      <w:r w:rsidRPr="00B72AB5">
        <w:rPr>
          <w:rFonts w:ascii="Arial" w:hAnsi="Arial" w:cs="Arial"/>
          <w:sz w:val="20"/>
          <w:szCs w:val="20"/>
          <w:u w:val="single"/>
        </w:rPr>
        <w:t xml:space="preserve">   </w:t>
      </w:r>
    </w:p>
    <w:p w14:paraId="0FE72A91" w14:textId="77777777" w:rsidR="003703FB" w:rsidRPr="00D43A1E" w:rsidRDefault="003703FB" w:rsidP="003703FB">
      <w:pPr>
        <w:jc w:val="both"/>
        <w:rPr>
          <w:rFonts w:ascii="Arial" w:hAnsi="Arial" w:cs="Arial"/>
          <w:sz w:val="20"/>
          <w:szCs w:val="20"/>
          <w:highlight w:val="yellow"/>
        </w:rPr>
      </w:pPr>
    </w:p>
    <w:p w14:paraId="3258C881" w14:textId="77777777" w:rsidR="003703FB" w:rsidRPr="00D43A1E" w:rsidRDefault="003703FB" w:rsidP="003703FB">
      <w:pPr>
        <w:jc w:val="both"/>
        <w:rPr>
          <w:rFonts w:ascii="Arial" w:hAnsi="Arial" w:cs="Arial"/>
          <w:sz w:val="20"/>
          <w:szCs w:val="20"/>
          <w:highlight w:val="yellow"/>
        </w:rPr>
      </w:pPr>
    </w:p>
    <w:p w14:paraId="1310CFD0" w14:textId="77777777" w:rsidR="003703FB" w:rsidRPr="000D59F8" w:rsidRDefault="003703FB" w:rsidP="003703FB">
      <w:pPr>
        <w:jc w:val="both"/>
        <w:rPr>
          <w:rFonts w:ascii="Arial" w:hAnsi="Arial" w:cs="Arial"/>
          <w:b/>
          <w:sz w:val="20"/>
          <w:szCs w:val="20"/>
        </w:rPr>
      </w:pPr>
      <w:r w:rsidRPr="000D59F8">
        <w:rPr>
          <w:rFonts w:ascii="Arial" w:hAnsi="Arial" w:cs="Arial"/>
          <w:b/>
          <w:sz w:val="20"/>
          <w:szCs w:val="20"/>
        </w:rPr>
        <w:t>RATIONALE:</w:t>
      </w:r>
    </w:p>
    <w:p w14:paraId="070114F7" w14:textId="77777777" w:rsidR="003703FB" w:rsidRPr="00D43A1E" w:rsidRDefault="003703FB" w:rsidP="003703FB">
      <w:pPr>
        <w:jc w:val="both"/>
        <w:rPr>
          <w:rFonts w:ascii="Arial" w:hAnsi="Arial" w:cs="Arial"/>
          <w:sz w:val="20"/>
          <w:szCs w:val="20"/>
          <w:highlight w:val="yellow"/>
        </w:rPr>
      </w:pPr>
    </w:p>
    <w:p w14:paraId="4F8DF643" w14:textId="77777777" w:rsidR="003703FB" w:rsidRPr="00153444" w:rsidRDefault="003703FB" w:rsidP="003703FB">
      <w:pPr>
        <w:jc w:val="both"/>
        <w:rPr>
          <w:rFonts w:ascii="Arial" w:hAnsi="Arial" w:cs="Arial"/>
          <w:sz w:val="20"/>
          <w:szCs w:val="20"/>
        </w:rPr>
      </w:pPr>
      <w:r w:rsidRPr="00153444">
        <w:rPr>
          <w:rFonts w:ascii="Arial" w:hAnsi="Arial" w:cs="Arial"/>
          <w:sz w:val="20"/>
          <w:szCs w:val="20"/>
        </w:rPr>
        <w:t>The language in Section 1704.6 of the California Building Code permits the owner to employ any registered design professional to perform structural observations with minimum guideline. However, it is important to recognize that the registered design professional responsible for the structural design has thorough knowledge of the building he/she designed. By requiring the registered design professional responsible for the structural design or their designee who were involved with the design to observe the construction, the quality of the observation for major structural elements and connections that affect the vertical and lateral load resisting systems of the structure will greatly be increased. Additional requirements are provided to help clarify the role and duties of the structural observer and the method of reporting and correcting observed deficiencies to the building official. This proposed amendment is a continuation of an amendment adopted during previous code adoption cycles.</w:t>
      </w:r>
    </w:p>
    <w:p w14:paraId="142D3A77" w14:textId="77777777" w:rsidR="003703FB" w:rsidRPr="00153444" w:rsidRDefault="003703FB" w:rsidP="003703FB">
      <w:pPr>
        <w:jc w:val="both"/>
        <w:rPr>
          <w:rFonts w:ascii="Arial" w:hAnsi="Arial" w:cs="Arial"/>
          <w:sz w:val="20"/>
          <w:szCs w:val="20"/>
        </w:rPr>
      </w:pPr>
    </w:p>
    <w:p w14:paraId="26289DB5" w14:textId="77777777" w:rsidR="003703FB" w:rsidRPr="00153444" w:rsidRDefault="003703FB" w:rsidP="003703FB">
      <w:pPr>
        <w:jc w:val="both"/>
        <w:rPr>
          <w:rFonts w:ascii="Arial" w:hAnsi="Arial" w:cs="Arial"/>
          <w:sz w:val="20"/>
          <w:szCs w:val="20"/>
        </w:rPr>
      </w:pPr>
    </w:p>
    <w:p w14:paraId="7F36DE40" w14:textId="77777777" w:rsidR="003703FB" w:rsidRPr="00153444" w:rsidRDefault="003703FB" w:rsidP="003703FB">
      <w:pPr>
        <w:jc w:val="both"/>
        <w:rPr>
          <w:rFonts w:ascii="Arial" w:hAnsi="Arial" w:cs="Arial"/>
          <w:b/>
          <w:sz w:val="20"/>
          <w:szCs w:val="20"/>
        </w:rPr>
      </w:pPr>
      <w:r w:rsidRPr="00153444">
        <w:rPr>
          <w:rFonts w:ascii="Arial" w:hAnsi="Arial" w:cs="Arial"/>
          <w:b/>
          <w:sz w:val="20"/>
          <w:szCs w:val="20"/>
        </w:rPr>
        <w:t>FINDINGS:</w:t>
      </w:r>
    </w:p>
    <w:p w14:paraId="76F9319C" w14:textId="77777777" w:rsidR="003703FB" w:rsidRPr="00153444" w:rsidRDefault="003703FB" w:rsidP="003703FB">
      <w:pPr>
        <w:jc w:val="both"/>
        <w:rPr>
          <w:rFonts w:ascii="Arial" w:hAnsi="Arial" w:cs="Arial"/>
          <w:sz w:val="20"/>
          <w:szCs w:val="20"/>
        </w:rPr>
      </w:pPr>
    </w:p>
    <w:p w14:paraId="50F13152" w14:textId="77777777" w:rsidR="003703FB" w:rsidRPr="00153444" w:rsidRDefault="003703FB" w:rsidP="003703FB">
      <w:pPr>
        <w:jc w:val="both"/>
        <w:rPr>
          <w:rFonts w:ascii="Arial" w:hAnsi="Arial" w:cs="Arial"/>
          <w:sz w:val="20"/>
          <w:szCs w:val="20"/>
        </w:rPr>
      </w:pPr>
      <w:r w:rsidRPr="00153444">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w:t>
      </w:r>
      <w:r w:rsidRPr="00153444">
        <w:rPr>
          <w:rFonts w:ascii="Arial" w:hAnsi="Arial" w:cs="Arial"/>
          <w:sz w:val="20"/>
          <w:szCs w:val="20"/>
        </w:rPr>
        <w:lastRenderedPageBreak/>
        <w:t xml:space="preserve">require the registered design professional in responsible charge for the structural design to observe the construction will help ensure acceptable standards of workmanship is provided and to improve the quality of the observation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153444">
        <w:rPr>
          <w:rFonts w:ascii="Arial" w:hAnsi="Arial" w:cs="Arial"/>
          <w:sz w:val="20"/>
          <w:szCs w:val="20"/>
        </w:rPr>
        <w:t>.</w:t>
      </w:r>
    </w:p>
    <w:p w14:paraId="4FFDF62C" w14:textId="4FC1CABD" w:rsidR="003703FB" w:rsidRPr="00116CC4" w:rsidRDefault="003703FB" w:rsidP="003703FB">
      <w:pPr>
        <w:pageBreakBefore/>
        <w:jc w:val="both"/>
        <w:rPr>
          <w:rFonts w:ascii="Arial" w:hAnsi="Arial" w:cs="Arial"/>
          <w:color w:val="FF0000"/>
          <w:sz w:val="20"/>
          <w:szCs w:val="20"/>
        </w:rPr>
      </w:pPr>
      <w:r w:rsidRPr="00116CC4">
        <w:rPr>
          <w:rFonts w:ascii="Arial" w:hAnsi="Arial" w:cs="Arial"/>
          <w:b/>
          <w:sz w:val="20"/>
          <w:szCs w:val="20"/>
        </w:rPr>
        <w:lastRenderedPageBreak/>
        <w:t>201</w:t>
      </w:r>
      <w:r>
        <w:rPr>
          <w:rFonts w:ascii="Arial" w:hAnsi="Arial" w:cs="Arial"/>
          <w:b/>
          <w:sz w:val="20"/>
          <w:szCs w:val="20"/>
        </w:rPr>
        <w:t>9</w:t>
      </w:r>
      <w:r w:rsidRPr="00116CC4">
        <w:rPr>
          <w:rFonts w:ascii="Arial" w:hAnsi="Arial" w:cs="Arial"/>
          <w:b/>
          <w:sz w:val="20"/>
          <w:szCs w:val="20"/>
        </w:rPr>
        <w:t xml:space="preserve"> LARUCP 17-02.</w:t>
      </w:r>
      <w:r w:rsidRPr="00116CC4">
        <w:rPr>
          <w:rFonts w:ascii="Arial" w:hAnsi="Arial" w:cs="Arial"/>
          <w:sz w:val="20"/>
          <w:szCs w:val="20"/>
        </w:rPr>
        <w:t xml:space="preserve"> Section </w:t>
      </w:r>
      <w:r w:rsidRPr="00CB2D0E">
        <w:rPr>
          <w:rFonts w:ascii="Arial" w:hAnsi="Arial" w:cs="Arial"/>
          <w:sz w:val="20"/>
          <w:szCs w:val="20"/>
        </w:rPr>
        <w:t>1704.6.</w:t>
      </w:r>
      <w:r w:rsidR="009626EE" w:rsidRPr="00CB2D0E">
        <w:rPr>
          <w:rFonts w:ascii="Arial" w:hAnsi="Arial" w:cs="Arial"/>
          <w:sz w:val="20"/>
          <w:szCs w:val="20"/>
        </w:rPr>
        <w:t>2</w:t>
      </w:r>
      <w:r w:rsidRPr="00116CC4">
        <w:rPr>
          <w:rFonts w:ascii="Arial" w:hAnsi="Arial" w:cs="Arial"/>
          <w:sz w:val="20"/>
          <w:szCs w:val="20"/>
        </w:rPr>
        <w:t xml:space="preserve"> of the 201</w:t>
      </w:r>
      <w:r>
        <w:rPr>
          <w:rFonts w:ascii="Arial" w:hAnsi="Arial" w:cs="Arial"/>
          <w:sz w:val="20"/>
          <w:szCs w:val="20"/>
        </w:rPr>
        <w:t>9</w:t>
      </w:r>
      <w:r w:rsidRPr="00116CC4">
        <w:rPr>
          <w:rFonts w:ascii="Arial" w:hAnsi="Arial" w:cs="Arial"/>
          <w:sz w:val="20"/>
          <w:szCs w:val="20"/>
        </w:rPr>
        <w:t xml:space="preserve"> Edition of the California Building Code is amended to read as follows:</w:t>
      </w:r>
    </w:p>
    <w:p w14:paraId="5CD9D897" w14:textId="77777777" w:rsidR="003703FB" w:rsidRPr="00D43A1E" w:rsidRDefault="003703FB" w:rsidP="003703FB">
      <w:pPr>
        <w:jc w:val="both"/>
        <w:rPr>
          <w:rFonts w:ascii="Arial" w:hAnsi="Arial" w:cs="Arial"/>
          <w:sz w:val="20"/>
          <w:szCs w:val="20"/>
          <w:highlight w:val="yellow"/>
        </w:rPr>
      </w:pPr>
    </w:p>
    <w:p w14:paraId="2C56F432" w14:textId="77777777" w:rsidR="003703FB" w:rsidRPr="008E255B" w:rsidRDefault="003703FB" w:rsidP="003703FB">
      <w:pPr>
        <w:jc w:val="both"/>
        <w:rPr>
          <w:rFonts w:ascii="Arial" w:hAnsi="Arial" w:cs="Arial"/>
          <w:sz w:val="20"/>
          <w:szCs w:val="20"/>
        </w:rPr>
      </w:pPr>
      <w:r w:rsidRPr="008E255B">
        <w:rPr>
          <w:rFonts w:ascii="Arial" w:hAnsi="Arial" w:cs="Arial"/>
          <w:b/>
          <w:sz w:val="20"/>
          <w:szCs w:val="20"/>
        </w:rPr>
        <w:t>1704.6.</w:t>
      </w:r>
      <w:r>
        <w:rPr>
          <w:rFonts w:ascii="Arial" w:hAnsi="Arial" w:cs="Arial"/>
          <w:b/>
          <w:sz w:val="20"/>
          <w:szCs w:val="20"/>
        </w:rPr>
        <w:t>2</w:t>
      </w:r>
      <w:r w:rsidRPr="008E255B">
        <w:rPr>
          <w:rFonts w:ascii="Arial" w:hAnsi="Arial" w:cs="Arial"/>
          <w:b/>
          <w:sz w:val="20"/>
          <w:szCs w:val="20"/>
        </w:rPr>
        <w:t xml:space="preserve"> Structural observations for seismic resistance.</w:t>
      </w:r>
      <w:r w:rsidRPr="008E255B">
        <w:rPr>
          <w:rFonts w:ascii="Arial" w:hAnsi="Arial" w:cs="Arial"/>
          <w:sz w:val="20"/>
          <w:szCs w:val="20"/>
        </w:rPr>
        <w:t xml:space="preserve"> Structural observations shall be provided for those structures assigned to Seismic Design Category D, E or F where one or more of the following conditions exist:</w:t>
      </w:r>
    </w:p>
    <w:p w14:paraId="1EE2E5C0" w14:textId="77777777" w:rsidR="003703FB" w:rsidRPr="008E255B" w:rsidRDefault="003703FB" w:rsidP="003703FB">
      <w:pPr>
        <w:jc w:val="both"/>
        <w:rPr>
          <w:rFonts w:ascii="Arial" w:hAnsi="Arial" w:cs="Arial"/>
          <w:sz w:val="20"/>
          <w:szCs w:val="20"/>
        </w:rPr>
      </w:pPr>
    </w:p>
    <w:p w14:paraId="44274D22" w14:textId="125275CB" w:rsidR="003703FB" w:rsidRPr="008E255B" w:rsidRDefault="003703FB" w:rsidP="009626EE">
      <w:pPr>
        <w:ind w:left="720" w:hanging="360"/>
        <w:jc w:val="both"/>
        <w:rPr>
          <w:rFonts w:ascii="Arial" w:hAnsi="Arial" w:cs="Arial"/>
          <w:sz w:val="20"/>
          <w:szCs w:val="20"/>
        </w:rPr>
      </w:pPr>
      <w:r w:rsidRPr="008E255B">
        <w:rPr>
          <w:rFonts w:ascii="Arial" w:hAnsi="Arial" w:cs="Arial"/>
          <w:sz w:val="20"/>
          <w:szCs w:val="20"/>
        </w:rPr>
        <w:t>1.</w:t>
      </w:r>
      <w:r w:rsidRPr="008E255B">
        <w:rPr>
          <w:rFonts w:ascii="Arial" w:hAnsi="Arial" w:cs="Arial"/>
          <w:sz w:val="20"/>
          <w:szCs w:val="20"/>
        </w:rPr>
        <w:tab/>
        <w:t>The structure is classified as Risk Category III or IV.</w:t>
      </w:r>
    </w:p>
    <w:p w14:paraId="32C6E366" w14:textId="77777777" w:rsidR="003703FB" w:rsidRPr="008E255B" w:rsidRDefault="003703FB" w:rsidP="003703FB">
      <w:pPr>
        <w:ind w:left="720" w:hanging="360"/>
        <w:jc w:val="both"/>
        <w:rPr>
          <w:rFonts w:ascii="Arial" w:hAnsi="Arial" w:cs="Arial"/>
          <w:sz w:val="20"/>
          <w:szCs w:val="20"/>
        </w:rPr>
      </w:pPr>
    </w:p>
    <w:p w14:paraId="130EA164" w14:textId="77777777" w:rsidR="003703FB" w:rsidRPr="008E255B" w:rsidRDefault="003703FB" w:rsidP="003703FB">
      <w:pPr>
        <w:ind w:left="720" w:hanging="360"/>
        <w:jc w:val="both"/>
        <w:rPr>
          <w:rFonts w:ascii="Arial" w:hAnsi="Arial" w:cs="Arial"/>
          <w:sz w:val="20"/>
          <w:szCs w:val="20"/>
          <w:u w:val="single"/>
        </w:rPr>
      </w:pPr>
      <w:r>
        <w:rPr>
          <w:rFonts w:ascii="Arial" w:hAnsi="Arial" w:cs="Arial"/>
          <w:sz w:val="20"/>
          <w:szCs w:val="20"/>
        </w:rPr>
        <w:t>2</w:t>
      </w:r>
      <w:r w:rsidRPr="008E255B">
        <w:rPr>
          <w:rFonts w:ascii="Arial" w:hAnsi="Arial" w:cs="Arial"/>
          <w:sz w:val="20"/>
          <w:szCs w:val="20"/>
        </w:rPr>
        <w:t>.</w:t>
      </w:r>
      <w:r w:rsidRPr="008E255B">
        <w:rPr>
          <w:rFonts w:ascii="Arial" w:hAnsi="Arial" w:cs="Arial"/>
          <w:sz w:val="20"/>
          <w:szCs w:val="20"/>
        </w:rPr>
        <w:tab/>
        <w:t xml:space="preserve">The structure </w:t>
      </w:r>
      <w:r w:rsidRPr="008E255B">
        <w:rPr>
          <w:rFonts w:ascii="Arial" w:hAnsi="Arial" w:cs="Arial"/>
          <w:strike/>
          <w:sz w:val="20"/>
          <w:szCs w:val="20"/>
        </w:rPr>
        <w:t xml:space="preserve">is assigned to Seismic Design Category E, </w:t>
      </w:r>
      <w:r w:rsidRPr="008E255B">
        <w:rPr>
          <w:rFonts w:ascii="Arial" w:hAnsi="Arial" w:cs="Arial"/>
          <w:sz w:val="20"/>
          <w:szCs w:val="20"/>
        </w:rPr>
        <w:t xml:space="preserve">is classified as Risk Category I or II, and </w:t>
      </w:r>
      <w:r w:rsidRPr="008E255B">
        <w:rPr>
          <w:rFonts w:ascii="Arial" w:hAnsi="Arial" w:cs="Arial"/>
          <w:strike/>
          <w:sz w:val="20"/>
          <w:szCs w:val="20"/>
        </w:rPr>
        <w:t xml:space="preserve">is greater than two stories above </w:t>
      </w:r>
      <w:r>
        <w:rPr>
          <w:rFonts w:ascii="Arial" w:hAnsi="Arial" w:cs="Arial"/>
          <w:strike/>
          <w:sz w:val="20"/>
          <w:szCs w:val="20"/>
        </w:rPr>
        <w:t xml:space="preserve">the </w:t>
      </w:r>
      <w:r w:rsidRPr="008E255B">
        <w:rPr>
          <w:rFonts w:ascii="Arial" w:hAnsi="Arial" w:cs="Arial"/>
          <w:strike/>
          <w:sz w:val="20"/>
          <w:szCs w:val="20"/>
        </w:rPr>
        <w:t xml:space="preserve">grade plane </w:t>
      </w:r>
      <w:r w:rsidRPr="008E255B">
        <w:rPr>
          <w:rFonts w:ascii="Arial" w:hAnsi="Arial" w:cs="Arial"/>
          <w:sz w:val="20"/>
          <w:szCs w:val="20"/>
          <w:u w:val="single"/>
        </w:rPr>
        <w:t>a lateral design is required for the structure or portion thereof</w:t>
      </w:r>
      <w:r w:rsidRPr="008E255B">
        <w:rPr>
          <w:rFonts w:ascii="Arial" w:hAnsi="Arial" w:cs="Arial"/>
          <w:sz w:val="20"/>
          <w:szCs w:val="20"/>
        </w:rPr>
        <w:t>.</w:t>
      </w:r>
    </w:p>
    <w:p w14:paraId="33522AEF" w14:textId="77777777" w:rsidR="003703FB" w:rsidRPr="008E255B" w:rsidRDefault="003703FB" w:rsidP="003703FB">
      <w:pPr>
        <w:ind w:left="720"/>
        <w:jc w:val="both"/>
        <w:rPr>
          <w:rFonts w:ascii="Arial" w:hAnsi="Arial" w:cs="Arial"/>
          <w:sz w:val="20"/>
          <w:szCs w:val="20"/>
        </w:rPr>
      </w:pPr>
    </w:p>
    <w:p w14:paraId="7245CFBD" w14:textId="77777777" w:rsidR="003703FB" w:rsidRPr="008E255B" w:rsidRDefault="003703FB" w:rsidP="003703FB">
      <w:pPr>
        <w:ind w:left="720"/>
        <w:jc w:val="both"/>
        <w:rPr>
          <w:rFonts w:ascii="Arial" w:hAnsi="Arial" w:cs="Arial"/>
          <w:sz w:val="20"/>
          <w:szCs w:val="20"/>
        </w:rPr>
      </w:pPr>
      <w:r w:rsidRPr="008E255B">
        <w:rPr>
          <w:rFonts w:ascii="Arial" w:hAnsi="Arial" w:cs="Arial"/>
          <w:b/>
          <w:sz w:val="20"/>
          <w:szCs w:val="20"/>
          <w:u w:val="single"/>
        </w:rPr>
        <w:t>Exception:</w:t>
      </w:r>
      <w:r w:rsidRPr="008E255B">
        <w:rPr>
          <w:rFonts w:ascii="Arial" w:hAnsi="Arial" w:cs="Arial"/>
          <w:sz w:val="20"/>
          <w:szCs w:val="20"/>
          <w:u w:val="single"/>
        </w:rPr>
        <w:t xml:space="preserve"> One-story wood framed Group R-3 and Group U Occupancies less than 2,000 square feet in area, provided the adjacent grade is not steeper than 1 unit vertical in 10 units horizontal (10% sloped), assigned to Seismic Design Category D.</w:t>
      </w:r>
    </w:p>
    <w:p w14:paraId="7B3F7959" w14:textId="77777777" w:rsidR="003703FB" w:rsidRPr="00D43A1E" w:rsidRDefault="003703FB" w:rsidP="003703FB">
      <w:pPr>
        <w:jc w:val="both"/>
        <w:rPr>
          <w:rFonts w:ascii="Arial" w:hAnsi="Arial" w:cs="Arial"/>
          <w:sz w:val="20"/>
          <w:szCs w:val="20"/>
          <w:highlight w:val="yellow"/>
        </w:rPr>
      </w:pPr>
    </w:p>
    <w:p w14:paraId="4D1F368E" w14:textId="77777777" w:rsidR="003703FB" w:rsidRPr="00D43A1E" w:rsidRDefault="003703FB" w:rsidP="003703FB">
      <w:pPr>
        <w:jc w:val="both"/>
        <w:rPr>
          <w:rFonts w:ascii="Arial" w:hAnsi="Arial" w:cs="Arial"/>
          <w:sz w:val="20"/>
          <w:szCs w:val="20"/>
          <w:highlight w:val="yellow"/>
        </w:rPr>
      </w:pPr>
    </w:p>
    <w:p w14:paraId="417CBCBA" w14:textId="77777777" w:rsidR="003703FB" w:rsidRPr="00116CC4" w:rsidRDefault="003703FB" w:rsidP="003703FB">
      <w:pPr>
        <w:jc w:val="both"/>
        <w:rPr>
          <w:rFonts w:ascii="Arial" w:hAnsi="Arial" w:cs="Arial"/>
          <w:b/>
          <w:sz w:val="20"/>
          <w:szCs w:val="20"/>
        </w:rPr>
      </w:pPr>
      <w:r w:rsidRPr="00116CC4">
        <w:rPr>
          <w:rFonts w:ascii="Arial" w:hAnsi="Arial" w:cs="Arial"/>
          <w:b/>
          <w:sz w:val="20"/>
          <w:szCs w:val="20"/>
        </w:rPr>
        <w:t>RATIONALE:</w:t>
      </w:r>
    </w:p>
    <w:p w14:paraId="69610EEC" w14:textId="77777777" w:rsidR="003703FB" w:rsidRPr="00116CC4" w:rsidRDefault="003703FB" w:rsidP="003703FB">
      <w:pPr>
        <w:jc w:val="both"/>
        <w:rPr>
          <w:rFonts w:ascii="Arial" w:hAnsi="Arial" w:cs="Arial"/>
          <w:sz w:val="20"/>
          <w:szCs w:val="20"/>
        </w:rPr>
      </w:pPr>
    </w:p>
    <w:p w14:paraId="4B866E64" w14:textId="77777777" w:rsidR="003703FB" w:rsidRPr="00116CC4" w:rsidRDefault="003703FB" w:rsidP="003703FB">
      <w:pPr>
        <w:jc w:val="both"/>
        <w:rPr>
          <w:rFonts w:ascii="Arial" w:hAnsi="Arial" w:cs="Arial"/>
          <w:sz w:val="20"/>
          <w:szCs w:val="20"/>
        </w:rPr>
      </w:pPr>
      <w:r w:rsidRPr="00116CC4">
        <w:rPr>
          <w:rFonts w:ascii="Arial" w:hAnsi="Arial" w:cs="Arial"/>
          <w:sz w:val="20"/>
          <w:szCs w:val="20"/>
        </w:rPr>
        <w:t>With the higher seismic demand placed on buildings and structures in this region, the language in Section 1704.6.</w:t>
      </w:r>
      <w:r>
        <w:rPr>
          <w:rFonts w:ascii="Arial" w:hAnsi="Arial" w:cs="Arial"/>
          <w:sz w:val="20"/>
          <w:szCs w:val="20"/>
        </w:rPr>
        <w:t>2</w:t>
      </w:r>
      <w:r w:rsidRPr="00116CC4">
        <w:rPr>
          <w:rFonts w:ascii="Arial" w:hAnsi="Arial" w:cs="Arial"/>
          <w:sz w:val="20"/>
          <w:szCs w:val="20"/>
        </w:rPr>
        <w:t xml:space="preserve"> of the California Building Code would permit many low-rise buildings and structures with complex structural elements to be constructed without the benefit of a structural observation. By requiring a registered design professional to observe the construction, the quality of the observation for major structural elements and connections that affect the vertical and lateral load resisting systems of the structure will greatly be increased. An exception is provided to permit simple structures and buildings to be excluded. This proposed amendment is a continuation of an amendment adopted during previous code adoption cycles.</w:t>
      </w:r>
    </w:p>
    <w:p w14:paraId="7F45D96D" w14:textId="77777777" w:rsidR="003703FB" w:rsidRDefault="003703FB" w:rsidP="003703FB">
      <w:pPr>
        <w:jc w:val="both"/>
        <w:rPr>
          <w:rFonts w:ascii="Arial" w:hAnsi="Arial" w:cs="Arial"/>
          <w:sz w:val="20"/>
          <w:szCs w:val="20"/>
        </w:rPr>
      </w:pPr>
    </w:p>
    <w:p w14:paraId="35B32867" w14:textId="77777777" w:rsidR="003703FB" w:rsidRPr="00116CC4" w:rsidRDefault="003703FB" w:rsidP="003703FB">
      <w:pPr>
        <w:jc w:val="both"/>
        <w:rPr>
          <w:rFonts w:ascii="Arial" w:hAnsi="Arial" w:cs="Arial"/>
          <w:sz w:val="20"/>
          <w:szCs w:val="20"/>
        </w:rPr>
      </w:pPr>
    </w:p>
    <w:p w14:paraId="3521D05C" w14:textId="77777777" w:rsidR="003703FB" w:rsidRPr="00116CC4" w:rsidRDefault="003703FB" w:rsidP="003703FB">
      <w:pPr>
        <w:jc w:val="both"/>
        <w:rPr>
          <w:rFonts w:ascii="Arial" w:hAnsi="Arial" w:cs="Arial"/>
          <w:b/>
          <w:sz w:val="20"/>
          <w:szCs w:val="20"/>
        </w:rPr>
      </w:pPr>
      <w:r w:rsidRPr="00116CC4">
        <w:rPr>
          <w:rFonts w:ascii="Arial" w:hAnsi="Arial" w:cs="Arial"/>
          <w:b/>
          <w:sz w:val="20"/>
          <w:szCs w:val="20"/>
        </w:rPr>
        <w:t>FINDINGS:</w:t>
      </w:r>
    </w:p>
    <w:p w14:paraId="6D432433" w14:textId="77777777" w:rsidR="003703FB" w:rsidRPr="00116CC4" w:rsidRDefault="003703FB" w:rsidP="003703FB">
      <w:pPr>
        <w:jc w:val="both"/>
        <w:rPr>
          <w:rFonts w:ascii="Arial" w:hAnsi="Arial" w:cs="Arial"/>
          <w:sz w:val="20"/>
          <w:szCs w:val="20"/>
        </w:rPr>
      </w:pPr>
    </w:p>
    <w:p w14:paraId="43D09D02" w14:textId="77777777" w:rsidR="003703FB" w:rsidRPr="00116CC4" w:rsidRDefault="003703FB" w:rsidP="003703FB">
      <w:pPr>
        <w:jc w:val="both"/>
        <w:rPr>
          <w:rFonts w:ascii="Arial" w:hAnsi="Arial" w:cs="Arial"/>
          <w:sz w:val="20"/>
          <w:szCs w:val="20"/>
        </w:rPr>
      </w:pPr>
      <w:r w:rsidRPr="00116CC4">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the registered design professional in responsible charge for the structural design to observe the construction will help ensure acceptable standards of workmanship is provided and to improve the quality of the observation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116CC4">
        <w:rPr>
          <w:rFonts w:ascii="Arial" w:hAnsi="Arial" w:cs="Arial"/>
          <w:sz w:val="20"/>
          <w:szCs w:val="20"/>
        </w:rPr>
        <w:t>.</w:t>
      </w:r>
    </w:p>
    <w:p w14:paraId="35241F88" w14:textId="77777777" w:rsidR="003703FB" w:rsidRPr="00D43A1E" w:rsidRDefault="003703FB" w:rsidP="003703FB">
      <w:pPr>
        <w:jc w:val="both"/>
        <w:rPr>
          <w:rFonts w:ascii="Arial" w:hAnsi="Arial" w:cs="Arial"/>
          <w:sz w:val="20"/>
          <w:szCs w:val="20"/>
          <w:highlight w:val="yellow"/>
        </w:rPr>
      </w:pPr>
    </w:p>
    <w:p w14:paraId="45DA7B06" w14:textId="77777777" w:rsidR="003703FB" w:rsidRPr="008E1E45" w:rsidRDefault="003703FB" w:rsidP="003703FB">
      <w:pPr>
        <w:pageBreakBefore/>
        <w:jc w:val="both"/>
        <w:rPr>
          <w:rFonts w:ascii="Arial" w:hAnsi="Arial" w:cs="Arial"/>
          <w:color w:val="FF0000"/>
          <w:sz w:val="20"/>
          <w:szCs w:val="20"/>
        </w:rPr>
      </w:pPr>
      <w:r w:rsidRPr="008E1E45">
        <w:rPr>
          <w:rFonts w:ascii="Arial" w:hAnsi="Arial" w:cs="Arial"/>
          <w:b/>
          <w:sz w:val="20"/>
          <w:szCs w:val="20"/>
        </w:rPr>
        <w:lastRenderedPageBreak/>
        <w:t>201</w:t>
      </w:r>
      <w:r>
        <w:rPr>
          <w:rFonts w:ascii="Arial" w:hAnsi="Arial" w:cs="Arial"/>
          <w:b/>
          <w:sz w:val="20"/>
          <w:szCs w:val="20"/>
        </w:rPr>
        <w:t>9</w:t>
      </w:r>
      <w:r w:rsidRPr="008E1E45">
        <w:rPr>
          <w:rFonts w:ascii="Arial" w:hAnsi="Arial" w:cs="Arial"/>
          <w:b/>
          <w:sz w:val="20"/>
          <w:szCs w:val="20"/>
        </w:rPr>
        <w:t xml:space="preserve"> LARUCP 17-03.</w:t>
      </w:r>
      <w:r w:rsidRPr="008E1E45">
        <w:rPr>
          <w:rFonts w:ascii="Arial" w:hAnsi="Arial" w:cs="Arial"/>
          <w:sz w:val="20"/>
          <w:szCs w:val="20"/>
        </w:rPr>
        <w:t xml:space="preserve"> Section 1705.3 of the 201</w:t>
      </w:r>
      <w:r>
        <w:rPr>
          <w:rFonts w:ascii="Arial" w:hAnsi="Arial" w:cs="Arial"/>
          <w:sz w:val="20"/>
          <w:szCs w:val="20"/>
        </w:rPr>
        <w:t>9</w:t>
      </w:r>
      <w:r w:rsidRPr="008E1E45">
        <w:rPr>
          <w:rFonts w:ascii="Arial" w:hAnsi="Arial" w:cs="Arial"/>
          <w:sz w:val="20"/>
          <w:szCs w:val="20"/>
        </w:rPr>
        <w:t xml:space="preserve"> Edition of the California Building Code is amended to read as follows:</w:t>
      </w:r>
    </w:p>
    <w:p w14:paraId="69AE6E1E" w14:textId="48FBFDA9" w:rsidR="003703FB" w:rsidRPr="008E1E45" w:rsidRDefault="003703FB" w:rsidP="003703FB">
      <w:pPr>
        <w:jc w:val="both"/>
        <w:rPr>
          <w:rFonts w:ascii="Arial" w:hAnsi="Arial" w:cs="Arial"/>
          <w:sz w:val="20"/>
          <w:szCs w:val="20"/>
        </w:rPr>
      </w:pPr>
    </w:p>
    <w:p w14:paraId="63C3660A" w14:textId="2B306505" w:rsidR="003703FB" w:rsidRPr="008E1E45" w:rsidRDefault="003703FB" w:rsidP="003703FB">
      <w:pPr>
        <w:jc w:val="both"/>
        <w:rPr>
          <w:rFonts w:ascii="Arial" w:hAnsi="Arial" w:cs="Arial"/>
          <w:sz w:val="20"/>
          <w:szCs w:val="20"/>
        </w:rPr>
      </w:pPr>
      <w:r w:rsidRPr="008E1E45">
        <w:rPr>
          <w:rFonts w:ascii="Arial" w:hAnsi="Arial" w:cs="Arial"/>
          <w:b/>
          <w:bCs/>
          <w:sz w:val="20"/>
          <w:szCs w:val="20"/>
        </w:rPr>
        <w:t xml:space="preserve">1705.3 Concrete </w:t>
      </w:r>
      <w:r w:rsidR="009626EE" w:rsidRPr="0032500A">
        <w:rPr>
          <w:rFonts w:ascii="Arial" w:hAnsi="Arial" w:cs="Arial"/>
          <w:b/>
          <w:bCs/>
          <w:sz w:val="20"/>
          <w:szCs w:val="20"/>
        </w:rPr>
        <w:t>c</w:t>
      </w:r>
      <w:r w:rsidRPr="0032500A">
        <w:rPr>
          <w:rFonts w:ascii="Arial" w:hAnsi="Arial" w:cs="Arial"/>
          <w:b/>
          <w:bCs/>
          <w:sz w:val="20"/>
          <w:szCs w:val="20"/>
        </w:rPr>
        <w:t>onstruction</w:t>
      </w:r>
      <w:r w:rsidRPr="008E1E45">
        <w:rPr>
          <w:rFonts w:ascii="Arial" w:hAnsi="Arial" w:cs="Arial"/>
          <w:b/>
          <w:bCs/>
          <w:sz w:val="20"/>
          <w:szCs w:val="20"/>
        </w:rPr>
        <w:t>.</w:t>
      </w:r>
      <w:r w:rsidRPr="008E1E45">
        <w:rPr>
          <w:rFonts w:ascii="Arial" w:hAnsi="Arial" w:cs="Arial"/>
          <w:sz w:val="20"/>
          <w:szCs w:val="20"/>
        </w:rPr>
        <w:t xml:space="preserve"> The special inspections and </w:t>
      </w:r>
      <w:r>
        <w:rPr>
          <w:rFonts w:ascii="Arial" w:hAnsi="Arial" w:cs="Arial"/>
          <w:sz w:val="20"/>
          <w:szCs w:val="20"/>
        </w:rPr>
        <w:t>test</w:t>
      </w:r>
      <w:r w:rsidRPr="008E1E45">
        <w:rPr>
          <w:rFonts w:ascii="Arial" w:hAnsi="Arial" w:cs="Arial"/>
          <w:sz w:val="20"/>
          <w:szCs w:val="20"/>
        </w:rPr>
        <w:t xml:space="preserve">s for concrete construction shall be </w:t>
      </w:r>
      <w:r>
        <w:rPr>
          <w:rFonts w:ascii="Arial" w:hAnsi="Arial" w:cs="Arial"/>
          <w:sz w:val="20"/>
          <w:szCs w:val="20"/>
        </w:rPr>
        <w:t>performed in accordance with this</w:t>
      </w:r>
      <w:r w:rsidRPr="008E1E45">
        <w:rPr>
          <w:rFonts w:ascii="Arial" w:hAnsi="Arial" w:cs="Arial"/>
          <w:sz w:val="20"/>
          <w:szCs w:val="20"/>
        </w:rPr>
        <w:t xml:space="preserve"> section and Table 1705.3.</w:t>
      </w:r>
    </w:p>
    <w:p w14:paraId="5A2E721C" w14:textId="063F18A3" w:rsidR="003703FB" w:rsidRPr="008E1E45" w:rsidRDefault="003703FB" w:rsidP="003703FB">
      <w:pPr>
        <w:jc w:val="both"/>
        <w:rPr>
          <w:rFonts w:ascii="Arial" w:hAnsi="Arial" w:cs="Arial"/>
          <w:sz w:val="20"/>
          <w:szCs w:val="20"/>
        </w:rPr>
      </w:pPr>
    </w:p>
    <w:p w14:paraId="42DC8C44" w14:textId="77777777" w:rsidR="003703FB" w:rsidRPr="007E3CAA" w:rsidRDefault="003703FB" w:rsidP="003703FB">
      <w:pPr>
        <w:ind w:left="360"/>
        <w:jc w:val="both"/>
        <w:rPr>
          <w:rFonts w:ascii="Arial" w:hAnsi="Arial" w:cs="Arial"/>
          <w:sz w:val="20"/>
          <w:szCs w:val="20"/>
        </w:rPr>
      </w:pPr>
      <w:r w:rsidRPr="007E3CAA">
        <w:rPr>
          <w:rFonts w:ascii="Arial" w:hAnsi="Arial" w:cs="Arial"/>
          <w:b/>
          <w:bCs/>
          <w:sz w:val="20"/>
          <w:szCs w:val="20"/>
        </w:rPr>
        <w:t>Exceptions:</w:t>
      </w:r>
      <w:r w:rsidRPr="007E3CAA">
        <w:rPr>
          <w:rFonts w:ascii="Arial" w:hAnsi="Arial" w:cs="Arial"/>
          <w:sz w:val="20"/>
          <w:szCs w:val="20"/>
        </w:rPr>
        <w:t xml:space="preserve"> Special inspections and tests shall not be required for:</w:t>
      </w:r>
    </w:p>
    <w:p w14:paraId="21FDDC5B" w14:textId="77777777" w:rsidR="003703FB" w:rsidRPr="007E3CAA" w:rsidRDefault="003703FB" w:rsidP="003703FB">
      <w:pPr>
        <w:ind w:left="360"/>
        <w:jc w:val="both"/>
        <w:rPr>
          <w:rFonts w:ascii="Arial" w:hAnsi="Arial" w:cs="Arial"/>
          <w:sz w:val="20"/>
          <w:szCs w:val="20"/>
        </w:rPr>
      </w:pPr>
    </w:p>
    <w:p w14:paraId="22FB45C2" w14:textId="7B61E506" w:rsidR="003703FB" w:rsidRPr="007E3CAA" w:rsidRDefault="003703FB" w:rsidP="00AA1D75">
      <w:pPr>
        <w:numPr>
          <w:ilvl w:val="0"/>
          <w:numId w:val="3"/>
        </w:numPr>
        <w:ind w:left="1080"/>
        <w:jc w:val="both"/>
        <w:rPr>
          <w:rFonts w:ascii="Arial" w:hAnsi="Arial" w:cs="Arial"/>
          <w:sz w:val="20"/>
          <w:szCs w:val="20"/>
          <w:u w:val="single"/>
        </w:rPr>
      </w:pPr>
      <w:r w:rsidRPr="007E3CAA">
        <w:rPr>
          <w:rFonts w:ascii="Arial" w:hAnsi="Arial" w:cs="Arial"/>
          <w:sz w:val="20"/>
          <w:szCs w:val="20"/>
        </w:rPr>
        <w:t>Isolated spread concrete footings of buildings three stories or less above grade plane that are fully supported on earth or rock</w:t>
      </w:r>
      <w:r w:rsidRPr="007E3CAA">
        <w:rPr>
          <w:rFonts w:ascii="Arial" w:hAnsi="Arial" w:cs="Arial"/>
          <w:sz w:val="20"/>
          <w:szCs w:val="20"/>
          <w:u w:val="single"/>
        </w:rPr>
        <w:t xml:space="preserve"> where the structural design of the footing is based on a specified compressive strength, f’c, no</w:t>
      </w:r>
      <w:r w:rsidR="009626EE" w:rsidRPr="007E3CAA">
        <w:rPr>
          <w:rFonts w:ascii="Arial" w:hAnsi="Arial" w:cs="Arial"/>
          <w:sz w:val="20"/>
          <w:szCs w:val="20"/>
          <w:u w:val="single"/>
        </w:rPr>
        <w:t>t</w:t>
      </w:r>
      <w:r w:rsidRPr="007E3CAA">
        <w:rPr>
          <w:rFonts w:ascii="Arial" w:hAnsi="Arial" w:cs="Arial"/>
          <w:sz w:val="20"/>
          <w:szCs w:val="20"/>
          <w:u w:val="single"/>
        </w:rPr>
        <w:t xml:space="preserve"> </w:t>
      </w:r>
      <w:r w:rsidR="009626EE" w:rsidRPr="007E3CAA">
        <w:rPr>
          <w:rFonts w:ascii="Arial" w:hAnsi="Arial" w:cs="Arial"/>
          <w:sz w:val="20"/>
          <w:szCs w:val="20"/>
          <w:u w:val="single"/>
        </w:rPr>
        <w:t>more</w:t>
      </w:r>
      <w:r w:rsidRPr="007E3CAA">
        <w:rPr>
          <w:rFonts w:ascii="Arial" w:hAnsi="Arial" w:cs="Arial"/>
          <w:sz w:val="20"/>
          <w:szCs w:val="20"/>
          <w:u w:val="single"/>
        </w:rPr>
        <w:t xml:space="preserve"> than 2,500 pounds per square inch (psi) (17.2 Mpa) regardless of the compressive strength specified in the construction documents or used in the footing construction.</w:t>
      </w:r>
    </w:p>
    <w:p w14:paraId="1CAFEDE2" w14:textId="77777777" w:rsidR="003703FB" w:rsidRPr="007E3CAA" w:rsidRDefault="003703FB" w:rsidP="00AA1D75">
      <w:pPr>
        <w:ind w:left="1080"/>
        <w:jc w:val="both"/>
        <w:rPr>
          <w:rFonts w:ascii="Arial" w:hAnsi="Arial" w:cs="Arial"/>
          <w:sz w:val="20"/>
          <w:szCs w:val="20"/>
        </w:rPr>
      </w:pPr>
    </w:p>
    <w:p w14:paraId="2445B8BE" w14:textId="77777777" w:rsidR="003703FB" w:rsidRPr="007E3CAA" w:rsidRDefault="003703FB" w:rsidP="00AA1D75">
      <w:pPr>
        <w:ind w:left="1080" w:hanging="360"/>
        <w:jc w:val="both"/>
        <w:rPr>
          <w:rFonts w:ascii="Arial" w:hAnsi="Arial" w:cs="Arial"/>
          <w:sz w:val="20"/>
          <w:szCs w:val="20"/>
        </w:rPr>
      </w:pPr>
      <w:r w:rsidRPr="007E3CAA">
        <w:rPr>
          <w:rFonts w:ascii="Arial" w:hAnsi="Arial" w:cs="Arial"/>
          <w:sz w:val="20"/>
          <w:szCs w:val="20"/>
        </w:rPr>
        <w:t>2.</w:t>
      </w:r>
      <w:r w:rsidRPr="007E3CAA">
        <w:rPr>
          <w:rFonts w:ascii="Arial" w:hAnsi="Arial" w:cs="Arial"/>
          <w:sz w:val="20"/>
          <w:szCs w:val="20"/>
        </w:rPr>
        <w:tab/>
        <w:t>Continuous concrete footings supporting walls of buildings three stories or less above grade plane that are fully supported on earth or rock where:</w:t>
      </w:r>
    </w:p>
    <w:p w14:paraId="21CD08FF" w14:textId="77777777" w:rsidR="003703FB" w:rsidRPr="007E3CAA" w:rsidRDefault="003703FB" w:rsidP="00AA1D75">
      <w:pPr>
        <w:ind w:left="1080" w:hanging="360"/>
        <w:jc w:val="both"/>
        <w:rPr>
          <w:rFonts w:ascii="Arial" w:hAnsi="Arial" w:cs="Arial"/>
          <w:sz w:val="20"/>
          <w:szCs w:val="20"/>
        </w:rPr>
      </w:pPr>
    </w:p>
    <w:p w14:paraId="51DEEC69" w14:textId="77777777" w:rsidR="003703FB" w:rsidRPr="007E3CAA" w:rsidRDefault="003703FB" w:rsidP="00AA1D75">
      <w:pPr>
        <w:ind w:left="1440" w:hanging="360"/>
        <w:jc w:val="both"/>
        <w:rPr>
          <w:rFonts w:ascii="Arial" w:hAnsi="Arial" w:cs="Arial"/>
          <w:sz w:val="20"/>
          <w:szCs w:val="20"/>
        </w:rPr>
      </w:pPr>
      <w:r w:rsidRPr="007E3CAA">
        <w:rPr>
          <w:rFonts w:ascii="Arial" w:hAnsi="Arial" w:cs="Arial"/>
          <w:sz w:val="20"/>
          <w:szCs w:val="20"/>
        </w:rPr>
        <w:t>2.1.</w:t>
      </w:r>
      <w:r w:rsidRPr="007E3CAA">
        <w:rPr>
          <w:rFonts w:ascii="Arial" w:hAnsi="Arial" w:cs="Arial"/>
          <w:sz w:val="20"/>
          <w:szCs w:val="20"/>
        </w:rPr>
        <w:tab/>
        <w:t>The footings support walls of light-frame construction;</w:t>
      </w:r>
    </w:p>
    <w:p w14:paraId="702066D0" w14:textId="77777777" w:rsidR="003703FB" w:rsidRPr="007E3CAA" w:rsidRDefault="003703FB" w:rsidP="00AA1D75">
      <w:pPr>
        <w:ind w:left="1440" w:hanging="360"/>
        <w:jc w:val="both"/>
        <w:rPr>
          <w:rFonts w:ascii="Arial" w:hAnsi="Arial" w:cs="Arial"/>
          <w:sz w:val="20"/>
          <w:szCs w:val="20"/>
        </w:rPr>
      </w:pPr>
    </w:p>
    <w:p w14:paraId="26151E45" w14:textId="77777777" w:rsidR="003703FB" w:rsidRPr="007E3CAA" w:rsidRDefault="003703FB" w:rsidP="00AA1D75">
      <w:pPr>
        <w:ind w:left="1440" w:hanging="360"/>
        <w:jc w:val="both"/>
        <w:rPr>
          <w:rFonts w:ascii="Arial" w:hAnsi="Arial" w:cs="Arial"/>
          <w:sz w:val="20"/>
          <w:szCs w:val="20"/>
        </w:rPr>
      </w:pPr>
      <w:r w:rsidRPr="007E3CAA">
        <w:rPr>
          <w:rFonts w:ascii="Arial" w:hAnsi="Arial" w:cs="Arial"/>
          <w:sz w:val="20"/>
          <w:szCs w:val="20"/>
        </w:rPr>
        <w:t>2.2.</w:t>
      </w:r>
      <w:r w:rsidRPr="007E3CAA">
        <w:rPr>
          <w:rFonts w:ascii="Arial" w:hAnsi="Arial" w:cs="Arial"/>
          <w:sz w:val="20"/>
          <w:szCs w:val="20"/>
        </w:rPr>
        <w:tab/>
        <w:t>The footings are designed in accordance with Table 1809.7; or</w:t>
      </w:r>
    </w:p>
    <w:p w14:paraId="1336F557" w14:textId="77777777" w:rsidR="003703FB" w:rsidRPr="007E3CAA" w:rsidRDefault="003703FB" w:rsidP="00AA1D75">
      <w:pPr>
        <w:pStyle w:val="BodyTextIndent2"/>
        <w:ind w:left="1440"/>
      </w:pPr>
    </w:p>
    <w:p w14:paraId="3E6ECDE4" w14:textId="00E927D6" w:rsidR="003703FB" w:rsidRPr="007E3CAA" w:rsidRDefault="003703FB" w:rsidP="00AA1D75">
      <w:pPr>
        <w:pStyle w:val="BodyTextIndent2"/>
        <w:ind w:left="1440"/>
      </w:pPr>
      <w:r w:rsidRPr="007E3CAA">
        <w:t>2.3.</w:t>
      </w:r>
      <w:r w:rsidRPr="007E3CAA">
        <w:tab/>
        <w:t>The structural design of the footing is based on a specified compressive strength, f’c, no</w:t>
      </w:r>
      <w:r w:rsidR="009626EE" w:rsidRPr="007E3CAA">
        <w:t>t</w:t>
      </w:r>
      <w:r w:rsidRPr="007E3CAA">
        <w:t xml:space="preserve"> </w:t>
      </w:r>
      <w:r w:rsidR="009626EE" w:rsidRPr="007E3CAA">
        <w:t>more</w:t>
      </w:r>
      <w:r w:rsidRPr="007E3CAA">
        <w:t xml:space="preserve"> than 2,500 pounds per square inch (psi) (17.2 Mpa), regardless of the compressive strength specified in the construction documents or used in the footing construction.</w:t>
      </w:r>
    </w:p>
    <w:p w14:paraId="3BDD8203" w14:textId="77777777" w:rsidR="003703FB" w:rsidRPr="007E3CAA" w:rsidRDefault="003703FB" w:rsidP="00AA1D75">
      <w:pPr>
        <w:ind w:left="1080" w:hanging="360"/>
        <w:jc w:val="both"/>
        <w:rPr>
          <w:rFonts w:ascii="Arial" w:hAnsi="Arial" w:cs="Arial"/>
          <w:sz w:val="20"/>
          <w:szCs w:val="20"/>
        </w:rPr>
      </w:pPr>
    </w:p>
    <w:p w14:paraId="3BD1934B" w14:textId="77777777" w:rsidR="003703FB" w:rsidRPr="008E1E45" w:rsidRDefault="003703FB" w:rsidP="00AA1D75">
      <w:pPr>
        <w:ind w:left="1080" w:hanging="360"/>
        <w:jc w:val="both"/>
        <w:rPr>
          <w:rFonts w:ascii="Arial" w:hAnsi="Arial" w:cs="Arial"/>
          <w:sz w:val="20"/>
          <w:szCs w:val="20"/>
        </w:rPr>
      </w:pPr>
      <w:r w:rsidRPr="007E3CAA">
        <w:rPr>
          <w:rFonts w:ascii="Arial" w:hAnsi="Arial" w:cs="Arial"/>
          <w:sz w:val="20"/>
          <w:szCs w:val="20"/>
        </w:rPr>
        <w:t>3.</w:t>
      </w:r>
      <w:r w:rsidRPr="007E3CAA">
        <w:rPr>
          <w:rFonts w:ascii="Arial" w:hAnsi="Arial" w:cs="Arial"/>
          <w:sz w:val="20"/>
          <w:szCs w:val="20"/>
        </w:rPr>
        <w:tab/>
        <w:t>Nonstructural concrete slabs supported directly on the ground, including prestressed</w:t>
      </w:r>
      <w:r w:rsidRPr="008E1E45">
        <w:rPr>
          <w:rFonts w:ascii="Arial" w:hAnsi="Arial" w:cs="Arial"/>
          <w:sz w:val="20"/>
          <w:szCs w:val="20"/>
        </w:rPr>
        <w:t xml:space="preserve"> slabs on grade, where the effective prestress in the concrete is less than 150 psi (1.03 Mpa).</w:t>
      </w:r>
    </w:p>
    <w:p w14:paraId="720C74CB" w14:textId="77777777" w:rsidR="003703FB" w:rsidRPr="008E1E45" w:rsidRDefault="003703FB" w:rsidP="00AA1D75">
      <w:pPr>
        <w:ind w:left="1080" w:hanging="360"/>
        <w:jc w:val="both"/>
        <w:rPr>
          <w:rFonts w:ascii="Arial" w:hAnsi="Arial" w:cs="Arial"/>
          <w:sz w:val="20"/>
          <w:szCs w:val="20"/>
        </w:rPr>
      </w:pPr>
    </w:p>
    <w:p w14:paraId="62E973B3" w14:textId="77777777" w:rsidR="003703FB" w:rsidRPr="008E1E45" w:rsidRDefault="003703FB" w:rsidP="00AA1D75">
      <w:pPr>
        <w:ind w:left="1080" w:hanging="360"/>
        <w:jc w:val="both"/>
        <w:rPr>
          <w:rFonts w:ascii="Arial" w:hAnsi="Arial" w:cs="Arial"/>
          <w:strike/>
          <w:sz w:val="20"/>
          <w:szCs w:val="20"/>
        </w:rPr>
      </w:pPr>
      <w:r w:rsidRPr="008E1E45">
        <w:rPr>
          <w:rFonts w:ascii="Arial" w:hAnsi="Arial" w:cs="Arial"/>
          <w:strike/>
          <w:sz w:val="20"/>
          <w:szCs w:val="20"/>
        </w:rPr>
        <w:t>4.</w:t>
      </w:r>
      <w:r w:rsidRPr="008E1E45">
        <w:rPr>
          <w:rFonts w:ascii="Arial" w:hAnsi="Arial" w:cs="Arial"/>
          <w:strike/>
          <w:sz w:val="20"/>
          <w:szCs w:val="20"/>
        </w:rPr>
        <w:tab/>
        <w:t>Concrete foundation walls constructed in accordance with Table 1807.1.6.2.</w:t>
      </w:r>
    </w:p>
    <w:p w14:paraId="31087FDB" w14:textId="77777777" w:rsidR="003703FB" w:rsidRPr="008E1E45" w:rsidRDefault="003703FB" w:rsidP="00AA1D75">
      <w:pPr>
        <w:ind w:left="1080" w:hanging="360"/>
        <w:jc w:val="both"/>
        <w:rPr>
          <w:rFonts w:ascii="Arial" w:hAnsi="Arial" w:cs="Arial"/>
          <w:sz w:val="20"/>
          <w:szCs w:val="20"/>
        </w:rPr>
      </w:pPr>
    </w:p>
    <w:p w14:paraId="2E1DC8A1" w14:textId="77777777" w:rsidR="003703FB" w:rsidRPr="008E1E45" w:rsidRDefault="003703FB" w:rsidP="00AA1D75">
      <w:pPr>
        <w:ind w:left="1080" w:hanging="360"/>
        <w:jc w:val="both"/>
        <w:rPr>
          <w:rFonts w:ascii="Arial" w:hAnsi="Arial" w:cs="Arial"/>
          <w:sz w:val="20"/>
          <w:szCs w:val="20"/>
        </w:rPr>
      </w:pPr>
      <w:r w:rsidRPr="008E1E45">
        <w:rPr>
          <w:rFonts w:ascii="Arial" w:hAnsi="Arial" w:cs="Arial"/>
          <w:strike/>
          <w:sz w:val="20"/>
          <w:szCs w:val="20"/>
        </w:rPr>
        <w:t>5</w:t>
      </w:r>
      <w:r w:rsidRPr="008E1E45">
        <w:rPr>
          <w:rFonts w:ascii="Arial" w:hAnsi="Arial" w:cs="Arial"/>
          <w:sz w:val="20"/>
          <w:szCs w:val="20"/>
          <w:u w:val="single"/>
        </w:rPr>
        <w:t>4</w:t>
      </w:r>
      <w:r w:rsidRPr="008E1E45">
        <w:rPr>
          <w:rFonts w:ascii="Arial" w:hAnsi="Arial" w:cs="Arial"/>
          <w:sz w:val="20"/>
          <w:szCs w:val="20"/>
        </w:rPr>
        <w:t>.</w:t>
      </w:r>
      <w:r w:rsidRPr="008E1E45">
        <w:rPr>
          <w:rFonts w:ascii="Arial" w:hAnsi="Arial" w:cs="Arial"/>
          <w:sz w:val="20"/>
          <w:szCs w:val="20"/>
        </w:rPr>
        <w:tab/>
        <w:t>Concrete patios, driveways and sidewalks, on grade.</w:t>
      </w:r>
    </w:p>
    <w:p w14:paraId="47A69AAF" w14:textId="77777777" w:rsidR="003703FB" w:rsidRPr="008E1E45" w:rsidRDefault="003703FB" w:rsidP="003703FB">
      <w:pPr>
        <w:jc w:val="both"/>
        <w:rPr>
          <w:rFonts w:ascii="Arial" w:hAnsi="Arial" w:cs="Arial"/>
          <w:sz w:val="20"/>
          <w:szCs w:val="20"/>
        </w:rPr>
      </w:pPr>
    </w:p>
    <w:p w14:paraId="5D890F61" w14:textId="77777777" w:rsidR="003703FB" w:rsidRPr="008E1E45" w:rsidRDefault="003703FB" w:rsidP="003703FB">
      <w:pPr>
        <w:jc w:val="both"/>
        <w:rPr>
          <w:rFonts w:ascii="Arial" w:hAnsi="Arial" w:cs="Arial"/>
          <w:sz w:val="20"/>
          <w:szCs w:val="20"/>
        </w:rPr>
      </w:pPr>
    </w:p>
    <w:p w14:paraId="6E1FD3FA" w14:textId="77777777" w:rsidR="003703FB" w:rsidRPr="008E1E45" w:rsidRDefault="003703FB" w:rsidP="003703FB">
      <w:pPr>
        <w:jc w:val="both"/>
        <w:rPr>
          <w:rFonts w:ascii="Arial" w:hAnsi="Arial" w:cs="Arial"/>
          <w:b/>
          <w:sz w:val="20"/>
          <w:szCs w:val="20"/>
        </w:rPr>
      </w:pPr>
      <w:r w:rsidRPr="008E1E45">
        <w:rPr>
          <w:rFonts w:ascii="Arial" w:hAnsi="Arial" w:cs="Arial"/>
          <w:b/>
          <w:sz w:val="20"/>
          <w:szCs w:val="20"/>
        </w:rPr>
        <w:t>RATIONALE:</w:t>
      </w:r>
    </w:p>
    <w:p w14:paraId="5614128F" w14:textId="77777777" w:rsidR="003703FB" w:rsidRPr="008E1E45" w:rsidRDefault="003703FB" w:rsidP="003703FB">
      <w:pPr>
        <w:jc w:val="both"/>
        <w:rPr>
          <w:rFonts w:ascii="Arial" w:hAnsi="Arial" w:cs="Arial"/>
          <w:sz w:val="20"/>
          <w:szCs w:val="20"/>
        </w:rPr>
      </w:pPr>
    </w:p>
    <w:p w14:paraId="5B18D1C9" w14:textId="77777777" w:rsidR="003703FB" w:rsidRPr="008E1E45" w:rsidRDefault="003703FB" w:rsidP="003703FB">
      <w:pPr>
        <w:pStyle w:val="BodyText"/>
        <w:rPr>
          <w:rFonts w:eastAsia="Times New Roman"/>
        </w:rPr>
      </w:pPr>
      <w:r w:rsidRPr="008E1E45">
        <w:rPr>
          <w:rFonts w:eastAsia="Times New Roman"/>
        </w:rPr>
        <w:t>Results from studies after the 1994 Northridge Earthquake indicated that a lot of the damage was attributed to a lack of quality control during construction resulting in poor performance of the building or structure. Therefore, the proposed amendment requires special inspection for concrete with a compressive strength greater than 2,500 pounds per square inch. This proposed amendment is a continuation of an amendment adopted during previous code adoption cycles.</w:t>
      </w:r>
    </w:p>
    <w:p w14:paraId="6235040E" w14:textId="77777777" w:rsidR="003703FB" w:rsidRPr="008E1E45" w:rsidRDefault="003703FB" w:rsidP="003703FB">
      <w:pPr>
        <w:jc w:val="both"/>
        <w:rPr>
          <w:rFonts w:ascii="Arial" w:hAnsi="Arial" w:cs="Arial"/>
          <w:sz w:val="20"/>
          <w:szCs w:val="20"/>
        </w:rPr>
      </w:pPr>
    </w:p>
    <w:p w14:paraId="26E9667A" w14:textId="77777777" w:rsidR="003703FB" w:rsidRPr="008E1E45" w:rsidRDefault="003703FB" w:rsidP="003703FB">
      <w:pPr>
        <w:jc w:val="both"/>
        <w:rPr>
          <w:rFonts w:ascii="Arial" w:hAnsi="Arial" w:cs="Arial"/>
          <w:sz w:val="20"/>
          <w:szCs w:val="20"/>
        </w:rPr>
      </w:pPr>
    </w:p>
    <w:p w14:paraId="630D248B" w14:textId="77777777" w:rsidR="003703FB" w:rsidRPr="008E1E45" w:rsidRDefault="003703FB" w:rsidP="003703FB">
      <w:pPr>
        <w:jc w:val="both"/>
        <w:rPr>
          <w:rFonts w:ascii="Arial" w:hAnsi="Arial" w:cs="Arial"/>
          <w:b/>
          <w:sz w:val="20"/>
          <w:szCs w:val="20"/>
        </w:rPr>
      </w:pPr>
      <w:r w:rsidRPr="008E1E45">
        <w:rPr>
          <w:rFonts w:ascii="Arial" w:hAnsi="Arial" w:cs="Arial"/>
          <w:b/>
          <w:sz w:val="20"/>
          <w:szCs w:val="20"/>
        </w:rPr>
        <w:t>FINDINGS:</w:t>
      </w:r>
    </w:p>
    <w:p w14:paraId="0A3FDA9E" w14:textId="77777777" w:rsidR="003703FB" w:rsidRPr="008E1E45" w:rsidRDefault="003703FB" w:rsidP="003703FB">
      <w:pPr>
        <w:jc w:val="both"/>
        <w:rPr>
          <w:rFonts w:ascii="Arial" w:hAnsi="Arial" w:cs="Arial"/>
          <w:sz w:val="20"/>
          <w:szCs w:val="20"/>
        </w:rPr>
      </w:pPr>
    </w:p>
    <w:p w14:paraId="4EB28503" w14:textId="77777777" w:rsidR="003703FB" w:rsidRPr="008E1E45" w:rsidRDefault="003703FB" w:rsidP="003703FB">
      <w:pPr>
        <w:jc w:val="both"/>
        <w:rPr>
          <w:rFonts w:ascii="Arial" w:hAnsi="Arial" w:cs="Arial"/>
          <w:sz w:val="20"/>
          <w:szCs w:val="20"/>
        </w:rPr>
      </w:pPr>
      <w:r w:rsidRPr="008E1E45">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special inspection for concrete with a compressive strength greater than 2,500 psi to improve quality of control during construction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8E1E45">
        <w:rPr>
          <w:rFonts w:ascii="Arial" w:hAnsi="Arial" w:cs="Arial"/>
          <w:sz w:val="20"/>
          <w:szCs w:val="20"/>
        </w:rPr>
        <w:t>.</w:t>
      </w:r>
    </w:p>
    <w:p w14:paraId="31A5A4F9" w14:textId="77777777" w:rsidR="003703FB" w:rsidRPr="00D43A1E" w:rsidRDefault="003703FB" w:rsidP="003703FB">
      <w:pPr>
        <w:jc w:val="both"/>
        <w:rPr>
          <w:rFonts w:ascii="Arial" w:hAnsi="Arial" w:cs="Arial"/>
          <w:b/>
          <w:sz w:val="20"/>
          <w:szCs w:val="20"/>
          <w:highlight w:val="yellow"/>
        </w:rPr>
      </w:pPr>
    </w:p>
    <w:p w14:paraId="3AB6B8FA" w14:textId="77777777" w:rsidR="003703FB" w:rsidRPr="00D43A1E" w:rsidRDefault="003703FB" w:rsidP="003703FB">
      <w:pPr>
        <w:jc w:val="both"/>
        <w:rPr>
          <w:rFonts w:ascii="Arial" w:eastAsia="Calibri" w:hAnsi="Arial"/>
          <w:szCs w:val="22"/>
          <w:highlight w:val="yellow"/>
        </w:rPr>
      </w:pPr>
    </w:p>
    <w:p w14:paraId="0EE32477" w14:textId="4F907119" w:rsidR="003703FB" w:rsidRPr="00D43A1E" w:rsidRDefault="003703FB" w:rsidP="003703FB">
      <w:pPr>
        <w:pageBreakBefore/>
        <w:jc w:val="both"/>
        <w:rPr>
          <w:rFonts w:ascii="Arial" w:hAnsi="Arial" w:cs="Arial"/>
          <w:color w:val="B2A1C7"/>
          <w:sz w:val="20"/>
          <w:szCs w:val="20"/>
          <w:highlight w:val="yellow"/>
        </w:rPr>
      </w:pPr>
      <w:r w:rsidRPr="00C472A9">
        <w:rPr>
          <w:rFonts w:ascii="Arial" w:hAnsi="Arial" w:cs="Arial"/>
          <w:b/>
          <w:sz w:val="20"/>
          <w:szCs w:val="20"/>
        </w:rPr>
        <w:lastRenderedPageBreak/>
        <w:t>201</w:t>
      </w:r>
      <w:r>
        <w:rPr>
          <w:rFonts w:ascii="Arial" w:hAnsi="Arial" w:cs="Arial"/>
          <w:b/>
          <w:sz w:val="20"/>
          <w:szCs w:val="20"/>
        </w:rPr>
        <w:t>9</w:t>
      </w:r>
      <w:r w:rsidRPr="00C472A9">
        <w:rPr>
          <w:rFonts w:ascii="Arial" w:hAnsi="Arial" w:cs="Arial"/>
          <w:b/>
          <w:sz w:val="20"/>
          <w:szCs w:val="20"/>
        </w:rPr>
        <w:t xml:space="preserve"> LARUCP 17-04.</w:t>
      </w:r>
      <w:r>
        <w:rPr>
          <w:rFonts w:ascii="Arial" w:hAnsi="Arial" w:cs="Arial"/>
          <w:sz w:val="20"/>
          <w:szCs w:val="20"/>
        </w:rPr>
        <w:t xml:space="preserve"> Section 1705.12</w:t>
      </w:r>
      <w:r w:rsidRPr="00C472A9">
        <w:rPr>
          <w:rFonts w:ascii="Arial" w:hAnsi="Arial" w:cs="Arial"/>
          <w:sz w:val="20"/>
          <w:szCs w:val="20"/>
        </w:rPr>
        <w:t xml:space="preserve"> of the 201</w:t>
      </w:r>
      <w:r>
        <w:rPr>
          <w:rFonts w:ascii="Arial" w:hAnsi="Arial" w:cs="Arial"/>
          <w:sz w:val="20"/>
          <w:szCs w:val="20"/>
        </w:rPr>
        <w:t>9</w:t>
      </w:r>
      <w:r w:rsidRPr="00C472A9">
        <w:rPr>
          <w:rFonts w:ascii="Arial" w:hAnsi="Arial" w:cs="Arial"/>
          <w:sz w:val="20"/>
          <w:szCs w:val="20"/>
        </w:rPr>
        <w:t xml:space="preserve"> Edition of the California Building Code is amended to read as follows: </w:t>
      </w:r>
    </w:p>
    <w:p w14:paraId="3AFAB44F" w14:textId="77777777" w:rsidR="003703FB" w:rsidRPr="00D43A1E" w:rsidRDefault="003703FB" w:rsidP="003703FB">
      <w:pPr>
        <w:jc w:val="both"/>
        <w:rPr>
          <w:rFonts w:ascii="Arial" w:hAnsi="Arial" w:cs="Arial"/>
          <w:sz w:val="20"/>
          <w:szCs w:val="20"/>
          <w:highlight w:val="yellow"/>
        </w:rPr>
      </w:pPr>
    </w:p>
    <w:p w14:paraId="3EE414B0" w14:textId="77777777" w:rsidR="003703FB" w:rsidRPr="00096D39" w:rsidRDefault="003703FB" w:rsidP="003703FB">
      <w:pPr>
        <w:autoSpaceDE w:val="0"/>
        <w:autoSpaceDN w:val="0"/>
        <w:adjustRightInd w:val="0"/>
        <w:jc w:val="both"/>
        <w:rPr>
          <w:rFonts w:ascii="Arial" w:hAnsi="Arial" w:cs="Arial"/>
          <w:sz w:val="20"/>
          <w:szCs w:val="20"/>
        </w:rPr>
      </w:pPr>
      <w:r w:rsidRPr="00096D39">
        <w:rPr>
          <w:rFonts w:ascii="Arial" w:hAnsi="Arial" w:cs="Arial"/>
          <w:b/>
          <w:bCs/>
          <w:sz w:val="20"/>
          <w:szCs w:val="20"/>
        </w:rPr>
        <w:t>1705.12 Special inspections for seismic resistance.</w:t>
      </w:r>
      <w:r w:rsidRPr="00096D39">
        <w:rPr>
          <w:rFonts w:ascii="Arial" w:hAnsi="Arial" w:cs="Arial"/>
          <w:sz w:val="20"/>
          <w:szCs w:val="20"/>
        </w:rPr>
        <w:t xml:space="preserve"> Special inspections for seismic resistance shall be required as specified in Sections 1705.12.1 through 1705.12.9, unless exempted by the exceptions of Section 1704.2.</w:t>
      </w:r>
    </w:p>
    <w:p w14:paraId="4EFA838C" w14:textId="77777777" w:rsidR="003703FB" w:rsidRPr="00096D39" w:rsidRDefault="003703FB" w:rsidP="003703FB">
      <w:pPr>
        <w:autoSpaceDE w:val="0"/>
        <w:autoSpaceDN w:val="0"/>
        <w:adjustRightInd w:val="0"/>
        <w:jc w:val="both"/>
        <w:rPr>
          <w:rFonts w:ascii="Arial" w:hAnsi="Arial" w:cs="Arial"/>
          <w:sz w:val="20"/>
          <w:szCs w:val="20"/>
        </w:rPr>
      </w:pPr>
    </w:p>
    <w:p w14:paraId="7B956301" w14:textId="77777777" w:rsidR="003703FB" w:rsidRPr="006E6BD1" w:rsidRDefault="003703FB" w:rsidP="009316FE">
      <w:pPr>
        <w:ind w:left="360"/>
        <w:jc w:val="both"/>
        <w:rPr>
          <w:rFonts w:ascii="Arial" w:hAnsi="Arial" w:cs="Arial"/>
          <w:sz w:val="20"/>
          <w:szCs w:val="20"/>
        </w:rPr>
      </w:pPr>
      <w:r w:rsidRPr="00096D39">
        <w:rPr>
          <w:rFonts w:ascii="Arial" w:hAnsi="Arial" w:cs="Arial"/>
          <w:b/>
          <w:bCs/>
          <w:sz w:val="20"/>
          <w:szCs w:val="20"/>
        </w:rPr>
        <w:t xml:space="preserve">Exception: </w:t>
      </w:r>
      <w:r w:rsidRPr="00465B58">
        <w:rPr>
          <w:rFonts w:ascii="Arial" w:hAnsi="Arial" w:cs="Arial"/>
          <w:bCs/>
          <w:sz w:val="20"/>
          <w:szCs w:val="20"/>
        </w:rPr>
        <w:t xml:space="preserve">The </w:t>
      </w:r>
      <w:r w:rsidRPr="00465B58">
        <w:rPr>
          <w:rFonts w:ascii="Arial" w:hAnsi="Arial" w:cs="Arial"/>
          <w:sz w:val="20"/>
          <w:szCs w:val="20"/>
        </w:rPr>
        <w:t>special</w:t>
      </w:r>
      <w:r w:rsidRPr="00096D39">
        <w:rPr>
          <w:rFonts w:ascii="Arial" w:hAnsi="Arial" w:cs="Arial"/>
          <w:sz w:val="20"/>
          <w:szCs w:val="20"/>
        </w:rPr>
        <w:t xml:space="preserve"> inspections</w:t>
      </w:r>
      <w:r w:rsidRPr="00096D39">
        <w:rPr>
          <w:rFonts w:ascii="Arial" w:hAnsi="Arial" w:cs="Arial"/>
          <w:i/>
          <w:sz w:val="20"/>
          <w:szCs w:val="20"/>
        </w:rPr>
        <w:t xml:space="preserve"> </w:t>
      </w:r>
      <w:r w:rsidRPr="00096D39">
        <w:rPr>
          <w:rFonts w:ascii="Arial" w:hAnsi="Arial" w:cs="Arial"/>
          <w:sz w:val="20"/>
          <w:szCs w:val="20"/>
        </w:rPr>
        <w:t>specified in Sections 1705.12.1 through 1705.12.9</w:t>
      </w:r>
      <w:r w:rsidRPr="006E6BD1">
        <w:rPr>
          <w:rFonts w:ascii="Arial" w:hAnsi="Arial" w:cs="Arial"/>
          <w:sz w:val="20"/>
          <w:szCs w:val="20"/>
        </w:rPr>
        <w:t xml:space="preserve"> are not required for structures designed and constructed in accordance with one of the following:</w:t>
      </w:r>
    </w:p>
    <w:p w14:paraId="2D0412B4" w14:textId="77777777" w:rsidR="003703FB" w:rsidRPr="006E6BD1" w:rsidRDefault="003703FB" w:rsidP="003703FB">
      <w:pPr>
        <w:ind w:left="360"/>
        <w:jc w:val="both"/>
        <w:rPr>
          <w:rFonts w:ascii="Arial" w:hAnsi="Arial" w:cs="Arial"/>
          <w:sz w:val="20"/>
          <w:szCs w:val="20"/>
        </w:rPr>
      </w:pPr>
    </w:p>
    <w:p w14:paraId="104E4841" w14:textId="16B2DB43" w:rsidR="003703FB" w:rsidRPr="006E6BD1" w:rsidRDefault="003703FB" w:rsidP="003703FB">
      <w:pPr>
        <w:ind w:left="1080" w:hanging="360"/>
        <w:jc w:val="both"/>
        <w:rPr>
          <w:rFonts w:ascii="Arial" w:hAnsi="Arial" w:cs="Arial"/>
          <w:sz w:val="20"/>
          <w:szCs w:val="20"/>
        </w:rPr>
      </w:pPr>
      <w:r w:rsidRPr="006E6BD1">
        <w:rPr>
          <w:rFonts w:ascii="Arial" w:hAnsi="Arial" w:cs="Arial"/>
          <w:sz w:val="20"/>
          <w:szCs w:val="20"/>
        </w:rPr>
        <w:t>1.</w:t>
      </w:r>
      <w:r w:rsidRPr="006E6BD1">
        <w:rPr>
          <w:rFonts w:ascii="Arial" w:hAnsi="Arial" w:cs="Arial"/>
          <w:sz w:val="20"/>
          <w:szCs w:val="20"/>
        </w:rPr>
        <w:tab/>
        <w:t>The structure consists of light-frame construction; the design spectral response acceleration at short periods, S</w:t>
      </w:r>
      <w:r w:rsidRPr="006E6BD1">
        <w:rPr>
          <w:rFonts w:ascii="Arial" w:hAnsi="Arial" w:cs="Arial"/>
          <w:sz w:val="20"/>
          <w:szCs w:val="20"/>
          <w:vertAlign w:val="subscript"/>
        </w:rPr>
        <w:t>DS</w:t>
      </w:r>
      <w:r w:rsidRPr="006E6BD1">
        <w:rPr>
          <w:rFonts w:ascii="Arial" w:hAnsi="Arial" w:cs="Arial"/>
          <w:sz w:val="20"/>
          <w:szCs w:val="20"/>
        </w:rPr>
        <w:t xml:space="preserve">, as determined in Section </w:t>
      </w:r>
      <w:r w:rsidRPr="00CB2D0E">
        <w:rPr>
          <w:rFonts w:ascii="Arial" w:hAnsi="Arial" w:cs="Arial"/>
          <w:sz w:val="20"/>
          <w:szCs w:val="20"/>
        </w:rPr>
        <w:t>1613.</w:t>
      </w:r>
      <w:r w:rsidR="00A86F2D" w:rsidRPr="00CB2D0E">
        <w:rPr>
          <w:rFonts w:ascii="Arial" w:hAnsi="Arial" w:cs="Arial"/>
          <w:sz w:val="20"/>
          <w:szCs w:val="20"/>
        </w:rPr>
        <w:t>2</w:t>
      </w:r>
      <w:r w:rsidRPr="00CB2D0E">
        <w:rPr>
          <w:rFonts w:ascii="Arial" w:hAnsi="Arial" w:cs="Arial"/>
          <w:sz w:val="20"/>
          <w:szCs w:val="20"/>
        </w:rPr>
        <w:t>.4, does not exceed 0.5; and the building height of the structure does not exceed 35 feet (10 668 mm)</w:t>
      </w:r>
      <w:r w:rsidR="00A86F2D" w:rsidRPr="00CB2D0E">
        <w:rPr>
          <w:rFonts w:ascii="Arial" w:hAnsi="Arial" w:cs="Arial"/>
          <w:sz w:val="20"/>
          <w:szCs w:val="20"/>
        </w:rPr>
        <w:t>.</w:t>
      </w:r>
      <w:r w:rsidRPr="006E6BD1">
        <w:rPr>
          <w:rFonts w:ascii="Arial" w:hAnsi="Arial" w:cs="Arial"/>
          <w:sz w:val="20"/>
          <w:szCs w:val="20"/>
        </w:rPr>
        <w:t xml:space="preserve"> </w:t>
      </w:r>
    </w:p>
    <w:p w14:paraId="26369652" w14:textId="77777777" w:rsidR="003703FB" w:rsidRPr="006E6BD1" w:rsidRDefault="003703FB" w:rsidP="003703FB">
      <w:pPr>
        <w:ind w:left="1080" w:hanging="360"/>
        <w:jc w:val="both"/>
        <w:rPr>
          <w:rFonts w:ascii="Arial" w:hAnsi="Arial" w:cs="Arial"/>
          <w:sz w:val="20"/>
          <w:szCs w:val="20"/>
        </w:rPr>
      </w:pPr>
    </w:p>
    <w:p w14:paraId="17317DD1" w14:textId="57914471" w:rsidR="003703FB" w:rsidRPr="006E6BD1" w:rsidRDefault="003703FB" w:rsidP="003703FB">
      <w:pPr>
        <w:ind w:left="1080" w:hanging="360"/>
        <w:jc w:val="both"/>
        <w:rPr>
          <w:rFonts w:ascii="Arial" w:hAnsi="Arial" w:cs="Arial"/>
          <w:sz w:val="20"/>
          <w:szCs w:val="20"/>
        </w:rPr>
      </w:pPr>
      <w:r w:rsidRPr="006E6BD1">
        <w:rPr>
          <w:rFonts w:ascii="Arial" w:hAnsi="Arial" w:cs="Arial"/>
          <w:sz w:val="20"/>
          <w:szCs w:val="20"/>
        </w:rPr>
        <w:t>2.</w:t>
      </w:r>
      <w:r w:rsidRPr="006E6BD1">
        <w:rPr>
          <w:rFonts w:ascii="Arial" w:hAnsi="Arial" w:cs="Arial"/>
          <w:sz w:val="20"/>
          <w:szCs w:val="20"/>
        </w:rPr>
        <w:tab/>
        <w:t>The seismic force-resisting system of the structure consists of reinforced masonry or reinforced concrete; the design spectral response acceleration at short periods, S</w:t>
      </w:r>
      <w:r w:rsidRPr="006E6BD1">
        <w:rPr>
          <w:rFonts w:ascii="Arial" w:hAnsi="Arial" w:cs="Arial"/>
          <w:sz w:val="20"/>
          <w:szCs w:val="20"/>
          <w:vertAlign w:val="subscript"/>
        </w:rPr>
        <w:t>DS</w:t>
      </w:r>
      <w:r w:rsidRPr="006E6BD1">
        <w:rPr>
          <w:rFonts w:ascii="Arial" w:hAnsi="Arial" w:cs="Arial"/>
          <w:sz w:val="20"/>
          <w:szCs w:val="20"/>
        </w:rPr>
        <w:t xml:space="preserve">, as determined in </w:t>
      </w:r>
      <w:r w:rsidRPr="00CB2D0E">
        <w:rPr>
          <w:rFonts w:ascii="Arial" w:hAnsi="Arial" w:cs="Arial"/>
          <w:sz w:val="20"/>
          <w:szCs w:val="20"/>
        </w:rPr>
        <w:t>Section 1613.</w:t>
      </w:r>
      <w:r w:rsidR="00A86F2D" w:rsidRPr="00CB2D0E">
        <w:rPr>
          <w:rFonts w:ascii="Arial" w:hAnsi="Arial" w:cs="Arial"/>
          <w:sz w:val="20"/>
          <w:szCs w:val="20"/>
        </w:rPr>
        <w:t>2</w:t>
      </w:r>
      <w:r w:rsidRPr="00CB2D0E">
        <w:rPr>
          <w:rFonts w:ascii="Arial" w:hAnsi="Arial" w:cs="Arial"/>
          <w:sz w:val="20"/>
          <w:szCs w:val="20"/>
        </w:rPr>
        <w:t>.4, does</w:t>
      </w:r>
      <w:r w:rsidRPr="006E6BD1">
        <w:rPr>
          <w:rFonts w:ascii="Arial" w:hAnsi="Arial" w:cs="Arial"/>
          <w:sz w:val="20"/>
          <w:szCs w:val="20"/>
        </w:rPr>
        <w:t xml:space="preserve"> not exceed 0.5; and the building height of the structure does not exceed 25 feet (7620 mm) </w:t>
      </w:r>
    </w:p>
    <w:p w14:paraId="60B46CFA" w14:textId="77777777" w:rsidR="003703FB" w:rsidRPr="006E6BD1" w:rsidRDefault="003703FB" w:rsidP="003703FB">
      <w:pPr>
        <w:ind w:left="1080" w:hanging="360"/>
        <w:jc w:val="both"/>
        <w:rPr>
          <w:rFonts w:ascii="Arial" w:hAnsi="Arial" w:cs="Arial"/>
          <w:sz w:val="20"/>
          <w:szCs w:val="20"/>
        </w:rPr>
      </w:pPr>
    </w:p>
    <w:p w14:paraId="04C5998D" w14:textId="5CEBF846" w:rsidR="003703FB" w:rsidRPr="006E6BD1" w:rsidRDefault="003703FB" w:rsidP="003703FB">
      <w:pPr>
        <w:ind w:left="1080" w:hanging="360"/>
        <w:jc w:val="both"/>
        <w:rPr>
          <w:rFonts w:ascii="Arial" w:hAnsi="Arial" w:cs="Arial"/>
          <w:sz w:val="20"/>
          <w:szCs w:val="20"/>
        </w:rPr>
      </w:pPr>
      <w:r w:rsidRPr="006E6BD1">
        <w:rPr>
          <w:rFonts w:ascii="Arial" w:hAnsi="Arial" w:cs="Arial"/>
          <w:sz w:val="20"/>
          <w:szCs w:val="20"/>
        </w:rPr>
        <w:t>3.</w:t>
      </w:r>
      <w:r w:rsidRPr="006E6BD1">
        <w:rPr>
          <w:rFonts w:ascii="Arial" w:hAnsi="Arial" w:cs="Arial"/>
          <w:sz w:val="20"/>
          <w:szCs w:val="20"/>
        </w:rPr>
        <w:tab/>
        <w:t>The structure is a detached one- or two-family dwelling not exceeding two stories above grade plane,</w:t>
      </w:r>
      <w:r w:rsidRPr="00F1266F">
        <w:rPr>
          <w:rFonts w:ascii="Arial" w:hAnsi="Arial" w:cs="Arial"/>
          <w:sz w:val="20"/>
          <w:szCs w:val="20"/>
          <w:u w:val="single"/>
        </w:rPr>
        <w:t xml:space="preserve"> </w:t>
      </w:r>
      <w:r w:rsidRPr="006E6BD1">
        <w:rPr>
          <w:rFonts w:ascii="Arial" w:hAnsi="Arial" w:cs="Arial"/>
          <w:sz w:val="20"/>
          <w:szCs w:val="20"/>
          <w:u w:val="single"/>
        </w:rPr>
        <w:t>is not assigned to Seismic Design Category D, E or F</w:t>
      </w:r>
      <w:r w:rsidR="00DF7218">
        <w:rPr>
          <w:rFonts w:ascii="Arial" w:hAnsi="Arial" w:cs="Arial"/>
          <w:sz w:val="20"/>
          <w:szCs w:val="20"/>
          <w:u w:val="single"/>
        </w:rPr>
        <w:t>,</w:t>
      </w:r>
      <w:r w:rsidRPr="006E6BD1">
        <w:rPr>
          <w:rFonts w:ascii="Arial" w:hAnsi="Arial" w:cs="Arial"/>
          <w:sz w:val="20"/>
          <w:szCs w:val="20"/>
          <w:u w:val="single"/>
        </w:rPr>
        <w:t xml:space="preserve"> and</w:t>
      </w:r>
      <w:r w:rsidRPr="006E6BD1">
        <w:rPr>
          <w:rFonts w:ascii="Arial" w:hAnsi="Arial" w:cs="Arial"/>
          <w:sz w:val="20"/>
          <w:szCs w:val="20"/>
        </w:rPr>
        <w:t xml:space="preserve"> does not have any of the following horizontal or vertical irregularities in accordance with Section 12.3 of ASCE 7:</w:t>
      </w:r>
    </w:p>
    <w:p w14:paraId="2BA06AD3" w14:textId="77777777" w:rsidR="003703FB" w:rsidRPr="006E6BD1" w:rsidRDefault="003703FB" w:rsidP="003703FB">
      <w:pPr>
        <w:ind w:left="1080" w:hanging="360"/>
        <w:jc w:val="both"/>
        <w:rPr>
          <w:rFonts w:ascii="Arial" w:hAnsi="Arial" w:cs="Arial"/>
          <w:sz w:val="20"/>
          <w:szCs w:val="20"/>
        </w:rPr>
      </w:pPr>
    </w:p>
    <w:p w14:paraId="442EE7C2" w14:textId="77777777" w:rsidR="003703FB" w:rsidRPr="006E6BD1" w:rsidRDefault="003703FB" w:rsidP="003703FB">
      <w:pPr>
        <w:ind w:left="1440" w:hanging="360"/>
        <w:jc w:val="both"/>
        <w:rPr>
          <w:rFonts w:ascii="Arial" w:hAnsi="Arial" w:cs="Arial"/>
          <w:sz w:val="20"/>
          <w:szCs w:val="20"/>
        </w:rPr>
      </w:pPr>
      <w:r w:rsidRPr="006E6BD1">
        <w:rPr>
          <w:rFonts w:ascii="Arial" w:hAnsi="Arial" w:cs="Arial"/>
          <w:sz w:val="20"/>
          <w:szCs w:val="20"/>
        </w:rPr>
        <w:t>3.1</w:t>
      </w:r>
      <w:r w:rsidRPr="006E6BD1">
        <w:rPr>
          <w:rFonts w:ascii="Arial" w:hAnsi="Arial" w:cs="Arial"/>
          <w:sz w:val="20"/>
          <w:szCs w:val="20"/>
        </w:rPr>
        <w:tab/>
        <w:t>Torsional or extreme torsional irregularity.</w:t>
      </w:r>
    </w:p>
    <w:p w14:paraId="567DE5C7" w14:textId="77777777" w:rsidR="003703FB" w:rsidRPr="006E6BD1" w:rsidRDefault="003703FB" w:rsidP="003703FB">
      <w:pPr>
        <w:ind w:left="1440" w:hanging="360"/>
        <w:jc w:val="both"/>
        <w:rPr>
          <w:rFonts w:ascii="Arial" w:hAnsi="Arial" w:cs="Arial"/>
          <w:sz w:val="20"/>
          <w:szCs w:val="20"/>
        </w:rPr>
      </w:pPr>
    </w:p>
    <w:p w14:paraId="36E4D723" w14:textId="77777777" w:rsidR="003703FB" w:rsidRPr="006E6BD1" w:rsidRDefault="003703FB" w:rsidP="003703FB">
      <w:pPr>
        <w:ind w:left="1440" w:hanging="360"/>
        <w:jc w:val="both"/>
        <w:rPr>
          <w:rFonts w:ascii="Arial" w:hAnsi="Arial" w:cs="Arial"/>
          <w:sz w:val="20"/>
          <w:szCs w:val="20"/>
        </w:rPr>
      </w:pPr>
      <w:r w:rsidRPr="006E6BD1">
        <w:rPr>
          <w:rFonts w:ascii="Arial" w:hAnsi="Arial" w:cs="Arial"/>
          <w:sz w:val="20"/>
          <w:szCs w:val="20"/>
        </w:rPr>
        <w:t>3.2</w:t>
      </w:r>
      <w:r w:rsidRPr="006E6BD1">
        <w:rPr>
          <w:rFonts w:ascii="Arial" w:hAnsi="Arial" w:cs="Arial"/>
          <w:sz w:val="20"/>
          <w:szCs w:val="20"/>
        </w:rPr>
        <w:tab/>
        <w:t>Nonparallel systems irregularity.</w:t>
      </w:r>
    </w:p>
    <w:p w14:paraId="041E3D60" w14:textId="77777777" w:rsidR="003703FB" w:rsidRPr="006E6BD1" w:rsidRDefault="003703FB" w:rsidP="003703FB">
      <w:pPr>
        <w:ind w:left="1440" w:hanging="360"/>
        <w:jc w:val="both"/>
        <w:rPr>
          <w:rFonts w:ascii="Arial" w:hAnsi="Arial" w:cs="Arial"/>
          <w:sz w:val="20"/>
          <w:szCs w:val="20"/>
        </w:rPr>
      </w:pPr>
    </w:p>
    <w:p w14:paraId="17252F52" w14:textId="77777777" w:rsidR="003703FB" w:rsidRPr="006E6BD1" w:rsidRDefault="003703FB" w:rsidP="003703FB">
      <w:pPr>
        <w:ind w:left="1440" w:hanging="360"/>
        <w:jc w:val="both"/>
        <w:rPr>
          <w:rFonts w:ascii="Arial" w:hAnsi="Arial" w:cs="Arial"/>
          <w:sz w:val="20"/>
          <w:szCs w:val="20"/>
        </w:rPr>
      </w:pPr>
      <w:r w:rsidRPr="006E6BD1">
        <w:rPr>
          <w:rFonts w:ascii="Arial" w:hAnsi="Arial" w:cs="Arial"/>
          <w:sz w:val="20"/>
          <w:szCs w:val="20"/>
        </w:rPr>
        <w:t>3.3</w:t>
      </w:r>
      <w:r w:rsidRPr="006E6BD1">
        <w:rPr>
          <w:rFonts w:ascii="Arial" w:hAnsi="Arial" w:cs="Arial"/>
          <w:sz w:val="20"/>
          <w:szCs w:val="20"/>
        </w:rPr>
        <w:tab/>
        <w:t>Stiffness-soft story or stiffness-extreme soft story irregularity.</w:t>
      </w:r>
    </w:p>
    <w:p w14:paraId="08950D0C" w14:textId="77777777" w:rsidR="003703FB" w:rsidRPr="006E6BD1" w:rsidRDefault="003703FB" w:rsidP="003703FB">
      <w:pPr>
        <w:ind w:left="1440" w:hanging="360"/>
        <w:jc w:val="both"/>
        <w:rPr>
          <w:rFonts w:ascii="Arial" w:hAnsi="Arial" w:cs="Arial"/>
          <w:sz w:val="20"/>
          <w:szCs w:val="20"/>
        </w:rPr>
      </w:pPr>
    </w:p>
    <w:p w14:paraId="592237EF" w14:textId="77777777" w:rsidR="003703FB" w:rsidRPr="006E6BD1" w:rsidRDefault="003703FB" w:rsidP="003703FB">
      <w:pPr>
        <w:ind w:left="1440" w:hanging="360"/>
        <w:jc w:val="both"/>
        <w:rPr>
          <w:rFonts w:ascii="Arial" w:hAnsi="Arial" w:cs="Arial"/>
          <w:sz w:val="20"/>
          <w:szCs w:val="20"/>
        </w:rPr>
      </w:pPr>
      <w:r w:rsidRPr="006E6BD1">
        <w:rPr>
          <w:rFonts w:ascii="Arial" w:hAnsi="Arial" w:cs="Arial"/>
          <w:sz w:val="20"/>
          <w:szCs w:val="20"/>
        </w:rPr>
        <w:t>3.4</w:t>
      </w:r>
      <w:r w:rsidRPr="006E6BD1">
        <w:rPr>
          <w:rFonts w:ascii="Arial" w:hAnsi="Arial" w:cs="Arial"/>
          <w:sz w:val="20"/>
          <w:szCs w:val="20"/>
        </w:rPr>
        <w:tab/>
        <w:t>Discontinuity in lateral strength-weak story irregularity.</w:t>
      </w:r>
    </w:p>
    <w:p w14:paraId="10C8BCF8" w14:textId="77777777" w:rsidR="003703FB" w:rsidRPr="00D43A1E" w:rsidRDefault="003703FB" w:rsidP="003703FB">
      <w:pPr>
        <w:jc w:val="both"/>
        <w:rPr>
          <w:rFonts w:ascii="Arial" w:hAnsi="Arial" w:cs="Arial"/>
          <w:sz w:val="20"/>
          <w:szCs w:val="20"/>
          <w:highlight w:val="yellow"/>
        </w:rPr>
      </w:pPr>
    </w:p>
    <w:p w14:paraId="00063437" w14:textId="77777777" w:rsidR="003703FB" w:rsidRPr="00D43A1E" w:rsidRDefault="003703FB" w:rsidP="003703FB">
      <w:pPr>
        <w:jc w:val="both"/>
        <w:rPr>
          <w:rFonts w:ascii="Arial" w:hAnsi="Arial" w:cs="Arial"/>
          <w:sz w:val="20"/>
          <w:szCs w:val="20"/>
          <w:highlight w:val="yellow"/>
        </w:rPr>
      </w:pPr>
    </w:p>
    <w:p w14:paraId="090DC55A" w14:textId="77777777" w:rsidR="003703FB" w:rsidRPr="00C472A9" w:rsidRDefault="003703FB" w:rsidP="003703FB">
      <w:pPr>
        <w:jc w:val="both"/>
        <w:rPr>
          <w:rFonts w:ascii="Arial" w:hAnsi="Arial" w:cs="Arial"/>
          <w:b/>
          <w:sz w:val="20"/>
          <w:szCs w:val="20"/>
        </w:rPr>
      </w:pPr>
      <w:r w:rsidRPr="00C472A9">
        <w:rPr>
          <w:rFonts w:ascii="Arial" w:hAnsi="Arial" w:cs="Arial"/>
          <w:b/>
          <w:sz w:val="20"/>
          <w:szCs w:val="20"/>
        </w:rPr>
        <w:t>RATIONALE:</w:t>
      </w:r>
    </w:p>
    <w:p w14:paraId="7058B6FB" w14:textId="77777777" w:rsidR="003703FB" w:rsidRPr="00C472A9" w:rsidRDefault="003703FB" w:rsidP="003703FB">
      <w:pPr>
        <w:jc w:val="both"/>
        <w:rPr>
          <w:rFonts w:ascii="Arial" w:hAnsi="Arial" w:cs="Arial"/>
          <w:sz w:val="20"/>
          <w:szCs w:val="20"/>
        </w:rPr>
      </w:pPr>
    </w:p>
    <w:p w14:paraId="1670A5E7" w14:textId="77777777" w:rsidR="003703FB" w:rsidRPr="00C472A9" w:rsidRDefault="003703FB" w:rsidP="003703FB">
      <w:pPr>
        <w:jc w:val="both"/>
        <w:rPr>
          <w:rFonts w:ascii="Arial" w:hAnsi="Arial" w:cs="Arial"/>
          <w:sz w:val="20"/>
          <w:szCs w:val="20"/>
        </w:rPr>
      </w:pPr>
      <w:r w:rsidRPr="00C472A9">
        <w:rPr>
          <w:rFonts w:ascii="Arial" w:hAnsi="Arial" w:cs="Arial"/>
          <w:sz w:val="20"/>
          <w:szCs w:val="20"/>
        </w:rPr>
        <w:t xml:space="preserve">In Southern California, very few detached one- or two-family dwellings not exceeding two stories above grade plane are built as “box-type” structures, especially those in hillside areas and near the oceanfront. Many steel moment frames or braced frames and/or cantilevered columns within buildings can still be shown as “regular” structures by calculations. With the higher seismic demand placed on buildings and structures in this region, the language in Section 1705.12 Exception 3 of the California Building Code would permit many detached one- or two-family dwellings not exceeding two stories above grade plane with complex structural elements to be constructed without the benefit of special inspections. By requiring special inspections, the quality of major structural elements and connections that affect the vertical and lateral load resisting systems of the structure will greatly be increased. The exception should only be allowed for detached one- or two-family dwellings not exceeding two stories above grade plane assigned to Seismic Design </w:t>
      </w:r>
      <w:r>
        <w:rPr>
          <w:rFonts w:ascii="Arial" w:hAnsi="Arial" w:cs="Arial"/>
          <w:sz w:val="20"/>
          <w:szCs w:val="20"/>
        </w:rPr>
        <w:t>C</w:t>
      </w:r>
      <w:r w:rsidRPr="00C472A9">
        <w:rPr>
          <w:rFonts w:ascii="Arial" w:hAnsi="Arial" w:cs="Arial"/>
          <w:sz w:val="20"/>
          <w:szCs w:val="20"/>
        </w:rPr>
        <w:t>ategory A, B and C.</w:t>
      </w:r>
    </w:p>
    <w:p w14:paraId="7A9953C6" w14:textId="77777777" w:rsidR="003703FB" w:rsidRPr="00C472A9" w:rsidRDefault="003703FB" w:rsidP="003703FB">
      <w:pPr>
        <w:jc w:val="both"/>
        <w:rPr>
          <w:rFonts w:ascii="Arial" w:hAnsi="Arial" w:cs="Arial"/>
          <w:sz w:val="20"/>
          <w:szCs w:val="20"/>
        </w:rPr>
      </w:pPr>
    </w:p>
    <w:p w14:paraId="672FD05C" w14:textId="77777777" w:rsidR="003703FB" w:rsidRPr="00C472A9" w:rsidRDefault="003703FB" w:rsidP="003703FB">
      <w:pPr>
        <w:jc w:val="both"/>
        <w:rPr>
          <w:rFonts w:ascii="Arial" w:hAnsi="Arial" w:cs="Arial"/>
          <w:sz w:val="20"/>
          <w:szCs w:val="20"/>
        </w:rPr>
      </w:pPr>
    </w:p>
    <w:p w14:paraId="305935F6" w14:textId="77777777" w:rsidR="003703FB" w:rsidRPr="00C472A9" w:rsidRDefault="003703FB" w:rsidP="003703FB">
      <w:pPr>
        <w:jc w:val="both"/>
        <w:rPr>
          <w:rFonts w:ascii="Arial" w:hAnsi="Arial" w:cs="Arial"/>
          <w:b/>
          <w:sz w:val="20"/>
          <w:szCs w:val="20"/>
        </w:rPr>
      </w:pPr>
      <w:r w:rsidRPr="00C472A9">
        <w:rPr>
          <w:rFonts w:ascii="Arial" w:hAnsi="Arial" w:cs="Arial"/>
          <w:b/>
          <w:sz w:val="20"/>
          <w:szCs w:val="20"/>
        </w:rPr>
        <w:t>FINDINGS:</w:t>
      </w:r>
    </w:p>
    <w:p w14:paraId="6977DE5B" w14:textId="77777777" w:rsidR="003703FB" w:rsidRPr="00C472A9" w:rsidRDefault="003703FB" w:rsidP="003703FB">
      <w:pPr>
        <w:jc w:val="both"/>
        <w:rPr>
          <w:rFonts w:ascii="Arial" w:hAnsi="Arial" w:cs="Arial"/>
          <w:sz w:val="20"/>
          <w:szCs w:val="20"/>
        </w:rPr>
      </w:pPr>
    </w:p>
    <w:p w14:paraId="369A278B" w14:textId="77777777" w:rsidR="003703FB" w:rsidRPr="00C472A9" w:rsidRDefault="003703FB" w:rsidP="003703FB">
      <w:pPr>
        <w:jc w:val="both"/>
        <w:rPr>
          <w:rFonts w:ascii="Arial" w:hAnsi="Arial" w:cs="Arial"/>
          <w:sz w:val="20"/>
          <w:szCs w:val="20"/>
        </w:rPr>
      </w:pPr>
      <w:r w:rsidRPr="00C472A9">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special inspections for detached one- or two-family dwellings not exceeding two stories above grade plane assigned to Seismic Design Category D, E and F will help ensure that acceptable standards of workmanship and quality of construction are provided and therefore needs to be incorporated into the code </w:t>
      </w:r>
      <w:r w:rsidRPr="00C472A9">
        <w:rPr>
          <w:rFonts w:ascii="Arial" w:hAnsi="Arial" w:cs="Arial"/>
          <w:sz w:val="20"/>
          <w:szCs w:val="20"/>
        </w:rPr>
        <w:lastRenderedPageBreak/>
        <w:t xml:space="preserve">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C472A9">
        <w:rPr>
          <w:rFonts w:ascii="Arial" w:hAnsi="Arial" w:cs="Arial"/>
          <w:sz w:val="20"/>
          <w:szCs w:val="20"/>
        </w:rPr>
        <w:t>.</w:t>
      </w:r>
    </w:p>
    <w:p w14:paraId="52EBDB35" w14:textId="77777777" w:rsidR="003703FB" w:rsidRPr="00D43A1E" w:rsidRDefault="003703FB" w:rsidP="003703FB">
      <w:pPr>
        <w:jc w:val="both"/>
        <w:rPr>
          <w:rFonts w:ascii="Arial" w:eastAsia="Calibri" w:hAnsi="Arial"/>
          <w:sz w:val="20"/>
          <w:szCs w:val="20"/>
          <w:highlight w:val="yellow"/>
        </w:rPr>
      </w:pPr>
    </w:p>
    <w:p w14:paraId="3D4566AE" w14:textId="77777777" w:rsidR="003703FB" w:rsidRPr="00D43A1E" w:rsidRDefault="003703FB" w:rsidP="003703FB">
      <w:pPr>
        <w:pStyle w:val="Default"/>
        <w:rPr>
          <w:sz w:val="20"/>
          <w:szCs w:val="20"/>
          <w:highlight w:val="yellow"/>
        </w:rPr>
      </w:pPr>
    </w:p>
    <w:p w14:paraId="2A8106AA" w14:textId="77777777" w:rsidR="003703FB" w:rsidRPr="00C03B9D" w:rsidRDefault="003703FB" w:rsidP="003703FB">
      <w:pPr>
        <w:pageBreakBefore/>
        <w:jc w:val="both"/>
        <w:rPr>
          <w:rFonts w:ascii="Arial" w:hAnsi="Arial" w:cs="Arial"/>
          <w:color w:val="FF0000"/>
          <w:sz w:val="20"/>
          <w:szCs w:val="20"/>
        </w:rPr>
      </w:pPr>
      <w:r w:rsidRPr="00C03B9D">
        <w:rPr>
          <w:rFonts w:ascii="Arial" w:hAnsi="Arial" w:cs="Arial"/>
          <w:b/>
          <w:sz w:val="20"/>
          <w:szCs w:val="20"/>
        </w:rPr>
        <w:lastRenderedPageBreak/>
        <w:t>201</w:t>
      </w:r>
      <w:r>
        <w:rPr>
          <w:rFonts w:ascii="Arial" w:hAnsi="Arial" w:cs="Arial"/>
          <w:b/>
          <w:sz w:val="20"/>
          <w:szCs w:val="20"/>
        </w:rPr>
        <w:t>9</w:t>
      </w:r>
      <w:r w:rsidRPr="00C03B9D">
        <w:rPr>
          <w:rFonts w:ascii="Arial" w:hAnsi="Arial" w:cs="Arial"/>
          <w:b/>
          <w:sz w:val="20"/>
          <w:szCs w:val="20"/>
        </w:rPr>
        <w:t xml:space="preserve"> LARUCP 18-01.</w:t>
      </w:r>
      <w:r w:rsidRPr="00C03B9D">
        <w:rPr>
          <w:rFonts w:ascii="Arial" w:hAnsi="Arial" w:cs="Arial"/>
          <w:sz w:val="20"/>
          <w:szCs w:val="20"/>
        </w:rPr>
        <w:t xml:space="preserve"> Section 1807.1.4 of the 201</w:t>
      </w:r>
      <w:r>
        <w:rPr>
          <w:rFonts w:ascii="Arial" w:hAnsi="Arial" w:cs="Arial"/>
          <w:sz w:val="20"/>
          <w:szCs w:val="20"/>
        </w:rPr>
        <w:t>9</w:t>
      </w:r>
      <w:r w:rsidRPr="00C03B9D">
        <w:rPr>
          <w:rFonts w:ascii="Arial" w:hAnsi="Arial" w:cs="Arial"/>
          <w:sz w:val="20"/>
          <w:szCs w:val="20"/>
        </w:rPr>
        <w:t xml:space="preserve"> Edition of the California Building Code is amended to read as follows:</w:t>
      </w:r>
    </w:p>
    <w:p w14:paraId="32E97F5A" w14:textId="77777777" w:rsidR="003703FB" w:rsidRPr="00D43A1E" w:rsidRDefault="003703FB" w:rsidP="003703FB">
      <w:pPr>
        <w:jc w:val="both"/>
        <w:rPr>
          <w:rFonts w:ascii="Arial" w:hAnsi="Arial" w:cs="Arial"/>
          <w:sz w:val="20"/>
          <w:szCs w:val="20"/>
          <w:highlight w:val="yellow"/>
        </w:rPr>
      </w:pPr>
    </w:p>
    <w:p w14:paraId="42C76022" w14:textId="77777777" w:rsidR="003703FB" w:rsidRPr="006E6BD1" w:rsidRDefault="003703FB" w:rsidP="003703FB">
      <w:pPr>
        <w:jc w:val="both"/>
        <w:rPr>
          <w:rFonts w:ascii="Arial" w:hAnsi="Arial" w:cs="Arial"/>
          <w:sz w:val="20"/>
          <w:szCs w:val="20"/>
        </w:rPr>
      </w:pPr>
      <w:r w:rsidRPr="006E6BD1">
        <w:rPr>
          <w:rFonts w:ascii="Arial" w:hAnsi="Arial" w:cs="Arial"/>
          <w:b/>
          <w:bCs/>
          <w:sz w:val="20"/>
          <w:szCs w:val="20"/>
        </w:rPr>
        <w:t>1807.1.4 Permanent wood foundation systems.</w:t>
      </w:r>
      <w:r w:rsidRPr="006E6BD1">
        <w:rPr>
          <w:rFonts w:ascii="Arial" w:hAnsi="Arial" w:cs="Arial"/>
          <w:sz w:val="20"/>
          <w:szCs w:val="20"/>
        </w:rPr>
        <w:t xml:space="preserve"> Permanent wood foundation systems shall be designed and installed in accordance with </w:t>
      </w:r>
      <w:r w:rsidRPr="001C36AD">
        <w:rPr>
          <w:rFonts w:ascii="Arial" w:hAnsi="Arial" w:cs="Arial"/>
          <w:sz w:val="20"/>
          <w:szCs w:val="20"/>
        </w:rPr>
        <w:t xml:space="preserve">AWC PWF. Lumber and plywood shall be treated in accordance with AWPA U1 (Commodity Specification A, </w:t>
      </w:r>
      <w:r>
        <w:rPr>
          <w:rFonts w:ascii="Arial" w:hAnsi="Arial" w:cs="Arial"/>
          <w:sz w:val="20"/>
          <w:szCs w:val="20"/>
        </w:rPr>
        <w:t>Special Requirement 4.2</w:t>
      </w:r>
      <w:r w:rsidRPr="001C36AD">
        <w:rPr>
          <w:rFonts w:ascii="Arial" w:hAnsi="Arial" w:cs="Arial"/>
          <w:sz w:val="20"/>
          <w:szCs w:val="20"/>
        </w:rPr>
        <w:t>) and shall be identified in accordance with Section 2303.1.9.1.</w:t>
      </w:r>
      <w:r w:rsidRPr="00F1266F">
        <w:rPr>
          <w:rFonts w:ascii="Arial" w:hAnsi="Arial" w:cs="Arial"/>
          <w:sz w:val="20"/>
          <w:szCs w:val="20"/>
          <w:u w:val="single"/>
        </w:rPr>
        <w:t xml:space="preserve"> </w:t>
      </w:r>
      <w:r w:rsidRPr="006E6BD1">
        <w:rPr>
          <w:rFonts w:ascii="Arial" w:hAnsi="Arial" w:cs="Arial"/>
          <w:sz w:val="20"/>
          <w:szCs w:val="20"/>
          <w:u w:val="single"/>
        </w:rPr>
        <w:t>Permanent wood foundation systems shall not be used for structures assigned to Seismic Design Category D, E or F.</w:t>
      </w:r>
    </w:p>
    <w:p w14:paraId="75BFDA48" w14:textId="77777777" w:rsidR="003703FB" w:rsidRPr="00D43A1E" w:rsidRDefault="003703FB" w:rsidP="003703FB">
      <w:pPr>
        <w:jc w:val="both"/>
        <w:rPr>
          <w:rFonts w:ascii="Arial" w:hAnsi="Arial" w:cs="Arial"/>
          <w:sz w:val="20"/>
          <w:szCs w:val="20"/>
          <w:highlight w:val="yellow"/>
        </w:rPr>
      </w:pPr>
    </w:p>
    <w:p w14:paraId="5C25E581" w14:textId="77777777" w:rsidR="003703FB" w:rsidRPr="00D43A1E" w:rsidRDefault="003703FB" w:rsidP="003703FB">
      <w:pPr>
        <w:jc w:val="both"/>
        <w:rPr>
          <w:rFonts w:ascii="Arial" w:hAnsi="Arial" w:cs="Arial"/>
          <w:sz w:val="20"/>
          <w:szCs w:val="20"/>
          <w:highlight w:val="yellow"/>
        </w:rPr>
      </w:pPr>
    </w:p>
    <w:p w14:paraId="34E26EB0" w14:textId="77777777" w:rsidR="003703FB" w:rsidRPr="00C03B9D" w:rsidRDefault="003703FB" w:rsidP="003703FB">
      <w:pPr>
        <w:jc w:val="both"/>
        <w:rPr>
          <w:rFonts w:ascii="Arial" w:hAnsi="Arial" w:cs="Arial"/>
          <w:b/>
          <w:sz w:val="20"/>
          <w:szCs w:val="20"/>
        </w:rPr>
      </w:pPr>
      <w:bookmarkStart w:id="1" w:name="_Hlk528933914"/>
      <w:r w:rsidRPr="00C03B9D">
        <w:rPr>
          <w:rFonts w:ascii="Arial" w:hAnsi="Arial" w:cs="Arial"/>
          <w:b/>
          <w:sz w:val="20"/>
          <w:szCs w:val="20"/>
        </w:rPr>
        <w:t>RATIONALE:</w:t>
      </w:r>
    </w:p>
    <w:p w14:paraId="6DBD3432" w14:textId="77777777" w:rsidR="003703FB" w:rsidRPr="00C03B9D" w:rsidRDefault="003703FB" w:rsidP="003703FB">
      <w:pPr>
        <w:jc w:val="both"/>
        <w:rPr>
          <w:rFonts w:ascii="Arial" w:hAnsi="Arial" w:cs="Arial"/>
          <w:sz w:val="20"/>
          <w:szCs w:val="20"/>
        </w:rPr>
      </w:pPr>
    </w:p>
    <w:p w14:paraId="0E884F57" w14:textId="77777777" w:rsidR="003703FB" w:rsidRPr="00C03B9D" w:rsidRDefault="003703FB" w:rsidP="003703FB">
      <w:pPr>
        <w:jc w:val="both"/>
        <w:rPr>
          <w:rFonts w:ascii="Arial" w:hAnsi="Arial" w:cs="Arial"/>
          <w:sz w:val="20"/>
          <w:szCs w:val="20"/>
        </w:rPr>
      </w:pPr>
      <w:r w:rsidRPr="00C03B9D">
        <w:rPr>
          <w:rFonts w:ascii="Arial" w:hAnsi="Arial" w:cs="Arial"/>
          <w:sz w:val="20"/>
          <w:szCs w:val="20"/>
        </w:rPr>
        <w:t>No substantiating data has been provided to show that wood foundation systems are effective in supporting buildings and structures during a seismic event while being subject to deterioration caused by the combined detrimental effects of constant moisture in the soil and wood-destroying organisms. Wood foundation systems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events and wet applications. The proposed amendment takes the precautionary steps to reduce or eliminate potential problems that may result in using wood foundation systems that experience relatively rapid decay due to the fact that the region does not experience temperatures cold enough to destroy or retard the growth and proliferation of wood-destroying organisms. This proposed amendment is a continuation of an amendment adopted during previous code adoption cycles.</w:t>
      </w:r>
    </w:p>
    <w:p w14:paraId="1E5862BF" w14:textId="77777777" w:rsidR="003703FB" w:rsidRPr="00C03B9D" w:rsidRDefault="003703FB" w:rsidP="003703FB">
      <w:pPr>
        <w:jc w:val="both"/>
        <w:rPr>
          <w:rFonts w:ascii="Arial" w:hAnsi="Arial" w:cs="Arial"/>
          <w:sz w:val="20"/>
          <w:szCs w:val="20"/>
        </w:rPr>
      </w:pPr>
    </w:p>
    <w:p w14:paraId="3FD0FE52" w14:textId="77777777" w:rsidR="003703FB" w:rsidRPr="00C03B9D" w:rsidRDefault="003703FB" w:rsidP="003703FB">
      <w:pPr>
        <w:jc w:val="both"/>
        <w:rPr>
          <w:rFonts w:ascii="Arial" w:hAnsi="Arial" w:cs="Arial"/>
          <w:sz w:val="20"/>
          <w:szCs w:val="20"/>
        </w:rPr>
      </w:pPr>
    </w:p>
    <w:p w14:paraId="4FB96DD3" w14:textId="77777777" w:rsidR="003703FB" w:rsidRPr="00C03B9D" w:rsidRDefault="003703FB" w:rsidP="003703FB">
      <w:pPr>
        <w:jc w:val="both"/>
        <w:rPr>
          <w:rFonts w:ascii="Arial" w:hAnsi="Arial" w:cs="Arial"/>
          <w:b/>
          <w:sz w:val="20"/>
          <w:szCs w:val="20"/>
        </w:rPr>
      </w:pPr>
      <w:r w:rsidRPr="00C03B9D">
        <w:rPr>
          <w:rFonts w:ascii="Arial" w:hAnsi="Arial" w:cs="Arial"/>
          <w:b/>
          <w:sz w:val="20"/>
          <w:szCs w:val="20"/>
        </w:rPr>
        <w:t>FINDINGS:</w:t>
      </w:r>
    </w:p>
    <w:p w14:paraId="17B70FEC" w14:textId="77777777" w:rsidR="003703FB" w:rsidRPr="00C03B9D" w:rsidRDefault="003703FB" w:rsidP="003703FB">
      <w:pPr>
        <w:jc w:val="both"/>
        <w:rPr>
          <w:rFonts w:ascii="Arial" w:hAnsi="Arial" w:cs="Arial"/>
          <w:sz w:val="20"/>
          <w:szCs w:val="20"/>
        </w:rPr>
      </w:pPr>
    </w:p>
    <w:p w14:paraId="64EA8329" w14:textId="77777777" w:rsidR="003703FB" w:rsidRPr="00C03B9D" w:rsidRDefault="003703FB" w:rsidP="003703FB">
      <w:pPr>
        <w:jc w:val="both"/>
        <w:rPr>
          <w:rFonts w:ascii="Arial" w:hAnsi="Arial" w:cs="Arial"/>
          <w:sz w:val="20"/>
          <w:szCs w:val="20"/>
        </w:rPr>
      </w:pPr>
      <w:r w:rsidRPr="00C03B9D">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needs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C03B9D">
        <w:rPr>
          <w:rFonts w:ascii="Arial" w:hAnsi="Arial" w:cs="Arial"/>
          <w:sz w:val="20"/>
          <w:szCs w:val="20"/>
        </w:rPr>
        <w:t>.</w:t>
      </w:r>
    </w:p>
    <w:bookmarkEnd w:id="1"/>
    <w:p w14:paraId="13B69F1A" w14:textId="77777777" w:rsidR="003703FB" w:rsidRPr="00CF6061" w:rsidRDefault="003703FB" w:rsidP="003703FB">
      <w:pPr>
        <w:jc w:val="both"/>
        <w:rPr>
          <w:rFonts w:ascii="Arial" w:hAnsi="Arial" w:cs="Arial"/>
          <w:color w:val="FF0000"/>
          <w:sz w:val="20"/>
          <w:szCs w:val="20"/>
        </w:rPr>
      </w:pPr>
      <w:r w:rsidRPr="00D43A1E">
        <w:rPr>
          <w:rFonts w:ascii="Arial" w:hAnsi="Arial" w:cs="Arial"/>
          <w:sz w:val="20"/>
          <w:szCs w:val="20"/>
          <w:highlight w:val="yellow"/>
        </w:rPr>
        <w:br w:type="page"/>
      </w:r>
      <w:r w:rsidRPr="00CF6061">
        <w:rPr>
          <w:rFonts w:ascii="Arial" w:hAnsi="Arial" w:cs="Arial"/>
          <w:b/>
          <w:sz w:val="20"/>
          <w:szCs w:val="20"/>
        </w:rPr>
        <w:lastRenderedPageBreak/>
        <w:t>201</w:t>
      </w:r>
      <w:r>
        <w:rPr>
          <w:rFonts w:ascii="Arial" w:hAnsi="Arial" w:cs="Arial"/>
          <w:b/>
          <w:sz w:val="20"/>
          <w:szCs w:val="20"/>
        </w:rPr>
        <w:t>9</w:t>
      </w:r>
      <w:r w:rsidRPr="00CF6061">
        <w:rPr>
          <w:rFonts w:ascii="Arial" w:hAnsi="Arial" w:cs="Arial"/>
          <w:b/>
          <w:sz w:val="20"/>
          <w:szCs w:val="20"/>
        </w:rPr>
        <w:t xml:space="preserve"> LARUCP 18-02.</w:t>
      </w:r>
      <w:r w:rsidRPr="00CF6061">
        <w:rPr>
          <w:rFonts w:ascii="Arial" w:hAnsi="Arial" w:cs="Arial"/>
          <w:sz w:val="20"/>
          <w:szCs w:val="20"/>
        </w:rPr>
        <w:t xml:space="preserve"> Section 1807.1.6 of the 201</w:t>
      </w:r>
      <w:r>
        <w:rPr>
          <w:rFonts w:ascii="Arial" w:hAnsi="Arial" w:cs="Arial"/>
          <w:sz w:val="20"/>
          <w:szCs w:val="20"/>
        </w:rPr>
        <w:t>9</w:t>
      </w:r>
      <w:r w:rsidRPr="00CF6061">
        <w:rPr>
          <w:rFonts w:ascii="Arial" w:hAnsi="Arial" w:cs="Arial"/>
          <w:sz w:val="20"/>
          <w:szCs w:val="20"/>
        </w:rPr>
        <w:t xml:space="preserve"> Edition of the California Building Code is amended to read as follows:</w:t>
      </w:r>
    </w:p>
    <w:p w14:paraId="60026ECD" w14:textId="77777777" w:rsidR="003703FB" w:rsidRPr="00CF6061" w:rsidRDefault="003703FB" w:rsidP="003703FB">
      <w:pPr>
        <w:jc w:val="both"/>
        <w:rPr>
          <w:rFonts w:ascii="Arial" w:hAnsi="Arial" w:cs="Arial"/>
          <w:sz w:val="20"/>
          <w:szCs w:val="20"/>
        </w:rPr>
      </w:pPr>
    </w:p>
    <w:p w14:paraId="58619DD1" w14:textId="77777777" w:rsidR="003703FB" w:rsidRPr="00CF6061" w:rsidRDefault="003703FB" w:rsidP="003703FB">
      <w:pPr>
        <w:jc w:val="both"/>
        <w:rPr>
          <w:rFonts w:ascii="Arial" w:hAnsi="Arial" w:cs="Arial"/>
          <w:sz w:val="20"/>
          <w:szCs w:val="20"/>
        </w:rPr>
      </w:pPr>
      <w:r w:rsidRPr="00CF6061">
        <w:rPr>
          <w:rFonts w:ascii="Arial" w:hAnsi="Arial" w:cs="Arial"/>
          <w:b/>
          <w:bCs/>
          <w:sz w:val="20"/>
          <w:szCs w:val="20"/>
        </w:rPr>
        <w:t>1807.1.6 Prescriptive design of concrete and masonry foundation walls.</w:t>
      </w:r>
      <w:r w:rsidRPr="00CF6061">
        <w:rPr>
          <w:rFonts w:ascii="Arial" w:hAnsi="Arial" w:cs="Arial"/>
          <w:sz w:val="20"/>
          <w:szCs w:val="20"/>
        </w:rPr>
        <w:t xml:space="preserve"> Concrete and masonry foundation walls that are laterally supported at the top and bottom shall be permitted to be designed and constructed in accordance with this section.</w:t>
      </w:r>
      <w:r w:rsidRPr="00F1266F">
        <w:rPr>
          <w:rFonts w:ascii="Arial" w:hAnsi="Arial" w:cs="Arial"/>
          <w:sz w:val="20"/>
          <w:szCs w:val="20"/>
          <w:u w:val="single"/>
        </w:rPr>
        <w:t xml:space="preserve"> </w:t>
      </w:r>
      <w:r w:rsidRPr="00CF6061">
        <w:rPr>
          <w:rFonts w:ascii="Arial" w:hAnsi="Arial" w:cs="Arial"/>
          <w:sz w:val="20"/>
          <w:szCs w:val="20"/>
          <w:u w:val="single"/>
        </w:rPr>
        <w:t>Prescriptive design of foundation walls shall not be used for</w:t>
      </w:r>
      <w:r w:rsidRPr="00CF6061">
        <w:rPr>
          <w:rFonts w:ascii="Arial" w:hAnsi="Arial" w:cs="Arial"/>
          <w:sz w:val="20"/>
          <w:szCs w:val="20"/>
        </w:rPr>
        <w:t xml:space="preserve"> </w:t>
      </w:r>
      <w:r w:rsidRPr="00CF6061">
        <w:rPr>
          <w:rFonts w:ascii="Arial" w:hAnsi="Arial" w:cs="Arial"/>
          <w:sz w:val="20"/>
          <w:szCs w:val="20"/>
          <w:u w:val="single"/>
        </w:rPr>
        <w:t>structures assigned to Seismic Design Category D, E or F.</w:t>
      </w:r>
    </w:p>
    <w:p w14:paraId="33F0319E" w14:textId="77777777" w:rsidR="003703FB" w:rsidRPr="00CF6061" w:rsidRDefault="003703FB" w:rsidP="003703FB">
      <w:pPr>
        <w:jc w:val="both"/>
        <w:rPr>
          <w:rFonts w:ascii="Arial" w:hAnsi="Arial" w:cs="Arial"/>
          <w:sz w:val="20"/>
          <w:szCs w:val="20"/>
        </w:rPr>
      </w:pPr>
    </w:p>
    <w:p w14:paraId="20AC5A4F" w14:textId="77777777" w:rsidR="003703FB" w:rsidRPr="00CF6061" w:rsidRDefault="003703FB" w:rsidP="003703FB">
      <w:pPr>
        <w:jc w:val="both"/>
        <w:rPr>
          <w:rFonts w:ascii="Arial" w:hAnsi="Arial" w:cs="Arial"/>
          <w:sz w:val="20"/>
          <w:szCs w:val="20"/>
        </w:rPr>
      </w:pPr>
    </w:p>
    <w:p w14:paraId="0F114F5C" w14:textId="77777777" w:rsidR="003703FB" w:rsidRPr="00CF6061" w:rsidRDefault="003703FB" w:rsidP="003703FB">
      <w:pPr>
        <w:jc w:val="both"/>
        <w:rPr>
          <w:rFonts w:ascii="Arial" w:hAnsi="Arial" w:cs="Arial"/>
          <w:b/>
          <w:sz w:val="20"/>
          <w:szCs w:val="20"/>
        </w:rPr>
      </w:pPr>
      <w:r w:rsidRPr="00CF6061">
        <w:rPr>
          <w:rFonts w:ascii="Arial" w:hAnsi="Arial" w:cs="Arial"/>
          <w:b/>
          <w:sz w:val="20"/>
          <w:szCs w:val="20"/>
        </w:rPr>
        <w:t>RATIONALE:</w:t>
      </w:r>
    </w:p>
    <w:p w14:paraId="261E3AEA" w14:textId="77777777" w:rsidR="003703FB" w:rsidRPr="00CF6061" w:rsidRDefault="003703FB" w:rsidP="003703FB">
      <w:pPr>
        <w:jc w:val="both"/>
        <w:rPr>
          <w:rFonts w:ascii="Arial" w:hAnsi="Arial" w:cs="Arial"/>
          <w:sz w:val="20"/>
          <w:szCs w:val="20"/>
        </w:rPr>
      </w:pPr>
    </w:p>
    <w:p w14:paraId="70C6E937" w14:textId="77777777" w:rsidR="003703FB" w:rsidRPr="00CF6061" w:rsidRDefault="003703FB" w:rsidP="003703FB">
      <w:pPr>
        <w:jc w:val="both"/>
        <w:rPr>
          <w:rFonts w:ascii="Arial" w:hAnsi="Arial" w:cs="Arial"/>
          <w:sz w:val="20"/>
          <w:szCs w:val="20"/>
        </w:rPr>
      </w:pPr>
      <w:r w:rsidRPr="00CF6061">
        <w:rPr>
          <w:rFonts w:ascii="Arial" w:hAnsi="Arial" w:cs="Arial"/>
          <w:sz w:val="20"/>
          <w:szCs w:val="20"/>
        </w:rPr>
        <w:t>With the higher seismic demand placed on buildings and structures in this region, it is deemed necessary to take precautionary steps to reduce or eliminate potential problems that may result by following prescriptive design provisions that does not take into consideration the surrounding environment. Plain concrete performs poorly in withstanding the cyclic forces resulting from seismic events. In addition, no substantiating data has been provided to show that under-reinforced foundation walls are effective in resisting seismic loads and may potentially lead to a higher risk of failure. It is important that the benefit and expertise of a registered design professional be obtained to properly analyze the structure and take these issues into consideration. This proposed amendment is a continuation of an amendment adopted during previous code adoption cycles.</w:t>
      </w:r>
    </w:p>
    <w:p w14:paraId="19EDC464" w14:textId="77777777" w:rsidR="003703FB" w:rsidRPr="00CF6061" w:rsidRDefault="003703FB" w:rsidP="003703FB">
      <w:pPr>
        <w:jc w:val="both"/>
        <w:rPr>
          <w:rFonts w:ascii="Arial" w:hAnsi="Arial" w:cs="Arial"/>
          <w:sz w:val="20"/>
          <w:szCs w:val="20"/>
        </w:rPr>
      </w:pPr>
    </w:p>
    <w:p w14:paraId="5193E8E6" w14:textId="77777777" w:rsidR="003703FB" w:rsidRPr="00CF6061" w:rsidRDefault="003703FB" w:rsidP="003703FB">
      <w:pPr>
        <w:jc w:val="both"/>
        <w:rPr>
          <w:rFonts w:ascii="Arial" w:hAnsi="Arial" w:cs="Arial"/>
          <w:sz w:val="20"/>
          <w:szCs w:val="20"/>
        </w:rPr>
      </w:pPr>
    </w:p>
    <w:p w14:paraId="325A9EB7" w14:textId="77777777" w:rsidR="003703FB" w:rsidRPr="00CF6061" w:rsidRDefault="003703FB" w:rsidP="003703FB">
      <w:pPr>
        <w:jc w:val="both"/>
        <w:rPr>
          <w:rFonts w:ascii="Arial" w:hAnsi="Arial" w:cs="Arial"/>
          <w:b/>
          <w:sz w:val="20"/>
          <w:szCs w:val="20"/>
        </w:rPr>
      </w:pPr>
      <w:r w:rsidRPr="00CF6061">
        <w:rPr>
          <w:rFonts w:ascii="Arial" w:hAnsi="Arial" w:cs="Arial"/>
          <w:b/>
          <w:sz w:val="20"/>
          <w:szCs w:val="20"/>
        </w:rPr>
        <w:t>FINDINGS:</w:t>
      </w:r>
    </w:p>
    <w:p w14:paraId="5987A02E" w14:textId="77777777" w:rsidR="003703FB" w:rsidRPr="00CF6061" w:rsidRDefault="003703FB" w:rsidP="003703FB">
      <w:pPr>
        <w:jc w:val="both"/>
        <w:rPr>
          <w:rFonts w:ascii="Arial" w:hAnsi="Arial" w:cs="Arial"/>
          <w:sz w:val="20"/>
          <w:szCs w:val="20"/>
        </w:rPr>
      </w:pPr>
    </w:p>
    <w:p w14:paraId="4318EC69" w14:textId="77777777" w:rsidR="003703FB" w:rsidRPr="00CF6061" w:rsidRDefault="003703FB" w:rsidP="003703FB">
      <w:pPr>
        <w:jc w:val="both"/>
        <w:rPr>
          <w:rFonts w:ascii="Arial" w:hAnsi="Arial" w:cs="Arial"/>
          <w:sz w:val="20"/>
          <w:szCs w:val="20"/>
        </w:rPr>
      </w:pPr>
      <w:r w:rsidRPr="00CF6061">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prohibit prescriptive design provisions for foundation walls as plain concrete have performed poorly in withstanding the cyclic forces resulting from seismic events and to require the walls to be designed by a registered design professional to ensure that the proper analysis of the structure takes into account the surrounding condition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CF6061">
        <w:rPr>
          <w:rFonts w:ascii="Arial" w:hAnsi="Arial" w:cs="Arial"/>
          <w:sz w:val="20"/>
          <w:szCs w:val="20"/>
        </w:rPr>
        <w:t>.</w:t>
      </w:r>
    </w:p>
    <w:p w14:paraId="2E3260F8" w14:textId="77777777" w:rsidR="003703FB" w:rsidRDefault="003703FB" w:rsidP="003703FB">
      <w:pPr>
        <w:jc w:val="both"/>
        <w:rPr>
          <w:rFonts w:ascii="Arial" w:hAnsi="Arial" w:cs="Arial"/>
          <w:b/>
          <w:sz w:val="20"/>
          <w:szCs w:val="20"/>
        </w:rPr>
      </w:pPr>
      <w:r>
        <w:rPr>
          <w:rFonts w:ascii="Arial" w:hAnsi="Arial" w:cs="Arial"/>
          <w:b/>
          <w:sz w:val="20"/>
          <w:szCs w:val="20"/>
        </w:rPr>
        <w:br w:type="page"/>
      </w:r>
    </w:p>
    <w:p w14:paraId="40ED3E2F" w14:textId="77777777" w:rsidR="00CB2D0E" w:rsidRPr="00C03B9D" w:rsidRDefault="00CB2D0E" w:rsidP="00CB2D0E">
      <w:pPr>
        <w:pageBreakBefore/>
        <w:jc w:val="both"/>
        <w:rPr>
          <w:rFonts w:ascii="Arial" w:hAnsi="Arial" w:cs="Arial"/>
          <w:color w:val="FF0000"/>
          <w:sz w:val="20"/>
          <w:szCs w:val="20"/>
        </w:rPr>
      </w:pPr>
      <w:r w:rsidRPr="00C03B9D">
        <w:rPr>
          <w:rFonts w:ascii="Arial" w:hAnsi="Arial" w:cs="Arial"/>
          <w:b/>
          <w:sz w:val="20"/>
          <w:szCs w:val="20"/>
        </w:rPr>
        <w:lastRenderedPageBreak/>
        <w:t>201</w:t>
      </w:r>
      <w:r>
        <w:rPr>
          <w:rFonts w:ascii="Arial" w:hAnsi="Arial" w:cs="Arial"/>
          <w:b/>
          <w:sz w:val="20"/>
          <w:szCs w:val="20"/>
        </w:rPr>
        <w:t>9 LARUCP 18-03</w:t>
      </w:r>
      <w:r w:rsidRPr="00C03B9D">
        <w:rPr>
          <w:rFonts w:ascii="Arial" w:hAnsi="Arial" w:cs="Arial"/>
          <w:b/>
          <w:sz w:val="20"/>
          <w:szCs w:val="20"/>
        </w:rPr>
        <w:t>.</w:t>
      </w:r>
      <w:r w:rsidRPr="00F8447D">
        <w:rPr>
          <w:rFonts w:ascii="Arial" w:hAnsi="Arial"/>
          <w:sz w:val="20"/>
        </w:rPr>
        <w:t xml:space="preserve"> </w:t>
      </w:r>
      <w:r>
        <w:rPr>
          <w:rFonts w:ascii="Arial" w:hAnsi="Arial" w:cs="Arial"/>
          <w:sz w:val="20"/>
          <w:szCs w:val="20"/>
        </w:rPr>
        <w:t xml:space="preserve">Section </w:t>
      </w:r>
      <w:r w:rsidRPr="002E6D38">
        <w:rPr>
          <w:rFonts w:ascii="Arial" w:hAnsi="Arial" w:cs="Arial"/>
          <w:sz w:val="20"/>
          <w:szCs w:val="20"/>
        </w:rPr>
        <w:t>1807.2 of</w:t>
      </w:r>
      <w:r w:rsidRPr="00C03B9D">
        <w:rPr>
          <w:rFonts w:ascii="Arial" w:hAnsi="Arial" w:cs="Arial"/>
          <w:sz w:val="20"/>
          <w:szCs w:val="20"/>
        </w:rPr>
        <w:t xml:space="preserve"> the 201</w:t>
      </w:r>
      <w:r>
        <w:rPr>
          <w:rFonts w:ascii="Arial" w:hAnsi="Arial" w:cs="Arial"/>
          <w:sz w:val="20"/>
          <w:szCs w:val="20"/>
        </w:rPr>
        <w:t>9</w:t>
      </w:r>
      <w:r w:rsidRPr="00C03B9D">
        <w:rPr>
          <w:rFonts w:ascii="Arial" w:hAnsi="Arial" w:cs="Arial"/>
          <w:sz w:val="20"/>
          <w:szCs w:val="20"/>
        </w:rPr>
        <w:t xml:space="preserve"> Edition of the California Building Code is amended to read as follows:</w:t>
      </w:r>
    </w:p>
    <w:p w14:paraId="68777553" w14:textId="77777777" w:rsidR="00CB2D0E" w:rsidRPr="00D43A1E" w:rsidRDefault="00CB2D0E" w:rsidP="00CB2D0E">
      <w:pPr>
        <w:jc w:val="both"/>
        <w:rPr>
          <w:rFonts w:ascii="Arial" w:hAnsi="Arial" w:cs="Arial"/>
          <w:sz w:val="20"/>
          <w:szCs w:val="20"/>
          <w:highlight w:val="yellow"/>
        </w:rPr>
      </w:pPr>
    </w:p>
    <w:p w14:paraId="49DCF2B4" w14:textId="0539733A" w:rsidR="00CB2D0E" w:rsidRPr="006E6BD1" w:rsidRDefault="00CB2D0E" w:rsidP="00CB2D0E">
      <w:pPr>
        <w:jc w:val="both"/>
        <w:rPr>
          <w:rFonts w:ascii="Arial" w:hAnsi="Arial" w:cs="Arial"/>
          <w:sz w:val="20"/>
          <w:szCs w:val="20"/>
        </w:rPr>
      </w:pPr>
      <w:r>
        <w:rPr>
          <w:rFonts w:ascii="Arial" w:hAnsi="Arial" w:cs="Arial"/>
          <w:b/>
          <w:bCs/>
          <w:sz w:val="20"/>
          <w:szCs w:val="20"/>
        </w:rPr>
        <w:t>1807.2 Retaining walls</w:t>
      </w:r>
      <w:r w:rsidRPr="006E6BD1">
        <w:rPr>
          <w:rFonts w:ascii="Arial" w:hAnsi="Arial" w:cs="Arial"/>
          <w:b/>
          <w:bCs/>
          <w:sz w:val="20"/>
          <w:szCs w:val="20"/>
        </w:rPr>
        <w:t>.</w:t>
      </w:r>
      <w:r w:rsidRPr="006E6BD1">
        <w:rPr>
          <w:rFonts w:ascii="Arial" w:hAnsi="Arial" w:cs="Arial"/>
          <w:sz w:val="20"/>
          <w:szCs w:val="20"/>
        </w:rPr>
        <w:t xml:space="preserve"> </w:t>
      </w:r>
      <w:r>
        <w:rPr>
          <w:rFonts w:ascii="Arial" w:hAnsi="Arial" w:cs="Arial"/>
          <w:sz w:val="20"/>
          <w:szCs w:val="20"/>
        </w:rPr>
        <w:t xml:space="preserve">Retaining walls shall be designed in accordance with Section 1807.2.1 through 1807.2.3. </w:t>
      </w:r>
      <w:r w:rsidRPr="00D11C17">
        <w:rPr>
          <w:rFonts w:ascii="Arial" w:hAnsi="Arial" w:cs="Arial"/>
          <w:sz w:val="20"/>
          <w:szCs w:val="20"/>
          <w:u w:val="single"/>
        </w:rPr>
        <w:t xml:space="preserve">Retaining walls </w:t>
      </w:r>
      <w:r>
        <w:rPr>
          <w:rFonts w:ascii="Arial" w:hAnsi="Arial" w:cs="Arial"/>
          <w:sz w:val="20"/>
          <w:szCs w:val="20"/>
          <w:u w:val="single"/>
        </w:rPr>
        <w:t xml:space="preserve">assigned to Seismic </w:t>
      </w:r>
      <w:r w:rsidRPr="00D11C17">
        <w:rPr>
          <w:rFonts w:ascii="Arial" w:hAnsi="Arial" w:cs="Arial"/>
          <w:sz w:val="20"/>
          <w:szCs w:val="20"/>
          <w:u w:val="single"/>
        </w:rPr>
        <w:t xml:space="preserve">Design Category </w:t>
      </w:r>
      <w:r w:rsidRPr="00854921">
        <w:rPr>
          <w:rFonts w:ascii="Arial" w:hAnsi="Arial" w:cs="Arial"/>
          <w:sz w:val="20"/>
          <w:szCs w:val="20"/>
          <w:u w:val="single"/>
        </w:rPr>
        <w:t>D,</w:t>
      </w:r>
      <w:r w:rsidR="00B73622">
        <w:rPr>
          <w:rFonts w:ascii="Arial" w:hAnsi="Arial" w:cs="Arial"/>
          <w:sz w:val="20"/>
          <w:szCs w:val="20"/>
          <w:u w:val="single"/>
        </w:rPr>
        <w:t xml:space="preserve"> </w:t>
      </w:r>
      <w:r w:rsidRPr="00854921">
        <w:rPr>
          <w:rFonts w:ascii="Arial" w:hAnsi="Arial" w:cs="Arial"/>
          <w:sz w:val="20"/>
          <w:szCs w:val="20"/>
          <w:u w:val="single"/>
        </w:rPr>
        <w:t xml:space="preserve">E or F shall not be </w:t>
      </w:r>
      <w:r>
        <w:rPr>
          <w:rFonts w:ascii="Arial" w:hAnsi="Arial" w:cs="Arial"/>
          <w:sz w:val="20"/>
          <w:szCs w:val="20"/>
          <w:u w:val="single"/>
        </w:rPr>
        <w:t xml:space="preserve">partially or wholly </w:t>
      </w:r>
      <w:r w:rsidRPr="00854921">
        <w:rPr>
          <w:rFonts w:ascii="Arial" w:hAnsi="Arial" w:cs="Arial"/>
          <w:sz w:val="20"/>
          <w:szCs w:val="20"/>
          <w:u w:val="single"/>
        </w:rPr>
        <w:t xml:space="preserve">constructed of </w:t>
      </w:r>
      <w:r>
        <w:rPr>
          <w:rFonts w:ascii="Arial" w:hAnsi="Arial" w:cs="Arial"/>
          <w:sz w:val="20"/>
          <w:szCs w:val="20"/>
          <w:u w:val="single"/>
        </w:rPr>
        <w:t>wood.</w:t>
      </w:r>
    </w:p>
    <w:p w14:paraId="3C57BF67" w14:textId="77777777" w:rsidR="00CB2D0E" w:rsidRPr="00D43A1E" w:rsidRDefault="00CB2D0E" w:rsidP="00CB2D0E">
      <w:pPr>
        <w:jc w:val="both"/>
        <w:rPr>
          <w:rFonts w:ascii="Arial" w:hAnsi="Arial" w:cs="Arial"/>
          <w:sz w:val="20"/>
          <w:szCs w:val="20"/>
          <w:highlight w:val="yellow"/>
        </w:rPr>
      </w:pPr>
    </w:p>
    <w:p w14:paraId="0D56AE5C" w14:textId="77777777" w:rsidR="00CB2D0E" w:rsidRPr="00D43A1E" w:rsidRDefault="00CB2D0E" w:rsidP="00CB2D0E">
      <w:pPr>
        <w:jc w:val="both"/>
        <w:rPr>
          <w:rFonts w:ascii="Arial" w:hAnsi="Arial" w:cs="Arial"/>
          <w:sz w:val="20"/>
          <w:szCs w:val="20"/>
          <w:highlight w:val="yellow"/>
        </w:rPr>
      </w:pPr>
    </w:p>
    <w:p w14:paraId="516BAE07" w14:textId="77777777" w:rsidR="00CB2D0E" w:rsidRPr="00C03B9D" w:rsidRDefault="00CB2D0E" w:rsidP="00CB2D0E">
      <w:pPr>
        <w:jc w:val="both"/>
        <w:rPr>
          <w:rFonts w:ascii="Arial" w:hAnsi="Arial" w:cs="Arial"/>
          <w:b/>
          <w:sz w:val="20"/>
          <w:szCs w:val="20"/>
        </w:rPr>
      </w:pPr>
      <w:r w:rsidRPr="00C03B9D">
        <w:rPr>
          <w:rFonts w:ascii="Arial" w:hAnsi="Arial" w:cs="Arial"/>
          <w:b/>
          <w:sz w:val="20"/>
          <w:szCs w:val="20"/>
        </w:rPr>
        <w:t>RATIONALE:</w:t>
      </w:r>
    </w:p>
    <w:p w14:paraId="2B001BA2" w14:textId="77777777" w:rsidR="00CB2D0E" w:rsidRPr="00C03B9D" w:rsidRDefault="00CB2D0E" w:rsidP="00CB2D0E">
      <w:pPr>
        <w:jc w:val="both"/>
        <w:rPr>
          <w:rFonts w:ascii="Arial" w:hAnsi="Arial" w:cs="Arial"/>
          <w:sz w:val="20"/>
          <w:szCs w:val="20"/>
        </w:rPr>
      </w:pPr>
    </w:p>
    <w:p w14:paraId="3E30EE91" w14:textId="77777777" w:rsidR="00CB2D0E" w:rsidRPr="00C03B9D" w:rsidRDefault="00CB2D0E" w:rsidP="00CB2D0E">
      <w:pPr>
        <w:jc w:val="both"/>
        <w:rPr>
          <w:rFonts w:ascii="Arial" w:hAnsi="Arial" w:cs="Arial"/>
          <w:sz w:val="20"/>
          <w:szCs w:val="20"/>
        </w:rPr>
      </w:pPr>
      <w:r w:rsidRPr="00C03B9D">
        <w:rPr>
          <w:rFonts w:ascii="Arial" w:hAnsi="Arial" w:cs="Arial"/>
          <w:sz w:val="20"/>
          <w:szCs w:val="20"/>
        </w:rPr>
        <w:t>No substantiating data has been provided to show that wood foundation systems are effective in supporting buildings and structures during a seismic event while being subject to deterioration caused by the combined detrimental effects of constant moisture in the soil and wood-destroying organisms. Wood foundation systems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events and wet applications. The proposed amendment takes the precautionary steps to reduce or eliminate potential problems that may result in using wood foundation systems that experience relatively rapid decay due to the fact that the region does not experience temperatures cold enough to destroy or retard the growth and proliferation of wood-destroying organisms. This proposed amendment is a continuation of an amendment adopted during previous code adoption cycles.</w:t>
      </w:r>
    </w:p>
    <w:p w14:paraId="763D0CE9" w14:textId="77777777" w:rsidR="00CB2D0E" w:rsidRPr="00C03B9D" w:rsidRDefault="00CB2D0E" w:rsidP="00CB2D0E">
      <w:pPr>
        <w:jc w:val="both"/>
        <w:rPr>
          <w:rFonts w:ascii="Arial" w:hAnsi="Arial" w:cs="Arial"/>
          <w:sz w:val="20"/>
          <w:szCs w:val="20"/>
        </w:rPr>
      </w:pPr>
    </w:p>
    <w:p w14:paraId="1F25377D" w14:textId="77777777" w:rsidR="00CB2D0E" w:rsidRPr="00C03B9D" w:rsidRDefault="00CB2D0E" w:rsidP="00CB2D0E">
      <w:pPr>
        <w:jc w:val="both"/>
        <w:rPr>
          <w:rFonts w:ascii="Arial" w:hAnsi="Arial" w:cs="Arial"/>
          <w:sz w:val="20"/>
          <w:szCs w:val="20"/>
        </w:rPr>
      </w:pPr>
    </w:p>
    <w:p w14:paraId="71CE7F2A" w14:textId="77777777" w:rsidR="00CB2D0E" w:rsidRPr="00C03B9D" w:rsidRDefault="00CB2D0E" w:rsidP="00CB2D0E">
      <w:pPr>
        <w:jc w:val="both"/>
        <w:rPr>
          <w:rFonts w:ascii="Arial" w:hAnsi="Arial" w:cs="Arial"/>
          <w:b/>
          <w:sz w:val="20"/>
          <w:szCs w:val="20"/>
        </w:rPr>
      </w:pPr>
      <w:r w:rsidRPr="00C03B9D">
        <w:rPr>
          <w:rFonts w:ascii="Arial" w:hAnsi="Arial" w:cs="Arial"/>
          <w:b/>
          <w:sz w:val="20"/>
          <w:szCs w:val="20"/>
        </w:rPr>
        <w:t>FINDINGS:</w:t>
      </w:r>
    </w:p>
    <w:p w14:paraId="19F15669" w14:textId="77777777" w:rsidR="00CB2D0E" w:rsidRPr="00C03B9D" w:rsidRDefault="00CB2D0E" w:rsidP="00CB2D0E">
      <w:pPr>
        <w:jc w:val="both"/>
        <w:rPr>
          <w:rFonts w:ascii="Arial" w:hAnsi="Arial" w:cs="Arial"/>
          <w:sz w:val="20"/>
          <w:szCs w:val="20"/>
        </w:rPr>
      </w:pPr>
    </w:p>
    <w:p w14:paraId="5A8CC034" w14:textId="77777777" w:rsidR="00CB2D0E" w:rsidRPr="00C03B9D" w:rsidRDefault="00CB2D0E" w:rsidP="00CB2D0E">
      <w:pPr>
        <w:jc w:val="both"/>
        <w:rPr>
          <w:rFonts w:ascii="Arial" w:hAnsi="Arial" w:cs="Arial"/>
          <w:sz w:val="20"/>
          <w:szCs w:val="20"/>
        </w:rPr>
      </w:pPr>
      <w:r w:rsidRPr="00C03B9D">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needs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C03B9D">
        <w:rPr>
          <w:rFonts w:ascii="Arial" w:hAnsi="Arial" w:cs="Arial"/>
          <w:sz w:val="20"/>
          <w:szCs w:val="20"/>
        </w:rPr>
        <w:t>.</w:t>
      </w:r>
    </w:p>
    <w:p w14:paraId="64B65E5C" w14:textId="77777777" w:rsidR="00CB2D0E" w:rsidRDefault="00CB2D0E" w:rsidP="00CB2D0E">
      <w:pPr>
        <w:rPr>
          <w:rFonts w:ascii="Arial" w:hAnsi="Arial" w:cs="Arial"/>
          <w:b/>
          <w:sz w:val="20"/>
          <w:szCs w:val="20"/>
        </w:rPr>
      </w:pPr>
      <w:r>
        <w:rPr>
          <w:rFonts w:ascii="Arial" w:hAnsi="Arial" w:cs="Arial"/>
          <w:b/>
          <w:sz w:val="20"/>
          <w:szCs w:val="20"/>
        </w:rPr>
        <w:br w:type="page"/>
      </w:r>
    </w:p>
    <w:p w14:paraId="193257F8" w14:textId="77777777" w:rsidR="00CB2D0E" w:rsidRDefault="00CB2D0E" w:rsidP="00B57F9C">
      <w:pPr>
        <w:jc w:val="both"/>
        <w:rPr>
          <w:rFonts w:ascii="Arial" w:hAnsi="Arial" w:cs="Arial"/>
          <w:sz w:val="20"/>
          <w:szCs w:val="20"/>
        </w:rPr>
      </w:pPr>
      <w:r w:rsidRPr="00B57F9C">
        <w:rPr>
          <w:rFonts w:ascii="Arial" w:hAnsi="Arial" w:cs="Arial"/>
          <w:b/>
          <w:sz w:val="20"/>
          <w:szCs w:val="20"/>
        </w:rPr>
        <w:lastRenderedPageBreak/>
        <w:t xml:space="preserve">2019 LARUCP 18-04. Section 1807.3.1 </w:t>
      </w:r>
      <w:r w:rsidRPr="00B57F9C">
        <w:rPr>
          <w:rFonts w:ascii="Arial" w:hAnsi="Arial" w:cs="Arial"/>
          <w:sz w:val="20"/>
          <w:szCs w:val="20"/>
        </w:rPr>
        <w:t>of the 2019 Edition of the California Building Code is amended to</w:t>
      </w:r>
      <w:r w:rsidRPr="00AB3C5A">
        <w:rPr>
          <w:rFonts w:ascii="Arial" w:hAnsi="Arial" w:cs="Arial"/>
          <w:sz w:val="20"/>
          <w:szCs w:val="20"/>
        </w:rPr>
        <w:t xml:space="preserve"> read as follows:</w:t>
      </w:r>
    </w:p>
    <w:p w14:paraId="3B657739" w14:textId="77777777" w:rsidR="00CB2D0E" w:rsidRDefault="00CB2D0E" w:rsidP="00CB2D0E">
      <w:pPr>
        <w:jc w:val="both"/>
        <w:rPr>
          <w:rFonts w:ascii="Arial" w:hAnsi="Arial" w:cs="Arial"/>
          <w:sz w:val="20"/>
          <w:szCs w:val="20"/>
        </w:rPr>
      </w:pPr>
    </w:p>
    <w:p w14:paraId="3E9B8D0A" w14:textId="207FB551" w:rsidR="00CB2D0E" w:rsidRDefault="00CB2D0E" w:rsidP="00CB2D0E">
      <w:pPr>
        <w:jc w:val="both"/>
        <w:rPr>
          <w:rFonts w:ascii="Arial" w:hAnsi="Arial" w:cs="Arial"/>
          <w:sz w:val="20"/>
          <w:szCs w:val="20"/>
        </w:rPr>
      </w:pPr>
      <w:r w:rsidRPr="00A932BA">
        <w:rPr>
          <w:rFonts w:ascii="Arial" w:hAnsi="Arial" w:cs="Arial"/>
          <w:b/>
          <w:sz w:val="20"/>
          <w:szCs w:val="20"/>
        </w:rPr>
        <w:t>1807.3.1 Limitations.</w:t>
      </w:r>
      <w:r>
        <w:rPr>
          <w:rFonts w:ascii="Arial" w:hAnsi="Arial" w:cs="Arial"/>
          <w:sz w:val="20"/>
          <w:szCs w:val="20"/>
        </w:rPr>
        <w:t xml:space="preserve"> The design procedures outlined in this section are subject to the following limitations:</w:t>
      </w:r>
    </w:p>
    <w:p w14:paraId="707E8F79" w14:textId="77777777" w:rsidR="00CB2D0E" w:rsidRDefault="00CB2D0E" w:rsidP="00CB2D0E">
      <w:pPr>
        <w:jc w:val="both"/>
        <w:rPr>
          <w:rFonts w:ascii="Arial" w:hAnsi="Arial" w:cs="Arial"/>
          <w:sz w:val="20"/>
          <w:szCs w:val="20"/>
        </w:rPr>
      </w:pPr>
    </w:p>
    <w:p w14:paraId="425302CD" w14:textId="77777777" w:rsidR="00CB2D0E" w:rsidRDefault="00CB2D0E" w:rsidP="00CB2D0E">
      <w:pPr>
        <w:pStyle w:val="ListParagraph"/>
        <w:numPr>
          <w:ilvl w:val="0"/>
          <w:numId w:val="11"/>
        </w:numPr>
        <w:jc w:val="both"/>
        <w:rPr>
          <w:rFonts w:ascii="Arial" w:eastAsia="Times New Roman" w:hAnsi="Arial" w:cs="Arial"/>
          <w:sz w:val="20"/>
          <w:szCs w:val="20"/>
        </w:rPr>
      </w:pPr>
      <w:r w:rsidRPr="00A932BA">
        <w:rPr>
          <w:rFonts w:ascii="Arial" w:eastAsia="Times New Roman" w:hAnsi="Arial" w:cs="Arial"/>
          <w:sz w:val="20"/>
          <w:szCs w:val="20"/>
        </w:rPr>
        <w:t>The frictional resistance for structural walls and slabs on silts and clays shall be limited to one-half of the normal force</w:t>
      </w:r>
      <w:r>
        <w:rPr>
          <w:rFonts w:ascii="Arial" w:eastAsia="Times New Roman" w:hAnsi="Arial" w:cs="Arial"/>
          <w:sz w:val="20"/>
          <w:szCs w:val="20"/>
        </w:rPr>
        <w:t xml:space="preserve"> imposed on the soils by the weight of the fooling or slab.</w:t>
      </w:r>
    </w:p>
    <w:p w14:paraId="0D97D8DF" w14:textId="77777777" w:rsidR="00D2799B" w:rsidRDefault="00D2799B" w:rsidP="00D2799B">
      <w:pPr>
        <w:pStyle w:val="ListParagraph"/>
        <w:jc w:val="both"/>
        <w:rPr>
          <w:rFonts w:ascii="Arial" w:eastAsia="Times New Roman" w:hAnsi="Arial" w:cs="Arial"/>
          <w:sz w:val="20"/>
          <w:szCs w:val="20"/>
        </w:rPr>
      </w:pPr>
    </w:p>
    <w:p w14:paraId="059F5768" w14:textId="7C20B39F" w:rsidR="00CB2D0E" w:rsidRDefault="00CB2D0E" w:rsidP="00CB2D0E">
      <w:pPr>
        <w:pStyle w:val="ListParagraph"/>
        <w:numPr>
          <w:ilvl w:val="0"/>
          <w:numId w:val="11"/>
        </w:numPr>
        <w:jc w:val="both"/>
        <w:rPr>
          <w:rFonts w:ascii="Arial" w:eastAsia="Times New Roman" w:hAnsi="Arial" w:cs="Arial"/>
          <w:sz w:val="20"/>
          <w:szCs w:val="20"/>
        </w:rPr>
      </w:pPr>
      <w:r>
        <w:rPr>
          <w:rFonts w:ascii="Arial" w:eastAsia="Times New Roman" w:hAnsi="Arial" w:cs="Arial"/>
          <w:sz w:val="20"/>
          <w:szCs w:val="20"/>
        </w:rPr>
        <w:t>Posts embedded in earth shall not be used to provide lateral support for structural or nonstructural materials such as plaster, masonry or concrete unless bracing is provided that develops the limited deflection required.</w:t>
      </w:r>
    </w:p>
    <w:p w14:paraId="4CE8D798" w14:textId="77777777" w:rsidR="00CB2D0E" w:rsidRDefault="00CB2D0E" w:rsidP="00CB2D0E">
      <w:pPr>
        <w:jc w:val="both"/>
        <w:rPr>
          <w:rFonts w:ascii="Arial" w:hAnsi="Arial" w:cs="Arial"/>
          <w:sz w:val="20"/>
          <w:szCs w:val="20"/>
        </w:rPr>
      </w:pPr>
    </w:p>
    <w:p w14:paraId="1BA3BF82" w14:textId="77777777" w:rsidR="00CB2D0E" w:rsidRDefault="00CB2D0E" w:rsidP="00D2799B">
      <w:pPr>
        <w:ind w:firstLine="360"/>
        <w:jc w:val="both"/>
        <w:rPr>
          <w:rFonts w:ascii="Arial" w:hAnsi="Arial" w:cs="Arial"/>
          <w:sz w:val="20"/>
          <w:szCs w:val="20"/>
        </w:rPr>
      </w:pPr>
      <w:r>
        <w:rPr>
          <w:rFonts w:ascii="Arial" w:hAnsi="Arial" w:cs="Arial"/>
          <w:sz w:val="20"/>
          <w:szCs w:val="20"/>
        </w:rPr>
        <w:t xml:space="preserve">Wood poles shall be treated in accordance with AWPA U1 for sawn timber posts (Commodity Specification A, Use Category 4B) and for round timber posts (Commodity Specification B, Use Category 4B). </w:t>
      </w:r>
      <w:r w:rsidRPr="00BB77AC">
        <w:rPr>
          <w:rFonts w:ascii="Arial" w:hAnsi="Arial" w:cs="Arial"/>
          <w:sz w:val="20"/>
          <w:szCs w:val="20"/>
          <w:u w:val="single"/>
        </w:rPr>
        <w:t xml:space="preserve">Wood </w:t>
      </w:r>
      <w:r>
        <w:rPr>
          <w:rFonts w:ascii="Arial" w:hAnsi="Arial" w:cs="Arial"/>
          <w:sz w:val="20"/>
          <w:szCs w:val="20"/>
          <w:u w:val="single"/>
        </w:rPr>
        <w:t>poles and</w:t>
      </w:r>
      <w:r w:rsidRPr="00BB77AC">
        <w:rPr>
          <w:rFonts w:ascii="Arial" w:hAnsi="Arial" w:cs="Arial"/>
          <w:sz w:val="20"/>
          <w:szCs w:val="20"/>
          <w:u w:val="single"/>
        </w:rPr>
        <w:t xml:space="preserve"> posts embedded in direct contact with soil shall not be used for structures assigned to Seismic Design Category D, E or F.</w:t>
      </w:r>
    </w:p>
    <w:p w14:paraId="73F6972B" w14:textId="77777777" w:rsidR="00CB2D0E" w:rsidRDefault="00CB2D0E" w:rsidP="00CB2D0E">
      <w:pPr>
        <w:jc w:val="both"/>
        <w:rPr>
          <w:rFonts w:ascii="Arial" w:hAnsi="Arial" w:cs="Arial"/>
          <w:sz w:val="20"/>
          <w:szCs w:val="20"/>
        </w:rPr>
      </w:pPr>
    </w:p>
    <w:p w14:paraId="56124E9F" w14:textId="77777777" w:rsidR="00CB2D0E" w:rsidRPr="00BB77AC" w:rsidRDefault="00CB2D0E" w:rsidP="00D2799B">
      <w:pPr>
        <w:ind w:left="360"/>
        <w:jc w:val="both"/>
        <w:rPr>
          <w:rFonts w:ascii="Arial" w:hAnsi="Arial" w:cs="Arial"/>
          <w:sz w:val="20"/>
          <w:szCs w:val="20"/>
          <w:u w:val="single"/>
        </w:rPr>
      </w:pPr>
      <w:r w:rsidRPr="00BB77AC">
        <w:rPr>
          <w:rFonts w:ascii="Arial" w:hAnsi="Arial" w:cs="Arial"/>
          <w:b/>
          <w:sz w:val="20"/>
          <w:szCs w:val="20"/>
          <w:u w:val="single"/>
        </w:rPr>
        <w:t>Exception:</w:t>
      </w:r>
      <w:r w:rsidRPr="00BB77AC">
        <w:rPr>
          <w:rFonts w:ascii="Arial" w:hAnsi="Arial" w:cs="Arial"/>
          <w:sz w:val="20"/>
          <w:szCs w:val="20"/>
          <w:u w:val="single"/>
        </w:rPr>
        <w:t xml:space="preserve"> Wood poles and posts embedded in direct contact with soil may be used to support nonhabitable, nonoccupiable structures such as fences when approved by the building official.</w:t>
      </w:r>
    </w:p>
    <w:p w14:paraId="175F094C" w14:textId="77777777" w:rsidR="00CB2D0E" w:rsidRDefault="00CB2D0E" w:rsidP="00CB2D0E">
      <w:pPr>
        <w:jc w:val="both"/>
        <w:rPr>
          <w:rFonts w:ascii="Arial" w:hAnsi="Arial" w:cs="Arial"/>
          <w:b/>
          <w:sz w:val="20"/>
          <w:szCs w:val="20"/>
        </w:rPr>
      </w:pPr>
    </w:p>
    <w:p w14:paraId="33F472CA" w14:textId="77777777" w:rsidR="00CB2D0E" w:rsidRDefault="00CB2D0E" w:rsidP="00CB2D0E">
      <w:pPr>
        <w:jc w:val="both"/>
        <w:rPr>
          <w:rFonts w:ascii="Arial" w:hAnsi="Arial" w:cs="Arial"/>
          <w:b/>
          <w:sz w:val="20"/>
          <w:szCs w:val="20"/>
        </w:rPr>
      </w:pPr>
    </w:p>
    <w:p w14:paraId="43E4827A" w14:textId="77777777" w:rsidR="00CB2D0E" w:rsidRPr="00C03B9D" w:rsidRDefault="00CB2D0E" w:rsidP="00CB2D0E">
      <w:pPr>
        <w:jc w:val="both"/>
        <w:rPr>
          <w:rFonts w:ascii="Arial" w:hAnsi="Arial" w:cs="Arial"/>
          <w:b/>
          <w:sz w:val="20"/>
          <w:szCs w:val="20"/>
        </w:rPr>
      </w:pPr>
      <w:r w:rsidRPr="00C03B9D">
        <w:rPr>
          <w:rFonts w:ascii="Arial" w:hAnsi="Arial" w:cs="Arial"/>
          <w:b/>
          <w:sz w:val="20"/>
          <w:szCs w:val="20"/>
        </w:rPr>
        <w:t>RATIONALE:</w:t>
      </w:r>
    </w:p>
    <w:p w14:paraId="306E6D05" w14:textId="77777777" w:rsidR="00CB2D0E" w:rsidRPr="00C03B9D" w:rsidRDefault="00CB2D0E" w:rsidP="00CB2D0E">
      <w:pPr>
        <w:jc w:val="both"/>
        <w:rPr>
          <w:rFonts w:ascii="Arial" w:hAnsi="Arial" w:cs="Arial"/>
          <w:sz w:val="20"/>
          <w:szCs w:val="20"/>
        </w:rPr>
      </w:pPr>
    </w:p>
    <w:p w14:paraId="17592579" w14:textId="77777777" w:rsidR="00CB2D0E" w:rsidRPr="00C03B9D" w:rsidRDefault="00CB2D0E" w:rsidP="00CB2D0E">
      <w:pPr>
        <w:jc w:val="both"/>
        <w:rPr>
          <w:rFonts w:ascii="Arial" w:hAnsi="Arial" w:cs="Arial"/>
          <w:sz w:val="20"/>
          <w:szCs w:val="20"/>
        </w:rPr>
      </w:pPr>
      <w:r w:rsidRPr="00C03B9D">
        <w:rPr>
          <w:rFonts w:ascii="Arial" w:hAnsi="Arial" w:cs="Arial"/>
          <w:sz w:val="20"/>
          <w:szCs w:val="20"/>
        </w:rPr>
        <w:t>No substantiating data has been provided to show that wood foundation systems are effective in supporting buildings and structures during a seismic event while being subject to deterioration caused by the combined detrimental effects of constant moisture in the soil and wood-destroying organisms. Wood foundation systems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events and wet applications. The proposed amendment takes the precautionary steps to reduce or eliminate potential problems that may result in using wood foundation systems that experience relatively rapid decay due to the fact that the region does not experience temperatures cold enough to destroy or retard the growth and proliferation of wood-destroying organisms. This proposed amendment is a continuation of an amendment adopted during previous code adoption cycles.</w:t>
      </w:r>
    </w:p>
    <w:p w14:paraId="51FF3F77" w14:textId="77777777" w:rsidR="00CB2D0E" w:rsidRPr="00C03B9D" w:rsidRDefault="00CB2D0E" w:rsidP="00CB2D0E">
      <w:pPr>
        <w:jc w:val="both"/>
        <w:rPr>
          <w:rFonts w:ascii="Arial" w:hAnsi="Arial" w:cs="Arial"/>
          <w:sz w:val="20"/>
          <w:szCs w:val="20"/>
        </w:rPr>
      </w:pPr>
    </w:p>
    <w:p w14:paraId="48328E06" w14:textId="77777777" w:rsidR="00CB2D0E" w:rsidRPr="00C03B9D" w:rsidRDefault="00CB2D0E" w:rsidP="00CB2D0E">
      <w:pPr>
        <w:jc w:val="both"/>
        <w:rPr>
          <w:rFonts w:ascii="Arial" w:hAnsi="Arial" w:cs="Arial"/>
          <w:sz w:val="20"/>
          <w:szCs w:val="20"/>
        </w:rPr>
      </w:pPr>
    </w:p>
    <w:p w14:paraId="567F5532" w14:textId="77777777" w:rsidR="00CB2D0E" w:rsidRPr="00C03B9D" w:rsidRDefault="00CB2D0E" w:rsidP="00CB2D0E">
      <w:pPr>
        <w:jc w:val="both"/>
        <w:rPr>
          <w:rFonts w:ascii="Arial" w:hAnsi="Arial" w:cs="Arial"/>
          <w:b/>
          <w:sz w:val="20"/>
          <w:szCs w:val="20"/>
        </w:rPr>
      </w:pPr>
      <w:r w:rsidRPr="00C03B9D">
        <w:rPr>
          <w:rFonts w:ascii="Arial" w:hAnsi="Arial" w:cs="Arial"/>
          <w:b/>
          <w:sz w:val="20"/>
          <w:szCs w:val="20"/>
        </w:rPr>
        <w:t>FINDINGS:</w:t>
      </w:r>
    </w:p>
    <w:p w14:paraId="6DF430E9" w14:textId="77777777" w:rsidR="00CB2D0E" w:rsidRPr="00C03B9D" w:rsidRDefault="00CB2D0E" w:rsidP="00CB2D0E">
      <w:pPr>
        <w:jc w:val="both"/>
        <w:rPr>
          <w:rFonts w:ascii="Arial" w:hAnsi="Arial" w:cs="Arial"/>
          <w:sz w:val="20"/>
          <w:szCs w:val="20"/>
        </w:rPr>
      </w:pPr>
    </w:p>
    <w:p w14:paraId="4C053B00" w14:textId="77777777" w:rsidR="00CB2D0E" w:rsidRPr="00C03B9D" w:rsidRDefault="00CB2D0E" w:rsidP="00CB2D0E">
      <w:pPr>
        <w:jc w:val="both"/>
        <w:rPr>
          <w:rFonts w:ascii="Arial" w:hAnsi="Arial" w:cs="Arial"/>
          <w:sz w:val="20"/>
          <w:szCs w:val="20"/>
        </w:rPr>
      </w:pPr>
      <w:r w:rsidRPr="00C03B9D">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needs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C03B9D">
        <w:rPr>
          <w:rFonts w:ascii="Arial" w:hAnsi="Arial" w:cs="Arial"/>
          <w:sz w:val="20"/>
          <w:szCs w:val="20"/>
        </w:rPr>
        <w:t>.</w:t>
      </w:r>
    </w:p>
    <w:p w14:paraId="4B66EFF1" w14:textId="77777777" w:rsidR="00CB2D0E" w:rsidRPr="00AB3C5A" w:rsidRDefault="00CB2D0E" w:rsidP="00CB2D0E">
      <w:pPr>
        <w:pageBreakBefore/>
        <w:jc w:val="both"/>
        <w:rPr>
          <w:rFonts w:ascii="Arial" w:hAnsi="Arial" w:cs="Arial"/>
          <w:color w:val="00B050"/>
          <w:sz w:val="20"/>
          <w:szCs w:val="20"/>
        </w:rPr>
      </w:pPr>
      <w:r w:rsidRPr="00E2158A">
        <w:rPr>
          <w:rFonts w:ascii="Arial" w:hAnsi="Arial" w:cs="Arial"/>
          <w:b/>
          <w:sz w:val="20"/>
          <w:szCs w:val="20"/>
        </w:rPr>
        <w:lastRenderedPageBreak/>
        <w:t>2019 LARUCP 18-05.</w:t>
      </w:r>
      <w:r w:rsidRPr="00E2158A">
        <w:rPr>
          <w:rFonts w:ascii="Arial" w:hAnsi="Arial" w:cs="Arial"/>
          <w:sz w:val="20"/>
          <w:szCs w:val="20"/>
        </w:rPr>
        <w:t xml:space="preserve"> Section 1809.3 of the 2019 Edition of the California Building Code is amended to</w:t>
      </w:r>
      <w:r w:rsidRPr="00AB3C5A">
        <w:rPr>
          <w:rFonts w:ascii="Arial" w:hAnsi="Arial" w:cs="Arial"/>
          <w:sz w:val="20"/>
          <w:szCs w:val="20"/>
        </w:rPr>
        <w:t xml:space="preserve"> read as follows:</w:t>
      </w:r>
    </w:p>
    <w:p w14:paraId="470FC8F7" w14:textId="77777777" w:rsidR="00CB2D0E" w:rsidRPr="00AB3C5A" w:rsidRDefault="00CB2D0E" w:rsidP="00CB2D0E">
      <w:pPr>
        <w:jc w:val="both"/>
        <w:rPr>
          <w:rFonts w:ascii="Arial" w:hAnsi="Arial" w:cs="Arial"/>
          <w:sz w:val="20"/>
          <w:szCs w:val="20"/>
        </w:rPr>
      </w:pPr>
    </w:p>
    <w:p w14:paraId="439D9275" w14:textId="77777777" w:rsidR="00CB2D0E" w:rsidRPr="00AB3C5A" w:rsidRDefault="00CB2D0E" w:rsidP="00CB2D0E">
      <w:pPr>
        <w:jc w:val="both"/>
        <w:rPr>
          <w:rFonts w:ascii="Arial" w:hAnsi="Arial" w:cs="Arial"/>
          <w:sz w:val="20"/>
          <w:szCs w:val="20"/>
        </w:rPr>
      </w:pPr>
      <w:r w:rsidRPr="00AB3C5A">
        <w:rPr>
          <w:rFonts w:ascii="Arial" w:hAnsi="Arial" w:cs="Arial"/>
          <w:b/>
          <w:bCs/>
          <w:sz w:val="20"/>
          <w:szCs w:val="20"/>
        </w:rPr>
        <w:t>1809.3 Stepped footings.</w:t>
      </w:r>
      <w:r w:rsidRPr="00AB3C5A">
        <w:rPr>
          <w:rFonts w:ascii="Arial" w:hAnsi="Arial" w:cs="Arial"/>
          <w:sz w:val="20"/>
          <w:szCs w:val="20"/>
        </w:rPr>
        <w:t xml:space="preserve"> The top surface of footings shall be level. The bottom surface of footings shall be permitted to have a slope not exceeding one unit vertical in 10 units horizontal (10-percent slope). Footings shall be stepped where it is necessary to change the elevation of the top surface of the footing or where the surface of the ground slopes more than one unit vertical in 10 units horizontal (10-percent slope).</w:t>
      </w:r>
    </w:p>
    <w:p w14:paraId="0F086D78" w14:textId="77777777" w:rsidR="00CB2D0E" w:rsidRPr="00AB3C5A" w:rsidRDefault="00CB2D0E" w:rsidP="00CB2D0E">
      <w:pPr>
        <w:jc w:val="both"/>
        <w:rPr>
          <w:rFonts w:ascii="Arial" w:hAnsi="Arial" w:cs="Arial"/>
          <w:sz w:val="20"/>
          <w:szCs w:val="20"/>
        </w:rPr>
      </w:pPr>
    </w:p>
    <w:p w14:paraId="515C5BB3" w14:textId="63DB9CF5" w:rsidR="00CB2D0E" w:rsidRPr="00AB3C5A" w:rsidRDefault="00CB2D0E" w:rsidP="00CB2D0E">
      <w:pPr>
        <w:ind w:firstLine="360"/>
        <w:jc w:val="both"/>
        <w:rPr>
          <w:rFonts w:ascii="Arial" w:hAnsi="Arial" w:cs="Arial"/>
          <w:sz w:val="20"/>
          <w:szCs w:val="20"/>
          <w:u w:val="single"/>
        </w:rPr>
      </w:pPr>
      <w:r w:rsidRPr="00AB3C5A">
        <w:rPr>
          <w:rFonts w:ascii="Arial" w:hAnsi="Arial" w:cs="Arial"/>
          <w:sz w:val="20"/>
          <w:szCs w:val="20"/>
          <w:u w:val="single"/>
        </w:rPr>
        <w:t xml:space="preserve">For structures assigned to Seismic Design Category D, E or F, the stepping requirement shall also apply to the top surface of </w:t>
      </w:r>
      <w:r w:rsidR="00996588">
        <w:rPr>
          <w:rFonts w:ascii="Arial" w:hAnsi="Arial" w:cs="Arial"/>
          <w:sz w:val="20"/>
          <w:szCs w:val="20"/>
          <w:u w:val="single"/>
        </w:rPr>
        <w:t>continuous footings</w:t>
      </w:r>
      <w:r w:rsidRPr="00AB3C5A">
        <w:rPr>
          <w:rFonts w:ascii="Arial" w:hAnsi="Arial" w:cs="Arial"/>
          <w:sz w:val="20"/>
          <w:szCs w:val="20"/>
          <w:u w:val="single"/>
        </w:rPr>
        <w:t xml:space="preserve"> supporting walls. Footings shall be reinforced with four No. 4 </w:t>
      </w:r>
      <w:r>
        <w:rPr>
          <w:rFonts w:ascii="Arial" w:hAnsi="Arial" w:cs="Arial"/>
          <w:sz w:val="20"/>
          <w:szCs w:val="20"/>
          <w:u w:val="single"/>
        </w:rPr>
        <w:t xml:space="preserve">deformed reinforcing </w:t>
      </w:r>
      <w:r w:rsidRPr="00AB3C5A">
        <w:rPr>
          <w:rFonts w:ascii="Arial" w:hAnsi="Arial" w:cs="Arial"/>
          <w:sz w:val="20"/>
          <w:szCs w:val="20"/>
          <w:u w:val="single"/>
        </w:rPr>
        <w:t>bars. Two bars shall be place</w:t>
      </w:r>
      <w:r>
        <w:rPr>
          <w:rFonts w:ascii="Arial" w:hAnsi="Arial" w:cs="Arial"/>
          <w:sz w:val="20"/>
          <w:szCs w:val="20"/>
          <w:u w:val="single"/>
        </w:rPr>
        <w:t>d</w:t>
      </w:r>
      <w:r w:rsidRPr="00AB3C5A">
        <w:rPr>
          <w:rFonts w:ascii="Arial" w:hAnsi="Arial" w:cs="Arial"/>
          <w:sz w:val="20"/>
          <w:szCs w:val="20"/>
          <w:u w:val="single"/>
        </w:rPr>
        <w:t xml:space="preserve"> at the top and bottom of the footings as shown in Figure 1809.3.</w:t>
      </w:r>
    </w:p>
    <w:p w14:paraId="42C41032" w14:textId="77777777" w:rsidR="003703FB" w:rsidRPr="00AB3C5A" w:rsidRDefault="003703FB" w:rsidP="003703FB">
      <w:pPr>
        <w:jc w:val="both"/>
        <w:rPr>
          <w:rFonts w:ascii="Arial" w:hAnsi="Arial" w:cs="Arial"/>
          <w:sz w:val="20"/>
          <w:szCs w:val="20"/>
        </w:rPr>
      </w:pPr>
    </w:p>
    <w:p w14:paraId="76AE1CB0" w14:textId="77777777" w:rsidR="003703FB" w:rsidRPr="00E2158A" w:rsidRDefault="003703FB" w:rsidP="003703FB">
      <w:pPr>
        <w:jc w:val="center"/>
        <w:rPr>
          <w:rFonts w:ascii="Arial" w:hAnsi="Arial" w:cs="Arial"/>
          <w:sz w:val="20"/>
          <w:szCs w:val="20"/>
          <w:u w:val="single"/>
        </w:rPr>
      </w:pPr>
      <w:r w:rsidRPr="00E2158A">
        <w:rPr>
          <w:noProof/>
          <w:u w:val="single"/>
        </w:rPr>
        <w:drawing>
          <wp:inline distT="0" distB="0" distL="0" distR="0" wp14:anchorId="115E27C0" wp14:editId="6427ADBD">
            <wp:extent cx="3657600" cy="235267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352675"/>
                    </a:xfrm>
                    <a:prstGeom prst="rect">
                      <a:avLst/>
                    </a:prstGeom>
                    <a:noFill/>
                    <a:ln>
                      <a:noFill/>
                    </a:ln>
                  </pic:spPr>
                </pic:pic>
              </a:graphicData>
            </a:graphic>
          </wp:inline>
        </w:drawing>
      </w:r>
    </w:p>
    <w:p w14:paraId="108F7391" w14:textId="77777777" w:rsidR="003703FB" w:rsidRPr="00E2158A" w:rsidRDefault="003703FB" w:rsidP="003703FB">
      <w:pPr>
        <w:jc w:val="center"/>
        <w:rPr>
          <w:rFonts w:ascii="Arial" w:hAnsi="Arial" w:cs="Arial"/>
          <w:b/>
          <w:sz w:val="18"/>
          <w:szCs w:val="20"/>
          <w:u w:val="single"/>
        </w:rPr>
      </w:pPr>
      <w:r w:rsidRPr="00E2158A">
        <w:rPr>
          <w:rFonts w:ascii="Arial" w:hAnsi="Arial" w:cs="Arial"/>
          <w:b/>
          <w:sz w:val="18"/>
          <w:szCs w:val="20"/>
          <w:u w:val="single"/>
        </w:rPr>
        <w:t>FIGURE 1809.3</w:t>
      </w:r>
    </w:p>
    <w:p w14:paraId="6A513D3E" w14:textId="77777777" w:rsidR="003703FB" w:rsidRPr="00E2158A" w:rsidRDefault="003703FB" w:rsidP="003703FB">
      <w:pPr>
        <w:jc w:val="center"/>
        <w:rPr>
          <w:rFonts w:ascii="Arial" w:hAnsi="Arial" w:cs="Arial"/>
          <w:b/>
          <w:sz w:val="18"/>
          <w:szCs w:val="20"/>
          <w:u w:val="single"/>
        </w:rPr>
      </w:pPr>
      <w:r w:rsidRPr="00E2158A">
        <w:rPr>
          <w:rFonts w:ascii="Arial" w:hAnsi="Arial" w:cs="Arial"/>
          <w:b/>
          <w:sz w:val="18"/>
          <w:szCs w:val="20"/>
          <w:u w:val="single"/>
        </w:rPr>
        <w:t>STEPPED FOOTING</w:t>
      </w:r>
    </w:p>
    <w:p w14:paraId="49A75CDF" w14:textId="77777777" w:rsidR="003703FB" w:rsidRPr="00E2158A" w:rsidRDefault="003703FB" w:rsidP="003703FB">
      <w:pPr>
        <w:jc w:val="both"/>
        <w:rPr>
          <w:rFonts w:ascii="Arial" w:hAnsi="Arial" w:cs="Arial"/>
          <w:sz w:val="20"/>
          <w:szCs w:val="20"/>
          <w:u w:val="single"/>
        </w:rPr>
      </w:pPr>
    </w:p>
    <w:p w14:paraId="34A2BFB0" w14:textId="77777777" w:rsidR="003703FB" w:rsidRPr="00AB3C5A" w:rsidRDefault="003703FB" w:rsidP="003703FB">
      <w:pPr>
        <w:jc w:val="both"/>
        <w:rPr>
          <w:rFonts w:ascii="Arial" w:hAnsi="Arial" w:cs="Arial"/>
          <w:sz w:val="20"/>
          <w:szCs w:val="20"/>
        </w:rPr>
      </w:pPr>
    </w:p>
    <w:p w14:paraId="62A09342" w14:textId="77777777" w:rsidR="003703FB" w:rsidRPr="00AB3C5A" w:rsidRDefault="003703FB" w:rsidP="003703FB">
      <w:pPr>
        <w:jc w:val="both"/>
        <w:rPr>
          <w:rFonts w:ascii="Arial" w:hAnsi="Arial" w:cs="Arial"/>
          <w:b/>
          <w:sz w:val="20"/>
          <w:szCs w:val="20"/>
        </w:rPr>
      </w:pPr>
      <w:r w:rsidRPr="00AB3C5A">
        <w:rPr>
          <w:rFonts w:ascii="Arial" w:hAnsi="Arial" w:cs="Arial"/>
          <w:b/>
          <w:sz w:val="20"/>
          <w:szCs w:val="20"/>
        </w:rPr>
        <w:t>RATIONALE:</w:t>
      </w:r>
    </w:p>
    <w:p w14:paraId="453E4064" w14:textId="77777777" w:rsidR="003703FB" w:rsidRPr="00AB3C5A" w:rsidRDefault="003703FB" w:rsidP="003703FB">
      <w:pPr>
        <w:jc w:val="both"/>
        <w:rPr>
          <w:rFonts w:ascii="Arial" w:hAnsi="Arial" w:cs="Arial"/>
          <w:sz w:val="20"/>
          <w:szCs w:val="20"/>
        </w:rPr>
      </w:pPr>
    </w:p>
    <w:p w14:paraId="00390803" w14:textId="77777777" w:rsidR="003703FB" w:rsidRPr="00AB3C5A" w:rsidRDefault="003703FB" w:rsidP="003703FB">
      <w:pPr>
        <w:jc w:val="both"/>
        <w:rPr>
          <w:rFonts w:ascii="Arial" w:hAnsi="Arial" w:cs="Arial"/>
          <w:sz w:val="20"/>
          <w:szCs w:val="20"/>
        </w:rPr>
      </w:pPr>
      <w:r w:rsidRPr="00AB3C5A">
        <w:rPr>
          <w:rFonts w:ascii="Arial" w:hAnsi="Arial" w:cs="Arial"/>
          <w:sz w:val="20"/>
          <w:szCs w:val="20"/>
        </w:rPr>
        <w:t>With the higher seismic demand placed on buildings and structures in this region, precautionary steps are proposed to reduce or eliminate potential problems that may result for under reinforced footings located on sloped surfaces. Requiring minimum reinforcement for stepped footings is intended to address the problem of poor performance of plain or under-reinforced footings during a seismic event. This proposed amendment is a continuation of an amendment adopted during previous code adoption cycles.</w:t>
      </w:r>
    </w:p>
    <w:p w14:paraId="26F4F9BD" w14:textId="77777777" w:rsidR="003703FB" w:rsidRPr="00AB3C5A" w:rsidRDefault="003703FB" w:rsidP="003703FB">
      <w:pPr>
        <w:jc w:val="both"/>
        <w:rPr>
          <w:rFonts w:ascii="Arial" w:hAnsi="Arial" w:cs="Arial"/>
          <w:sz w:val="20"/>
          <w:szCs w:val="20"/>
        </w:rPr>
      </w:pPr>
    </w:p>
    <w:p w14:paraId="1F1D864E" w14:textId="77777777" w:rsidR="003703FB" w:rsidRPr="00AB3C5A" w:rsidRDefault="003703FB" w:rsidP="003703FB">
      <w:pPr>
        <w:jc w:val="both"/>
        <w:rPr>
          <w:rFonts w:ascii="Arial" w:hAnsi="Arial" w:cs="Arial"/>
          <w:sz w:val="20"/>
          <w:szCs w:val="20"/>
        </w:rPr>
      </w:pPr>
    </w:p>
    <w:p w14:paraId="4AB61A81" w14:textId="77777777" w:rsidR="003703FB" w:rsidRPr="00AB3C5A" w:rsidRDefault="003703FB" w:rsidP="003703FB">
      <w:pPr>
        <w:jc w:val="both"/>
        <w:rPr>
          <w:rFonts w:ascii="Arial" w:hAnsi="Arial" w:cs="Arial"/>
          <w:b/>
          <w:sz w:val="20"/>
          <w:szCs w:val="20"/>
        </w:rPr>
      </w:pPr>
      <w:r w:rsidRPr="00AB3C5A">
        <w:rPr>
          <w:rFonts w:ascii="Arial" w:hAnsi="Arial" w:cs="Arial"/>
          <w:b/>
          <w:sz w:val="20"/>
          <w:szCs w:val="20"/>
        </w:rPr>
        <w:t>FINDINGS:</w:t>
      </w:r>
    </w:p>
    <w:p w14:paraId="47239B3C" w14:textId="77777777" w:rsidR="003703FB" w:rsidRPr="00AB3C5A" w:rsidRDefault="003703FB" w:rsidP="003703FB">
      <w:pPr>
        <w:jc w:val="both"/>
        <w:rPr>
          <w:rFonts w:ascii="Arial" w:hAnsi="Arial" w:cs="Arial"/>
          <w:sz w:val="20"/>
          <w:szCs w:val="20"/>
        </w:rPr>
      </w:pPr>
    </w:p>
    <w:p w14:paraId="3C071481" w14:textId="77777777" w:rsidR="003703FB" w:rsidRPr="00AB3C5A" w:rsidRDefault="003703FB" w:rsidP="003703FB">
      <w:pPr>
        <w:jc w:val="both"/>
        <w:rPr>
          <w:rFonts w:ascii="Arial" w:hAnsi="Arial" w:cs="Arial"/>
          <w:sz w:val="20"/>
          <w:szCs w:val="20"/>
        </w:rPr>
      </w:pPr>
      <w:r w:rsidRPr="00AB3C5A">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minimum reinforcement in stepped footings is intended to improve performance of buildings and structures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AB3C5A">
        <w:rPr>
          <w:rFonts w:ascii="Arial" w:hAnsi="Arial" w:cs="Arial"/>
          <w:sz w:val="20"/>
          <w:szCs w:val="20"/>
        </w:rPr>
        <w:t>.</w:t>
      </w:r>
    </w:p>
    <w:p w14:paraId="58FB5A78" w14:textId="77777777" w:rsidR="00CB2D0E" w:rsidRPr="007F578F" w:rsidRDefault="00CB2D0E" w:rsidP="00CB2D0E">
      <w:pPr>
        <w:pageBreakBefore/>
        <w:jc w:val="both"/>
        <w:rPr>
          <w:rFonts w:ascii="Arial" w:hAnsi="Arial" w:cs="Arial"/>
          <w:color w:val="FF0000"/>
          <w:sz w:val="20"/>
          <w:szCs w:val="20"/>
        </w:rPr>
      </w:pPr>
      <w:r w:rsidRPr="00E2158A">
        <w:rPr>
          <w:rFonts w:ascii="Arial" w:hAnsi="Arial" w:cs="Arial"/>
          <w:b/>
          <w:sz w:val="20"/>
          <w:szCs w:val="20"/>
        </w:rPr>
        <w:lastRenderedPageBreak/>
        <w:t>2019 LARUCP 18-06.</w:t>
      </w:r>
      <w:r w:rsidRPr="00E2158A">
        <w:rPr>
          <w:rFonts w:ascii="Arial" w:hAnsi="Arial" w:cs="Arial"/>
          <w:sz w:val="20"/>
          <w:szCs w:val="20"/>
        </w:rPr>
        <w:t xml:space="preserve"> Section 1809.7 and Table 1809.7 of the 2019 Edition of the California Building Code</w:t>
      </w:r>
      <w:r w:rsidRPr="007F578F">
        <w:rPr>
          <w:rFonts w:ascii="Arial" w:hAnsi="Arial" w:cs="Arial"/>
          <w:sz w:val="20"/>
          <w:szCs w:val="20"/>
        </w:rPr>
        <w:t xml:space="preserve"> are amended to read as follows:</w:t>
      </w:r>
    </w:p>
    <w:p w14:paraId="3DCA9EBC" w14:textId="77777777" w:rsidR="00CB2D0E" w:rsidRPr="007F578F" w:rsidRDefault="00CB2D0E" w:rsidP="00CB2D0E">
      <w:pPr>
        <w:jc w:val="both"/>
        <w:rPr>
          <w:rFonts w:ascii="Arial" w:hAnsi="Arial" w:cs="Arial"/>
          <w:sz w:val="20"/>
          <w:szCs w:val="20"/>
        </w:rPr>
      </w:pPr>
    </w:p>
    <w:p w14:paraId="213876C7" w14:textId="77777777" w:rsidR="00CB2D0E" w:rsidRPr="007F578F" w:rsidRDefault="00CB2D0E" w:rsidP="00CB2D0E">
      <w:pPr>
        <w:jc w:val="both"/>
        <w:rPr>
          <w:rFonts w:ascii="Arial" w:hAnsi="Arial" w:cs="Arial"/>
          <w:sz w:val="20"/>
          <w:szCs w:val="20"/>
        </w:rPr>
      </w:pPr>
      <w:r w:rsidRPr="007F578F">
        <w:rPr>
          <w:rFonts w:ascii="Arial" w:hAnsi="Arial" w:cs="Arial"/>
          <w:b/>
          <w:bCs/>
          <w:sz w:val="20"/>
          <w:szCs w:val="20"/>
        </w:rPr>
        <w:t>1809.7 Prescriptive footings for light-frame construction.</w:t>
      </w:r>
      <w:r w:rsidRPr="007F578F">
        <w:rPr>
          <w:rFonts w:ascii="Arial" w:hAnsi="Arial" w:cs="Arial"/>
          <w:sz w:val="20"/>
          <w:szCs w:val="20"/>
        </w:rPr>
        <w:t xml:space="preserve"> Where a specific design is not provided, concrete or masonry-unit footings supporting walls of light-frame construction shall be permitted to be designed in accordance with Table 1809.7.</w:t>
      </w:r>
      <w:r w:rsidRPr="00F1266F">
        <w:rPr>
          <w:rFonts w:ascii="Arial" w:hAnsi="Arial" w:cs="Arial"/>
          <w:sz w:val="20"/>
          <w:szCs w:val="20"/>
          <w:u w:val="single"/>
        </w:rPr>
        <w:t xml:space="preserve"> </w:t>
      </w:r>
      <w:r>
        <w:rPr>
          <w:rFonts w:ascii="Arial" w:hAnsi="Arial" w:cs="Arial"/>
          <w:sz w:val="20"/>
          <w:szCs w:val="20"/>
          <w:u w:val="single"/>
        </w:rPr>
        <w:t>Light-frame construction using p</w:t>
      </w:r>
      <w:r w:rsidRPr="007F578F">
        <w:rPr>
          <w:rFonts w:ascii="Arial" w:hAnsi="Arial" w:cs="Arial"/>
          <w:sz w:val="20"/>
          <w:szCs w:val="20"/>
          <w:u w:val="single"/>
        </w:rPr>
        <w:t>rescriptive footings in Table 1809.7 shall not exceed one story above grade plane for structures assigned to Seismic Design Category D, E or F.</w:t>
      </w:r>
    </w:p>
    <w:p w14:paraId="2C8DB75A" w14:textId="77777777" w:rsidR="003703FB" w:rsidRPr="007F578F" w:rsidRDefault="003703FB" w:rsidP="003703FB">
      <w:pPr>
        <w:jc w:val="both"/>
        <w:rPr>
          <w:rFonts w:ascii="Arial" w:hAnsi="Arial" w:cs="Arial"/>
          <w:sz w:val="20"/>
          <w:szCs w:val="20"/>
        </w:rPr>
      </w:pPr>
    </w:p>
    <w:p w14:paraId="53BFAF84" w14:textId="77777777" w:rsidR="003703FB" w:rsidRPr="007F578F" w:rsidRDefault="003703FB" w:rsidP="003703FB">
      <w:pPr>
        <w:jc w:val="center"/>
        <w:rPr>
          <w:rFonts w:ascii="Arial" w:hAnsi="Arial" w:cs="Arial"/>
          <w:b/>
          <w:sz w:val="18"/>
          <w:szCs w:val="20"/>
        </w:rPr>
      </w:pPr>
      <w:r w:rsidRPr="007F578F">
        <w:rPr>
          <w:rFonts w:ascii="Arial" w:hAnsi="Arial" w:cs="Arial"/>
          <w:b/>
          <w:sz w:val="18"/>
          <w:szCs w:val="20"/>
        </w:rPr>
        <w:t>TABLE 1809.7</w:t>
      </w:r>
    </w:p>
    <w:p w14:paraId="7BBD4127" w14:textId="77777777" w:rsidR="003703FB" w:rsidRPr="007F578F" w:rsidRDefault="003703FB" w:rsidP="003703FB">
      <w:pPr>
        <w:jc w:val="center"/>
        <w:rPr>
          <w:rFonts w:ascii="Arial" w:hAnsi="Arial" w:cs="Arial"/>
          <w:b/>
          <w:sz w:val="18"/>
          <w:szCs w:val="20"/>
        </w:rPr>
      </w:pPr>
      <w:r w:rsidRPr="007F578F">
        <w:rPr>
          <w:rFonts w:ascii="Arial" w:hAnsi="Arial" w:cs="Arial"/>
          <w:b/>
          <w:sz w:val="18"/>
          <w:szCs w:val="20"/>
        </w:rPr>
        <w:t>PRESCRIPTIVE FOOTINGS SUPPORTING WALLS OF</w:t>
      </w:r>
    </w:p>
    <w:p w14:paraId="26796C15" w14:textId="77777777" w:rsidR="003703FB" w:rsidRPr="007F578F" w:rsidRDefault="003703FB" w:rsidP="003703FB">
      <w:pPr>
        <w:jc w:val="center"/>
        <w:rPr>
          <w:rFonts w:ascii="Arial" w:hAnsi="Arial" w:cs="Arial"/>
          <w:b/>
          <w:sz w:val="18"/>
          <w:szCs w:val="20"/>
          <w:vertAlign w:val="superscript"/>
        </w:rPr>
      </w:pPr>
      <w:r w:rsidRPr="007F578F">
        <w:rPr>
          <w:rFonts w:ascii="Arial" w:hAnsi="Arial" w:cs="Arial"/>
          <w:b/>
          <w:sz w:val="18"/>
          <w:szCs w:val="20"/>
        </w:rPr>
        <w:t xml:space="preserve">LIGHT-FRAME CONSTRUCTION </w:t>
      </w:r>
      <w:r w:rsidRPr="007F578F">
        <w:rPr>
          <w:rFonts w:ascii="Arial" w:hAnsi="Arial" w:cs="Arial"/>
          <w:b/>
          <w:sz w:val="18"/>
          <w:szCs w:val="20"/>
          <w:vertAlign w:val="superscript"/>
        </w:rPr>
        <w:t>a, b, c, d, e</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2040"/>
        <w:gridCol w:w="3030"/>
      </w:tblGrid>
      <w:tr w:rsidR="003703FB" w:rsidRPr="007F578F" w14:paraId="75C0E9E3" w14:textId="77777777" w:rsidTr="00044BF6">
        <w:tc>
          <w:tcPr>
            <w:tcW w:w="3120" w:type="dxa"/>
            <w:vAlign w:val="bottom"/>
          </w:tcPr>
          <w:p w14:paraId="1B341F4C" w14:textId="77777777" w:rsidR="003703FB" w:rsidRPr="007F578F" w:rsidRDefault="003703FB" w:rsidP="00044BF6">
            <w:pPr>
              <w:jc w:val="center"/>
              <w:rPr>
                <w:rFonts w:ascii="Arial" w:hAnsi="Arial" w:cs="Arial"/>
                <w:b/>
                <w:sz w:val="20"/>
                <w:szCs w:val="20"/>
              </w:rPr>
            </w:pPr>
            <w:r w:rsidRPr="007F578F">
              <w:rPr>
                <w:rFonts w:ascii="Arial" w:hAnsi="Arial" w:cs="Arial"/>
                <w:b/>
                <w:sz w:val="16"/>
                <w:szCs w:val="20"/>
              </w:rPr>
              <w:t xml:space="preserve">NUMBER OF FLOORS SUPPORTED BY THE FOOTING </w:t>
            </w:r>
            <w:r w:rsidRPr="007F578F">
              <w:rPr>
                <w:rFonts w:ascii="Arial" w:hAnsi="Arial" w:cs="Arial"/>
                <w:b/>
                <w:sz w:val="20"/>
                <w:szCs w:val="20"/>
                <w:vertAlign w:val="superscript"/>
              </w:rPr>
              <w:t>f</w:t>
            </w:r>
          </w:p>
        </w:tc>
        <w:tc>
          <w:tcPr>
            <w:tcW w:w="2040" w:type="dxa"/>
            <w:vAlign w:val="bottom"/>
          </w:tcPr>
          <w:p w14:paraId="39A16CE5" w14:textId="77777777" w:rsidR="003703FB" w:rsidRPr="007F578F" w:rsidRDefault="003703FB" w:rsidP="00044BF6">
            <w:pPr>
              <w:jc w:val="center"/>
              <w:rPr>
                <w:rFonts w:ascii="Arial" w:hAnsi="Arial" w:cs="Arial"/>
                <w:b/>
                <w:sz w:val="16"/>
                <w:szCs w:val="20"/>
              </w:rPr>
            </w:pPr>
            <w:r w:rsidRPr="007F578F">
              <w:rPr>
                <w:rFonts w:ascii="Arial" w:hAnsi="Arial" w:cs="Arial"/>
                <w:b/>
                <w:sz w:val="16"/>
                <w:szCs w:val="20"/>
              </w:rPr>
              <w:t>WIDTH OF FOOTING</w:t>
            </w:r>
          </w:p>
          <w:p w14:paraId="00DB4F35" w14:textId="77777777" w:rsidR="003703FB" w:rsidRPr="007F578F" w:rsidRDefault="003703FB" w:rsidP="00044BF6">
            <w:pPr>
              <w:jc w:val="center"/>
              <w:rPr>
                <w:rFonts w:ascii="Arial" w:hAnsi="Arial" w:cs="Arial"/>
                <w:sz w:val="16"/>
                <w:szCs w:val="20"/>
              </w:rPr>
            </w:pPr>
            <w:r w:rsidRPr="007F578F">
              <w:rPr>
                <w:rFonts w:ascii="Arial" w:hAnsi="Arial" w:cs="Arial"/>
                <w:b/>
                <w:sz w:val="16"/>
                <w:szCs w:val="20"/>
              </w:rPr>
              <w:t>(inches)</w:t>
            </w:r>
          </w:p>
        </w:tc>
        <w:tc>
          <w:tcPr>
            <w:tcW w:w="3030" w:type="dxa"/>
            <w:vAlign w:val="bottom"/>
          </w:tcPr>
          <w:p w14:paraId="787A58B3" w14:textId="77777777" w:rsidR="003703FB" w:rsidRPr="007F578F" w:rsidRDefault="003703FB" w:rsidP="00044BF6">
            <w:pPr>
              <w:jc w:val="center"/>
              <w:rPr>
                <w:rFonts w:ascii="Arial" w:hAnsi="Arial" w:cs="Arial"/>
                <w:b/>
                <w:sz w:val="16"/>
                <w:szCs w:val="20"/>
              </w:rPr>
            </w:pPr>
            <w:r w:rsidRPr="007F578F">
              <w:rPr>
                <w:rFonts w:ascii="Arial" w:hAnsi="Arial" w:cs="Arial"/>
                <w:b/>
                <w:sz w:val="16"/>
                <w:szCs w:val="20"/>
              </w:rPr>
              <w:t>THICKNESS OF</w:t>
            </w:r>
          </w:p>
          <w:p w14:paraId="08A9D0EE" w14:textId="77777777" w:rsidR="003703FB" w:rsidRPr="007F578F" w:rsidRDefault="003703FB" w:rsidP="00044BF6">
            <w:pPr>
              <w:jc w:val="center"/>
              <w:rPr>
                <w:rFonts w:ascii="Arial" w:hAnsi="Arial" w:cs="Arial"/>
                <w:sz w:val="16"/>
                <w:szCs w:val="20"/>
              </w:rPr>
            </w:pPr>
            <w:r w:rsidRPr="007F578F">
              <w:rPr>
                <w:rFonts w:ascii="Arial" w:hAnsi="Arial" w:cs="Arial"/>
                <w:b/>
                <w:sz w:val="16"/>
                <w:szCs w:val="20"/>
              </w:rPr>
              <w:t>FOOTING (inches)</w:t>
            </w:r>
          </w:p>
        </w:tc>
      </w:tr>
      <w:tr w:rsidR="003703FB" w:rsidRPr="007F578F" w14:paraId="32A4B1B6" w14:textId="77777777" w:rsidTr="00044BF6">
        <w:tc>
          <w:tcPr>
            <w:tcW w:w="3120" w:type="dxa"/>
          </w:tcPr>
          <w:p w14:paraId="04D9A8D9"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1</w:t>
            </w:r>
          </w:p>
        </w:tc>
        <w:tc>
          <w:tcPr>
            <w:tcW w:w="2040" w:type="dxa"/>
          </w:tcPr>
          <w:p w14:paraId="2D2F3838"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12</w:t>
            </w:r>
          </w:p>
        </w:tc>
        <w:tc>
          <w:tcPr>
            <w:tcW w:w="3030" w:type="dxa"/>
          </w:tcPr>
          <w:p w14:paraId="078C7658"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6</w:t>
            </w:r>
          </w:p>
        </w:tc>
      </w:tr>
      <w:tr w:rsidR="003703FB" w:rsidRPr="007F578F" w14:paraId="69FD4F26" w14:textId="77777777" w:rsidTr="00044BF6">
        <w:tc>
          <w:tcPr>
            <w:tcW w:w="3120" w:type="dxa"/>
          </w:tcPr>
          <w:p w14:paraId="73425F3E"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2</w:t>
            </w:r>
          </w:p>
        </w:tc>
        <w:tc>
          <w:tcPr>
            <w:tcW w:w="2040" w:type="dxa"/>
          </w:tcPr>
          <w:p w14:paraId="544CBC57"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15</w:t>
            </w:r>
          </w:p>
        </w:tc>
        <w:tc>
          <w:tcPr>
            <w:tcW w:w="3030" w:type="dxa"/>
          </w:tcPr>
          <w:p w14:paraId="1EE24853"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6</w:t>
            </w:r>
          </w:p>
        </w:tc>
      </w:tr>
      <w:tr w:rsidR="003703FB" w:rsidRPr="007F578F" w14:paraId="25B45E7C" w14:textId="77777777" w:rsidTr="00044BF6">
        <w:tc>
          <w:tcPr>
            <w:tcW w:w="3120" w:type="dxa"/>
          </w:tcPr>
          <w:p w14:paraId="35D24B15"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3</w:t>
            </w:r>
          </w:p>
        </w:tc>
        <w:tc>
          <w:tcPr>
            <w:tcW w:w="2040" w:type="dxa"/>
          </w:tcPr>
          <w:p w14:paraId="5F973C25"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18</w:t>
            </w:r>
          </w:p>
        </w:tc>
        <w:tc>
          <w:tcPr>
            <w:tcW w:w="3030" w:type="dxa"/>
          </w:tcPr>
          <w:p w14:paraId="47EB3746" w14:textId="77777777" w:rsidR="003703FB" w:rsidRPr="007F578F" w:rsidRDefault="003703FB" w:rsidP="00044BF6">
            <w:pPr>
              <w:jc w:val="center"/>
              <w:rPr>
                <w:rFonts w:ascii="Arial" w:hAnsi="Arial" w:cs="Arial"/>
                <w:sz w:val="20"/>
                <w:szCs w:val="20"/>
              </w:rPr>
            </w:pPr>
            <w:r w:rsidRPr="007F578F">
              <w:rPr>
                <w:rFonts w:ascii="Arial" w:hAnsi="Arial" w:cs="Arial"/>
                <w:sz w:val="20"/>
                <w:szCs w:val="20"/>
              </w:rPr>
              <w:t xml:space="preserve">8 </w:t>
            </w:r>
            <w:r w:rsidRPr="007F578F">
              <w:rPr>
                <w:rFonts w:ascii="Arial" w:hAnsi="Arial" w:cs="Arial"/>
                <w:strike/>
                <w:sz w:val="20"/>
                <w:szCs w:val="20"/>
                <w:vertAlign w:val="superscript"/>
              </w:rPr>
              <w:t>g</w:t>
            </w:r>
          </w:p>
        </w:tc>
      </w:tr>
    </w:tbl>
    <w:p w14:paraId="13997DA9" w14:textId="77777777" w:rsidR="003703FB" w:rsidRPr="007F578F" w:rsidRDefault="003703FB" w:rsidP="003703FB">
      <w:pPr>
        <w:jc w:val="both"/>
        <w:rPr>
          <w:rFonts w:ascii="Arial" w:hAnsi="Arial" w:cs="Arial"/>
          <w:sz w:val="16"/>
          <w:szCs w:val="20"/>
        </w:rPr>
      </w:pPr>
    </w:p>
    <w:p w14:paraId="0276823B" w14:textId="77777777" w:rsidR="003703FB" w:rsidRPr="007F578F" w:rsidRDefault="003703FB" w:rsidP="003703FB">
      <w:pPr>
        <w:ind w:left="540"/>
        <w:jc w:val="both"/>
        <w:rPr>
          <w:rFonts w:ascii="Arial" w:hAnsi="Arial" w:cs="Arial"/>
          <w:sz w:val="16"/>
          <w:szCs w:val="20"/>
        </w:rPr>
      </w:pPr>
      <w:r w:rsidRPr="007F578F">
        <w:rPr>
          <w:rFonts w:ascii="Arial" w:hAnsi="Arial" w:cs="Arial"/>
          <w:sz w:val="16"/>
          <w:szCs w:val="20"/>
        </w:rPr>
        <w:t>For SI: 1 inch = 25.4 mm, 1 foot = 304.8 mm</w:t>
      </w:r>
    </w:p>
    <w:p w14:paraId="176ED000" w14:textId="77777777" w:rsidR="003703FB" w:rsidRPr="007F578F" w:rsidRDefault="003703FB" w:rsidP="003703FB">
      <w:pPr>
        <w:numPr>
          <w:ilvl w:val="0"/>
          <w:numId w:val="2"/>
        </w:numPr>
        <w:tabs>
          <w:tab w:val="clear" w:pos="1080"/>
          <w:tab w:val="num" w:pos="900"/>
        </w:tabs>
        <w:ind w:left="900" w:hanging="360"/>
        <w:jc w:val="both"/>
        <w:rPr>
          <w:rFonts w:ascii="Arial" w:hAnsi="Arial" w:cs="Arial"/>
          <w:sz w:val="16"/>
          <w:szCs w:val="20"/>
        </w:rPr>
      </w:pPr>
      <w:r w:rsidRPr="007F578F">
        <w:rPr>
          <w:rFonts w:ascii="Arial" w:hAnsi="Arial" w:cs="Arial"/>
          <w:sz w:val="16"/>
          <w:szCs w:val="20"/>
        </w:rPr>
        <w:t>Depth of footings shall be in accordance with Section 1809.4.</w:t>
      </w:r>
    </w:p>
    <w:p w14:paraId="112E5D2F" w14:textId="77777777" w:rsidR="003703FB" w:rsidRPr="007F578F" w:rsidRDefault="003703FB" w:rsidP="003703FB">
      <w:pPr>
        <w:numPr>
          <w:ilvl w:val="0"/>
          <w:numId w:val="2"/>
        </w:numPr>
        <w:tabs>
          <w:tab w:val="clear" w:pos="1080"/>
          <w:tab w:val="num" w:pos="900"/>
        </w:tabs>
        <w:ind w:left="900" w:hanging="360"/>
        <w:jc w:val="both"/>
        <w:rPr>
          <w:rFonts w:ascii="Arial" w:hAnsi="Arial" w:cs="Arial"/>
          <w:sz w:val="16"/>
          <w:szCs w:val="20"/>
        </w:rPr>
      </w:pPr>
      <w:r w:rsidRPr="007F578F">
        <w:rPr>
          <w:rFonts w:ascii="Arial" w:hAnsi="Arial" w:cs="Arial"/>
          <w:sz w:val="16"/>
          <w:szCs w:val="20"/>
        </w:rPr>
        <w:t>The ground under the floor shall be permitted to be excavated to the elevation of the top of the footing.</w:t>
      </w:r>
    </w:p>
    <w:p w14:paraId="3AB97BA3" w14:textId="77777777" w:rsidR="003703FB" w:rsidRPr="007F578F" w:rsidRDefault="003703FB" w:rsidP="003703FB">
      <w:pPr>
        <w:numPr>
          <w:ilvl w:val="0"/>
          <w:numId w:val="2"/>
        </w:numPr>
        <w:tabs>
          <w:tab w:val="clear" w:pos="1080"/>
          <w:tab w:val="num" w:pos="900"/>
        </w:tabs>
        <w:ind w:left="900" w:hanging="360"/>
        <w:jc w:val="both"/>
        <w:rPr>
          <w:rFonts w:ascii="Arial" w:hAnsi="Arial" w:cs="Arial"/>
          <w:sz w:val="16"/>
          <w:szCs w:val="20"/>
        </w:rPr>
      </w:pPr>
      <w:r w:rsidRPr="007F578F">
        <w:rPr>
          <w:rFonts w:ascii="Arial" w:hAnsi="Arial" w:cs="Arial"/>
          <w:strike/>
          <w:sz w:val="16"/>
          <w:szCs w:val="20"/>
        </w:rPr>
        <w:t>Interior stud-bearing walls shall be permitted to be supported by isolated footings. The footing width and length shall be twice the width shown in this table, and footings shall be spaced not more than 6 feet on center.</w:t>
      </w:r>
      <w:r w:rsidRPr="007F578F">
        <w:rPr>
          <w:rFonts w:ascii="Arial" w:hAnsi="Arial" w:cs="Arial"/>
          <w:sz w:val="16"/>
          <w:szCs w:val="20"/>
          <w:u w:val="single"/>
        </w:rPr>
        <w:t xml:space="preserve"> Not Adopted.</w:t>
      </w:r>
    </w:p>
    <w:p w14:paraId="78C8F274" w14:textId="302BB650" w:rsidR="003703FB" w:rsidRPr="007F578F" w:rsidRDefault="003703FB" w:rsidP="003703FB">
      <w:pPr>
        <w:numPr>
          <w:ilvl w:val="0"/>
          <w:numId w:val="2"/>
        </w:numPr>
        <w:tabs>
          <w:tab w:val="clear" w:pos="1080"/>
          <w:tab w:val="num" w:pos="900"/>
        </w:tabs>
        <w:ind w:left="900" w:hanging="360"/>
        <w:jc w:val="both"/>
        <w:rPr>
          <w:rFonts w:ascii="Arial" w:hAnsi="Arial" w:cs="Arial"/>
          <w:sz w:val="16"/>
          <w:szCs w:val="20"/>
        </w:rPr>
      </w:pPr>
      <w:r w:rsidRPr="007F578F">
        <w:rPr>
          <w:rFonts w:ascii="Arial" w:hAnsi="Arial" w:cs="Arial"/>
          <w:sz w:val="16"/>
          <w:szCs w:val="20"/>
        </w:rPr>
        <w:t>See Sectio</w:t>
      </w:r>
      <w:r w:rsidRPr="008D0F3C">
        <w:rPr>
          <w:rFonts w:ascii="Arial" w:hAnsi="Arial" w:cs="Arial"/>
          <w:sz w:val="16"/>
          <w:szCs w:val="20"/>
        </w:rPr>
        <w:t>n 190</w:t>
      </w:r>
      <w:r w:rsidR="00F57D94" w:rsidRPr="008D0F3C">
        <w:rPr>
          <w:rFonts w:ascii="Arial" w:hAnsi="Arial" w:cs="Arial"/>
          <w:sz w:val="16"/>
          <w:szCs w:val="20"/>
        </w:rPr>
        <w:t>5</w:t>
      </w:r>
      <w:r w:rsidRPr="007F578F">
        <w:rPr>
          <w:rFonts w:ascii="Arial" w:hAnsi="Arial" w:cs="Arial"/>
          <w:sz w:val="16"/>
          <w:szCs w:val="20"/>
        </w:rPr>
        <w:t xml:space="preserve"> for additional requirements for concrete footings of structures assigned to Seismic Design Category C, D, E or F.</w:t>
      </w:r>
    </w:p>
    <w:p w14:paraId="500A4EF7" w14:textId="77777777" w:rsidR="003703FB" w:rsidRPr="007F578F" w:rsidRDefault="003703FB" w:rsidP="003703FB">
      <w:pPr>
        <w:numPr>
          <w:ilvl w:val="0"/>
          <w:numId w:val="2"/>
        </w:numPr>
        <w:tabs>
          <w:tab w:val="clear" w:pos="1080"/>
          <w:tab w:val="num" w:pos="900"/>
        </w:tabs>
        <w:ind w:left="900" w:hanging="360"/>
        <w:jc w:val="both"/>
        <w:rPr>
          <w:rFonts w:ascii="Arial" w:hAnsi="Arial" w:cs="Arial"/>
          <w:sz w:val="16"/>
          <w:szCs w:val="20"/>
        </w:rPr>
      </w:pPr>
      <w:r w:rsidRPr="007F578F">
        <w:rPr>
          <w:rFonts w:ascii="Arial" w:hAnsi="Arial" w:cs="Arial"/>
          <w:sz w:val="16"/>
          <w:szCs w:val="20"/>
        </w:rPr>
        <w:t>For thickness of foundation walls, see Section 1807.1.6.</w:t>
      </w:r>
    </w:p>
    <w:p w14:paraId="36843944" w14:textId="77777777" w:rsidR="003703FB" w:rsidRPr="007F578F" w:rsidRDefault="003703FB" w:rsidP="003703FB">
      <w:pPr>
        <w:numPr>
          <w:ilvl w:val="0"/>
          <w:numId w:val="2"/>
        </w:numPr>
        <w:tabs>
          <w:tab w:val="clear" w:pos="1080"/>
          <w:tab w:val="num" w:pos="900"/>
        </w:tabs>
        <w:ind w:left="900" w:hanging="360"/>
        <w:jc w:val="both"/>
        <w:rPr>
          <w:rFonts w:ascii="Arial" w:hAnsi="Arial" w:cs="Arial"/>
          <w:sz w:val="16"/>
          <w:szCs w:val="20"/>
        </w:rPr>
      </w:pPr>
      <w:r w:rsidRPr="007F578F">
        <w:rPr>
          <w:rFonts w:ascii="Arial" w:hAnsi="Arial" w:cs="Arial"/>
          <w:sz w:val="16"/>
          <w:szCs w:val="20"/>
        </w:rPr>
        <w:t>Footings shall be permitted to support a roof addition to the stipulated number of floors. Footings supporting roof only shall be as required for supporting one floor.</w:t>
      </w:r>
    </w:p>
    <w:p w14:paraId="0995AFE3" w14:textId="77777777" w:rsidR="003703FB" w:rsidRPr="007F578F" w:rsidRDefault="003703FB" w:rsidP="003703FB">
      <w:pPr>
        <w:numPr>
          <w:ilvl w:val="0"/>
          <w:numId w:val="2"/>
        </w:numPr>
        <w:tabs>
          <w:tab w:val="clear" w:pos="1080"/>
          <w:tab w:val="num" w:pos="900"/>
        </w:tabs>
        <w:ind w:left="900" w:hanging="360"/>
        <w:jc w:val="both"/>
        <w:rPr>
          <w:rFonts w:ascii="Arial" w:hAnsi="Arial" w:cs="Arial"/>
          <w:strike/>
          <w:sz w:val="16"/>
          <w:szCs w:val="20"/>
        </w:rPr>
      </w:pPr>
      <w:r w:rsidRPr="007F578F">
        <w:rPr>
          <w:rFonts w:ascii="Arial" w:hAnsi="Arial" w:cs="Arial"/>
          <w:strike/>
          <w:sz w:val="16"/>
          <w:szCs w:val="20"/>
        </w:rPr>
        <w:t>Plain concrete footings for Group R-3 occupancies shall be permitted to be 6 inches thick.</w:t>
      </w:r>
      <w:r w:rsidRPr="007F578F">
        <w:rPr>
          <w:rFonts w:ascii="Arial" w:hAnsi="Arial" w:cs="Arial"/>
          <w:strike/>
          <w:sz w:val="16"/>
          <w:szCs w:val="20"/>
          <w:u w:val="single"/>
        </w:rPr>
        <w:t xml:space="preserve"> </w:t>
      </w:r>
    </w:p>
    <w:p w14:paraId="4E894432" w14:textId="77777777" w:rsidR="003703FB" w:rsidRPr="007F578F" w:rsidRDefault="003703FB" w:rsidP="003703FB">
      <w:pPr>
        <w:jc w:val="both"/>
        <w:rPr>
          <w:rFonts w:ascii="Arial" w:hAnsi="Arial" w:cs="Arial"/>
          <w:sz w:val="20"/>
          <w:szCs w:val="20"/>
        </w:rPr>
      </w:pPr>
    </w:p>
    <w:p w14:paraId="030A1CDE" w14:textId="77777777" w:rsidR="003703FB" w:rsidRPr="007F578F" w:rsidRDefault="003703FB" w:rsidP="003703FB">
      <w:pPr>
        <w:jc w:val="both"/>
        <w:rPr>
          <w:rFonts w:ascii="Arial" w:hAnsi="Arial" w:cs="Arial"/>
          <w:sz w:val="20"/>
          <w:szCs w:val="20"/>
        </w:rPr>
      </w:pPr>
    </w:p>
    <w:p w14:paraId="360216F0" w14:textId="77777777" w:rsidR="003703FB" w:rsidRPr="007F578F" w:rsidRDefault="003703FB" w:rsidP="003703FB">
      <w:pPr>
        <w:jc w:val="both"/>
        <w:rPr>
          <w:rFonts w:ascii="Arial" w:hAnsi="Arial" w:cs="Arial"/>
          <w:b/>
          <w:sz w:val="20"/>
          <w:szCs w:val="20"/>
        </w:rPr>
      </w:pPr>
      <w:r w:rsidRPr="007F578F">
        <w:rPr>
          <w:rFonts w:ascii="Arial" w:hAnsi="Arial" w:cs="Arial"/>
          <w:b/>
          <w:sz w:val="20"/>
          <w:szCs w:val="20"/>
        </w:rPr>
        <w:t>RATIONALE:</w:t>
      </w:r>
    </w:p>
    <w:p w14:paraId="0936C810" w14:textId="77777777" w:rsidR="003703FB" w:rsidRPr="007F578F" w:rsidRDefault="003703FB" w:rsidP="003703FB">
      <w:pPr>
        <w:jc w:val="both"/>
        <w:rPr>
          <w:rFonts w:ascii="Arial" w:hAnsi="Arial" w:cs="Arial"/>
          <w:sz w:val="20"/>
          <w:szCs w:val="20"/>
        </w:rPr>
      </w:pPr>
    </w:p>
    <w:p w14:paraId="15A5D43F" w14:textId="77777777" w:rsidR="003703FB" w:rsidRPr="007F578F" w:rsidRDefault="003703FB" w:rsidP="003703FB">
      <w:pPr>
        <w:jc w:val="both"/>
        <w:rPr>
          <w:rFonts w:ascii="Arial" w:hAnsi="Arial" w:cs="Arial"/>
          <w:sz w:val="20"/>
          <w:szCs w:val="20"/>
        </w:rPr>
      </w:pPr>
      <w:r w:rsidRPr="007F578F">
        <w:rPr>
          <w:rFonts w:ascii="Arial" w:hAnsi="Arial" w:cs="Arial"/>
          <w:sz w:val="20"/>
          <w:szCs w:val="20"/>
        </w:rPr>
        <w:t>No substantiating data has been provided to show that under-reinforced footings are effective in resisting seismic loads and may potentially lead to a higher risk of failure. Therefore, this proposed amendment requires minimum reinforcement in continuous footings to address the problem of poor performance of plain or under-reinforced footings during a seismic event. With the higher seismic demand placed on buildings and structures in this region, precautionary steps are proposed to reduce or eliminate potential problems that may result by following prescriptive design provisions for footing that does not take into consideration the surrounding environment. It was important that the benefit and expertise of a registered design professional be obtained to properly analyze the structure and take these issues into consideration. This amendment reflects the recommendations by the Structural Engineers Association of Southern California (SEAOSC) and the Los Angeles City Task Force that investigated the poor performance observed in the 1994 Northridge Earthquake. This proposed amendment is a continuation of an amendment adopted during previous code adoption cycles.</w:t>
      </w:r>
    </w:p>
    <w:p w14:paraId="15CC44D7" w14:textId="77777777" w:rsidR="003703FB" w:rsidRPr="007F578F" w:rsidRDefault="003703FB" w:rsidP="003703FB">
      <w:pPr>
        <w:jc w:val="both"/>
        <w:rPr>
          <w:rFonts w:ascii="Arial" w:hAnsi="Arial" w:cs="Arial"/>
          <w:sz w:val="20"/>
          <w:szCs w:val="20"/>
        </w:rPr>
      </w:pPr>
    </w:p>
    <w:p w14:paraId="58799850" w14:textId="77777777" w:rsidR="003703FB" w:rsidRPr="007F578F" w:rsidRDefault="003703FB" w:rsidP="003703FB">
      <w:pPr>
        <w:jc w:val="both"/>
        <w:rPr>
          <w:rFonts w:ascii="Arial" w:hAnsi="Arial" w:cs="Arial"/>
          <w:sz w:val="20"/>
          <w:szCs w:val="20"/>
        </w:rPr>
      </w:pPr>
    </w:p>
    <w:p w14:paraId="4BD51558" w14:textId="77777777" w:rsidR="003703FB" w:rsidRPr="007F578F" w:rsidRDefault="003703FB" w:rsidP="003703FB">
      <w:pPr>
        <w:jc w:val="both"/>
        <w:rPr>
          <w:rFonts w:ascii="Arial" w:hAnsi="Arial" w:cs="Arial"/>
          <w:b/>
          <w:sz w:val="20"/>
          <w:szCs w:val="20"/>
        </w:rPr>
      </w:pPr>
      <w:r w:rsidRPr="007F578F">
        <w:rPr>
          <w:rFonts w:ascii="Arial" w:hAnsi="Arial" w:cs="Arial"/>
          <w:b/>
          <w:sz w:val="20"/>
          <w:szCs w:val="20"/>
        </w:rPr>
        <w:t>FINDINGS:</w:t>
      </w:r>
    </w:p>
    <w:p w14:paraId="48A0BA78" w14:textId="77777777" w:rsidR="003703FB" w:rsidRPr="007F578F" w:rsidRDefault="003703FB" w:rsidP="003703FB">
      <w:pPr>
        <w:jc w:val="both"/>
        <w:rPr>
          <w:rFonts w:ascii="Arial" w:hAnsi="Arial" w:cs="Arial"/>
          <w:sz w:val="20"/>
          <w:szCs w:val="20"/>
        </w:rPr>
      </w:pPr>
    </w:p>
    <w:p w14:paraId="591E5DD7" w14:textId="77777777" w:rsidR="003703FB" w:rsidRPr="007F578F" w:rsidRDefault="003703FB" w:rsidP="003703FB">
      <w:pPr>
        <w:jc w:val="both"/>
        <w:rPr>
          <w:rFonts w:ascii="Arial" w:hAnsi="Arial" w:cs="Arial"/>
          <w:sz w:val="20"/>
          <w:szCs w:val="20"/>
        </w:rPr>
      </w:pPr>
      <w:r w:rsidRPr="007F578F">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use of the prescriptive design provisions and under-reinforced or plain concrete is to ensure that the proper analysis of the structure takes into account the surrounding condition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7F578F">
        <w:rPr>
          <w:rFonts w:ascii="Arial" w:hAnsi="Arial" w:cs="Arial"/>
          <w:sz w:val="20"/>
          <w:szCs w:val="20"/>
        </w:rPr>
        <w:t>.</w:t>
      </w:r>
    </w:p>
    <w:p w14:paraId="57A767D4" w14:textId="77777777" w:rsidR="008D0F3C" w:rsidRPr="00E21018" w:rsidRDefault="008D0F3C" w:rsidP="008D0F3C">
      <w:pPr>
        <w:pageBreakBefore/>
        <w:jc w:val="both"/>
        <w:rPr>
          <w:rFonts w:ascii="Arial" w:hAnsi="Arial" w:cs="Arial"/>
          <w:color w:val="FF0000"/>
          <w:sz w:val="20"/>
          <w:szCs w:val="20"/>
        </w:rPr>
      </w:pPr>
      <w:r w:rsidRPr="00D71DD5">
        <w:rPr>
          <w:rFonts w:ascii="Arial" w:hAnsi="Arial" w:cs="Arial"/>
          <w:b/>
          <w:sz w:val="20"/>
          <w:szCs w:val="20"/>
        </w:rPr>
        <w:lastRenderedPageBreak/>
        <w:t>2019 LARUCP 18-07.</w:t>
      </w:r>
      <w:r w:rsidRPr="00D71DD5">
        <w:rPr>
          <w:rFonts w:ascii="Arial" w:hAnsi="Arial" w:cs="Arial"/>
          <w:sz w:val="20"/>
          <w:szCs w:val="20"/>
        </w:rPr>
        <w:t xml:space="preserve"> Section 1809.12 of the 2019 Edition of the California Building Code is amended to</w:t>
      </w:r>
      <w:r w:rsidRPr="00E21018">
        <w:rPr>
          <w:rFonts w:ascii="Arial" w:hAnsi="Arial" w:cs="Arial"/>
          <w:sz w:val="20"/>
          <w:szCs w:val="20"/>
        </w:rPr>
        <w:t xml:space="preserve"> read as follows:</w:t>
      </w:r>
    </w:p>
    <w:p w14:paraId="4C470AD4" w14:textId="77777777" w:rsidR="008D0F3C" w:rsidRPr="00D43A1E" w:rsidRDefault="008D0F3C" w:rsidP="008D0F3C">
      <w:pPr>
        <w:jc w:val="both"/>
        <w:rPr>
          <w:rFonts w:ascii="Arial" w:hAnsi="Arial" w:cs="Arial"/>
          <w:sz w:val="20"/>
          <w:szCs w:val="20"/>
          <w:highlight w:val="yellow"/>
        </w:rPr>
      </w:pPr>
    </w:p>
    <w:p w14:paraId="5C775203" w14:textId="77777777" w:rsidR="008D0F3C" w:rsidRPr="006E6BD1" w:rsidRDefault="008D0F3C" w:rsidP="008D0F3C">
      <w:pPr>
        <w:jc w:val="both"/>
        <w:rPr>
          <w:rFonts w:ascii="Arial" w:hAnsi="Arial" w:cs="Arial"/>
          <w:sz w:val="20"/>
          <w:szCs w:val="20"/>
        </w:rPr>
      </w:pPr>
      <w:r w:rsidRPr="006E6BD1">
        <w:rPr>
          <w:rFonts w:ascii="Arial" w:hAnsi="Arial" w:cs="Arial"/>
          <w:b/>
          <w:bCs/>
          <w:sz w:val="20"/>
          <w:szCs w:val="20"/>
        </w:rPr>
        <w:t>1809.12 Timber footings.</w:t>
      </w:r>
      <w:r w:rsidRPr="006E6BD1">
        <w:rPr>
          <w:rFonts w:ascii="Arial" w:hAnsi="Arial" w:cs="Arial"/>
          <w:sz w:val="20"/>
          <w:szCs w:val="20"/>
        </w:rPr>
        <w:t xml:space="preserve"> Timber footings shall be permitted for buildings of Type V construction an</w:t>
      </w:r>
      <w:r>
        <w:rPr>
          <w:rFonts w:ascii="Arial" w:hAnsi="Arial" w:cs="Arial"/>
          <w:sz w:val="20"/>
          <w:szCs w:val="20"/>
        </w:rPr>
        <w:t>d as otherwise approved by the B</w:t>
      </w:r>
      <w:r w:rsidRPr="006E6BD1">
        <w:rPr>
          <w:rFonts w:ascii="Arial" w:hAnsi="Arial" w:cs="Arial"/>
          <w:sz w:val="20"/>
          <w:szCs w:val="20"/>
        </w:rPr>
        <w:t xml:space="preserve">uilding </w:t>
      </w:r>
      <w:r>
        <w:rPr>
          <w:rFonts w:ascii="Arial" w:hAnsi="Arial" w:cs="Arial"/>
          <w:sz w:val="20"/>
          <w:szCs w:val="20"/>
        </w:rPr>
        <w:t>O</w:t>
      </w:r>
      <w:r w:rsidRPr="006E6BD1">
        <w:rPr>
          <w:rFonts w:ascii="Arial" w:hAnsi="Arial" w:cs="Arial"/>
          <w:sz w:val="20"/>
          <w:szCs w:val="20"/>
        </w:rPr>
        <w:t>fficial. Such footings shall be treated in accordance with AWPA U1 (Commodity Specification A, Use Category 4B). Treated timbers are not required where placed entirely below permanent water level, or where used as capping for wood piles that project above the water level over submerged or marsh lands. The compressive stresses perpendicular to grain in untreated timber footing</w:t>
      </w:r>
      <w:r>
        <w:rPr>
          <w:rFonts w:ascii="Arial" w:hAnsi="Arial" w:cs="Arial"/>
          <w:sz w:val="20"/>
          <w:szCs w:val="20"/>
        </w:rPr>
        <w:t>s</w:t>
      </w:r>
      <w:r w:rsidRPr="006E6BD1">
        <w:rPr>
          <w:rFonts w:ascii="Arial" w:hAnsi="Arial" w:cs="Arial"/>
          <w:sz w:val="20"/>
          <w:szCs w:val="20"/>
        </w:rPr>
        <w:t xml:space="preserve"> supported on treated piles shall not exceed 70 percent of the allowable stresses for the species and grade of timber as specified in the </w:t>
      </w:r>
      <w:r w:rsidRPr="00014286">
        <w:rPr>
          <w:rFonts w:ascii="Arial" w:hAnsi="Arial" w:cs="Arial"/>
          <w:sz w:val="20"/>
          <w:szCs w:val="20"/>
        </w:rPr>
        <w:t>ANSI/AWC</w:t>
      </w:r>
      <w:r w:rsidRPr="006E6BD1">
        <w:rPr>
          <w:rFonts w:ascii="Arial" w:hAnsi="Arial" w:cs="Arial"/>
          <w:sz w:val="20"/>
          <w:szCs w:val="20"/>
        </w:rPr>
        <w:t xml:space="preserve"> NDS.</w:t>
      </w:r>
      <w:r w:rsidRPr="00F1266F">
        <w:rPr>
          <w:rFonts w:ascii="Arial" w:hAnsi="Arial" w:cs="Arial"/>
          <w:sz w:val="20"/>
          <w:szCs w:val="20"/>
          <w:u w:val="single"/>
        </w:rPr>
        <w:t xml:space="preserve"> </w:t>
      </w:r>
      <w:r w:rsidRPr="006E6BD1">
        <w:rPr>
          <w:rFonts w:ascii="Arial" w:hAnsi="Arial" w:cs="Arial"/>
          <w:sz w:val="20"/>
          <w:szCs w:val="20"/>
          <w:u w:val="single"/>
        </w:rPr>
        <w:t>Timber footings shall not be used in structures assigned to Seismic Design Category D, E or F.</w:t>
      </w:r>
    </w:p>
    <w:p w14:paraId="5ABB9A08" w14:textId="77777777" w:rsidR="003703FB" w:rsidRPr="00D43A1E" w:rsidRDefault="003703FB" w:rsidP="003703FB">
      <w:pPr>
        <w:jc w:val="both"/>
        <w:rPr>
          <w:rFonts w:ascii="Arial" w:hAnsi="Arial" w:cs="Arial"/>
          <w:sz w:val="20"/>
          <w:szCs w:val="20"/>
          <w:highlight w:val="yellow"/>
        </w:rPr>
      </w:pPr>
    </w:p>
    <w:p w14:paraId="6A111080" w14:textId="77777777" w:rsidR="003703FB" w:rsidRPr="00D43A1E" w:rsidRDefault="003703FB" w:rsidP="003703FB">
      <w:pPr>
        <w:jc w:val="both"/>
        <w:rPr>
          <w:rFonts w:ascii="Arial" w:hAnsi="Arial" w:cs="Arial"/>
          <w:sz w:val="20"/>
          <w:szCs w:val="20"/>
          <w:highlight w:val="yellow"/>
        </w:rPr>
      </w:pPr>
    </w:p>
    <w:p w14:paraId="2BB2F869" w14:textId="77777777" w:rsidR="003703FB" w:rsidRPr="00E21018" w:rsidRDefault="003703FB" w:rsidP="003703FB">
      <w:pPr>
        <w:jc w:val="both"/>
        <w:rPr>
          <w:rFonts w:ascii="Arial" w:hAnsi="Arial" w:cs="Arial"/>
          <w:b/>
          <w:sz w:val="20"/>
          <w:szCs w:val="20"/>
        </w:rPr>
      </w:pPr>
      <w:r w:rsidRPr="00E21018">
        <w:rPr>
          <w:rFonts w:ascii="Arial" w:hAnsi="Arial" w:cs="Arial"/>
          <w:b/>
          <w:sz w:val="20"/>
          <w:szCs w:val="20"/>
        </w:rPr>
        <w:t>RATIONALE:</w:t>
      </w:r>
    </w:p>
    <w:p w14:paraId="0BF09BEE" w14:textId="77777777" w:rsidR="003703FB" w:rsidRPr="00E21018" w:rsidRDefault="003703FB" w:rsidP="003703FB">
      <w:pPr>
        <w:jc w:val="both"/>
        <w:rPr>
          <w:rFonts w:ascii="Arial" w:hAnsi="Arial" w:cs="Arial"/>
          <w:sz w:val="20"/>
          <w:szCs w:val="20"/>
        </w:rPr>
      </w:pPr>
    </w:p>
    <w:p w14:paraId="289AAD63" w14:textId="77777777" w:rsidR="003703FB" w:rsidRPr="00E21018" w:rsidRDefault="003703FB" w:rsidP="003703FB">
      <w:pPr>
        <w:jc w:val="both"/>
        <w:rPr>
          <w:rFonts w:ascii="Arial" w:hAnsi="Arial" w:cs="Arial"/>
          <w:sz w:val="20"/>
          <w:szCs w:val="20"/>
        </w:rPr>
      </w:pPr>
      <w:r w:rsidRPr="00E21018">
        <w:rPr>
          <w:rFonts w:ascii="Arial" w:hAnsi="Arial" w:cs="Arial"/>
          <w:sz w:val="20"/>
          <w:szCs w:val="20"/>
        </w:rPr>
        <w:t>No substantiating data has been provided to show that timber footings are effective in supporting buildings and structures during a seismic event, especially while being subjected to deterioration caused by the combined detrimental effects of moisture in the soil and wood-destroying organisms. Timber footings, when they are not properly treated and protected against deterioration, have performed very poorly.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by using timber footings that experience relatively rapid decay due to the face that the region does not experience temperatures cold enough to destroy or retard the growth and proliferation of wood-destroying organisms. This proposed amendment is a continuation of an amendment adopted during previous code adoption cycles.</w:t>
      </w:r>
    </w:p>
    <w:p w14:paraId="50FA8415" w14:textId="77777777" w:rsidR="003703FB" w:rsidRPr="00E21018" w:rsidRDefault="003703FB" w:rsidP="003703FB">
      <w:pPr>
        <w:jc w:val="both"/>
        <w:rPr>
          <w:rFonts w:ascii="Arial" w:hAnsi="Arial" w:cs="Arial"/>
          <w:sz w:val="20"/>
          <w:szCs w:val="20"/>
        </w:rPr>
      </w:pPr>
    </w:p>
    <w:p w14:paraId="35AA00A8" w14:textId="77777777" w:rsidR="003703FB" w:rsidRPr="00E21018" w:rsidRDefault="003703FB" w:rsidP="003703FB">
      <w:pPr>
        <w:jc w:val="both"/>
        <w:rPr>
          <w:rFonts w:ascii="Arial" w:hAnsi="Arial" w:cs="Arial"/>
          <w:sz w:val="20"/>
          <w:szCs w:val="20"/>
        </w:rPr>
      </w:pPr>
    </w:p>
    <w:p w14:paraId="55E7FD81" w14:textId="77777777" w:rsidR="003703FB" w:rsidRPr="00E21018" w:rsidRDefault="003703FB" w:rsidP="003703FB">
      <w:pPr>
        <w:jc w:val="both"/>
        <w:rPr>
          <w:rFonts w:ascii="Arial" w:hAnsi="Arial" w:cs="Arial"/>
          <w:b/>
          <w:sz w:val="20"/>
          <w:szCs w:val="20"/>
        </w:rPr>
      </w:pPr>
      <w:r w:rsidRPr="00E21018">
        <w:rPr>
          <w:rFonts w:ascii="Arial" w:hAnsi="Arial" w:cs="Arial"/>
          <w:b/>
          <w:sz w:val="20"/>
          <w:szCs w:val="20"/>
        </w:rPr>
        <w:t>FINDINGS:</w:t>
      </w:r>
    </w:p>
    <w:p w14:paraId="3FF51ADA" w14:textId="77777777" w:rsidR="003703FB" w:rsidRPr="00E21018" w:rsidRDefault="003703FB" w:rsidP="003703FB">
      <w:pPr>
        <w:jc w:val="both"/>
        <w:rPr>
          <w:rFonts w:ascii="Arial" w:hAnsi="Arial" w:cs="Arial"/>
          <w:sz w:val="20"/>
          <w:szCs w:val="20"/>
        </w:rPr>
      </w:pPr>
    </w:p>
    <w:p w14:paraId="3913E0A2" w14:textId="77777777" w:rsidR="003703FB" w:rsidRPr="00E21018" w:rsidRDefault="003703FB" w:rsidP="003703FB">
      <w:pPr>
        <w:jc w:val="both"/>
        <w:rPr>
          <w:rFonts w:ascii="Arial" w:hAnsi="Arial" w:cs="Arial"/>
          <w:sz w:val="20"/>
          <w:szCs w:val="20"/>
        </w:rPr>
      </w:pPr>
      <w:r w:rsidRPr="00E21018">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timber footings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E21018">
        <w:rPr>
          <w:rFonts w:ascii="Arial" w:hAnsi="Arial" w:cs="Arial"/>
          <w:sz w:val="20"/>
          <w:szCs w:val="20"/>
        </w:rPr>
        <w:t>.</w:t>
      </w:r>
    </w:p>
    <w:p w14:paraId="67813100" w14:textId="77777777" w:rsidR="008D0F3C" w:rsidRPr="00C57548" w:rsidRDefault="008D0F3C" w:rsidP="008D0F3C">
      <w:pPr>
        <w:pageBreakBefore/>
        <w:jc w:val="both"/>
        <w:rPr>
          <w:rFonts w:ascii="Arial" w:hAnsi="Arial" w:cs="Arial"/>
          <w:color w:val="FF0000"/>
          <w:sz w:val="20"/>
          <w:szCs w:val="20"/>
        </w:rPr>
      </w:pPr>
      <w:r w:rsidRPr="00D71DD5">
        <w:rPr>
          <w:rFonts w:ascii="Arial" w:hAnsi="Arial" w:cs="Arial"/>
          <w:b/>
          <w:sz w:val="20"/>
          <w:szCs w:val="20"/>
        </w:rPr>
        <w:lastRenderedPageBreak/>
        <w:t>2019 LARUCP 18-08.</w:t>
      </w:r>
      <w:r w:rsidRPr="00D71DD5">
        <w:rPr>
          <w:rFonts w:ascii="Arial" w:hAnsi="Arial" w:cs="Arial"/>
          <w:sz w:val="20"/>
          <w:szCs w:val="20"/>
        </w:rPr>
        <w:t xml:space="preserve"> Section 1810.3.2.4 of the 2019 Edition of the California Building Code is amended</w:t>
      </w:r>
      <w:r w:rsidRPr="00C57548">
        <w:rPr>
          <w:rFonts w:ascii="Arial" w:hAnsi="Arial" w:cs="Arial"/>
          <w:sz w:val="20"/>
          <w:szCs w:val="20"/>
        </w:rPr>
        <w:t xml:space="preserve"> to read as follows:</w:t>
      </w:r>
    </w:p>
    <w:p w14:paraId="6241C3E9" w14:textId="77777777" w:rsidR="008D0F3C" w:rsidRPr="00D43A1E" w:rsidRDefault="008D0F3C" w:rsidP="008D0F3C">
      <w:pPr>
        <w:jc w:val="both"/>
        <w:rPr>
          <w:rFonts w:ascii="Arial" w:hAnsi="Arial" w:cs="Arial"/>
          <w:sz w:val="20"/>
          <w:szCs w:val="20"/>
          <w:highlight w:val="yellow"/>
        </w:rPr>
      </w:pPr>
    </w:p>
    <w:p w14:paraId="1005A59A" w14:textId="77777777" w:rsidR="008D0F3C" w:rsidRPr="006E6BD1" w:rsidRDefault="008D0F3C" w:rsidP="008D0F3C">
      <w:pPr>
        <w:jc w:val="both"/>
        <w:rPr>
          <w:rFonts w:ascii="Arial" w:hAnsi="Arial" w:cs="Arial"/>
          <w:sz w:val="20"/>
          <w:szCs w:val="20"/>
        </w:rPr>
      </w:pPr>
      <w:r w:rsidRPr="006E6BD1">
        <w:rPr>
          <w:rFonts w:ascii="Arial" w:hAnsi="Arial" w:cs="Arial"/>
          <w:b/>
          <w:bCs/>
          <w:sz w:val="20"/>
          <w:szCs w:val="20"/>
        </w:rPr>
        <w:t>1810.3.2.4 Timber.</w:t>
      </w:r>
      <w:r w:rsidRPr="006E6BD1">
        <w:rPr>
          <w:rFonts w:ascii="Arial" w:hAnsi="Arial" w:cs="Arial"/>
          <w:sz w:val="20"/>
          <w:szCs w:val="20"/>
        </w:rPr>
        <w:t xml:space="preserve"> Timber deep foundation elements shall be designed as piles or poles in accordance with </w:t>
      </w:r>
      <w:r w:rsidRPr="00014286">
        <w:rPr>
          <w:rFonts w:ascii="Arial" w:hAnsi="Arial" w:cs="Arial"/>
          <w:sz w:val="20"/>
          <w:szCs w:val="20"/>
        </w:rPr>
        <w:t>ANSI/AWC</w:t>
      </w:r>
      <w:r w:rsidRPr="006E6BD1">
        <w:rPr>
          <w:rFonts w:ascii="Arial" w:hAnsi="Arial" w:cs="Arial"/>
          <w:sz w:val="20"/>
          <w:szCs w:val="20"/>
        </w:rPr>
        <w:t xml:space="preserve"> NDS. Round timber elements shall conform to ASTM D 25. Sawn timber elements shall conform to DOC PS-20.</w:t>
      </w:r>
      <w:r w:rsidRPr="00F1266F">
        <w:rPr>
          <w:rFonts w:ascii="Arial" w:hAnsi="Arial" w:cs="Arial"/>
          <w:sz w:val="20"/>
          <w:szCs w:val="20"/>
          <w:u w:val="single"/>
        </w:rPr>
        <w:t xml:space="preserve"> </w:t>
      </w:r>
      <w:r w:rsidRPr="006E6BD1">
        <w:rPr>
          <w:rFonts w:ascii="Arial" w:hAnsi="Arial" w:cs="Arial"/>
          <w:sz w:val="20"/>
          <w:szCs w:val="20"/>
          <w:u w:val="single"/>
        </w:rPr>
        <w:t>Timber</w:t>
      </w:r>
      <w:r>
        <w:rPr>
          <w:rFonts w:ascii="Arial" w:hAnsi="Arial" w:cs="Arial"/>
          <w:sz w:val="20"/>
          <w:szCs w:val="20"/>
          <w:u w:val="single"/>
        </w:rPr>
        <w:t xml:space="preserve"> deep foundation elements</w:t>
      </w:r>
      <w:r w:rsidRPr="006E6BD1">
        <w:rPr>
          <w:rFonts w:ascii="Arial" w:hAnsi="Arial" w:cs="Arial"/>
          <w:sz w:val="20"/>
          <w:szCs w:val="20"/>
          <w:u w:val="single"/>
        </w:rPr>
        <w:t xml:space="preserve"> shall not be used in structures assigned to Seismic Design Category D, E or F.</w:t>
      </w:r>
    </w:p>
    <w:p w14:paraId="41CA10B7" w14:textId="77777777" w:rsidR="003703FB" w:rsidRPr="00D43A1E" w:rsidRDefault="003703FB" w:rsidP="003703FB">
      <w:pPr>
        <w:jc w:val="both"/>
        <w:rPr>
          <w:rFonts w:ascii="Arial" w:hAnsi="Arial" w:cs="Arial"/>
          <w:sz w:val="20"/>
          <w:szCs w:val="20"/>
          <w:highlight w:val="yellow"/>
        </w:rPr>
      </w:pPr>
    </w:p>
    <w:p w14:paraId="7FF01F4F" w14:textId="77777777" w:rsidR="003703FB" w:rsidRPr="00D43A1E" w:rsidRDefault="003703FB" w:rsidP="003703FB">
      <w:pPr>
        <w:jc w:val="both"/>
        <w:rPr>
          <w:rFonts w:ascii="Arial" w:hAnsi="Arial" w:cs="Arial"/>
          <w:sz w:val="20"/>
          <w:szCs w:val="20"/>
          <w:highlight w:val="yellow"/>
        </w:rPr>
      </w:pPr>
    </w:p>
    <w:p w14:paraId="39EE09F1" w14:textId="77777777" w:rsidR="003703FB" w:rsidRPr="00C57548" w:rsidRDefault="003703FB" w:rsidP="003703FB">
      <w:pPr>
        <w:jc w:val="both"/>
        <w:rPr>
          <w:rFonts w:ascii="Arial" w:hAnsi="Arial" w:cs="Arial"/>
          <w:b/>
          <w:bCs/>
          <w:sz w:val="20"/>
          <w:szCs w:val="20"/>
        </w:rPr>
      </w:pPr>
      <w:r w:rsidRPr="00C57548">
        <w:rPr>
          <w:rFonts w:ascii="Arial" w:hAnsi="Arial" w:cs="Arial"/>
          <w:b/>
          <w:bCs/>
          <w:sz w:val="20"/>
          <w:szCs w:val="20"/>
        </w:rPr>
        <w:t>RATIONALE:</w:t>
      </w:r>
    </w:p>
    <w:p w14:paraId="7C004048" w14:textId="77777777" w:rsidR="003703FB" w:rsidRPr="00C57548" w:rsidRDefault="003703FB" w:rsidP="003703FB">
      <w:pPr>
        <w:jc w:val="both"/>
        <w:rPr>
          <w:rFonts w:ascii="Arial" w:hAnsi="Arial" w:cs="Arial"/>
          <w:sz w:val="20"/>
          <w:szCs w:val="20"/>
        </w:rPr>
      </w:pPr>
    </w:p>
    <w:p w14:paraId="30AF1347" w14:textId="77777777" w:rsidR="003703FB" w:rsidRPr="00C57548" w:rsidRDefault="003703FB" w:rsidP="003703FB">
      <w:pPr>
        <w:jc w:val="both"/>
        <w:rPr>
          <w:rFonts w:ascii="Arial" w:hAnsi="Arial" w:cs="Arial"/>
          <w:sz w:val="20"/>
          <w:szCs w:val="20"/>
        </w:rPr>
      </w:pPr>
      <w:r w:rsidRPr="00C57548">
        <w:rPr>
          <w:rFonts w:ascii="Arial" w:hAnsi="Arial" w:cs="Arial"/>
          <w:sz w:val="20"/>
          <w:szCs w:val="20"/>
        </w:rPr>
        <w:t>No substantiating data has been provided to show that timber deep foundation is effective in supporting buildings and structures during a seismic event while being subject to deterioration caused by the combined detrimental effect of constant moisture in the soil and wood-destroying organisms. Timber deep foundation, when they are not properly treated and protected against deterioration, has performed very poorly.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by using timber deep foundation that experience relatively rapid decay due to the face that the region does not experience temperatures cold enough to destroy or retard the growth and proliferation of wood-destroying organisms. This proposed amendment is a continuation of an amendment adopted during previous code adoption cycles.</w:t>
      </w:r>
    </w:p>
    <w:p w14:paraId="47834DDB" w14:textId="77777777" w:rsidR="003703FB" w:rsidRPr="00C57548" w:rsidRDefault="003703FB" w:rsidP="003703FB">
      <w:pPr>
        <w:jc w:val="both"/>
        <w:rPr>
          <w:rFonts w:ascii="Arial" w:hAnsi="Arial" w:cs="Arial"/>
          <w:sz w:val="20"/>
          <w:szCs w:val="20"/>
        </w:rPr>
      </w:pPr>
    </w:p>
    <w:p w14:paraId="134E93D7" w14:textId="77777777" w:rsidR="003703FB" w:rsidRPr="00C57548" w:rsidRDefault="003703FB" w:rsidP="003703FB">
      <w:pPr>
        <w:jc w:val="both"/>
        <w:rPr>
          <w:rFonts w:ascii="Arial" w:hAnsi="Arial" w:cs="Arial"/>
          <w:sz w:val="20"/>
          <w:szCs w:val="20"/>
        </w:rPr>
      </w:pPr>
    </w:p>
    <w:p w14:paraId="488A6B4F" w14:textId="77777777" w:rsidR="003703FB" w:rsidRPr="00C57548" w:rsidRDefault="003703FB" w:rsidP="003703FB">
      <w:pPr>
        <w:jc w:val="both"/>
        <w:rPr>
          <w:rFonts w:ascii="Arial" w:hAnsi="Arial" w:cs="Arial"/>
          <w:b/>
          <w:sz w:val="20"/>
          <w:szCs w:val="20"/>
        </w:rPr>
      </w:pPr>
      <w:r w:rsidRPr="00C57548">
        <w:rPr>
          <w:rFonts w:ascii="Arial" w:hAnsi="Arial" w:cs="Arial"/>
          <w:b/>
          <w:sz w:val="20"/>
          <w:szCs w:val="20"/>
        </w:rPr>
        <w:t>FINDINGS:</w:t>
      </w:r>
    </w:p>
    <w:p w14:paraId="01438521" w14:textId="77777777" w:rsidR="003703FB" w:rsidRPr="00C57548" w:rsidRDefault="003703FB" w:rsidP="003703FB">
      <w:pPr>
        <w:jc w:val="both"/>
        <w:rPr>
          <w:rFonts w:ascii="Arial" w:hAnsi="Arial" w:cs="Arial"/>
          <w:sz w:val="20"/>
          <w:szCs w:val="20"/>
        </w:rPr>
      </w:pPr>
    </w:p>
    <w:p w14:paraId="1656E4C9" w14:textId="77777777" w:rsidR="003703FB" w:rsidRPr="00C57548" w:rsidRDefault="003703FB" w:rsidP="003703FB">
      <w:pPr>
        <w:jc w:val="both"/>
        <w:rPr>
          <w:rFonts w:ascii="Arial" w:hAnsi="Arial" w:cs="Arial"/>
          <w:sz w:val="20"/>
          <w:szCs w:val="20"/>
        </w:rPr>
      </w:pPr>
      <w:r w:rsidRPr="00C57548">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timber deep foundation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C57548">
        <w:rPr>
          <w:rFonts w:ascii="Arial" w:hAnsi="Arial" w:cs="Arial"/>
          <w:sz w:val="20"/>
          <w:szCs w:val="20"/>
        </w:rPr>
        <w:t>.</w:t>
      </w:r>
    </w:p>
    <w:p w14:paraId="1E93A36D" w14:textId="77777777" w:rsidR="003703FB" w:rsidRPr="000F68F2" w:rsidRDefault="003703FB" w:rsidP="003703FB">
      <w:pPr>
        <w:pageBreakBefore/>
        <w:jc w:val="both"/>
        <w:rPr>
          <w:rFonts w:ascii="Arial" w:hAnsi="Arial" w:cs="Arial"/>
          <w:sz w:val="20"/>
          <w:szCs w:val="20"/>
        </w:rPr>
      </w:pPr>
      <w:r w:rsidRPr="000F68F2">
        <w:rPr>
          <w:rFonts w:ascii="Arial" w:hAnsi="Arial" w:cs="Arial"/>
          <w:b/>
          <w:sz w:val="20"/>
          <w:szCs w:val="20"/>
        </w:rPr>
        <w:lastRenderedPageBreak/>
        <w:t>201</w:t>
      </w:r>
      <w:r>
        <w:rPr>
          <w:rFonts w:ascii="Arial" w:hAnsi="Arial" w:cs="Arial"/>
          <w:b/>
          <w:sz w:val="20"/>
          <w:szCs w:val="20"/>
        </w:rPr>
        <w:t>9</w:t>
      </w:r>
      <w:r w:rsidRPr="000F68F2">
        <w:rPr>
          <w:rFonts w:ascii="Arial" w:hAnsi="Arial" w:cs="Arial"/>
          <w:b/>
          <w:sz w:val="20"/>
          <w:szCs w:val="20"/>
        </w:rPr>
        <w:t xml:space="preserve"> LARUCP 19-01.</w:t>
      </w:r>
      <w:r>
        <w:rPr>
          <w:rFonts w:ascii="Arial" w:hAnsi="Arial" w:cs="Arial"/>
          <w:b/>
          <w:sz w:val="20"/>
          <w:szCs w:val="20"/>
        </w:rPr>
        <w:t xml:space="preserve"> </w:t>
      </w:r>
      <w:r w:rsidRPr="000F68F2">
        <w:rPr>
          <w:rFonts w:ascii="Arial" w:hAnsi="Arial" w:cs="Arial"/>
          <w:sz w:val="20"/>
          <w:szCs w:val="20"/>
        </w:rPr>
        <w:t>Section 1905.1.7 of the 201</w:t>
      </w:r>
      <w:r>
        <w:rPr>
          <w:rFonts w:ascii="Arial" w:hAnsi="Arial" w:cs="Arial"/>
          <w:sz w:val="20"/>
          <w:szCs w:val="20"/>
        </w:rPr>
        <w:t>9</w:t>
      </w:r>
      <w:r w:rsidRPr="000F68F2">
        <w:rPr>
          <w:rFonts w:ascii="Arial" w:hAnsi="Arial" w:cs="Arial"/>
          <w:sz w:val="20"/>
          <w:szCs w:val="20"/>
        </w:rPr>
        <w:t xml:space="preserve"> Edition of the California Building Code is amended to read as follows:</w:t>
      </w:r>
    </w:p>
    <w:p w14:paraId="20F1589D" w14:textId="77777777" w:rsidR="003703FB" w:rsidRPr="00D43A1E" w:rsidRDefault="003703FB" w:rsidP="003703FB">
      <w:pPr>
        <w:jc w:val="both"/>
        <w:rPr>
          <w:rFonts w:ascii="Arial" w:hAnsi="Arial" w:cs="Arial"/>
          <w:sz w:val="20"/>
          <w:szCs w:val="20"/>
          <w:highlight w:val="yellow"/>
        </w:rPr>
      </w:pPr>
    </w:p>
    <w:p w14:paraId="65E15038" w14:textId="77777777" w:rsidR="003703FB" w:rsidRPr="00E24421" w:rsidRDefault="003703FB" w:rsidP="003703FB">
      <w:pPr>
        <w:jc w:val="both"/>
        <w:rPr>
          <w:rFonts w:ascii="Arial" w:hAnsi="Arial" w:cs="Arial"/>
          <w:b/>
          <w:sz w:val="20"/>
          <w:szCs w:val="20"/>
        </w:rPr>
      </w:pPr>
      <w:r w:rsidRPr="00E24421">
        <w:rPr>
          <w:rFonts w:ascii="Arial" w:hAnsi="Arial" w:cs="Arial"/>
          <w:b/>
          <w:sz w:val="20"/>
          <w:szCs w:val="20"/>
        </w:rPr>
        <w:t>1905.1.</w:t>
      </w:r>
      <w:r>
        <w:rPr>
          <w:rFonts w:ascii="Arial" w:hAnsi="Arial" w:cs="Arial"/>
          <w:b/>
          <w:sz w:val="20"/>
          <w:szCs w:val="20"/>
        </w:rPr>
        <w:t>7</w:t>
      </w:r>
      <w:r w:rsidRPr="00E24421">
        <w:rPr>
          <w:rFonts w:ascii="Arial" w:hAnsi="Arial" w:cs="Arial"/>
          <w:b/>
          <w:sz w:val="20"/>
          <w:szCs w:val="20"/>
        </w:rPr>
        <w:t xml:space="preserve"> ACI 318, Section </w:t>
      </w:r>
      <w:r>
        <w:rPr>
          <w:rFonts w:ascii="Arial" w:hAnsi="Arial" w:cs="Arial"/>
          <w:b/>
          <w:sz w:val="20"/>
          <w:szCs w:val="20"/>
        </w:rPr>
        <w:t>14</w:t>
      </w:r>
      <w:r w:rsidRPr="00E24421">
        <w:rPr>
          <w:rFonts w:ascii="Arial" w:hAnsi="Arial" w:cs="Arial"/>
          <w:b/>
          <w:sz w:val="20"/>
          <w:szCs w:val="20"/>
        </w:rPr>
        <w:t>.1</w:t>
      </w:r>
      <w:r>
        <w:rPr>
          <w:rFonts w:ascii="Arial" w:hAnsi="Arial" w:cs="Arial"/>
          <w:b/>
          <w:sz w:val="20"/>
          <w:szCs w:val="20"/>
        </w:rPr>
        <w:t>.4</w:t>
      </w:r>
      <w:r w:rsidRPr="00E24421">
        <w:rPr>
          <w:rFonts w:ascii="Arial" w:hAnsi="Arial" w:cs="Arial"/>
          <w:b/>
          <w:sz w:val="20"/>
          <w:szCs w:val="20"/>
        </w:rPr>
        <w:t xml:space="preserve">. </w:t>
      </w:r>
      <w:r w:rsidRPr="00E24421">
        <w:rPr>
          <w:rFonts w:ascii="Arial" w:hAnsi="Arial" w:cs="Arial"/>
          <w:sz w:val="20"/>
          <w:szCs w:val="20"/>
        </w:rPr>
        <w:t xml:space="preserve">Delete ACI 318, Section </w:t>
      </w:r>
      <w:r>
        <w:rPr>
          <w:rFonts w:ascii="Arial" w:hAnsi="Arial" w:cs="Arial"/>
          <w:sz w:val="20"/>
          <w:szCs w:val="20"/>
        </w:rPr>
        <w:t>14</w:t>
      </w:r>
      <w:r w:rsidRPr="00E24421">
        <w:rPr>
          <w:rFonts w:ascii="Arial" w:hAnsi="Arial" w:cs="Arial"/>
          <w:sz w:val="20"/>
          <w:szCs w:val="20"/>
        </w:rPr>
        <w:t>.1</w:t>
      </w:r>
      <w:r>
        <w:rPr>
          <w:rFonts w:ascii="Arial" w:hAnsi="Arial" w:cs="Arial"/>
          <w:sz w:val="20"/>
          <w:szCs w:val="20"/>
        </w:rPr>
        <w:t>.4</w:t>
      </w:r>
      <w:r w:rsidRPr="00E24421">
        <w:rPr>
          <w:rFonts w:ascii="Arial" w:hAnsi="Arial" w:cs="Arial"/>
          <w:sz w:val="20"/>
          <w:szCs w:val="20"/>
        </w:rPr>
        <w:t>, and replace with the following:</w:t>
      </w:r>
    </w:p>
    <w:p w14:paraId="0FCF59FD" w14:textId="77777777" w:rsidR="003703FB" w:rsidRPr="00E24421" w:rsidRDefault="003703FB" w:rsidP="003703FB">
      <w:pPr>
        <w:ind w:left="720"/>
        <w:jc w:val="both"/>
        <w:rPr>
          <w:rFonts w:ascii="Arial" w:hAnsi="Arial" w:cs="Arial"/>
          <w:sz w:val="20"/>
          <w:szCs w:val="20"/>
        </w:rPr>
      </w:pPr>
    </w:p>
    <w:p w14:paraId="20BBEE6B" w14:textId="77777777" w:rsidR="003703FB" w:rsidRPr="00E24421" w:rsidRDefault="003703FB" w:rsidP="003703FB">
      <w:pPr>
        <w:ind w:left="360"/>
        <w:jc w:val="both"/>
        <w:rPr>
          <w:rFonts w:ascii="Arial" w:hAnsi="Arial" w:cs="Arial"/>
          <w:i/>
          <w:iCs/>
          <w:sz w:val="20"/>
          <w:szCs w:val="20"/>
        </w:rPr>
      </w:pPr>
      <w:r>
        <w:rPr>
          <w:rFonts w:ascii="Arial" w:hAnsi="Arial" w:cs="Arial"/>
          <w:i/>
          <w:iCs/>
          <w:sz w:val="20"/>
          <w:szCs w:val="20"/>
        </w:rPr>
        <w:t>14.1.4</w:t>
      </w:r>
      <w:r w:rsidRPr="00E24421">
        <w:rPr>
          <w:rFonts w:ascii="Arial" w:hAnsi="Arial" w:cs="Arial"/>
          <w:i/>
          <w:iCs/>
          <w:sz w:val="20"/>
          <w:szCs w:val="20"/>
        </w:rPr>
        <w:t xml:space="preserve"> – Plain concrete in structures assigned to Seismic Design Category C, D, E or F.</w:t>
      </w:r>
    </w:p>
    <w:p w14:paraId="64B6387D" w14:textId="77777777" w:rsidR="003703FB" w:rsidRPr="00E24421" w:rsidRDefault="003703FB" w:rsidP="003703FB">
      <w:pPr>
        <w:ind w:left="360"/>
        <w:jc w:val="both"/>
        <w:rPr>
          <w:rFonts w:ascii="Arial" w:hAnsi="Arial" w:cs="Arial"/>
          <w:i/>
          <w:iCs/>
          <w:sz w:val="20"/>
          <w:szCs w:val="20"/>
        </w:rPr>
      </w:pPr>
    </w:p>
    <w:p w14:paraId="3DA20766" w14:textId="77777777" w:rsidR="003703FB" w:rsidRPr="00E24421" w:rsidRDefault="003703FB" w:rsidP="003703FB">
      <w:pPr>
        <w:ind w:left="360"/>
        <w:jc w:val="both"/>
        <w:rPr>
          <w:rFonts w:ascii="Arial" w:hAnsi="Arial" w:cs="Arial"/>
          <w:i/>
          <w:iCs/>
          <w:sz w:val="20"/>
          <w:szCs w:val="20"/>
        </w:rPr>
      </w:pPr>
      <w:r>
        <w:rPr>
          <w:rFonts w:ascii="Arial" w:hAnsi="Arial" w:cs="Arial"/>
          <w:i/>
          <w:iCs/>
          <w:sz w:val="20"/>
          <w:szCs w:val="20"/>
        </w:rPr>
        <w:t>14.1.4.1</w:t>
      </w:r>
      <w:r w:rsidRPr="00E24421">
        <w:rPr>
          <w:rFonts w:ascii="Arial" w:hAnsi="Arial" w:cs="Arial"/>
          <w:i/>
          <w:iCs/>
          <w:sz w:val="20"/>
          <w:szCs w:val="20"/>
        </w:rPr>
        <w:t xml:space="preserve"> – Structures assigned to Seismic Design Category C, D, E or F shall not have elements of structural plain concrete, except as follows:    </w:t>
      </w:r>
    </w:p>
    <w:p w14:paraId="0C02B4CA" w14:textId="77777777" w:rsidR="003703FB" w:rsidRPr="00E24421" w:rsidRDefault="003703FB" w:rsidP="003703FB">
      <w:pPr>
        <w:ind w:left="360" w:hanging="360"/>
        <w:jc w:val="both"/>
        <w:rPr>
          <w:rFonts w:ascii="Arial" w:hAnsi="Arial" w:cs="Arial"/>
          <w:i/>
          <w:iCs/>
          <w:sz w:val="20"/>
          <w:szCs w:val="20"/>
        </w:rPr>
      </w:pPr>
    </w:p>
    <w:p w14:paraId="5EDE6FF7" w14:textId="3BE93DF6" w:rsidR="003703FB" w:rsidRPr="00E24421" w:rsidRDefault="003703FB" w:rsidP="003703FB">
      <w:pPr>
        <w:ind w:left="1080" w:hanging="360"/>
        <w:jc w:val="both"/>
        <w:rPr>
          <w:rFonts w:ascii="Arial" w:hAnsi="Arial" w:cs="Arial"/>
          <w:i/>
          <w:iCs/>
          <w:sz w:val="20"/>
          <w:szCs w:val="20"/>
          <w:u w:val="single"/>
        </w:rPr>
      </w:pPr>
      <w:r w:rsidRPr="00E24421">
        <w:rPr>
          <w:rFonts w:ascii="Arial" w:hAnsi="Arial" w:cs="Arial"/>
          <w:i/>
          <w:iCs/>
          <w:sz w:val="20"/>
          <w:szCs w:val="20"/>
        </w:rPr>
        <w:t>(a)</w:t>
      </w:r>
      <w:r w:rsidRPr="00E24421">
        <w:rPr>
          <w:rFonts w:ascii="Arial" w:hAnsi="Arial" w:cs="Arial"/>
          <w:i/>
          <w:iCs/>
          <w:sz w:val="20"/>
          <w:szCs w:val="20"/>
        </w:rPr>
        <w:tab/>
      </w:r>
      <w:r w:rsidRPr="00E24421">
        <w:rPr>
          <w:rFonts w:ascii="Arial" w:hAnsi="Arial" w:cs="Arial"/>
          <w:i/>
          <w:iCs/>
          <w:strike/>
          <w:sz w:val="20"/>
          <w:szCs w:val="20"/>
        </w:rPr>
        <w:t>Structural plain concrete basement, foundation or other walls below the base</w:t>
      </w:r>
      <w:r>
        <w:rPr>
          <w:rFonts w:ascii="Arial" w:hAnsi="Arial" w:cs="Arial"/>
          <w:i/>
          <w:iCs/>
          <w:strike/>
          <w:sz w:val="20"/>
          <w:szCs w:val="20"/>
        </w:rPr>
        <w:t xml:space="preserve"> as defined in ASCE 7</w:t>
      </w:r>
      <w:r w:rsidRPr="00E24421">
        <w:rPr>
          <w:rFonts w:ascii="Arial" w:hAnsi="Arial" w:cs="Arial"/>
          <w:i/>
          <w:iCs/>
          <w:strike/>
          <w:sz w:val="20"/>
          <w:szCs w:val="20"/>
        </w:rPr>
        <w:t xml:space="preserve"> are permitted in detached one- and two-family dwellings three stories or less in height constructed with stud-bearing walls. In dwellings assigned to Seismic Design Category D or E, the height of the wall shall not exceed 8 feet (2438 mm), the thickness shall not be less than 7½ inches (190 mm), and the wall shall retain no more than 4 feet (1219 mm) of unbalanced fill. Walls shall have reinforcement in accordance with </w:t>
      </w:r>
      <w:r>
        <w:rPr>
          <w:rFonts w:ascii="Arial" w:hAnsi="Arial" w:cs="Arial"/>
          <w:i/>
          <w:iCs/>
          <w:strike/>
          <w:sz w:val="20"/>
          <w:szCs w:val="20"/>
        </w:rPr>
        <w:t>14.6.1</w:t>
      </w:r>
      <w:r w:rsidRPr="00E24421">
        <w:rPr>
          <w:rFonts w:ascii="Arial" w:hAnsi="Arial" w:cs="Arial"/>
          <w:i/>
          <w:iCs/>
          <w:strike/>
          <w:sz w:val="20"/>
          <w:szCs w:val="20"/>
        </w:rPr>
        <w:t>.</w:t>
      </w:r>
      <w:r>
        <w:rPr>
          <w:rFonts w:ascii="Arial" w:hAnsi="Arial" w:cs="Arial"/>
          <w:i/>
          <w:iCs/>
          <w:strike/>
          <w:sz w:val="20"/>
          <w:szCs w:val="20"/>
        </w:rPr>
        <w:t xml:space="preserve"> </w:t>
      </w:r>
      <w:r w:rsidRPr="00E24421">
        <w:rPr>
          <w:rFonts w:ascii="Arial" w:hAnsi="Arial" w:cs="Arial"/>
          <w:i/>
          <w:iCs/>
          <w:sz w:val="20"/>
          <w:szCs w:val="20"/>
          <w:u w:val="single"/>
        </w:rPr>
        <w:t>Concrete used for fill with a minimum cement content of two (2) sacks of Portland cement or cementious material per cubic yard.</w:t>
      </w:r>
    </w:p>
    <w:p w14:paraId="167A349E" w14:textId="77777777" w:rsidR="003703FB" w:rsidRPr="00E24421" w:rsidRDefault="003703FB" w:rsidP="003703FB">
      <w:pPr>
        <w:ind w:left="1080" w:hanging="360"/>
        <w:jc w:val="both"/>
        <w:rPr>
          <w:rFonts w:ascii="Arial" w:hAnsi="Arial" w:cs="Arial"/>
          <w:i/>
          <w:iCs/>
          <w:sz w:val="20"/>
          <w:szCs w:val="20"/>
        </w:rPr>
      </w:pPr>
    </w:p>
    <w:p w14:paraId="69415BBA" w14:textId="77777777" w:rsidR="003703FB" w:rsidRPr="00E24421" w:rsidRDefault="003703FB" w:rsidP="003703FB">
      <w:pPr>
        <w:ind w:left="1080" w:hanging="360"/>
        <w:jc w:val="both"/>
        <w:rPr>
          <w:rFonts w:ascii="Arial" w:hAnsi="Arial" w:cs="Arial"/>
          <w:i/>
          <w:iCs/>
          <w:sz w:val="20"/>
          <w:szCs w:val="20"/>
        </w:rPr>
      </w:pPr>
      <w:r w:rsidRPr="00E24421">
        <w:rPr>
          <w:rFonts w:ascii="Arial" w:hAnsi="Arial" w:cs="Arial"/>
          <w:i/>
          <w:iCs/>
          <w:sz w:val="20"/>
          <w:szCs w:val="20"/>
        </w:rPr>
        <w:t>(b)</w:t>
      </w:r>
      <w:r w:rsidRPr="00E24421">
        <w:rPr>
          <w:rFonts w:ascii="Arial" w:hAnsi="Arial" w:cs="Arial"/>
          <w:i/>
          <w:iCs/>
          <w:sz w:val="20"/>
          <w:szCs w:val="20"/>
        </w:rPr>
        <w:tab/>
        <w:t>Isolated footings of plain concrete supporting pedestals or columns are permitted, provided the projection of the footing beyond the face of the supported member does not exceed the footing thickness.</w:t>
      </w:r>
    </w:p>
    <w:p w14:paraId="0B68CF9B" w14:textId="77777777" w:rsidR="003703FB" w:rsidRPr="00E24421" w:rsidRDefault="003703FB" w:rsidP="003703FB">
      <w:pPr>
        <w:ind w:left="1080" w:hanging="360"/>
        <w:jc w:val="both"/>
        <w:rPr>
          <w:rFonts w:ascii="Arial" w:hAnsi="Arial" w:cs="Arial"/>
          <w:i/>
          <w:iCs/>
          <w:strike/>
          <w:sz w:val="20"/>
          <w:szCs w:val="20"/>
        </w:rPr>
      </w:pPr>
    </w:p>
    <w:p w14:paraId="4EF12967" w14:textId="77777777" w:rsidR="003703FB" w:rsidRPr="00E24421" w:rsidRDefault="003703FB" w:rsidP="003703FB">
      <w:pPr>
        <w:ind w:left="1080"/>
        <w:jc w:val="both"/>
        <w:rPr>
          <w:rFonts w:ascii="Arial" w:hAnsi="Arial" w:cs="Arial"/>
          <w:i/>
          <w:iCs/>
          <w:strike/>
          <w:sz w:val="20"/>
          <w:szCs w:val="20"/>
        </w:rPr>
      </w:pPr>
      <w:r w:rsidRPr="00E24421">
        <w:rPr>
          <w:rFonts w:ascii="Arial" w:hAnsi="Arial" w:cs="Arial"/>
          <w:i/>
          <w:iCs/>
          <w:strike/>
          <w:sz w:val="20"/>
          <w:szCs w:val="20"/>
        </w:rPr>
        <w:t>Exception: In detached one- and two-family dwellings three stories or less in height, the projection of the footing beyond the face of the supported member is permitted to exceed the footing thickness.</w:t>
      </w:r>
    </w:p>
    <w:p w14:paraId="14CE21D2" w14:textId="77777777" w:rsidR="003703FB" w:rsidRPr="00E24421" w:rsidRDefault="003703FB" w:rsidP="003703FB">
      <w:pPr>
        <w:ind w:left="1080" w:hanging="360"/>
        <w:jc w:val="both"/>
        <w:rPr>
          <w:rFonts w:ascii="Arial" w:hAnsi="Arial" w:cs="Arial"/>
          <w:i/>
          <w:iCs/>
          <w:sz w:val="20"/>
          <w:szCs w:val="20"/>
        </w:rPr>
      </w:pPr>
    </w:p>
    <w:p w14:paraId="42F4411E" w14:textId="77777777" w:rsidR="003703FB" w:rsidRPr="00E24421" w:rsidRDefault="003703FB" w:rsidP="003703FB">
      <w:pPr>
        <w:ind w:left="1080" w:hanging="360"/>
        <w:jc w:val="both"/>
        <w:rPr>
          <w:rFonts w:ascii="Arial" w:hAnsi="Arial" w:cs="Arial"/>
          <w:i/>
          <w:iCs/>
          <w:sz w:val="20"/>
          <w:szCs w:val="20"/>
        </w:rPr>
      </w:pPr>
      <w:r w:rsidRPr="00E24421">
        <w:rPr>
          <w:rFonts w:ascii="Arial" w:hAnsi="Arial" w:cs="Arial"/>
          <w:i/>
          <w:iCs/>
          <w:sz w:val="20"/>
          <w:szCs w:val="20"/>
        </w:rPr>
        <w:t>(c)</w:t>
      </w:r>
      <w:r w:rsidRPr="00E24421">
        <w:rPr>
          <w:rFonts w:ascii="Arial" w:hAnsi="Arial" w:cs="Arial"/>
          <w:i/>
          <w:iCs/>
          <w:sz w:val="20"/>
          <w:szCs w:val="20"/>
        </w:rPr>
        <w:tab/>
        <w:t xml:space="preserve">Plain concrete footings supporting walls are permitted provided the footings have at least two continuous longitudinal reinforcing bars. Bars shall not be smaller than No. 4 and shall have a total area of not less than 0.002 times the gross cross-sectional area of the footing. </w:t>
      </w:r>
      <w:r w:rsidRPr="00E24421">
        <w:rPr>
          <w:rFonts w:ascii="Arial" w:hAnsi="Arial" w:cs="Arial"/>
          <w:i/>
          <w:iCs/>
          <w:strike/>
          <w:sz w:val="20"/>
          <w:szCs w:val="20"/>
        </w:rPr>
        <w:t>For footings that exceed 8 inches (203 mm) in thickness, a</w:t>
      </w:r>
      <w:r w:rsidRPr="00E24421">
        <w:rPr>
          <w:rFonts w:ascii="Arial" w:hAnsi="Arial" w:cs="Arial"/>
          <w:i/>
          <w:iCs/>
          <w:sz w:val="20"/>
          <w:szCs w:val="20"/>
          <w:u w:val="single"/>
        </w:rPr>
        <w:t>A</w:t>
      </w:r>
      <w:r w:rsidRPr="00E24421">
        <w:rPr>
          <w:rFonts w:ascii="Arial" w:hAnsi="Arial" w:cs="Arial"/>
          <w:i/>
          <w:iCs/>
          <w:sz w:val="20"/>
          <w:szCs w:val="20"/>
        </w:rPr>
        <w:t xml:space="preserve"> minimum of one bar shall be provided at the top and bottom of the footing. Continuity of reinforcement shall be provided at corners and intersections.</w:t>
      </w:r>
    </w:p>
    <w:p w14:paraId="2F72EED8" w14:textId="77777777" w:rsidR="003703FB" w:rsidRPr="00E24421" w:rsidRDefault="003703FB" w:rsidP="003703FB">
      <w:pPr>
        <w:ind w:left="1080" w:hanging="360"/>
        <w:jc w:val="both"/>
        <w:rPr>
          <w:rFonts w:ascii="Arial" w:hAnsi="Arial" w:cs="Arial"/>
          <w:i/>
          <w:iCs/>
          <w:strike/>
          <w:sz w:val="20"/>
          <w:szCs w:val="20"/>
        </w:rPr>
      </w:pPr>
    </w:p>
    <w:p w14:paraId="6741B13A" w14:textId="77777777" w:rsidR="003703FB" w:rsidRPr="0045569D" w:rsidRDefault="003703FB" w:rsidP="003703FB">
      <w:pPr>
        <w:ind w:left="1440" w:hanging="360"/>
        <w:jc w:val="both"/>
        <w:rPr>
          <w:rFonts w:ascii="Arial" w:hAnsi="Arial" w:cs="Arial"/>
          <w:i/>
          <w:iCs/>
          <w:sz w:val="20"/>
          <w:szCs w:val="20"/>
        </w:rPr>
      </w:pPr>
      <w:r w:rsidRPr="0045569D">
        <w:rPr>
          <w:rFonts w:ascii="Arial" w:hAnsi="Arial" w:cs="Arial"/>
          <w:i/>
          <w:iCs/>
          <w:sz w:val="20"/>
          <w:szCs w:val="20"/>
        </w:rPr>
        <w:t>Exception</w:t>
      </w:r>
      <w:r w:rsidRPr="008D0F3C">
        <w:rPr>
          <w:rFonts w:ascii="Arial" w:hAnsi="Arial" w:cs="Arial"/>
          <w:i/>
          <w:iCs/>
          <w:strike/>
          <w:sz w:val="20"/>
          <w:szCs w:val="20"/>
        </w:rPr>
        <w:t>s</w:t>
      </w:r>
      <w:r w:rsidRPr="008D0F3C">
        <w:rPr>
          <w:rFonts w:ascii="Arial" w:hAnsi="Arial" w:cs="Arial"/>
          <w:i/>
          <w:iCs/>
          <w:sz w:val="20"/>
          <w:szCs w:val="20"/>
        </w:rPr>
        <w:t>:</w:t>
      </w:r>
    </w:p>
    <w:p w14:paraId="5E38F953" w14:textId="77777777" w:rsidR="003703FB" w:rsidRPr="00E24421" w:rsidRDefault="003703FB" w:rsidP="003703FB">
      <w:pPr>
        <w:ind w:left="1440" w:hanging="360"/>
        <w:jc w:val="both"/>
        <w:rPr>
          <w:rFonts w:ascii="Arial" w:hAnsi="Arial" w:cs="Arial"/>
          <w:i/>
          <w:iCs/>
          <w:strike/>
          <w:sz w:val="20"/>
          <w:szCs w:val="20"/>
        </w:rPr>
      </w:pPr>
    </w:p>
    <w:p w14:paraId="4AC1DDA3" w14:textId="77777777" w:rsidR="003703FB" w:rsidRPr="00E24421" w:rsidRDefault="003703FB" w:rsidP="003703FB">
      <w:pPr>
        <w:ind w:left="1440" w:hanging="360"/>
        <w:jc w:val="both"/>
        <w:rPr>
          <w:rFonts w:ascii="Arial" w:hAnsi="Arial" w:cs="Arial"/>
          <w:i/>
          <w:iCs/>
          <w:sz w:val="20"/>
          <w:szCs w:val="20"/>
        </w:rPr>
      </w:pPr>
      <w:r w:rsidRPr="00E24421">
        <w:rPr>
          <w:rFonts w:ascii="Arial" w:hAnsi="Arial" w:cs="Arial"/>
          <w:i/>
          <w:iCs/>
          <w:strike/>
          <w:sz w:val="20"/>
          <w:szCs w:val="20"/>
        </w:rPr>
        <w:t>1.</w:t>
      </w:r>
      <w:r w:rsidRPr="00E24421">
        <w:rPr>
          <w:rFonts w:ascii="Arial" w:hAnsi="Arial" w:cs="Arial"/>
          <w:i/>
          <w:iCs/>
          <w:strike/>
          <w:sz w:val="20"/>
          <w:szCs w:val="20"/>
        </w:rPr>
        <w:tab/>
      </w:r>
      <w:r w:rsidRPr="0045569D">
        <w:rPr>
          <w:rFonts w:ascii="Arial" w:hAnsi="Arial" w:cs="Arial"/>
          <w:i/>
          <w:iCs/>
          <w:strike/>
          <w:sz w:val="20"/>
          <w:szCs w:val="20"/>
        </w:rPr>
        <w:t xml:space="preserve">In </w:t>
      </w:r>
      <w:r w:rsidRPr="00E24421">
        <w:rPr>
          <w:rFonts w:ascii="Arial" w:hAnsi="Arial" w:cs="Arial"/>
          <w:i/>
          <w:iCs/>
          <w:strike/>
          <w:sz w:val="20"/>
          <w:szCs w:val="20"/>
        </w:rPr>
        <w:t>Seismic Design Categories A, B and C,</w:t>
      </w:r>
      <w:r>
        <w:rPr>
          <w:rFonts w:ascii="Arial" w:hAnsi="Arial" w:cs="Arial"/>
          <w:i/>
          <w:iCs/>
          <w:sz w:val="20"/>
          <w:szCs w:val="20"/>
        </w:rPr>
        <w:t xml:space="preserve"> D</w:t>
      </w:r>
      <w:r w:rsidRPr="0045569D">
        <w:rPr>
          <w:rFonts w:ascii="Arial" w:hAnsi="Arial" w:cs="Arial"/>
          <w:i/>
          <w:iCs/>
          <w:sz w:val="20"/>
          <w:szCs w:val="20"/>
        </w:rPr>
        <w:t>etached</w:t>
      </w:r>
      <w:r w:rsidRPr="00E24421">
        <w:rPr>
          <w:rFonts w:ascii="Arial" w:hAnsi="Arial" w:cs="Arial"/>
          <w:i/>
          <w:iCs/>
          <w:sz w:val="20"/>
          <w:szCs w:val="20"/>
        </w:rPr>
        <w:t xml:space="preserve"> one- and two-family dwellings three stories or less in height and constructed with stud-bearing walls, are permitted to have plain concrete footings </w:t>
      </w:r>
      <w:r w:rsidRPr="00E24421">
        <w:rPr>
          <w:rFonts w:ascii="Arial" w:hAnsi="Arial" w:cs="Arial"/>
          <w:i/>
          <w:iCs/>
          <w:strike/>
          <w:sz w:val="20"/>
          <w:szCs w:val="20"/>
        </w:rPr>
        <w:t xml:space="preserve">without longitudinal reinforcement </w:t>
      </w:r>
      <w:r w:rsidRPr="00E24421">
        <w:rPr>
          <w:rFonts w:ascii="Arial" w:hAnsi="Arial" w:cs="Arial"/>
          <w:i/>
          <w:iCs/>
          <w:sz w:val="20"/>
          <w:szCs w:val="20"/>
          <w:u w:val="single"/>
        </w:rPr>
        <w:t>with at least two continuous longitudinal reinforcing bars not smaller than No. 4 are permitted to have a total area of less than 0.002 times the gross cross-sectional area of the footing</w:t>
      </w:r>
      <w:r w:rsidRPr="00E24421">
        <w:rPr>
          <w:rFonts w:ascii="Arial" w:hAnsi="Arial" w:cs="Arial"/>
          <w:i/>
          <w:iCs/>
          <w:sz w:val="20"/>
          <w:szCs w:val="20"/>
        </w:rPr>
        <w:t>.</w:t>
      </w:r>
    </w:p>
    <w:p w14:paraId="0A60930E" w14:textId="77777777" w:rsidR="003703FB" w:rsidRPr="00E24421" w:rsidRDefault="003703FB" w:rsidP="003703FB">
      <w:pPr>
        <w:ind w:left="1440" w:hanging="360"/>
        <w:jc w:val="both"/>
        <w:rPr>
          <w:rFonts w:ascii="Arial" w:hAnsi="Arial" w:cs="Arial"/>
          <w:i/>
          <w:iCs/>
          <w:strike/>
          <w:sz w:val="20"/>
          <w:szCs w:val="20"/>
        </w:rPr>
      </w:pPr>
    </w:p>
    <w:p w14:paraId="35F63596" w14:textId="77777777" w:rsidR="003703FB" w:rsidRPr="00E24421" w:rsidRDefault="003703FB" w:rsidP="003703FB">
      <w:pPr>
        <w:ind w:left="1440" w:hanging="360"/>
        <w:jc w:val="both"/>
        <w:rPr>
          <w:rFonts w:ascii="Arial" w:hAnsi="Arial" w:cs="Arial"/>
          <w:i/>
          <w:iCs/>
          <w:strike/>
          <w:sz w:val="20"/>
          <w:szCs w:val="20"/>
        </w:rPr>
      </w:pPr>
      <w:r w:rsidRPr="00E24421">
        <w:rPr>
          <w:rFonts w:ascii="Arial" w:hAnsi="Arial" w:cs="Arial"/>
          <w:i/>
          <w:iCs/>
          <w:strike/>
          <w:sz w:val="20"/>
          <w:szCs w:val="20"/>
        </w:rPr>
        <w:t>2.</w:t>
      </w:r>
      <w:r w:rsidRPr="00E24421">
        <w:rPr>
          <w:rFonts w:ascii="Arial" w:hAnsi="Arial" w:cs="Arial"/>
          <w:i/>
          <w:iCs/>
          <w:strike/>
          <w:sz w:val="20"/>
          <w:szCs w:val="20"/>
        </w:rPr>
        <w:tab/>
        <w:t xml:space="preserve">For foundation systems consisting of a plain concrete footing and a plain concrete </w:t>
      </w:r>
      <w:r>
        <w:rPr>
          <w:rFonts w:ascii="Arial" w:hAnsi="Arial" w:cs="Arial"/>
          <w:i/>
          <w:iCs/>
          <w:strike/>
          <w:sz w:val="20"/>
          <w:szCs w:val="20"/>
        </w:rPr>
        <w:t>stemwall</w:t>
      </w:r>
      <w:r w:rsidRPr="00E24421">
        <w:rPr>
          <w:rFonts w:ascii="Arial" w:hAnsi="Arial" w:cs="Arial"/>
          <w:i/>
          <w:iCs/>
          <w:strike/>
          <w:sz w:val="20"/>
          <w:szCs w:val="20"/>
        </w:rPr>
        <w:t>, a minimum of one bar shall be provided at the top of the stemwall and at the bottom of the are footing.</w:t>
      </w:r>
    </w:p>
    <w:p w14:paraId="4172897E" w14:textId="77777777" w:rsidR="003703FB" w:rsidRPr="00E24421" w:rsidRDefault="003703FB" w:rsidP="003703FB">
      <w:pPr>
        <w:ind w:left="1440" w:hanging="360"/>
        <w:jc w:val="both"/>
        <w:rPr>
          <w:rFonts w:ascii="Arial" w:hAnsi="Arial" w:cs="Arial"/>
          <w:i/>
          <w:iCs/>
          <w:strike/>
          <w:sz w:val="20"/>
          <w:szCs w:val="20"/>
        </w:rPr>
      </w:pPr>
    </w:p>
    <w:p w14:paraId="621183FC" w14:textId="77777777" w:rsidR="003703FB" w:rsidRPr="00E24421" w:rsidRDefault="003703FB" w:rsidP="003703FB">
      <w:pPr>
        <w:ind w:left="1440" w:hanging="360"/>
        <w:jc w:val="both"/>
        <w:rPr>
          <w:rFonts w:ascii="Arial" w:hAnsi="Arial" w:cs="Arial"/>
          <w:i/>
          <w:iCs/>
          <w:strike/>
          <w:sz w:val="20"/>
          <w:szCs w:val="20"/>
        </w:rPr>
      </w:pPr>
      <w:r w:rsidRPr="00E24421">
        <w:rPr>
          <w:rFonts w:ascii="Arial" w:hAnsi="Arial" w:cs="Arial"/>
          <w:i/>
          <w:iCs/>
          <w:strike/>
          <w:sz w:val="20"/>
          <w:szCs w:val="20"/>
        </w:rPr>
        <w:t>3.</w:t>
      </w:r>
      <w:r w:rsidRPr="00E24421">
        <w:rPr>
          <w:rFonts w:ascii="Arial" w:hAnsi="Arial" w:cs="Arial"/>
          <w:i/>
          <w:iCs/>
          <w:strike/>
          <w:sz w:val="20"/>
          <w:szCs w:val="20"/>
        </w:rPr>
        <w:tab/>
        <w:t>Where a slab on ground is cast monolithically with the footing, one No. 5 bar is permitted to be located at either the top of the slab or bottom of the footing.</w:t>
      </w:r>
    </w:p>
    <w:p w14:paraId="550132E3" w14:textId="77777777" w:rsidR="003703FB" w:rsidRPr="000F68F2" w:rsidRDefault="003703FB" w:rsidP="003703FB">
      <w:pPr>
        <w:ind w:left="360" w:hanging="360"/>
        <w:jc w:val="both"/>
        <w:rPr>
          <w:rFonts w:ascii="Arial" w:hAnsi="Arial" w:cs="Arial"/>
          <w:iCs/>
          <w:sz w:val="20"/>
          <w:szCs w:val="20"/>
          <w:highlight w:val="yellow"/>
        </w:rPr>
      </w:pPr>
    </w:p>
    <w:p w14:paraId="2A0A0E3A" w14:textId="77777777" w:rsidR="003703FB" w:rsidRPr="00D43A1E" w:rsidRDefault="003703FB" w:rsidP="003703FB">
      <w:pPr>
        <w:jc w:val="both"/>
        <w:rPr>
          <w:rFonts w:ascii="Arial" w:hAnsi="Arial" w:cs="Arial"/>
          <w:snapToGrid w:val="0"/>
          <w:color w:val="FF0000"/>
          <w:sz w:val="20"/>
          <w:highlight w:val="yellow"/>
        </w:rPr>
      </w:pPr>
    </w:p>
    <w:p w14:paraId="5ED07FCA" w14:textId="77777777" w:rsidR="003703FB" w:rsidRPr="00890DAC" w:rsidRDefault="003703FB" w:rsidP="003703FB">
      <w:pPr>
        <w:ind w:left="1440" w:hanging="1440"/>
        <w:jc w:val="both"/>
        <w:rPr>
          <w:rFonts w:ascii="Arial" w:hAnsi="Arial" w:cs="Arial"/>
          <w:b/>
          <w:snapToGrid w:val="0"/>
          <w:sz w:val="20"/>
        </w:rPr>
      </w:pPr>
      <w:r w:rsidRPr="00890DAC">
        <w:rPr>
          <w:rFonts w:ascii="Arial" w:hAnsi="Arial" w:cs="Arial"/>
          <w:b/>
          <w:snapToGrid w:val="0"/>
          <w:sz w:val="20"/>
        </w:rPr>
        <w:t>RATIONALE:</w:t>
      </w:r>
    </w:p>
    <w:p w14:paraId="7FC3557A" w14:textId="77777777" w:rsidR="003703FB" w:rsidRPr="0037562E" w:rsidRDefault="003703FB" w:rsidP="003703FB">
      <w:pPr>
        <w:jc w:val="both"/>
        <w:rPr>
          <w:rFonts w:ascii="Arial" w:hAnsi="Arial" w:cs="Arial"/>
          <w:bCs/>
          <w:sz w:val="20"/>
        </w:rPr>
      </w:pPr>
    </w:p>
    <w:p w14:paraId="03B31525" w14:textId="77777777" w:rsidR="003703FB" w:rsidRPr="0037562E" w:rsidRDefault="003703FB" w:rsidP="003703FB">
      <w:pPr>
        <w:jc w:val="both"/>
        <w:rPr>
          <w:rFonts w:ascii="Arial" w:hAnsi="Arial" w:cs="Arial"/>
          <w:bCs/>
          <w:sz w:val="20"/>
        </w:rPr>
      </w:pPr>
      <w:r w:rsidRPr="0037562E">
        <w:rPr>
          <w:rFonts w:ascii="Arial" w:hAnsi="Arial" w:cs="Arial"/>
          <w:bCs/>
          <w:sz w:val="20"/>
        </w:rPr>
        <w:t xml:space="preserve">This proposed amendment requires minimum reinforcement in continuous footings to address the problem of poor performance of plain or under-reinforced footings during a seismic event. This amendment reflects the recommendations by the </w:t>
      </w:r>
      <w:r w:rsidRPr="0037562E">
        <w:rPr>
          <w:rFonts w:ascii="Arial" w:hAnsi="Arial" w:cs="Arial"/>
          <w:bCs/>
          <w:snapToGrid w:val="0"/>
          <w:sz w:val="20"/>
        </w:rPr>
        <w:t>Structural Engineers Association of Southern California (SEAOSC) and the Los Angeles City Joint Task Force</w:t>
      </w:r>
      <w:r w:rsidRPr="0037562E">
        <w:rPr>
          <w:rFonts w:ascii="Arial" w:hAnsi="Arial" w:cs="Arial"/>
          <w:bCs/>
          <w:sz w:val="20"/>
        </w:rPr>
        <w:t xml:space="preserve"> that investigated the poor performance observed in 1994 Northridge </w:t>
      </w:r>
      <w:r w:rsidRPr="0037562E">
        <w:rPr>
          <w:rFonts w:ascii="Arial" w:hAnsi="Arial" w:cs="Arial"/>
          <w:bCs/>
          <w:sz w:val="20"/>
        </w:rPr>
        <w:lastRenderedPageBreak/>
        <w:t>Earthquake.</w:t>
      </w:r>
      <w:r w:rsidRPr="0037562E">
        <w:rPr>
          <w:rFonts w:ascii="Arial" w:hAnsi="Arial" w:cs="Arial"/>
          <w:sz w:val="20"/>
          <w:szCs w:val="20"/>
        </w:rPr>
        <w:t xml:space="preserve"> This proposed amendment is a continuation of an amendment adopted during previous code adoption cycles.</w:t>
      </w:r>
    </w:p>
    <w:p w14:paraId="083EEE9B" w14:textId="77777777" w:rsidR="003703FB" w:rsidRPr="0037562E" w:rsidRDefault="003703FB" w:rsidP="003703FB">
      <w:pPr>
        <w:jc w:val="both"/>
        <w:rPr>
          <w:rFonts w:ascii="Arial" w:hAnsi="Arial" w:cs="Arial"/>
          <w:sz w:val="20"/>
        </w:rPr>
      </w:pPr>
    </w:p>
    <w:p w14:paraId="715472B1" w14:textId="77777777" w:rsidR="003703FB" w:rsidRPr="0037562E" w:rsidRDefault="003703FB" w:rsidP="003703FB">
      <w:pPr>
        <w:jc w:val="both"/>
        <w:rPr>
          <w:rFonts w:ascii="Arial" w:hAnsi="Arial" w:cs="Arial"/>
          <w:sz w:val="20"/>
        </w:rPr>
      </w:pPr>
    </w:p>
    <w:p w14:paraId="4FC0EDF4" w14:textId="77777777" w:rsidR="003703FB" w:rsidRPr="00890DAC" w:rsidRDefault="003703FB" w:rsidP="003703FB">
      <w:pPr>
        <w:jc w:val="both"/>
        <w:rPr>
          <w:rFonts w:ascii="Arial" w:hAnsi="Arial" w:cs="Arial"/>
          <w:b/>
          <w:sz w:val="20"/>
        </w:rPr>
      </w:pPr>
      <w:r w:rsidRPr="00890DAC">
        <w:rPr>
          <w:rFonts w:ascii="Arial" w:hAnsi="Arial" w:cs="Arial"/>
          <w:b/>
          <w:sz w:val="20"/>
        </w:rPr>
        <w:t>FINDINGS:</w:t>
      </w:r>
    </w:p>
    <w:p w14:paraId="37759B02" w14:textId="77777777" w:rsidR="003703FB" w:rsidRPr="0037562E" w:rsidRDefault="003703FB" w:rsidP="003703FB">
      <w:pPr>
        <w:jc w:val="both"/>
        <w:rPr>
          <w:rFonts w:ascii="Arial" w:hAnsi="Arial" w:cs="Arial"/>
          <w:sz w:val="20"/>
        </w:rPr>
      </w:pPr>
    </w:p>
    <w:p w14:paraId="35C86EC0" w14:textId="77777777" w:rsidR="003703FB" w:rsidRPr="0037562E" w:rsidRDefault="003703FB" w:rsidP="003703FB">
      <w:pPr>
        <w:jc w:val="both"/>
        <w:rPr>
          <w:rFonts w:ascii="Arial" w:hAnsi="Arial" w:cs="Arial"/>
          <w:sz w:val="20"/>
          <w:szCs w:val="20"/>
        </w:rPr>
      </w:pPr>
      <w:r w:rsidRPr="0037562E">
        <w:rPr>
          <w:rFonts w:ascii="Arial" w:hAnsi="Arial" w:cs="Arial"/>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w:t>
      </w:r>
      <w:r w:rsidRPr="0037562E">
        <w:rPr>
          <w:rFonts w:ascii="Arial" w:hAnsi="Arial" w:cs="Arial"/>
          <w:sz w:val="20"/>
        </w:rPr>
        <w:t xml:space="preserve"> require minimum reinforcement to address the problem of poor performance of plain or under-reinforced footings during a seismic event</w:t>
      </w:r>
      <w:r w:rsidRPr="0037562E">
        <w:rPr>
          <w:rFonts w:ascii="Arial" w:hAnsi="Arial" w:cs="Arial"/>
          <w:sz w:val="20"/>
          <w:szCs w:val="20"/>
        </w:rPr>
        <w:t xml:space="preserve">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37562E">
        <w:rPr>
          <w:rFonts w:ascii="Arial" w:hAnsi="Arial" w:cs="Arial"/>
          <w:sz w:val="20"/>
          <w:szCs w:val="20"/>
        </w:rPr>
        <w:t>.</w:t>
      </w:r>
    </w:p>
    <w:p w14:paraId="654D791D" w14:textId="77777777" w:rsidR="003703FB" w:rsidRPr="00D43A1E" w:rsidRDefault="003703FB" w:rsidP="003703FB">
      <w:pPr>
        <w:jc w:val="both"/>
        <w:rPr>
          <w:rFonts w:ascii="Arial" w:hAnsi="Arial" w:cs="Arial"/>
          <w:sz w:val="20"/>
          <w:szCs w:val="20"/>
          <w:highlight w:val="yellow"/>
        </w:rPr>
      </w:pPr>
    </w:p>
    <w:p w14:paraId="682C44AB" w14:textId="0D4F900E" w:rsidR="003703FB" w:rsidRPr="00597C89" w:rsidRDefault="003703FB" w:rsidP="003703FB">
      <w:pPr>
        <w:pageBreakBefore/>
        <w:jc w:val="both"/>
        <w:rPr>
          <w:rFonts w:ascii="Arial" w:hAnsi="Arial" w:cs="Arial"/>
          <w:color w:val="FF0000"/>
          <w:sz w:val="20"/>
        </w:rPr>
      </w:pPr>
      <w:r w:rsidRPr="00597C89">
        <w:rPr>
          <w:rFonts w:ascii="Arial" w:hAnsi="Arial" w:cs="Arial"/>
          <w:b/>
          <w:sz w:val="20"/>
          <w:szCs w:val="20"/>
        </w:rPr>
        <w:lastRenderedPageBreak/>
        <w:t>201</w:t>
      </w:r>
      <w:r>
        <w:rPr>
          <w:rFonts w:ascii="Arial" w:hAnsi="Arial" w:cs="Arial"/>
          <w:b/>
          <w:sz w:val="20"/>
          <w:szCs w:val="20"/>
        </w:rPr>
        <w:t>9</w:t>
      </w:r>
      <w:r w:rsidRPr="00597C89">
        <w:rPr>
          <w:rFonts w:ascii="Arial" w:hAnsi="Arial" w:cs="Arial"/>
          <w:b/>
          <w:sz w:val="20"/>
          <w:szCs w:val="20"/>
        </w:rPr>
        <w:t xml:space="preserve"> LARUCP 19-02.</w:t>
      </w:r>
      <w:r w:rsidRPr="00597C89">
        <w:rPr>
          <w:rFonts w:ascii="Arial" w:hAnsi="Arial" w:cs="Arial"/>
          <w:sz w:val="20"/>
          <w:szCs w:val="20"/>
        </w:rPr>
        <w:tab/>
      </w:r>
      <w:r w:rsidR="00027FA1">
        <w:rPr>
          <w:rFonts w:ascii="Arial" w:hAnsi="Arial" w:cs="Arial"/>
          <w:sz w:val="20"/>
          <w:szCs w:val="20"/>
        </w:rPr>
        <w:t xml:space="preserve">Section 1905.1 is amended and </w:t>
      </w:r>
      <w:r w:rsidR="00941477" w:rsidRPr="008D0F3C">
        <w:rPr>
          <w:rFonts w:ascii="Arial" w:hAnsi="Arial" w:cs="Arial"/>
          <w:sz w:val="20"/>
          <w:szCs w:val="20"/>
        </w:rPr>
        <w:t>S</w:t>
      </w:r>
      <w:r w:rsidR="00027FA1" w:rsidRPr="008D0F3C">
        <w:rPr>
          <w:rFonts w:ascii="Arial" w:hAnsi="Arial" w:cs="Arial"/>
          <w:sz w:val="20"/>
          <w:szCs w:val="20"/>
        </w:rPr>
        <w:t>ections</w:t>
      </w:r>
      <w:r w:rsidR="00027FA1" w:rsidRPr="006938B2">
        <w:rPr>
          <w:rFonts w:ascii="Arial" w:hAnsi="Arial" w:cs="Arial"/>
          <w:sz w:val="20"/>
          <w:szCs w:val="20"/>
        </w:rPr>
        <w:t xml:space="preserve"> </w:t>
      </w:r>
      <w:r w:rsidR="00027FA1" w:rsidRPr="00264A13">
        <w:rPr>
          <w:rFonts w:ascii="Arial" w:hAnsi="Arial" w:cs="Arial"/>
          <w:sz w:val="20"/>
          <w:szCs w:val="20"/>
        </w:rPr>
        <w:t>1</w:t>
      </w:r>
      <w:r w:rsidR="00027FA1">
        <w:rPr>
          <w:rFonts w:ascii="Arial" w:hAnsi="Arial" w:cs="Arial"/>
          <w:sz w:val="20"/>
          <w:szCs w:val="20"/>
        </w:rPr>
        <w:t>905.1.9 thru 1905.1.11</w:t>
      </w:r>
      <w:r w:rsidR="00027FA1" w:rsidRPr="006938B2">
        <w:rPr>
          <w:rFonts w:ascii="Arial" w:hAnsi="Arial" w:cs="Arial"/>
          <w:sz w:val="20"/>
          <w:szCs w:val="20"/>
        </w:rPr>
        <w:t xml:space="preserve"> </w:t>
      </w:r>
      <w:r w:rsidR="00027FA1">
        <w:rPr>
          <w:rFonts w:ascii="Arial" w:hAnsi="Arial" w:cs="Arial"/>
          <w:sz w:val="20"/>
          <w:szCs w:val="20"/>
        </w:rPr>
        <w:t>are</w:t>
      </w:r>
      <w:r w:rsidR="00027FA1" w:rsidRPr="006938B2">
        <w:rPr>
          <w:rFonts w:ascii="Arial" w:hAnsi="Arial" w:cs="Arial"/>
          <w:sz w:val="20"/>
          <w:szCs w:val="20"/>
        </w:rPr>
        <w:t xml:space="preserve"> added to Chapter </w:t>
      </w:r>
      <w:r w:rsidR="00027FA1">
        <w:rPr>
          <w:rFonts w:ascii="Arial" w:hAnsi="Arial" w:cs="Arial"/>
          <w:sz w:val="20"/>
          <w:szCs w:val="20"/>
        </w:rPr>
        <w:t>19</w:t>
      </w:r>
      <w:r w:rsidR="00027FA1" w:rsidRPr="006938B2">
        <w:rPr>
          <w:rFonts w:ascii="Arial" w:hAnsi="Arial" w:cs="Arial"/>
          <w:sz w:val="20"/>
          <w:szCs w:val="20"/>
        </w:rPr>
        <w:t xml:space="preserve"> of the 201</w:t>
      </w:r>
      <w:r w:rsidR="00027FA1">
        <w:rPr>
          <w:rFonts w:ascii="Arial" w:hAnsi="Arial" w:cs="Arial"/>
          <w:sz w:val="20"/>
          <w:szCs w:val="20"/>
        </w:rPr>
        <w:t>9</w:t>
      </w:r>
      <w:r w:rsidR="00027FA1" w:rsidRPr="006938B2">
        <w:rPr>
          <w:rFonts w:ascii="Arial" w:hAnsi="Arial" w:cs="Arial"/>
          <w:sz w:val="20"/>
          <w:szCs w:val="20"/>
        </w:rPr>
        <w:t xml:space="preserve"> Edition of the California Building Code to read as follows</w:t>
      </w:r>
      <w:r w:rsidRPr="00597C89">
        <w:rPr>
          <w:rFonts w:ascii="Arial" w:hAnsi="Arial" w:cs="Arial"/>
          <w:sz w:val="20"/>
        </w:rPr>
        <w:t>:</w:t>
      </w:r>
    </w:p>
    <w:p w14:paraId="05534CFC" w14:textId="77777777" w:rsidR="003703FB" w:rsidRPr="00D43A1E" w:rsidRDefault="003703FB" w:rsidP="003703FB">
      <w:pPr>
        <w:rPr>
          <w:rFonts w:ascii="Arial" w:hAnsi="Arial" w:cs="Arial"/>
          <w:snapToGrid w:val="0"/>
          <w:sz w:val="20"/>
          <w:highlight w:val="yellow"/>
        </w:rPr>
      </w:pPr>
    </w:p>
    <w:p w14:paraId="67BD127F" w14:textId="065CBF22" w:rsidR="003703FB" w:rsidRPr="00E24421" w:rsidRDefault="003703FB" w:rsidP="003703FB">
      <w:pPr>
        <w:jc w:val="both"/>
        <w:rPr>
          <w:rFonts w:ascii="Arial" w:hAnsi="Arial" w:cs="Arial"/>
          <w:snapToGrid w:val="0"/>
          <w:sz w:val="20"/>
        </w:rPr>
      </w:pPr>
      <w:r w:rsidRPr="00E24421">
        <w:rPr>
          <w:rFonts w:ascii="Arial" w:hAnsi="Arial" w:cs="Arial"/>
          <w:b/>
          <w:bCs/>
          <w:snapToGrid w:val="0"/>
          <w:sz w:val="20"/>
        </w:rPr>
        <w:t>1905.1 General.</w:t>
      </w:r>
      <w:r w:rsidRPr="00E24421">
        <w:rPr>
          <w:rFonts w:ascii="Arial" w:hAnsi="Arial" w:cs="Arial"/>
          <w:snapToGrid w:val="0"/>
          <w:sz w:val="20"/>
        </w:rPr>
        <w:t xml:space="preserve"> The text of ACI 318 shall be modified as indicated in Sections 1905.1.1 through</w:t>
      </w:r>
      <w:r w:rsidRPr="00941477">
        <w:rPr>
          <w:rFonts w:ascii="Arial" w:hAnsi="Arial" w:cs="Arial"/>
          <w:strike/>
          <w:snapToGrid w:val="0"/>
          <w:sz w:val="20"/>
        </w:rPr>
        <w:t xml:space="preserve"> </w:t>
      </w:r>
      <w:r w:rsidRPr="008D0F3C">
        <w:rPr>
          <w:rFonts w:ascii="Arial" w:hAnsi="Arial" w:cs="Arial"/>
          <w:iCs/>
          <w:strike/>
          <w:snapToGrid w:val="0"/>
          <w:sz w:val="20"/>
        </w:rPr>
        <w:t>1905.1.8</w:t>
      </w:r>
      <w:r w:rsidR="00941477" w:rsidRPr="008D0F3C">
        <w:rPr>
          <w:rFonts w:ascii="Arial" w:hAnsi="Arial" w:cs="Arial"/>
          <w:iCs/>
          <w:snapToGrid w:val="0"/>
          <w:sz w:val="20"/>
        </w:rPr>
        <w:t xml:space="preserve"> </w:t>
      </w:r>
      <w:r w:rsidR="00941477" w:rsidRPr="008D0F3C">
        <w:rPr>
          <w:rFonts w:ascii="Arial" w:hAnsi="Arial" w:cs="Arial"/>
          <w:iCs/>
          <w:snapToGrid w:val="0"/>
          <w:sz w:val="20"/>
          <w:u w:val="single"/>
        </w:rPr>
        <w:t>1905.1.11</w:t>
      </w:r>
      <w:r w:rsidRPr="008D0F3C">
        <w:rPr>
          <w:rFonts w:ascii="Arial" w:hAnsi="Arial" w:cs="Arial"/>
          <w:snapToGrid w:val="0"/>
          <w:sz w:val="20"/>
        </w:rPr>
        <w:t>.</w:t>
      </w:r>
    </w:p>
    <w:p w14:paraId="5B7B7FC1" w14:textId="77777777" w:rsidR="003703FB" w:rsidRPr="00E24421" w:rsidRDefault="003703FB" w:rsidP="003703FB">
      <w:pPr>
        <w:jc w:val="both"/>
        <w:rPr>
          <w:rFonts w:ascii="Arial" w:hAnsi="Arial" w:cs="Arial"/>
          <w:snapToGrid w:val="0"/>
          <w:sz w:val="20"/>
        </w:rPr>
      </w:pPr>
    </w:p>
    <w:p w14:paraId="2BE1055A" w14:textId="77777777" w:rsidR="003703FB" w:rsidRPr="00E24421" w:rsidRDefault="003703FB" w:rsidP="00C3322C">
      <w:pPr>
        <w:ind w:left="360"/>
        <w:jc w:val="both"/>
        <w:rPr>
          <w:rFonts w:ascii="Arial" w:hAnsi="Arial" w:cs="Arial"/>
          <w:iCs/>
          <w:snapToGrid w:val="0"/>
          <w:sz w:val="20"/>
          <w:u w:val="single"/>
        </w:rPr>
      </w:pPr>
      <w:r w:rsidRPr="00E24421">
        <w:rPr>
          <w:rFonts w:ascii="Arial" w:hAnsi="Arial" w:cs="Arial"/>
          <w:b/>
          <w:iCs/>
          <w:snapToGrid w:val="0"/>
          <w:sz w:val="20"/>
          <w:u w:val="single"/>
        </w:rPr>
        <w:t>1905.1.</w:t>
      </w:r>
      <w:r>
        <w:rPr>
          <w:rFonts w:ascii="Arial" w:hAnsi="Arial" w:cs="Arial"/>
          <w:b/>
          <w:iCs/>
          <w:snapToGrid w:val="0"/>
          <w:sz w:val="20"/>
          <w:u w:val="single"/>
        </w:rPr>
        <w:t>9</w:t>
      </w:r>
      <w:r w:rsidRPr="00E24421">
        <w:rPr>
          <w:rFonts w:ascii="Arial" w:hAnsi="Arial" w:cs="Arial"/>
          <w:b/>
          <w:iCs/>
          <w:snapToGrid w:val="0"/>
          <w:sz w:val="20"/>
          <w:u w:val="single"/>
        </w:rPr>
        <w:t xml:space="preserve"> ACI 318, Section </w:t>
      </w:r>
      <w:r>
        <w:rPr>
          <w:rFonts w:ascii="Arial" w:hAnsi="Arial" w:cs="Arial"/>
          <w:b/>
          <w:iCs/>
          <w:snapToGrid w:val="0"/>
          <w:sz w:val="20"/>
          <w:u w:val="single"/>
        </w:rPr>
        <w:t>18.7.5</w:t>
      </w:r>
      <w:r w:rsidRPr="00E24421">
        <w:rPr>
          <w:rFonts w:ascii="Arial" w:hAnsi="Arial" w:cs="Arial"/>
          <w:bCs/>
          <w:iCs/>
          <w:snapToGrid w:val="0"/>
          <w:sz w:val="20"/>
          <w:u w:val="single"/>
        </w:rPr>
        <w:t>.</w:t>
      </w:r>
      <w:r w:rsidRPr="00E24421">
        <w:rPr>
          <w:rFonts w:ascii="Arial" w:hAnsi="Arial" w:cs="Arial"/>
          <w:iCs/>
          <w:snapToGrid w:val="0"/>
          <w:sz w:val="20"/>
          <w:u w:val="single"/>
        </w:rPr>
        <w:t xml:space="preserve"> Modify ACI 318, Section </w:t>
      </w:r>
      <w:r>
        <w:rPr>
          <w:rFonts w:ascii="Arial" w:hAnsi="Arial" w:cs="Arial"/>
          <w:iCs/>
          <w:snapToGrid w:val="0"/>
          <w:sz w:val="20"/>
          <w:u w:val="single"/>
        </w:rPr>
        <w:t>18.7.5</w:t>
      </w:r>
      <w:r w:rsidRPr="00E24421">
        <w:rPr>
          <w:rFonts w:ascii="Arial" w:hAnsi="Arial" w:cs="Arial"/>
          <w:iCs/>
          <w:snapToGrid w:val="0"/>
          <w:sz w:val="20"/>
          <w:u w:val="single"/>
        </w:rPr>
        <w:t xml:space="preserve">, by adding Section </w:t>
      </w:r>
      <w:r>
        <w:rPr>
          <w:rFonts w:ascii="Arial" w:hAnsi="Arial" w:cs="Arial"/>
          <w:iCs/>
          <w:snapToGrid w:val="0"/>
          <w:sz w:val="20"/>
          <w:u w:val="single"/>
        </w:rPr>
        <w:t>18.7.5.7</w:t>
      </w:r>
      <w:r w:rsidRPr="00E24421">
        <w:rPr>
          <w:rFonts w:ascii="Arial" w:hAnsi="Arial" w:cs="Arial"/>
          <w:iCs/>
          <w:snapToGrid w:val="0"/>
          <w:sz w:val="20"/>
          <w:u w:val="single"/>
        </w:rPr>
        <w:t xml:space="preserve"> and </w:t>
      </w:r>
      <w:r>
        <w:rPr>
          <w:rFonts w:ascii="Arial" w:hAnsi="Arial" w:cs="Arial"/>
          <w:iCs/>
          <w:snapToGrid w:val="0"/>
          <w:sz w:val="20"/>
          <w:u w:val="single"/>
        </w:rPr>
        <w:t>18.7.5.8</w:t>
      </w:r>
      <w:r w:rsidRPr="00E24421">
        <w:rPr>
          <w:rFonts w:ascii="Arial" w:hAnsi="Arial" w:cs="Arial"/>
          <w:iCs/>
          <w:snapToGrid w:val="0"/>
          <w:sz w:val="20"/>
          <w:u w:val="single"/>
        </w:rPr>
        <w:t xml:space="preserve"> as follows:</w:t>
      </w:r>
    </w:p>
    <w:p w14:paraId="7297194C" w14:textId="77777777" w:rsidR="003703FB" w:rsidRPr="00E24421" w:rsidRDefault="003703FB" w:rsidP="00C3322C">
      <w:pPr>
        <w:ind w:left="360"/>
        <w:jc w:val="both"/>
        <w:rPr>
          <w:rFonts w:ascii="Arial" w:hAnsi="Arial" w:cs="Arial"/>
          <w:i/>
          <w:iCs/>
          <w:snapToGrid w:val="0"/>
          <w:sz w:val="20"/>
          <w:u w:val="single"/>
        </w:rPr>
      </w:pPr>
    </w:p>
    <w:p w14:paraId="29B25D04" w14:textId="77777777" w:rsidR="003703FB" w:rsidRPr="00E24421" w:rsidRDefault="003703FB" w:rsidP="00C3322C">
      <w:pPr>
        <w:ind w:left="720"/>
        <w:jc w:val="both"/>
        <w:rPr>
          <w:rFonts w:ascii="Arial" w:hAnsi="Arial" w:cs="Arial"/>
          <w:i/>
          <w:snapToGrid w:val="0"/>
          <w:sz w:val="20"/>
          <w:u w:val="single"/>
        </w:rPr>
      </w:pPr>
      <w:r>
        <w:rPr>
          <w:rFonts w:ascii="Arial" w:hAnsi="Arial" w:cs="Arial"/>
          <w:i/>
          <w:snapToGrid w:val="0"/>
          <w:sz w:val="20"/>
          <w:u w:val="single"/>
        </w:rPr>
        <w:t>18.7.5.7</w:t>
      </w:r>
      <w:r w:rsidRPr="00E24421">
        <w:rPr>
          <w:rFonts w:ascii="Arial" w:hAnsi="Arial" w:cs="Arial"/>
          <w:i/>
          <w:snapToGrid w:val="0"/>
          <w:sz w:val="20"/>
          <w:u w:val="single"/>
        </w:rPr>
        <w:t xml:space="preserve"> Where the calculated point of contraflexure is not within the middle half of the member clear height, provide transverse reinforcement as specified in ACI 318 Sections </w:t>
      </w:r>
      <w:r>
        <w:rPr>
          <w:rFonts w:ascii="Arial" w:hAnsi="Arial" w:cs="Arial"/>
          <w:i/>
          <w:snapToGrid w:val="0"/>
          <w:sz w:val="20"/>
          <w:u w:val="single"/>
        </w:rPr>
        <w:t>18.7.5.1</w:t>
      </w:r>
      <w:r w:rsidRPr="00E24421">
        <w:rPr>
          <w:rFonts w:ascii="Arial" w:hAnsi="Arial" w:cs="Arial"/>
          <w:i/>
          <w:snapToGrid w:val="0"/>
          <w:sz w:val="20"/>
          <w:u w:val="single"/>
        </w:rPr>
        <w:t>, Items (a) through (c), over the full height of the member.</w:t>
      </w:r>
    </w:p>
    <w:p w14:paraId="3AA72537" w14:textId="77777777" w:rsidR="003703FB" w:rsidRPr="00E24421" w:rsidRDefault="003703FB" w:rsidP="00C3322C">
      <w:pPr>
        <w:ind w:left="720"/>
        <w:jc w:val="both"/>
        <w:rPr>
          <w:rFonts w:ascii="Arial" w:hAnsi="Arial" w:cs="Arial"/>
          <w:i/>
          <w:snapToGrid w:val="0"/>
          <w:sz w:val="20"/>
        </w:rPr>
      </w:pPr>
    </w:p>
    <w:p w14:paraId="394B82C0" w14:textId="77777777" w:rsidR="003703FB" w:rsidRPr="00E24421" w:rsidRDefault="003703FB" w:rsidP="00C3322C">
      <w:pPr>
        <w:ind w:left="720"/>
        <w:jc w:val="both"/>
        <w:rPr>
          <w:rFonts w:ascii="Arial" w:hAnsi="Arial" w:cs="Arial"/>
          <w:i/>
          <w:snapToGrid w:val="0"/>
          <w:sz w:val="20"/>
          <w:u w:val="single"/>
        </w:rPr>
      </w:pPr>
      <w:r>
        <w:rPr>
          <w:rFonts w:ascii="Arial" w:hAnsi="Arial" w:cs="Arial"/>
          <w:i/>
          <w:snapToGrid w:val="0"/>
          <w:sz w:val="20"/>
          <w:u w:val="single"/>
        </w:rPr>
        <w:t>18.7.5.8</w:t>
      </w:r>
      <w:r w:rsidRPr="00E24421">
        <w:rPr>
          <w:rFonts w:ascii="Arial" w:hAnsi="Arial" w:cs="Arial"/>
          <w:i/>
          <w:snapToGrid w:val="0"/>
          <w:sz w:val="20"/>
          <w:u w:val="single"/>
        </w:rPr>
        <w:t xml:space="preserve"> – At any section where the design strength, </w:t>
      </w:r>
      <w:r w:rsidRPr="00E24421">
        <w:rPr>
          <w:rFonts w:ascii="Arial" w:hAnsi="Arial" w:cs="Arial"/>
          <w:i/>
          <w:snapToGrid w:val="0"/>
          <w:sz w:val="20"/>
          <w:u w:val="single"/>
        </w:rPr>
        <w:sym w:font="Symbol" w:char="F06A"/>
      </w:r>
      <w:r w:rsidRPr="00E24421">
        <w:rPr>
          <w:rFonts w:ascii="Arial" w:hAnsi="Arial" w:cs="Arial"/>
          <w:i/>
          <w:snapToGrid w:val="0"/>
          <w:sz w:val="20"/>
          <w:u w:val="single"/>
        </w:rPr>
        <w:t>P</w:t>
      </w:r>
      <w:r w:rsidRPr="00E24421">
        <w:rPr>
          <w:rFonts w:ascii="Arial" w:hAnsi="Arial" w:cs="Arial"/>
          <w:i/>
          <w:snapToGrid w:val="0"/>
          <w:sz w:val="20"/>
          <w:u w:val="single"/>
          <w:vertAlign w:val="subscript"/>
        </w:rPr>
        <w:t>n</w:t>
      </w:r>
      <w:r w:rsidRPr="00E24421">
        <w:rPr>
          <w:rFonts w:ascii="Arial" w:hAnsi="Arial" w:cs="Arial"/>
          <w:i/>
          <w:snapToGrid w:val="0"/>
          <w:sz w:val="20"/>
          <w:u w:val="single"/>
        </w:rPr>
        <w:t>, of the column is less than the sum of the shears V</w:t>
      </w:r>
      <w:r w:rsidRPr="00E24421">
        <w:rPr>
          <w:rFonts w:ascii="Arial" w:hAnsi="Arial" w:cs="Arial"/>
          <w:i/>
          <w:snapToGrid w:val="0"/>
          <w:sz w:val="20"/>
          <w:u w:val="single"/>
          <w:vertAlign w:val="subscript"/>
        </w:rPr>
        <w:t>e</w:t>
      </w:r>
      <w:r w:rsidRPr="00E24421">
        <w:rPr>
          <w:rFonts w:ascii="Arial" w:hAnsi="Arial" w:cs="Arial"/>
          <w:i/>
          <w:snapToGrid w:val="0"/>
          <w:sz w:val="20"/>
          <w:u w:val="single"/>
        </w:rPr>
        <w:t xml:space="preserve"> computed in accordance with ACI 318 Sections </w:t>
      </w:r>
      <w:r>
        <w:rPr>
          <w:rFonts w:ascii="Arial" w:hAnsi="Arial" w:cs="Arial"/>
          <w:i/>
          <w:snapToGrid w:val="0"/>
          <w:sz w:val="20"/>
          <w:u w:val="single"/>
        </w:rPr>
        <w:t>18.7.6.1</w:t>
      </w:r>
      <w:r w:rsidRPr="00E24421">
        <w:rPr>
          <w:rFonts w:ascii="Arial" w:hAnsi="Arial" w:cs="Arial"/>
          <w:i/>
          <w:snapToGrid w:val="0"/>
          <w:sz w:val="20"/>
          <w:u w:val="single"/>
        </w:rPr>
        <w:t xml:space="preserve"> and </w:t>
      </w:r>
      <w:r>
        <w:rPr>
          <w:rFonts w:ascii="Arial" w:hAnsi="Arial" w:cs="Arial"/>
          <w:i/>
          <w:snapToGrid w:val="0"/>
          <w:sz w:val="20"/>
          <w:u w:val="single"/>
        </w:rPr>
        <w:t>18.6.5.1</w:t>
      </w:r>
      <w:r w:rsidRPr="00E24421">
        <w:rPr>
          <w:rFonts w:ascii="Arial" w:hAnsi="Arial" w:cs="Arial"/>
          <w:i/>
          <w:snapToGrid w:val="0"/>
          <w:sz w:val="20"/>
          <w:u w:val="single"/>
        </w:rPr>
        <w:t xml:space="preserve"> for all the beams framing into the column above the level under consideration, transverse reinforcement as specified in ACI 318 Sections </w:t>
      </w:r>
      <w:r>
        <w:rPr>
          <w:rFonts w:ascii="Arial" w:hAnsi="Arial" w:cs="Arial"/>
          <w:i/>
          <w:snapToGrid w:val="0"/>
          <w:sz w:val="20"/>
          <w:u w:val="single"/>
        </w:rPr>
        <w:t>18.7.5.1</w:t>
      </w:r>
      <w:r w:rsidRPr="00E24421">
        <w:rPr>
          <w:rFonts w:ascii="Arial" w:hAnsi="Arial" w:cs="Arial"/>
          <w:i/>
          <w:snapToGrid w:val="0"/>
          <w:sz w:val="20"/>
          <w:u w:val="single"/>
        </w:rPr>
        <w:t xml:space="preserve"> through </w:t>
      </w:r>
      <w:r>
        <w:rPr>
          <w:rFonts w:ascii="Arial" w:hAnsi="Arial" w:cs="Arial"/>
          <w:i/>
          <w:snapToGrid w:val="0"/>
          <w:sz w:val="20"/>
          <w:u w:val="single"/>
        </w:rPr>
        <w:t>18.7.5.3</w:t>
      </w:r>
      <w:r w:rsidRPr="00E24421">
        <w:rPr>
          <w:rFonts w:ascii="Arial" w:hAnsi="Arial" w:cs="Arial"/>
          <w:i/>
          <w:snapToGrid w:val="0"/>
          <w:sz w:val="20"/>
          <w:u w:val="single"/>
        </w:rPr>
        <w:t xml:space="preserve"> shall be provided. For beams framing into opposite sides of the column, the moment components are permitted to be assumed to be of opposite sign. For the determination of the design strength, </w:t>
      </w:r>
      <w:r w:rsidRPr="00E24421">
        <w:rPr>
          <w:rFonts w:ascii="Arial" w:hAnsi="Arial" w:cs="Arial"/>
          <w:i/>
          <w:snapToGrid w:val="0"/>
          <w:sz w:val="20"/>
          <w:u w:val="single"/>
        </w:rPr>
        <w:sym w:font="Symbol" w:char="F06A"/>
      </w:r>
      <w:r w:rsidRPr="00E24421">
        <w:rPr>
          <w:rFonts w:ascii="Arial" w:hAnsi="Arial" w:cs="Arial"/>
          <w:i/>
          <w:snapToGrid w:val="0"/>
          <w:sz w:val="20"/>
          <w:u w:val="single"/>
        </w:rPr>
        <w:t>P</w:t>
      </w:r>
      <w:r w:rsidRPr="00E24421">
        <w:rPr>
          <w:rFonts w:ascii="Arial" w:hAnsi="Arial" w:cs="Arial"/>
          <w:i/>
          <w:snapToGrid w:val="0"/>
          <w:sz w:val="20"/>
          <w:u w:val="single"/>
          <w:vertAlign w:val="subscript"/>
        </w:rPr>
        <w:t>n</w:t>
      </w:r>
      <w:r w:rsidRPr="00E24421">
        <w:rPr>
          <w:rFonts w:ascii="Arial" w:hAnsi="Arial" w:cs="Arial"/>
          <w:i/>
          <w:snapToGrid w:val="0"/>
          <w:sz w:val="20"/>
          <w:u w:val="single"/>
        </w:rPr>
        <w:t>, of the column, these moments are permitted to be assumed to result from the deformation of the frame in any one principal axis.</w:t>
      </w:r>
    </w:p>
    <w:p w14:paraId="20E3DC70" w14:textId="77777777" w:rsidR="003703FB" w:rsidRPr="00E24421" w:rsidRDefault="003703FB" w:rsidP="00C3322C">
      <w:pPr>
        <w:ind w:left="360"/>
        <w:jc w:val="both"/>
        <w:rPr>
          <w:rFonts w:ascii="Arial" w:hAnsi="Arial" w:cs="Arial"/>
          <w:snapToGrid w:val="0"/>
          <w:sz w:val="20"/>
        </w:rPr>
      </w:pPr>
    </w:p>
    <w:p w14:paraId="608C829C" w14:textId="77777777" w:rsidR="003703FB" w:rsidRPr="00E24421" w:rsidRDefault="003703FB" w:rsidP="00C3322C">
      <w:pPr>
        <w:ind w:left="360"/>
        <w:jc w:val="both"/>
        <w:rPr>
          <w:rFonts w:ascii="Arial" w:hAnsi="Arial" w:cs="Arial"/>
          <w:iCs/>
          <w:snapToGrid w:val="0"/>
          <w:sz w:val="20"/>
          <w:u w:val="single"/>
        </w:rPr>
      </w:pPr>
      <w:r w:rsidRPr="00E24421">
        <w:rPr>
          <w:rFonts w:ascii="Arial" w:hAnsi="Arial" w:cs="Arial"/>
          <w:b/>
          <w:iCs/>
          <w:snapToGrid w:val="0"/>
          <w:sz w:val="20"/>
          <w:u w:val="single"/>
        </w:rPr>
        <w:t>1905.1.1</w:t>
      </w:r>
      <w:r>
        <w:rPr>
          <w:rFonts w:ascii="Arial" w:hAnsi="Arial" w:cs="Arial"/>
          <w:b/>
          <w:iCs/>
          <w:snapToGrid w:val="0"/>
          <w:sz w:val="20"/>
          <w:u w:val="single"/>
        </w:rPr>
        <w:t>0</w:t>
      </w:r>
      <w:r w:rsidRPr="00E24421">
        <w:rPr>
          <w:rFonts w:ascii="Arial" w:hAnsi="Arial" w:cs="Arial"/>
          <w:b/>
          <w:iCs/>
          <w:snapToGrid w:val="0"/>
          <w:sz w:val="20"/>
          <w:u w:val="single"/>
        </w:rPr>
        <w:t xml:space="preserve"> ACI 318, Section </w:t>
      </w:r>
      <w:r>
        <w:rPr>
          <w:rFonts w:ascii="Arial" w:hAnsi="Arial" w:cs="Arial"/>
          <w:b/>
          <w:iCs/>
          <w:snapToGrid w:val="0"/>
          <w:sz w:val="20"/>
          <w:u w:val="single"/>
        </w:rPr>
        <w:t>18.10.4</w:t>
      </w:r>
      <w:r w:rsidRPr="00E24421">
        <w:rPr>
          <w:rFonts w:ascii="Arial" w:hAnsi="Arial" w:cs="Arial"/>
          <w:bCs/>
          <w:iCs/>
          <w:snapToGrid w:val="0"/>
          <w:sz w:val="20"/>
          <w:u w:val="single"/>
        </w:rPr>
        <w:t>.</w:t>
      </w:r>
      <w:r w:rsidRPr="00E24421">
        <w:rPr>
          <w:rFonts w:ascii="Arial" w:hAnsi="Arial" w:cs="Arial"/>
          <w:iCs/>
          <w:snapToGrid w:val="0"/>
          <w:sz w:val="20"/>
          <w:u w:val="single"/>
        </w:rPr>
        <w:t xml:space="preserve"> Modify ACI 318, Section </w:t>
      </w:r>
      <w:r>
        <w:rPr>
          <w:rFonts w:ascii="Arial" w:hAnsi="Arial" w:cs="Arial"/>
          <w:iCs/>
          <w:snapToGrid w:val="0"/>
          <w:sz w:val="20"/>
          <w:u w:val="single"/>
        </w:rPr>
        <w:t>18.10.4</w:t>
      </w:r>
      <w:r w:rsidRPr="00E24421">
        <w:rPr>
          <w:rFonts w:ascii="Arial" w:hAnsi="Arial" w:cs="Arial"/>
          <w:iCs/>
          <w:snapToGrid w:val="0"/>
          <w:sz w:val="20"/>
          <w:u w:val="single"/>
        </w:rPr>
        <w:t xml:space="preserve">, by adding Section </w:t>
      </w:r>
      <w:r>
        <w:rPr>
          <w:rFonts w:ascii="Arial" w:hAnsi="Arial" w:cs="Arial"/>
          <w:iCs/>
          <w:snapToGrid w:val="0"/>
          <w:sz w:val="20"/>
          <w:u w:val="single"/>
        </w:rPr>
        <w:t>18.10.4.6</w:t>
      </w:r>
      <w:r w:rsidRPr="00E24421">
        <w:rPr>
          <w:rFonts w:ascii="Arial" w:hAnsi="Arial" w:cs="Arial"/>
          <w:iCs/>
          <w:snapToGrid w:val="0"/>
          <w:sz w:val="20"/>
          <w:u w:val="single"/>
        </w:rPr>
        <w:t xml:space="preserve"> as follows:</w:t>
      </w:r>
    </w:p>
    <w:p w14:paraId="097B9748" w14:textId="77777777" w:rsidR="003703FB" w:rsidRPr="00E24421" w:rsidRDefault="003703FB" w:rsidP="00C3322C">
      <w:pPr>
        <w:ind w:left="360"/>
        <w:jc w:val="both"/>
        <w:rPr>
          <w:rFonts w:ascii="Arial" w:hAnsi="Arial" w:cs="Arial"/>
          <w:snapToGrid w:val="0"/>
          <w:sz w:val="20"/>
        </w:rPr>
      </w:pPr>
    </w:p>
    <w:p w14:paraId="65675B41" w14:textId="77777777" w:rsidR="003703FB" w:rsidRPr="00E24421" w:rsidRDefault="003703FB" w:rsidP="00C3322C">
      <w:pPr>
        <w:ind w:left="720"/>
        <w:jc w:val="both"/>
        <w:rPr>
          <w:rFonts w:ascii="Arial" w:hAnsi="Arial" w:cs="Arial"/>
          <w:i/>
          <w:snapToGrid w:val="0"/>
          <w:sz w:val="20"/>
          <w:u w:val="single"/>
        </w:rPr>
      </w:pPr>
      <w:r>
        <w:rPr>
          <w:rFonts w:ascii="Arial" w:hAnsi="Arial" w:cs="Arial"/>
          <w:i/>
          <w:snapToGrid w:val="0"/>
          <w:sz w:val="20"/>
          <w:u w:val="single"/>
        </w:rPr>
        <w:t>18.10.4.6</w:t>
      </w:r>
      <w:r w:rsidRPr="00E24421">
        <w:rPr>
          <w:rFonts w:ascii="Arial" w:hAnsi="Arial" w:cs="Arial"/>
          <w:i/>
          <w:snapToGrid w:val="0"/>
          <w:sz w:val="20"/>
          <w:u w:val="single"/>
        </w:rPr>
        <w:t xml:space="preserve"> – Walls and portions of walls with P</w:t>
      </w:r>
      <w:r w:rsidRPr="00E24421">
        <w:rPr>
          <w:rFonts w:ascii="Arial" w:hAnsi="Arial" w:cs="Arial"/>
          <w:i/>
          <w:snapToGrid w:val="0"/>
          <w:sz w:val="20"/>
          <w:u w:val="single"/>
          <w:vertAlign w:val="subscript"/>
        </w:rPr>
        <w:t>u</w:t>
      </w:r>
      <w:r w:rsidRPr="00E24421">
        <w:rPr>
          <w:rFonts w:ascii="Arial" w:hAnsi="Arial" w:cs="Arial"/>
          <w:i/>
          <w:snapToGrid w:val="0"/>
          <w:sz w:val="20"/>
          <w:u w:val="single"/>
        </w:rPr>
        <w:t xml:space="preserve"> &gt; 0.35P</w:t>
      </w:r>
      <w:r w:rsidRPr="00E24421">
        <w:rPr>
          <w:rFonts w:ascii="Arial" w:hAnsi="Arial" w:cs="Arial"/>
          <w:i/>
          <w:snapToGrid w:val="0"/>
          <w:sz w:val="20"/>
          <w:u w:val="single"/>
          <w:vertAlign w:val="subscript"/>
        </w:rPr>
        <w:t>o</w:t>
      </w:r>
      <w:r w:rsidRPr="00E24421">
        <w:rPr>
          <w:rFonts w:ascii="Arial" w:hAnsi="Arial" w:cs="Arial"/>
          <w:i/>
          <w:snapToGrid w:val="0"/>
          <w:sz w:val="20"/>
          <w:u w:val="single"/>
        </w:rPr>
        <w:t xml:space="preserve"> shall not be considered to contribute to the calculated shear strength of the structure for resisting earthquake-induced forces. Such walls shall conform to the requirements of ACI 318 Section </w:t>
      </w:r>
      <w:r>
        <w:rPr>
          <w:rFonts w:ascii="Arial" w:hAnsi="Arial" w:cs="Arial"/>
          <w:i/>
          <w:snapToGrid w:val="0"/>
          <w:sz w:val="20"/>
          <w:u w:val="single"/>
        </w:rPr>
        <w:t>18.14</w:t>
      </w:r>
      <w:r w:rsidRPr="00E24421">
        <w:rPr>
          <w:rFonts w:ascii="Arial" w:hAnsi="Arial" w:cs="Arial"/>
          <w:i/>
          <w:snapToGrid w:val="0"/>
          <w:sz w:val="20"/>
          <w:u w:val="single"/>
        </w:rPr>
        <w:t>.</w:t>
      </w:r>
    </w:p>
    <w:p w14:paraId="4924ABFF" w14:textId="77777777" w:rsidR="003703FB" w:rsidRPr="00E24421" w:rsidRDefault="003703FB" w:rsidP="00C3322C">
      <w:pPr>
        <w:ind w:left="360"/>
        <w:jc w:val="both"/>
        <w:rPr>
          <w:rFonts w:ascii="Arial" w:hAnsi="Arial" w:cs="Arial"/>
          <w:snapToGrid w:val="0"/>
          <w:sz w:val="20"/>
        </w:rPr>
      </w:pPr>
    </w:p>
    <w:p w14:paraId="1EE7383F" w14:textId="77777777" w:rsidR="003703FB" w:rsidRPr="00E24421" w:rsidRDefault="003703FB" w:rsidP="00C3322C">
      <w:pPr>
        <w:ind w:left="360"/>
        <w:jc w:val="both"/>
        <w:rPr>
          <w:rFonts w:ascii="Arial" w:hAnsi="Arial" w:cs="Arial"/>
          <w:iCs/>
          <w:snapToGrid w:val="0"/>
          <w:sz w:val="20"/>
          <w:u w:val="single"/>
        </w:rPr>
      </w:pPr>
      <w:r w:rsidRPr="00E24421">
        <w:rPr>
          <w:rFonts w:ascii="Arial" w:hAnsi="Arial" w:cs="Arial"/>
          <w:b/>
          <w:iCs/>
          <w:snapToGrid w:val="0"/>
          <w:sz w:val="20"/>
          <w:u w:val="single"/>
        </w:rPr>
        <w:t>1905.1.1</w:t>
      </w:r>
      <w:r>
        <w:rPr>
          <w:rFonts w:ascii="Arial" w:hAnsi="Arial" w:cs="Arial"/>
          <w:b/>
          <w:iCs/>
          <w:snapToGrid w:val="0"/>
          <w:sz w:val="20"/>
          <w:u w:val="single"/>
        </w:rPr>
        <w:t>1</w:t>
      </w:r>
      <w:r w:rsidRPr="00E24421">
        <w:rPr>
          <w:rFonts w:ascii="Arial" w:hAnsi="Arial" w:cs="Arial"/>
          <w:b/>
          <w:iCs/>
          <w:snapToGrid w:val="0"/>
          <w:sz w:val="20"/>
          <w:u w:val="single"/>
        </w:rPr>
        <w:t xml:space="preserve"> ACI 318, Section </w:t>
      </w:r>
      <w:r>
        <w:rPr>
          <w:rFonts w:ascii="Arial" w:hAnsi="Arial" w:cs="Arial"/>
          <w:b/>
          <w:iCs/>
          <w:snapToGrid w:val="0"/>
          <w:sz w:val="20"/>
          <w:u w:val="single"/>
        </w:rPr>
        <w:t>18.12</w:t>
      </w:r>
      <w:r w:rsidRPr="00E24421">
        <w:rPr>
          <w:rFonts w:ascii="Arial" w:hAnsi="Arial" w:cs="Arial"/>
          <w:b/>
          <w:iCs/>
          <w:snapToGrid w:val="0"/>
          <w:sz w:val="20"/>
          <w:u w:val="single"/>
        </w:rPr>
        <w:t>.6.</w:t>
      </w:r>
      <w:r w:rsidRPr="00E24421">
        <w:rPr>
          <w:rFonts w:ascii="Arial" w:hAnsi="Arial" w:cs="Arial"/>
          <w:iCs/>
          <w:snapToGrid w:val="0"/>
          <w:sz w:val="20"/>
          <w:u w:val="single"/>
        </w:rPr>
        <w:t xml:space="preserve"> Modify ACI 318, by adding Section </w:t>
      </w:r>
      <w:r>
        <w:rPr>
          <w:rFonts w:ascii="Arial" w:hAnsi="Arial" w:cs="Arial"/>
          <w:iCs/>
          <w:snapToGrid w:val="0"/>
          <w:sz w:val="20"/>
          <w:u w:val="single"/>
        </w:rPr>
        <w:t xml:space="preserve">18.12.6.2 </w:t>
      </w:r>
      <w:r w:rsidRPr="00E24421">
        <w:rPr>
          <w:rFonts w:ascii="Arial" w:hAnsi="Arial" w:cs="Arial"/>
          <w:iCs/>
          <w:snapToGrid w:val="0"/>
          <w:sz w:val="20"/>
          <w:u w:val="single"/>
        </w:rPr>
        <w:t>as follows:</w:t>
      </w:r>
    </w:p>
    <w:p w14:paraId="27657DDD" w14:textId="77777777" w:rsidR="003703FB" w:rsidRPr="00E24421" w:rsidRDefault="003703FB" w:rsidP="00C3322C">
      <w:pPr>
        <w:ind w:left="360"/>
        <w:jc w:val="both"/>
        <w:rPr>
          <w:rFonts w:ascii="Arial" w:hAnsi="Arial" w:cs="Arial"/>
          <w:iCs/>
          <w:snapToGrid w:val="0"/>
          <w:sz w:val="20"/>
          <w:u w:val="single"/>
        </w:rPr>
      </w:pPr>
    </w:p>
    <w:p w14:paraId="7B9A4ADE" w14:textId="77777777" w:rsidR="003703FB" w:rsidRPr="00E24421" w:rsidRDefault="003703FB" w:rsidP="00C3322C">
      <w:pPr>
        <w:ind w:left="720"/>
        <w:jc w:val="both"/>
        <w:rPr>
          <w:rFonts w:ascii="Arial" w:hAnsi="Arial" w:cs="Arial"/>
          <w:i/>
          <w:snapToGrid w:val="0"/>
          <w:sz w:val="20"/>
          <w:u w:val="single"/>
        </w:rPr>
      </w:pPr>
      <w:r>
        <w:rPr>
          <w:rFonts w:ascii="Arial" w:hAnsi="Arial" w:cs="Arial"/>
          <w:i/>
          <w:snapToGrid w:val="0"/>
          <w:sz w:val="20"/>
          <w:u w:val="single"/>
        </w:rPr>
        <w:t>18.12.6.2</w:t>
      </w:r>
      <w:r w:rsidRPr="00E24421">
        <w:rPr>
          <w:rFonts w:ascii="Arial" w:hAnsi="Arial" w:cs="Arial"/>
          <w:i/>
          <w:snapToGrid w:val="0"/>
          <w:sz w:val="20"/>
          <w:u w:val="single"/>
        </w:rPr>
        <w:t xml:space="preserve"> Collector and boundary elements in topping slabs placed over precast floor and roof elements shall not be less than 3 inches (76 mm) or 6 d</w:t>
      </w:r>
      <w:r w:rsidRPr="00E24421">
        <w:rPr>
          <w:rFonts w:ascii="Arial" w:hAnsi="Arial" w:cs="Arial"/>
          <w:i/>
          <w:snapToGrid w:val="0"/>
          <w:sz w:val="20"/>
          <w:u w:val="single"/>
          <w:vertAlign w:val="subscript"/>
        </w:rPr>
        <w:t>b</w:t>
      </w:r>
      <w:r w:rsidRPr="00E24421">
        <w:rPr>
          <w:rFonts w:ascii="Arial" w:hAnsi="Arial" w:cs="Arial"/>
          <w:i/>
          <w:snapToGrid w:val="0"/>
          <w:sz w:val="20"/>
          <w:u w:val="single"/>
        </w:rPr>
        <w:t xml:space="preserve"> in thickness, where d</w:t>
      </w:r>
      <w:r w:rsidRPr="00E24421">
        <w:rPr>
          <w:rFonts w:ascii="Arial" w:hAnsi="Arial" w:cs="Arial"/>
          <w:i/>
          <w:snapToGrid w:val="0"/>
          <w:sz w:val="20"/>
          <w:u w:val="single"/>
          <w:vertAlign w:val="subscript"/>
        </w:rPr>
        <w:t>b</w:t>
      </w:r>
      <w:r w:rsidRPr="00E24421">
        <w:rPr>
          <w:rFonts w:ascii="Arial" w:hAnsi="Arial" w:cs="Arial"/>
          <w:i/>
          <w:snapToGrid w:val="0"/>
          <w:sz w:val="20"/>
          <w:u w:val="single"/>
        </w:rPr>
        <w:t xml:space="preserve"> is the diameter of the largest reinforcement in the topping slab. </w:t>
      </w:r>
    </w:p>
    <w:p w14:paraId="693720B4" w14:textId="77777777" w:rsidR="003703FB" w:rsidRPr="00D43A1E" w:rsidRDefault="003703FB" w:rsidP="003703FB">
      <w:pPr>
        <w:rPr>
          <w:rFonts w:ascii="Arial" w:hAnsi="Arial" w:cs="Arial"/>
          <w:snapToGrid w:val="0"/>
          <w:sz w:val="20"/>
          <w:highlight w:val="yellow"/>
        </w:rPr>
      </w:pPr>
    </w:p>
    <w:p w14:paraId="02EE958D" w14:textId="77777777" w:rsidR="003703FB" w:rsidRPr="00D43A1E" w:rsidRDefault="003703FB" w:rsidP="003703FB">
      <w:pPr>
        <w:rPr>
          <w:rFonts w:ascii="Arial" w:hAnsi="Arial" w:cs="Arial"/>
          <w:snapToGrid w:val="0"/>
          <w:sz w:val="20"/>
          <w:highlight w:val="yellow"/>
        </w:rPr>
      </w:pPr>
    </w:p>
    <w:p w14:paraId="15EBF4E1" w14:textId="77777777" w:rsidR="003703FB" w:rsidRPr="00890DAC" w:rsidRDefault="003703FB" w:rsidP="003703FB">
      <w:pPr>
        <w:rPr>
          <w:rFonts w:ascii="Arial" w:hAnsi="Arial" w:cs="Arial"/>
          <w:b/>
          <w:bCs/>
          <w:snapToGrid w:val="0"/>
          <w:sz w:val="20"/>
        </w:rPr>
      </w:pPr>
      <w:r w:rsidRPr="00890DAC">
        <w:rPr>
          <w:rFonts w:ascii="Arial" w:hAnsi="Arial" w:cs="Arial"/>
          <w:b/>
          <w:bCs/>
          <w:snapToGrid w:val="0"/>
          <w:sz w:val="20"/>
        </w:rPr>
        <w:t>RATIONALE:</w:t>
      </w:r>
    </w:p>
    <w:p w14:paraId="181E0720" w14:textId="77777777" w:rsidR="003703FB" w:rsidRPr="00A606F7" w:rsidRDefault="003703FB" w:rsidP="003703FB">
      <w:pPr>
        <w:jc w:val="both"/>
        <w:rPr>
          <w:rFonts w:ascii="Arial" w:hAnsi="Arial" w:cs="Arial"/>
          <w:sz w:val="20"/>
        </w:rPr>
      </w:pPr>
    </w:p>
    <w:p w14:paraId="5304279F" w14:textId="77777777" w:rsidR="003703FB" w:rsidRPr="00A606F7" w:rsidRDefault="003703FB" w:rsidP="003703FB">
      <w:pPr>
        <w:jc w:val="both"/>
        <w:rPr>
          <w:rFonts w:ascii="Arial" w:hAnsi="Arial" w:cs="Arial"/>
          <w:sz w:val="20"/>
        </w:rPr>
      </w:pPr>
      <w:r w:rsidRPr="00A606F7">
        <w:rPr>
          <w:rFonts w:ascii="Arial" w:hAnsi="Arial" w:cs="Arial"/>
          <w:sz w:val="20"/>
        </w:rPr>
        <w:t>This amendment is intended to carry over critical provisions for the design of concrete columns in moment frames from the legacy 1997 Uniform Building Code. Increased confinement is critical to the integrity of such columns and these modifications ensure that it is provided when certain thresholds are exceeded.</w:t>
      </w:r>
    </w:p>
    <w:p w14:paraId="6170E629" w14:textId="77777777" w:rsidR="003703FB" w:rsidRPr="00A606F7" w:rsidRDefault="003703FB" w:rsidP="003703FB">
      <w:pPr>
        <w:jc w:val="both"/>
        <w:rPr>
          <w:rFonts w:ascii="Arial" w:hAnsi="Arial" w:cs="Arial"/>
          <w:sz w:val="20"/>
        </w:rPr>
      </w:pPr>
    </w:p>
    <w:p w14:paraId="433AA636" w14:textId="77777777" w:rsidR="003703FB" w:rsidRPr="00A606F7" w:rsidRDefault="003703FB" w:rsidP="003703FB">
      <w:pPr>
        <w:jc w:val="both"/>
        <w:rPr>
          <w:rFonts w:ascii="Arial" w:hAnsi="Arial" w:cs="Arial"/>
          <w:sz w:val="20"/>
        </w:rPr>
      </w:pPr>
      <w:r w:rsidRPr="00A606F7">
        <w:rPr>
          <w:rFonts w:ascii="Arial" w:hAnsi="Arial" w:cs="Arial"/>
          <w:sz w:val="20"/>
        </w:rPr>
        <w:t>In addition, this amendment carries over from the legacy 1997 Uniform Building Code a critical provision for the design of concrete shear walls. It essentially limits the use of very highly gravity-loaded walls in being included in the seismic load resisting system, since their failure could have catastrophic effect on the building.</w:t>
      </w:r>
    </w:p>
    <w:p w14:paraId="3C072E00" w14:textId="77777777" w:rsidR="003703FB" w:rsidRPr="00A606F7" w:rsidRDefault="003703FB" w:rsidP="003703FB">
      <w:pPr>
        <w:jc w:val="both"/>
        <w:rPr>
          <w:rFonts w:ascii="Arial" w:hAnsi="Arial" w:cs="Arial"/>
          <w:sz w:val="20"/>
        </w:rPr>
      </w:pPr>
    </w:p>
    <w:p w14:paraId="7A7C7B4E" w14:textId="77777777" w:rsidR="003703FB" w:rsidRPr="00A606F7" w:rsidRDefault="003703FB" w:rsidP="003703FB">
      <w:pPr>
        <w:jc w:val="both"/>
        <w:rPr>
          <w:rFonts w:ascii="Arial" w:hAnsi="Arial" w:cs="Arial"/>
          <w:sz w:val="20"/>
        </w:rPr>
      </w:pPr>
      <w:r w:rsidRPr="00A606F7">
        <w:rPr>
          <w:rFonts w:ascii="Arial" w:hAnsi="Arial" w:cs="Arial"/>
          <w:sz w:val="20"/>
        </w:rPr>
        <w:t>Furthermore, this amendment was incorporated in the code based on observations from the 1994 Northridge Earthquake. Rebar placed in very thin concrete topping slabs have been observed in some instances to have popped out of the slab due to insufficient concrete coverage. This modification ensures that critical boundary and collector rebars are placed in sufficiently thick topping slab to prevent buckling of such reinforcements.</w:t>
      </w:r>
    </w:p>
    <w:p w14:paraId="14936037" w14:textId="77777777" w:rsidR="003703FB" w:rsidRPr="00A606F7" w:rsidRDefault="003703FB" w:rsidP="003703FB">
      <w:pPr>
        <w:jc w:val="both"/>
        <w:rPr>
          <w:rFonts w:ascii="Arial" w:hAnsi="Arial" w:cs="Arial"/>
          <w:sz w:val="20"/>
        </w:rPr>
      </w:pPr>
    </w:p>
    <w:p w14:paraId="74DEE1A3" w14:textId="77777777" w:rsidR="003703FB" w:rsidRPr="00A606F7" w:rsidRDefault="003703FB" w:rsidP="003703FB">
      <w:pPr>
        <w:jc w:val="both"/>
        <w:rPr>
          <w:rFonts w:ascii="Arial" w:hAnsi="Arial" w:cs="Arial"/>
          <w:sz w:val="20"/>
        </w:rPr>
      </w:pPr>
      <w:r w:rsidRPr="00A606F7">
        <w:rPr>
          <w:rFonts w:ascii="Arial" w:hAnsi="Arial" w:cs="Arial"/>
          <w:sz w:val="20"/>
          <w:szCs w:val="20"/>
        </w:rPr>
        <w:t>This proposed amendment is a continuation of an amendment adopted during previous code adoption cycles.</w:t>
      </w:r>
    </w:p>
    <w:p w14:paraId="25832B3E" w14:textId="77777777" w:rsidR="003703FB" w:rsidRPr="00D43A1E" w:rsidRDefault="003703FB" w:rsidP="003703FB">
      <w:pPr>
        <w:rPr>
          <w:rFonts w:ascii="Arial" w:hAnsi="Arial" w:cs="Arial"/>
          <w:sz w:val="20"/>
          <w:highlight w:val="yellow"/>
        </w:rPr>
      </w:pPr>
    </w:p>
    <w:p w14:paraId="341EBB45" w14:textId="77777777" w:rsidR="003703FB" w:rsidRPr="00D43A1E" w:rsidRDefault="003703FB" w:rsidP="003703FB">
      <w:pPr>
        <w:rPr>
          <w:rFonts w:ascii="Arial" w:hAnsi="Arial" w:cs="Arial"/>
          <w:sz w:val="20"/>
          <w:highlight w:val="yellow"/>
        </w:rPr>
      </w:pPr>
    </w:p>
    <w:p w14:paraId="1A03266D" w14:textId="77777777" w:rsidR="003703FB" w:rsidRPr="00890DAC" w:rsidRDefault="003703FB" w:rsidP="003703FB">
      <w:pPr>
        <w:rPr>
          <w:rFonts w:ascii="Arial" w:hAnsi="Arial" w:cs="Arial"/>
          <w:b/>
          <w:bCs/>
          <w:sz w:val="20"/>
        </w:rPr>
      </w:pPr>
      <w:r w:rsidRPr="00890DAC">
        <w:rPr>
          <w:rFonts w:ascii="Arial" w:hAnsi="Arial" w:cs="Arial"/>
          <w:b/>
          <w:bCs/>
          <w:sz w:val="20"/>
        </w:rPr>
        <w:lastRenderedPageBreak/>
        <w:t>FINDINGS:</w:t>
      </w:r>
    </w:p>
    <w:p w14:paraId="05E5EDB5" w14:textId="77777777" w:rsidR="003703FB" w:rsidRPr="00A606F7" w:rsidRDefault="003703FB" w:rsidP="003703FB">
      <w:pPr>
        <w:rPr>
          <w:rFonts w:ascii="Arial" w:hAnsi="Arial" w:cs="Arial"/>
          <w:sz w:val="20"/>
        </w:rPr>
      </w:pPr>
    </w:p>
    <w:p w14:paraId="60DCDE84" w14:textId="77777777" w:rsidR="003703FB" w:rsidRPr="00A606F7" w:rsidRDefault="003703FB" w:rsidP="003703FB">
      <w:pPr>
        <w:jc w:val="both"/>
        <w:rPr>
          <w:rFonts w:ascii="Arial" w:hAnsi="Arial" w:cs="Arial"/>
          <w:sz w:val="20"/>
          <w:szCs w:val="20"/>
        </w:rPr>
      </w:pPr>
      <w:r w:rsidRPr="00A606F7">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increase confinement in critical columns, limiting the use of highly gravity loaded walls, and increase concrete coverage in thin slabs will have to prevent failure of the structure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A606F7">
        <w:rPr>
          <w:rFonts w:ascii="Arial" w:hAnsi="Arial" w:cs="Arial"/>
          <w:sz w:val="20"/>
          <w:szCs w:val="20"/>
        </w:rPr>
        <w:t>.</w:t>
      </w:r>
    </w:p>
    <w:p w14:paraId="3CB5B2EF" w14:textId="77777777" w:rsidR="00647E70" w:rsidRPr="00EB2E43" w:rsidRDefault="00647E70" w:rsidP="00647E70">
      <w:pPr>
        <w:pageBreakBefore/>
        <w:jc w:val="both"/>
        <w:rPr>
          <w:rFonts w:ascii="Arial" w:hAnsi="Arial" w:cs="Arial"/>
          <w:color w:val="FF0000"/>
          <w:sz w:val="20"/>
          <w:szCs w:val="20"/>
        </w:rPr>
      </w:pPr>
      <w:r w:rsidRPr="00EB2E43">
        <w:rPr>
          <w:rFonts w:ascii="Arial" w:hAnsi="Arial" w:cs="Arial"/>
          <w:b/>
          <w:sz w:val="20"/>
          <w:szCs w:val="20"/>
        </w:rPr>
        <w:lastRenderedPageBreak/>
        <w:t>201</w:t>
      </w:r>
      <w:r>
        <w:rPr>
          <w:rFonts w:ascii="Arial" w:hAnsi="Arial" w:cs="Arial"/>
          <w:b/>
          <w:sz w:val="20"/>
          <w:szCs w:val="20"/>
        </w:rPr>
        <w:t>9</w:t>
      </w:r>
      <w:r w:rsidRPr="00EB2E43">
        <w:rPr>
          <w:rFonts w:ascii="Arial" w:hAnsi="Arial" w:cs="Arial"/>
          <w:b/>
          <w:sz w:val="20"/>
          <w:szCs w:val="20"/>
        </w:rPr>
        <w:t xml:space="preserve"> LARUCP 23-01.</w:t>
      </w:r>
      <w:r w:rsidRPr="00EB2E43">
        <w:rPr>
          <w:rFonts w:ascii="Arial" w:hAnsi="Arial" w:cs="Arial"/>
          <w:sz w:val="20"/>
          <w:szCs w:val="20"/>
        </w:rPr>
        <w:t xml:space="preserve">  Section 2304.10.1 of the 201</w:t>
      </w:r>
      <w:r>
        <w:rPr>
          <w:rFonts w:ascii="Arial" w:hAnsi="Arial" w:cs="Arial"/>
          <w:sz w:val="20"/>
          <w:szCs w:val="20"/>
        </w:rPr>
        <w:t>9</w:t>
      </w:r>
      <w:r w:rsidRPr="00EB2E43">
        <w:rPr>
          <w:rFonts w:ascii="Arial" w:hAnsi="Arial" w:cs="Arial"/>
          <w:sz w:val="20"/>
          <w:szCs w:val="20"/>
        </w:rPr>
        <w:t xml:space="preserve"> Edition of the California Building Code is amended to read as follows:</w:t>
      </w:r>
    </w:p>
    <w:p w14:paraId="219E5078" w14:textId="77777777" w:rsidR="00647E70" w:rsidRPr="00D43A1E" w:rsidRDefault="00647E70" w:rsidP="00647E70">
      <w:pPr>
        <w:jc w:val="both"/>
        <w:rPr>
          <w:rFonts w:ascii="Arial" w:hAnsi="Arial" w:cs="Arial"/>
          <w:sz w:val="20"/>
          <w:szCs w:val="20"/>
          <w:highlight w:val="yellow"/>
        </w:rPr>
      </w:pPr>
    </w:p>
    <w:p w14:paraId="5181D6AC" w14:textId="7013E7FF" w:rsidR="00647E70" w:rsidRPr="00E24421" w:rsidRDefault="00647E70" w:rsidP="00647E70">
      <w:pPr>
        <w:jc w:val="both"/>
        <w:rPr>
          <w:rFonts w:ascii="Arial" w:hAnsi="Arial" w:cs="Arial"/>
          <w:sz w:val="20"/>
          <w:szCs w:val="20"/>
        </w:rPr>
      </w:pPr>
      <w:r w:rsidRPr="00E24421">
        <w:rPr>
          <w:rFonts w:ascii="Arial" w:hAnsi="Arial" w:cs="Arial"/>
          <w:b/>
          <w:sz w:val="20"/>
          <w:szCs w:val="20"/>
        </w:rPr>
        <w:t>2304.</w:t>
      </w:r>
      <w:r>
        <w:rPr>
          <w:rFonts w:ascii="Arial" w:hAnsi="Arial" w:cs="Arial"/>
          <w:b/>
          <w:sz w:val="20"/>
          <w:szCs w:val="20"/>
        </w:rPr>
        <w:t>10</w:t>
      </w:r>
      <w:r w:rsidRPr="00E24421">
        <w:rPr>
          <w:rFonts w:ascii="Arial" w:hAnsi="Arial" w:cs="Arial"/>
          <w:b/>
          <w:sz w:val="20"/>
          <w:szCs w:val="20"/>
        </w:rPr>
        <w:t>.1 Fastener requirements.</w:t>
      </w:r>
      <w:r w:rsidRPr="00E24421">
        <w:rPr>
          <w:rFonts w:ascii="Arial" w:hAnsi="Arial" w:cs="Arial"/>
          <w:sz w:val="20"/>
          <w:szCs w:val="20"/>
        </w:rPr>
        <w:t xml:space="preserve"> Connections for wood members shall be designed in accordance with the appropriate methodology in </w:t>
      </w:r>
      <w:r w:rsidRPr="008D0F3C">
        <w:rPr>
          <w:rFonts w:ascii="Arial" w:hAnsi="Arial" w:cs="Arial"/>
          <w:sz w:val="20"/>
          <w:szCs w:val="20"/>
        </w:rPr>
        <w:t>Section 230</w:t>
      </w:r>
      <w:r w:rsidR="00941477" w:rsidRPr="008D0F3C">
        <w:rPr>
          <w:rFonts w:ascii="Arial" w:hAnsi="Arial" w:cs="Arial"/>
          <w:sz w:val="20"/>
          <w:szCs w:val="20"/>
        </w:rPr>
        <w:t>2.1</w:t>
      </w:r>
      <w:r w:rsidRPr="00E24421">
        <w:rPr>
          <w:rFonts w:ascii="Arial" w:hAnsi="Arial" w:cs="Arial"/>
          <w:sz w:val="20"/>
          <w:szCs w:val="20"/>
        </w:rPr>
        <w:t>. The number and size of fasteners connecting wood members shall not be less than that set forth in Table 2304.</w:t>
      </w:r>
      <w:r>
        <w:rPr>
          <w:rFonts w:ascii="Arial" w:hAnsi="Arial" w:cs="Arial"/>
          <w:sz w:val="20"/>
          <w:szCs w:val="20"/>
        </w:rPr>
        <w:t>10</w:t>
      </w:r>
      <w:r w:rsidRPr="00E24421">
        <w:rPr>
          <w:rFonts w:ascii="Arial" w:hAnsi="Arial" w:cs="Arial"/>
          <w:sz w:val="20"/>
          <w:szCs w:val="20"/>
        </w:rPr>
        <w:t>.1.</w:t>
      </w:r>
      <w:r w:rsidRPr="00E24421">
        <w:rPr>
          <w:rFonts w:ascii="Arial" w:hAnsi="Arial" w:cs="Arial"/>
          <w:sz w:val="20"/>
          <w:szCs w:val="20"/>
          <w:u w:val="single"/>
        </w:rPr>
        <w:t xml:space="preserve"> Staple fasteners in Table 2304.</w:t>
      </w:r>
      <w:r>
        <w:rPr>
          <w:rFonts w:ascii="Arial" w:hAnsi="Arial" w:cs="Arial"/>
          <w:sz w:val="20"/>
          <w:szCs w:val="20"/>
          <w:u w:val="single"/>
        </w:rPr>
        <w:t>10</w:t>
      </w:r>
      <w:r w:rsidRPr="00E24421">
        <w:rPr>
          <w:rFonts w:ascii="Arial" w:hAnsi="Arial" w:cs="Arial"/>
          <w:sz w:val="20"/>
          <w:szCs w:val="20"/>
          <w:u w:val="single"/>
        </w:rPr>
        <w:t>.1 shall not be used to resist or transfer seismic forces in structures assigned to Seismic Design Category D, E or F.</w:t>
      </w:r>
    </w:p>
    <w:p w14:paraId="7D155E78" w14:textId="77777777" w:rsidR="00647E70" w:rsidRPr="00E24421" w:rsidRDefault="00647E70" w:rsidP="00647E70">
      <w:pPr>
        <w:jc w:val="both"/>
        <w:rPr>
          <w:rFonts w:ascii="Arial" w:hAnsi="Arial" w:cs="Arial"/>
          <w:sz w:val="20"/>
          <w:szCs w:val="20"/>
          <w:u w:val="single"/>
        </w:rPr>
      </w:pPr>
    </w:p>
    <w:p w14:paraId="37D62791" w14:textId="77777777" w:rsidR="00647E70" w:rsidRPr="00E24421" w:rsidRDefault="00647E70" w:rsidP="00EC78E3">
      <w:pPr>
        <w:ind w:left="360"/>
        <w:jc w:val="both"/>
        <w:rPr>
          <w:rFonts w:ascii="Arial" w:hAnsi="Arial" w:cs="Arial"/>
          <w:sz w:val="20"/>
          <w:szCs w:val="20"/>
          <w:u w:val="single"/>
        </w:rPr>
      </w:pPr>
      <w:r w:rsidRPr="00E24421">
        <w:rPr>
          <w:rFonts w:ascii="Arial" w:hAnsi="Arial" w:cs="Arial"/>
          <w:b/>
          <w:sz w:val="20"/>
          <w:szCs w:val="20"/>
          <w:u w:val="single"/>
        </w:rPr>
        <w:t>Exception:</w:t>
      </w:r>
      <w:r w:rsidRPr="00E24421">
        <w:rPr>
          <w:rFonts w:ascii="Arial" w:hAnsi="Arial" w:cs="Arial"/>
          <w:sz w:val="20"/>
          <w:szCs w:val="20"/>
          <w:u w:val="single"/>
        </w:rPr>
        <w:t xml:space="preserve"> Staples may be used to resist or transfer seismic forces when the allowable shear values are substantiated by cyclic testing and approved by the building official.</w:t>
      </w:r>
    </w:p>
    <w:p w14:paraId="2DB8B6D3" w14:textId="77777777" w:rsidR="00647E70" w:rsidRPr="00D43A1E" w:rsidRDefault="00647E70" w:rsidP="00647E70">
      <w:pPr>
        <w:jc w:val="both"/>
        <w:rPr>
          <w:rFonts w:ascii="Arial" w:hAnsi="Arial" w:cs="Arial"/>
          <w:sz w:val="20"/>
          <w:szCs w:val="20"/>
          <w:highlight w:val="yellow"/>
        </w:rPr>
      </w:pPr>
    </w:p>
    <w:p w14:paraId="224A8BA1" w14:textId="77777777" w:rsidR="00647E70" w:rsidRPr="00D43A1E" w:rsidRDefault="00647E70" w:rsidP="00647E70">
      <w:pPr>
        <w:jc w:val="both"/>
        <w:rPr>
          <w:rFonts w:ascii="Arial" w:hAnsi="Arial" w:cs="Arial"/>
          <w:sz w:val="20"/>
          <w:szCs w:val="20"/>
          <w:highlight w:val="yellow"/>
        </w:rPr>
      </w:pPr>
    </w:p>
    <w:p w14:paraId="20DB6433" w14:textId="77777777" w:rsidR="00647E70" w:rsidRPr="00AB0970" w:rsidRDefault="00647E70" w:rsidP="00647E70">
      <w:pPr>
        <w:jc w:val="both"/>
        <w:rPr>
          <w:rFonts w:ascii="Arial" w:hAnsi="Arial" w:cs="Arial"/>
          <w:b/>
          <w:sz w:val="20"/>
          <w:szCs w:val="20"/>
        </w:rPr>
      </w:pPr>
      <w:r w:rsidRPr="00AB0970">
        <w:rPr>
          <w:rFonts w:ascii="Arial" w:hAnsi="Arial" w:cs="Arial"/>
          <w:b/>
          <w:sz w:val="20"/>
          <w:szCs w:val="20"/>
        </w:rPr>
        <w:t>RATIONALE:</w:t>
      </w:r>
    </w:p>
    <w:p w14:paraId="1B9FC1A9" w14:textId="77777777" w:rsidR="00647E70" w:rsidRPr="00AB0970" w:rsidRDefault="00647E70" w:rsidP="00647E70">
      <w:pPr>
        <w:jc w:val="both"/>
        <w:rPr>
          <w:rFonts w:ascii="Arial" w:hAnsi="Arial" w:cs="Arial"/>
          <w:sz w:val="20"/>
          <w:szCs w:val="20"/>
        </w:rPr>
      </w:pPr>
    </w:p>
    <w:p w14:paraId="5AD52EA9" w14:textId="77777777" w:rsidR="00647E70" w:rsidRPr="00AB0970" w:rsidRDefault="00647E70" w:rsidP="00647E70">
      <w:pPr>
        <w:jc w:val="both"/>
        <w:rPr>
          <w:rFonts w:ascii="Arial" w:hAnsi="Arial" w:cs="Arial"/>
          <w:bCs/>
          <w:sz w:val="20"/>
          <w:szCs w:val="20"/>
        </w:rPr>
      </w:pPr>
      <w:r w:rsidRPr="00AB0970">
        <w:rPr>
          <w:rFonts w:ascii="Arial" w:hAnsi="Arial" w:cs="Arial"/>
          <w:snapToGrid w:val="0"/>
          <w:sz w:val="20"/>
          <w:szCs w:val="20"/>
        </w:rPr>
        <w:t>Due to the high geologic activities in the Southern California area and the expected higher level of performance on buildings and structures, this proposed local amendment limit the use of staple fasteners in resisting or transferring seismic forces.</w:t>
      </w:r>
      <w:r w:rsidRPr="00AB0970">
        <w:rPr>
          <w:rFonts w:ascii="Arial" w:hAnsi="Arial" w:cs="Arial"/>
          <w:bCs/>
          <w:snapToGrid w:val="0"/>
          <w:sz w:val="20"/>
          <w:szCs w:val="20"/>
        </w:rPr>
        <w:t xml:space="preserve"> </w:t>
      </w:r>
      <w:r w:rsidRPr="00AB0970">
        <w:rPr>
          <w:rFonts w:ascii="Arial" w:hAnsi="Arial" w:cs="Arial"/>
          <w:bCs/>
          <w:sz w:val="20"/>
          <w:szCs w:val="20"/>
        </w:rPr>
        <w:t xml:space="preserve">In September 2007, limited cyclic testing data was provided to the ICC Los Angeles Chapter Structural Code Committee showing that stapled wood structural shear panels do not exhibit the same behavior as the nailed wood structural shear panels. The test results of the stapled wood structural shear panels appeared much lower in strength and drift than the nailed wood structural shear panel test results. Therefore, the use of staples as fasteners to resist or transfer seismic forces shall not be permitted without being substantiated by cyclic testing. </w:t>
      </w:r>
      <w:r w:rsidRPr="00AB0970">
        <w:rPr>
          <w:rFonts w:ascii="Arial" w:hAnsi="Arial" w:cs="Arial"/>
          <w:sz w:val="20"/>
          <w:szCs w:val="20"/>
        </w:rPr>
        <w:t>This proposed amendment is a continuation of a similar amendment adopted during previous code adoption cycles.</w:t>
      </w:r>
    </w:p>
    <w:p w14:paraId="3F6BE110" w14:textId="77777777" w:rsidR="00647E70" w:rsidRPr="00AB0970" w:rsidRDefault="00647E70" w:rsidP="00647E70">
      <w:pPr>
        <w:jc w:val="both"/>
        <w:rPr>
          <w:rFonts w:ascii="Arial" w:hAnsi="Arial" w:cs="Arial"/>
          <w:sz w:val="20"/>
          <w:szCs w:val="20"/>
        </w:rPr>
      </w:pPr>
    </w:p>
    <w:p w14:paraId="28A5EA39" w14:textId="77777777" w:rsidR="00647E70" w:rsidRPr="00AB0970" w:rsidRDefault="00647E70" w:rsidP="00647E70">
      <w:pPr>
        <w:jc w:val="both"/>
        <w:rPr>
          <w:rFonts w:ascii="Arial" w:hAnsi="Arial" w:cs="Arial"/>
          <w:sz w:val="20"/>
          <w:szCs w:val="20"/>
        </w:rPr>
      </w:pPr>
    </w:p>
    <w:p w14:paraId="00174428" w14:textId="77777777" w:rsidR="00647E70" w:rsidRPr="00AB0970" w:rsidRDefault="00647E70" w:rsidP="00647E70">
      <w:pPr>
        <w:jc w:val="both"/>
        <w:rPr>
          <w:rFonts w:ascii="Arial" w:hAnsi="Arial" w:cs="Arial"/>
          <w:b/>
          <w:sz w:val="20"/>
          <w:szCs w:val="20"/>
        </w:rPr>
      </w:pPr>
      <w:r w:rsidRPr="00AB0970">
        <w:rPr>
          <w:rFonts w:ascii="Arial" w:hAnsi="Arial" w:cs="Arial"/>
          <w:b/>
          <w:sz w:val="20"/>
          <w:szCs w:val="20"/>
        </w:rPr>
        <w:t>FINDINGS:</w:t>
      </w:r>
    </w:p>
    <w:p w14:paraId="179E75E5" w14:textId="77777777" w:rsidR="00647E70" w:rsidRPr="00AB0970" w:rsidRDefault="00647E70" w:rsidP="00647E70">
      <w:pPr>
        <w:jc w:val="both"/>
        <w:rPr>
          <w:rFonts w:ascii="Arial" w:hAnsi="Arial" w:cs="Arial"/>
          <w:b/>
          <w:sz w:val="20"/>
          <w:szCs w:val="20"/>
        </w:rPr>
      </w:pPr>
    </w:p>
    <w:p w14:paraId="6D5DC539" w14:textId="77777777" w:rsidR="008D0F3C" w:rsidRPr="00FA0C11" w:rsidRDefault="00647E70" w:rsidP="008D0F3C">
      <w:pPr>
        <w:jc w:val="both"/>
        <w:rPr>
          <w:rFonts w:ascii="Arial" w:hAnsi="Arial" w:cs="Arial"/>
          <w:color w:val="FF0000"/>
          <w:sz w:val="20"/>
          <w:szCs w:val="20"/>
        </w:rPr>
      </w:pPr>
      <w:r w:rsidRPr="00AB0970">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use of staple fasteners to resist or transfer seismic load improve the performance of buildings and structures during a seismic event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AB0970">
        <w:rPr>
          <w:rFonts w:ascii="Arial" w:hAnsi="Arial" w:cs="Arial"/>
          <w:sz w:val="20"/>
          <w:szCs w:val="20"/>
        </w:rPr>
        <w:t>.</w:t>
      </w:r>
      <w:r w:rsidRPr="00D43A1E">
        <w:rPr>
          <w:rFonts w:ascii="Arial" w:hAnsi="Arial" w:cs="Arial"/>
          <w:sz w:val="20"/>
          <w:szCs w:val="20"/>
          <w:highlight w:val="yellow"/>
        </w:rPr>
        <w:br w:type="page"/>
      </w:r>
      <w:r w:rsidR="008D0F3C" w:rsidRPr="00DD1E1D">
        <w:rPr>
          <w:rFonts w:ascii="Arial" w:hAnsi="Arial" w:cs="Arial"/>
          <w:b/>
          <w:sz w:val="20"/>
          <w:szCs w:val="20"/>
        </w:rPr>
        <w:lastRenderedPageBreak/>
        <w:t>2019 LARUCP 23-02.</w:t>
      </w:r>
      <w:r w:rsidR="008D0F3C" w:rsidRPr="00DD1E1D">
        <w:rPr>
          <w:rFonts w:ascii="Arial" w:hAnsi="Arial" w:cs="Arial"/>
          <w:sz w:val="20"/>
          <w:szCs w:val="20"/>
        </w:rPr>
        <w:t xml:space="preserve"> Section 2304.10.2.1 is added to Chapter 23 of the 2019 Edition of the California</w:t>
      </w:r>
      <w:r w:rsidR="008D0F3C" w:rsidRPr="00FA0C11">
        <w:rPr>
          <w:rFonts w:ascii="Arial" w:hAnsi="Arial" w:cs="Arial"/>
          <w:sz w:val="20"/>
          <w:szCs w:val="20"/>
        </w:rPr>
        <w:t xml:space="preserve"> Building Code to read as follows:</w:t>
      </w:r>
    </w:p>
    <w:p w14:paraId="41641BE9" w14:textId="77777777" w:rsidR="008D0F3C" w:rsidRPr="00D43A1E" w:rsidRDefault="008D0F3C" w:rsidP="008D0F3C">
      <w:pPr>
        <w:jc w:val="both"/>
        <w:rPr>
          <w:rFonts w:ascii="Arial" w:hAnsi="Arial" w:cs="Arial"/>
          <w:sz w:val="20"/>
          <w:szCs w:val="20"/>
          <w:highlight w:val="yellow"/>
        </w:rPr>
      </w:pPr>
    </w:p>
    <w:p w14:paraId="388F8B64" w14:textId="78AA6881" w:rsidR="008D0F3C" w:rsidRPr="006E6BD1" w:rsidRDefault="008D0F3C" w:rsidP="008D0F3C">
      <w:pPr>
        <w:jc w:val="both"/>
        <w:rPr>
          <w:rFonts w:ascii="Arial" w:hAnsi="Arial" w:cs="Arial"/>
          <w:sz w:val="20"/>
          <w:szCs w:val="20"/>
          <w:u w:val="single"/>
        </w:rPr>
      </w:pPr>
      <w:r w:rsidRPr="006E6BD1">
        <w:rPr>
          <w:rFonts w:ascii="Arial" w:hAnsi="Arial" w:cs="Arial"/>
          <w:b/>
          <w:sz w:val="20"/>
          <w:szCs w:val="20"/>
          <w:u w:val="single"/>
        </w:rPr>
        <w:t>230</w:t>
      </w:r>
      <w:r>
        <w:rPr>
          <w:rFonts w:ascii="Arial" w:hAnsi="Arial" w:cs="Arial"/>
          <w:b/>
          <w:sz w:val="20"/>
          <w:szCs w:val="20"/>
          <w:u w:val="single"/>
        </w:rPr>
        <w:t>4.10.2.1</w:t>
      </w:r>
      <w:r w:rsidRPr="006E6BD1">
        <w:rPr>
          <w:rFonts w:ascii="Arial" w:hAnsi="Arial" w:cs="Arial"/>
          <w:b/>
          <w:sz w:val="20"/>
          <w:szCs w:val="20"/>
          <w:u w:val="single"/>
        </w:rPr>
        <w:t xml:space="preserve"> Quality of </w:t>
      </w:r>
      <w:r w:rsidR="00DD1E1D">
        <w:rPr>
          <w:rFonts w:ascii="Arial" w:hAnsi="Arial" w:cs="Arial"/>
          <w:b/>
          <w:sz w:val="20"/>
          <w:szCs w:val="20"/>
          <w:u w:val="single"/>
        </w:rPr>
        <w:t>n</w:t>
      </w:r>
      <w:r w:rsidRPr="006E6BD1">
        <w:rPr>
          <w:rFonts w:ascii="Arial" w:hAnsi="Arial" w:cs="Arial"/>
          <w:b/>
          <w:sz w:val="20"/>
          <w:szCs w:val="20"/>
          <w:u w:val="single"/>
        </w:rPr>
        <w:t>ails.</w:t>
      </w:r>
      <w:r w:rsidRPr="006E6BD1">
        <w:rPr>
          <w:rFonts w:ascii="Arial" w:hAnsi="Arial" w:cs="Arial"/>
          <w:sz w:val="20"/>
          <w:szCs w:val="20"/>
          <w:u w:val="single"/>
        </w:rPr>
        <w:t xml:space="preserve"> In Seismic Design Category D, E or F, mechanically driven nails used in wood structural panel shear walls shall meet the same dimensions as that required for hand-driven nails, including diameter, minimum length and minimum head diameter. Clipped head or box nails are not permitted in new construction. The allowable design value for clipped head nails in existing construction may be taken at no more than the nail-head-area ratio of that of the same size hand-driven nails.</w:t>
      </w:r>
    </w:p>
    <w:p w14:paraId="75E35BAF" w14:textId="77777777" w:rsidR="008D0F3C" w:rsidRPr="00D43A1E" w:rsidRDefault="008D0F3C" w:rsidP="008D0F3C">
      <w:pPr>
        <w:jc w:val="both"/>
        <w:rPr>
          <w:rFonts w:ascii="Arial" w:hAnsi="Arial" w:cs="Arial"/>
          <w:sz w:val="20"/>
          <w:szCs w:val="20"/>
          <w:highlight w:val="yellow"/>
        </w:rPr>
      </w:pPr>
    </w:p>
    <w:p w14:paraId="2E41390B" w14:textId="77777777" w:rsidR="008D0F3C" w:rsidRPr="00D43A1E" w:rsidRDefault="008D0F3C" w:rsidP="008D0F3C">
      <w:pPr>
        <w:jc w:val="both"/>
        <w:rPr>
          <w:rFonts w:ascii="Arial" w:hAnsi="Arial" w:cs="Arial"/>
          <w:sz w:val="20"/>
          <w:szCs w:val="20"/>
          <w:highlight w:val="yellow"/>
        </w:rPr>
      </w:pPr>
    </w:p>
    <w:p w14:paraId="17362733" w14:textId="77777777" w:rsidR="008D0F3C" w:rsidRPr="00FA0C11" w:rsidRDefault="008D0F3C" w:rsidP="008D0F3C">
      <w:pPr>
        <w:jc w:val="both"/>
        <w:rPr>
          <w:rFonts w:ascii="Arial" w:hAnsi="Arial" w:cs="Arial"/>
          <w:b/>
          <w:sz w:val="20"/>
          <w:szCs w:val="20"/>
        </w:rPr>
      </w:pPr>
      <w:r w:rsidRPr="00FA0C11">
        <w:rPr>
          <w:rFonts w:ascii="Arial" w:hAnsi="Arial" w:cs="Arial"/>
          <w:b/>
          <w:sz w:val="20"/>
          <w:szCs w:val="20"/>
        </w:rPr>
        <w:t>RATIONALE:</w:t>
      </w:r>
    </w:p>
    <w:p w14:paraId="138A9EF4" w14:textId="77777777" w:rsidR="008D0F3C" w:rsidRPr="00FA0C11" w:rsidRDefault="008D0F3C" w:rsidP="008D0F3C">
      <w:pPr>
        <w:jc w:val="both"/>
        <w:rPr>
          <w:rFonts w:ascii="Arial" w:hAnsi="Arial" w:cs="Arial"/>
          <w:sz w:val="20"/>
          <w:szCs w:val="20"/>
        </w:rPr>
      </w:pPr>
    </w:p>
    <w:p w14:paraId="4800BECC" w14:textId="77777777" w:rsidR="008D0F3C" w:rsidRPr="00FA0C11" w:rsidRDefault="008D0F3C" w:rsidP="008D0F3C">
      <w:pPr>
        <w:jc w:val="both"/>
        <w:rPr>
          <w:rFonts w:ascii="Arial" w:hAnsi="Arial" w:cs="Arial"/>
          <w:color w:val="FF0000"/>
          <w:sz w:val="20"/>
          <w:szCs w:val="20"/>
        </w:rPr>
      </w:pPr>
      <w:r w:rsidRPr="00FA0C11">
        <w:rPr>
          <w:rFonts w:ascii="Arial" w:hAnsi="Arial" w:cs="Arial"/>
          <w:sz w:val="20"/>
          <w:szCs w:val="20"/>
        </w:rPr>
        <w:t>The overdriving of nails into the structural wood panel still remains a concern when pneumatic nail guns are used for wood structural panel shear wall nailing. Box nails were observed to cause massive and multiple failures of the typical 3/8-inch thick plywood during the 1994 Northridge Earthquake. The use of clipped head nails as allowed in Table A1 of AFPA SDPWS footnote referencing to ASTM F1667, continues to be restricted from being used in wood structural panel shear walls where the minimum nail head size must be maintained in order to minimize nails from pulling through sheathing materials. Clipped or mechanically driven nails used in wood structural panel shear wall construction were found to perform much less in previous wood structural panel shear wall testing done at the University of California Irvine. The existing test results indicated that, under cyclic loading, the wood structural panel shear walls were less energy absorbent and less ductile. The panels reached ultimate load capacity and failed at substantially less lateral deflection than those using same size hand-driven nails. This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w:t>
      </w:r>
    </w:p>
    <w:p w14:paraId="5FA46EE0" w14:textId="77777777" w:rsidR="008D0F3C" w:rsidRPr="00FA0C11" w:rsidRDefault="008D0F3C" w:rsidP="008D0F3C">
      <w:pPr>
        <w:jc w:val="both"/>
        <w:rPr>
          <w:rFonts w:ascii="Arial" w:hAnsi="Arial" w:cs="Arial"/>
          <w:sz w:val="20"/>
          <w:szCs w:val="20"/>
        </w:rPr>
      </w:pPr>
    </w:p>
    <w:p w14:paraId="423E6E40" w14:textId="77777777" w:rsidR="008D0F3C" w:rsidRPr="00FA0C11" w:rsidRDefault="008D0F3C" w:rsidP="008D0F3C">
      <w:pPr>
        <w:jc w:val="both"/>
        <w:rPr>
          <w:rFonts w:ascii="Arial" w:hAnsi="Arial" w:cs="Arial"/>
          <w:sz w:val="20"/>
          <w:szCs w:val="20"/>
        </w:rPr>
      </w:pPr>
    </w:p>
    <w:p w14:paraId="70187626" w14:textId="77777777" w:rsidR="008D0F3C" w:rsidRPr="00FA0C11" w:rsidRDefault="008D0F3C" w:rsidP="008D0F3C">
      <w:pPr>
        <w:jc w:val="both"/>
        <w:rPr>
          <w:rFonts w:ascii="Arial" w:hAnsi="Arial" w:cs="Arial"/>
          <w:b/>
          <w:sz w:val="20"/>
          <w:szCs w:val="20"/>
        </w:rPr>
      </w:pPr>
      <w:r w:rsidRPr="00FA0C11">
        <w:rPr>
          <w:rFonts w:ascii="Arial" w:hAnsi="Arial" w:cs="Arial"/>
          <w:b/>
          <w:sz w:val="20"/>
          <w:szCs w:val="20"/>
        </w:rPr>
        <w:t>FINDINGS:</w:t>
      </w:r>
    </w:p>
    <w:p w14:paraId="75797508" w14:textId="77777777" w:rsidR="008D0F3C" w:rsidRPr="00FA0C11" w:rsidRDefault="008D0F3C" w:rsidP="008D0F3C">
      <w:pPr>
        <w:jc w:val="both"/>
        <w:rPr>
          <w:rFonts w:ascii="Arial" w:hAnsi="Arial" w:cs="Arial"/>
          <w:sz w:val="20"/>
          <w:szCs w:val="20"/>
        </w:rPr>
      </w:pPr>
    </w:p>
    <w:p w14:paraId="4F8B9D08" w14:textId="42278B96" w:rsidR="008D0F3C" w:rsidRDefault="008D0F3C" w:rsidP="008D0F3C">
      <w:pPr>
        <w:jc w:val="both"/>
        <w:rPr>
          <w:rFonts w:ascii="Arial" w:hAnsi="Arial" w:cs="Arial"/>
          <w:sz w:val="20"/>
          <w:szCs w:val="20"/>
        </w:rPr>
      </w:pPr>
      <w:r w:rsidRPr="00FA0C11">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mechanically driven nails to have the same dimensions as hand-driven nail will result in improved quality of construction and performance of wood structural panel shear walls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FA0C11">
        <w:rPr>
          <w:rFonts w:ascii="Arial" w:hAnsi="Arial" w:cs="Arial"/>
          <w:sz w:val="20"/>
          <w:szCs w:val="20"/>
        </w:rPr>
        <w:t>.</w:t>
      </w:r>
    </w:p>
    <w:p w14:paraId="0222D01D" w14:textId="0C969B1D" w:rsidR="008D0F3C" w:rsidRDefault="008D0F3C" w:rsidP="008D0F3C">
      <w:pPr>
        <w:jc w:val="both"/>
        <w:rPr>
          <w:rFonts w:ascii="Arial" w:hAnsi="Arial" w:cs="Arial"/>
          <w:sz w:val="20"/>
          <w:szCs w:val="20"/>
        </w:rPr>
      </w:pPr>
    </w:p>
    <w:p w14:paraId="08C97252" w14:textId="33336289" w:rsidR="008D0F3C" w:rsidRDefault="008D0F3C" w:rsidP="008D0F3C">
      <w:pPr>
        <w:jc w:val="both"/>
        <w:rPr>
          <w:rFonts w:ascii="Arial" w:hAnsi="Arial" w:cs="Arial"/>
          <w:sz w:val="20"/>
          <w:szCs w:val="20"/>
        </w:rPr>
      </w:pPr>
    </w:p>
    <w:p w14:paraId="5557F98A" w14:textId="2B0CF8ED" w:rsidR="008D0F3C" w:rsidRDefault="008D0F3C" w:rsidP="008D0F3C">
      <w:pPr>
        <w:jc w:val="both"/>
        <w:rPr>
          <w:rFonts w:ascii="Arial" w:hAnsi="Arial" w:cs="Arial"/>
          <w:sz w:val="20"/>
          <w:szCs w:val="20"/>
        </w:rPr>
      </w:pPr>
    </w:p>
    <w:p w14:paraId="2BB6751D" w14:textId="11B7AB49" w:rsidR="008D0F3C" w:rsidRDefault="008D0F3C" w:rsidP="008D0F3C">
      <w:pPr>
        <w:jc w:val="both"/>
        <w:rPr>
          <w:rFonts w:ascii="Arial" w:hAnsi="Arial" w:cs="Arial"/>
          <w:sz w:val="20"/>
          <w:szCs w:val="20"/>
        </w:rPr>
      </w:pPr>
    </w:p>
    <w:p w14:paraId="4E32C983" w14:textId="0D699710" w:rsidR="008D0F3C" w:rsidRDefault="008D0F3C" w:rsidP="008D0F3C">
      <w:pPr>
        <w:jc w:val="both"/>
        <w:rPr>
          <w:rFonts w:ascii="Arial" w:hAnsi="Arial" w:cs="Arial"/>
          <w:sz w:val="20"/>
          <w:szCs w:val="20"/>
        </w:rPr>
      </w:pPr>
    </w:p>
    <w:p w14:paraId="26D4E694" w14:textId="509E8438" w:rsidR="008D0F3C" w:rsidRDefault="008D0F3C" w:rsidP="008D0F3C">
      <w:pPr>
        <w:jc w:val="both"/>
        <w:rPr>
          <w:rFonts w:ascii="Arial" w:hAnsi="Arial" w:cs="Arial"/>
          <w:sz w:val="20"/>
          <w:szCs w:val="20"/>
        </w:rPr>
      </w:pPr>
    </w:p>
    <w:p w14:paraId="6C434AFB" w14:textId="6CA07BF0" w:rsidR="008D0F3C" w:rsidRDefault="008D0F3C" w:rsidP="008D0F3C">
      <w:pPr>
        <w:jc w:val="both"/>
        <w:rPr>
          <w:rFonts w:ascii="Arial" w:hAnsi="Arial" w:cs="Arial"/>
          <w:sz w:val="20"/>
          <w:szCs w:val="20"/>
        </w:rPr>
      </w:pPr>
    </w:p>
    <w:p w14:paraId="63BF90A9" w14:textId="471D8194" w:rsidR="008D0F3C" w:rsidRDefault="008D0F3C" w:rsidP="008D0F3C">
      <w:pPr>
        <w:jc w:val="both"/>
        <w:rPr>
          <w:rFonts w:ascii="Arial" w:hAnsi="Arial" w:cs="Arial"/>
          <w:sz w:val="20"/>
          <w:szCs w:val="20"/>
        </w:rPr>
      </w:pPr>
    </w:p>
    <w:p w14:paraId="5200F0F8" w14:textId="09292AA5" w:rsidR="008D0F3C" w:rsidRDefault="008D0F3C" w:rsidP="008D0F3C">
      <w:pPr>
        <w:jc w:val="both"/>
        <w:rPr>
          <w:rFonts w:ascii="Arial" w:hAnsi="Arial" w:cs="Arial"/>
          <w:sz w:val="20"/>
          <w:szCs w:val="20"/>
        </w:rPr>
      </w:pPr>
    </w:p>
    <w:p w14:paraId="0B55B989" w14:textId="72BB7C15" w:rsidR="008D0F3C" w:rsidRDefault="008D0F3C" w:rsidP="008D0F3C">
      <w:pPr>
        <w:jc w:val="both"/>
        <w:rPr>
          <w:rFonts w:ascii="Arial" w:hAnsi="Arial" w:cs="Arial"/>
          <w:sz w:val="20"/>
          <w:szCs w:val="20"/>
        </w:rPr>
      </w:pPr>
    </w:p>
    <w:p w14:paraId="1D941E21" w14:textId="56548C10" w:rsidR="008D0F3C" w:rsidRDefault="008D0F3C" w:rsidP="008D0F3C">
      <w:pPr>
        <w:jc w:val="both"/>
        <w:rPr>
          <w:rFonts w:ascii="Arial" w:hAnsi="Arial" w:cs="Arial"/>
          <w:sz w:val="20"/>
          <w:szCs w:val="20"/>
        </w:rPr>
      </w:pPr>
    </w:p>
    <w:p w14:paraId="048E24DF" w14:textId="5C29376E" w:rsidR="008D0F3C" w:rsidRDefault="008D0F3C" w:rsidP="008D0F3C">
      <w:pPr>
        <w:jc w:val="both"/>
        <w:rPr>
          <w:rFonts w:ascii="Arial" w:hAnsi="Arial" w:cs="Arial"/>
          <w:sz w:val="20"/>
          <w:szCs w:val="20"/>
        </w:rPr>
      </w:pPr>
    </w:p>
    <w:p w14:paraId="34406E8C" w14:textId="26DDC6CE" w:rsidR="008D0F3C" w:rsidRDefault="008D0F3C" w:rsidP="008D0F3C">
      <w:pPr>
        <w:jc w:val="both"/>
        <w:rPr>
          <w:rFonts w:ascii="Arial" w:hAnsi="Arial" w:cs="Arial"/>
          <w:sz w:val="20"/>
          <w:szCs w:val="20"/>
        </w:rPr>
      </w:pPr>
    </w:p>
    <w:p w14:paraId="25208D6D" w14:textId="6CDE581A" w:rsidR="008D0F3C" w:rsidRDefault="008D0F3C" w:rsidP="008D0F3C">
      <w:pPr>
        <w:jc w:val="both"/>
        <w:rPr>
          <w:rFonts w:ascii="Arial" w:hAnsi="Arial" w:cs="Arial"/>
          <w:sz w:val="20"/>
          <w:szCs w:val="20"/>
        </w:rPr>
      </w:pPr>
    </w:p>
    <w:p w14:paraId="28E6BE8E" w14:textId="372910A6" w:rsidR="008D0F3C" w:rsidRDefault="008D0F3C" w:rsidP="008D0F3C">
      <w:pPr>
        <w:jc w:val="both"/>
        <w:rPr>
          <w:rFonts w:ascii="Arial" w:hAnsi="Arial" w:cs="Arial"/>
          <w:sz w:val="20"/>
          <w:szCs w:val="20"/>
        </w:rPr>
      </w:pPr>
    </w:p>
    <w:p w14:paraId="3D707996" w14:textId="77777777" w:rsidR="008D0F3C" w:rsidRPr="00FA0C11" w:rsidRDefault="008D0F3C" w:rsidP="008D0F3C">
      <w:pPr>
        <w:jc w:val="both"/>
        <w:rPr>
          <w:rFonts w:ascii="Arial" w:hAnsi="Arial" w:cs="Arial"/>
          <w:sz w:val="20"/>
          <w:szCs w:val="20"/>
        </w:rPr>
      </w:pPr>
    </w:p>
    <w:p w14:paraId="6D536582" w14:textId="77777777" w:rsidR="008D0F3C" w:rsidRPr="00D43A1E" w:rsidRDefault="008D0F3C" w:rsidP="008D0F3C">
      <w:pPr>
        <w:jc w:val="both"/>
        <w:rPr>
          <w:rFonts w:ascii="Arial" w:hAnsi="Arial" w:cs="Arial"/>
          <w:color w:val="C00000"/>
          <w:sz w:val="20"/>
          <w:szCs w:val="20"/>
          <w:highlight w:val="yellow"/>
        </w:rPr>
      </w:pPr>
      <w:r w:rsidRPr="00DC3D67">
        <w:rPr>
          <w:rFonts w:ascii="Arial" w:hAnsi="Arial" w:cs="Arial"/>
          <w:b/>
          <w:sz w:val="20"/>
          <w:szCs w:val="20"/>
        </w:rPr>
        <w:lastRenderedPageBreak/>
        <w:t>2019 LARUCP 23-03.</w:t>
      </w:r>
      <w:r w:rsidRPr="00DC3D67">
        <w:rPr>
          <w:rFonts w:ascii="Arial" w:hAnsi="Arial" w:cs="Arial"/>
          <w:sz w:val="20"/>
          <w:szCs w:val="20"/>
        </w:rPr>
        <w:t xml:space="preserve"> Section 2304.12.5 of the 2019 Edition of the California Building Code is amended to</w:t>
      </w:r>
      <w:r w:rsidRPr="004C44F7">
        <w:rPr>
          <w:rFonts w:ascii="Arial" w:hAnsi="Arial" w:cs="Arial"/>
          <w:sz w:val="20"/>
          <w:szCs w:val="20"/>
        </w:rPr>
        <w:t xml:space="preserve"> read as follows:</w:t>
      </w:r>
    </w:p>
    <w:p w14:paraId="336A26BC" w14:textId="77777777" w:rsidR="008D0F3C" w:rsidRPr="00D43A1E" w:rsidRDefault="008D0F3C" w:rsidP="008D0F3C">
      <w:pPr>
        <w:jc w:val="both"/>
        <w:rPr>
          <w:rFonts w:ascii="Arial" w:hAnsi="Arial" w:cs="Arial"/>
          <w:sz w:val="20"/>
          <w:szCs w:val="20"/>
          <w:highlight w:val="yellow"/>
        </w:rPr>
      </w:pPr>
    </w:p>
    <w:p w14:paraId="0A5CD38A" w14:textId="77777777" w:rsidR="008D0F3C" w:rsidRPr="00E24421" w:rsidRDefault="008D0F3C" w:rsidP="008D0F3C">
      <w:pPr>
        <w:jc w:val="both"/>
        <w:rPr>
          <w:rFonts w:ascii="Arial" w:hAnsi="Arial" w:cs="Arial"/>
          <w:sz w:val="20"/>
          <w:szCs w:val="20"/>
        </w:rPr>
      </w:pPr>
      <w:r w:rsidRPr="00E24421">
        <w:rPr>
          <w:rFonts w:ascii="Arial" w:hAnsi="Arial" w:cs="Arial"/>
          <w:b/>
          <w:bCs/>
          <w:sz w:val="20"/>
          <w:szCs w:val="20"/>
        </w:rPr>
        <w:t>2304.1</w:t>
      </w:r>
      <w:r>
        <w:rPr>
          <w:rFonts w:ascii="Arial" w:hAnsi="Arial" w:cs="Arial"/>
          <w:b/>
          <w:bCs/>
          <w:sz w:val="20"/>
          <w:szCs w:val="20"/>
        </w:rPr>
        <w:t>2.5</w:t>
      </w:r>
      <w:r w:rsidRPr="00E24421">
        <w:rPr>
          <w:rFonts w:ascii="Arial" w:hAnsi="Arial" w:cs="Arial"/>
          <w:b/>
          <w:bCs/>
          <w:sz w:val="20"/>
          <w:szCs w:val="20"/>
        </w:rPr>
        <w:t xml:space="preserve"> Wood used in retaining walls and cribs.</w:t>
      </w:r>
      <w:r w:rsidRPr="00E24421">
        <w:rPr>
          <w:rFonts w:ascii="Arial" w:hAnsi="Arial" w:cs="Arial"/>
          <w:sz w:val="20"/>
          <w:szCs w:val="20"/>
        </w:rPr>
        <w:t xml:space="preserve"> Wood installed in retaining or crib walls shall be preservative treated in accordance with AWPA U1 for soil and fresh water use.</w:t>
      </w:r>
      <w:r w:rsidRPr="00F1266F">
        <w:rPr>
          <w:rFonts w:ascii="Arial" w:hAnsi="Arial" w:cs="Arial"/>
          <w:sz w:val="20"/>
          <w:szCs w:val="20"/>
          <w:u w:val="single"/>
        </w:rPr>
        <w:t xml:space="preserve"> </w:t>
      </w:r>
      <w:r w:rsidRPr="00E24421">
        <w:rPr>
          <w:rFonts w:ascii="Arial" w:hAnsi="Arial" w:cs="Arial"/>
          <w:sz w:val="20"/>
          <w:szCs w:val="20"/>
          <w:u w:val="single"/>
        </w:rPr>
        <w:t>Wood shall not be used in retaining or crib walls for structures assigned to Seismic Design Category D, E or F.</w:t>
      </w:r>
    </w:p>
    <w:p w14:paraId="262C156C" w14:textId="77777777" w:rsidR="008D0F3C" w:rsidRPr="00D43A1E" w:rsidRDefault="008D0F3C" w:rsidP="008D0F3C">
      <w:pPr>
        <w:jc w:val="both"/>
        <w:rPr>
          <w:rFonts w:ascii="Arial" w:hAnsi="Arial" w:cs="Arial"/>
          <w:sz w:val="20"/>
          <w:szCs w:val="20"/>
          <w:highlight w:val="yellow"/>
        </w:rPr>
      </w:pPr>
    </w:p>
    <w:p w14:paraId="043EA43C" w14:textId="77777777" w:rsidR="008D0F3C" w:rsidRPr="00D43A1E" w:rsidRDefault="008D0F3C" w:rsidP="008D0F3C">
      <w:pPr>
        <w:jc w:val="both"/>
        <w:rPr>
          <w:rFonts w:ascii="Arial" w:hAnsi="Arial" w:cs="Arial"/>
          <w:sz w:val="20"/>
          <w:szCs w:val="20"/>
          <w:highlight w:val="yellow"/>
        </w:rPr>
      </w:pPr>
    </w:p>
    <w:p w14:paraId="722F36A9" w14:textId="77777777" w:rsidR="008D0F3C" w:rsidRPr="008C6545" w:rsidRDefault="008D0F3C" w:rsidP="008D0F3C">
      <w:pPr>
        <w:jc w:val="both"/>
        <w:rPr>
          <w:rFonts w:ascii="Arial" w:hAnsi="Arial" w:cs="Arial"/>
          <w:b/>
          <w:sz w:val="20"/>
          <w:szCs w:val="20"/>
        </w:rPr>
      </w:pPr>
      <w:r w:rsidRPr="008C6545">
        <w:rPr>
          <w:rFonts w:ascii="Arial" w:hAnsi="Arial" w:cs="Arial"/>
          <w:b/>
          <w:sz w:val="20"/>
          <w:szCs w:val="20"/>
        </w:rPr>
        <w:t>RATIONALE:</w:t>
      </w:r>
    </w:p>
    <w:p w14:paraId="1850D953" w14:textId="77777777" w:rsidR="008D0F3C" w:rsidRPr="008C6545" w:rsidRDefault="008D0F3C" w:rsidP="008D0F3C">
      <w:pPr>
        <w:jc w:val="both"/>
        <w:rPr>
          <w:rFonts w:ascii="Arial" w:hAnsi="Arial" w:cs="Arial"/>
          <w:sz w:val="20"/>
          <w:szCs w:val="20"/>
        </w:rPr>
      </w:pPr>
    </w:p>
    <w:p w14:paraId="70ADF63A" w14:textId="77777777" w:rsidR="008D0F3C" w:rsidRPr="008C6545" w:rsidRDefault="008D0F3C" w:rsidP="008D0F3C">
      <w:pPr>
        <w:jc w:val="both"/>
        <w:rPr>
          <w:rFonts w:ascii="Arial" w:hAnsi="Arial" w:cs="Arial"/>
          <w:sz w:val="20"/>
          <w:szCs w:val="20"/>
        </w:rPr>
      </w:pPr>
      <w:r w:rsidRPr="008C6545">
        <w:rPr>
          <w:rFonts w:ascii="Arial" w:hAnsi="Arial" w:cs="Arial"/>
          <w:sz w:val="20"/>
          <w:szCs w:val="20"/>
        </w:rPr>
        <w:t>No substantiating data has been provided to show that wood used in retaining or crib walls are effective in supporting buildings and structures during a seismic event while being subject to deterioration caused by the combined detrimental effect of constant moisture in the soil and wood-destroying organisms. Wood used in retaining or crib walls, when they are not properly treated and protected against deterioration, have performed very poorly.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by using wood in retaining or crib walls that experience relatively rapid decay due to the face that the region does not experience temperatures cold enough to destroy or retard the growth and proliferation of wood-destroying organisms. This proposed amendment is a continuation of an amendment adopted during previous code adoption cycles.</w:t>
      </w:r>
    </w:p>
    <w:p w14:paraId="5CCC0E4C" w14:textId="77777777" w:rsidR="008D0F3C" w:rsidRPr="008C6545" w:rsidRDefault="008D0F3C" w:rsidP="008D0F3C">
      <w:pPr>
        <w:jc w:val="both"/>
        <w:rPr>
          <w:rFonts w:ascii="Arial" w:hAnsi="Arial" w:cs="Arial"/>
          <w:sz w:val="20"/>
          <w:szCs w:val="20"/>
        </w:rPr>
      </w:pPr>
    </w:p>
    <w:p w14:paraId="1B4D63EF" w14:textId="77777777" w:rsidR="008D0F3C" w:rsidRPr="008C6545" w:rsidRDefault="008D0F3C" w:rsidP="008D0F3C">
      <w:pPr>
        <w:jc w:val="both"/>
        <w:rPr>
          <w:rFonts w:ascii="Arial" w:hAnsi="Arial" w:cs="Arial"/>
          <w:sz w:val="20"/>
          <w:szCs w:val="20"/>
        </w:rPr>
      </w:pPr>
    </w:p>
    <w:p w14:paraId="02FF9800" w14:textId="77777777" w:rsidR="008D0F3C" w:rsidRPr="008C6545" w:rsidRDefault="008D0F3C" w:rsidP="008D0F3C">
      <w:pPr>
        <w:jc w:val="both"/>
        <w:rPr>
          <w:rFonts w:ascii="Arial" w:hAnsi="Arial" w:cs="Arial"/>
          <w:b/>
          <w:sz w:val="20"/>
          <w:szCs w:val="20"/>
        </w:rPr>
      </w:pPr>
      <w:r w:rsidRPr="008C6545">
        <w:rPr>
          <w:rFonts w:ascii="Arial" w:hAnsi="Arial" w:cs="Arial"/>
          <w:b/>
          <w:sz w:val="20"/>
          <w:szCs w:val="20"/>
        </w:rPr>
        <w:t>FINDINGS:</w:t>
      </w:r>
    </w:p>
    <w:p w14:paraId="2276F91D" w14:textId="77777777" w:rsidR="008D0F3C" w:rsidRPr="008C6545" w:rsidRDefault="008D0F3C" w:rsidP="008D0F3C">
      <w:pPr>
        <w:jc w:val="both"/>
        <w:rPr>
          <w:rFonts w:ascii="Arial" w:hAnsi="Arial" w:cs="Arial"/>
          <w:sz w:val="20"/>
          <w:szCs w:val="20"/>
        </w:rPr>
      </w:pPr>
    </w:p>
    <w:p w14:paraId="493FA175" w14:textId="77777777" w:rsidR="008D0F3C" w:rsidRPr="008C6545" w:rsidRDefault="008D0F3C" w:rsidP="008D0F3C">
      <w:pPr>
        <w:jc w:val="both"/>
        <w:rPr>
          <w:rFonts w:ascii="Arial" w:hAnsi="Arial" w:cs="Arial"/>
          <w:sz w:val="20"/>
          <w:szCs w:val="20"/>
        </w:rPr>
      </w:pPr>
      <w:r w:rsidRPr="008C6545">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in retaining or crib walls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8C6545">
        <w:rPr>
          <w:rFonts w:ascii="Arial" w:hAnsi="Arial" w:cs="Arial"/>
          <w:sz w:val="20"/>
          <w:szCs w:val="20"/>
        </w:rPr>
        <w:t>.</w:t>
      </w:r>
    </w:p>
    <w:p w14:paraId="6C57548C" w14:textId="2D32BCE4" w:rsidR="008D0F3C" w:rsidRDefault="008D0F3C" w:rsidP="008D0F3C">
      <w:pPr>
        <w:jc w:val="both"/>
        <w:rPr>
          <w:rFonts w:ascii="Arial" w:hAnsi="Arial" w:cs="Arial"/>
          <w:b/>
          <w:sz w:val="20"/>
          <w:szCs w:val="20"/>
        </w:rPr>
      </w:pPr>
    </w:p>
    <w:p w14:paraId="0E854C2D" w14:textId="2AC8098E" w:rsidR="008D0F3C" w:rsidRDefault="008D0F3C" w:rsidP="008D0F3C">
      <w:pPr>
        <w:jc w:val="both"/>
        <w:rPr>
          <w:rFonts w:ascii="Arial" w:hAnsi="Arial" w:cs="Arial"/>
          <w:b/>
          <w:sz w:val="20"/>
          <w:szCs w:val="20"/>
        </w:rPr>
      </w:pPr>
    </w:p>
    <w:p w14:paraId="572350B2" w14:textId="00DB9AC7" w:rsidR="008D0F3C" w:rsidRDefault="008D0F3C" w:rsidP="008D0F3C">
      <w:pPr>
        <w:jc w:val="both"/>
        <w:rPr>
          <w:rFonts w:ascii="Arial" w:hAnsi="Arial" w:cs="Arial"/>
          <w:b/>
          <w:sz w:val="20"/>
          <w:szCs w:val="20"/>
        </w:rPr>
      </w:pPr>
    </w:p>
    <w:p w14:paraId="03CD7D2B" w14:textId="7D4788ED" w:rsidR="008D0F3C" w:rsidRDefault="008D0F3C" w:rsidP="008D0F3C">
      <w:pPr>
        <w:jc w:val="both"/>
        <w:rPr>
          <w:rFonts w:ascii="Arial" w:hAnsi="Arial" w:cs="Arial"/>
          <w:b/>
          <w:sz w:val="20"/>
          <w:szCs w:val="20"/>
        </w:rPr>
      </w:pPr>
    </w:p>
    <w:p w14:paraId="3C5CDB2D" w14:textId="5151174D" w:rsidR="008D0F3C" w:rsidRDefault="008D0F3C" w:rsidP="008D0F3C">
      <w:pPr>
        <w:jc w:val="both"/>
        <w:rPr>
          <w:rFonts w:ascii="Arial" w:hAnsi="Arial" w:cs="Arial"/>
          <w:b/>
          <w:sz w:val="20"/>
          <w:szCs w:val="20"/>
        </w:rPr>
      </w:pPr>
    </w:p>
    <w:p w14:paraId="2EF7C987" w14:textId="72FB10BD" w:rsidR="008D0F3C" w:rsidRDefault="008D0F3C" w:rsidP="008D0F3C">
      <w:pPr>
        <w:jc w:val="both"/>
        <w:rPr>
          <w:rFonts w:ascii="Arial" w:hAnsi="Arial" w:cs="Arial"/>
          <w:b/>
          <w:sz w:val="20"/>
          <w:szCs w:val="20"/>
        </w:rPr>
      </w:pPr>
    </w:p>
    <w:p w14:paraId="24BE148E" w14:textId="2B2742A9" w:rsidR="008D0F3C" w:rsidRDefault="008D0F3C" w:rsidP="008D0F3C">
      <w:pPr>
        <w:jc w:val="both"/>
        <w:rPr>
          <w:rFonts w:ascii="Arial" w:hAnsi="Arial" w:cs="Arial"/>
          <w:b/>
          <w:sz w:val="20"/>
          <w:szCs w:val="20"/>
        </w:rPr>
      </w:pPr>
    </w:p>
    <w:p w14:paraId="1C351447" w14:textId="3B57BB30" w:rsidR="008D0F3C" w:rsidRDefault="008D0F3C" w:rsidP="008D0F3C">
      <w:pPr>
        <w:jc w:val="both"/>
        <w:rPr>
          <w:rFonts w:ascii="Arial" w:hAnsi="Arial" w:cs="Arial"/>
          <w:b/>
          <w:sz w:val="20"/>
          <w:szCs w:val="20"/>
        </w:rPr>
      </w:pPr>
    </w:p>
    <w:p w14:paraId="2FB500A6" w14:textId="4DE69C79" w:rsidR="008D0F3C" w:rsidRDefault="008D0F3C" w:rsidP="008D0F3C">
      <w:pPr>
        <w:jc w:val="both"/>
        <w:rPr>
          <w:rFonts w:ascii="Arial" w:hAnsi="Arial" w:cs="Arial"/>
          <w:b/>
          <w:sz w:val="20"/>
          <w:szCs w:val="20"/>
        </w:rPr>
      </w:pPr>
    </w:p>
    <w:p w14:paraId="230DA254" w14:textId="5D193838" w:rsidR="008D0F3C" w:rsidRDefault="008D0F3C" w:rsidP="008D0F3C">
      <w:pPr>
        <w:jc w:val="both"/>
        <w:rPr>
          <w:rFonts w:ascii="Arial" w:hAnsi="Arial" w:cs="Arial"/>
          <w:b/>
          <w:sz w:val="20"/>
          <w:szCs w:val="20"/>
        </w:rPr>
      </w:pPr>
    </w:p>
    <w:p w14:paraId="2B8EB607" w14:textId="1CEA03C9" w:rsidR="008D0F3C" w:rsidRDefault="008D0F3C" w:rsidP="008D0F3C">
      <w:pPr>
        <w:jc w:val="both"/>
        <w:rPr>
          <w:rFonts w:ascii="Arial" w:hAnsi="Arial" w:cs="Arial"/>
          <w:b/>
          <w:sz w:val="20"/>
          <w:szCs w:val="20"/>
        </w:rPr>
      </w:pPr>
    </w:p>
    <w:p w14:paraId="589FF64F" w14:textId="0BB908B3" w:rsidR="008D0F3C" w:rsidRDefault="008D0F3C" w:rsidP="008D0F3C">
      <w:pPr>
        <w:jc w:val="both"/>
        <w:rPr>
          <w:rFonts w:ascii="Arial" w:hAnsi="Arial" w:cs="Arial"/>
          <w:b/>
          <w:sz w:val="20"/>
          <w:szCs w:val="20"/>
        </w:rPr>
      </w:pPr>
    </w:p>
    <w:p w14:paraId="548F5FE4" w14:textId="1B5E95C2" w:rsidR="008D0F3C" w:rsidRDefault="008D0F3C" w:rsidP="008D0F3C">
      <w:pPr>
        <w:jc w:val="both"/>
        <w:rPr>
          <w:rFonts w:ascii="Arial" w:hAnsi="Arial" w:cs="Arial"/>
          <w:b/>
          <w:sz w:val="20"/>
          <w:szCs w:val="20"/>
        </w:rPr>
      </w:pPr>
    </w:p>
    <w:p w14:paraId="16A3E47C" w14:textId="28811495" w:rsidR="008D0F3C" w:rsidRDefault="008D0F3C" w:rsidP="008D0F3C">
      <w:pPr>
        <w:jc w:val="both"/>
        <w:rPr>
          <w:rFonts w:ascii="Arial" w:hAnsi="Arial" w:cs="Arial"/>
          <w:b/>
          <w:sz w:val="20"/>
          <w:szCs w:val="20"/>
        </w:rPr>
      </w:pPr>
    </w:p>
    <w:p w14:paraId="7AFF600F" w14:textId="321507AD" w:rsidR="008D0F3C" w:rsidRDefault="008D0F3C" w:rsidP="008D0F3C">
      <w:pPr>
        <w:jc w:val="both"/>
        <w:rPr>
          <w:rFonts w:ascii="Arial" w:hAnsi="Arial" w:cs="Arial"/>
          <w:b/>
          <w:sz w:val="20"/>
          <w:szCs w:val="20"/>
        </w:rPr>
      </w:pPr>
    </w:p>
    <w:p w14:paraId="6BD444CC" w14:textId="496034DA" w:rsidR="008D0F3C" w:rsidRDefault="008D0F3C" w:rsidP="008D0F3C">
      <w:pPr>
        <w:jc w:val="both"/>
        <w:rPr>
          <w:rFonts w:ascii="Arial" w:hAnsi="Arial" w:cs="Arial"/>
          <w:b/>
          <w:sz w:val="20"/>
          <w:szCs w:val="20"/>
        </w:rPr>
      </w:pPr>
    </w:p>
    <w:p w14:paraId="0AD87B05" w14:textId="2DF430E8" w:rsidR="008D0F3C" w:rsidRDefault="008D0F3C" w:rsidP="008D0F3C">
      <w:pPr>
        <w:jc w:val="both"/>
        <w:rPr>
          <w:rFonts w:ascii="Arial" w:hAnsi="Arial" w:cs="Arial"/>
          <w:b/>
          <w:sz w:val="20"/>
          <w:szCs w:val="20"/>
        </w:rPr>
      </w:pPr>
    </w:p>
    <w:p w14:paraId="0C04EFB4" w14:textId="77777777" w:rsidR="008D0F3C" w:rsidRDefault="008D0F3C" w:rsidP="008D0F3C">
      <w:pPr>
        <w:jc w:val="both"/>
        <w:rPr>
          <w:rFonts w:ascii="Arial" w:hAnsi="Arial" w:cs="Arial"/>
          <w:b/>
          <w:sz w:val="20"/>
          <w:szCs w:val="20"/>
        </w:rPr>
      </w:pPr>
    </w:p>
    <w:p w14:paraId="39A86C53" w14:textId="77777777" w:rsidR="008D0F3C" w:rsidRPr="00867348" w:rsidRDefault="008D0F3C" w:rsidP="008D0F3C">
      <w:pPr>
        <w:pageBreakBefore/>
        <w:jc w:val="both"/>
        <w:rPr>
          <w:rFonts w:ascii="Arial" w:hAnsi="Arial" w:cs="Arial"/>
          <w:color w:val="FF0000"/>
          <w:sz w:val="20"/>
          <w:szCs w:val="20"/>
        </w:rPr>
      </w:pPr>
      <w:r w:rsidRPr="00DC3D67">
        <w:rPr>
          <w:rFonts w:ascii="Arial" w:hAnsi="Arial" w:cs="Arial"/>
          <w:b/>
          <w:sz w:val="20"/>
          <w:szCs w:val="20"/>
        </w:rPr>
        <w:lastRenderedPageBreak/>
        <w:t>2019 LARUCP 23-04.</w:t>
      </w:r>
      <w:r w:rsidRPr="00DC3D67">
        <w:rPr>
          <w:rFonts w:ascii="Arial" w:hAnsi="Arial" w:cs="Arial"/>
          <w:sz w:val="20"/>
          <w:szCs w:val="20"/>
        </w:rPr>
        <w:t xml:space="preserve"> Section 2305.4 is added to Chapter 23 of the 2019 Edition of the California Building</w:t>
      </w:r>
      <w:r w:rsidRPr="00867348">
        <w:rPr>
          <w:rFonts w:ascii="Arial" w:hAnsi="Arial" w:cs="Arial"/>
          <w:sz w:val="20"/>
          <w:szCs w:val="20"/>
        </w:rPr>
        <w:t xml:space="preserve"> Code to read as follows:</w:t>
      </w:r>
    </w:p>
    <w:p w14:paraId="0D507429" w14:textId="77777777" w:rsidR="008D0F3C" w:rsidRPr="00D43A1E" w:rsidRDefault="008D0F3C" w:rsidP="008D0F3C">
      <w:pPr>
        <w:jc w:val="both"/>
        <w:rPr>
          <w:rFonts w:ascii="Arial" w:hAnsi="Arial" w:cs="Arial"/>
          <w:sz w:val="20"/>
          <w:szCs w:val="20"/>
          <w:highlight w:val="yellow"/>
        </w:rPr>
      </w:pPr>
    </w:p>
    <w:p w14:paraId="628511B9" w14:textId="77777777" w:rsidR="008D0F3C" w:rsidRPr="006E6BD1" w:rsidRDefault="008D0F3C" w:rsidP="008D0F3C">
      <w:pPr>
        <w:jc w:val="both"/>
        <w:rPr>
          <w:rFonts w:ascii="Arial" w:hAnsi="Arial" w:cs="Arial"/>
          <w:sz w:val="20"/>
          <w:szCs w:val="20"/>
          <w:u w:val="single"/>
        </w:rPr>
      </w:pPr>
      <w:r w:rsidRPr="00DC3D67">
        <w:rPr>
          <w:rFonts w:ascii="Arial" w:hAnsi="Arial" w:cs="Arial"/>
          <w:b/>
          <w:sz w:val="20"/>
          <w:szCs w:val="20"/>
          <w:u w:val="single"/>
        </w:rPr>
        <w:t>2305.4 Hold-down connectors.</w:t>
      </w:r>
      <w:r w:rsidRPr="00DC3D67">
        <w:rPr>
          <w:rFonts w:ascii="Arial" w:hAnsi="Arial" w:cs="Arial"/>
          <w:sz w:val="20"/>
          <w:szCs w:val="20"/>
          <w:u w:val="single"/>
        </w:rPr>
        <w:t xml:space="preserve"> In Seismic Design Category D, E or F, hold-down connectors shall be</w:t>
      </w:r>
      <w:r w:rsidRPr="006E6BD1">
        <w:rPr>
          <w:rFonts w:ascii="Arial" w:hAnsi="Arial" w:cs="Arial"/>
          <w:sz w:val="20"/>
          <w:szCs w:val="20"/>
          <w:u w:val="single"/>
        </w:rPr>
        <w:t xml:space="preserve"> designed to resist shear wall overturning moments using approved cyclic load values or 75 percent of the allowable seismic load values that do not consider cyclic loading of the product. Connector bolts into wood framing shall require steel plate washers on the post on the opposite side of the anchorage device. Plate size shall be a minimum of 0.229 inch by 3 inches by 3 inches (5.82 mm by 76 mm by 76 mm) in size. Hold-down connectors shall be tightened to finger tight plus one half (1/2) wrench turn just prior to covering the wall framing.</w:t>
      </w:r>
    </w:p>
    <w:p w14:paraId="5CBB2AEB" w14:textId="77777777" w:rsidR="00647E70" w:rsidRPr="00D43A1E" w:rsidRDefault="00647E70" w:rsidP="00647E70">
      <w:pPr>
        <w:jc w:val="both"/>
        <w:rPr>
          <w:rFonts w:ascii="Arial" w:hAnsi="Arial" w:cs="Arial"/>
          <w:sz w:val="20"/>
          <w:szCs w:val="20"/>
          <w:highlight w:val="yellow"/>
        </w:rPr>
      </w:pPr>
    </w:p>
    <w:p w14:paraId="136A56E2" w14:textId="77777777" w:rsidR="00647E70" w:rsidRPr="00D43A1E" w:rsidRDefault="00647E70" w:rsidP="00647E70">
      <w:pPr>
        <w:jc w:val="both"/>
        <w:rPr>
          <w:rFonts w:ascii="Arial" w:hAnsi="Arial" w:cs="Arial"/>
          <w:sz w:val="20"/>
          <w:szCs w:val="20"/>
          <w:highlight w:val="yellow"/>
        </w:rPr>
      </w:pPr>
    </w:p>
    <w:p w14:paraId="7193E9F3" w14:textId="77777777" w:rsidR="00647E70" w:rsidRPr="00867348" w:rsidRDefault="00647E70" w:rsidP="00647E70">
      <w:pPr>
        <w:jc w:val="both"/>
        <w:rPr>
          <w:rFonts w:ascii="Arial" w:hAnsi="Arial" w:cs="Arial"/>
          <w:b/>
          <w:sz w:val="20"/>
          <w:szCs w:val="20"/>
        </w:rPr>
      </w:pPr>
      <w:r w:rsidRPr="00867348">
        <w:rPr>
          <w:rFonts w:ascii="Arial" w:hAnsi="Arial" w:cs="Arial"/>
          <w:b/>
          <w:sz w:val="20"/>
          <w:szCs w:val="20"/>
        </w:rPr>
        <w:t>RATIONALE:</w:t>
      </w:r>
    </w:p>
    <w:p w14:paraId="528304EA" w14:textId="77777777" w:rsidR="00647E70" w:rsidRPr="00867348" w:rsidRDefault="00647E70" w:rsidP="00647E70">
      <w:pPr>
        <w:jc w:val="both"/>
        <w:rPr>
          <w:rFonts w:ascii="Arial" w:hAnsi="Arial" w:cs="Arial"/>
          <w:sz w:val="20"/>
          <w:szCs w:val="20"/>
        </w:rPr>
      </w:pPr>
    </w:p>
    <w:p w14:paraId="076065BE" w14:textId="77777777" w:rsidR="00647E70" w:rsidRPr="00867348" w:rsidRDefault="00647E70" w:rsidP="00647E70">
      <w:pPr>
        <w:pStyle w:val="BodyText"/>
      </w:pPr>
      <w:r w:rsidRPr="00867348">
        <w:t>ICC-ES AC 155 Acceptance Criteria for Hold-downs (Tie-Downs) Attached to Wood Members is widely used to establish allowable values for hold-down connectors in evaluation reports. AC 155 uses monotonic loading to establish allowable values. Yet, cyclic and dynamic forces imparted on buildings and structures by seismic activity cause more damage than equivalent forces that are applied in a monotonic manner. However, the engineering, regulatory and manufacturing industries have not reached consensus on the appropriate cyclic or dynamic testing protocols. This condition is expected to continue for some time. In the interim, this proposed amendment continues to limit the allowable capacity to 75% of the evaluation report value to provide an additional factor of safety for statically tested anchorage devices. Steel plate washers will reduce the additional damage that can result when hold-down connectors are fastened to wood framing members. This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 with additional editorial revisions for clarification.</w:t>
      </w:r>
    </w:p>
    <w:p w14:paraId="182BF09C" w14:textId="77777777" w:rsidR="00647E70" w:rsidRPr="00867348" w:rsidRDefault="00647E70" w:rsidP="00647E70">
      <w:pPr>
        <w:jc w:val="both"/>
        <w:rPr>
          <w:rFonts w:ascii="Arial" w:hAnsi="Arial" w:cs="Arial"/>
          <w:sz w:val="20"/>
          <w:szCs w:val="20"/>
        </w:rPr>
      </w:pPr>
    </w:p>
    <w:p w14:paraId="68BA4831" w14:textId="77777777" w:rsidR="00647E70" w:rsidRPr="00867348" w:rsidRDefault="00647E70" w:rsidP="00647E70">
      <w:pPr>
        <w:jc w:val="both"/>
        <w:rPr>
          <w:rFonts w:ascii="Arial" w:hAnsi="Arial" w:cs="Arial"/>
          <w:sz w:val="20"/>
          <w:szCs w:val="20"/>
        </w:rPr>
      </w:pPr>
    </w:p>
    <w:p w14:paraId="4D70707E" w14:textId="77777777" w:rsidR="00647E70" w:rsidRPr="00867348" w:rsidRDefault="00647E70" w:rsidP="00647E70">
      <w:pPr>
        <w:jc w:val="both"/>
        <w:rPr>
          <w:rFonts w:ascii="Arial" w:hAnsi="Arial" w:cs="Arial"/>
          <w:b/>
          <w:sz w:val="20"/>
          <w:szCs w:val="20"/>
        </w:rPr>
      </w:pPr>
      <w:r w:rsidRPr="00867348">
        <w:rPr>
          <w:rFonts w:ascii="Arial" w:hAnsi="Arial" w:cs="Arial"/>
          <w:b/>
          <w:sz w:val="20"/>
          <w:szCs w:val="20"/>
        </w:rPr>
        <w:t>FINDINGS:</w:t>
      </w:r>
    </w:p>
    <w:p w14:paraId="6D9872CE" w14:textId="77777777" w:rsidR="00647E70" w:rsidRPr="00867348" w:rsidRDefault="00647E70" w:rsidP="00647E70">
      <w:pPr>
        <w:jc w:val="both"/>
        <w:rPr>
          <w:rFonts w:ascii="Arial" w:hAnsi="Arial" w:cs="Arial"/>
          <w:sz w:val="20"/>
          <w:szCs w:val="20"/>
        </w:rPr>
      </w:pPr>
    </w:p>
    <w:p w14:paraId="0C792B4C" w14:textId="77777777" w:rsidR="00647E70" w:rsidRPr="00867348" w:rsidRDefault="00647E70" w:rsidP="00647E70">
      <w:pPr>
        <w:jc w:val="both"/>
        <w:rPr>
          <w:rFonts w:ascii="Arial" w:hAnsi="Arial" w:cs="Arial"/>
          <w:sz w:val="20"/>
          <w:szCs w:val="20"/>
        </w:rPr>
      </w:pPr>
      <w:r w:rsidRPr="00867348">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establish minimum performance requirements for hold-down connectors will reduce failure of wood structural panel shear walls due to excessive deflection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867348">
        <w:rPr>
          <w:rFonts w:ascii="Arial" w:hAnsi="Arial" w:cs="Arial"/>
          <w:sz w:val="20"/>
          <w:szCs w:val="20"/>
        </w:rPr>
        <w:t>.</w:t>
      </w:r>
    </w:p>
    <w:p w14:paraId="383B6838" w14:textId="77777777" w:rsidR="008D0F3C" w:rsidRPr="00B06FAB" w:rsidRDefault="008D0F3C" w:rsidP="008D0F3C">
      <w:pPr>
        <w:pageBreakBefore/>
        <w:jc w:val="both"/>
        <w:rPr>
          <w:rFonts w:ascii="Arial" w:hAnsi="Arial" w:cs="Arial"/>
          <w:color w:val="FF0000"/>
          <w:sz w:val="20"/>
          <w:szCs w:val="20"/>
        </w:rPr>
      </w:pPr>
      <w:r w:rsidRPr="00B06FAB">
        <w:rPr>
          <w:rFonts w:ascii="Arial" w:hAnsi="Arial" w:cs="Arial"/>
          <w:b/>
          <w:sz w:val="20"/>
          <w:szCs w:val="20"/>
        </w:rPr>
        <w:lastRenderedPageBreak/>
        <w:t>201</w:t>
      </w:r>
      <w:r>
        <w:rPr>
          <w:rFonts w:ascii="Arial" w:hAnsi="Arial" w:cs="Arial"/>
          <w:b/>
          <w:sz w:val="20"/>
          <w:szCs w:val="20"/>
        </w:rPr>
        <w:t>9</w:t>
      </w:r>
      <w:r w:rsidRPr="00B06FAB">
        <w:rPr>
          <w:rFonts w:ascii="Arial" w:hAnsi="Arial" w:cs="Arial"/>
          <w:b/>
          <w:sz w:val="20"/>
          <w:szCs w:val="20"/>
        </w:rPr>
        <w:t xml:space="preserve"> LARUCP 23-05.</w:t>
      </w:r>
      <w:r w:rsidRPr="00B06FAB">
        <w:rPr>
          <w:rFonts w:ascii="Arial" w:hAnsi="Arial" w:cs="Arial"/>
          <w:sz w:val="20"/>
          <w:szCs w:val="20"/>
        </w:rPr>
        <w:t xml:space="preserve"> Section 2306.2 of the </w:t>
      </w:r>
      <w:r>
        <w:rPr>
          <w:rFonts w:ascii="Arial" w:hAnsi="Arial" w:cs="Arial"/>
          <w:sz w:val="20"/>
          <w:szCs w:val="20"/>
        </w:rPr>
        <w:t>2019</w:t>
      </w:r>
      <w:r w:rsidRPr="00B06FAB">
        <w:rPr>
          <w:rFonts w:ascii="Arial" w:hAnsi="Arial" w:cs="Arial"/>
          <w:sz w:val="20"/>
          <w:szCs w:val="20"/>
        </w:rPr>
        <w:t xml:space="preserve"> Edition of the California Building Code is amended to read as follows:</w:t>
      </w:r>
    </w:p>
    <w:p w14:paraId="5A19ED4E" w14:textId="77777777" w:rsidR="008D0F3C" w:rsidRPr="00D43A1E" w:rsidRDefault="008D0F3C" w:rsidP="008D0F3C">
      <w:pPr>
        <w:jc w:val="both"/>
        <w:rPr>
          <w:rFonts w:ascii="Arial" w:hAnsi="Arial" w:cs="Arial"/>
          <w:sz w:val="20"/>
          <w:szCs w:val="20"/>
          <w:highlight w:val="yellow"/>
        </w:rPr>
      </w:pPr>
    </w:p>
    <w:p w14:paraId="2FB1B5AF" w14:textId="77777777" w:rsidR="008D0F3C" w:rsidRPr="00B26B73" w:rsidRDefault="008D0F3C" w:rsidP="008D0F3C">
      <w:pPr>
        <w:autoSpaceDE w:val="0"/>
        <w:autoSpaceDN w:val="0"/>
        <w:adjustRightInd w:val="0"/>
        <w:jc w:val="both"/>
        <w:rPr>
          <w:rFonts w:ascii="Arial" w:hAnsi="Arial" w:cs="Arial"/>
          <w:sz w:val="20"/>
          <w:szCs w:val="20"/>
          <w:u w:val="single"/>
        </w:rPr>
      </w:pPr>
      <w:r w:rsidRPr="006E6BD1">
        <w:rPr>
          <w:rFonts w:ascii="Arial" w:hAnsi="Arial" w:cs="Arial"/>
          <w:b/>
          <w:sz w:val="20"/>
          <w:szCs w:val="20"/>
        </w:rPr>
        <w:t>2306.2 Wood-frame diaphragms.</w:t>
      </w:r>
      <w:r w:rsidRPr="006E6BD1">
        <w:rPr>
          <w:rFonts w:ascii="Arial" w:hAnsi="Arial" w:cs="Arial"/>
          <w:sz w:val="20"/>
          <w:szCs w:val="20"/>
        </w:rPr>
        <w:t xml:space="preserve"> Wood-frame diaphragms shall be designed and constructed in accordance with </w:t>
      </w:r>
      <w:r w:rsidRPr="00B26B73">
        <w:rPr>
          <w:rFonts w:ascii="Arial" w:hAnsi="Arial" w:cs="Arial"/>
          <w:sz w:val="20"/>
          <w:szCs w:val="20"/>
        </w:rPr>
        <w:t xml:space="preserve">AWC SDPWS. Where panels are fastened to framing members with staples, requirements and limitations of AWC SDPWS shall be met and the allowable shear values set forth in Table 2306.2(1) or 2306.2(2) shall </w:t>
      </w:r>
      <w:r w:rsidRPr="00B26B73">
        <w:rPr>
          <w:rFonts w:ascii="Arial" w:hAnsi="Arial" w:cs="Arial"/>
          <w:sz w:val="20"/>
          <w:szCs w:val="20"/>
          <w:u w:val="single"/>
        </w:rPr>
        <w:t>only</w:t>
      </w:r>
      <w:r w:rsidRPr="00860057">
        <w:rPr>
          <w:rFonts w:ascii="Arial" w:hAnsi="Arial" w:cs="Arial"/>
          <w:sz w:val="20"/>
          <w:szCs w:val="20"/>
          <w:u w:val="single"/>
        </w:rPr>
        <w:t xml:space="preserve"> </w:t>
      </w:r>
      <w:r w:rsidRPr="00B26B73">
        <w:rPr>
          <w:rFonts w:ascii="Arial" w:hAnsi="Arial" w:cs="Arial"/>
          <w:sz w:val="20"/>
          <w:szCs w:val="20"/>
        </w:rPr>
        <w:t>be permitted</w:t>
      </w:r>
      <w:r w:rsidRPr="00860057">
        <w:rPr>
          <w:rFonts w:ascii="Arial" w:hAnsi="Arial" w:cs="Arial"/>
          <w:sz w:val="20"/>
          <w:szCs w:val="20"/>
          <w:u w:val="single"/>
        </w:rPr>
        <w:t xml:space="preserve"> </w:t>
      </w:r>
      <w:r w:rsidRPr="00B26B73">
        <w:rPr>
          <w:rFonts w:ascii="Arial" w:hAnsi="Arial" w:cs="Arial"/>
          <w:sz w:val="20"/>
          <w:szCs w:val="20"/>
          <w:u w:val="single"/>
        </w:rPr>
        <w:t>for structures assigned to Seismic Design Category A, B, or C</w:t>
      </w:r>
      <w:r w:rsidRPr="00C1467D">
        <w:rPr>
          <w:rFonts w:ascii="Arial" w:hAnsi="Arial" w:cs="Arial"/>
          <w:sz w:val="20"/>
          <w:szCs w:val="20"/>
        </w:rPr>
        <w:t>.</w:t>
      </w:r>
      <w:r w:rsidRPr="00B26B73">
        <w:rPr>
          <w:rFonts w:ascii="Arial" w:hAnsi="Arial" w:cs="Arial"/>
          <w:sz w:val="20"/>
          <w:szCs w:val="20"/>
          <w:u w:val="single"/>
        </w:rPr>
        <w:t xml:space="preserve">  </w:t>
      </w:r>
    </w:p>
    <w:p w14:paraId="4F93C713" w14:textId="77777777" w:rsidR="008D0F3C" w:rsidRPr="00B26B73" w:rsidRDefault="008D0F3C" w:rsidP="008D0F3C">
      <w:pPr>
        <w:autoSpaceDE w:val="0"/>
        <w:autoSpaceDN w:val="0"/>
        <w:adjustRightInd w:val="0"/>
        <w:jc w:val="both"/>
        <w:rPr>
          <w:rFonts w:ascii="Arial" w:hAnsi="Arial" w:cs="Arial"/>
          <w:sz w:val="20"/>
          <w:szCs w:val="20"/>
          <w:u w:val="single"/>
        </w:rPr>
      </w:pPr>
    </w:p>
    <w:p w14:paraId="73490F32" w14:textId="77777777" w:rsidR="008D0F3C" w:rsidRPr="00B26B73" w:rsidRDefault="008D0F3C" w:rsidP="00EC78E3">
      <w:pPr>
        <w:ind w:left="360"/>
        <w:jc w:val="both"/>
        <w:rPr>
          <w:rFonts w:ascii="Arial" w:hAnsi="Arial" w:cs="Arial"/>
          <w:sz w:val="20"/>
          <w:szCs w:val="20"/>
          <w:u w:val="single"/>
        </w:rPr>
      </w:pPr>
      <w:r w:rsidRPr="00B26B73">
        <w:rPr>
          <w:rFonts w:ascii="Arial" w:hAnsi="Arial" w:cs="Arial"/>
          <w:b/>
          <w:sz w:val="20"/>
          <w:szCs w:val="20"/>
          <w:u w:val="single"/>
        </w:rPr>
        <w:t>Exception:</w:t>
      </w:r>
      <w:r w:rsidRPr="00B26B73">
        <w:rPr>
          <w:rFonts w:ascii="Arial" w:hAnsi="Arial" w:cs="Arial"/>
          <w:sz w:val="20"/>
          <w:szCs w:val="20"/>
          <w:u w:val="single"/>
        </w:rPr>
        <w:t xml:space="preserve"> Allowable shear values where panels are fastened to framing members with staples may be used if such values are substantiated by cyclic testing and approved by the building official.</w:t>
      </w:r>
    </w:p>
    <w:p w14:paraId="54D8F590" w14:textId="77777777" w:rsidR="008D0F3C" w:rsidRPr="00B26B73" w:rsidRDefault="008D0F3C" w:rsidP="008D0F3C">
      <w:pPr>
        <w:autoSpaceDE w:val="0"/>
        <w:autoSpaceDN w:val="0"/>
        <w:adjustRightInd w:val="0"/>
        <w:jc w:val="both"/>
        <w:rPr>
          <w:rFonts w:ascii="Arial" w:hAnsi="Arial" w:cs="Arial"/>
          <w:sz w:val="20"/>
          <w:szCs w:val="20"/>
          <w:u w:val="single"/>
        </w:rPr>
      </w:pPr>
    </w:p>
    <w:p w14:paraId="22516DA8" w14:textId="77777777" w:rsidR="008D0F3C" w:rsidRPr="00B26B73" w:rsidRDefault="008D0F3C" w:rsidP="00EC78E3">
      <w:pPr>
        <w:autoSpaceDE w:val="0"/>
        <w:autoSpaceDN w:val="0"/>
        <w:adjustRightInd w:val="0"/>
        <w:ind w:firstLine="360"/>
        <w:jc w:val="both"/>
        <w:rPr>
          <w:rFonts w:ascii="Arial" w:hAnsi="Arial" w:cs="Arial"/>
          <w:sz w:val="20"/>
          <w:szCs w:val="20"/>
        </w:rPr>
      </w:pPr>
      <w:r w:rsidRPr="00B26B73">
        <w:rPr>
          <w:rFonts w:ascii="Arial" w:hAnsi="Arial" w:cs="Arial"/>
          <w:sz w:val="20"/>
          <w:szCs w:val="20"/>
        </w:rPr>
        <w:t>The allowable shear values in Tables 2306.2(1) and 2306.2(2) are permitted to be increased 40 percent for wind design.</w:t>
      </w:r>
    </w:p>
    <w:p w14:paraId="28E87F6E" w14:textId="77777777" w:rsidR="008D0F3C" w:rsidRPr="00B26B73" w:rsidRDefault="008D0F3C" w:rsidP="008D0F3C">
      <w:pPr>
        <w:autoSpaceDE w:val="0"/>
        <w:autoSpaceDN w:val="0"/>
        <w:adjustRightInd w:val="0"/>
        <w:jc w:val="both"/>
        <w:rPr>
          <w:rFonts w:ascii="Arial" w:hAnsi="Arial" w:cs="Arial"/>
          <w:sz w:val="20"/>
          <w:szCs w:val="20"/>
        </w:rPr>
      </w:pPr>
    </w:p>
    <w:p w14:paraId="7A6D57AE" w14:textId="77777777" w:rsidR="008D0F3C" w:rsidRPr="006E6BD1" w:rsidRDefault="008D0F3C" w:rsidP="00EC78E3">
      <w:pPr>
        <w:ind w:firstLine="360"/>
        <w:jc w:val="both"/>
        <w:rPr>
          <w:rFonts w:ascii="Arial" w:hAnsi="Arial" w:cs="Arial"/>
          <w:sz w:val="20"/>
          <w:szCs w:val="20"/>
          <w:u w:val="single"/>
        </w:rPr>
      </w:pPr>
      <w:r w:rsidRPr="006E6BD1">
        <w:rPr>
          <w:rFonts w:ascii="Arial" w:hAnsi="Arial" w:cs="Arial"/>
          <w:sz w:val="20"/>
          <w:szCs w:val="20"/>
          <w:u w:val="single"/>
        </w:rPr>
        <w:t xml:space="preserve">Wood structural panel diaphragms used to resist seismic forces in structures assigned to Seismic Design Category D, E or F shall be applied directly to the framing members. </w:t>
      </w:r>
    </w:p>
    <w:p w14:paraId="4FC99B4E" w14:textId="77777777" w:rsidR="008D0F3C" w:rsidRPr="006E6BD1" w:rsidRDefault="008D0F3C" w:rsidP="008D0F3C">
      <w:pPr>
        <w:ind w:firstLine="360"/>
        <w:jc w:val="both"/>
        <w:rPr>
          <w:rFonts w:ascii="Arial" w:hAnsi="Arial" w:cs="Arial"/>
          <w:sz w:val="20"/>
          <w:szCs w:val="20"/>
          <w:u w:val="single"/>
        </w:rPr>
      </w:pPr>
    </w:p>
    <w:p w14:paraId="0457EB29" w14:textId="77777777" w:rsidR="008D0F3C" w:rsidRPr="006E6BD1" w:rsidRDefault="008D0F3C" w:rsidP="00EC78E3">
      <w:pPr>
        <w:ind w:left="360"/>
        <w:jc w:val="both"/>
        <w:rPr>
          <w:rFonts w:ascii="Arial" w:hAnsi="Arial" w:cs="Arial"/>
          <w:sz w:val="20"/>
          <w:szCs w:val="20"/>
          <w:u w:val="single"/>
        </w:rPr>
      </w:pPr>
      <w:r w:rsidRPr="006E6BD1">
        <w:rPr>
          <w:rFonts w:ascii="Arial" w:hAnsi="Arial" w:cs="Arial"/>
          <w:b/>
          <w:sz w:val="20"/>
          <w:szCs w:val="20"/>
          <w:u w:val="single"/>
        </w:rPr>
        <w:t>Exception:</w:t>
      </w:r>
      <w:r w:rsidRPr="006E6BD1">
        <w:rPr>
          <w:rFonts w:ascii="Arial" w:hAnsi="Arial" w:cs="Arial"/>
          <w:sz w:val="20"/>
          <w:szCs w:val="20"/>
          <w:u w:val="single"/>
        </w:rPr>
        <w:t xml:space="preserve"> Wood structural panel diaphragms are permitted to be fastened over solid lumber planking or laminated decking, provided the panel joints and lumber planking or laminated decking joints do not coincide.</w:t>
      </w:r>
    </w:p>
    <w:p w14:paraId="22A53BBA" w14:textId="77777777" w:rsidR="00647E70" w:rsidRPr="00D43A1E" w:rsidRDefault="00647E70" w:rsidP="00647E70">
      <w:pPr>
        <w:jc w:val="both"/>
        <w:rPr>
          <w:rFonts w:ascii="Arial" w:hAnsi="Arial" w:cs="Arial"/>
          <w:sz w:val="20"/>
          <w:szCs w:val="20"/>
          <w:highlight w:val="yellow"/>
        </w:rPr>
      </w:pPr>
    </w:p>
    <w:p w14:paraId="37F12437" w14:textId="77777777" w:rsidR="00647E70" w:rsidRPr="00D43A1E" w:rsidRDefault="00647E70" w:rsidP="00647E70">
      <w:pPr>
        <w:jc w:val="both"/>
        <w:rPr>
          <w:rFonts w:ascii="Arial" w:hAnsi="Arial" w:cs="Arial"/>
          <w:sz w:val="20"/>
          <w:szCs w:val="20"/>
          <w:highlight w:val="yellow"/>
        </w:rPr>
      </w:pPr>
    </w:p>
    <w:p w14:paraId="39071D0F" w14:textId="77777777" w:rsidR="00647E70" w:rsidRPr="00B06FAB" w:rsidRDefault="00647E70" w:rsidP="00647E70">
      <w:pPr>
        <w:jc w:val="both"/>
        <w:rPr>
          <w:rFonts w:ascii="Arial" w:hAnsi="Arial" w:cs="Arial"/>
          <w:b/>
          <w:sz w:val="20"/>
          <w:szCs w:val="20"/>
        </w:rPr>
      </w:pPr>
      <w:r w:rsidRPr="00B06FAB">
        <w:rPr>
          <w:rFonts w:ascii="Arial" w:hAnsi="Arial" w:cs="Arial"/>
          <w:b/>
          <w:sz w:val="20"/>
          <w:szCs w:val="20"/>
        </w:rPr>
        <w:t>RATIONALE:</w:t>
      </w:r>
    </w:p>
    <w:p w14:paraId="60F2A270" w14:textId="77777777" w:rsidR="00647E70" w:rsidRPr="00B06FAB" w:rsidRDefault="00647E70" w:rsidP="00647E70">
      <w:pPr>
        <w:jc w:val="both"/>
        <w:rPr>
          <w:rFonts w:ascii="Arial" w:hAnsi="Arial" w:cs="Arial"/>
          <w:sz w:val="20"/>
          <w:szCs w:val="20"/>
        </w:rPr>
      </w:pPr>
    </w:p>
    <w:p w14:paraId="574E824B" w14:textId="77777777" w:rsidR="00647E70" w:rsidRPr="00B06FAB" w:rsidRDefault="00647E70" w:rsidP="00647E70">
      <w:pPr>
        <w:spacing w:after="120"/>
        <w:jc w:val="both"/>
        <w:rPr>
          <w:rFonts w:ascii="Arial" w:hAnsi="Arial" w:cs="Arial"/>
          <w:sz w:val="20"/>
          <w:szCs w:val="20"/>
        </w:rPr>
      </w:pPr>
      <w:r w:rsidRPr="00B06FAB">
        <w:rPr>
          <w:rFonts w:ascii="Arial" w:hAnsi="Arial" w:cs="Arial"/>
          <w:sz w:val="20"/>
          <w:szCs w:val="20"/>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staples are based on monotonic testing and does not take into consideration that earthquake forces load shear wall or diaphragm in a repeating and fully reversible manner.</w:t>
      </w:r>
    </w:p>
    <w:p w14:paraId="79E96EC1" w14:textId="77777777" w:rsidR="00647E70" w:rsidRPr="00B06FAB" w:rsidRDefault="00647E70" w:rsidP="00647E70">
      <w:pPr>
        <w:jc w:val="both"/>
        <w:rPr>
          <w:rFonts w:ascii="Arial" w:hAnsi="Arial" w:cs="Arial"/>
          <w:sz w:val="20"/>
          <w:szCs w:val="20"/>
        </w:rPr>
      </w:pPr>
    </w:p>
    <w:p w14:paraId="0B4AD774" w14:textId="77777777" w:rsidR="00647E70" w:rsidRPr="00B06FAB" w:rsidRDefault="00647E70" w:rsidP="00647E70">
      <w:pPr>
        <w:jc w:val="both"/>
        <w:rPr>
          <w:rFonts w:ascii="Arial" w:hAnsi="Arial" w:cs="Arial"/>
          <w:sz w:val="20"/>
          <w:szCs w:val="20"/>
        </w:rPr>
      </w:pPr>
      <w:r w:rsidRPr="00B06FAB">
        <w:rPr>
          <w:rFonts w:ascii="Arial" w:hAnsi="Arial" w:cs="Arial"/>
          <w:sz w:val="20"/>
          <w:szCs w:val="20"/>
        </w:rPr>
        <w:t>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lower in strength and stiffness than wood structural panels fastened with common nails. It was recommended that the use of staples as fasteners for wood structural panel shear walls or diaphragms not be permitted to resist seismic forces in structures assigned to Seismic Design Category D, E and F unless it can be substantiated by cyclic testing.</w:t>
      </w:r>
    </w:p>
    <w:p w14:paraId="51384200" w14:textId="77777777" w:rsidR="00647E70" w:rsidRPr="00B06FAB" w:rsidRDefault="00647E70" w:rsidP="00647E70">
      <w:pPr>
        <w:jc w:val="both"/>
        <w:rPr>
          <w:rFonts w:ascii="Arial" w:hAnsi="Arial" w:cs="Arial"/>
          <w:sz w:val="20"/>
          <w:szCs w:val="20"/>
        </w:rPr>
      </w:pPr>
    </w:p>
    <w:p w14:paraId="7648D110" w14:textId="77777777" w:rsidR="00647E70" w:rsidRPr="00B06FAB" w:rsidRDefault="00647E70" w:rsidP="00647E70">
      <w:pPr>
        <w:jc w:val="both"/>
        <w:rPr>
          <w:rFonts w:ascii="Arial" w:hAnsi="Arial" w:cs="Arial"/>
          <w:sz w:val="20"/>
          <w:szCs w:val="20"/>
        </w:rPr>
      </w:pPr>
      <w:r w:rsidRPr="00B06FAB">
        <w:rPr>
          <w:rFonts w:ascii="Arial" w:hAnsi="Arial" w:cs="Arial"/>
          <w:sz w:val="20"/>
          <w:szCs w:val="20"/>
        </w:rPr>
        <w:t>Furthermore, the cities and county within the Los Angeles region has taken extra measures to maintain the structural integrity of the framing of shear walls and diaphragms designed for high levels of seismic forces by requiring wood sheathing be applied directly over the framing members and prohibiting the use of panels placed over gypsum sheathing. This proposed amendment is intended to prevent the undesirable performance of nails when gypsum board softens due to cyclic earthquake displacements and the nail ultimately does not have any engagement in a solid material within the thickness of the gypsum board.</w:t>
      </w:r>
    </w:p>
    <w:p w14:paraId="62895590" w14:textId="77777777" w:rsidR="00647E70" w:rsidRPr="00B06FAB" w:rsidRDefault="00647E70" w:rsidP="00647E70">
      <w:pPr>
        <w:jc w:val="both"/>
        <w:rPr>
          <w:rFonts w:ascii="Arial" w:hAnsi="Arial" w:cs="Arial"/>
          <w:sz w:val="20"/>
          <w:szCs w:val="20"/>
        </w:rPr>
      </w:pPr>
    </w:p>
    <w:p w14:paraId="49A44DCD" w14:textId="77777777" w:rsidR="00647E70" w:rsidRPr="00B06FAB" w:rsidRDefault="00647E70" w:rsidP="00647E70">
      <w:pPr>
        <w:jc w:val="both"/>
        <w:rPr>
          <w:rFonts w:ascii="Arial" w:hAnsi="Arial" w:cs="Arial"/>
          <w:sz w:val="20"/>
          <w:szCs w:val="20"/>
        </w:rPr>
      </w:pPr>
      <w:r w:rsidRPr="00B06FAB">
        <w:rPr>
          <w:rFonts w:ascii="Arial" w:hAnsi="Arial" w:cs="Arial"/>
          <w:sz w:val="20"/>
          <w:szCs w:val="20"/>
        </w:rPr>
        <w:t>This proposed amendment continues the previous amendment adopted during the 2010 code adoption cycle.</w:t>
      </w:r>
    </w:p>
    <w:p w14:paraId="3F499F2B" w14:textId="77777777" w:rsidR="00647E70" w:rsidRDefault="00647E70" w:rsidP="00647E70">
      <w:pPr>
        <w:jc w:val="both"/>
        <w:rPr>
          <w:rFonts w:ascii="Arial" w:hAnsi="Arial" w:cs="Arial"/>
          <w:sz w:val="20"/>
          <w:szCs w:val="20"/>
          <w:highlight w:val="yellow"/>
        </w:rPr>
      </w:pPr>
    </w:p>
    <w:p w14:paraId="066C0B78" w14:textId="77777777" w:rsidR="00647E70" w:rsidRDefault="00647E70" w:rsidP="00647E70">
      <w:pPr>
        <w:jc w:val="both"/>
        <w:rPr>
          <w:rFonts w:ascii="Arial" w:hAnsi="Arial" w:cs="Arial"/>
          <w:sz w:val="20"/>
          <w:szCs w:val="20"/>
          <w:highlight w:val="yellow"/>
        </w:rPr>
      </w:pPr>
    </w:p>
    <w:p w14:paraId="7A009BB5" w14:textId="77777777" w:rsidR="00647E70" w:rsidRDefault="00647E70" w:rsidP="00647E70">
      <w:pPr>
        <w:jc w:val="both"/>
        <w:rPr>
          <w:rFonts w:ascii="Arial" w:hAnsi="Arial" w:cs="Arial"/>
          <w:sz w:val="20"/>
          <w:szCs w:val="20"/>
          <w:highlight w:val="yellow"/>
        </w:rPr>
      </w:pPr>
    </w:p>
    <w:p w14:paraId="046279E6" w14:textId="77777777" w:rsidR="00647E70" w:rsidRPr="00D43A1E" w:rsidRDefault="00647E70" w:rsidP="00647E70">
      <w:pPr>
        <w:jc w:val="both"/>
        <w:rPr>
          <w:rFonts w:ascii="Arial" w:hAnsi="Arial" w:cs="Arial"/>
          <w:sz w:val="20"/>
          <w:szCs w:val="20"/>
          <w:highlight w:val="yellow"/>
        </w:rPr>
      </w:pPr>
    </w:p>
    <w:p w14:paraId="50EB2BDE" w14:textId="77777777" w:rsidR="00647E70" w:rsidRPr="00D43A1E" w:rsidRDefault="00647E70" w:rsidP="00647E70">
      <w:pPr>
        <w:jc w:val="both"/>
        <w:rPr>
          <w:rFonts w:ascii="Arial" w:hAnsi="Arial" w:cs="Arial"/>
          <w:sz w:val="20"/>
          <w:szCs w:val="20"/>
          <w:highlight w:val="yellow"/>
        </w:rPr>
      </w:pPr>
    </w:p>
    <w:p w14:paraId="68FED024" w14:textId="77777777" w:rsidR="00647E70" w:rsidRPr="00B06FAB" w:rsidRDefault="00647E70" w:rsidP="00647E70">
      <w:pPr>
        <w:jc w:val="both"/>
        <w:rPr>
          <w:rFonts w:ascii="Arial" w:hAnsi="Arial" w:cs="Arial"/>
          <w:b/>
          <w:sz w:val="20"/>
          <w:szCs w:val="20"/>
        </w:rPr>
      </w:pPr>
      <w:r w:rsidRPr="00B06FAB">
        <w:rPr>
          <w:rFonts w:ascii="Arial" w:hAnsi="Arial" w:cs="Arial"/>
          <w:b/>
          <w:sz w:val="20"/>
          <w:szCs w:val="20"/>
        </w:rPr>
        <w:lastRenderedPageBreak/>
        <w:t>FINDINGS:</w:t>
      </w:r>
    </w:p>
    <w:p w14:paraId="1283F5E2" w14:textId="77777777" w:rsidR="00647E70" w:rsidRPr="00B06FAB" w:rsidRDefault="00647E70" w:rsidP="00647E70">
      <w:pPr>
        <w:jc w:val="both"/>
        <w:rPr>
          <w:rFonts w:ascii="Arial" w:hAnsi="Arial" w:cs="Arial"/>
          <w:sz w:val="20"/>
          <w:szCs w:val="20"/>
        </w:rPr>
      </w:pPr>
    </w:p>
    <w:p w14:paraId="6B7C9BCB" w14:textId="77777777" w:rsidR="00647E70" w:rsidRPr="00B06FAB" w:rsidRDefault="00647E70" w:rsidP="00647E70">
      <w:pPr>
        <w:jc w:val="both"/>
        <w:rPr>
          <w:rFonts w:ascii="Arial" w:hAnsi="Arial" w:cs="Arial"/>
          <w:sz w:val="20"/>
          <w:szCs w:val="20"/>
        </w:rPr>
      </w:pPr>
      <w:r w:rsidRPr="00B06FAB">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staples as fasteners used in wood structural panel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Building Code</w:t>
      </w:r>
      <w:r w:rsidRPr="00B06FAB">
        <w:rPr>
          <w:rFonts w:ascii="Arial" w:hAnsi="Arial" w:cs="Arial"/>
          <w:sz w:val="20"/>
          <w:szCs w:val="20"/>
        </w:rPr>
        <w:t>.</w:t>
      </w:r>
    </w:p>
    <w:p w14:paraId="4A51CD2C" w14:textId="77777777" w:rsidR="008D0F3C" w:rsidRPr="00607D87" w:rsidRDefault="008D0F3C" w:rsidP="008D0F3C">
      <w:pPr>
        <w:pageBreakBefore/>
        <w:jc w:val="both"/>
        <w:rPr>
          <w:rFonts w:ascii="Arial" w:eastAsia="Calibri" w:hAnsi="Arial" w:cs="Arial"/>
          <w:sz w:val="20"/>
          <w:szCs w:val="20"/>
          <w:lang w:eastAsia="ko-KR"/>
        </w:rPr>
      </w:pPr>
      <w:r w:rsidRPr="00607D87">
        <w:rPr>
          <w:rFonts w:ascii="Arial" w:eastAsia="Calibri" w:hAnsi="Arial" w:cs="Arial"/>
          <w:b/>
          <w:sz w:val="20"/>
          <w:szCs w:val="20"/>
          <w:lang w:eastAsia="ko-KR"/>
        </w:rPr>
        <w:lastRenderedPageBreak/>
        <w:t>201</w:t>
      </w:r>
      <w:r>
        <w:rPr>
          <w:rFonts w:ascii="Arial" w:eastAsia="Calibri" w:hAnsi="Arial" w:cs="Arial"/>
          <w:b/>
          <w:sz w:val="20"/>
          <w:szCs w:val="20"/>
          <w:lang w:eastAsia="ko-KR"/>
        </w:rPr>
        <w:t>9</w:t>
      </w:r>
      <w:r w:rsidRPr="00607D87">
        <w:rPr>
          <w:rFonts w:ascii="Arial" w:eastAsia="Calibri" w:hAnsi="Arial" w:cs="Arial"/>
          <w:b/>
          <w:sz w:val="20"/>
          <w:szCs w:val="20"/>
          <w:lang w:eastAsia="ko-KR"/>
        </w:rPr>
        <w:t xml:space="preserve"> LARUCP 23-06.</w:t>
      </w:r>
      <w:r w:rsidRPr="00607D87">
        <w:rPr>
          <w:rFonts w:ascii="Arial" w:eastAsia="Calibri" w:hAnsi="Arial" w:cs="Arial"/>
          <w:sz w:val="20"/>
          <w:szCs w:val="20"/>
          <w:lang w:eastAsia="ko-KR"/>
        </w:rPr>
        <w:t xml:space="preserve"> Section 2306.3 </w:t>
      </w:r>
      <w:r>
        <w:rPr>
          <w:rFonts w:ascii="Arial" w:eastAsia="Calibri" w:hAnsi="Arial" w:cs="Arial"/>
          <w:sz w:val="20"/>
          <w:szCs w:val="20"/>
          <w:lang w:eastAsia="ko-KR"/>
        </w:rPr>
        <w:t>of</w:t>
      </w:r>
      <w:r w:rsidRPr="00607D87">
        <w:rPr>
          <w:rFonts w:ascii="Arial" w:eastAsia="Calibri" w:hAnsi="Arial" w:cs="Arial"/>
          <w:sz w:val="20"/>
          <w:szCs w:val="20"/>
          <w:lang w:eastAsia="ko-KR"/>
        </w:rPr>
        <w:t xml:space="preserve"> the </w:t>
      </w:r>
      <w:r>
        <w:rPr>
          <w:rFonts w:ascii="Arial" w:eastAsia="Calibri" w:hAnsi="Arial" w:cs="Arial"/>
          <w:sz w:val="20"/>
          <w:szCs w:val="20"/>
          <w:lang w:eastAsia="ko-KR"/>
        </w:rPr>
        <w:t>2019</w:t>
      </w:r>
      <w:r w:rsidRPr="00607D87">
        <w:rPr>
          <w:rFonts w:ascii="Arial" w:eastAsia="Calibri" w:hAnsi="Arial" w:cs="Arial"/>
          <w:sz w:val="20"/>
          <w:szCs w:val="20"/>
          <w:lang w:eastAsia="ko-KR"/>
        </w:rPr>
        <w:t xml:space="preserve"> Edition of the California Building Code </w:t>
      </w:r>
      <w:r>
        <w:rPr>
          <w:rFonts w:ascii="Arial" w:eastAsia="Calibri" w:hAnsi="Arial" w:cs="Arial"/>
          <w:sz w:val="20"/>
          <w:szCs w:val="20"/>
          <w:lang w:eastAsia="ko-KR"/>
        </w:rPr>
        <w:t xml:space="preserve">is amended </w:t>
      </w:r>
      <w:r w:rsidRPr="00607D87">
        <w:rPr>
          <w:rFonts w:ascii="Arial" w:eastAsia="Calibri" w:hAnsi="Arial" w:cs="Arial"/>
          <w:sz w:val="20"/>
          <w:szCs w:val="20"/>
          <w:lang w:eastAsia="ko-KR"/>
        </w:rPr>
        <w:t xml:space="preserve">to read as follows: </w:t>
      </w:r>
    </w:p>
    <w:p w14:paraId="3F38EFC5" w14:textId="77777777" w:rsidR="008D0F3C" w:rsidRPr="00D43A1E" w:rsidRDefault="008D0F3C" w:rsidP="008D0F3C">
      <w:pPr>
        <w:jc w:val="both"/>
        <w:rPr>
          <w:rFonts w:ascii="Arial" w:eastAsia="Calibri" w:hAnsi="Arial" w:cs="Arial"/>
          <w:sz w:val="20"/>
          <w:szCs w:val="20"/>
          <w:highlight w:val="yellow"/>
          <w:lang w:eastAsia="ko-KR"/>
        </w:rPr>
      </w:pPr>
    </w:p>
    <w:p w14:paraId="065329CB" w14:textId="77777777" w:rsidR="008D0F3C" w:rsidRPr="006E6BD1" w:rsidRDefault="008D0F3C" w:rsidP="008D0F3C">
      <w:pPr>
        <w:autoSpaceDE w:val="0"/>
        <w:autoSpaceDN w:val="0"/>
        <w:adjustRightInd w:val="0"/>
        <w:jc w:val="both"/>
        <w:rPr>
          <w:rFonts w:ascii="Arial" w:eastAsia="Calibri" w:hAnsi="Arial" w:cs="Arial"/>
          <w:sz w:val="20"/>
          <w:szCs w:val="20"/>
          <w:u w:val="single"/>
          <w:lang w:eastAsia="ko-KR"/>
        </w:rPr>
      </w:pPr>
      <w:r w:rsidRPr="006E6BD1">
        <w:rPr>
          <w:rFonts w:ascii="Arial" w:eastAsia="Calibri" w:hAnsi="Arial" w:cs="Arial"/>
          <w:b/>
          <w:sz w:val="20"/>
          <w:szCs w:val="20"/>
          <w:lang w:eastAsia="ko-KR"/>
        </w:rPr>
        <w:t>2306.3 Wood-frame shear walls.</w:t>
      </w:r>
      <w:r w:rsidRPr="006E6BD1">
        <w:rPr>
          <w:rFonts w:ascii="Arial" w:eastAsia="Calibri" w:hAnsi="Arial" w:cs="Arial"/>
          <w:sz w:val="20"/>
          <w:szCs w:val="20"/>
          <w:lang w:eastAsia="ko-KR"/>
        </w:rPr>
        <w:t xml:space="preserve"> Wood-frame shear walls shall be designed and constructed in accordance with </w:t>
      </w:r>
      <w:r w:rsidRPr="00277B2C">
        <w:rPr>
          <w:rFonts w:ascii="Arial" w:eastAsia="Calibri" w:hAnsi="Arial" w:cs="Arial"/>
          <w:sz w:val="20"/>
          <w:szCs w:val="20"/>
          <w:lang w:eastAsia="ko-KR"/>
        </w:rPr>
        <w:t>AWC SDPWS.</w:t>
      </w:r>
      <w:r w:rsidRPr="00B00227">
        <w:rPr>
          <w:rFonts w:ascii="Arial" w:eastAsia="Calibri" w:hAnsi="Arial" w:cs="Arial"/>
          <w:sz w:val="20"/>
          <w:szCs w:val="20"/>
          <w:u w:val="single"/>
          <w:lang w:eastAsia="ko-KR"/>
        </w:rPr>
        <w:t xml:space="preserve"> </w:t>
      </w:r>
      <w:r w:rsidRPr="00277B2C">
        <w:rPr>
          <w:rFonts w:ascii="Arial" w:eastAsia="Calibri" w:hAnsi="Arial" w:cs="Arial"/>
          <w:sz w:val="20"/>
          <w:szCs w:val="20"/>
          <w:u w:val="single"/>
          <w:lang w:eastAsia="ko-KR"/>
        </w:rPr>
        <w:t>For structures assigned to Seismic Design Category D, E, or F, application of Tables 4.3A and 4.3B of AWC</w:t>
      </w:r>
      <w:r w:rsidRPr="006E6BD1">
        <w:rPr>
          <w:rFonts w:ascii="Arial" w:eastAsia="Calibri" w:hAnsi="Arial" w:cs="Arial"/>
          <w:sz w:val="20"/>
          <w:szCs w:val="20"/>
          <w:u w:val="single"/>
          <w:lang w:eastAsia="ko-KR"/>
        </w:rPr>
        <w:t xml:space="preserve"> SDPWS shall include the following:</w:t>
      </w:r>
    </w:p>
    <w:p w14:paraId="3F770053" w14:textId="77777777" w:rsidR="008D0F3C" w:rsidRPr="006E6BD1" w:rsidRDefault="008D0F3C" w:rsidP="008D0F3C">
      <w:pPr>
        <w:autoSpaceDE w:val="0"/>
        <w:autoSpaceDN w:val="0"/>
        <w:adjustRightInd w:val="0"/>
        <w:rPr>
          <w:rFonts w:ascii="Arial" w:eastAsia="Calibri" w:hAnsi="Arial" w:cs="Arial"/>
          <w:sz w:val="20"/>
          <w:szCs w:val="20"/>
          <w:lang w:eastAsia="ko-KR"/>
        </w:rPr>
      </w:pPr>
    </w:p>
    <w:p w14:paraId="5354571A" w14:textId="77777777" w:rsidR="008D0F3C" w:rsidRPr="006E6BD1" w:rsidRDefault="008D0F3C" w:rsidP="008D0F3C">
      <w:pPr>
        <w:ind w:left="720" w:hanging="360"/>
        <w:jc w:val="both"/>
        <w:rPr>
          <w:rFonts w:ascii="Arial" w:eastAsia="Calibri" w:hAnsi="Arial" w:cs="Arial"/>
          <w:sz w:val="20"/>
          <w:szCs w:val="20"/>
          <w:u w:val="single"/>
          <w:lang w:eastAsia="ko-KR"/>
        </w:rPr>
      </w:pPr>
      <w:r>
        <w:rPr>
          <w:rFonts w:ascii="Arial" w:eastAsia="Calibri" w:hAnsi="Arial" w:cs="Arial"/>
          <w:sz w:val="20"/>
          <w:szCs w:val="20"/>
          <w:u w:val="single"/>
          <w:lang w:eastAsia="ko-KR"/>
        </w:rPr>
        <w:t>1.</w:t>
      </w:r>
      <w:r>
        <w:rPr>
          <w:rFonts w:ascii="Arial" w:eastAsia="Calibri" w:hAnsi="Arial" w:cs="Arial"/>
          <w:sz w:val="20"/>
          <w:szCs w:val="20"/>
          <w:u w:val="single"/>
          <w:lang w:eastAsia="ko-KR"/>
        </w:rPr>
        <w:tab/>
      </w:r>
      <w:r w:rsidRPr="006E6BD1">
        <w:rPr>
          <w:rFonts w:ascii="Arial" w:eastAsia="Calibri" w:hAnsi="Arial" w:cs="Arial"/>
          <w:sz w:val="20"/>
          <w:szCs w:val="20"/>
          <w:u w:val="single"/>
          <w:lang w:eastAsia="ko-KR"/>
        </w:rPr>
        <w:t>Wood structural panel thickness for shear walls shall not be less than 3/8 inch thick and studs shall not be spaced at more than 16 inches on center.</w:t>
      </w:r>
    </w:p>
    <w:p w14:paraId="659E7050" w14:textId="77777777" w:rsidR="008D0F3C" w:rsidRPr="006E6BD1" w:rsidRDefault="008D0F3C" w:rsidP="008D0F3C">
      <w:pPr>
        <w:ind w:left="720" w:hanging="360"/>
        <w:jc w:val="both"/>
        <w:rPr>
          <w:rFonts w:ascii="Arial" w:eastAsia="Calibri" w:hAnsi="Arial" w:cs="Arial"/>
          <w:sz w:val="20"/>
          <w:szCs w:val="20"/>
          <w:u w:val="single"/>
          <w:lang w:eastAsia="ko-KR"/>
        </w:rPr>
      </w:pPr>
    </w:p>
    <w:p w14:paraId="0A478E2C" w14:textId="77777777" w:rsidR="008D0F3C" w:rsidRPr="006E6BD1" w:rsidRDefault="008D0F3C" w:rsidP="008D0F3C">
      <w:pPr>
        <w:ind w:left="720" w:hanging="360"/>
        <w:jc w:val="both"/>
        <w:rPr>
          <w:rFonts w:ascii="Arial" w:eastAsia="Calibri" w:hAnsi="Arial" w:cs="Arial"/>
          <w:sz w:val="20"/>
          <w:szCs w:val="20"/>
          <w:u w:val="single"/>
          <w:lang w:eastAsia="ko-KR"/>
        </w:rPr>
      </w:pPr>
      <w:r>
        <w:rPr>
          <w:rFonts w:ascii="Arial" w:eastAsia="Calibri" w:hAnsi="Arial" w:cs="Arial"/>
          <w:sz w:val="20"/>
          <w:szCs w:val="20"/>
          <w:u w:val="single"/>
          <w:lang w:eastAsia="ko-KR"/>
        </w:rPr>
        <w:t>2.</w:t>
      </w:r>
      <w:r>
        <w:rPr>
          <w:rFonts w:ascii="Arial" w:eastAsia="Calibri" w:hAnsi="Arial" w:cs="Arial"/>
          <w:sz w:val="20"/>
          <w:szCs w:val="20"/>
          <w:u w:val="single"/>
          <w:lang w:eastAsia="ko-KR"/>
        </w:rPr>
        <w:tab/>
      </w:r>
      <w:r w:rsidRPr="006E6BD1">
        <w:rPr>
          <w:rFonts w:ascii="Arial" w:eastAsia="Calibri" w:hAnsi="Arial" w:cs="Arial"/>
          <w:sz w:val="20"/>
          <w:szCs w:val="20"/>
          <w:u w:val="single"/>
          <w:lang w:eastAsia="ko-KR"/>
        </w:rPr>
        <w:t xml:space="preserve">The maximum nominal unit shear capacities for 3/8 inch wood structural panels resisting seismic forces in structures assigned to Seismic Design Category D, E or F is 400 pounds per linear foot (plf). </w:t>
      </w:r>
    </w:p>
    <w:p w14:paraId="7625F10B" w14:textId="77777777" w:rsidR="008D0F3C" w:rsidRPr="006E6BD1" w:rsidRDefault="008D0F3C" w:rsidP="008D0F3C">
      <w:pPr>
        <w:pStyle w:val="ListParagraph"/>
        <w:ind w:hanging="360"/>
        <w:rPr>
          <w:rFonts w:ascii="Arial" w:eastAsia="Calibri" w:hAnsi="Arial" w:cs="Arial"/>
          <w:sz w:val="20"/>
          <w:szCs w:val="20"/>
          <w:u w:val="single"/>
          <w:lang w:eastAsia="ko-KR"/>
        </w:rPr>
      </w:pPr>
    </w:p>
    <w:p w14:paraId="289D22A4" w14:textId="77777777" w:rsidR="008D0F3C" w:rsidRPr="006E6BD1" w:rsidRDefault="008D0F3C" w:rsidP="008D0F3C">
      <w:pPr>
        <w:ind w:left="1080"/>
        <w:jc w:val="both"/>
        <w:rPr>
          <w:rFonts w:ascii="Arial" w:eastAsia="Calibri" w:hAnsi="Arial" w:cs="Arial"/>
          <w:sz w:val="20"/>
          <w:szCs w:val="20"/>
          <w:u w:val="single"/>
          <w:lang w:eastAsia="ko-KR"/>
        </w:rPr>
      </w:pPr>
      <w:r w:rsidRPr="009C155C">
        <w:rPr>
          <w:rFonts w:ascii="Arial" w:eastAsia="Calibri" w:hAnsi="Arial" w:cs="Arial"/>
          <w:b/>
          <w:sz w:val="20"/>
          <w:szCs w:val="20"/>
          <w:u w:val="single"/>
          <w:lang w:eastAsia="ko-KR"/>
        </w:rPr>
        <w:t>Exception:</w:t>
      </w:r>
      <w:r w:rsidRPr="006E6BD1">
        <w:rPr>
          <w:rFonts w:ascii="Arial" w:eastAsia="Calibri" w:hAnsi="Arial" w:cs="Arial"/>
          <w:sz w:val="20"/>
          <w:szCs w:val="20"/>
          <w:u w:val="single"/>
          <w:lang w:eastAsia="ko-KR"/>
        </w:rPr>
        <w:t xml:space="preserve"> Other nominal unit shear capacities may be permitted if such values are substantiated by cyclic testing and approved by the building official.</w:t>
      </w:r>
    </w:p>
    <w:p w14:paraId="2F46B9EE" w14:textId="77777777" w:rsidR="008D0F3C" w:rsidRPr="006E6BD1" w:rsidRDefault="008D0F3C" w:rsidP="008D0F3C">
      <w:pPr>
        <w:ind w:left="720" w:hanging="360"/>
        <w:rPr>
          <w:rFonts w:ascii="Arial" w:hAnsi="Arial" w:cs="Arial"/>
          <w:sz w:val="20"/>
          <w:szCs w:val="20"/>
          <w:u w:val="single"/>
        </w:rPr>
      </w:pPr>
    </w:p>
    <w:p w14:paraId="4757BCD2" w14:textId="77777777" w:rsidR="008D0F3C" w:rsidRPr="006E6BD1" w:rsidRDefault="008D0F3C" w:rsidP="008D0F3C">
      <w:pPr>
        <w:ind w:left="720" w:hanging="360"/>
        <w:jc w:val="both"/>
        <w:rPr>
          <w:rFonts w:ascii="Arial" w:eastAsia="Calibri" w:hAnsi="Arial" w:cs="Arial"/>
          <w:sz w:val="20"/>
          <w:szCs w:val="20"/>
          <w:u w:val="single"/>
          <w:lang w:eastAsia="ko-KR"/>
        </w:rPr>
      </w:pPr>
      <w:r>
        <w:rPr>
          <w:rFonts w:ascii="Arial" w:eastAsia="Calibri" w:hAnsi="Arial" w:cs="Arial"/>
          <w:sz w:val="20"/>
          <w:szCs w:val="20"/>
          <w:u w:val="single"/>
          <w:lang w:eastAsia="ko-KR"/>
        </w:rPr>
        <w:t>3.</w:t>
      </w:r>
      <w:r>
        <w:rPr>
          <w:rFonts w:ascii="Arial" w:eastAsia="Calibri" w:hAnsi="Arial" w:cs="Arial"/>
          <w:sz w:val="20"/>
          <w:szCs w:val="20"/>
          <w:u w:val="single"/>
          <w:lang w:eastAsia="ko-KR"/>
        </w:rPr>
        <w:tab/>
      </w:r>
      <w:r w:rsidRPr="006E6BD1">
        <w:rPr>
          <w:rFonts w:ascii="Arial" w:eastAsia="Calibri" w:hAnsi="Arial" w:cs="Arial"/>
          <w:sz w:val="20"/>
          <w:szCs w:val="20"/>
          <w:u w:val="single"/>
          <w:lang w:eastAsia="ko-KR"/>
        </w:rPr>
        <w:t>Nails shall be placed not less than 1/2 inch in from the panel edges and not less than 3/8 inch from the edge of the connecting members for shear greater than 350 plf using ASD or 500 plf using LRFD. Nails shall be placed not less than 3/8 inch from panel edges and not less than 1/4 inch from the edge of the connecting members for shears of 350 plf or less using ASD or 500 plf or less using LRFD.</w:t>
      </w:r>
    </w:p>
    <w:p w14:paraId="0BF3AA92" w14:textId="77777777" w:rsidR="008D0F3C" w:rsidRPr="006E6BD1" w:rsidRDefault="008D0F3C" w:rsidP="008D0F3C">
      <w:pPr>
        <w:ind w:left="720" w:hanging="360"/>
        <w:rPr>
          <w:rFonts w:ascii="Arial" w:hAnsi="Arial" w:cs="Arial"/>
          <w:sz w:val="20"/>
          <w:szCs w:val="20"/>
          <w:u w:val="single"/>
        </w:rPr>
      </w:pPr>
    </w:p>
    <w:p w14:paraId="1DE35432" w14:textId="77777777" w:rsidR="008D0F3C" w:rsidRPr="006E6BD1" w:rsidRDefault="008D0F3C" w:rsidP="008D0F3C">
      <w:pPr>
        <w:ind w:left="720" w:hanging="360"/>
        <w:jc w:val="both"/>
        <w:rPr>
          <w:rFonts w:ascii="Arial" w:eastAsia="Calibri" w:hAnsi="Arial" w:cs="Arial"/>
          <w:sz w:val="20"/>
          <w:szCs w:val="20"/>
          <w:u w:val="single"/>
          <w:lang w:eastAsia="ko-KR"/>
        </w:rPr>
      </w:pPr>
      <w:r>
        <w:rPr>
          <w:rFonts w:ascii="Arial" w:eastAsia="Calibri" w:hAnsi="Arial" w:cs="Arial"/>
          <w:sz w:val="20"/>
          <w:szCs w:val="20"/>
          <w:u w:val="single"/>
          <w:lang w:eastAsia="ko-KR"/>
        </w:rPr>
        <w:t>4.</w:t>
      </w:r>
      <w:r>
        <w:rPr>
          <w:rFonts w:ascii="Arial" w:eastAsia="Calibri" w:hAnsi="Arial" w:cs="Arial"/>
          <w:sz w:val="20"/>
          <w:szCs w:val="20"/>
          <w:u w:val="single"/>
          <w:lang w:eastAsia="ko-KR"/>
        </w:rPr>
        <w:tab/>
      </w:r>
      <w:r w:rsidRPr="006E6BD1">
        <w:rPr>
          <w:rFonts w:ascii="Arial" w:eastAsia="Calibri" w:hAnsi="Arial" w:cs="Arial"/>
          <w:sz w:val="20"/>
          <w:szCs w:val="20"/>
          <w:u w:val="single"/>
          <w:lang w:eastAsia="ko-KR"/>
        </w:rPr>
        <w:t xml:space="preserve">Table 4.3B application is not allowed for structures assigned to Seismic Design Category D, E, or F. </w:t>
      </w:r>
    </w:p>
    <w:p w14:paraId="3521BBA3" w14:textId="77777777" w:rsidR="008D0F3C" w:rsidRPr="006E6BD1" w:rsidRDefault="008D0F3C" w:rsidP="008D0F3C">
      <w:pPr>
        <w:autoSpaceDE w:val="0"/>
        <w:autoSpaceDN w:val="0"/>
        <w:adjustRightInd w:val="0"/>
        <w:rPr>
          <w:rFonts w:ascii="Arial" w:eastAsia="Calibri" w:hAnsi="Arial" w:cs="Arial"/>
          <w:sz w:val="20"/>
          <w:szCs w:val="20"/>
          <w:lang w:eastAsia="ko-KR"/>
        </w:rPr>
      </w:pPr>
    </w:p>
    <w:p w14:paraId="6A281BE7" w14:textId="77777777" w:rsidR="008D0F3C" w:rsidRPr="00062106" w:rsidRDefault="008D0F3C" w:rsidP="00EC78E3">
      <w:pPr>
        <w:autoSpaceDE w:val="0"/>
        <w:autoSpaceDN w:val="0"/>
        <w:adjustRightInd w:val="0"/>
        <w:ind w:firstLine="360"/>
        <w:jc w:val="both"/>
        <w:rPr>
          <w:rFonts w:ascii="Arial" w:eastAsia="Calibri" w:hAnsi="Arial" w:cs="Arial"/>
          <w:sz w:val="20"/>
          <w:szCs w:val="20"/>
          <w:u w:val="single"/>
          <w:lang w:eastAsia="ko-KR"/>
        </w:rPr>
      </w:pPr>
      <w:r w:rsidRPr="006E6BD1">
        <w:rPr>
          <w:rFonts w:ascii="Arial" w:eastAsia="Calibri" w:hAnsi="Arial" w:cs="Arial"/>
          <w:sz w:val="20"/>
          <w:szCs w:val="20"/>
          <w:u w:val="single"/>
          <w:lang w:eastAsia="ko-KR"/>
        </w:rPr>
        <w:t xml:space="preserve">For structures assigned to Seismic Design Category D, </w:t>
      </w:r>
      <w:r w:rsidRPr="00062106">
        <w:rPr>
          <w:rFonts w:ascii="Arial" w:eastAsia="Calibri" w:hAnsi="Arial" w:cs="Arial"/>
          <w:sz w:val="20"/>
          <w:szCs w:val="20"/>
          <w:u w:val="single"/>
          <w:lang w:eastAsia="ko-KR"/>
        </w:rPr>
        <w:t xml:space="preserve">application of Table 4.3C of AWC SDPWS shall not be used below the top </w:t>
      </w:r>
      <w:r>
        <w:rPr>
          <w:rFonts w:ascii="Arial" w:eastAsia="Calibri" w:hAnsi="Arial" w:cs="Arial"/>
          <w:sz w:val="20"/>
          <w:szCs w:val="20"/>
          <w:u w:val="single"/>
          <w:lang w:eastAsia="ko-KR"/>
        </w:rPr>
        <w:t>level in a multi-level building.</w:t>
      </w:r>
    </w:p>
    <w:p w14:paraId="1FC355E5" w14:textId="77777777" w:rsidR="008D0F3C" w:rsidRPr="00062106" w:rsidRDefault="008D0F3C" w:rsidP="008D0F3C">
      <w:pPr>
        <w:autoSpaceDE w:val="0"/>
        <w:autoSpaceDN w:val="0"/>
        <w:adjustRightInd w:val="0"/>
        <w:rPr>
          <w:rFonts w:ascii="Arial" w:eastAsia="Calibri" w:hAnsi="Arial" w:cs="Arial"/>
          <w:sz w:val="20"/>
          <w:szCs w:val="20"/>
          <w:lang w:eastAsia="ko-KR"/>
        </w:rPr>
      </w:pPr>
    </w:p>
    <w:p w14:paraId="23C2F807" w14:textId="77777777" w:rsidR="008D0F3C" w:rsidRPr="006E6BD1" w:rsidRDefault="008D0F3C" w:rsidP="00EC78E3">
      <w:pPr>
        <w:autoSpaceDE w:val="0"/>
        <w:autoSpaceDN w:val="0"/>
        <w:adjustRightInd w:val="0"/>
        <w:ind w:firstLine="360"/>
        <w:jc w:val="both"/>
        <w:rPr>
          <w:rFonts w:ascii="Arial" w:eastAsia="Calibri" w:hAnsi="Arial" w:cs="Arial"/>
          <w:sz w:val="20"/>
          <w:szCs w:val="20"/>
          <w:lang w:eastAsia="ko-KR"/>
        </w:rPr>
      </w:pPr>
      <w:r w:rsidRPr="00062106">
        <w:rPr>
          <w:rFonts w:ascii="Arial" w:eastAsia="Calibri" w:hAnsi="Arial" w:cs="Arial"/>
          <w:sz w:val="20"/>
          <w:szCs w:val="20"/>
          <w:lang w:eastAsia="ko-KR"/>
        </w:rPr>
        <w:t>Where panels are fastened to framing members with staples, requirements and limitations of AWC</w:t>
      </w:r>
      <w:r w:rsidRPr="006E6BD1">
        <w:rPr>
          <w:rFonts w:ascii="Arial" w:eastAsia="Calibri" w:hAnsi="Arial" w:cs="Arial"/>
          <w:sz w:val="20"/>
          <w:szCs w:val="20"/>
          <w:lang w:eastAsia="ko-KR"/>
        </w:rPr>
        <w:t xml:space="preserve"> SDPWS shall be met and the allowable shear values set forth in Table 2306.3(1), 2306.3(2) or 2306.3(3) shall </w:t>
      </w:r>
      <w:r w:rsidRPr="006E6BD1">
        <w:rPr>
          <w:rFonts w:ascii="Arial" w:eastAsia="Calibri" w:hAnsi="Arial" w:cs="Arial"/>
          <w:sz w:val="20"/>
          <w:szCs w:val="20"/>
          <w:u w:val="single"/>
          <w:lang w:eastAsia="ko-KR"/>
        </w:rPr>
        <w:t>only</w:t>
      </w:r>
      <w:r w:rsidRPr="00860057">
        <w:rPr>
          <w:rFonts w:ascii="Arial" w:eastAsia="Calibri" w:hAnsi="Arial" w:cs="Arial"/>
          <w:sz w:val="20"/>
          <w:szCs w:val="20"/>
          <w:u w:val="single"/>
          <w:lang w:eastAsia="ko-KR"/>
        </w:rPr>
        <w:t xml:space="preserve"> </w:t>
      </w:r>
      <w:r w:rsidRPr="006E6BD1">
        <w:rPr>
          <w:rFonts w:ascii="Arial" w:eastAsia="Calibri" w:hAnsi="Arial" w:cs="Arial"/>
          <w:sz w:val="20"/>
          <w:szCs w:val="20"/>
          <w:lang w:eastAsia="ko-KR"/>
        </w:rPr>
        <w:t>be permitted</w:t>
      </w:r>
      <w:r w:rsidRPr="00860057">
        <w:rPr>
          <w:rFonts w:ascii="Arial" w:eastAsia="Calibri" w:hAnsi="Arial" w:cs="Arial"/>
          <w:sz w:val="20"/>
          <w:szCs w:val="20"/>
          <w:u w:val="single"/>
          <w:lang w:eastAsia="ko-KR"/>
        </w:rPr>
        <w:t xml:space="preserve"> </w:t>
      </w:r>
      <w:r w:rsidRPr="006E6BD1">
        <w:rPr>
          <w:rFonts w:ascii="Arial" w:eastAsia="Calibri" w:hAnsi="Arial" w:cs="Arial"/>
          <w:sz w:val="20"/>
          <w:szCs w:val="20"/>
          <w:u w:val="single"/>
          <w:lang w:eastAsia="ko-KR"/>
        </w:rPr>
        <w:t>for structures assigned to Seismic Design Category A, B, or C</w:t>
      </w:r>
      <w:r w:rsidRPr="006E6BD1">
        <w:rPr>
          <w:rFonts w:ascii="Arial" w:eastAsia="Calibri" w:hAnsi="Arial" w:cs="Arial"/>
          <w:sz w:val="20"/>
          <w:szCs w:val="20"/>
          <w:lang w:eastAsia="ko-KR"/>
        </w:rPr>
        <w:t xml:space="preserve">.  </w:t>
      </w:r>
    </w:p>
    <w:p w14:paraId="09B1E31D" w14:textId="77777777" w:rsidR="008D0F3C" w:rsidRPr="006E6BD1" w:rsidRDefault="008D0F3C" w:rsidP="008D0F3C">
      <w:pPr>
        <w:autoSpaceDE w:val="0"/>
        <w:autoSpaceDN w:val="0"/>
        <w:adjustRightInd w:val="0"/>
        <w:rPr>
          <w:rFonts w:ascii="Arial" w:eastAsia="Calibri" w:hAnsi="Arial" w:cs="Arial"/>
          <w:sz w:val="20"/>
          <w:szCs w:val="20"/>
          <w:lang w:eastAsia="ko-KR"/>
        </w:rPr>
      </w:pPr>
    </w:p>
    <w:p w14:paraId="0862765A" w14:textId="77777777" w:rsidR="008D0F3C" w:rsidRPr="006E6BD1" w:rsidRDefault="008D0F3C" w:rsidP="008D0F3C">
      <w:pPr>
        <w:ind w:left="360"/>
        <w:jc w:val="both"/>
        <w:rPr>
          <w:rFonts w:ascii="Arial" w:eastAsia="Calibri" w:hAnsi="Arial" w:cs="Arial"/>
          <w:sz w:val="20"/>
          <w:szCs w:val="20"/>
          <w:u w:val="single"/>
          <w:lang w:eastAsia="ko-KR"/>
        </w:rPr>
      </w:pPr>
      <w:r w:rsidRPr="006E6BD1">
        <w:rPr>
          <w:rFonts w:ascii="Arial" w:eastAsia="Calibri" w:hAnsi="Arial" w:cs="Arial"/>
          <w:b/>
          <w:sz w:val="20"/>
          <w:szCs w:val="20"/>
          <w:u w:val="single"/>
          <w:lang w:eastAsia="ko-KR"/>
        </w:rPr>
        <w:t>Exception:</w:t>
      </w:r>
      <w:r w:rsidRPr="006E6BD1">
        <w:rPr>
          <w:rFonts w:ascii="Arial" w:eastAsia="Calibri" w:hAnsi="Arial" w:cs="Arial"/>
          <w:sz w:val="20"/>
          <w:szCs w:val="20"/>
          <w:u w:val="single"/>
          <w:lang w:eastAsia="ko-KR"/>
        </w:rPr>
        <w:t xml:space="preserve"> Allowable shear values where panels are fastened to framing members with staples may be used if such values are substantiated by cyclic testing and approved by the building official.</w:t>
      </w:r>
    </w:p>
    <w:p w14:paraId="4463119E" w14:textId="77777777" w:rsidR="008D0F3C" w:rsidRPr="006E6BD1" w:rsidRDefault="008D0F3C" w:rsidP="008D0F3C">
      <w:pPr>
        <w:autoSpaceDE w:val="0"/>
        <w:autoSpaceDN w:val="0"/>
        <w:adjustRightInd w:val="0"/>
        <w:rPr>
          <w:rFonts w:ascii="Arial" w:eastAsia="Calibri" w:hAnsi="Arial" w:cs="Arial"/>
          <w:sz w:val="20"/>
          <w:szCs w:val="20"/>
          <w:lang w:eastAsia="ko-KR"/>
        </w:rPr>
      </w:pPr>
    </w:p>
    <w:p w14:paraId="27A7B9B6" w14:textId="77777777" w:rsidR="008D0F3C" w:rsidRPr="00062106" w:rsidRDefault="008D0F3C" w:rsidP="00EC78E3">
      <w:pPr>
        <w:autoSpaceDE w:val="0"/>
        <w:autoSpaceDN w:val="0"/>
        <w:adjustRightInd w:val="0"/>
        <w:ind w:firstLine="360"/>
        <w:jc w:val="both"/>
        <w:rPr>
          <w:rFonts w:ascii="Arial" w:eastAsia="Calibri" w:hAnsi="Arial" w:cs="Arial"/>
          <w:sz w:val="20"/>
          <w:szCs w:val="20"/>
          <w:lang w:eastAsia="ko-KR"/>
        </w:rPr>
      </w:pPr>
      <w:r w:rsidRPr="006E6BD1">
        <w:rPr>
          <w:rFonts w:ascii="Arial" w:eastAsia="Calibri" w:hAnsi="Arial" w:cs="Arial"/>
          <w:sz w:val="20"/>
          <w:szCs w:val="20"/>
          <w:lang w:eastAsia="ko-KR"/>
        </w:rPr>
        <w:t xml:space="preserve">The allowable shear values in Tables 2306.3(1) and 2306.3(2) are permitted to be increased 40 percent for wind design. Panels complying with ANSI/APA PRP-210 shall be permitted to use design values for Plywood Siding in </w:t>
      </w:r>
      <w:r w:rsidRPr="00062106">
        <w:rPr>
          <w:rFonts w:ascii="Arial" w:eastAsia="Calibri" w:hAnsi="Arial" w:cs="Arial"/>
          <w:sz w:val="20"/>
          <w:szCs w:val="20"/>
          <w:lang w:eastAsia="ko-KR"/>
        </w:rPr>
        <w:t>the AWC SDPWS.</w:t>
      </w:r>
    </w:p>
    <w:p w14:paraId="172F529C" w14:textId="77777777" w:rsidR="00647E70" w:rsidRPr="006E6BD1" w:rsidRDefault="00647E70" w:rsidP="00647E70">
      <w:pPr>
        <w:autoSpaceDE w:val="0"/>
        <w:autoSpaceDN w:val="0"/>
        <w:adjustRightInd w:val="0"/>
        <w:rPr>
          <w:rFonts w:ascii="Arial" w:eastAsia="Calibri" w:hAnsi="Arial" w:cs="Arial"/>
          <w:sz w:val="20"/>
          <w:szCs w:val="20"/>
          <w:lang w:eastAsia="ko-KR"/>
        </w:rPr>
      </w:pPr>
    </w:p>
    <w:p w14:paraId="0D80DF6D" w14:textId="77777777" w:rsidR="00647E70" w:rsidRPr="00D43A1E" w:rsidRDefault="00647E70" w:rsidP="00647E70">
      <w:pPr>
        <w:jc w:val="both"/>
        <w:rPr>
          <w:rFonts w:ascii="Arial" w:eastAsia="Calibri" w:hAnsi="Arial" w:cs="Arial"/>
          <w:b/>
          <w:sz w:val="20"/>
          <w:szCs w:val="20"/>
          <w:highlight w:val="yellow"/>
          <w:lang w:eastAsia="ko-KR"/>
        </w:rPr>
      </w:pPr>
    </w:p>
    <w:p w14:paraId="24080748" w14:textId="77777777" w:rsidR="00647E70" w:rsidRPr="00DF7E15" w:rsidRDefault="00647E70" w:rsidP="00647E70">
      <w:pPr>
        <w:jc w:val="both"/>
        <w:rPr>
          <w:rFonts w:ascii="Arial" w:eastAsia="Calibri" w:hAnsi="Arial" w:cs="Arial"/>
          <w:b/>
          <w:sz w:val="20"/>
          <w:szCs w:val="20"/>
          <w:lang w:eastAsia="ko-KR"/>
        </w:rPr>
      </w:pPr>
      <w:r w:rsidRPr="00DF7E15">
        <w:rPr>
          <w:rFonts w:ascii="Arial" w:eastAsia="Calibri" w:hAnsi="Arial" w:cs="Arial"/>
          <w:b/>
          <w:sz w:val="20"/>
          <w:szCs w:val="20"/>
          <w:lang w:eastAsia="ko-KR"/>
        </w:rPr>
        <w:t>RATIONALE:</w:t>
      </w:r>
    </w:p>
    <w:p w14:paraId="630C0ED9" w14:textId="77777777" w:rsidR="00647E70" w:rsidRPr="00DF7E15" w:rsidRDefault="00647E70" w:rsidP="00647E70">
      <w:pPr>
        <w:jc w:val="both"/>
        <w:rPr>
          <w:rFonts w:ascii="Arial" w:eastAsia="Calibri" w:hAnsi="Arial" w:cs="Arial"/>
          <w:sz w:val="20"/>
          <w:szCs w:val="20"/>
          <w:lang w:eastAsia="ko-KR"/>
        </w:rPr>
      </w:pPr>
    </w:p>
    <w:p w14:paraId="60A295CA"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stapled nails are based on monotonic testing and does not take into consideration that earthquake forces load shear wall or diaphragm in a repeating and fully reversible manner.</w:t>
      </w:r>
    </w:p>
    <w:p w14:paraId="585942FE" w14:textId="77777777" w:rsidR="00647E70" w:rsidRPr="00DF7E15" w:rsidRDefault="00647E70" w:rsidP="00647E70">
      <w:pPr>
        <w:jc w:val="both"/>
        <w:rPr>
          <w:rFonts w:ascii="Arial" w:eastAsia="Calibri" w:hAnsi="Arial" w:cs="Arial"/>
          <w:sz w:val="20"/>
          <w:szCs w:val="20"/>
          <w:lang w:eastAsia="ko-KR"/>
        </w:rPr>
      </w:pPr>
    </w:p>
    <w:p w14:paraId="736BF797"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 xml:space="preserve">In September 2007, limited cyclic testing was conducted by a private engineering firm to determine if wood structural panels fastened with stapled nails would exhibit the same behavior as the wood structural panels fastened with common nails. The test result revealed that wood structural panel fastened with stapled nails </w:t>
      </w:r>
      <w:r w:rsidRPr="00DF7E15">
        <w:rPr>
          <w:rFonts w:ascii="Arial" w:eastAsia="Calibri" w:hAnsi="Arial" w:cs="Arial"/>
          <w:sz w:val="20"/>
          <w:szCs w:val="20"/>
          <w:lang w:eastAsia="ko-KR"/>
        </w:rPr>
        <w:lastRenderedPageBreak/>
        <w:t>appeared to be much lower in strength and stiffness than wood structural panels fastened with common nails. It was recommended that the use of stapled nail as fasteners for wood structural panel shear walls or diaphragms not be permitted to resist seismic forces in structures assigned to Seismic Design Category D, E and F unless it can be substantiated by cyclic testing.</w:t>
      </w:r>
    </w:p>
    <w:p w14:paraId="10065C96" w14:textId="77777777" w:rsidR="00647E70" w:rsidRPr="00DF7E15" w:rsidRDefault="00647E70" w:rsidP="00647E70">
      <w:pPr>
        <w:jc w:val="both"/>
        <w:rPr>
          <w:rFonts w:ascii="Arial" w:eastAsia="Calibri" w:hAnsi="Arial" w:cs="Arial"/>
          <w:sz w:val="20"/>
          <w:szCs w:val="20"/>
          <w:lang w:eastAsia="ko-KR"/>
        </w:rPr>
      </w:pPr>
    </w:p>
    <w:p w14:paraId="5F1A9C5D"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Furthermore, the cities and county within the Los Angeles region has taken extra measures to maintain the structural integrity of the framing of shear walls and diaphragms designed for high levels of seismic forces by requiring wood sheathing be applied directly over the framing members and prohibiting the use of panels placed over gypsum sheathing. This proposed amendment is intended to prevent the undesirable performance of nails when gypsum board softens due to cyclic earthquake displacements and the nail ultimately does not have any engagement in a solid material within the thickness of the gypsum board.</w:t>
      </w:r>
    </w:p>
    <w:p w14:paraId="1AED8CA1" w14:textId="77777777" w:rsidR="00647E70" w:rsidRPr="00DF7E15" w:rsidRDefault="00647E70" w:rsidP="00647E70">
      <w:pPr>
        <w:jc w:val="both"/>
        <w:rPr>
          <w:rFonts w:ascii="Arial" w:eastAsia="Calibri" w:hAnsi="Arial" w:cs="Arial"/>
          <w:sz w:val="20"/>
          <w:szCs w:val="20"/>
          <w:lang w:eastAsia="ko-KR"/>
        </w:rPr>
      </w:pPr>
    </w:p>
    <w:p w14:paraId="2638C518"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This proposed amendment continues the previous amendment adopted during the 2010 code adoption cycle.</w:t>
      </w:r>
    </w:p>
    <w:p w14:paraId="6AEE03EE" w14:textId="77777777" w:rsidR="00647E70" w:rsidRPr="00DF7E15" w:rsidRDefault="00647E70" w:rsidP="00647E70">
      <w:pPr>
        <w:jc w:val="both"/>
        <w:rPr>
          <w:rFonts w:ascii="Arial" w:eastAsia="Calibri" w:hAnsi="Arial" w:cs="Arial"/>
          <w:sz w:val="20"/>
          <w:szCs w:val="20"/>
          <w:lang w:eastAsia="ko-KR"/>
        </w:rPr>
      </w:pPr>
    </w:p>
    <w:p w14:paraId="4819B5F9" w14:textId="77777777" w:rsidR="00647E70" w:rsidRPr="00DF7E15" w:rsidRDefault="00647E70" w:rsidP="00647E70">
      <w:pPr>
        <w:jc w:val="both"/>
        <w:rPr>
          <w:rFonts w:ascii="Arial" w:eastAsia="Calibri" w:hAnsi="Arial" w:cs="Arial"/>
          <w:sz w:val="20"/>
          <w:szCs w:val="20"/>
          <w:lang w:eastAsia="ko-KR"/>
        </w:rPr>
      </w:pPr>
    </w:p>
    <w:p w14:paraId="1D66FCAF" w14:textId="77777777" w:rsidR="00647E70" w:rsidRPr="00DF7E15" w:rsidRDefault="00647E70" w:rsidP="00647E70">
      <w:pPr>
        <w:jc w:val="both"/>
        <w:rPr>
          <w:rFonts w:ascii="Arial" w:eastAsia="Calibri" w:hAnsi="Arial" w:cs="Arial"/>
          <w:b/>
          <w:sz w:val="20"/>
          <w:szCs w:val="20"/>
          <w:lang w:eastAsia="ko-KR"/>
        </w:rPr>
      </w:pPr>
      <w:r w:rsidRPr="00DF7E15">
        <w:rPr>
          <w:rFonts w:ascii="Arial" w:eastAsia="Calibri" w:hAnsi="Arial" w:cs="Arial"/>
          <w:b/>
          <w:sz w:val="20"/>
          <w:szCs w:val="20"/>
          <w:lang w:eastAsia="ko-KR"/>
        </w:rPr>
        <w:t>FINDINGS:</w:t>
      </w:r>
    </w:p>
    <w:p w14:paraId="12F87648" w14:textId="77777777" w:rsidR="00647E70" w:rsidRPr="00DF7E15" w:rsidRDefault="00647E70" w:rsidP="00647E70">
      <w:pPr>
        <w:jc w:val="both"/>
        <w:rPr>
          <w:rFonts w:ascii="Arial" w:eastAsia="Calibri" w:hAnsi="Arial" w:cs="Arial"/>
          <w:sz w:val="20"/>
          <w:szCs w:val="20"/>
          <w:lang w:eastAsia="ko-KR"/>
        </w:rPr>
      </w:pPr>
    </w:p>
    <w:p w14:paraId="60DE5E2E" w14:textId="77777777" w:rsidR="00647E70"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stapled nail fasteners used in wood structural panel shear walls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w:t>
      </w:r>
      <w:r>
        <w:rPr>
          <w:rFonts w:ascii="Arial" w:eastAsia="Calibri" w:hAnsi="Arial" w:cs="Arial"/>
          <w:sz w:val="20"/>
          <w:szCs w:val="20"/>
          <w:lang w:eastAsia="ko-KR"/>
        </w:rPr>
        <w:t>California Building Code</w:t>
      </w:r>
      <w:r w:rsidRPr="00DF7E15">
        <w:rPr>
          <w:rFonts w:ascii="Arial" w:eastAsia="Calibri" w:hAnsi="Arial" w:cs="Arial"/>
          <w:sz w:val="20"/>
          <w:szCs w:val="20"/>
          <w:lang w:eastAsia="ko-KR"/>
        </w:rPr>
        <w:t>.</w:t>
      </w:r>
    </w:p>
    <w:p w14:paraId="4DCFE320" w14:textId="77777777" w:rsidR="00647E70" w:rsidRDefault="00647E70" w:rsidP="00647E70">
      <w:pPr>
        <w:rPr>
          <w:rFonts w:ascii="Arial" w:eastAsia="Calibri" w:hAnsi="Arial" w:cs="Arial"/>
          <w:sz w:val="20"/>
          <w:szCs w:val="20"/>
          <w:lang w:eastAsia="ko-KR"/>
        </w:rPr>
      </w:pPr>
      <w:r>
        <w:rPr>
          <w:rFonts w:ascii="Arial" w:eastAsia="Calibri" w:hAnsi="Arial" w:cs="Arial"/>
          <w:sz w:val="20"/>
          <w:szCs w:val="20"/>
          <w:lang w:eastAsia="ko-KR"/>
        </w:rPr>
        <w:br w:type="page"/>
      </w:r>
    </w:p>
    <w:p w14:paraId="2640FD7B" w14:textId="77777777" w:rsidR="008D0F3C" w:rsidRPr="00607D87" w:rsidRDefault="008D0F3C" w:rsidP="008D0F3C">
      <w:pPr>
        <w:pageBreakBefore/>
        <w:jc w:val="both"/>
        <w:rPr>
          <w:rFonts w:ascii="Arial" w:eastAsia="Calibri" w:hAnsi="Arial" w:cs="Arial"/>
          <w:sz w:val="20"/>
          <w:szCs w:val="20"/>
          <w:lang w:eastAsia="ko-KR"/>
        </w:rPr>
      </w:pPr>
      <w:r w:rsidRPr="00607D87">
        <w:rPr>
          <w:rFonts w:ascii="Arial" w:eastAsia="Calibri" w:hAnsi="Arial" w:cs="Arial"/>
          <w:b/>
          <w:sz w:val="20"/>
          <w:szCs w:val="20"/>
          <w:lang w:eastAsia="ko-KR"/>
        </w:rPr>
        <w:lastRenderedPageBreak/>
        <w:t>201</w:t>
      </w:r>
      <w:r>
        <w:rPr>
          <w:rFonts w:ascii="Arial" w:eastAsia="Calibri" w:hAnsi="Arial" w:cs="Arial"/>
          <w:b/>
          <w:sz w:val="20"/>
          <w:szCs w:val="20"/>
          <w:lang w:eastAsia="ko-KR"/>
        </w:rPr>
        <w:t>9</w:t>
      </w:r>
      <w:r w:rsidRPr="00607D87">
        <w:rPr>
          <w:rFonts w:ascii="Arial" w:eastAsia="Calibri" w:hAnsi="Arial" w:cs="Arial"/>
          <w:b/>
          <w:sz w:val="20"/>
          <w:szCs w:val="20"/>
          <w:lang w:eastAsia="ko-KR"/>
        </w:rPr>
        <w:t xml:space="preserve"> LARUCP 23-0</w:t>
      </w:r>
      <w:r>
        <w:rPr>
          <w:rFonts w:ascii="Arial" w:eastAsia="Calibri" w:hAnsi="Arial" w:cs="Arial"/>
          <w:b/>
          <w:sz w:val="20"/>
          <w:szCs w:val="20"/>
          <w:lang w:eastAsia="ko-KR"/>
        </w:rPr>
        <w:t>7</w:t>
      </w:r>
      <w:r w:rsidRPr="00607D87">
        <w:rPr>
          <w:rFonts w:ascii="Arial" w:eastAsia="Calibri" w:hAnsi="Arial" w:cs="Arial"/>
          <w:b/>
          <w:sz w:val="20"/>
          <w:szCs w:val="20"/>
          <w:lang w:eastAsia="ko-KR"/>
        </w:rPr>
        <w:t>.</w:t>
      </w:r>
      <w:r w:rsidRPr="00607D87">
        <w:rPr>
          <w:rFonts w:ascii="Arial" w:eastAsia="Calibri" w:hAnsi="Arial" w:cs="Arial"/>
          <w:sz w:val="20"/>
          <w:szCs w:val="20"/>
          <w:lang w:eastAsia="ko-KR"/>
        </w:rPr>
        <w:t xml:space="preserve"> Section 2307.2 is added to the </w:t>
      </w:r>
      <w:r>
        <w:rPr>
          <w:rFonts w:ascii="Arial" w:eastAsia="Calibri" w:hAnsi="Arial" w:cs="Arial"/>
          <w:sz w:val="20"/>
          <w:szCs w:val="20"/>
          <w:lang w:eastAsia="ko-KR"/>
        </w:rPr>
        <w:t>2019</w:t>
      </w:r>
      <w:r w:rsidRPr="00607D87">
        <w:rPr>
          <w:rFonts w:ascii="Arial" w:eastAsia="Calibri" w:hAnsi="Arial" w:cs="Arial"/>
          <w:sz w:val="20"/>
          <w:szCs w:val="20"/>
          <w:lang w:eastAsia="ko-KR"/>
        </w:rPr>
        <w:t xml:space="preserve"> Edition of the California Building Code to read as follows: </w:t>
      </w:r>
    </w:p>
    <w:p w14:paraId="264918CC" w14:textId="77777777" w:rsidR="008D0F3C" w:rsidRPr="00D43A1E" w:rsidRDefault="008D0F3C" w:rsidP="008D0F3C">
      <w:pPr>
        <w:jc w:val="both"/>
        <w:rPr>
          <w:rFonts w:ascii="Arial" w:eastAsia="Calibri" w:hAnsi="Arial" w:cs="Arial"/>
          <w:sz w:val="20"/>
          <w:szCs w:val="20"/>
          <w:highlight w:val="yellow"/>
          <w:lang w:eastAsia="ko-KR"/>
        </w:rPr>
      </w:pPr>
    </w:p>
    <w:p w14:paraId="5D491E07" w14:textId="77777777" w:rsidR="008D0F3C" w:rsidRPr="006E6BD1" w:rsidRDefault="008D0F3C" w:rsidP="008D0F3C">
      <w:pPr>
        <w:jc w:val="both"/>
        <w:rPr>
          <w:rFonts w:ascii="Arial" w:eastAsia="Calibri" w:hAnsi="Arial" w:cs="Arial"/>
          <w:sz w:val="20"/>
          <w:szCs w:val="20"/>
          <w:u w:val="single"/>
          <w:lang w:eastAsia="ko-KR"/>
        </w:rPr>
      </w:pPr>
      <w:r w:rsidRPr="006E6BD1">
        <w:rPr>
          <w:rFonts w:ascii="Arial" w:eastAsia="Calibri" w:hAnsi="Arial" w:cs="Arial"/>
          <w:b/>
          <w:sz w:val="20"/>
          <w:szCs w:val="20"/>
          <w:u w:val="single"/>
          <w:lang w:eastAsia="ko-KR"/>
        </w:rPr>
        <w:t>2307.2 Wood-frame shear walls.</w:t>
      </w:r>
      <w:r w:rsidRPr="006E6BD1">
        <w:rPr>
          <w:rFonts w:ascii="Arial" w:eastAsia="Calibri" w:hAnsi="Arial" w:cs="Arial"/>
          <w:sz w:val="20"/>
          <w:szCs w:val="20"/>
          <w:u w:val="single"/>
          <w:lang w:eastAsia="ko-KR"/>
        </w:rPr>
        <w:t xml:space="preserve"> Wood-frame shear walls shall be designed and constructed in accordance with Section 2306.3 as applicable.</w:t>
      </w:r>
    </w:p>
    <w:p w14:paraId="5E32A4CD" w14:textId="77777777" w:rsidR="00647E70" w:rsidRPr="00D43A1E" w:rsidRDefault="00647E70" w:rsidP="00647E70">
      <w:pPr>
        <w:jc w:val="both"/>
        <w:rPr>
          <w:rFonts w:ascii="Arial" w:eastAsia="Calibri" w:hAnsi="Arial" w:cs="Arial"/>
          <w:sz w:val="20"/>
          <w:szCs w:val="20"/>
          <w:highlight w:val="yellow"/>
          <w:lang w:eastAsia="ko-KR"/>
        </w:rPr>
      </w:pPr>
    </w:p>
    <w:p w14:paraId="57E92BD0" w14:textId="77777777" w:rsidR="00647E70" w:rsidRPr="00D43A1E" w:rsidRDefault="00647E70" w:rsidP="00647E70">
      <w:pPr>
        <w:jc w:val="both"/>
        <w:rPr>
          <w:rFonts w:ascii="Arial" w:eastAsia="Calibri" w:hAnsi="Arial" w:cs="Arial"/>
          <w:b/>
          <w:sz w:val="20"/>
          <w:szCs w:val="20"/>
          <w:highlight w:val="yellow"/>
          <w:lang w:eastAsia="ko-KR"/>
        </w:rPr>
      </w:pPr>
    </w:p>
    <w:p w14:paraId="2742B543" w14:textId="77777777" w:rsidR="00647E70" w:rsidRPr="00DF7E15" w:rsidRDefault="00647E70" w:rsidP="00647E70">
      <w:pPr>
        <w:jc w:val="both"/>
        <w:rPr>
          <w:rFonts w:ascii="Arial" w:eastAsia="Calibri" w:hAnsi="Arial" w:cs="Arial"/>
          <w:b/>
          <w:sz w:val="20"/>
          <w:szCs w:val="20"/>
          <w:lang w:eastAsia="ko-KR"/>
        </w:rPr>
      </w:pPr>
      <w:r w:rsidRPr="00DF7E15">
        <w:rPr>
          <w:rFonts w:ascii="Arial" w:eastAsia="Calibri" w:hAnsi="Arial" w:cs="Arial"/>
          <w:b/>
          <w:sz w:val="20"/>
          <w:szCs w:val="20"/>
          <w:lang w:eastAsia="ko-KR"/>
        </w:rPr>
        <w:t>RATIONALE:</w:t>
      </w:r>
    </w:p>
    <w:p w14:paraId="453097FE" w14:textId="77777777" w:rsidR="00647E70" w:rsidRPr="00DF7E15" w:rsidRDefault="00647E70" w:rsidP="00647E70">
      <w:pPr>
        <w:jc w:val="both"/>
        <w:rPr>
          <w:rFonts w:ascii="Arial" w:eastAsia="Calibri" w:hAnsi="Arial" w:cs="Arial"/>
          <w:sz w:val="20"/>
          <w:szCs w:val="20"/>
          <w:lang w:eastAsia="ko-KR"/>
        </w:rPr>
      </w:pPr>
    </w:p>
    <w:p w14:paraId="7443BE24"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stapled nails are based on monotonic testing and does not take into consideration that earthquake forces load shear wall or diaphragm in a repeating and fully reversible manner.</w:t>
      </w:r>
    </w:p>
    <w:p w14:paraId="65E2673B" w14:textId="77777777" w:rsidR="00647E70" w:rsidRPr="00DF7E15" w:rsidRDefault="00647E70" w:rsidP="00647E70">
      <w:pPr>
        <w:jc w:val="both"/>
        <w:rPr>
          <w:rFonts w:ascii="Arial" w:eastAsia="Calibri" w:hAnsi="Arial" w:cs="Arial"/>
          <w:sz w:val="20"/>
          <w:szCs w:val="20"/>
          <w:lang w:eastAsia="ko-KR"/>
        </w:rPr>
      </w:pPr>
    </w:p>
    <w:p w14:paraId="399F41E3"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In September 2007, limited cyclic testing was conducted by a private engineering firm to determine if wood structural panels fastened with stapled nails would exhibit the same behavior as the wood structural panels fastened with common nails. The test result revealed that wood structural panel fastened with stapled nails appeared to be much lower in strength and stiffness than wood structural panels fastened with common nails. It was recommended that the use of stapled nail as fasteners for wood structural panel shear walls or diaphragms not be permitted to resist seismic forces in structures assigned to Seismic Design Category D, E and F unless it can be substantiated by cyclic testing.</w:t>
      </w:r>
    </w:p>
    <w:p w14:paraId="2DAF7A2E" w14:textId="77777777" w:rsidR="00647E70" w:rsidRPr="00DF7E15" w:rsidRDefault="00647E70" w:rsidP="00647E70">
      <w:pPr>
        <w:jc w:val="both"/>
        <w:rPr>
          <w:rFonts w:ascii="Arial" w:eastAsia="Calibri" w:hAnsi="Arial" w:cs="Arial"/>
          <w:sz w:val="20"/>
          <w:szCs w:val="20"/>
          <w:lang w:eastAsia="ko-KR"/>
        </w:rPr>
      </w:pPr>
    </w:p>
    <w:p w14:paraId="3FEF12F3"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Furthermore, the cities and county within the Los Angeles region has taken extra measures to maintain the structural integrity of the framing of shear walls and diaphragms designed for high levels of seismic forces by requiring wood sheathing be applied directly over the framing members and prohibiting the use of panels placed over gypsum sheathing. This proposed amendment is intended to prevent the undesirable performance of nails when gypsum board softens due to cyclic earthquake displacements and the nail ultimately does not have any engagement in a solid material within the thickness of the gypsum board.</w:t>
      </w:r>
    </w:p>
    <w:p w14:paraId="51B6BEC1" w14:textId="77777777" w:rsidR="00647E70" w:rsidRPr="00DF7E15" w:rsidRDefault="00647E70" w:rsidP="00647E70">
      <w:pPr>
        <w:jc w:val="both"/>
        <w:rPr>
          <w:rFonts w:ascii="Arial" w:eastAsia="Calibri" w:hAnsi="Arial" w:cs="Arial"/>
          <w:sz w:val="20"/>
          <w:szCs w:val="20"/>
          <w:lang w:eastAsia="ko-KR"/>
        </w:rPr>
      </w:pPr>
    </w:p>
    <w:p w14:paraId="6AC0E114" w14:textId="77777777" w:rsidR="00647E70" w:rsidRPr="00DF7E15"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This proposed amendment continues the previous amendment adopted during the 2010 code adoption cycle.</w:t>
      </w:r>
    </w:p>
    <w:p w14:paraId="0487BCD9" w14:textId="77777777" w:rsidR="00647E70" w:rsidRPr="00DF7E15" w:rsidRDefault="00647E70" w:rsidP="00647E70">
      <w:pPr>
        <w:jc w:val="both"/>
        <w:rPr>
          <w:rFonts w:ascii="Arial" w:eastAsia="Calibri" w:hAnsi="Arial" w:cs="Arial"/>
          <w:sz w:val="20"/>
          <w:szCs w:val="20"/>
          <w:lang w:eastAsia="ko-KR"/>
        </w:rPr>
      </w:pPr>
    </w:p>
    <w:p w14:paraId="6664789E" w14:textId="77777777" w:rsidR="00647E70" w:rsidRPr="00DF7E15" w:rsidRDefault="00647E70" w:rsidP="00647E70">
      <w:pPr>
        <w:jc w:val="both"/>
        <w:rPr>
          <w:rFonts w:ascii="Arial" w:eastAsia="Calibri" w:hAnsi="Arial" w:cs="Arial"/>
          <w:sz w:val="20"/>
          <w:szCs w:val="20"/>
          <w:lang w:eastAsia="ko-KR"/>
        </w:rPr>
      </w:pPr>
    </w:p>
    <w:p w14:paraId="3774308C" w14:textId="77777777" w:rsidR="00647E70" w:rsidRPr="00DF7E15" w:rsidRDefault="00647E70" w:rsidP="00647E70">
      <w:pPr>
        <w:jc w:val="both"/>
        <w:rPr>
          <w:rFonts w:ascii="Arial" w:eastAsia="Calibri" w:hAnsi="Arial" w:cs="Arial"/>
          <w:b/>
          <w:sz w:val="20"/>
          <w:szCs w:val="20"/>
          <w:lang w:eastAsia="ko-KR"/>
        </w:rPr>
      </w:pPr>
      <w:r w:rsidRPr="00DF7E15">
        <w:rPr>
          <w:rFonts w:ascii="Arial" w:eastAsia="Calibri" w:hAnsi="Arial" w:cs="Arial"/>
          <w:b/>
          <w:sz w:val="20"/>
          <w:szCs w:val="20"/>
          <w:lang w:eastAsia="ko-KR"/>
        </w:rPr>
        <w:t>FINDINGS:</w:t>
      </w:r>
    </w:p>
    <w:p w14:paraId="7F773AF4" w14:textId="77777777" w:rsidR="00647E70" w:rsidRPr="00DF7E15" w:rsidRDefault="00647E70" w:rsidP="00647E70">
      <w:pPr>
        <w:jc w:val="both"/>
        <w:rPr>
          <w:rFonts w:ascii="Arial" w:eastAsia="Calibri" w:hAnsi="Arial" w:cs="Arial"/>
          <w:sz w:val="20"/>
          <w:szCs w:val="20"/>
          <w:lang w:eastAsia="ko-KR"/>
        </w:rPr>
      </w:pPr>
    </w:p>
    <w:p w14:paraId="1C1DA984" w14:textId="77777777" w:rsidR="00647E70" w:rsidRDefault="00647E70" w:rsidP="00647E70">
      <w:pPr>
        <w:jc w:val="both"/>
        <w:rPr>
          <w:rFonts w:ascii="Arial" w:eastAsia="Calibri" w:hAnsi="Arial" w:cs="Arial"/>
          <w:sz w:val="20"/>
          <w:szCs w:val="20"/>
          <w:lang w:eastAsia="ko-KR"/>
        </w:rPr>
      </w:pPr>
      <w:r w:rsidRPr="00DF7E15">
        <w:rPr>
          <w:rFonts w:ascii="Arial" w:eastAsia="Calibri" w:hAnsi="Arial" w:cs="Arial"/>
          <w:sz w:val="20"/>
          <w:szCs w:val="20"/>
          <w:lang w:eastAsia="ko-KR"/>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stapled nail fasteners used in wood structural panel shear walls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w:t>
      </w:r>
      <w:r>
        <w:rPr>
          <w:rFonts w:ascii="Arial" w:eastAsia="Calibri" w:hAnsi="Arial" w:cs="Arial"/>
          <w:sz w:val="20"/>
          <w:szCs w:val="20"/>
          <w:lang w:eastAsia="ko-KR"/>
        </w:rPr>
        <w:t>California Building Code</w:t>
      </w:r>
      <w:r w:rsidRPr="00DF7E15">
        <w:rPr>
          <w:rFonts w:ascii="Arial" w:eastAsia="Calibri" w:hAnsi="Arial" w:cs="Arial"/>
          <w:sz w:val="20"/>
          <w:szCs w:val="20"/>
          <w:lang w:eastAsia="ko-KR"/>
        </w:rPr>
        <w:t>.</w:t>
      </w:r>
    </w:p>
    <w:p w14:paraId="38FCDEA2" w14:textId="77777777" w:rsidR="00647E70" w:rsidRDefault="00647E70" w:rsidP="00647E70">
      <w:pPr>
        <w:rPr>
          <w:rFonts w:ascii="Arial" w:eastAsia="Calibri" w:hAnsi="Arial" w:cs="Arial"/>
          <w:sz w:val="20"/>
          <w:szCs w:val="20"/>
          <w:lang w:eastAsia="ko-KR"/>
        </w:rPr>
      </w:pPr>
      <w:r>
        <w:rPr>
          <w:rFonts w:ascii="Arial" w:eastAsia="Calibri" w:hAnsi="Arial" w:cs="Arial"/>
          <w:sz w:val="20"/>
          <w:szCs w:val="20"/>
          <w:lang w:eastAsia="ko-KR"/>
        </w:rPr>
        <w:br w:type="page"/>
      </w:r>
    </w:p>
    <w:p w14:paraId="57F5B0BC" w14:textId="77777777" w:rsidR="00647E70" w:rsidRPr="001F44C0" w:rsidRDefault="00647E70" w:rsidP="00647E70">
      <w:pPr>
        <w:pageBreakBefore/>
        <w:jc w:val="both"/>
        <w:rPr>
          <w:rFonts w:ascii="Arial" w:eastAsia="Calibri" w:hAnsi="Arial" w:cs="Arial"/>
          <w:sz w:val="20"/>
          <w:szCs w:val="20"/>
          <w:lang w:eastAsia="ko-KR"/>
        </w:rPr>
      </w:pPr>
      <w:r w:rsidRPr="001F44C0">
        <w:rPr>
          <w:rFonts w:ascii="Arial" w:eastAsia="Calibri" w:hAnsi="Arial" w:cs="Arial"/>
          <w:b/>
          <w:sz w:val="20"/>
          <w:szCs w:val="20"/>
          <w:lang w:eastAsia="ko-KR"/>
        </w:rPr>
        <w:lastRenderedPageBreak/>
        <w:t>201</w:t>
      </w:r>
      <w:r>
        <w:rPr>
          <w:rFonts w:ascii="Arial" w:eastAsia="Calibri" w:hAnsi="Arial" w:cs="Arial"/>
          <w:b/>
          <w:sz w:val="20"/>
          <w:szCs w:val="20"/>
          <w:lang w:eastAsia="ko-KR"/>
        </w:rPr>
        <w:t>9</w:t>
      </w:r>
      <w:r w:rsidRPr="001F44C0">
        <w:rPr>
          <w:rFonts w:ascii="Arial" w:eastAsia="Calibri" w:hAnsi="Arial" w:cs="Arial"/>
          <w:b/>
          <w:sz w:val="20"/>
          <w:szCs w:val="20"/>
          <w:lang w:eastAsia="ko-KR"/>
        </w:rPr>
        <w:t xml:space="preserve"> LARUCP 23-0</w:t>
      </w:r>
      <w:r>
        <w:rPr>
          <w:rFonts w:ascii="Arial" w:eastAsia="Calibri" w:hAnsi="Arial" w:cs="Arial"/>
          <w:b/>
          <w:sz w:val="20"/>
          <w:szCs w:val="20"/>
          <w:lang w:eastAsia="ko-KR"/>
        </w:rPr>
        <w:t>8</w:t>
      </w:r>
      <w:r w:rsidRPr="001F44C0">
        <w:rPr>
          <w:rFonts w:ascii="Arial" w:eastAsia="Calibri" w:hAnsi="Arial" w:cs="Arial"/>
          <w:b/>
          <w:sz w:val="20"/>
          <w:szCs w:val="20"/>
          <w:lang w:eastAsia="ko-KR"/>
        </w:rPr>
        <w:t>.</w:t>
      </w:r>
      <w:r>
        <w:rPr>
          <w:rFonts w:ascii="Arial" w:eastAsia="Calibri" w:hAnsi="Arial" w:cs="Arial"/>
          <w:sz w:val="20"/>
          <w:szCs w:val="20"/>
          <w:lang w:eastAsia="ko-KR"/>
        </w:rPr>
        <w:t xml:space="preserve"> Table 2308.6.1</w:t>
      </w:r>
      <w:r w:rsidRPr="001F44C0">
        <w:rPr>
          <w:rFonts w:ascii="Arial" w:eastAsia="Calibri" w:hAnsi="Arial" w:cs="Arial"/>
          <w:sz w:val="20"/>
          <w:szCs w:val="20"/>
          <w:lang w:eastAsia="ko-KR"/>
        </w:rPr>
        <w:t xml:space="preserve"> of the </w:t>
      </w:r>
      <w:r>
        <w:rPr>
          <w:rFonts w:ascii="Arial" w:eastAsia="Calibri" w:hAnsi="Arial" w:cs="Arial"/>
          <w:sz w:val="20"/>
          <w:szCs w:val="20"/>
          <w:lang w:eastAsia="ko-KR"/>
        </w:rPr>
        <w:t>2019</w:t>
      </w:r>
      <w:r w:rsidRPr="001F44C0">
        <w:rPr>
          <w:rFonts w:ascii="Arial" w:eastAsia="Calibri" w:hAnsi="Arial" w:cs="Arial"/>
          <w:sz w:val="20"/>
          <w:szCs w:val="20"/>
          <w:lang w:eastAsia="ko-KR"/>
        </w:rPr>
        <w:t xml:space="preserve"> Edition of</w:t>
      </w:r>
      <w:r>
        <w:rPr>
          <w:rFonts w:ascii="Arial" w:eastAsia="Calibri" w:hAnsi="Arial" w:cs="Arial"/>
          <w:sz w:val="20"/>
          <w:szCs w:val="20"/>
          <w:lang w:eastAsia="ko-KR"/>
        </w:rPr>
        <w:t xml:space="preserve"> the California Building Code is</w:t>
      </w:r>
      <w:r w:rsidRPr="001F44C0">
        <w:rPr>
          <w:rFonts w:ascii="Arial" w:eastAsia="Calibri" w:hAnsi="Arial" w:cs="Arial"/>
          <w:sz w:val="20"/>
          <w:szCs w:val="20"/>
          <w:lang w:eastAsia="ko-KR"/>
        </w:rPr>
        <w:t xml:space="preserve"> amended to read as follows:</w:t>
      </w:r>
    </w:p>
    <w:p w14:paraId="078A0BDE" w14:textId="77777777" w:rsidR="00647E70" w:rsidRPr="00D43A1E" w:rsidRDefault="00647E70" w:rsidP="00647E70">
      <w:pPr>
        <w:jc w:val="both"/>
        <w:rPr>
          <w:rFonts w:ascii="Arial" w:eastAsia="Calibri" w:hAnsi="Arial" w:cs="Arial"/>
          <w:sz w:val="20"/>
          <w:szCs w:val="20"/>
          <w:highlight w:val="yellow"/>
          <w:lang w:eastAsia="ko-KR"/>
        </w:rPr>
      </w:pPr>
      <w:r w:rsidRPr="00D43A1E">
        <w:rPr>
          <w:rFonts w:ascii="Arial" w:eastAsia="Calibri" w:hAnsi="Arial" w:cs="Arial"/>
          <w:sz w:val="20"/>
          <w:szCs w:val="20"/>
          <w:highlight w:val="yellow"/>
          <w:lang w:eastAsia="ko-KR"/>
        </w:rPr>
        <w:t xml:space="preserve"> </w:t>
      </w:r>
    </w:p>
    <w:p w14:paraId="55F608E2" w14:textId="77777777" w:rsidR="00647E70" w:rsidRPr="00D43A1E" w:rsidRDefault="00647E70" w:rsidP="00647E70">
      <w:pPr>
        <w:jc w:val="both"/>
        <w:rPr>
          <w:rFonts w:ascii="Arial" w:eastAsia="Calibri" w:hAnsi="Arial" w:cs="Arial"/>
          <w:b/>
          <w:sz w:val="20"/>
          <w:szCs w:val="20"/>
          <w:highlight w:val="yellow"/>
          <w:lang w:eastAsia="ko-KR"/>
        </w:rPr>
      </w:pPr>
      <w:r>
        <w:rPr>
          <w:rFonts w:ascii="Arial" w:eastAsia="Calibri" w:hAnsi="Arial" w:cs="Arial"/>
          <w:b/>
          <w:noProof/>
          <w:sz w:val="20"/>
          <w:szCs w:val="20"/>
        </w:rPr>
        <w:drawing>
          <wp:inline distT="0" distB="0" distL="0" distR="0" wp14:anchorId="0A64F272" wp14:editId="5DB5B6EF">
            <wp:extent cx="5854700" cy="7679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CA Bldg Vol2_complete 342.jpg"/>
                    <pic:cNvPicPr/>
                  </pic:nvPicPr>
                  <pic:blipFill rotWithShape="1">
                    <a:blip r:embed="rId14" cstate="print">
                      <a:extLst>
                        <a:ext uri="{28A0092B-C50C-407E-A947-70E740481C1C}">
                          <a14:useLocalDpi xmlns:a14="http://schemas.microsoft.com/office/drawing/2010/main" val="0"/>
                        </a:ext>
                      </a:extLst>
                    </a:blip>
                    <a:srcRect l="4380" t="8916" r="6517" b="768"/>
                    <a:stretch/>
                  </pic:blipFill>
                  <pic:spPr bwMode="auto">
                    <a:xfrm>
                      <a:off x="0" y="0"/>
                      <a:ext cx="5862821" cy="7690558"/>
                    </a:xfrm>
                    <a:prstGeom prst="rect">
                      <a:avLst/>
                    </a:prstGeom>
                    <a:ln>
                      <a:noFill/>
                    </a:ln>
                    <a:extLst>
                      <a:ext uri="{53640926-AAD7-44D8-BBD7-CCE9431645EC}">
                        <a14:shadowObscured xmlns:a14="http://schemas.microsoft.com/office/drawing/2010/main"/>
                      </a:ext>
                    </a:extLst>
                  </pic:spPr>
                </pic:pic>
              </a:graphicData>
            </a:graphic>
          </wp:inline>
        </w:drawing>
      </w:r>
    </w:p>
    <w:p w14:paraId="5ABF99A5" w14:textId="77777777" w:rsidR="00647E70" w:rsidRPr="00D43A1E" w:rsidRDefault="00647E70" w:rsidP="00647E70">
      <w:pPr>
        <w:jc w:val="both"/>
        <w:rPr>
          <w:rFonts w:ascii="Arial" w:eastAsia="Calibri" w:hAnsi="Arial" w:cs="Arial"/>
          <w:b/>
          <w:sz w:val="20"/>
          <w:szCs w:val="20"/>
          <w:highlight w:val="yellow"/>
          <w:lang w:eastAsia="ko-KR"/>
        </w:rPr>
      </w:pPr>
    </w:p>
    <w:p w14:paraId="03763D17" w14:textId="77777777" w:rsidR="00647E70" w:rsidRPr="008940F0" w:rsidRDefault="00647E70" w:rsidP="00647E70">
      <w:pPr>
        <w:jc w:val="both"/>
        <w:rPr>
          <w:rFonts w:ascii="Arial" w:eastAsia="Calibri" w:hAnsi="Arial" w:cs="Arial"/>
          <w:b/>
          <w:sz w:val="20"/>
          <w:szCs w:val="20"/>
          <w:lang w:eastAsia="ko-KR"/>
        </w:rPr>
      </w:pPr>
      <w:r w:rsidRPr="008940F0">
        <w:rPr>
          <w:rFonts w:ascii="Arial" w:eastAsia="Calibri" w:hAnsi="Arial" w:cs="Arial"/>
          <w:b/>
          <w:sz w:val="20"/>
          <w:szCs w:val="20"/>
          <w:lang w:eastAsia="ko-KR"/>
        </w:rPr>
        <w:t>RATIONALE:</w:t>
      </w:r>
    </w:p>
    <w:p w14:paraId="6A124F47" w14:textId="77777777" w:rsidR="00647E70" w:rsidRPr="008940F0" w:rsidRDefault="00647E70" w:rsidP="00647E70">
      <w:pPr>
        <w:jc w:val="both"/>
        <w:rPr>
          <w:rFonts w:ascii="Arial" w:eastAsia="Calibri" w:hAnsi="Arial" w:cs="Arial"/>
          <w:sz w:val="20"/>
          <w:szCs w:val="20"/>
          <w:lang w:eastAsia="ko-KR"/>
        </w:rPr>
      </w:pPr>
    </w:p>
    <w:p w14:paraId="5B785246" w14:textId="77777777" w:rsidR="00647E70" w:rsidRPr="008940F0" w:rsidRDefault="00647E70" w:rsidP="00647E70">
      <w:pPr>
        <w:jc w:val="both"/>
        <w:rPr>
          <w:rFonts w:ascii="Arial" w:eastAsia="Calibri" w:hAnsi="Arial"/>
          <w:snapToGrid w:val="0"/>
          <w:sz w:val="20"/>
          <w:szCs w:val="20"/>
          <w:lang w:eastAsia="ko-KR"/>
        </w:rPr>
      </w:pPr>
      <w:r w:rsidRPr="008940F0">
        <w:rPr>
          <w:rFonts w:ascii="Arial" w:eastAsia="Calibri" w:hAnsi="Arial" w:cs="Arial"/>
          <w:sz w:val="20"/>
          <w:szCs w:val="20"/>
          <w:lang w:eastAsia="ko-KR"/>
        </w:rPr>
        <w:t>This proposed amendment specifies minimum sheathing thickness and nail size and spacing so as to provide a uniform standard of construction for designers and buildings to follow. This is intended to improve the performance level of buildings and structures that are subject to the higher seismic demands placed on buildings or structure in this region. This proposed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w:t>
      </w:r>
    </w:p>
    <w:p w14:paraId="31F92E75" w14:textId="77777777" w:rsidR="00647E70" w:rsidRPr="008940F0" w:rsidRDefault="00647E70" w:rsidP="00647E70">
      <w:pPr>
        <w:jc w:val="both"/>
        <w:rPr>
          <w:rFonts w:ascii="Arial" w:eastAsia="Calibri" w:hAnsi="Arial"/>
          <w:snapToGrid w:val="0"/>
          <w:sz w:val="20"/>
          <w:szCs w:val="20"/>
          <w:lang w:eastAsia="ko-KR"/>
        </w:rPr>
      </w:pPr>
    </w:p>
    <w:p w14:paraId="3F780EFA" w14:textId="77777777" w:rsidR="00647E70" w:rsidRPr="008940F0" w:rsidRDefault="00647E70" w:rsidP="00647E70">
      <w:pPr>
        <w:jc w:val="both"/>
        <w:rPr>
          <w:rFonts w:ascii="Arial" w:eastAsia="Calibri" w:hAnsi="Arial" w:cs="Arial"/>
          <w:bCs/>
          <w:sz w:val="20"/>
          <w:szCs w:val="20"/>
          <w:lang w:eastAsia="ko-KR"/>
        </w:rPr>
      </w:pPr>
    </w:p>
    <w:p w14:paraId="7BE369CE" w14:textId="77777777" w:rsidR="00647E70" w:rsidRPr="008940F0" w:rsidRDefault="00647E70" w:rsidP="00647E70">
      <w:pPr>
        <w:jc w:val="both"/>
        <w:rPr>
          <w:rFonts w:ascii="Arial" w:eastAsia="Calibri" w:hAnsi="Arial" w:cs="Arial"/>
          <w:b/>
          <w:sz w:val="20"/>
          <w:szCs w:val="20"/>
          <w:lang w:eastAsia="ko-KR"/>
        </w:rPr>
      </w:pPr>
      <w:r w:rsidRPr="008940F0">
        <w:rPr>
          <w:rFonts w:ascii="Arial" w:eastAsia="Calibri" w:hAnsi="Arial" w:cs="Arial"/>
          <w:b/>
          <w:sz w:val="20"/>
          <w:szCs w:val="20"/>
          <w:lang w:eastAsia="ko-KR"/>
        </w:rPr>
        <w:t>FINDINGS:</w:t>
      </w:r>
    </w:p>
    <w:p w14:paraId="5E5EEDA2" w14:textId="77777777" w:rsidR="00647E70" w:rsidRPr="008940F0" w:rsidRDefault="00647E70" w:rsidP="00647E70">
      <w:pPr>
        <w:jc w:val="center"/>
        <w:rPr>
          <w:rFonts w:ascii="Arial" w:eastAsia="Calibri" w:hAnsi="Arial" w:cs="Arial"/>
          <w:sz w:val="20"/>
          <w:szCs w:val="20"/>
          <w:lang w:eastAsia="ko-KR"/>
        </w:rPr>
      </w:pPr>
    </w:p>
    <w:p w14:paraId="7ACF4BF8" w14:textId="77777777" w:rsidR="00647E70" w:rsidRDefault="00647E70" w:rsidP="00647E70">
      <w:pPr>
        <w:jc w:val="both"/>
        <w:rPr>
          <w:rFonts w:ascii="Arial" w:eastAsia="Calibri" w:hAnsi="Arial" w:cs="Arial"/>
          <w:sz w:val="20"/>
          <w:szCs w:val="20"/>
          <w:lang w:eastAsia="ko-KR"/>
        </w:rPr>
      </w:pPr>
      <w:r w:rsidRPr="008940F0">
        <w:rPr>
          <w:rFonts w:ascii="Arial" w:eastAsia="Calibri" w:hAnsi="Arial" w:cs="Arial"/>
          <w:sz w:val="20"/>
          <w:szCs w:val="20"/>
          <w:lang w:eastAsia="ko-KR"/>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w:t>
      </w:r>
      <w:r w:rsidRPr="008940F0">
        <w:rPr>
          <w:rFonts w:ascii="Arial" w:eastAsia="Calibri" w:hAnsi="Arial" w:cs="Arial"/>
          <w:snapToGrid w:val="0"/>
          <w:sz w:val="20"/>
          <w:szCs w:val="20"/>
          <w:lang w:eastAsia="ko-KR"/>
        </w:rPr>
        <w:t xml:space="preserve">Conventional framing does not address the need for a continuous load path, critical shear transfer mechanisms, connection-ties, irregular and flexible portions of complex shaped structures. </w:t>
      </w:r>
      <w:r w:rsidRPr="008940F0">
        <w:rPr>
          <w:rFonts w:ascii="Arial" w:eastAsia="Calibri" w:hAnsi="Arial" w:cs="Arial"/>
          <w:sz w:val="20"/>
          <w:szCs w:val="20"/>
          <w:lang w:eastAsia="ko-KR"/>
        </w:rPr>
        <w:t xml:space="preserve">The proposed modification to provide specific detailing requirements will improve the performance of buildings and structures and therefore needs to be incorporated into the code to assure that new buildings and additions to existing buildings are designed and constructed in accordance with the scope and objectives of the </w:t>
      </w:r>
      <w:r>
        <w:rPr>
          <w:rFonts w:ascii="Arial" w:eastAsia="Calibri" w:hAnsi="Arial" w:cs="Arial"/>
          <w:sz w:val="20"/>
          <w:szCs w:val="20"/>
          <w:lang w:eastAsia="ko-KR"/>
        </w:rPr>
        <w:t>California Building Code</w:t>
      </w:r>
      <w:r w:rsidRPr="008940F0">
        <w:rPr>
          <w:rFonts w:ascii="Arial" w:eastAsia="Calibri" w:hAnsi="Arial" w:cs="Arial"/>
          <w:sz w:val="20"/>
          <w:szCs w:val="20"/>
          <w:lang w:eastAsia="ko-KR"/>
        </w:rPr>
        <w:t>.</w:t>
      </w:r>
    </w:p>
    <w:p w14:paraId="7DA26D6A" w14:textId="77777777" w:rsidR="00647E70" w:rsidRPr="00DF7E15" w:rsidRDefault="00647E70" w:rsidP="00647E70">
      <w:pPr>
        <w:jc w:val="both"/>
        <w:rPr>
          <w:rFonts w:ascii="Arial" w:eastAsia="Calibri" w:hAnsi="Arial" w:cs="Arial"/>
          <w:sz w:val="20"/>
          <w:szCs w:val="20"/>
          <w:lang w:eastAsia="ko-KR"/>
        </w:rPr>
      </w:pPr>
    </w:p>
    <w:p w14:paraId="5B4C7351" w14:textId="00E74AAB" w:rsidR="00647E70" w:rsidRPr="002B76B3" w:rsidRDefault="00647E70" w:rsidP="00647E70">
      <w:pPr>
        <w:pageBreakBefore/>
        <w:jc w:val="both"/>
        <w:rPr>
          <w:rFonts w:ascii="Arial" w:eastAsia="Calibri" w:hAnsi="Arial" w:cs="Arial"/>
          <w:sz w:val="20"/>
          <w:szCs w:val="20"/>
          <w:lang w:eastAsia="ko-KR"/>
        </w:rPr>
      </w:pPr>
      <w:r w:rsidRPr="002B76B3">
        <w:rPr>
          <w:rFonts w:ascii="Arial" w:eastAsia="Calibri" w:hAnsi="Arial" w:cs="Arial"/>
          <w:b/>
          <w:sz w:val="20"/>
          <w:szCs w:val="20"/>
          <w:lang w:eastAsia="ko-KR"/>
        </w:rPr>
        <w:t>201</w:t>
      </w:r>
      <w:r>
        <w:rPr>
          <w:rFonts w:ascii="Arial" w:eastAsia="Calibri" w:hAnsi="Arial" w:cs="Arial"/>
          <w:b/>
          <w:sz w:val="20"/>
          <w:szCs w:val="20"/>
          <w:lang w:eastAsia="ko-KR"/>
        </w:rPr>
        <w:t>9</w:t>
      </w:r>
      <w:r w:rsidRPr="002B76B3">
        <w:rPr>
          <w:rFonts w:ascii="Arial" w:eastAsia="Calibri" w:hAnsi="Arial" w:cs="Arial"/>
          <w:b/>
          <w:sz w:val="20"/>
          <w:szCs w:val="20"/>
          <w:lang w:eastAsia="ko-KR"/>
        </w:rPr>
        <w:t xml:space="preserve"> LARUC</w:t>
      </w:r>
      <w:r w:rsidRPr="007E3CAA">
        <w:rPr>
          <w:rFonts w:ascii="Arial" w:eastAsia="Calibri" w:hAnsi="Arial" w:cs="Arial"/>
          <w:b/>
          <w:sz w:val="20"/>
          <w:szCs w:val="20"/>
          <w:lang w:eastAsia="ko-KR"/>
        </w:rPr>
        <w:t>P 23-09.</w:t>
      </w:r>
      <w:r w:rsidRPr="007E3CAA">
        <w:rPr>
          <w:rFonts w:ascii="Arial" w:eastAsia="Calibri" w:hAnsi="Arial" w:cs="Arial"/>
          <w:sz w:val="20"/>
          <w:szCs w:val="20"/>
          <w:lang w:eastAsia="ko-KR"/>
        </w:rPr>
        <w:t xml:space="preserve"> Section</w:t>
      </w:r>
      <w:r w:rsidR="00E07B6D" w:rsidRPr="007E3CAA">
        <w:rPr>
          <w:rFonts w:ascii="Arial" w:eastAsia="Calibri" w:hAnsi="Arial" w:cs="Arial"/>
          <w:sz w:val="20"/>
          <w:szCs w:val="20"/>
          <w:lang w:eastAsia="ko-KR"/>
        </w:rPr>
        <w:t>s</w:t>
      </w:r>
      <w:r w:rsidRPr="007E3CAA">
        <w:rPr>
          <w:rFonts w:ascii="Arial" w:eastAsia="Calibri" w:hAnsi="Arial" w:cs="Arial"/>
          <w:sz w:val="20"/>
          <w:szCs w:val="20"/>
          <w:lang w:eastAsia="ko-KR"/>
        </w:rPr>
        <w:t xml:space="preserve"> 2308.6.5, </w:t>
      </w:r>
      <w:r w:rsidR="00E07B6D" w:rsidRPr="007E3CAA">
        <w:rPr>
          <w:rFonts w:ascii="Arial" w:eastAsia="Calibri" w:hAnsi="Arial" w:cs="Arial"/>
          <w:sz w:val="20"/>
          <w:szCs w:val="20"/>
          <w:lang w:eastAsia="ko-KR"/>
        </w:rPr>
        <w:t xml:space="preserve">2308.6.5.1 and 2308.6.5.2 and </w:t>
      </w:r>
      <w:r w:rsidRPr="007E3CAA">
        <w:rPr>
          <w:rFonts w:ascii="Arial" w:eastAsia="Calibri" w:hAnsi="Arial" w:cs="Arial"/>
          <w:sz w:val="20"/>
          <w:szCs w:val="20"/>
          <w:lang w:eastAsia="ko-KR"/>
        </w:rPr>
        <w:t>Figure</w:t>
      </w:r>
      <w:r w:rsidR="00E07B6D" w:rsidRPr="007E3CAA">
        <w:rPr>
          <w:rFonts w:ascii="Arial" w:eastAsia="Calibri" w:hAnsi="Arial" w:cs="Arial"/>
          <w:sz w:val="20"/>
          <w:szCs w:val="20"/>
          <w:lang w:eastAsia="ko-KR"/>
        </w:rPr>
        <w:t>s</w:t>
      </w:r>
      <w:r w:rsidRPr="007E3CAA">
        <w:rPr>
          <w:rFonts w:ascii="Arial" w:eastAsia="Calibri" w:hAnsi="Arial" w:cs="Arial"/>
          <w:sz w:val="20"/>
          <w:szCs w:val="20"/>
          <w:lang w:eastAsia="ko-KR"/>
        </w:rPr>
        <w:t xml:space="preserve"> 2308.6.5.1 an</w:t>
      </w:r>
      <w:r w:rsidR="00E07B6D" w:rsidRPr="007E3CAA">
        <w:rPr>
          <w:rFonts w:ascii="Arial" w:eastAsia="Calibri" w:hAnsi="Arial" w:cs="Arial"/>
          <w:sz w:val="20"/>
          <w:szCs w:val="20"/>
          <w:lang w:eastAsia="ko-KR"/>
        </w:rPr>
        <w:t xml:space="preserve">d </w:t>
      </w:r>
      <w:r w:rsidRPr="007E3CAA">
        <w:rPr>
          <w:rFonts w:ascii="Arial" w:eastAsia="Calibri" w:hAnsi="Arial" w:cs="Arial"/>
          <w:sz w:val="20"/>
          <w:szCs w:val="20"/>
          <w:lang w:eastAsia="ko-KR"/>
        </w:rPr>
        <w:t>2308.6.5.2</w:t>
      </w:r>
      <w:r w:rsidRPr="002B76B3">
        <w:rPr>
          <w:rFonts w:ascii="Arial" w:eastAsia="Calibri" w:hAnsi="Arial" w:cs="Arial"/>
          <w:sz w:val="20"/>
          <w:szCs w:val="20"/>
          <w:lang w:eastAsia="ko-KR"/>
        </w:rPr>
        <w:t xml:space="preserve"> of the </w:t>
      </w:r>
      <w:r>
        <w:rPr>
          <w:rFonts w:ascii="Arial" w:eastAsia="Calibri" w:hAnsi="Arial" w:cs="Arial"/>
          <w:sz w:val="20"/>
          <w:szCs w:val="20"/>
          <w:lang w:eastAsia="ko-KR"/>
        </w:rPr>
        <w:t>2019</w:t>
      </w:r>
      <w:r w:rsidRPr="002B76B3">
        <w:rPr>
          <w:rFonts w:ascii="Arial" w:eastAsia="Calibri" w:hAnsi="Arial" w:cs="Arial"/>
          <w:sz w:val="20"/>
          <w:szCs w:val="20"/>
          <w:lang w:eastAsia="ko-KR"/>
        </w:rPr>
        <w:t xml:space="preserve"> Edition of the California Building Code are amended to read as follow</w:t>
      </w:r>
      <w:r>
        <w:rPr>
          <w:rFonts w:ascii="Arial" w:eastAsia="Calibri" w:hAnsi="Arial" w:cs="Arial"/>
          <w:sz w:val="20"/>
          <w:szCs w:val="20"/>
          <w:lang w:eastAsia="ko-KR"/>
        </w:rPr>
        <w:t>s</w:t>
      </w:r>
      <w:r w:rsidRPr="002B76B3">
        <w:rPr>
          <w:rFonts w:ascii="Arial" w:eastAsia="Calibri" w:hAnsi="Arial" w:cs="Arial"/>
          <w:sz w:val="20"/>
          <w:szCs w:val="20"/>
          <w:lang w:eastAsia="ko-KR"/>
        </w:rPr>
        <w:t>:</w:t>
      </w:r>
    </w:p>
    <w:p w14:paraId="1EF0D55A" w14:textId="77777777" w:rsidR="00647E70" w:rsidRPr="00D43A1E" w:rsidRDefault="00647E70" w:rsidP="00647E70">
      <w:pPr>
        <w:jc w:val="both"/>
        <w:rPr>
          <w:rFonts w:ascii="Arial" w:eastAsia="Calibri" w:hAnsi="Arial" w:cs="Arial"/>
          <w:sz w:val="20"/>
          <w:szCs w:val="20"/>
          <w:highlight w:val="yellow"/>
          <w:lang w:eastAsia="ko-KR"/>
        </w:rPr>
      </w:pPr>
    </w:p>
    <w:p w14:paraId="7B87DEC8" w14:textId="77777777" w:rsidR="006934A6" w:rsidRDefault="006934A6" w:rsidP="006934A6">
      <w:pPr>
        <w:autoSpaceDE w:val="0"/>
        <w:autoSpaceDN w:val="0"/>
        <w:adjustRightInd w:val="0"/>
        <w:jc w:val="both"/>
        <w:rPr>
          <w:rFonts w:ascii="Times-Bold" w:eastAsia="Calibri" w:hAnsi="Times-Bold" w:cs="Times-Bold"/>
          <w:b/>
          <w:bCs/>
          <w:sz w:val="20"/>
          <w:szCs w:val="20"/>
        </w:rPr>
      </w:pPr>
      <w:r>
        <w:rPr>
          <w:rFonts w:ascii="Arial" w:eastAsia="Calibri" w:hAnsi="Arial" w:cs="Arial"/>
          <w:b/>
          <w:sz w:val="20"/>
          <w:szCs w:val="20"/>
          <w:lang w:eastAsia="ko-KR"/>
        </w:rPr>
        <w:t>2308.6.5</w:t>
      </w:r>
      <w:r w:rsidRPr="007E145D">
        <w:rPr>
          <w:rFonts w:ascii="Arial" w:eastAsia="Calibri" w:hAnsi="Arial" w:cs="Arial"/>
          <w:b/>
          <w:sz w:val="20"/>
          <w:szCs w:val="20"/>
          <w:lang w:eastAsia="ko-KR"/>
        </w:rPr>
        <w:t xml:space="preserve"> Alternative bracing.</w:t>
      </w:r>
      <w:r w:rsidRPr="007E145D">
        <w:rPr>
          <w:rFonts w:ascii="Times-Bold" w:eastAsia="Calibri" w:hAnsi="Times-Bold" w:cs="Times-Bold"/>
          <w:b/>
          <w:bCs/>
          <w:sz w:val="20"/>
          <w:szCs w:val="20"/>
        </w:rPr>
        <w:t xml:space="preserve"> </w:t>
      </w:r>
      <w:r w:rsidRPr="007E145D">
        <w:rPr>
          <w:rFonts w:ascii="Arial" w:eastAsia="Calibri" w:hAnsi="Arial" w:cs="Arial"/>
          <w:bCs/>
          <w:sz w:val="20"/>
          <w:szCs w:val="20"/>
        </w:rPr>
        <w:t>An alternate braced wall (ABW) or a portal frame with hold-downs (PFH) described in this section is permitted to substitute for a 48-inch (1219 mm) braced wall panel of Method DWB, WSP, SFB, PBS, PCP or HPS. For Method GB, each 96-inch (2438 mm) section (applied to one face) or 48-inch (1219 mm) section (applied to both faces) or portion thereof required by Table 2308.6.1 is permitted to be replaced by one panel constructed in accordance with Method ABW or PFH</w:t>
      </w:r>
      <w:r w:rsidRPr="007E145D">
        <w:rPr>
          <w:rFonts w:ascii="Arial" w:eastAsia="Calibri" w:hAnsi="Arial" w:cs="Arial"/>
          <w:b/>
          <w:bCs/>
          <w:sz w:val="20"/>
          <w:szCs w:val="20"/>
        </w:rPr>
        <w:t>.</w:t>
      </w:r>
    </w:p>
    <w:p w14:paraId="267AA228" w14:textId="77777777" w:rsidR="006934A6" w:rsidRDefault="006934A6" w:rsidP="006934A6">
      <w:pPr>
        <w:autoSpaceDE w:val="0"/>
        <w:autoSpaceDN w:val="0"/>
        <w:adjustRightInd w:val="0"/>
        <w:jc w:val="both"/>
        <w:rPr>
          <w:rFonts w:ascii="Times-Bold" w:eastAsia="Calibri" w:hAnsi="Times-Bold" w:cs="Times-Bold"/>
          <w:b/>
          <w:bCs/>
          <w:sz w:val="20"/>
          <w:szCs w:val="20"/>
        </w:rPr>
      </w:pPr>
    </w:p>
    <w:p w14:paraId="49ABA9FA" w14:textId="77777777" w:rsidR="006934A6" w:rsidRDefault="006934A6" w:rsidP="006934A6">
      <w:pPr>
        <w:autoSpaceDE w:val="0"/>
        <w:autoSpaceDN w:val="0"/>
        <w:adjustRightInd w:val="0"/>
        <w:ind w:left="360"/>
        <w:jc w:val="both"/>
        <w:rPr>
          <w:rFonts w:ascii="Arial" w:eastAsia="Calibri" w:hAnsi="Arial"/>
          <w:sz w:val="20"/>
          <w:szCs w:val="20"/>
          <w:lang w:eastAsia="ko-KR"/>
        </w:rPr>
      </w:pPr>
      <w:r w:rsidRPr="007E145D">
        <w:rPr>
          <w:rFonts w:ascii="Arial" w:eastAsia="Calibri" w:hAnsi="Arial"/>
          <w:b/>
          <w:sz w:val="20"/>
          <w:szCs w:val="20"/>
          <w:lang w:eastAsia="ko-KR"/>
        </w:rPr>
        <w:t>2308.6.5.1 Alternate braced wall (ABW).</w:t>
      </w:r>
      <w:r w:rsidRPr="007E145D">
        <w:rPr>
          <w:rFonts w:ascii="Arial" w:eastAsia="Calibri" w:hAnsi="Arial"/>
          <w:sz w:val="20"/>
          <w:szCs w:val="20"/>
          <w:lang w:eastAsia="ko-KR"/>
        </w:rPr>
        <w:t xml:space="preserve"> </w:t>
      </w:r>
      <w:r w:rsidRPr="00EC747A">
        <w:rPr>
          <w:rFonts w:ascii="Arial" w:eastAsia="Calibri" w:hAnsi="Arial" w:cs="Arial"/>
          <w:sz w:val="20"/>
          <w:szCs w:val="20"/>
          <w:lang w:eastAsia="ko-KR"/>
        </w:rPr>
        <w:t>An ABW shall be constructed in accordance with this section and Figure 2308.6.5.1. In one-story buildings, each panel shall have a length of not less than 2 feet 8 inches (813 mm) and a height of not more than 10 feet (3048 mm). Each panel shall be sheathed on one face with 3/8-inch (3.2 mm) minimum-thickness wood structural panel sheathing nailed with 8d common or galvanized box nails in accordance with Table 2304.10.1 and blocked at wood structural panel edges.</w:t>
      </w:r>
      <w:r>
        <w:rPr>
          <w:rFonts w:ascii="Arial" w:eastAsia="Calibri" w:hAnsi="Arial" w:cs="Arial"/>
          <w:sz w:val="20"/>
          <w:szCs w:val="20"/>
          <w:lang w:eastAsia="ko-KR"/>
        </w:rPr>
        <w:t xml:space="preserve"> </w:t>
      </w:r>
      <w:r w:rsidRPr="00DC5DF1">
        <w:rPr>
          <w:rFonts w:ascii="Arial" w:eastAsia="Calibri" w:hAnsi="Arial" w:cs="Arial"/>
          <w:sz w:val="20"/>
          <w:szCs w:val="20"/>
          <w:u w:val="single"/>
          <w:lang w:eastAsia="ko-KR"/>
        </w:rPr>
        <w:t>For structures assigned to Seismic Design Category D or E, each panel shall be sheathed on one face with 15/32-inch-minimum-thickness (11.9 mm) wood structural panel sheathing nailed with 8d common nails spaced 3 inches on panel edges, 3 inches at intermediate supports.</w:t>
      </w:r>
      <w:r w:rsidRPr="00EC747A">
        <w:rPr>
          <w:rFonts w:ascii="Arial" w:eastAsia="Calibri" w:hAnsi="Arial" w:cs="Arial"/>
          <w:sz w:val="20"/>
          <w:szCs w:val="20"/>
          <w:lang w:eastAsia="ko-KR"/>
        </w:rPr>
        <w:t xml:space="preserve"> Two anchor bolts installed in accordance with Section 2308.3.1 shall be provided in each panel. Anchor bolts shall be placed at each panel outside quarter points. Each panel end stud shall have a hold-dow</w:t>
      </w:r>
      <w:r>
        <w:rPr>
          <w:rFonts w:ascii="Arial" w:eastAsia="Calibri" w:hAnsi="Arial" w:cs="Arial"/>
          <w:sz w:val="20"/>
          <w:szCs w:val="20"/>
          <w:lang w:eastAsia="ko-KR"/>
        </w:rPr>
        <w:t>n device fastened to the founda</w:t>
      </w:r>
      <w:r w:rsidRPr="00EC747A">
        <w:rPr>
          <w:rFonts w:ascii="Arial" w:eastAsia="Calibri" w:hAnsi="Arial" w:cs="Arial"/>
          <w:sz w:val="20"/>
          <w:szCs w:val="20"/>
          <w:lang w:eastAsia="ko-KR"/>
        </w:rPr>
        <w:t>tion, capable of providing an approved uplift capacity of not less than 1,800 pounds (8006 N). The hold-down device shall be instal</w:t>
      </w:r>
      <w:r>
        <w:rPr>
          <w:rFonts w:ascii="Arial" w:eastAsia="Calibri" w:hAnsi="Arial" w:cs="Arial"/>
          <w:sz w:val="20"/>
          <w:szCs w:val="20"/>
          <w:lang w:eastAsia="ko-KR"/>
        </w:rPr>
        <w:t>led in accordance with the manu</w:t>
      </w:r>
      <w:r w:rsidRPr="00EC747A">
        <w:rPr>
          <w:rFonts w:ascii="Arial" w:eastAsia="Calibri" w:hAnsi="Arial" w:cs="Arial"/>
          <w:sz w:val="20"/>
          <w:szCs w:val="20"/>
          <w:lang w:eastAsia="ko-KR"/>
        </w:rPr>
        <w:t>facturer’s recommendations. The ABW shall be supported directly on a foundation or on floor framing supported directly on a foundation that is continuous across the entire length of the braced wall line. This foundation shall be reinforced with not less than one No. 4 bar top and bottom</w:t>
      </w:r>
      <w:r>
        <w:rPr>
          <w:rFonts w:ascii="Arial" w:eastAsia="Calibri" w:hAnsi="Arial" w:cs="Arial"/>
          <w:sz w:val="20"/>
          <w:szCs w:val="20"/>
          <w:lang w:eastAsia="ko-KR"/>
        </w:rPr>
        <w:t>. Where the continuous foun</w:t>
      </w:r>
      <w:r w:rsidRPr="00EC747A">
        <w:rPr>
          <w:rFonts w:ascii="Arial" w:eastAsia="Calibri" w:hAnsi="Arial" w:cs="Arial"/>
          <w:sz w:val="20"/>
          <w:szCs w:val="20"/>
          <w:lang w:eastAsia="ko-KR"/>
        </w:rPr>
        <w:t xml:space="preserve">dation is required to have a depth greater than 12 inches (305 mm), a minimum 12-inch by 12-inch (305 mm by 305 mm) continuous footing </w:t>
      </w:r>
      <w:r w:rsidRPr="0072558B">
        <w:rPr>
          <w:rFonts w:ascii="Arial" w:eastAsia="Calibri" w:hAnsi="Arial" w:cs="Arial"/>
          <w:strike/>
          <w:sz w:val="20"/>
          <w:szCs w:val="20"/>
          <w:lang w:eastAsia="ko-KR"/>
        </w:rPr>
        <w:t>or turned-down slab edge</w:t>
      </w:r>
      <w:r w:rsidRPr="00EC747A">
        <w:rPr>
          <w:rFonts w:ascii="Arial" w:eastAsia="Calibri" w:hAnsi="Arial" w:cs="Arial"/>
          <w:sz w:val="20"/>
          <w:szCs w:val="20"/>
          <w:lang w:eastAsia="ko-KR"/>
        </w:rPr>
        <w:t xml:space="preserve"> is permitted at door openings in the braced wall line. This continuous footing </w:t>
      </w:r>
      <w:r w:rsidRPr="0072558B">
        <w:rPr>
          <w:rFonts w:ascii="Arial" w:eastAsia="Calibri" w:hAnsi="Arial" w:cs="Arial"/>
          <w:strike/>
          <w:sz w:val="20"/>
          <w:szCs w:val="20"/>
          <w:lang w:eastAsia="ko-KR"/>
        </w:rPr>
        <w:t>or turned-down slab edge</w:t>
      </w:r>
      <w:r w:rsidRPr="00EC747A">
        <w:rPr>
          <w:rFonts w:ascii="Arial" w:eastAsia="Calibri" w:hAnsi="Arial" w:cs="Arial"/>
          <w:sz w:val="20"/>
          <w:szCs w:val="20"/>
          <w:lang w:eastAsia="ko-KR"/>
        </w:rPr>
        <w:t xml:space="preserve"> shall be reinforced with not less than one No. 4 bar top and bottom. This reinforcement shall be lapped </w:t>
      </w:r>
      <w:r w:rsidRPr="0072558B">
        <w:rPr>
          <w:rFonts w:ascii="Arial" w:eastAsia="Calibri" w:hAnsi="Arial" w:cs="Arial"/>
          <w:strike/>
          <w:sz w:val="20"/>
          <w:szCs w:val="20"/>
          <w:lang w:eastAsia="ko-KR"/>
        </w:rPr>
        <w:t>15</w:t>
      </w:r>
      <w:r w:rsidRPr="00EC747A">
        <w:rPr>
          <w:rFonts w:ascii="Arial" w:eastAsia="Calibri" w:hAnsi="Arial" w:cs="Arial"/>
          <w:sz w:val="20"/>
          <w:szCs w:val="20"/>
          <w:lang w:eastAsia="ko-KR"/>
        </w:rPr>
        <w:t xml:space="preserve"> </w:t>
      </w:r>
      <w:r w:rsidRPr="0072558B">
        <w:rPr>
          <w:rFonts w:ascii="Arial" w:eastAsia="Calibri" w:hAnsi="Arial" w:cs="Arial"/>
          <w:sz w:val="20"/>
          <w:szCs w:val="20"/>
          <w:u w:val="single"/>
          <w:lang w:eastAsia="ko-KR"/>
        </w:rPr>
        <w:t>24</w:t>
      </w:r>
      <w:r>
        <w:rPr>
          <w:rFonts w:ascii="Arial" w:eastAsia="Calibri" w:hAnsi="Arial" w:cs="Arial"/>
          <w:sz w:val="20"/>
          <w:szCs w:val="20"/>
          <w:lang w:eastAsia="ko-KR"/>
        </w:rPr>
        <w:t xml:space="preserve"> </w:t>
      </w:r>
      <w:r w:rsidRPr="00EC747A">
        <w:rPr>
          <w:rFonts w:ascii="Arial" w:eastAsia="Calibri" w:hAnsi="Arial" w:cs="Arial"/>
          <w:sz w:val="20"/>
          <w:szCs w:val="20"/>
          <w:lang w:eastAsia="ko-KR"/>
        </w:rPr>
        <w:t>inches (</w:t>
      </w:r>
      <w:r w:rsidRPr="00EF38FB">
        <w:rPr>
          <w:rFonts w:ascii="Arial" w:eastAsia="Calibri" w:hAnsi="Arial" w:cs="Arial"/>
          <w:strike/>
          <w:sz w:val="20"/>
          <w:szCs w:val="20"/>
          <w:lang w:eastAsia="ko-KR"/>
        </w:rPr>
        <w:t>381</w:t>
      </w:r>
      <w:r w:rsidRPr="00EC747A">
        <w:rPr>
          <w:rFonts w:ascii="Arial" w:eastAsia="Calibri" w:hAnsi="Arial" w:cs="Arial"/>
          <w:sz w:val="20"/>
          <w:szCs w:val="20"/>
          <w:lang w:eastAsia="ko-KR"/>
        </w:rPr>
        <w:t xml:space="preserve"> </w:t>
      </w:r>
      <w:r w:rsidRPr="00EF38FB">
        <w:rPr>
          <w:rFonts w:ascii="Arial" w:eastAsia="Calibri" w:hAnsi="Arial" w:cs="Arial"/>
          <w:sz w:val="20"/>
          <w:szCs w:val="20"/>
          <w:u w:val="single"/>
          <w:lang w:eastAsia="ko-KR"/>
        </w:rPr>
        <w:t>610</w:t>
      </w:r>
      <w:r>
        <w:rPr>
          <w:rFonts w:ascii="Arial" w:eastAsia="Calibri" w:hAnsi="Arial" w:cs="Arial"/>
          <w:sz w:val="20"/>
          <w:szCs w:val="20"/>
          <w:lang w:eastAsia="ko-KR"/>
        </w:rPr>
        <w:t xml:space="preserve"> </w:t>
      </w:r>
      <w:r w:rsidRPr="00EC747A">
        <w:rPr>
          <w:rFonts w:ascii="Arial" w:eastAsia="Calibri" w:hAnsi="Arial" w:cs="Arial"/>
          <w:sz w:val="20"/>
          <w:szCs w:val="20"/>
          <w:lang w:eastAsia="ko-KR"/>
        </w:rPr>
        <w:t>mm) with the re</w:t>
      </w:r>
      <w:r>
        <w:rPr>
          <w:rFonts w:ascii="Arial" w:eastAsia="Calibri" w:hAnsi="Arial" w:cs="Arial"/>
          <w:sz w:val="20"/>
          <w:szCs w:val="20"/>
          <w:lang w:eastAsia="ko-KR"/>
        </w:rPr>
        <w:t>inforcement required in the con</w:t>
      </w:r>
      <w:r w:rsidRPr="00EC747A">
        <w:rPr>
          <w:rFonts w:ascii="Arial" w:eastAsia="Calibri" w:hAnsi="Arial" w:cs="Arial"/>
          <w:sz w:val="20"/>
          <w:szCs w:val="20"/>
          <w:lang w:eastAsia="ko-KR"/>
        </w:rPr>
        <w:t>tinuous foundation located directly under the braced wall line.</w:t>
      </w:r>
    </w:p>
    <w:p w14:paraId="59A4C6AB" w14:textId="77777777" w:rsidR="006934A6" w:rsidRDefault="006934A6" w:rsidP="006934A6">
      <w:pPr>
        <w:autoSpaceDE w:val="0"/>
        <w:autoSpaceDN w:val="0"/>
        <w:adjustRightInd w:val="0"/>
        <w:ind w:left="360"/>
        <w:jc w:val="both"/>
        <w:rPr>
          <w:rFonts w:ascii="Arial" w:eastAsia="Calibri" w:hAnsi="Arial"/>
          <w:sz w:val="20"/>
          <w:szCs w:val="20"/>
          <w:lang w:eastAsia="ko-KR"/>
        </w:rPr>
      </w:pPr>
    </w:p>
    <w:p w14:paraId="216668B6" w14:textId="77777777" w:rsidR="006934A6" w:rsidRDefault="006934A6" w:rsidP="00DF7218">
      <w:pPr>
        <w:autoSpaceDE w:val="0"/>
        <w:autoSpaceDN w:val="0"/>
        <w:adjustRightInd w:val="0"/>
        <w:ind w:left="360" w:firstLine="360"/>
        <w:jc w:val="both"/>
        <w:rPr>
          <w:rFonts w:ascii="Arial" w:eastAsia="Calibri" w:hAnsi="Arial"/>
          <w:sz w:val="20"/>
          <w:szCs w:val="20"/>
          <w:lang w:eastAsia="ko-KR"/>
        </w:rPr>
      </w:pPr>
      <w:r w:rsidRPr="00CC5007">
        <w:rPr>
          <w:rFonts w:ascii="Arial" w:eastAsia="Calibri" w:hAnsi="Arial"/>
          <w:sz w:val="20"/>
          <w:szCs w:val="20"/>
          <w:lang w:eastAsia="ko-KR"/>
        </w:rPr>
        <w:t>Where the ABW is installed at the first story of two-story buildings, the wood structural panel sheathing shall be provided on both faces, three anchor bolts shall be placed at one-quarter points and tie-down device uplift capacity shall be not less than 3,000 pounds (13 344 N).</w:t>
      </w:r>
    </w:p>
    <w:p w14:paraId="169F75FA" w14:textId="77777777" w:rsidR="00647E70" w:rsidRDefault="00647E70" w:rsidP="00647E70">
      <w:pPr>
        <w:autoSpaceDE w:val="0"/>
        <w:autoSpaceDN w:val="0"/>
        <w:adjustRightInd w:val="0"/>
        <w:jc w:val="both"/>
        <w:rPr>
          <w:rFonts w:ascii="Arial" w:eastAsia="Calibri" w:hAnsi="Arial"/>
          <w:sz w:val="20"/>
          <w:szCs w:val="20"/>
          <w:lang w:eastAsia="ko-KR"/>
        </w:rPr>
      </w:pPr>
    </w:p>
    <w:p w14:paraId="7E7DAF7D" w14:textId="77777777" w:rsidR="00647E70" w:rsidRDefault="00647E70" w:rsidP="00647E70">
      <w:pPr>
        <w:autoSpaceDE w:val="0"/>
        <w:autoSpaceDN w:val="0"/>
        <w:adjustRightInd w:val="0"/>
        <w:jc w:val="both"/>
        <w:rPr>
          <w:rFonts w:ascii="Arial" w:eastAsia="Calibri" w:hAnsi="Arial"/>
          <w:sz w:val="20"/>
          <w:szCs w:val="20"/>
          <w:lang w:eastAsia="ko-KR"/>
        </w:rPr>
      </w:pPr>
      <w:r>
        <w:rPr>
          <w:rFonts w:ascii="Arial" w:eastAsia="Calibri" w:hAnsi="Arial"/>
          <w:noProof/>
          <w:sz w:val="20"/>
          <w:szCs w:val="20"/>
        </w:rPr>
        <w:drawing>
          <wp:inline distT="0" distB="0" distL="0" distR="0" wp14:anchorId="1F37DF85" wp14:editId="3D86ABFC">
            <wp:extent cx="6185551" cy="314553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_CA TABLE2308.6.5.1.jpg"/>
                    <pic:cNvPicPr/>
                  </pic:nvPicPr>
                  <pic:blipFill>
                    <a:blip r:embed="rId15">
                      <a:extLst>
                        <a:ext uri="{28A0092B-C50C-407E-A947-70E740481C1C}">
                          <a14:useLocalDpi xmlns:a14="http://schemas.microsoft.com/office/drawing/2010/main" val="0"/>
                        </a:ext>
                      </a:extLst>
                    </a:blip>
                    <a:stretch>
                      <a:fillRect/>
                    </a:stretch>
                  </pic:blipFill>
                  <pic:spPr>
                    <a:xfrm>
                      <a:off x="0" y="0"/>
                      <a:ext cx="6224960" cy="3165576"/>
                    </a:xfrm>
                    <a:prstGeom prst="rect">
                      <a:avLst/>
                    </a:prstGeom>
                  </pic:spPr>
                </pic:pic>
              </a:graphicData>
            </a:graphic>
          </wp:inline>
        </w:drawing>
      </w:r>
    </w:p>
    <w:p w14:paraId="36C24D0A" w14:textId="77777777" w:rsidR="00647E70" w:rsidRDefault="00647E70" w:rsidP="00647E70">
      <w:pPr>
        <w:autoSpaceDE w:val="0"/>
        <w:autoSpaceDN w:val="0"/>
        <w:adjustRightInd w:val="0"/>
        <w:jc w:val="both"/>
        <w:rPr>
          <w:rFonts w:ascii="Arial" w:eastAsia="Calibri" w:hAnsi="Arial"/>
          <w:sz w:val="20"/>
          <w:szCs w:val="20"/>
          <w:highlight w:val="yellow"/>
          <w:lang w:eastAsia="ko-KR"/>
        </w:rPr>
      </w:pPr>
    </w:p>
    <w:p w14:paraId="2D9B22E9" w14:textId="77777777" w:rsidR="006934A6" w:rsidRDefault="006934A6" w:rsidP="006934A6">
      <w:pPr>
        <w:autoSpaceDE w:val="0"/>
        <w:autoSpaceDN w:val="0"/>
        <w:adjustRightInd w:val="0"/>
        <w:ind w:left="360"/>
        <w:jc w:val="both"/>
        <w:rPr>
          <w:rFonts w:ascii="Arial" w:eastAsia="Calibri" w:hAnsi="Arial"/>
          <w:sz w:val="20"/>
          <w:szCs w:val="20"/>
          <w:highlight w:val="yellow"/>
          <w:lang w:eastAsia="ko-KR"/>
        </w:rPr>
      </w:pPr>
      <w:r w:rsidRPr="004C26AA">
        <w:rPr>
          <w:rFonts w:ascii="Arial" w:eastAsia="Calibri" w:hAnsi="Arial"/>
          <w:b/>
          <w:sz w:val="20"/>
          <w:szCs w:val="20"/>
          <w:lang w:eastAsia="ko-KR"/>
        </w:rPr>
        <w:t>2308.6.5.2 Portal frame with hold-downs (PFH).</w:t>
      </w:r>
      <w:r w:rsidRPr="004C26AA">
        <w:rPr>
          <w:rFonts w:ascii="Arial" w:eastAsia="Calibri" w:hAnsi="Arial"/>
          <w:sz w:val="20"/>
          <w:szCs w:val="20"/>
          <w:lang w:eastAsia="ko-KR"/>
        </w:rPr>
        <w:t xml:space="preserve"> A PFH shall be construc</w:t>
      </w:r>
      <w:r>
        <w:rPr>
          <w:rFonts w:ascii="Arial" w:eastAsia="Calibri" w:hAnsi="Arial"/>
          <w:sz w:val="20"/>
          <w:szCs w:val="20"/>
          <w:lang w:eastAsia="ko-KR"/>
        </w:rPr>
        <w:t>ted in accordance with this sec</w:t>
      </w:r>
      <w:r w:rsidRPr="004C26AA">
        <w:rPr>
          <w:rFonts w:ascii="Arial" w:eastAsia="Calibri" w:hAnsi="Arial"/>
          <w:sz w:val="20"/>
          <w:szCs w:val="20"/>
          <w:lang w:eastAsia="ko-KR"/>
        </w:rPr>
        <w:t>tion and Figure 2308.</w:t>
      </w:r>
      <w:r>
        <w:rPr>
          <w:rFonts w:ascii="Arial" w:eastAsia="Calibri" w:hAnsi="Arial"/>
          <w:sz w:val="20"/>
          <w:szCs w:val="20"/>
          <w:lang w:eastAsia="ko-KR"/>
        </w:rPr>
        <w:t>6.5.2. The adjacent door or win</w:t>
      </w:r>
      <w:r w:rsidRPr="004C26AA">
        <w:rPr>
          <w:rFonts w:ascii="Arial" w:eastAsia="Calibri" w:hAnsi="Arial"/>
          <w:sz w:val="20"/>
          <w:szCs w:val="20"/>
          <w:lang w:eastAsia="ko-KR"/>
        </w:rPr>
        <w:t>dow opening shall have a full-length header.</w:t>
      </w:r>
    </w:p>
    <w:p w14:paraId="339703A9" w14:textId="77777777" w:rsidR="006934A6" w:rsidRDefault="006934A6" w:rsidP="006934A6">
      <w:pPr>
        <w:autoSpaceDE w:val="0"/>
        <w:autoSpaceDN w:val="0"/>
        <w:adjustRightInd w:val="0"/>
        <w:ind w:left="360"/>
        <w:jc w:val="both"/>
        <w:rPr>
          <w:rFonts w:ascii="Arial" w:eastAsia="Calibri" w:hAnsi="Arial"/>
          <w:sz w:val="20"/>
          <w:szCs w:val="20"/>
          <w:highlight w:val="yellow"/>
          <w:lang w:eastAsia="ko-KR"/>
        </w:rPr>
      </w:pPr>
    </w:p>
    <w:p w14:paraId="43743B04" w14:textId="77777777" w:rsidR="006934A6" w:rsidRDefault="006934A6" w:rsidP="00DF7218">
      <w:pPr>
        <w:autoSpaceDE w:val="0"/>
        <w:autoSpaceDN w:val="0"/>
        <w:adjustRightInd w:val="0"/>
        <w:ind w:left="360" w:firstLine="360"/>
        <w:jc w:val="both"/>
        <w:rPr>
          <w:rFonts w:ascii="Arial" w:eastAsia="Calibri" w:hAnsi="Arial"/>
          <w:sz w:val="20"/>
          <w:szCs w:val="20"/>
          <w:lang w:eastAsia="ko-KR"/>
        </w:rPr>
      </w:pPr>
      <w:r w:rsidRPr="002F616F">
        <w:rPr>
          <w:rFonts w:ascii="Arial" w:eastAsia="Calibri" w:hAnsi="Arial"/>
          <w:sz w:val="20"/>
          <w:szCs w:val="20"/>
          <w:lang w:eastAsia="ko-KR"/>
        </w:rPr>
        <w:t xml:space="preserve">In one-story buildings, each panel shall have a length of not less than 16 inches (406 mm) and a height of not more than 10 feet (3048 mm). Each panel shall be sheathed on one face with a single layer of 3/8-inch (9.5 mm) minimum-thickness wood structural </w:t>
      </w:r>
      <w:r>
        <w:rPr>
          <w:rFonts w:ascii="Arial" w:eastAsia="Calibri" w:hAnsi="Arial"/>
          <w:sz w:val="20"/>
          <w:szCs w:val="20"/>
          <w:lang w:eastAsia="ko-KR"/>
        </w:rPr>
        <w:t>panel sheath</w:t>
      </w:r>
      <w:r w:rsidRPr="002F616F">
        <w:rPr>
          <w:rFonts w:ascii="Arial" w:eastAsia="Calibri" w:hAnsi="Arial"/>
          <w:sz w:val="20"/>
          <w:szCs w:val="20"/>
          <w:lang w:eastAsia="ko-KR"/>
        </w:rPr>
        <w:t>ing nailed with 8d common or galvanized box nails in accordance with Fi</w:t>
      </w:r>
      <w:r>
        <w:rPr>
          <w:rFonts w:ascii="Arial" w:eastAsia="Calibri" w:hAnsi="Arial"/>
          <w:sz w:val="20"/>
          <w:szCs w:val="20"/>
          <w:lang w:eastAsia="ko-KR"/>
        </w:rPr>
        <w:t xml:space="preserve">gure 2308.6.5.2. </w:t>
      </w:r>
      <w:r w:rsidRPr="00DC5DF1">
        <w:rPr>
          <w:rFonts w:ascii="Arial" w:eastAsia="Calibri" w:hAnsi="Arial" w:cs="Arial"/>
          <w:sz w:val="20"/>
          <w:szCs w:val="20"/>
          <w:u w:val="single"/>
          <w:lang w:eastAsia="ko-KR"/>
        </w:rPr>
        <w:t>For structures assigned to Seismic Design Category D or E, each panel shall be sheathed on one face with 15/32-inch-minimum-thickness (11.9 mm) wood structural panel sheathing nailed with 8d common nails spaced 3 inches on panel edges, 3 inches at interme</w:t>
      </w:r>
      <w:r>
        <w:rPr>
          <w:rFonts w:ascii="Arial" w:eastAsia="Calibri" w:hAnsi="Arial" w:cs="Arial"/>
          <w:sz w:val="20"/>
          <w:szCs w:val="20"/>
          <w:u w:val="single"/>
          <w:lang w:eastAsia="ko-KR"/>
        </w:rPr>
        <w:t>diate supports and in accordance with Figure 2308.6.5.2.</w:t>
      </w:r>
      <w:r>
        <w:rPr>
          <w:rFonts w:ascii="Arial" w:eastAsia="Calibri" w:hAnsi="Arial"/>
          <w:sz w:val="20"/>
          <w:szCs w:val="20"/>
          <w:lang w:eastAsia="ko-KR"/>
        </w:rPr>
        <w:t xml:space="preserve"> The wood struc</w:t>
      </w:r>
      <w:r w:rsidRPr="002F616F">
        <w:rPr>
          <w:rFonts w:ascii="Arial" w:eastAsia="Calibri" w:hAnsi="Arial"/>
          <w:sz w:val="20"/>
          <w:szCs w:val="20"/>
          <w:lang w:eastAsia="ko-KR"/>
        </w:rPr>
        <w:t>tural panel sheathing shall extend up over the solid sawn or glued-laminated header and shall be nailed in accordance with Figure 2308.6.5.2. A built-up header consisting of at least two 2-inch by 12-inch (51 mm by 305 mm) boards, fastened in accordance with Item 24 of Table 2304.10.1 shall be permitted to be used. A spacer, if used, shall be placed on the side of the built-up beam opposite the wood structural panel sheathing. The header shall extend between the inside faces of the first full-length outer studs of each panel. The clear span of the header between the inner studs of each panel shall be not less than 6 feet (1829 mm) and not more than 18 feet (5486 mm) in length. A strap with an uplift capacity of not less than 1,000 pounds (4,400 N) shall fasten the header to the inner studs opposite the sheathing. One anchor bolt not less than 5/8 inch (15.9 mm) diameter and installed in accordance with Section 2308.3.1 shall be provided in the center of each sill plate. The studs at each end of the panel shall have a hold-down device fastened to the foundation with an uplift capacity of not less than 3,500 pounds (15 570 N).</w:t>
      </w:r>
    </w:p>
    <w:p w14:paraId="5D08F360" w14:textId="77777777" w:rsidR="006934A6" w:rsidRDefault="006934A6" w:rsidP="006934A6">
      <w:pPr>
        <w:autoSpaceDE w:val="0"/>
        <w:autoSpaceDN w:val="0"/>
        <w:adjustRightInd w:val="0"/>
        <w:ind w:left="360"/>
        <w:jc w:val="both"/>
        <w:rPr>
          <w:rFonts w:ascii="Arial" w:eastAsia="Calibri" w:hAnsi="Arial"/>
          <w:sz w:val="20"/>
          <w:szCs w:val="20"/>
          <w:lang w:eastAsia="ko-KR"/>
        </w:rPr>
      </w:pPr>
    </w:p>
    <w:p w14:paraId="3B6D8B6F" w14:textId="77777777" w:rsidR="006934A6" w:rsidRDefault="006934A6" w:rsidP="00DF7218">
      <w:pPr>
        <w:autoSpaceDE w:val="0"/>
        <w:autoSpaceDN w:val="0"/>
        <w:adjustRightInd w:val="0"/>
        <w:ind w:left="360" w:firstLine="360"/>
        <w:jc w:val="both"/>
        <w:rPr>
          <w:rFonts w:ascii="Arial" w:eastAsia="Calibri" w:hAnsi="Arial"/>
          <w:sz w:val="20"/>
          <w:szCs w:val="20"/>
          <w:lang w:eastAsia="ko-KR"/>
        </w:rPr>
      </w:pPr>
      <w:r w:rsidRPr="00B85D2D">
        <w:rPr>
          <w:rFonts w:ascii="Arial" w:eastAsia="Calibri" w:hAnsi="Arial"/>
          <w:sz w:val="20"/>
          <w:szCs w:val="20"/>
          <w:lang w:eastAsia="ko-KR"/>
        </w:rPr>
        <w:t>Where a panel is located on one side of the opening, the header shall extend between the inside face of the first full-length stud of the panel and the bearing studs at the other end of the opening. A strap with an uplift capacity of not less than 1,000 pounds (4400 N) shall fasten the header to the bearing studs. The bearing studs shall also have a hold-down device fastened to the foundation with an uplift capacity of not less than 1,000 pounds (4400 N). The hold-down devices shall be an embedded strap type, installed in accordance with the manufacturer’s recommendations. The PFH panels shall be supported direc</w:t>
      </w:r>
      <w:r>
        <w:rPr>
          <w:rFonts w:ascii="Arial" w:eastAsia="Calibri" w:hAnsi="Arial"/>
          <w:sz w:val="20"/>
          <w:szCs w:val="20"/>
          <w:lang w:eastAsia="ko-KR"/>
        </w:rPr>
        <w:t>tly on a foundation that is con</w:t>
      </w:r>
      <w:r w:rsidRPr="00B85D2D">
        <w:rPr>
          <w:rFonts w:ascii="Arial" w:eastAsia="Calibri" w:hAnsi="Arial"/>
          <w:sz w:val="20"/>
          <w:szCs w:val="20"/>
          <w:lang w:eastAsia="ko-KR"/>
        </w:rPr>
        <w:t xml:space="preserve">tinuous across the entire length of the braced wall line. This foundation shall be reinforced with not less than one No. 4 bar top and bottom. Where the continuous foundation is required to have a depth greater than 12 inches (305 mm), a minimum 12-inch by 12-inch (305 mm by 305 mm) continuous footing </w:t>
      </w:r>
      <w:r w:rsidRPr="00CA3EBA">
        <w:rPr>
          <w:rFonts w:ascii="Arial" w:eastAsia="Calibri" w:hAnsi="Arial"/>
          <w:strike/>
          <w:sz w:val="20"/>
          <w:szCs w:val="20"/>
          <w:lang w:eastAsia="ko-KR"/>
        </w:rPr>
        <w:t>or turned-down slab edge</w:t>
      </w:r>
      <w:r w:rsidRPr="00B85D2D">
        <w:rPr>
          <w:rFonts w:ascii="Arial" w:eastAsia="Calibri" w:hAnsi="Arial"/>
          <w:sz w:val="20"/>
          <w:szCs w:val="20"/>
          <w:lang w:eastAsia="ko-KR"/>
        </w:rPr>
        <w:t xml:space="preserve"> is permitted at door openings in the braced wall line. This continuous footing </w:t>
      </w:r>
      <w:r w:rsidRPr="00CA3EBA">
        <w:rPr>
          <w:rFonts w:ascii="Arial" w:eastAsia="Calibri" w:hAnsi="Arial"/>
          <w:strike/>
          <w:sz w:val="20"/>
          <w:szCs w:val="20"/>
          <w:lang w:eastAsia="ko-KR"/>
        </w:rPr>
        <w:t>or turned-down slab edge</w:t>
      </w:r>
      <w:r w:rsidRPr="00B85D2D">
        <w:rPr>
          <w:rFonts w:ascii="Arial" w:eastAsia="Calibri" w:hAnsi="Arial"/>
          <w:sz w:val="20"/>
          <w:szCs w:val="20"/>
          <w:lang w:eastAsia="ko-KR"/>
        </w:rPr>
        <w:t xml:space="preserve"> shall be reinforced with not less than one No. 4 bar top and bottom. This reinforcement shall be lapped not less than </w:t>
      </w:r>
      <w:r w:rsidRPr="00CA3EBA">
        <w:rPr>
          <w:rFonts w:ascii="Arial" w:eastAsia="Calibri" w:hAnsi="Arial"/>
          <w:strike/>
          <w:sz w:val="20"/>
          <w:szCs w:val="20"/>
          <w:lang w:eastAsia="ko-KR"/>
        </w:rPr>
        <w:t>15</w:t>
      </w:r>
      <w:r w:rsidRPr="00B85D2D">
        <w:rPr>
          <w:rFonts w:ascii="Arial" w:eastAsia="Calibri" w:hAnsi="Arial"/>
          <w:sz w:val="20"/>
          <w:szCs w:val="20"/>
          <w:lang w:eastAsia="ko-KR"/>
        </w:rPr>
        <w:t xml:space="preserve"> </w:t>
      </w:r>
      <w:r w:rsidRPr="00CA3EBA">
        <w:rPr>
          <w:rFonts w:ascii="Arial" w:eastAsia="Calibri" w:hAnsi="Arial"/>
          <w:sz w:val="20"/>
          <w:szCs w:val="20"/>
          <w:u w:val="single"/>
          <w:lang w:eastAsia="ko-KR"/>
        </w:rPr>
        <w:t>24</w:t>
      </w:r>
      <w:r>
        <w:rPr>
          <w:rFonts w:ascii="Arial" w:eastAsia="Calibri" w:hAnsi="Arial"/>
          <w:sz w:val="20"/>
          <w:szCs w:val="20"/>
          <w:lang w:eastAsia="ko-KR"/>
        </w:rPr>
        <w:t xml:space="preserve"> </w:t>
      </w:r>
      <w:r w:rsidRPr="00B85D2D">
        <w:rPr>
          <w:rFonts w:ascii="Arial" w:eastAsia="Calibri" w:hAnsi="Arial"/>
          <w:sz w:val="20"/>
          <w:szCs w:val="20"/>
          <w:lang w:eastAsia="ko-KR"/>
        </w:rPr>
        <w:t>inc</w:t>
      </w:r>
      <w:r>
        <w:rPr>
          <w:rFonts w:ascii="Arial" w:eastAsia="Calibri" w:hAnsi="Arial"/>
          <w:sz w:val="20"/>
          <w:szCs w:val="20"/>
          <w:lang w:eastAsia="ko-KR"/>
        </w:rPr>
        <w:t>hes (</w:t>
      </w:r>
      <w:r w:rsidRPr="00CA3EBA">
        <w:rPr>
          <w:rFonts w:ascii="Arial" w:eastAsia="Calibri" w:hAnsi="Arial"/>
          <w:strike/>
          <w:sz w:val="20"/>
          <w:szCs w:val="20"/>
          <w:lang w:eastAsia="ko-KR"/>
        </w:rPr>
        <w:t>381</w:t>
      </w:r>
      <w:r>
        <w:rPr>
          <w:rFonts w:ascii="Arial" w:eastAsia="Calibri" w:hAnsi="Arial"/>
          <w:sz w:val="20"/>
          <w:szCs w:val="20"/>
          <w:lang w:eastAsia="ko-KR"/>
        </w:rPr>
        <w:t xml:space="preserve"> </w:t>
      </w:r>
      <w:r w:rsidRPr="00CA3EBA">
        <w:rPr>
          <w:rFonts w:ascii="Arial" w:eastAsia="Calibri" w:hAnsi="Arial"/>
          <w:sz w:val="20"/>
          <w:szCs w:val="20"/>
          <w:u w:val="single"/>
          <w:lang w:eastAsia="ko-KR"/>
        </w:rPr>
        <w:t>610</w:t>
      </w:r>
      <w:r>
        <w:rPr>
          <w:rFonts w:ascii="Arial" w:eastAsia="Calibri" w:hAnsi="Arial"/>
          <w:sz w:val="20"/>
          <w:szCs w:val="20"/>
          <w:lang w:eastAsia="ko-KR"/>
        </w:rPr>
        <w:t xml:space="preserve"> mm) with the reinforce</w:t>
      </w:r>
      <w:r w:rsidRPr="00B85D2D">
        <w:rPr>
          <w:rFonts w:ascii="Arial" w:eastAsia="Calibri" w:hAnsi="Arial"/>
          <w:sz w:val="20"/>
          <w:szCs w:val="20"/>
          <w:lang w:eastAsia="ko-KR"/>
        </w:rPr>
        <w:t>ment required in the continuous foundation located directly under the braced wall line.</w:t>
      </w:r>
    </w:p>
    <w:p w14:paraId="748AE7D4" w14:textId="77777777" w:rsidR="006934A6" w:rsidRDefault="006934A6" w:rsidP="006934A6">
      <w:pPr>
        <w:autoSpaceDE w:val="0"/>
        <w:autoSpaceDN w:val="0"/>
        <w:adjustRightInd w:val="0"/>
        <w:ind w:left="360"/>
        <w:jc w:val="both"/>
        <w:rPr>
          <w:rFonts w:ascii="Arial" w:eastAsia="Calibri" w:hAnsi="Arial"/>
          <w:sz w:val="20"/>
          <w:szCs w:val="20"/>
          <w:lang w:eastAsia="ko-KR"/>
        </w:rPr>
      </w:pPr>
    </w:p>
    <w:p w14:paraId="0FECAD4D" w14:textId="77777777" w:rsidR="006934A6" w:rsidRDefault="006934A6" w:rsidP="00DF7218">
      <w:pPr>
        <w:autoSpaceDE w:val="0"/>
        <w:autoSpaceDN w:val="0"/>
        <w:adjustRightInd w:val="0"/>
        <w:ind w:left="360" w:firstLine="360"/>
        <w:jc w:val="both"/>
        <w:rPr>
          <w:rFonts w:ascii="Arial" w:eastAsia="Calibri" w:hAnsi="Arial"/>
          <w:sz w:val="20"/>
          <w:szCs w:val="20"/>
          <w:lang w:eastAsia="ko-KR"/>
        </w:rPr>
      </w:pPr>
      <w:r w:rsidRPr="000D547B">
        <w:rPr>
          <w:rFonts w:ascii="Arial" w:eastAsia="Calibri" w:hAnsi="Arial"/>
          <w:sz w:val="20"/>
          <w:szCs w:val="20"/>
          <w:lang w:eastAsia="ko-KR"/>
        </w:rPr>
        <w:t>Where a PFH is installed at the first story of two-story buildings, each panel shall have a length of not less than 24 inches (610 mm).</w:t>
      </w:r>
    </w:p>
    <w:p w14:paraId="489554D3" w14:textId="77777777" w:rsidR="00647E70" w:rsidRDefault="00647E70" w:rsidP="00647E70">
      <w:pPr>
        <w:autoSpaceDE w:val="0"/>
        <w:autoSpaceDN w:val="0"/>
        <w:adjustRightInd w:val="0"/>
        <w:jc w:val="both"/>
        <w:rPr>
          <w:rFonts w:ascii="Arial" w:eastAsia="Calibri" w:hAnsi="Arial"/>
          <w:sz w:val="20"/>
          <w:szCs w:val="20"/>
          <w:lang w:eastAsia="ko-KR"/>
        </w:rPr>
      </w:pPr>
    </w:p>
    <w:p w14:paraId="23E40F3A" w14:textId="77777777" w:rsidR="00647E70" w:rsidRDefault="00647E70" w:rsidP="00647E70">
      <w:pPr>
        <w:autoSpaceDE w:val="0"/>
        <w:autoSpaceDN w:val="0"/>
        <w:adjustRightInd w:val="0"/>
        <w:jc w:val="both"/>
        <w:rPr>
          <w:rFonts w:ascii="Arial" w:eastAsia="Calibri" w:hAnsi="Arial" w:cs="Arial"/>
          <w:b/>
          <w:sz w:val="20"/>
          <w:szCs w:val="20"/>
          <w:lang w:eastAsia="ko-KR"/>
        </w:rPr>
      </w:pPr>
      <w:r>
        <w:rPr>
          <w:rFonts w:ascii="Arial" w:eastAsia="Calibri" w:hAnsi="Arial"/>
          <w:noProof/>
          <w:sz w:val="20"/>
          <w:szCs w:val="20"/>
        </w:rPr>
        <mc:AlternateContent>
          <mc:Choice Requires="wps">
            <w:drawing>
              <wp:anchor distT="0" distB="0" distL="114300" distR="114300" simplePos="0" relativeHeight="251667456" behindDoc="0" locked="0" layoutInCell="1" allowOverlap="1" wp14:anchorId="7280C500" wp14:editId="511284C3">
                <wp:simplePos x="0" y="0"/>
                <wp:positionH relativeFrom="column">
                  <wp:posOffset>1622894</wp:posOffset>
                </wp:positionH>
                <wp:positionV relativeFrom="paragraph">
                  <wp:posOffset>1700385</wp:posOffset>
                </wp:positionV>
                <wp:extent cx="872333" cy="2215"/>
                <wp:effectExtent l="0" t="0" r="23495" b="36195"/>
                <wp:wrapNone/>
                <wp:docPr id="19" name="Straight Connector 19"/>
                <wp:cNvGraphicFramePr/>
                <a:graphic xmlns:a="http://schemas.openxmlformats.org/drawingml/2006/main">
                  <a:graphicData uri="http://schemas.microsoft.com/office/word/2010/wordprocessingShape">
                    <wps:wsp>
                      <wps:cNvCnPr/>
                      <wps:spPr>
                        <a:xfrm flipV="1">
                          <a:off x="0" y="0"/>
                          <a:ext cx="872333" cy="2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FCBA9C4">
              <v:line id="Straight Connector 19"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127.8pt,133.9pt" to="196.5pt,134.05pt" w14:anchorId="4EC0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"/>
            </w:pict>
          </mc:Fallback>
        </mc:AlternateContent>
      </w:r>
      <w:r>
        <w:rPr>
          <w:rFonts w:ascii="Arial" w:eastAsia="Calibri" w:hAnsi="Arial"/>
          <w:noProof/>
          <w:sz w:val="20"/>
          <w:szCs w:val="20"/>
        </w:rPr>
        <w:drawing>
          <wp:inline distT="0" distB="0" distL="0" distR="0" wp14:anchorId="4E7C1F1B" wp14:editId="0AC228BA">
            <wp:extent cx="5957248" cy="4113239"/>
            <wp:effectExtent l="0" t="0" r="571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_CA Bldg Vol2_complete 347.jpg"/>
                    <pic:cNvPicPr/>
                  </pic:nvPicPr>
                  <pic:blipFill rotWithShape="1">
                    <a:blip r:embed="rId16">
                      <a:extLst>
                        <a:ext uri="{28A0092B-C50C-407E-A947-70E740481C1C}">
                          <a14:useLocalDpi xmlns:a14="http://schemas.microsoft.com/office/drawing/2010/main" val="0"/>
                        </a:ext>
                      </a:extLst>
                    </a:blip>
                    <a:srcRect l="14699" t="55893" r="12616" b="5328"/>
                    <a:stretch/>
                  </pic:blipFill>
                  <pic:spPr bwMode="auto">
                    <a:xfrm>
                      <a:off x="0" y="0"/>
                      <a:ext cx="5973588" cy="4124521"/>
                    </a:xfrm>
                    <a:prstGeom prst="rect">
                      <a:avLst/>
                    </a:prstGeom>
                    <a:ln>
                      <a:noFill/>
                    </a:ln>
                    <a:extLst>
                      <a:ext uri="{53640926-AAD7-44D8-BBD7-CCE9431645EC}">
                        <a14:shadowObscured xmlns:a14="http://schemas.microsoft.com/office/drawing/2010/main"/>
                      </a:ext>
                    </a:extLst>
                  </pic:spPr>
                </pic:pic>
              </a:graphicData>
            </a:graphic>
          </wp:inline>
        </w:drawing>
      </w:r>
    </w:p>
    <w:p w14:paraId="7F28EA93" w14:textId="77777777" w:rsidR="00647E70" w:rsidRDefault="00647E70" w:rsidP="00647E70">
      <w:pPr>
        <w:autoSpaceDE w:val="0"/>
        <w:autoSpaceDN w:val="0"/>
        <w:adjustRightInd w:val="0"/>
        <w:jc w:val="both"/>
        <w:rPr>
          <w:rFonts w:ascii="Arial" w:eastAsia="Calibri" w:hAnsi="Arial" w:cs="Arial"/>
          <w:b/>
          <w:sz w:val="20"/>
          <w:szCs w:val="20"/>
          <w:lang w:eastAsia="ko-KR"/>
        </w:rPr>
      </w:pPr>
    </w:p>
    <w:p w14:paraId="5FBC06AE" w14:textId="77777777" w:rsidR="00647E70" w:rsidRDefault="00647E70" w:rsidP="00647E70">
      <w:pPr>
        <w:autoSpaceDE w:val="0"/>
        <w:autoSpaceDN w:val="0"/>
        <w:adjustRightInd w:val="0"/>
        <w:jc w:val="both"/>
        <w:rPr>
          <w:rFonts w:ascii="Arial" w:eastAsia="Calibri" w:hAnsi="Arial" w:cs="Arial"/>
          <w:b/>
          <w:sz w:val="20"/>
          <w:szCs w:val="20"/>
          <w:lang w:eastAsia="ko-KR"/>
        </w:rPr>
      </w:pPr>
    </w:p>
    <w:p w14:paraId="4B593606" w14:textId="77777777" w:rsidR="00647E70" w:rsidRPr="00B05DDB" w:rsidRDefault="00647E70" w:rsidP="00647E70">
      <w:pPr>
        <w:autoSpaceDE w:val="0"/>
        <w:autoSpaceDN w:val="0"/>
        <w:adjustRightInd w:val="0"/>
        <w:jc w:val="both"/>
        <w:rPr>
          <w:rFonts w:ascii="Arial" w:eastAsia="Calibri" w:hAnsi="Arial" w:cs="Arial"/>
          <w:sz w:val="20"/>
          <w:szCs w:val="20"/>
          <w:lang w:eastAsia="ko-KR"/>
        </w:rPr>
      </w:pPr>
      <w:r w:rsidRPr="00687C70">
        <w:rPr>
          <w:rFonts w:ascii="Arial" w:eastAsia="Calibri" w:hAnsi="Arial" w:cs="Arial"/>
          <w:b/>
          <w:sz w:val="20"/>
          <w:szCs w:val="20"/>
          <w:lang w:eastAsia="ko-KR"/>
        </w:rPr>
        <w:t>RATIONALE:</w:t>
      </w:r>
    </w:p>
    <w:p w14:paraId="387A64D7" w14:textId="77777777" w:rsidR="00647E70" w:rsidRPr="00687C70" w:rsidRDefault="00647E70" w:rsidP="00647E70">
      <w:pPr>
        <w:jc w:val="both"/>
        <w:rPr>
          <w:rFonts w:ascii="Arial" w:eastAsia="Calibri" w:hAnsi="Arial" w:cs="Arial"/>
          <w:sz w:val="20"/>
          <w:szCs w:val="20"/>
          <w:lang w:eastAsia="ko-KR"/>
        </w:rPr>
      </w:pPr>
    </w:p>
    <w:p w14:paraId="4A7B4BB8" w14:textId="77777777" w:rsidR="00647E70" w:rsidRPr="00687C70" w:rsidRDefault="00647E70" w:rsidP="00647E70">
      <w:pPr>
        <w:spacing w:after="120"/>
        <w:jc w:val="both"/>
        <w:rPr>
          <w:rFonts w:ascii="Arial" w:hAnsi="Arial" w:cs="Arial"/>
          <w:sz w:val="20"/>
          <w:szCs w:val="20"/>
        </w:rPr>
      </w:pPr>
      <w:r w:rsidRPr="00687C70">
        <w:rPr>
          <w:rFonts w:ascii="Arial" w:hAnsi="Arial" w:cs="Arial"/>
          <w:sz w:val="20"/>
          <w:szCs w:val="20"/>
        </w:rPr>
        <w:t>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so as to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w:t>
      </w:r>
    </w:p>
    <w:p w14:paraId="7714B3D9" w14:textId="77777777" w:rsidR="00647E70" w:rsidRPr="00687C70" w:rsidRDefault="00647E70" w:rsidP="00647E70">
      <w:pPr>
        <w:jc w:val="both"/>
        <w:rPr>
          <w:rFonts w:ascii="Arial" w:hAnsi="Arial" w:cs="Arial"/>
          <w:b/>
          <w:sz w:val="20"/>
          <w:szCs w:val="20"/>
        </w:rPr>
      </w:pPr>
    </w:p>
    <w:p w14:paraId="70447C26" w14:textId="77777777" w:rsidR="00647E70" w:rsidRPr="00687C70" w:rsidRDefault="00647E70" w:rsidP="00647E70">
      <w:pPr>
        <w:jc w:val="both"/>
        <w:rPr>
          <w:rFonts w:ascii="Arial" w:hAnsi="Arial" w:cs="Arial"/>
          <w:b/>
          <w:sz w:val="20"/>
          <w:szCs w:val="20"/>
        </w:rPr>
      </w:pPr>
      <w:r w:rsidRPr="00687C70">
        <w:rPr>
          <w:rFonts w:ascii="Arial" w:hAnsi="Arial" w:cs="Arial"/>
          <w:b/>
          <w:sz w:val="20"/>
          <w:szCs w:val="20"/>
        </w:rPr>
        <w:t>FINDINGS:</w:t>
      </w:r>
    </w:p>
    <w:p w14:paraId="0E5BA270" w14:textId="77777777" w:rsidR="00647E70" w:rsidRPr="00687C70" w:rsidRDefault="00647E70" w:rsidP="00647E70">
      <w:pPr>
        <w:jc w:val="both"/>
        <w:rPr>
          <w:rFonts w:ascii="Arial" w:hAnsi="Arial" w:cs="Arial"/>
          <w:sz w:val="20"/>
          <w:szCs w:val="20"/>
        </w:rPr>
      </w:pPr>
    </w:p>
    <w:p w14:paraId="6C735410" w14:textId="77777777" w:rsidR="00647E70" w:rsidRPr="00687C70" w:rsidRDefault="00647E70" w:rsidP="00647E70">
      <w:pPr>
        <w:jc w:val="both"/>
        <w:rPr>
          <w:rFonts w:ascii="Arial" w:hAnsi="Arial" w:cs="Arial"/>
          <w:sz w:val="20"/>
          <w:szCs w:val="20"/>
        </w:rPr>
      </w:pPr>
      <w:r w:rsidRPr="00687C70">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needs to be incorporated into the code to assure that new buildings and additions to existing buildings are designed and constructed in accordance with the scope and objectives of the </w:t>
      </w:r>
      <w:r>
        <w:rPr>
          <w:rFonts w:ascii="Arial" w:hAnsi="Arial" w:cs="Arial"/>
          <w:sz w:val="20"/>
          <w:szCs w:val="20"/>
        </w:rPr>
        <w:t>California Building Code</w:t>
      </w:r>
      <w:r w:rsidRPr="00687C70">
        <w:rPr>
          <w:rFonts w:ascii="Arial" w:hAnsi="Arial" w:cs="Arial"/>
          <w:sz w:val="20"/>
          <w:szCs w:val="20"/>
        </w:rPr>
        <w:t>.</w:t>
      </w:r>
    </w:p>
    <w:p w14:paraId="1F6CDE8E" w14:textId="77777777" w:rsidR="00647E70" w:rsidRPr="00D43A1E" w:rsidRDefault="00647E70" w:rsidP="00647E70">
      <w:pPr>
        <w:jc w:val="both"/>
        <w:rPr>
          <w:rFonts w:ascii="Arial" w:eastAsia="Calibri" w:hAnsi="Arial" w:cs="Arial"/>
          <w:sz w:val="20"/>
          <w:szCs w:val="20"/>
          <w:highlight w:val="yellow"/>
          <w:lang w:eastAsia="ko-KR"/>
        </w:rPr>
      </w:pPr>
    </w:p>
    <w:p w14:paraId="2EA2A110" w14:textId="77777777" w:rsidR="00647E70" w:rsidRDefault="00647E70" w:rsidP="00647E70">
      <w:pPr>
        <w:rPr>
          <w:rFonts w:ascii="Arial" w:eastAsia="Calibri" w:hAnsi="Arial" w:cs="Arial"/>
          <w:sz w:val="20"/>
          <w:szCs w:val="20"/>
          <w:lang w:eastAsia="ko-KR"/>
        </w:rPr>
      </w:pPr>
      <w:r>
        <w:rPr>
          <w:rFonts w:ascii="Arial" w:eastAsia="Calibri" w:hAnsi="Arial" w:cs="Arial"/>
          <w:sz w:val="20"/>
          <w:szCs w:val="20"/>
          <w:lang w:eastAsia="ko-KR"/>
        </w:rPr>
        <w:br w:type="page"/>
      </w:r>
    </w:p>
    <w:p w14:paraId="55CE9A30" w14:textId="77777777" w:rsidR="006934A6" w:rsidRPr="003D5AB3" w:rsidRDefault="006934A6" w:rsidP="006934A6">
      <w:pPr>
        <w:pageBreakBefore/>
        <w:jc w:val="both"/>
        <w:rPr>
          <w:rFonts w:ascii="Arial" w:hAnsi="Arial" w:cs="Arial"/>
          <w:color w:val="FF0000"/>
          <w:sz w:val="20"/>
          <w:szCs w:val="20"/>
        </w:rPr>
      </w:pPr>
      <w:r w:rsidRPr="003D5AB3">
        <w:rPr>
          <w:rFonts w:ascii="Arial" w:hAnsi="Arial" w:cs="Arial"/>
          <w:b/>
          <w:sz w:val="20"/>
          <w:szCs w:val="20"/>
        </w:rPr>
        <w:t>201</w:t>
      </w:r>
      <w:r>
        <w:rPr>
          <w:rFonts w:ascii="Arial" w:hAnsi="Arial" w:cs="Arial"/>
          <w:b/>
          <w:sz w:val="20"/>
          <w:szCs w:val="20"/>
        </w:rPr>
        <w:t>9</w:t>
      </w:r>
      <w:r w:rsidRPr="003D5AB3">
        <w:rPr>
          <w:rFonts w:ascii="Arial" w:hAnsi="Arial" w:cs="Arial"/>
          <w:b/>
          <w:sz w:val="20"/>
          <w:szCs w:val="20"/>
        </w:rPr>
        <w:t xml:space="preserve"> LARUCP 23-</w:t>
      </w:r>
      <w:r>
        <w:rPr>
          <w:rFonts w:ascii="Arial" w:hAnsi="Arial" w:cs="Arial"/>
          <w:b/>
          <w:sz w:val="20"/>
          <w:szCs w:val="20"/>
        </w:rPr>
        <w:t>1</w:t>
      </w:r>
      <w:r w:rsidRPr="003D5AB3">
        <w:rPr>
          <w:rFonts w:ascii="Arial" w:hAnsi="Arial" w:cs="Arial"/>
          <w:b/>
          <w:sz w:val="20"/>
          <w:szCs w:val="20"/>
        </w:rPr>
        <w:t>0.</w:t>
      </w:r>
      <w:r>
        <w:rPr>
          <w:rFonts w:ascii="Arial" w:hAnsi="Arial" w:cs="Arial"/>
          <w:sz w:val="20"/>
          <w:szCs w:val="20"/>
        </w:rPr>
        <w:tab/>
        <w:t>Section 2308.6.8.1</w:t>
      </w:r>
      <w:r w:rsidRPr="003D5AB3">
        <w:rPr>
          <w:rFonts w:ascii="Arial" w:hAnsi="Arial" w:cs="Arial"/>
          <w:sz w:val="20"/>
          <w:szCs w:val="20"/>
        </w:rPr>
        <w:t xml:space="preserve"> of the </w:t>
      </w:r>
      <w:r>
        <w:rPr>
          <w:rFonts w:ascii="Arial" w:hAnsi="Arial" w:cs="Arial"/>
          <w:sz w:val="20"/>
          <w:szCs w:val="20"/>
        </w:rPr>
        <w:t>2019</w:t>
      </w:r>
      <w:r w:rsidRPr="003D5AB3">
        <w:rPr>
          <w:rFonts w:ascii="Arial" w:hAnsi="Arial" w:cs="Arial"/>
          <w:sz w:val="20"/>
          <w:szCs w:val="20"/>
        </w:rPr>
        <w:t xml:space="preserve"> Edition of the California Building Code is amended to read as follows:</w:t>
      </w:r>
    </w:p>
    <w:p w14:paraId="71FE1600" w14:textId="77777777" w:rsidR="006934A6" w:rsidRPr="00D43A1E" w:rsidRDefault="006934A6" w:rsidP="006934A6">
      <w:pPr>
        <w:jc w:val="both"/>
        <w:rPr>
          <w:rFonts w:ascii="Arial" w:hAnsi="Arial" w:cs="Arial"/>
          <w:sz w:val="20"/>
          <w:szCs w:val="20"/>
          <w:highlight w:val="yellow"/>
        </w:rPr>
      </w:pPr>
    </w:p>
    <w:p w14:paraId="3B9EF3CA" w14:textId="77777777" w:rsidR="006934A6" w:rsidRPr="003D5AB3" w:rsidRDefault="006934A6" w:rsidP="006934A6">
      <w:pPr>
        <w:jc w:val="both"/>
        <w:rPr>
          <w:rFonts w:ascii="Arial" w:hAnsi="Arial" w:cs="Arial"/>
          <w:sz w:val="20"/>
          <w:szCs w:val="20"/>
        </w:rPr>
      </w:pPr>
      <w:r w:rsidRPr="003D5AB3">
        <w:rPr>
          <w:rFonts w:ascii="Arial" w:hAnsi="Arial" w:cs="Arial"/>
          <w:b/>
          <w:bCs/>
          <w:sz w:val="20"/>
          <w:szCs w:val="20"/>
        </w:rPr>
        <w:t>2308.6.8.1 Foundation requirements.</w:t>
      </w:r>
      <w:r w:rsidRPr="003D5AB3">
        <w:rPr>
          <w:rFonts w:ascii="Arial" w:hAnsi="Arial" w:cs="Arial"/>
          <w:sz w:val="20"/>
          <w:szCs w:val="20"/>
        </w:rPr>
        <w:t xml:space="preserve">  Braced wall lines shall be supported by continuous foundations.</w:t>
      </w:r>
    </w:p>
    <w:p w14:paraId="5BFB548A" w14:textId="77777777" w:rsidR="006934A6" w:rsidRPr="00D43A1E" w:rsidRDefault="006934A6" w:rsidP="006934A6">
      <w:pPr>
        <w:jc w:val="both"/>
        <w:rPr>
          <w:rFonts w:ascii="Arial" w:hAnsi="Arial" w:cs="Arial"/>
          <w:sz w:val="20"/>
          <w:szCs w:val="20"/>
          <w:highlight w:val="yellow"/>
        </w:rPr>
      </w:pPr>
    </w:p>
    <w:p w14:paraId="53E708E6" w14:textId="77777777" w:rsidR="006934A6" w:rsidRDefault="006934A6" w:rsidP="006934A6">
      <w:pPr>
        <w:ind w:left="360"/>
        <w:jc w:val="both"/>
        <w:rPr>
          <w:rFonts w:ascii="Arial" w:hAnsi="Arial" w:cs="Arial"/>
          <w:iCs/>
          <w:sz w:val="20"/>
          <w:szCs w:val="20"/>
        </w:rPr>
      </w:pPr>
      <w:r w:rsidRPr="003D5AB3">
        <w:rPr>
          <w:rFonts w:ascii="Arial" w:hAnsi="Arial" w:cs="Arial"/>
          <w:b/>
          <w:bCs/>
          <w:iCs/>
          <w:sz w:val="20"/>
          <w:szCs w:val="20"/>
        </w:rPr>
        <w:t>Exception</w:t>
      </w:r>
      <w:r w:rsidRPr="003D5AB3">
        <w:rPr>
          <w:rFonts w:ascii="Arial" w:hAnsi="Arial" w:cs="Arial"/>
          <w:iCs/>
          <w:sz w:val="20"/>
          <w:szCs w:val="20"/>
        </w:rPr>
        <w:t>: For structures with a</w:t>
      </w:r>
      <w:r>
        <w:rPr>
          <w:rFonts w:ascii="Arial" w:hAnsi="Arial" w:cs="Arial"/>
          <w:iCs/>
          <w:sz w:val="20"/>
          <w:szCs w:val="20"/>
        </w:rPr>
        <w:t xml:space="preserve"> maximum plan dimension not more than</w:t>
      </w:r>
      <w:r w:rsidRPr="003D5AB3">
        <w:rPr>
          <w:rFonts w:ascii="Arial" w:hAnsi="Arial" w:cs="Arial"/>
          <w:iCs/>
          <w:sz w:val="20"/>
          <w:szCs w:val="20"/>
        </w:rPr>
        <w:t xml:space="preserve"> 50 feet (15240 mm), continuous foundations are required at exterior walls only</w:t>
      </w:r>
      <w:r w:rsidRPr="003D5AB3">
        <w:rPr>
          <w:rFonts w:ascii="Arial" w:hAnsi="Arial" w:cs="Arial"/>
          <w:iCs/>
          <w:sz w:val="20"/>
          <w:szCs w:val="20"/>
          <w:u w:val="single"/>
        </w:rPr>
        <w:t xml:space="preserve"> for structures assigned to Seismic Design Category A, B, or C</w:t>
      </w:r>
      <w:r w:rsidRPr="003D5AB3">
        <w:rPr>
          <w:rFonts w:ascii="Arial" w:hAnsi="Arial" w:cs="Arial"/>
          <w:iCs/>
          <w:sz w:val="20"/>
          <w:szCs w:val="20"/>
        </w:rPr>
        <w:t>.</w:t>
      </w:r>
    </w:p>
    <w:p w14:paraId="614D466E" w14:textId="77777777" w:rsidR="006934A6" w:rsidRDefault="006934A6" w:rsidP="006934A6">
      <w:pPr>
        <w:jc w:val="both"/>
        <w:rPr>
          <w:rFonts w:ascii="Arial" w:hAnsi="Arial" w:cs="Arial"/>
          <w:sz w:val="20"/>
          <w:szCs w:val="20"/>
        </w:rPr>
      </w:pPr>
    </w:p>
    <w:p w14:paraId="6C93D2DC" w14:textId="77777777" w:rsidR="006934A6" w:rsidRPr="003D5AB3" w:rsidRDefault="006934A6" w:rsidP="00DF7218">
      <w:pPr>
        <w:ind w:firstLine="360"/>
        <w:jc w:val="both"/>
        <w:rPr>
          <w:rFonts w:ascii="Arial" w:hAnsi="Arial" w:cs="Arial"/>
          <w:sz w:val="20"/>
          <w:szCs w:val="20"/>
        </w:rPr>
      </w:pPr>
      <w:r w:rsidRPr="00D728E5">
        <w:rPr>
          <w:rFonts w:ascii="Arial" w:hAnsi="Arial" w:cs="Arial"/>
          <w:sz w:val="20"/>
          <w:szCs w:val="20"/>
        </w:rPr>
        <w:t>For structures in Seismic Design Categories D and E, exterior braced wall panels shall be in the same plane vertically with the foundation or the portion of the structure containing the offset shall be designed in</w:t>
      </w:r>
      <w:r>
        <w:rPr>
          <w:rFonts w:ascii="Arial" w:hAnsi="Arial" w:cs="Arial"/>
          <w:sz w:val="20"/>
          <w:szCs w:val="20"/>
        </w:rPr>
        <w:t xml:space="preserve"> </w:t>
      </w:r>
      <w:r w:rsidRPr="00D728E5">
        <w:rPr>
          <w:rFonts w:ascii="Arial" w:hAnsi="Arial" w:cs="Arial"/>
          <w:sz w:val="20"/>
          <w:szCs w:val="20"/>
        </w:rPr>
        <w:t>accordance with accepted engineering practice and Section 2308.1.1.</w:t>
      </w:r>
    </w:p>
    <w:p w14:paraId="7E0D2726" w14:textId="77777777" w:rsidR="006934A6" w:rsidRDefault="006934A6" w:rsidP="006934A6">
      <w:pPr>
        <w:jc w:val="both"/>
        <w:rPr>
          <w:rFonts w:ascii="Arial" w:hAnsi="Arial" w:cs="Arial"/>
          <w:b/>
          <w:sz w:val="20"/>
          <w:szCs w:val="20"/>
          <w:highlight w:val="yellow"/>
        </w:rPr>
      </w:pPr>
    </w:p>
    <w:p w14:paraId="59A3C5EE" w14:textId="77777777" w:rsidR="006934A6" w:rsidRPr="00B77831" w:rsidRDefault="006934A6" w:rsidP="006934A6">
      <w:pPr>
        <w:ind w:firstLine="360"/>
        <w:jc w:val="both"/>
        <w:rPr>
          <w:rFonts w:ascii="Arial" w:hAnsi="Arial" w:cs="Arial"/>
          <w:iCs/>
          <w:strike/>
          <w:sz w:val="20"/>
          <w:szCs w:val="20"/>
        </w:rPr>
      </w:pPr>
      <w:r w:rsidRPr="00B77831">
        <w:rPr>
          <w:rFonts w:ascii="Arial" w:hAnsi="Arial" w:cs="Arial"/>
          <w:b/>
          <w:bCs/>
          <w:iCs/>
          <w:strike/>
          <w:sz w:val="20"/>
          <w:szCs w:val="20"/>
        </w:rPr>
        <w:t>Exceptions:</w:t>
      </w:r>
    </w:p>
    <w:p w14:paraId="7AED0F4D" w14:textId="77777777" w:rsidR="006934A6" w:rsidRPr="00B77831" w:rsidRDefault="006934A6" w:rsidP="006934A6">
      <w:pPr>
        <w:jc w:val="both"/>
        <w:rPr>
          <w:rFonts w:ascii="Arial" w:hAnsi="Arial" w:cs="Arial"/>
          <w:iCs/>
          <w:strike/>
          <w:sz w:val="20"/>
          <w:szCs w:val="20"/>
        </w:rPr>
      </w:pPr>
    </w:p>
    <w:p w14:paraId="737106FD" w14:textId="77777777" w:rsidR="006934A6" w:rsidRPr="00B77831" w:rsidRDefault="006934A6" w:rsidP="00DF7218">
      <w:pPr>
        <w:pStyle w:val="ListParagraph"/>
        <w:numPr>
          <w:ilvl w:val="0"/>
          <w:numId w:val="6"/>
        </w:numPr>
        <w:spacing w:after="240"/>
        <w:ind w:left="1080"/>
        <w:jc w:val="both"/>
        <w:rPr>
          <w:rFonts w:ascii="Arial" w:eastAsia="Times New Roman" w:hAnsi="Arial" w:cs="Arial"/>
          <w:strike/>
          <w:sz w:val="20"/>
          <w:szCs w:val="20"/>
        </w:rPr>
      </w:pPr>
      <w:r w:rsidRPr="00B77831">
        <w:rPr>
          <w:rFonts w:ascii="Arial" w:eastAsia="Times New Roman" w:hAnsi="Arial" w:cs="Arial"/>
          <w:strike/>
          <w:sz w:val="20"/>
          <w:szCs w:val="20"/>
        </w:rPr>
        <w:t>Exterior braced wall panels shall be permitted to be located not more than 4 feet (1219 mm) from the foundation below where supported by a floor constructed in accordance with all of the following:</w:t>
      </w:r>
    </w:p>
    <w:p w14:paraId="5226083A" w14:textId="77777777" w:rsidR="006934A6" w:rsidRPr="00B77831" w:rsidRDefault="006934A6" w:rsidP="00DF7218">
      <w:pPr>
        <w:pStyle w:val="ListParagraph"/>
        <w:spacing w:after="240"/>
        <w:ind w:left="1080"/>
        <w:jc w:val="both"/>
        <w:rPr>
          <w:rFonts w:ascii="Arial" w:eastAsia="Times New Roman" w:hAnsi="Arial" w:cs="Arial"/>
          <w:strike/>
          <w:sz w:val="20"/>
          <w:szCs w:val="20"/>
        </w:rPr>
      </w:pPr>
    </w:p>
    <w:p w14:paraId="18167DB4" w14:textId="77777777" w:rsidR="006934A6" w:rsidRPr="00B77831" w:rsidRDefault="006934A6" w:rsidP="00DF7218">
      <w:pPr>
        <w:pStyle w:val="ListParagraph"/>
        <w:numPr>
          <w:ilvl w:val="1"/>
          <w:numId w:val="7"/>
        </w:numPr>
        <w:spacing w:before="240"/>
        <w:ind w:left="1440" w:hanging="360"/>
        <w:jc w:val="both"/>
        <w:rPr>
          <w:rFonts w:ascii="Arial" w:eastAsia="Times New Roman" w:hAnsi="Arial" w:cs="Arial"/>
          <w:strike/>
          <w:sz w:val="20"/>
          <w:szCs w:val="20"/>
        </w:rPr>
      </w:pPr>
      <w:r w:rsidRPr="00B77831">
        <w:rPr>
          <w:rFonts w:ascii="Arial" w:eastAsia="Times New Roman" w:hAnsi="Arial" w:cs="Arial"/>
          <w:strike/>
          <w:sz w:val="20"/>
          <w:szCs w:val="20"/>
        </w:rPr>
        <w:t>Cantilevers or setbacks shall not exceed four times the nominal depth of the floor joists.</w:t>
      </w:r>
    </w:p>
    <w:p w14:paraId="31E113B2" w14:textId="77777777" w:rsidR="006934A6" w:rsidRPr="00B77831" w:rsidRDefault="006934A6" w:rsidP="00DF7218">
      <w:pPr>
        <w:pStyle w:val="ListParagraph"/>
        <w:spacing w:before="240"/>
        <w:ind w:left="1440" w:hanging="360"/>
        <w:jc w:val="both"/>
        <w:rPr>
          <w:rFonts w:ascii="Arial" w:eastAsia="Times New Roman" w:hAnsi="Arial" w:cs="Arial"/>
          <w:strike/>
          <w:sz w:val="20"/>
          <w:szCs w:val="20"/>
        </w:rPr>
      </w:pPr>
    </w:p>
    <w:p w14:paraId="22BD5B13" w14:textId="77777777" w:rsidR="006934A6" w:rsidRPr="00B77831" w:rsidRDefault="006934A6" w:rsidP="00DF7218">
      <w:pPr>
        <w:pStyle w:val="ListParagraph"/>
        <w:numPr>
          <w:ilvl w:val="1"/>
          <w:numId w:val="7"/>
        </w:numPr>
        <w:ind w:left="1440" w:hanging="360"/>
        <w:jc w:val="both"/>
        <w:rPr>
          <w:rFonts w:ascii="Arial" w:eastAsia="Times New Roman" w:hAnsi="Arial" w:cs="Arial"/>
          <w:strike/>
          <w:sz w:val="20"/>
          <w:szCs w:val="20"/>
        </w:rPr>
      </w:pPr>
      <w:r w:rsidRPr="00B77831">
        <w:rPr>
          <w:rFonts w:ascii="Arial" w:eastAsia="Times New Roman" w:hAnsi="Arial" w:cs="Arial"/>
          <w:strike/>
          <w:sz w:val="20"/>
          <w:szCs w:val="20"/>
        </w:rPr>
        <w:t>Floor joists shall be 2 inches by 10 inches (51 mm by 254 mm) or larger</w:t>
      </w:r>
      <w:r w:rsidRPr="00B77831">
        <w:rPr>
          <w:strike/>
        </w:rPr>
        <w:t xml:space="preserve"> </w:t>
      </w:r>
      <w:r w:rsidRPr="00B77831">
        <w:rPr>
          <w:rFonts w:ascii="Arial" w:eastAsia="Times New Roman" w:hAnsi="Arial" w:cs="Arial"/>
          <w:strike/>
          <w:sz w:val="20"/>
          <w:szCs w:val="20"/>
        </w:rPr>
        <w:t>and spaced not more than 16 inches (406 mm) on center.</w:t>
      </w:r>
    </w:p>
    <w:p w14:paraId="555B9F59" w14:textId="77777777" w:rsidR="006934A6" w:rsidRPr="00B77831" w:rsidRDefault="006934A6" w:rsidP="00DF7218">
      <w:pPr>
        <w:ind w:left="1440" w:hanging="360"/>
        <w:jc w:val="both"/>
        <w:rPr>
          <w:rFonts w:ascii="Arial" w:hAnsi="Arial" w:cs="Arial"/>
          <w:strike/>
          <w:sz w:val="20"/>
          <w:szCs w:val="20"/>
        </w:rPr>
      </w:pPr>
    </w:p>
    <w:p w14:paraId="36FD030F" w14:textId="77777777" w:rsidR="006934A6" w:rsidRPr="00B77831" w:rsidRDefault="006934A6" w:rsidP="00DF7218">
      <w:pPr>
        <w:pStyle w:val="ListParagraph"/>
        <w:numPr>
          <w:ilvl w:val="1"/>
          <w:numId w:val="7"/>
        </w:numPr>
        <w:ind w:left="1440" w:hanging="360"/>
        <w:jc w:val="both"/>
        <w:rPr>
          <w:rFonts w:ascii="Arial" w:eastAsia="Times New Roman" w:hAnsi="Arial" w:cs="Arial"/>
          <w:strike/>
          <w:sz w:val="20"/>
          <w:szCs w:val="20"/>
        </w:rPr>
      </w:pPr>
      <w:r w:rsidRPr="00B77831">
        <w:rPr>
          <w:rFonts w:ascii="Arial" w:eastAsia="Times New Roman" w:hAnsi="Arial" w:cs="Arial"/>
          <w:strike/>
          <w:sz w:val="20"/>
          <w:szCs w:val="20"/>
        </w:rPr>
        <w:t xml:space="preserve"> The ratio of the back span to the cantilever shall be not less than 2 to 1.</w:t>
      </w:r>
    </w:p>
    <w:p w14:paraId="236B153E" w14:textId="77777777" w:rsidR="006934A6" w:rsidRPr="00B77831" w:rsidRDefault="006934A6" w:rsidP="00DF7218">
      <w:pPr>
        <w:ind w:left="1440" w:hanging="360"/>
        <w:jc w:val="both"/>
        <w:rPr>
          <w:rFonts w:ascii="Arial" w:hAnsi="Arial" w:cs="Arial"/>
          <w:strike/>
          <w:sz w:val="20"/>
          <w:szCs w:val="20"/>
        </w:rPr>
      </w:pPr>
    </w:p>
    <w:p w14:paraId="5E1AA73D" w14:textId="77777777" w:rsidR="006934A6" w:rsidRPr="00B77831" w:rsidRDefault="006934A6" w:rsidP="00DF7218">
      <w:pPr>
        <w:pStyle w:val="ListParagraph"/>
        <w:numPr>
          <w:ilvl w:val="1"/>
          <w:numId w:val="7"/>
        </w:numPr>
        <w:ind w:left="1440" w:hanging="360"/>
        <w:jc w:val="both"/>
        <w:rPr>
          <w:rFonts w:ascii="Arial" w:eastAsia="Times New Roman" w:hAnsi="Arial" w:cs="Arial"/>
          <w:strike/>
          <w:sz w:val="20"/>
          <w:szCs w:val="20"/>
        </w:rPr>
      </w:pPr>
      <w:r w:rsidRPr="00B77831">
        <w:rPr>
          <w:rFonts w:ascii="Arial" w:eastAsia="Times New Roman" w:hAnsi="Arial" w:cs="Arial"/>
          <w:strike/>
          <w:sz w:val="20"/>
          <w:szCs w:val="20"/>
        </w:rPr>
        <w:t>Floor joists at ends of braced wall panels shall be doubled.</w:t>
      </w:r>
    </w:p>
    <w:p w14:paraId="3F8EC672" w14:textId="77777777" w:rsidR="006934A6" w:rsidRPr="00B77831" w:rsidRDefault="006934A6" w:rsidP="00DF7218">
      <w:pPr>
        <w:ind w:left="1440" w:hanging="360"/>
        <w:jc w:val="both"/>
        <w:rPr>
          <w:rFonts w:ascii="Arial" w:hAnsi="Arial" w:cs="Arial"/>
          <w:strike/>
          <w:sz w:val="20"/>
          <w:szCs w:val="20"/>
        </w:rPr>
      </w:pPr>
    </w:p>
    <w:p w14:paraId="635FE3D8" w14:textId="77777777" w:rsidR="006934A6" w:rsidRPr="00B77831" w:rsidRDefault="006934A6" w:rsidP="00DF7218">
      <w:pPr>
        <w:pStyle w:val="ListParagraph"/>
        <w:numPr>
          <w:ilvl w:val="1"/>
          <w:numId w:val="7"/>
        </w:numPr>
        <w:ind w:left="1440" w:hanging="360"/>
        <w:jc w:val="both"/>
        <w:rPr>
          <w:rFonts w:ascii="Arial" w:eastAsia="Times New Roman" w:hAnsi="Arial" w:cs="Arial"/>
          <w:strike/>
          <w:sz w:val="20"/>
          <w:szCs w:val="20"/>
        </w:rPr>
      </w:pPr>
      <w:r w:rsidRPr="00B77831">
        <w:rPr>
          <w:rFonts w:ascii="Arial" w:eastAsia="Times New Roman" w:hAnsi="Arial" w:cs="Arial"/>
          <w:strike/>
          <w:sz w:val="20"/>
          <w:szCs w:val="20"/>
        </w:rPr>
        <w:t>A continuous rim joist shall be connected to the ends of cantilevered joists. The rim joist is permitted to be spliced using a metal tie not less than 0.058 inch (1.47 mm) (16 galvanized gage) and 11/2 inches (38 mm) in width fastened with six 16d common nails on each side. The metal tie shall have a yield stress not less than 33,000 psi (227 MPa).</w:t>
      </w:r>
    </w:p>
    <w:p w14:paraId="70B4CCE7" w14:textId="77777777" w:rsidR="006934A6" w:rsidRPr="00B77831" w:rsidRDefault="006934A6" w:rsidP="00DF7218">
      <w:pPr>
        <w:ind w:left="1440" w:hanging="360"/>
        <w:jc w:val="both"/>
        <w:rPr>
          <w:rFonts w:ascii="Arial" w:hAnsi="Arial" w:cs="Arial"/>
          <w:strike/>
          <w:sz w:val="20"/>
          <w:szCs w:val="20"/>
        </w:rPr>
      </w:pPr>
    </w:p>
    <w:p w14:paraId="6325A849" w14:textId="77777777" w:rsidR="006934A6" w:rsidRPr="00B77831" w:rsidRDefault="006934A6" w:rsidP="00DF7218">
      <w:pPr>
        <w:pStyle w:val="ListParagraph"/>
        <w:numPr>
          <w:ilvl w:val="1"/>
          <w:numId w:val="7"/>
        </w:numPr>
        <w:ind w:left="1440" w:hanging="360"/>
        <w:jc w:val="both"/>
        <w:rPr>
          <w:rFonts w:ascii="Arial" w:eastAsia="Times New Roman" w:hAnsi="Arial" w:cs="Arial"/>
          <w:strike/>
          <w:sz w:val="20"/>
          <w:szCs w:val="20"/>
        </w:rPr>
      </w:pPr>
      <w:r w:rsidRPr="00B77831">
        <w:rPr>
          <w:rFonts w:ascii="Arial" w:eastAsia="Times New Roman" w:hAnsi="Arial" w:cs="Arial"/>
          <w:strike/>
          <w:sz w:val="20"/>
          <w:szCs w:val="20"/>
        </w:rPr>
        <w:t>Joists at setbacks or the end of cantilevered joists shall not carry gravity loads from more than a single story having uniform wall and roof loads nor carry the reactions from headers having a span of 8 feet (2438 mm) or more.</w:t>
      </w:r>
    </w:p>
    <w:p w14:paraId="36B5E7CA" w14:textId="77777777" w:rsidR="006934A6" w:rsidRPr="00B77831" w:rsidRDefault="006934A6" w:rsidP="00DF7218">
      <w:pPr>
        <w:ind w:left="1440" w:hanging="360"/>
        <w:jc w:val="both"/>
        <w:rPr>
          <w:rFonts w:ascii="Arial" w:hAnsi="Arial" w:cs="Arial"/>
          <w:strike/>
          <w:sz w:val="20"/>
          <w:szCs w:val="20"/>
        </w:rPr>
      </w:pPr>
    </w:p>
    <w:p w14:paraId="7B8A001A" w14:textId="77777777" w:rsidR="006934A6" w:rsidRPr="00B77831" w:rsidRDefault="006934A6" w:rsidP="00DF7218">
      <w:pPr>
        <w:pStyle w:val="ListParagraph"/>
        <w:numPr>
          <w:ilvl w:val="0"/>
          <w:numId w:val="6"/>
        </w:numPr>
        <w:ind w:left="1080"/>
        <w:jc w:val="both"/>
        <w:rPr>
          <w:rFonts w:ascii="Arial" w:eastAsia="Times New Roman" w:hAnsi="Arial" w:cs="Arial"/>
          <w:strike/>
          <w:sz w:val="20"/>
          <w:szCs w:val="20"/>
        </w:rPr>
      </w:pPr>
      <w:r w:rsidRPr="00B77831">
        <w:rPr>
          <w:rFonts w:ascii="Arial" w:eastAsia="Times New Roman" w:hAnsi="Arial" w:cs="Arial"/>
          <w:strike/>
          <w:sz w:val="20"/>
          <w:szCs w:val="20"/>
        </w:rPr>
        <w:t>The end of a required braced wall panel shall be allowed to extend not more than 1 foot (305 mm) over an opening in the wall below. This requirement is applicable to braced wall panels offset in plane and braced wall panels offset out of plane as permitted by Exception 1. Braced wall panels are permitted to extend over an opening not more than 8 feet (2438 mm) in width where the header is a 4-inch by 12-inch (102 mm by 305 mm) or larger member.</w:t>
      </w:r>
    </w:p>
    <w:p w14:paraId="518BC5D6" w14:textId="77777777" w:rsidR="00647E70" w:rsidRPr="00FE0114" w:rsidRDefault="00647E70" w:rsidP="00647E70">
      <w:pPr>
        <w:jc w:val="both"/>
        <w:rPr>
          <w:rFonts w:ascii="Arial" w:hAnsi="Arial" w:cs="Arial"/>
          <w:sz w:val="20"/>
          <w:szCs w:val="20"/>
          <w:highlight w:val="yellow"/>
        </w:rPr>
      </w:pPr>
    </w:p>
    <w:p w14:paraId="7A3187E4" w14:textId="77777777" w:rsidR="00647E70" w:rsidRPr="00FE0114" w:rsidRDefault="00647E70" w:rsidP="00647E70">
      <w:pPr>
        <w:jc w:val="both"/>
        <w:rPr>
          <w:rFonts w:ascii="Arial" w:hAnsi="Arial" w:cs="Arial"/>
          <w:sz w:val="20"/>
          <w:szCs w:val="20"/>
          <w:highlight w:val="yellow"/>
        </w:rPr>
      </w:pPr>
    </w:p>
    <w:p w14:paraId="59373E45" w14:textId="77777777" w:rsidR="00647E70" w:rsidRPr="00D77F0F" w:rsidRDefault="00647E70" w:rsidP="00647E70">
      <w:pPr>
        <w:jc w:val="both"/>
        <w:rPr>
          <w:rFonts w:ascii="Arial" w:hAnsi="Arial" w:cs="Arial"/>
          <w:b/>
          <w:sz w:val="20"/>
          <w:szCs w:val="20"/>
        </w:rPr>
      </w:pPr>
      <w:r w:rsidRPr="00D77F0F">
        <w:rPr>
          <w:rFonts w:ascii="Arial" w:hAnsi="Arial" w:cs="Arial"/>
          <w:b/>
          <w:sz w:val="20"/>
          <w:szCs w:val="20"/>
        </w:rPr>
        <w:t>RATIONALE:</w:t>
      </w:r>
    </w:p>
    <w:p w14:paraId="375CD46E" w14:textId="77777777" w:rsidR="00647E70" w:rsidRPr="00D77F0F" w:rsidRDefault="00647E70" w:rsidP="00647E70">
      <w:pPr>
        <w:jc w:val="both"/>
        <w:rPr>
          <w:rFonts w:ascii="Arial" w:hAnsi="Arial" w:cs="Arial"/>
          <w:sz w:val="20"/>
          <w:szCs w:val="20"/>
        </w:rPr>
      </w:pPr>
    </w:p>
    <w:p w14:paraId="7F4E40FF" w14:textId="77777777" w:rsidR="00647E70" w:rsidRPr="00D77F0F" w:rsidRDefault="00647E70" w:rsidP="00647E70">
      <w:pPr>
        <w:jc w:val="both"/>
        <w:rPr>
          <w:rFonts w:ascii="Arial" w:hAnsi="Arial"/>
          <w:snapToGrid w:val="0"/>
          <w:sz w:val="20"/>
          <w:szCs w:val="20"/>
        </w:rPr>
      </w:pPr>
      <w:r w:rsidRPr="00D77F0F">
        <w:rPr>
          <w:rFonts w:ascii="Arial" w:hAnsi="Arial"/>
          <w:snapToGrid w:val="0"/>
          <w:sz w:val="20"/>
          <w:szCs w:val="20"/>
        </w:rPr>
        <w:t>With the higher seismic demand placed on buildings and structures in this region, interior walls can easily be called upon to resist over half of the seismic loading imposed on simple buildings or structures. Without a continuous foundation to support the braced wall line, seismic loads would be transferred through other elements such as non-structural concrete slab floors, wood floors, etc. The proposed change is to limit the use of the exception to structures assigned to Seismic Design Category A, B or C where lower seismic demands are expected. Requiring interior braced walls be supported by continuous foundations is intended to reduce or eliminate the poor performance of buildings or structures.</w:t>
      </w:r>
      <w:r w:rsidRPr="00D77F0F">
        <w:rPr>
          <w:rFonts w:ascii="Arial" w:hAnsi="Arial" w:cs="Arial"/>
          <w:sz w:val="20"/>
          <w:szCs w:val="20"/>
        </w:rPr>
        <w:t xml:space="preserve"> This proposed amendment is a continuation of an amendment adopted during previous code adoption cycles.</w:t>
      </w:r>
    </w:p>
    <w:p w14:paraId="782069F3" w14:textId="77777777" w:rsidR="00647E70" w:rsidRPr="00D77F0F" w:rsidRDefault="00647E70" w:rsidP="00647E70">
      <w:pPr>
        <w:jc w:val="both"/>
        <w:rPr>
          <w:rFonts w:ascii="Arial" w:hAnsi="Arial" w:cs="Arial"/>
          <w:bCs/>
          <w:sz w:val="20"/>
          <w:szCs w:val="20"/>
        </w:rPr>
      </w:pPr>
    </w:p>
    <w:p w14:paraId="0E8D7E1A" w14:textId="77777777" w:rsidR="00647E70" w:rsidRDefault="00647E70" w:rsidP="00647E70">
      <w:pPr>
        <w:jc w:val="both"/>
        <w:rPr>
          <w:rFonts w:ascii="Arial" w:hAnsi="Arial" w:cs="Arial"/>
          <w:bCs/>
          <w:sz w:val="20"/>
          <w:szCs w:val="20"/>
        </w:rPr>
      </w:pPr>
    </w:p>
    <w:p w14:paraId="652B516F" w14:textId="77777777" w:rsidR="00647E70" w:rsidRDefault="00647E70" w:rsidP="00647E70">
      <w:pPr>
        <w:jc w:val="both"/>
        <w:rPr>
          <w:rFonts w:ascii="Arial" w:hAnsi="Arial" w:cs="Arial"/>
          <w:bCs/>
          <w:sz w:val="20"/>
          <w:szCs w:val="20"/>
        </w:rPr>
      </w:pPr>
    </w:p>
    <w:p w14:paraId="49DFECAF" w14:textId="77777777" w:rsidR="00647E70" w:rsidRPr="00D77F0F" w:rsidRDefault="00647E70" w:rsidP="00647E70">
      <w:pPr>
        <w:jc w:val="both"/>
        <w:rPr>
          <w:rFonts w:ascii="Arial" w:hAnsi="Arial" w:cs="Arial"/>
          <w:bCs/>
          <w:sz w:val="20"/>
          <w:szCs w:val="20"/>
        </w:rPr>
      </w:pPr>
    </w:p>
    <w:p w14:paraId="2E87DBDA" w14:textId="77777777" w:rsidR="00647E70" w:rsidRPr="00D77F0F" w:rsidRDefault="00647E70" w:rsidP="00647E70">
      <w:pPr>
        <w:jc w:val="both"/>
        <w:rPr>
          <w:rFonts w:ascii="Arial" w:hAnsi="Arial" w:cs="Arial"/>
          <w:b/>
          <w:sz w:val="20"/>
          <w:szCs w:val="20"/>
        </w:rPr>
      </w:pPr>
      <w:r w:rsidRPr="00D77F0F">
        <w:rPr>
          <w:rFonts w:ascii="Arial" w:hAnsi="Arial" w:cs="Arial"/>
          <w:b/>
          <w:sz w:val="20"/>
          <w:szCs w:val="20"/>
        </w:rPr>
        <w:t>FINDINGS:</w:t>
      </w:r>
    </w:p>
    <w:p w14:paraId="2D0A11B7" w14:textId="77777777" w:rsidR="00647E70" w:rsidRPr="00D77F0F" w:rsidRDefault="00647E70" w:rsidP="00647E70">
      <w:pPr>
        <w:jc w:val="center"/>
        <w:rPr>
          <w:rFonts w:ascii="Arial" w:hAnsi="Arial" w:cs="Arial"/>
          <w:sz w:val="20"/>
          <w:szCs w:val="20"/>
        </w:rPr>
      </w:pPr>
    </w:p>
    <w:p w14:paraId="765652F3" w14:textId="77777777" w:rsidR="00647E70" w:rsidRPr="00D77F0F" w:rsidRDefault="00647E70" w:rsidP="00647E70">
      <w:pPr>
        <w:jc w:val="both"/>
        <w:rPr>
          <w:rFonts w:ascii="Arial" w:hAnsi="Arial" w:cs="Arial"/>
          <w:sz w:val="20"/>
          <w:szCs w:val="20"/>
        </w:rPr>
      </w:pPr>
      <w:r w:rsidRPr="00D77F0F">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w:t>
      </w:r>
      <w:r w:rsidRPr="00D77F0F">
        <w:rPr>
          <w:rFonts w:ascii="Arial" w:hAnsi="Arial" w:cs="Arial"/>
          <w:snapToGrid w:val="0"/>
          <w:sz w:val="20"/>
          <w:szCs w:val="20"/>
        </w:rPr>
        <w:t xml:space="preserve">Conventional framing does not address the need for a continuous load path, critical shear transfer mechanisms, connection-ties, irregular and flexible portions of complex shaped structures. </w:t>
      </w:r>
      <w:r w:rsidRPr="00D77F0F">
        <w:rPr>
          <w:rFonts w:ascii="Arial" w:hAnsi="Arial" w:cs="Arial"/>
          <w:sz w:val="20"/>
          <w:szCs w:val="20"/>
        </w:rPr>
        <w:t xml:space="preserve">The proposed modification to require continuous footings under braced wall lines will improve performance of buildings or structure during a seismic event and therefore need to be incorporated into the code to assure that new buildings and additions to existing buildings are designed and constructed in accordance with the scope and objectives of the </w:t>
      </w:r>
      <w:r>
        <w:rPr>
          <w:rFonts w:ascii="Arial" w:hAnsi="Arial" w:cs="Arial"/>
          <w:sz w:val="20"/>
          <w:szCs w:val="20"/>
        </w:rPr>
        <w:t>California Building Code</w:t>
      </w:r>
      <w:r w:rsidRPr="00D77F0F">
        <w:rPr>
          <w:rFonts w:ascii="Arial" w:hAnsi="Arial" w:cs="Arial"/>
          <w:sz w:val="20"/>
          <w:szCs w:val="20"/>
        </w:rPr>
        <w:t>.</w:t>
      </w:r>
    </w:p>
    <w:p w14:paraId="68B91A54" w14:textId="77777777" w:rsidR="00647E70" w:rsidRPr="008940F0" w:rsidRDefault="00647E70" w:rsidP="00647E70">
      <w:pPr>
        <w:jc w:val="both"/>
        <w:rPr>
          <w:rFonts w:ascii="Arial" w:eastAsia="Calibri" w:hAnsi="Arial" w:cs="Arial"/>
          <w:sz w:val="20"/>
          <w:szCs w:val="20"/>
          <w:lang w:eastAsia="ko-KR"/>
        </w:rPr>
      </w:pPr>
    </w:p>
    <w:p w14:paraId="28F2BFFF" w14:textId="77777777" w:rsidR="006934A6" w:rsidRPr="00243D72" w:rsidRDefault="006934A6" w:rsidP="006934A6">
      <w:pPr>
        <w:pageBreakBefore/>
        <w:jc w:val="both"/>
        <w:rPr>
          <w:rFonts w:ascii="Arial" w:hAnsi="Arial" w:cs="Arial"/>
          <w:sz w:val="20"/>
          <w:szCs w:val="20"/>
        </w:rPr>
      </w:pPr>
      <w:r w:rsidRPr="00243D72">
        <w:rPr>
          <w:rFonts w:ascii="Arial" w:hAnsi="Arial" w:cs="Arial"/>
          <w:b/>
          <w:sz w:val="20"/>
          <w:szCs w:val="20"/>
        </w:rPr>
        <w:t>201</w:t>
      </w:r>
      <w:r>
        <w:rPr>
          <w:rFonts w:ascii="Arial" w:hAnsi="Arial" w:cs="Arial"/>
          <w:b/>
          <w:sz w:val="20"/>
          <w:szCs w:val="20"/>
        </w:rPr>
        <w:t>9</w:t>
      </w:r>
      <w:r w:rsidRPr="00243D72">
        <w:rPr>
          <w:rFonts w:ascii="Arial" w:hAnsi="Arial" w:cs="Arial"/>
          <w:b/>
          <w:sz w:val="20"/>
          <w:szCs w:val="20"/>
        </w:rPr>
        <w:t xml:space="preserve"> LARUCP 23-1</w:t>
      </w:r>
      <w:r>
        <w:rPr>
          <w:rFonts w:ascii="Arial" w:hAnsi="Arial" w:cs="Arial"/>
          <w:b/>
          <w:sz w:val="20"/>
          <w:szCs w:val="20"/>
        </w:rPr>
        <w:t>1</w:t>
      </w:r>
      <w:r w:rsidRPr="00243D72">
        <w:rPr>
          <w:rFonts w:ascii="Arial" w:hAnsi="Arial" w:cs="Arial"/>
          <w:b/>
          <w:sz w:val="20"/>
          <w:szCs w:val="20"/>
        </w:rPr>
        <w:t>.</w:t>
      </w:r>
      <w:r>
        <w:rPr>
          <w:rFonts w:ascii="Arial" w:hAnsi="Arial" w:cs="Arial"/>
          <w:sz w:val="20"/>
          <w:szCs w:val="20"/>
        </w:rPr>
        <w:t xml:space="preserve"> Section 2308.6</w:t>
      </w:r>
      <w:r w:rsidRPr="00243D72">
        <w:rPr>
          <w:rFonts w:ascii="Arial" w:hAnsi="Arial" w:cs="Arial"/>
          <w:sz w:val="20"/>
          <w:szCs w:val="20"/>
        </w:rPr>
        <w:t>.</w:t>
      </w:r>
      <w:r>
        <w:rPr>
          <w:rFonts w:ascii="Arial" w:hAnsi="Arial" w:cs="Arial"/>
          <w:sz w:val="20"/>
          <w:szCs w:val="20"/>
        </w:rPr>
        <w:t>9</w:t>
      </w:r>
      <w:r w:rsidRPr="00243D72">
        <w:rPr>
          <w:rFonts w:ascii="Arial" w:hAnsi="Arial" w:cs="Arial"/>
          <w:sz w:val="20"/>
          <w:szCs w:val="20"/>
        </w:rPr>
        <w:t xml:space="preserve"> of the </w:t>
      </w:r>
      <w:r>
        <w:rPr>
          <w:rFonts w:ascii="Arial" w:hAnsi="Arial" w:cs="Arial"/>
          <w:sz w:val="20"/>
          <w:szCs w:val="20"/>
        </w:rPr>
        <w:t>2019</w:t>
      </w:r>
      <w:r w:rsidRPr="00243D72">
        <w:rPr>
          <w:rFonts w:ascii="Arial" w:hAnsi="Arial" w:cs="Arial"/>
          <w:sz w:val="20"/>
          <w:szCs w:val="20"/>
        </w:rPr>
        <w:t xml:space="preserve"> Edition of the California Building Code is amended to read as follows:</w:t>
      </w:r>
    </w:p>
    <w:p w14:paraId="03BC6937" w14:textId="77777777" w:rsidR="006934A6" w:rsidRPr="00D43A1E" w:rsidRDefault="006934A6" w:rsidP="006934A6">
      <w:pPr>
        <w:jc w:val="both"/>
        <w:rPr>
          <w:rFonts w:ascii="Arial" w:hAnsi="Arial" w:cs="Arial"/>
          <w:sz w:val="20"/>
          <w:szCs w:val="20"/>
          <w:highlight w:val="yellow"/>
        </w:rPr>
      </w:pPr>
    </w:p>
    <w:p w14:paraId="6E1D12B5" w14:textId="77777777" w:rsidR="006934A6" w:rsidRPr="00243D72" w:rsidRDefault="006934A6" w:rsidP="006934A6">
      <w:pPr>
        <w:jc w:val="both"/>
        <w:rPr>
          <w:rFonts w:ascii="Arial" w:hAnsi="Arial" w:cs="Arial"/>
          <w:sz w:val="20"/>
          <w:szCs w:val="20"/>
          <w:u w:val="single"/>
        </w:rPr>
      </w:pPr>
      <w:r w:rsidRPr="00243D72">
        <w:rPr>
          <w:rFonts w:ascii="Arial" w:hAnsi="Arial" w:cs="Arial"/>
          <w:b/>
          <w:sz w:val="20"/>
          <w:szCs w:val="20"/>
        </w:rPr>
        <w:t>2308.6.9 Attachment of sheathing.</w:t>
      </w:r>
      <w:r w:rsidRPr="00243D72">
        <w:rPr>
          <w:rFonts w:ascii="Arial" w:hAnsi="Arial" w:cs="Arial"/>
          <w:sz w:val="20"/>
          <w:szCs w:val="20"/>
        </w:rPr>
        <w:t xml:space="preserve"> Fastening of braced wall panel sheathing shall not be less than that prescribed in Table</w:t>
      </w:r>
      <w:r>
        <w:rPr>
          <w:rFonts w:ascii="Arial" w:hAnsi="Arial" w:cs="Arial"/>
          <w:sz w:val="20"/>
          <w:szCs w:val="20"/>
        </w:rPr>
        <w:t>s</w:t>
      </w:r>
      <w:r w:rsidRPr="00243D72">
        <w:rPr>
          <w:rFonts w:ascii="Arial" w:hAnsi="Arial" w:cs="Arial"/>
          <w:sz w:val="20"/>
          <w:szCs w:val="20"/>
        </w:rPr>
        <w:t xml:space="preserve"> 2308.6.1 or 2304.10.1. Wall sheathing shall not be attached to framing members by adhesives.</w:t>
      </w:r>
      <w:r w:rsidRPr="00343640">
        <w:rPr>
          <w:rFonts w:ascii="Arial" w:hAnsi="Arial" w:cs="Arial"/>
          <w:sz w:val="20"/>
          <w:szCs w:val="20"/>
          <w:u w:val="single"/>
        </w:rPr>
        <w:t xml:space="preserve"> </w:t>
      </w:r>
      <w:r w:rsidRPr="00243D72">
        <w:rPr>
          <w:rFonts w:ascii="Arial" w:hAnsi="Arial" w:cs="Arial"/>
          <w:sz w:val="20"/>
          <w:szCs w:val="20"/>
          <w:u w:val="single"/>
        </w:rPr>
        <w:t>Staple fasteners in Table 2304.</w:t>
      </w:r>
      <w:r>
        <w:rPr>
          <w:rFonts w:ascii="Arial" w:hAnsi="Arial" w:cs="Arial"/>
          <w:sz w:val="20"/>
          <w:szCs w:val="20"/>
          <w:u w:val="single"/>
        </w:rPr>
        <w:t>10</w:t>
      </w:r>
      <w:r w:rsidRPr="00243D72">
        <w:rPr>
          <w:rFonts w:ascii="Arial" w:hAnsi="Arial" w:cs="Arial"/>
          <w:sz w:val="20"/>
          <w:szCs w:val="20"/>
          <w:u w:val="single"/>
        </w:rPr>
        <w:t>.1 shall not be used to resist or transfer seismic forces in structures assigned to Seismic Design Category D, E or F.</w:t>
      </w:r>
    </w:p>
    <w:p w14:paraId="6C639EA4" w14:textId="77777777" w:rsidR="006934A6" w:rsidRPr="00243D72" w:rsidRDefault="006934A6" w:rsidP="006934A6">
      <w:pPr>
        <w:jc w:val="both"/>
        <w:rPr>
          <w:rFonts w:ascii="Arial" w:hAnsi="Arial" w:cs="Arial"/>
          <w:sz w:val="20"/>
          <w:szCs w:val="20"/>
          <w:u w:val="single"/>
        </w:rPr>
      </w:pPr>
    </w:p>
    <w:p w14:paraId="44C9E134" w14:textId="77777777" w:rsidR="006934A6" w:rsidRPr="00243D72" w:rsidRDefault="006934A6" w:rsidP="006934A6">
      <w:pPr>
        <w:ind w:left="360"/>
        <w:jc w:val="both"/>
        <w:rPr>
          <w:rFonts w:ascii="Arial" w:hAnsi="Arial" w:cs="Arial"/>
          <w:sz w:val="20"/>
          <w:szCs w:val="20"/>
          <w:u w:val="single"/>
        </w:rPr>
      </w:pPr>
      <w:r w:rsidRPr="00243D72">
        <w:rPr>
          <w:rFonts w:ascii="Arial" w:hAnsi="Arial" w:cs="Arial"/>
          <w:b/>
          <w:sz w:val="20"/>
          <w:szCs w:val="20"/>
          <w:u w:val="single"/>
        </w:rPr>
        <w:t>Exception:</w:t>
      </w:r>
      <w:r w:rsidRPr="00243D72">
        <w:rPr>
          <w:rFonts w:ascii="Arial" w:hAnsi="Arial" w:cs="Arial"/>
          <w:sz w:val="20"/>
          <w:szCs w:val="20"/>
          <w:u w:val="single"/>
        </w:rPr>
        <w:t xml:space="preserve"> Staples may be used to resist or transfer seismic forces when the allowable shear values are substantiated by cyclic testing and approved by the building official.</w:t>
      </w:r>
    </w:p>
    <w:p w14:paraId="0FD169D3" w14:textId="77777777" w:rsidR="006934A6" w:rsidRPr="00243D72" w:rsidRDefault="006934A6" w:rsidP="006934A6">
      <w:pPr>
        <w:jc w:val="both"/>
        <w:rPr>
          <w:rFonts w:ascii="Arial" w:hAnsi="Arial" w:cs="Arial"/>
          <w:sz w:val="20"/>
          <w:szCs w:val="20"/>
        </w:rPr>
      </w:pPr>
    </w:p>
    <w:p w14:paraId="6FD586A3" w14:textId="77777777" w:rsidR="006934A6" w:rsidRPr="00243D72" w:rsidRDefault="006934A6" w:rsidP="006934A6">
      <w:pPr>
        <w:ind w:firstLine="360"/>
        <w:jc w:val="both"/>
        <w:rPr>
          <w:rFonts w:ascii="Arial" w:hAnsi="Arial" w:cs="Arial"/>
          <w:sz w:val="20"/>
          <w:szCs w:val="20"/>
          <w:u w:val="single"/>
        </w:rPr>
      </w:pPr>
      <w:r w:rsidRPr="00243D72">
        <w:rPr>
          <w:rFonts w:ascii="Arial" w:hAnsi="Arial" w:cs="Arial"/>
          <w:sz w:val="20"/>
          <w:szCs w:val="20"/>
          <w:u w:val="single"/>
        </w:rPr>
        <w:t>All braced wall panels shall extend to the roof sheathing and shall be attached to parallel roof rafters or blocking above with framing clips (18 gauge minimum) spaced at maximum 24 inches (6096 mm) on center with four 8d nails per leg (total eight 8d nails per clip). Braced wall panels shall be laterally braced at each top corner and at maximum 24 inches (6096 mm) intervals along the top plate of discontinuous vertical framing.</w:t>
      </w:r>
    </w:p>
    <w:p w14:paraId="00500A3A" w14:textId="77777777" w:rsidR="00647E70" w:rsidRPr="00D43A1E" w:rsidRDefault="00647E70" w:rsidP="00647E70">
      <w:pPr>
        <w:jc w:val="both"/>
        <w:rPr>
          <w:rFonts w:ascii="Arial" w:hAnsi="Arial" w:cs="Arial"/>
          <w:sz w:val="20"/>
          <w:szCs w:val="20"/>
          <w:highlight w:val="yellow"/>
        </w:rPr>
      </w:pPr>
    </w:p>
    <w:p w14:paraId="19A5165C" w14:textId="77777777" w:rsidR="00647E70" w:rsidRPr="00D43A1E" w:rsidRDefault="00647E70" w:rsidP="00647E70">
      <w:pPr>
        <w:jc w:val="both"/>
        <w:rPr>
          <w:rFonts w:ascii="Arial" w:hAnsi="Arial" w:cs="Arial"/>
          <w:sz w:val="20"/>
          <w:szCs w:val="20"/>
          <w:highlight w:val="yellow"/>
        </w:rPr>
      </w:pPr>
    </w:p>
    <w:p w14:paraId="6D577F3E" w14:textId="77777777" w:rsidR="00647E70" w:rsidRPr="00243D72" w:rsidRDefault="00647E70" w:rsidP="00647E70">
      <w:pPr>
        <w:jc w:val="both"/>
        <w:rPr>
          <w:rFonts w:ascii="Arial" w:hAnsi="Arial" w:cs="Arial"/>
          <w:b/>
          <w:sz w:val="20"/>
          <w:szCs w:val="20"/>
        </w:rPr>
      </w:pPr>
      <w:r w:rsidRPr="00243D72">
        <w:rPr>
          <w:rFonts w:ascii="Arial" w:hAnsi="Arial" w:cs="Arial"/>
          <w:b/>
          <w:sz w:val="20"/>
          <w:szCs w:val="20"/>
        </w:rPr>
        <w:t>RATIONALE:</w:t>
      </w:r>
    </w:p>
    <w:p w14:paraId="50B96218" w14:textId="77777777" w:rsidR="00647E70" w:rsidRPr="00243D72" w:rsidRDefault="00647E70" w:rsidP="00647E70">
      <w:pPr>
        <w:jc w:val="both"/>
        <w:rPr>
          <w:rFonts w:ascii="Arial" w:hAnsi="Arial" w:cs="Arial"/>
          <w:sz w:val="20"/>
          <w:szCs w:val="20"/>
        </w:rPr>
      </w:pPr>
    </w:p>
    <w:p w14:paraId="72F50669" w14:textId="77777777" w:rsidR="00647E70" w:rsidRPr="00243D72" w:rsidRDefault="00647E70" w:rsidP="00647E70">
      <w:pPr>
        <w:jc w:val="both"/>
        <w:rPr>
          <w:rFonts w:ascii="Arial" w:hAnsi="Arial"/>
          <w:snapToGrid w:val="0"/>
          <w:sz w:val="20"/>
          <w:szCs w:val="20"/>
        </w:rPr>
      </w:pPr>
      <w:r w:rsidRPr="00243D72">
        <w:rPr>
          <w:rFonts w:ascii="Arial" w:hAnsi="Arial" w:cs="Arial"/>
          <w:sz w:val="20"/>
          <w:szCs w:val="20"/>
        </w:rPr>
        <w:t>This proposed amendment is intended to improve the performance level of buildings and structures that are subject to the higher seismic demands placed on buildings or structure in this region. This proposed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w:t>
      </w:r>
    </w:p>
    <w:p w14:paraId="3D03E63A" w14:textId="77777777" w:rsidR="00647E70" w:rsidRPr="00243D72" w:rsidRDefault="00647E70" w:rsidP="00647E70">
      <w:pPr>
        <w:jc w:val="both"/>
        <w:rPr>
          <w:rFonts w:ascii="Arial" w:hAnsi="Arial" w:cs="Arial"/>
          <w:snapToGrid w:val="0"/>
          <w:sz w:val="20"/>
          <w:szCs w:val="20"/>
        </w:rPr>
      </w:pPr>
    </w:p>
    <w:p w14:paraId="59A4111E" w14:textId="77777777" w:rsidR="00647E70" w:rsidRPr="00243D72" w:rsidRDefault="00647E70" w:rsidP="00647E70">
      <w:pPr>
        <w:jc w:val="both"/>
        <w:rPr>
          <w:rFonts w:ascii="Arial" w:hAnsi="Arial" w:cs="Arial"/>
          <w:sz w:val="20"/>
          <w:szCs w:val="20"/>
        </w:rPr>
      </w:pPr>
    </w:p>
    <w:p w14:paraId="063181C5" w14:textId="77777777" w:rsidR="00647E70" w:rsidRPr="00243D72" w:rsidRDefault="00647E70" w:rsidP="00647E70">
      <w:pPr>
        <w:jc w:val="both"/>
        <w:rPr>
          <w:rFonts w:ascii="Arial" w:hAnsi="Arial" w:cs="Arial"/>
          <w:b/>
          <w:sz w:val="20"/>
          <w:szCs w:val="20"/>
        </w:rPr>
      </w:pPr>
      <w:r w:rsidRPr="00243D72">
        <w:rPr>
          <w:rFonts w:ascii="Arial" w:hAnsi="Arial" w:cs="Arial"/>
          <w:b/>
          <w:sz w:val="20"/>
          <w:szCs w:val="20"/>
        </w:rPr>
        <w:t>FINDINGS:</w:t>
      </w:r>
    </w:p>
    <w:p w14:paraId="344C1C30" w14:textId="77777777" w:rsidR="00647E70" w:rsidRPr="00243D72" w:rsidRDefault="00647E70" w:rsidP="00647E70">
      <w:pPr>
        <w:jc w:val="both"/>
        <w:rPr>
          <w:rFonts w:ascii="Arial" w:hAnsi="Arial" w:cs="Arial"/>
          <w:sz w:val="20"/>
          <w:szCs w:val="20"/>
        </w:rPr>
      </w:pPr>
    </w:p>
    <w:p w14:paraId="66E22B10" w14:textId="77777777" w:rsidR="00647E70" w:rsidRDefault="00647E70" w:rsidP="00647E70">
      <w:pPr>
        <w:jc w:val="both"/>
        <w:rPr>
          <w:rFonts w:ascii="Arial" w:hAnsi="Arial" w:cs="Arial"/>
          <w:sz w:val="20"/>
          <w:szCs w:val="20"/>
        </w:rPr>
      </w:pPr>
      <w:r w:rsidRPr="00243D72">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w:t>
      </w:r>
      <w:r w:rsidRPr="00243D72">
        <w:rPr>
          <w:rFonts w:ascii="Arial" w:hAnsi="Arial" w:cs="Arial"/>
          <w:snapToGrid w:val="0"/>
          <w:sz w:val="20"/>
          <w:szCs w:val="20"/>
        </w:rPr>
        <w:t xml:space="preserve">Conventional framing does not address the need for a continuous load path, critical shear transfer mechanisms, connection-ties, irregular and flexible portions of complex shaped structures. </w:t>
      </w:r>
      <w:r w:rsidRPr="00243D72">
        <w:rPr>
          <w:rFonts w:ascii="Arial" w:hAnsi="Arial" w:cs="Arial"/>
          <w:sz w:val="20"/>
          <w:szCs w:val="20"/>
        </w:rPr>
        <w:t xml:space="preserve">The proposed modification to provide specific detailing requirements will improve the performance of buildings and structures and therefore needs to be incorporated into the code to assure that new buildings and additions to existing buildings are designed and constructed in accordance with the scope and objectives of the </w:t>
      </w:r>
      <w:r>
        <w:rPr>
          <w:rFonts w:ascii="Arial" w:hAnsi="Arial" w:cs="Arial"/>
          <w:sz w:val="20"/>
          <w:szCs w:val="20"/>
        </w:rPr>
        <w:t>California Building Code</w:t>
      </w:r>
      <w:r w:rsidRPr="00243D72">
        <w:rPr>
          <w:rFonts w:ascii="Arial" w:hAnsi="Arial" w:cs="Arial"/>
          <w:sz w:val="20"/>
          <w:szCs w:val="20"/>
        </w:rPr>
        <w:t>.</w:t>
      </w:r>
    </w:p>
    <w:p w14:paraId="0D9AE58C" w14:textId="7B7D77A3" w:rsidR="00647E70" w:rsidRDefault="00647E70" w:rsidP="00647E70">
      <w:pPr>
        <w:jc w:val="both"/>
        <w:rPr>
          <w:rFonts w:ascii="Arial" w:hAnsi="Arial" w:cs="Arial"/>
          <w:b/>
          <w:sz w:val="20"/>
          <w:szCs w:val="20"/>
        </w:rPr>
      </w:pPr>
    </w:p>
    <w:p w14:paraId="17639A8F" w14:textId="632D1A9E" w:rsidR="00A238F9" w:rsidRDefault="00A238F9">
      <w:pPr>
        <w:rPr>
          <w:rFonts w:ascii="Arial" w:hAnsi="Arial" w:cs="Arial"/>
          <w:b/>
          <w:sz w:val="20"/>
          <w:szCs w:val="20"/>
        </w:rPr>
      </w:pPr>
      <w:r>
        <w:rPr>
          <w:rFonts w:ascii="Arial" w:hAnsi="Arial" w:cs="Arial"/>
          <w:b/>
          <w:sz w:val="20"/>
          <w:szCs w:val="20"/>
        </w:rPr>
        <w:br w:type="page"/>
      </w:r>
    </w:p>
    <w:p w14:paraId="7A8A1A48" w14:textId="249D27B1" w:rsidR="00A238F9" w:rsidRPr="00243D72" w:rsidRDefault="00A238F9" w:rsidP="00A238F9">
      <w:pPr>
        <w:pageBreakBefore/>
        <w:jc w:val="both"/>
        <w:rPr>
          <w:rFonts w:ascii="Arial" w:hAnsi="Arial" w:cs="Arial"/>
          <w:sz w:val="20"/>
          <w:szCs w:val="20"/>
        </w:rPr>
      </w:pPr>
      <w:r w:rsidRPr="00243D72">
        <w:rPr>
          <w:rFonts w:ascii="Arial" w:hAnsi="Arial" w:cs="Arial"/>
          <w:b/>
          <w:sz w:val="20"/>
          <w:szCs w:val="20"/>
        </w:rPr>
        <w:t>201</w:t>
      </w:r>
      <w:r>
        <w:rPr>
          <w:rFonts w:ascii="Arial" w:hAnsi="Arial" w:cs="Arial"/>
          <w:b/>
          <w:sz w:val="20"/>
          <w:szCs w:val="20"/>
        </w:rPr>
        <w:t>9</w:t>
      </w:r>
      <w:r w:rsidRPr="00243D72">
        <w:rPr>
          <w:rFonts w:ascii="Arial" w:hAnsi="Arial" w:cs="Arial"/>
          <w:b/>
          <w:sz w:val="20"/>
          <w:szCs w:val="20"/>
        </w:rPr>
        <w:t xml:space="preserve"> LARUCP </w:t>
      </w:r>
      <w:r w:rsidR="00767DCE">
        <w:rPr>
          <w:rFonts w:ascii="Arial" w:hAnsi="Arial" w:cs="Arial"/>
          <w:b/>
          <w:sz w:val="20"/>
          <w:szCs w:val="20"/>
        </w:rPr>
        <w:t>31-01</w:t>
      </w:r>
      <w:r w:rsidRPr="00243D72">
        <w:rPr>
          <w:rFonts w:ascii="Arial" w:hAnsi="Arial" w:cs="Arial"/>
          <w:b/>
          <w:sz w:val="20"/>
          <w:szCs w:val="20"/>
        </w:rPr>
        <w:t>.</w:t>
      </w:r>
      <w:r>
        <w:rPr>
          <w:rFonts w:ascii="Arial" w:hAnsi="Arial" w:cs="Arial"/>
          <w:sz w:val="20"/>
          <w:szCs w:val="20"/>
        </w:rPr>
        <w:t xml:space="preserve"> Section </w:t>
      </w:r>
      <w:r w:rsidR="00767DCE">
        <w:rPr>
          <w:rFonts w:ascii="Arial" w:hAnsi="Arial" w:cs="Arial"/>
          <w:sz w:val="20"/>
          <w:szCs w:val="20"/>
        </w:rPr>
        <w:t>3114</w:t>
      </w:r>
      <w:r w:rsidRPr="00243D72">
        <w:rPr>
          <w:rFonts w:ascii="Arial" w:hAnsi="Arial" w:cs="Arial"/>
          <w:sz w:val="20"/>
          <w:szCs w:val="20"/>
        </w:rPr>
        <w:t xml:space="preserve"> </w:t>
      </w:r>
      <w:r w:rsidR="00767DCE">
        <w:rPr>
          <w:rFonts w:ascii="Arial" w:hAnsi="Arial" w:cs="Arial"/>
          <w:sz w:val="20"/>
          <w:szCs w:val="20"/>
        </w:rPr>
        <w:t>is added to</w:t>
      </w:r>
      <w:r w:rsidRPr="00243D72">
        <w:rPr>
          <w:rFonts w:ascii="Arial" w:hAnsi="Arial" w:cs="Arial"/>
          <w:sz w:val="20"/>
          <w:szCs w:val="20"/>
        </w:rPr>
        <w:t xml:space="preserve"> </w:t>
      </w:r>
      <w:r w:rsidR="00D76113">
        <w:rPr>
          <w:rFonts w:ascii="Arial" w:hAnsi="Arial" w:cs="Arial"/>
          <w:sz w:val="20"/>
          <w:szCs w:val="20"/>
        </w:rPr>
        <w:t>and Section 202</w:t>
      </w:r>
      <w:r w:rsidR="0069516A">
        <w:rPr>
          <w:rFonts w:ascii="Arial" w:hAnsi="Arial" w:cs="Arial"/>
          <w:sz w:val="20"/>
          <w:szCs w:val="20"/>
        </w:rPr>
        <w:t>,</w:t>
      </w:r>
      <w:r w:rsidR="00D76113">
        <w:rPr>
          <w:rFonts w:ascii="Arial" w:hAnsi="Arial" w:cs="Arial"/>
          <w:sz w:val="20"/>
          <w:szCs w:val="20"/>
        </w:rPr>
        <w:t xml:space="preserve"> </w:t>
      </w:r>
      <w:r w:rsidR="0069516A">
        <w:rPr>
          <w:rFonts w:ascii="Arial" w:hAnsi="Arial" w:cs="Arial"/>
          <w:sz w:val="20"/>
          <w:szCs w:val="20"/>
        </w:rPr>
        <w:t xml:space="preserve">Section </w:t>
      </w:r>
      <w:r w:rsidR="00D76113">
        <w:rPr>
          <w:rFonts w:ascii="Arial" w:hAnsi="Arial" w:cs="Arial"/>
          <w:sz w:val="20"/>
          <w:szCs w:val="20"/>
        </w:rPr>
        <w:t xml:space="preserve">3101.1 </w:t>
      </w:r>
      <w:r w:rsidR="0069516A">
        <w:rPr>
          <w:rFonts w:ascii="Arial" w:hAnsi="Arial" w:cs="Arial"/>
          <w:sz w:val="20"/>
          <w:szCs w:val="20"/>
        </w:rPr>
        <w:t xml:space="preserve">and Chapter 35 </w:t>
      </w:r>
      <w:r w:rsidR="00D76113">
        <w:rPr>
          <w:rFonts w:ascii="Arial" w:hAnsi="Arial" w:cs="Arial"/>
          <w:sz w:val="20"/>
          <w:szCs w:val="20"/>
        </w:rPr>
        <w:t xml:space="preserve">of </w:t>
      </w:r>
      <w:r w:rsidRPr="00243D72">
        <w:rPr>
          <w:rFonts w:ascii="Arial" w:hAnsi="Arial" w:cs="Arial"/>
          <w:sz w:val="20"/>
          <w:szCs w:val="20"/>
        </w:rPr>
        <w:t xml:space="preserve">the </w:t>
      </w:r>
      <w:r>
        <w:rPr>
          <w:rFonts w:ascii="Arial" w:hAnsi="Arial" w:cs="Arial"/>
          <w:sz w:val="20"/>
          <w:szCs w:val="20"/>
        </w:rPr>
        <w:t>2019</w:t>
      </w:r>
      <w:r w:rsidRPr="00243D72">
        <w:rPr>
          <w:rFonts w:ascii="Arial" w:hAnsi="Arial" w:cs="Arial"/>
          <w:sz w:val="20"/>
          <w:szCs w:val="20"/>
        </w:rPr>
        <w:t xml:space="preserve"> Edition of the California Building Code </w:t>
      </w:r>
      <w:r w:rsidR="00D76113">
        <w:rPr>
          <w:rFonts w:ascii="Arial" w:hAnsi="Arial" w:cs="Arial"/>
          <w:sz w:val="20"/>
          <w:szCs w:val="20"/>
        </w:rPr>
        <w:t xml:space="preserve">is amended </w:t>
      </w:r>
      <w:r w:rsidRPr="00243D72">
        <w:rPr>
          <w:rFonts w:ascii="Arial" w:hAnsi="Arial" w:cs="Arial"/>
          <w:sz w:val="20"/>
          <w:szCs w:val="20"/>
        </w:rPr>
        <w:t>to read as follows:</w:t>
      </w:r>
    </w:p>
    <w:p w14:paraId="546301DA" w14:textId="1F1F2762" w:rsidR="00A238F9" w:rsidRPr="00A238F9" w:rsidRDefault="00A238F9" w:rsidP="00647E70">
      <w:pPr>
        <w:jc w:val="both"/>
        <w:rPr>
          <w:rFonts w:ascii="Arial" w:hAnsi="Arial" w:cs="Arial"/>
          <w:sz w:val="20"/>
          <w:szCs w:val="20"/>
        </w:rPr>
      </w:pPr>
    </w:p>
    <w:p w14:paraId="15B5D531" w14:textId="7157640D" w:rsidR="00D76113" w:rsidRPr="00D76113" w:rsidRDefault="00D76113" w:rsidP="00D76113">
      <w:pPr>
        <w:jc w:val="center"/>
        <w:rPr>
          <w:rFonts w:ascii="Arial" w:hAnsi="Arial" w:cs="Arial"/>
          <w:b/>
          <w:szCs w:val="20"/>
        </w:rPr>
      </w:pPr>
      <w:r w:rsidRPr="00D76113">
        <w:rPr>
          <w:rFonts w:ascii="Arial" w:hAnsi="Arial" w:cs="Arial"/>
          <w:b/>
          <w:szCs w:val="20"/>
        </w:rPr>
        <w:t>SECTION 202</w:t>
      </w:r>
    </w:p>
    <w:p w14:paraId="09368B62" w14:textId="4166F89C" w:rsidR="00A238F9" w:rsidRPr="00D76113" w:rsidRDefault="00D76113" w:rsidP="00D76113">
      <w:pPr>
        <w:jc w:val="center"/>
        <w:rPr>
          <w:rFonts w:ascii="Arial" w:hAnsi="Arial" w:cs="Arial"/>
          <w:b/>
          <w:szCs w:val="20"/>
        </w:rPr>
      </w:pPr>
      <w:r w:rsidRPr="00D76113">
        <w:rPr>
          <w:rFonts w:ascii="Arial" w:hAnsi="Arial" w:cs="Arial"/>
          <w:b/>
          <w:szCs w:val="20"/>
        </w:rPr>
        <w:t>DEFINITIONS</w:t>
      </w:r>
    </w:p>
    <w:p w14:paraId="1318B51D" w14:textId="35E8E48A" w:rsidR="00D76113" w:rsidRDefault="00D76113" w:rsidP="00647E70">
      <w:pPr>
        <w:jc w:val="both"/>
        <w:rPr>
          <w:rFonts w:ascii="Arial" w:hAnsi="Arial" w:cs="Arial"/>
          <w:sz w:val="20"/>
          <w:szCs w:val="20"/>
        </w:rPr>
      </w:pPr>
    </w:p>
    <w:p w14:paraId="42945527" w14:textId="73B9D4D9" w:rsidR="00D76113" w:rsidRPr="00D76113" w:rsidRDefault="00D76113" w:rsidP="00647E70">
      <w:pPr>
        <w:jc w:val="both"/>
        <w:rPr>
          <w:rFonts w:ascii="Arial" w:hAnsi="Arial" w:cs="Arial"/>
          <w:sz w:val="20"/>
          <w:szCs w:val="20"/>
          <w:u w:val="single"/>
        </w:rPr>
      </w:pPr>
      <w:r w:rsidRPr="00D76113">
        <w:rPr>
          <w:rFonts w:ascii="Arial" w:hAnsi="Arial" w:cs="Arial"/>
          <w:b/>
          <w:sz w:val="20"/>
          <w:szCs w:val="20"/>
          <w:u w:val="single"/>
        </w:rPr>
        <w:t>INTERMODAL SHIPPING CONTAINER.</w:t>
      </w:r>
      <w:r w:rsidRPr="00D76113">
        <w:rPr>
          <w:rFonts w:ascii="Arial" w:hAnsi="Arial" w:cs="Arial"/>
          <w:sz w:val="20"/>
          <w:szCs w:val="20"/>
          <w:u w:val="single"/>
        </w:rPr>
        <w:t xml:space="preserve"> A six-sided steel unit originally constructed as a general cargo container used for the transport of goods and materials.</w:t>
      </w:r>
    </w:p>
    <w:p w14:paraId="524F5709" w14:textId="48CACF3B" w:rsidR="00D76113" w:rsidRDefault="00D76113" w:rsidP="00647E70">
      <w:pPr>
        <w:jc w:val="both"/>
        <w:rPr>
          <w:rFonts w:ascii="Arial" w:hAnsi="Arial" w:cs="Arial"/>
          <w:sz w:val="20"/>
          <w:szCs w:val="20"/>
        </w:rPr>
      </w:pPr>
    </w:p>
    <w:p w14:paraId="547E2434" w14:textId="58244EDC" w:rsidR="00C1516E" w:rsidRDefault="00C1516E" w:rsidP="00647E70">
      <w:pPr>
        <w:jc w:val="both"/>
        <w:rPr>
          <w:rFonts w:ascii="Arial" w:hAnsi="Arial" w:cs="Arial"/>
          <w:sz w:val="20"/>
          <w:szCs w:val="20"/>
        </w:rPr>
      </w:pPr>
    </w:p>
    <w:p w14:paraId="0301D5B2" w14:textId="1E588F0D" w:rsidR="008156E8" w:rsidRPr="00D76113" w:rsidRDefault="008156E8" w:rsidP="008156E8">
      <w:pPr>
        <w:jc w:val="center"/>
        <w:rPr>
          <w:rFonts w:ascii="Arial" w:hAnsi="Arial" w:cs="Arial"/>
          <w:b/>
          <w:szCs w:val="20"/>
        </w:rPr>
      </w:pPr>
      <w:r w:rsidRPr="00D76113">
        <w:rPr>
          <w:rFonts w:ascii="Arial" w:hAnsi="Arial" w:cs="Arial"/>
          <w:b/>
          <w:szCs w:val="20"/>
        </w:rPr>
        <w:t xml:space="preserve">SECTION </w:t>
      </w:r>
      <w:r>
        <w:rPr>
          <w:rFonts w:ascii="Arial" w:hAnsi="Arial" w:cs="Arial"/>
          <w:b/>
          <w:szCs w:val="20"/>
        </w:rPr>
        <w:t>3101</w:t>
      </w:r>
    </w:p>
    <w:p w14:paraId="786FB85F" w14:textId="4B087ED9" w:rsidR="008156E8" w:rsidRPr="00D76113" w:rsidRDefault="008156E8" w:rsidP="008156E8">
      <w:pPr>
        <w:jc w:val="center"/>
        <w:rPr>
          <w:rFonts w:ascii="Arial" w:hAnsi="Arial" w:cs="Arial"/>
          <w:b/>
          <w:szCs w:val="20"/>
        </w:rPr>
      </w:pPr>
      <w:r>
        <w:rPr>
          <w:rFonts w:ascii="Arial" w:hAnsi="Arial" w:cs="Arial"/>
          <w:b/>
          <w:szCs w:val="20"/>
        </w:rPr>
        <w:t>GENERAL</w:t>
      </w:r>
    </w:p>
    <w:p w14:paraId="4ED877EF" w14:textId="77777777" w:rsidR="008156E8" w:rsidRDefault="008156E8" w:rsidP="00647E70">
      <w:pPr>
        <w:jc w:val="both"/>
        <w:rPr>
          <w:rFonts w:ascii="Arial" w:hAnsi="Arial" w:cs="Arial"/>
          <w:b/>
          <w:sz w:val="20"/>
          <w:szCs w:val="20"/>
        </w:rPr>
      </w:pPr>
    </w:p>
    <w:p w14:paraId="73F5304A" w14:textId="710102E1" w:rsidR="00D76113" w:rsidRDefault="00D76113" w:rsidP="00647E70">
      <w:pPr>
        <w:jc w:val="both"/>
        <w:rPr>
          <w:rFonts w:ascii="Arial" w:hAnsi="Arial" w:cs="Arial"/>
          <w:sz w:val="20"/>
          <w:szCs w:val="20"/>
        </w:rPr>
      </w:pPr>
      <w:r w:rsidRPr="00321366">
        <w:rPr>
          <w:rFonts w:ascii="Arial" w:hAnsi="Arial" w:cs="Arial"/>
          <w:b/>
          <w:sz w:val="20"/>
          <w:szCs w:val="20"/>
        </w:rPr>
        <w:t>3101.1 Scope.</w:t>
      </w:r>
      <w:r w:rsidRPr="00D76113">
        <w:rPr>
          <w:rFonts w:ascii="Arial" w:hAnsi="Arial" w:cs="Arial"/>
          <w:sz w:val="20"/>
          <w:szCs w:val="20"/>
        </w:rPr>
        <w:t xml:space="preserve"> The provisions of this</w:t>
      </w:r>
      <w:r>
        <w:rPr>
          <w:rFonts w:ascii="Arial" w:hAnsi="Arial" w:cs="Arial"/>
          <w:sz w:val="20"/>
          <w:szCs w:val="20"/>
        </w:rPr>
        <w:t xml:space="preserve"> </w:t>
      </w:r>
      <w:r w:rsidRPr="00D76113">
        <w:rPr>
          <w:rFonts w:ascii="Arial" w:hAnsi="Arial" w:cs="Arial"/>
          <w:sz w:val="20"/>
          <w:szCs w:val="20"/>
        </w:rPr>
        <w:t>chapter shall govern special building</w:t>
      </w:r>
      <w:r>
        <w:rPr>
          <w:rFonts w:ascii="Arial" w:hAnsi="Arial" w:cs="Arial"/>
          <w:sz w:val="20"/>
          <w:szCs w:val="20"/>
        </w:rPr>
        <w:t xml:space="preserve"> </w:t>
      </w:r>
      <w:r w:rsidRPr="00D76113">
        <w:rPr>
          <w:rFonts w:ascii="Arial" w:hAnsi="Arial" w:cs="Arial"/>
          <w:sz w:val="20"/>
          <w:szCs w:val="20"/>
        </w:rPr>
        <w:t>construction including membrane</w:t>
      </w:r>
      <w:r>
        <w:rPr>
          <w:rFonts w:ascii="Arial" w:hAnsi="Arial" w:cs="Arial"/>
          <w:sz w:val="20"/>
          <w:szCs w:val="20"/>
        </w:rPr>
        <w:t xml:space="preserve"> </w:t>
      </w:r>
      <w:r w:rsidRPr="00D76113">
        <w:rPr>
          <w:rFonts w:ascii="Arial" w:hAnsi="Arial" w:cs="Arial"/>
          <w:sz w:val="20"/>
          <w:szCs w:val="20"/>
        </w:rPr>
        <w:t>structures, temporary structures,</w:t>
      </w:r>
      <w:r>
        <w:rPr>
          <w:rFonts w:ascii="Arial" w:hAnsi="Arial" w:cs="Arial"/>
          <w:sz w:val="20"/>
          <w:szCs w:val="20"/>
        </w:rPr>
        <w:t xml:space="preserve"> </w:t>
      </w:r>
      <w:r w:rsidRPr="00D76113">
        <w:rPr>
          <w:rFonts w:ascii="Arial" w:hAnsi="Arial" w:cs="Arial"/>
          <w:sz w:val="20"/>
          <w:szCs w:val="20"/>
        </w:rPr>
        <w:t>pedestria</w:t>
      </w:r>
      <w:r>
        <w:rPr>
          <w:rFonts w:ascii="Arial" w:hAnsi="Arial" w:cs="Arial"/>
          <w:sz w:val="20"/>
          <w:szCs w:val="20"/>
        </w:rPr>
        <w:t>n</w:t>
      </w:r>
      <w:r w:rsidRPr="00D76113">
        <w:rPr>
          <w:rFonts w:ascii="Arial" w:hAnsi="Arial" w:cs="Arial"/>
          <w:sz w:val="20"/>
          <w:szCs w:val="20"/>
        </w:rPr>
        <w:t xml:space="preserve"> walkways an</w:t>
      </w:r>
      <w:r>
        <w:rPr>
          <w:rFonts w:ascii="Arial" w:hAnsi="Arial" w:cs="Arial"/>
          <w:sz w:val="20"/>
          <w:szCs w:val="20"/>
        </w:rPr>
        <w:t>d</w:t>
      </w:r>
      <w:r w:rsidRPr="00D76113">
        <w:rPr>
          <w:rFonts w:ascii="Arial" w:hAnsi="Arial" w:cs="Arial"/>
          <w:sz w:val="20"/>
          <w:szCs w:val="20"/>
        </w:rPr>
        <w:t xml:space="preserve"> tunnels,</w:t>
      </w:r>
      <w:r>
        <w:rPr>
          <w:rFonts w:ascii="Arial" w:hAnsi="Arial" w:cs="Arial"/>
          <w:sz w:val="20"/>
          <w:szCs w:val="20"/>
        </w:rPr>
        <w:t xml:space="preserve"> </w:t>
      </w:r>
      <w:r w:rsidRPr="00D76113">
        <w:rPr>
          <w:rFonts w:ascii="Arial" w:hAnsi="Arial" w:cs="Arial"/>
          <w:sz w:val="20"/>
          <w:szCs w:val="20"/>
        </w:rPr>
        <w:t>automatic vehicular gates, awnings and</w:t>
      </w:r>
      <w:r>
        <w:rPr>
          <w:rFonts w:ascii="Arial" w:hAnsi="Arial" w:cs="Arial"/>
          <w:sz w:val="20"/>
          <w:szCs w:val="20"/>
        </w:rPr>
        <w:t xml:space="preserve"> </w:t>
      </w:r>
      <w:r w:rsidRPr="00D76113">
        <w:rPr>
          <w:rFonts w:ascii="Arial" w:hAnsi="Arial" w:cs="Arial"/>
          <w:sz w:val="20"/>
          <w:szCs w:val="20"/>
        </w:rPr>
        <w:t>canopies, marquees, signs, towers,</w:t>
      </w:r>
      <w:r>
        <w:rPr>
          <w:rFonts w:ascii="Arial" w:hAnsi="Arial" w:cs="Arial"/>
          <w:sz w:val="20"/>
          <w:szCs w:val="20"/>
        </w:rPr>
        <w:t xml:space="preserve"> </w:t>
      </w:r>
      <w:r w:rsidRPr="00D76113">
        <w:rPr>
          <w:rFonts w:ascii="Arial" w:hAnsi="Arial" w:cs="Arial"/>
          <w:sz w:val="20"/>
          <w:szCs w:val="20"/>
        </w:rPr>
        <w:t>antennas, relocatable buildings,</w:t>
      </w:r>
      <w:r>
        <w:rPr>
          <w:rFonts w:ascii="Arial" w:hAnsi="Arial" w:cs="Arial"/>
          <w:sz w:val="20"/>
          <w:szCs w:val="20"/>
        </w:rPr>
        <w:t xml:space="preserve"> </w:t>
      </w:r>
      <w:r w:rsidRPr="00D76113">
        <w:rPr>
          <w:rFonts w:ascii="Arial" w:hAnsi="Arial" w:cs="Arial"/>
          <w:sz w:val="20"/>
          <w:szCs w:val="20"/>
        </w:rPr>
        <w:t>swimming pool enclosures and safety</w:t>
      </w:r>
      <w:r>
        <w:rPr>
          <w:rFonts w:ascii="Arial" w:hAnsi="Arial" w:cs="Arial"/>
          <w:sz w:val="20"/>
          <w:szCs w:val="20"/>
        </w:rPr>
        <w:t xml:space="preserve"> </w:t>
      </w:r>
      <w:r w:rsidRPr="00D76113">
        <w:rPr>
          <w:rFonts w:ascii="Arial" w:hAnsi="Arial" w:cs="Arial"/>
          <w:sz w:val="20"/>
          <w:szCs w:val="20"/>
        </w:rPr>
        <w:t xml:space="preserve">devices, </w:t>
      </w:r>
      <w:r w:rsidRPr="00D76113">
        <w:rPr>
          <w:rFonts w:ascii="Arial" w:hAnsi="Arial" w:cs="Arial"/>
          <w:strike/>
          <w:sz w:val="20"/>
          <w:szCs w:val="20"/>
        </w:rPr>
        <w:t xml:space="preserve">and </w:t>
      </w:r>
      <w:r w:rsidRPr="00D76113">
        <w:rPr>
          <w:rFonts w:ascii="Arial" w:hAnsi="Arial" w:cs="Arial"/>
          <w:sz w:val="20"/>
          <w:szCs w:val="20"/>
        </w:rPr>
        <w:t>solar energy systems</w:t>
      </w:r>
      <w:r w:rsidR="00084D50">
        <w:rPr>
          <w:rFonts w:ascii="Arial" w:hAnsi="Arial" w:cs="Arial"/>
          <w:sz w:val="20"/>
          <w:szCs w:val="20"/>
          <w:u w:val="single"/>
        </w:rPr>
        <w:t>,</w:t>
      </w:r>
      <w:r w:rsidRPr="00D76113">
        <w:rPr>
          <w:rFonts w:ascii="Arial" w:hAnsi="Arial" w:cs="Arial"/>
          <w:sz w:val="20"/>
          <w:szCs w:val="20"/>
          <w:u w:val="single"/>
        </w:rPr>
        <w:t xml:space="preserve"> and intermodal shipping containers</w:t>
      </w:r>
      <w:r w:rsidRPr="00D76113">
        <w:rPr>
          <w:rFonts w:ascii="Arial" w:hAnsi="Arial" w:cs="Arial"/>
          <w:sz w:val="20"/>
          <w:szCs w:val="20"/>
        </w:rPr>
        <w:t>.</w:t>
      </w:r>
    </w:p>
    <w:p w14:paraId="77D7B1E7" w14:textId="6C5A4456" w:rsidR="00C1516E" w:rsidRDefault="00C1516E" w:rsidP="00647E70">
      <w:pPr>
        <w:jc w:val="both"/>
        <w:rPr>
          <w:rFonts w:ascii="Arial" w:hAnsi="Arial" w:cs="Arial"/>
          <w:sz w:val="20"/>
          <w:szCs w:val="20"/>
        </w:rPr>
      </w:pPr>
    </w:p>
    <w:p w14:paraId="5DFC7700" w14:textId="77777777" w:rsidR="00C1516E" w:rsidRDefault="00C1516E" w:rsidP="00647E70">
      <w:pPr>
        <w:jc w:val="both"/>
        <w:rPr>
          <w:rFonts w:ascii="Arial" w:hAnsi="Arial" w:cs="Arial"/>
          <w:sz w:val="20"/>
          <w:szCs w:val="20"/>
        </w:rPr>
      </w:pPr>
    </w:p>
    <w:p w14:paraId="6E25DBE9" w14:textId="77777777" w:rsidR="00C1516E" w:rsidRPr="00612717" w:rsidRDefault="00C1516E" w:rsidP="00C1516E">
      <w:pPr>
        <w:jc w:val="center"/>
        <w:rPr>
          <w:rFonts w:ascii="Arial" w:hAnsi="Arial" w:cs="Arial"/>
          <w:b/>
          <w:szCs w:val="20"/>
          <w:u w:val="single"/>
        </w:rPr>
      </w:pPr>
      <w:r w:rsidRPr="00612717">
        <w:rPr>
          <w:rFonts w:ascii="Arial" w:hAnsi="Arial" w:cs="Arial"/>
          <w:b/>
          <w:szCs w:val="20"/>
          <w:u w:val="single"/>
        </w:rPr>
        <w:t>SECTION 3114</w:t>
      </w:r>
    </w:p>
    <w:p w14:paraId="3D727E0B" w14:textId="77777777" w:rsidR="00C1516E" w:rsidRPr="00612717" w:rsidRDefault="00C1516E" w:rsidP="00C1516E">
      <w:pPr>
        <w:jc w:val="center"/>
        <w:rPr>
          <w:rFonts w:ascii="Arial" w:hAnsi="Arial" w:cs="Arial"/>
          <w:b/>
          <w:szCs w:val="20"/>
          <w:u w:val="single"/>
        </w:rPr>
      </w:pPr>
      <w:r w:rsidRPr="00612717">
        <w:rPr>
          <w:rFonts w:ascii="Arial" w:hAnsi="Arial" w:cs="Arial"/>
          <w:b/>
          <w:szCs w:val="20"/>
          <w:u w:val="single"/>
        </w:rPr>
        <w:t>INTERMODAL SHIPPING CONTAINERS</w:t>
      </w:r>
    </w:p>
    <w:p w14:paraId="081CF7DA" w14:textId="4374AD36" w:rsidR="00C1516E" w:rsidRPr="00612717" w:rsidRDefault="00C1516E" w:rsidP="00647E70">
      <w:pPr>
        <w:jc w:val="both"/>
        <w:rPr>
          <w:rFonts w:ascii="Arial" w:hAnsi="Arial" w:cs="Arial"/>
          <w:sz w:val="20"/>
          <w:szCs w:val="20"/>
          <w:u w:val="single"/>
        </w:rPr>
      </w:pPr>
    </w:p>
    <w:p w14:paraId="01B1EB3C" w14:textId="0659E536" w:rsidR="00C1516E" w:rsidRPr="00612717" w:rsidRDefault="00C1516E" w:rsidP="00647E70">
      <w:pPr>
        <w:jc w:val="both"/>
        <w:rPr>
          <w:rFonts w:ascii="Arial" w:hAnsi="Arial" w:cs="Arial"/>
          <w:sz w:val="20"/>
          <w:szCs w:val="20"/>
          <w:u w:val="single"/>
        </w:rPr>
      </w:pPr>
      <w:r w:rsidRPr="00612717">
        <w:rPr>
          <w:rFonts w:ascii="Arial" w:hAnsi="Arial" w:cs="Arial"/>
          <w:b/>
          <w:sz w:val="20"/>
          <w:szCs w:val="20"/>
          <w:u w:val="single"/>
        </w:rPr>
        <w:t>3114.1 General.</w:t>
      </w:r>
      <w:r w:rsidRPr="00612717">
        <w:rPr>
          <w:rFonts w:ascii="Arial" w:hAnsi="Arial" w:cs="Arial"/>
          <w:sz w:val="20"/>
          <w:szCs w:val="20"/>
          <w:u w:val="single"/>
        </w:rPr>
        <w:t xml:space="preserve"> The provisions</w:t>
      </w:r>
      <w:r w:rsidR="00715E34" w:rsidRPr="00612717">
        <w:rPr>
          <w:rFonts w:ascii="Arial" w:hAnsi="Arial" w:cs="Arial"/>
          <w:sz w:val="20"/>
          <w:szCs w:val="20"/>
          <w:u w:val="single"/>
        </w:rPr>
        <w:t xml:space="preserve"> </w:t>
      </w:r>
      <w:r w:rsidRPr="00612717">
        <w:rPr>
          <w:rFonts w:ascii="Arial" w:hAnsi="Arial" w:cs="Arial"/>
          <w:sz w:val="20"/>
          <w:szCs w:val="20"/>
          <w:u w:val="single"/>
        </w:rPr>
        <w:t>of Section</w:t>
      </w:r>
      <w:r w:rsidR="00715E34" w:rsidRPr="00612717">
        <w:rPr>
          <w:rFonts w:ascii="Arial" w:hAnsi="Arial" w:cs="Arial"/>
          <w:sz w:val="20"/>
          <w:szCs w:val="20"/>
          <w:u w:val="single"/>
        </w:rPr>
        <w:t xml:space="preserve"> </w:t>
      </w:r>
      <w:r w:rsidRPr="00612717">
        <w:rPr>
          <w:rFonts w:ascii="Arial" w:hAnsi="Arial" w:cs="Arial"/>
          <w:sz w:val="20"/>
          <w:szCs w:val="20"/>
          <w:u w:val="single"/>
        </w:rPr>
        <w:t>3114</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Pr="00612717">
        <w:rPr>
          <w:rFonts w:ascii="Arial" w:hAnsi="Arial" w:cs="Arial"/>
          <w:sz w:val="20"/>
          <w:szCs w:val="20"/>
          <w:u w:val="single"/>
        </w:rPr>
        <w:t>other</w:t>
      </w:r>
      <w:r w:rsidR="00715E34" w:rsidRPr="00612717">
        <w:rPr>
          <w:rFonts w:ascii="Arial" w:hAnsi="Arial" w:cs="Arial"/>
          <w:sz w:val="20"/>
          <w:szCs w:val="20"/>
          <w:u w:val="single"/>
        </w:rPr>
        <w:t xml:space="preserve"> </w:t>
      </w:r>
      <w:r w:rsidRPr="00612717">
        <w:rPr>
          <w:rFonts w:ascii="Arial" w:hAnsi="Arial" w:cs="Arial"/>
          <w:sz w:val="20"/>
          <w:szCs w:val="20"/>
          <w:u w:val="single"/>
        </w:rPr>
        <w:t>applicable sections</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715E34" w:rsidRPr="00612717">
        <w:rPr>
          <w:rFonts w:ascii="Arial" w:hAnsi="Arial" w:cs="Arial"/>
          <w:sz w:val="20"/>
          <w:szCs w:val="20"/>
          <w:u w:val="single"/>
        </w:rPr>
        <w:t xml:space="preserve"> </w:t>
      </w:r>
      <w:r w:rsidRPr="00612717">
        <w:rPr>
          <w:rFonts w:ascii="Arial" w:hAnsi="Arial" w:cs="Arial"/>
          <w:sz w:val="20"/>
          <w:szCs w:val="20"/>
          <w:u w:val="single"/>
        </w:rPr>
        <w:t>this</w:t>
      </w:r>
      <w:r w:rsidR="00715E34" w:rsidRPr="00612717">
        <w:rPr>
          <w:rFonts w:ascii="Arial" w:hAnsi="Arial" w:cs="Arial"/>
          <w:sz w:val="20"/>
          <w:szCs w:val="20"/>
          <w:u w:val="single"/>
        </w:rPr>
        <w:t xml:space="preserve"> </w:t>
      </w:r>
      <w:r w:rsidRPr="00612717">
        <w:rPr>
          <w:rFonts w:ascii="Arial" w:hAnsi="Arial" w:cs="Arial"/>
          <w:sz w:val="20"/>
          <w:szCs w:val="20"/>
          <w:u w:val="single"/>
        </w:rPr>
        <w:t>code</w:t>
      </w:r>
      <w:r w:rsidR="00715E34"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apply</w:t>
      </w:r>
      <w:r w:rsidR="00715E34" w:rsidRPr="00612717">
        <w:rPr>
          <w:rFonts w:ascii="Arial" w:hAnsi="Arial" w:cs="Arial"/>
          <w:sz w:val="20"/>
          <w:szCs w:val="20"/>
          <w:u w:val="single"/>
        </w:rPr>
        <w:t xml:space="preserve"> </w:t>
      </w:r>
      <w:r w:rsidRPr="00612717">
        <w:rPr>
          <w:rFonts w:ascii="Arial" w:hAnsi="Arial" w:cs="Arial"/>
          <w:sz w:val="20"/>
          <w:szCs w:val="20"/>
          <w:u w:val="single"/>
        </w:rPr>
        <w:t>to 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715E34" w:rsidRPr="00612717">
        <w:rPr>
          <w:rFonts w:ascii="Arial" w:hAnsi="Arial" w:cs="Arial"/>
          <w:sz w:val="20"/>
          <w:szCs w:val="20"/>
          <w:u w:val="single"/>
        </w:rPr>
        <w:t xml:space="preserve"> </w:t>
      </w:r>
      <w:r w:rsidRPr="00612717">
        <w:rPr>
          <w:rFonts w:ascii="Arial" w:hAnsi="Arial" w:cs="Arial"/>
          <w:sz w:val="20"/>
          <w:szCs w:val="20"/>
          <w:u w:val="single"/>
        </w:rPr>
        <w:t>that</w:t>
      </w:r>
      <w:r w:rsidR="00715E34" w:rsidRPr="00612717">
        <w:rPr>
          <w:rFonts w:ascii="Arial" w:hAnsi="Arial" w:cs="Arial"/>
          <w:sz w:val="20"/>
          <w:szCs w:val="20"/>
          <w:u w:val="single"/>
        </w:rPr>
        <w:t xml:space="preserve"> </w:t>
      </w:r>
      <w:r w:rsidRPr="00612717">
        <w:rPr>
          <w:rFonts w:ascii="Arial" w:hAnsi="Arial" w:cs="Arial"/>
          <w:sz w:val="20"/>
          <w:szCs w:val="20"/>
          <w:u w:val="single"/>
        </w:rPr>
        <w:t>are repurposed</w:t>
      </w:r>
      <w:r w:rsidR="00715E34" w:rsidRPr="00612717">
        <w:rPr>
          <w:rFonts w:ascii="Arial" w:hAnsi="Arial" w:cs="Arial"/>
          <w:sz w:val="20"/>
          <w:szCs w:val="20"/>
          <w:u w:val="single"/>
        </w:rPr>
        <w:t xml:space="preserve"> </w:t>
      </w:r>
      <w:r w:rsidRPr="00612717">
        <w:rPr>
          <w:rFonts w:ascii="Arial" w:hAnsi="Arial" w:cs="Arial"/>
          <w:sz w:val="20"/>
          <w:szCs w:val="20"/>
          <w:u w:val="single"/>
        </w:rPr>
        <w:t>for</w:t>
      </w:r>
      <w:r w:rsidR="00715E34" w:rsidRPr="00612717">
        <w:rPr>
          <w:rFonts w:ascii="Arial" w:hAnsi="Arial" w:cs="Arial"/>
          <w:sz w:val="20"/>
          <w:szCs w:val="20"/>
          <w:u w:val="single"/>
        </w:rPr>
        <w:t xml:space="preserve"> </w:t>
      </w:r>
      <w:r w:rsidRPr="00612717">
        <w:rPr>
          <w:rFonts w:ascii="Arial" w:hAnsi="Arial" w:cs="Arial"/>
          <w:sz w:val="20"/>
          <w:szCs w:val="20"/>
          <w:u w:val="single"/>
        </w:rPr>
        <w:t>use</w:t>
      </w:r>
      <w:r w:rsidR="00715E34" w:rsidRPr="00612717">
        <w:rPr>
          <w:rFonts w:ascii="Arial" w:hAnsi="Arial" w:cs="Arial"/>
          <w:sz w:val="20"/>
          <w:szCs w:val="20"/>
          <w:u w:val="single"/>
        </w:rPr>
        <w:t xml:space="preserve"> </w:t>
      </w:r>
      <w:r w:rsidRPr="00612717">
        <w:rPr>
          <w:rFonts w:ascii="Arial" w:hAnsi="Arial" w:cs="Arial"/>
          <w:sz w:val="20"/>
          <w:szCs w:val="20"/>
          <w:u w:val="single"/>
        </w:rPr>
        <w:t>as</w:t>
      </w:r>
      <w:r w:rsidR="00715E34" w:rsidRPr="00612717">
        <w:rPr>
          <w:rFonts w:ascii="Arial" w:hAnsi="Arial" w:cs="Arial"/>
          <w:sz w:val="20"/>
          <w:szCs w:val="20"/>
          <w:u w:val="single"/>
        </w:rPr>
        <w:t xml:space="preserve"> </w:t>
      </w:r>
      <w:r w:rsidRPr="00612717">
        <w:rPr>
          <w:rFonts w:ascii="Arial" w:hAnsi="Arial" w:cs="Arial"/>
          <w:sz w:val="20"/>
          <w:szCs w:val="20"/>
          <w:u w:val="single"/>
        </w:rPr>
        <w:t>buildings</w:t>
      </w:r>
      <w:r w:rsidR="00715E34" w:rsidRPr="00612717">
        <w:rPr>
          <w:rFonts w:ascii="Arial" w:hAnsi="Arial" w:cs="Arial"/>
          <w:sz w:val="20"/>
          <w:szCs w:val="20"/>
          <w:u w:val="single"/>
        </w:rPr>
        <w:t xml:space="preserve"> </w:t>
      </w:r>
      <w:r w:rsidRPr="00612717">
        <w:rPr>
          <w:rFonts w:ascii="Arial" w:hAnsi="Arial" w:cs="Arial"/>
          <w:sz w:val="20"/>
          <w:szCs w:val="20"/>
          <w:u w:val="single"/>
        </w:rPr>
        <w:t>or structures</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as</w:t>
      </w:r>
      <w:r w:rsidR="00715E34" w:rsidRPr="00612717">
        <w:rPr>
          <w:rFonts w:ascii="Arial" w:hAnsi="Arial" w:cs="Arial"/>
          <w:sz w:val="20"/>
          <w:szCs w:val="20"/>
          <w:u w:val="single"/>
        </w:rPr>
        <w:t xml:space="preserve"> </w:t>
      </w:r>
      <w:r w:rsidRPr="00612717">
        <w:rPr>
          <w:rFonts w:ascii="Arial" w:hAnsi="Arial" w:cs="Arial"/>
          <w:sz w:val="20"/>
          <w:szCs w:val="20"/>
          <w:u w:val="single"/>
        </w:rPr>
        <w:t>a</w:t>
      </w:r>
      <w:r w:rsidR="00715E34" w:rsidRPr="00612717">
        <w:rPr>
          <w:rFonts w:ascii="Arial" w:hAnsi="Arial" w:cs="Arial"/>
          <w:sz w:val="20"/>
          <w:szCs w:val="20"/>
          <w:u w:val="single"/>
        </w:rPr>
        <w:t xml:space="preserve"> </w:t>
      </w:r>
      <w:r w:rsidRPr="00612717">
        <w:rPr>
          <w:rFonts w:ascii="Arial" w:hAnsi="Arial" w:cs="Arial"/>
          <w:sz w:val="20"/>
          <w:szCs w:val="20"/>
          <w:u w:val="single"/>
        </w:rPr>
        <w:t>part</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715E34" w:rsidRPr="00612717">
        <w:rPr>
          <w:rFonts w:ascii="Arial" w:hAnsi="Arial" w:cs="Arial"/>
          <w:sz w:val="20"/>
          <w:szCs w:val="20"/>
          <w:u w:val="single"/>
        </w:rPr>
        <w:t xml:space="preserve"> </w:t>
      </w:r>
      <w:r w:rsidRPr="00612717">
        <w:rPr>
          <w:rFonts w:ascii="Arial" w:hAnsi="Arial" w:cs="Arial"/>
          <w:sz w:val="20"/>
          <w:szCs w:val="20"/>
          <w:u w:val="single"/>
        </w:rPr>
        <w:t>buildings</w:t>
      </w:r>
      <w:r w:rsidR="00715E34" w:rsidRPr="00612717">
        <w:rPr>
          <w:rFonts w:ascii="Arial" w:hAnsi="Arial" w:cs="Arial"/>
          <w:sz w:val="20"/>
          <w:szCs w:val="20"/>
          <w:u w:val="single"/>
        </w:rPr>
        <w:t xml:space="preserve"> </w:t>
      </w:r>
      <w:r w:rsidRPr="00612717">
        <w:rPr>
          <w:rFonts w:ascii="Arial" w:hAnsi="Arial" w:cs="Arial"/>
          <w:sz w:val="20"/>
          <w:szCs w:val="20"/>
          <w:u w:val="single"/>
        </w:rPr>
        <w:t>or structures.</w:t>
      </w:r>
    </w:p>
    <w:p w14:paraId="2E18E2FC" w14:textId="77777777" w:rsidR="00C1516E" w:rsidRPr="00612717" w:rsidRDefault="00C1516E" w:rsidP="00647E70">
      <w:pPr>
        <w:jc w:val="both"/>
        <w:rPr>
          <w:rFonts w:ascii="Arial" w:hAnsi="Arial" w:cs="Arial"/>
          <w:sz w:val="20"/>
          <w:szCs w:val="20"/>
          <w:u w:val="single"/>
        </w:rPr>
      </w:pPr>
    </w:p>
    <w:p w14:paraId="046FB18E" w14:textId="77777777" w:rsidR="00C1516E" w:rsidRPr="00612717" w:rsidRDefault="00C1516E" w:rsidP="00B32F69">
      <w:pPr>
        <w:ind w:left="360"/>
        <w:jc w:val="both"/>
        <w:rPr>
          <w:rFonts w:ascii="Arial" w:hAnsi="Arial" w:cs="Arial"/>
          <w:b/>
          <w:sz w:val="20"/>
          <w:szCs w:val="20"/>
          <w:u w:val="single"/>
        </w:rPr>
      </w:pPr>
      <w:r w:rsidRPr="00612717">
        <w:rPr>
          <w:rFonts w:ascii="Arial" w:hAnsi="Arial" w:cs="Arial"/>
          <w:b/>
          <w:sz w:val="20"/>
          <w:szCs w:val="20"/>
          <w:u w:val="single"/>
        </w:rPr>
        <w:t>Exceptions:</w:t>
      </w:r>
    </w:p>
    <w:p w14:paraId="5BF4CCB0" w14:textId="77777777" w:rsidR="00B32F69" w:rsidRPr="00C804CF" w:rsidRDefault="00B32F69" w:rsidP="00C804CF">
      <w:pPr>
        <w:jc w:val="both"/>
        <w:rPr>
          <w:rFonts w:ascii="Arial" w:hAnsi="Arial" w:cs="Arial"/>
          <w:sz w:val="20"/>
          <w:szCs w:val="20"/>
          <w:u w:val="single"/>
        </w:rPr>
      </w:pPr>
    </w:p>
    <w:p w14:paraId="366319BE" w14:textId="77777777" w:rsidR="00B32F69" w:rsidRPr="00E770B7" w:rsidRDefault="00C1516E" w:rsidP="00647E70">
      <w:pPr>
        <w:pStyle w:val="ListParagraph"/>
        <w:numPr>
          <w:ilvl w:val="0"/>
          <w:numId w:val="21"/>
        </w:numPr>
        <w:ind w:left="1080"/>
        <w:jc w:val="both"/>
        <w:rPr>
          <w:rFonts w:ascii="Arial" w:hAnsi="Arial" w:cs="Arial"/>
          <w:sz w:val="20"/>
          <w:szCs w:val="20"/>
          <w:u w:val="single"/>
        </w:rPr>
      </w:pPr>
      <w:r w:rsidRPr="00612717">
        <w:rPr>
          <w:rFonts w:ascii="Arial" w:hAnsi="Arial" w:cs="Arial"/>
          <w:sz w:val="20"/>
          <w:szCs w:val="20"/>
          <w:u w:val="single"/>
        </w:rPr>
        <w:t>Stationary storage battery arrays</w:t>
      </w:r>
      <w:r w:rsidR="00B32F69" w:rsidRPr="00612717">
        <w:rPr>
          <w:rFonts w:ascii="Arial" w:hAnsi="Arial" w:cs="Arial"/>
          <w:sz w:val="20"/>
          <w:szCs w:val="20"/>
          <w:u w:val="single"/>
        </w:rPr>
        <w:t xml:space="preserve"> </w:t>
      </w:r>
      <w:r w:rsidRPr="00612717">
        <w:rPr>
          <w:rFonts w:ascii="Arial" w:hAnsi="Arial" w:cs="Arial"/>
          <w:sz w:val="20"/>
          <w:szCs w:val="20"/>
          <w:u w:val="single"/>
        </w:rPr>
        <w:t>located</w:t>
      </w:r>
      <w:r w:rsidR="00715E34" w:rsidRPr="00612717">
        <w:rPr>
          <w:rFonts w:ascii="Arial" w:hAnsi="Arial" w:cs="Arial"/>
          <w:sz w:val="20"/>
          <w:szCs w:val="20"/>
          <w:u w:val="single"/>
        </w:rPr>
        <w:t xml:space="preserve"> </w:t>
      </w:r>
      <w:r w:rsidRPr="00612717">
        <w:rPr>
          <w:rFonts w:ascii="Arial" w:hAnsi="Arial" w:cs="Arial"/>
          <w:sz w:val="20"/>
          <w:szCs w:val="20"/>
          <w:u w:val="single"/>
        </w:rPr>
        <w:t>in</w:t>
      </w:r>
      <w:r w:rsidR="00715E34" w:rsidRPr="00612717">
        <w:rPr>
          <w:rFonts w:ascii="Arial" w:hAnsi="Arial" w:cs="Arial"/>
          <w:sz w:val="20"/>
          <w:szCs w:val="20"/>
          <w:u w:val="single"/>
        </w:rPr>
        <w:t xml:space="preserve"> </w:t>
      </w: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B32F69" w:rsidRPr="00612717">
        <w:rPr>
          <w:rFonts w:ascii="Arial" w:hAnsi="Arial" w:cs="Arial"/>
          <w:sz w:val="20"/>
          <w:szCs w:val="20"/>
          <w:u w:val="single"/>
        </w:rPr>
        <w:t xml:space="preserve"> </w:t>
      </w:r>
      <w:r w:rsidRPr="00612717">
        <w:rPr>
          <w:rFonts w:ascii="Arial" w:hAnsi="Arial" w:cs="Arial"/>
          <w:sz w:val="20"/>
          <w:szCs w:val="20"/>
          <w:u w:val="single"/>
        </w:rPr>
        <w:t>containers</w:t>
      </w:r>
      <w:r w:rsidR="00715E34" w:rsidRPr="00612717">
        <w:rPr>
          <w:rFonts w:ascii="Arial" w:hAnsi="Arial" w:cs="Arial"/>
          <w:sz w:val="20"/>
          <w:szCs w:val="20"/>
          <w:u w:val="single"/>
        </w:rPr>
        <w:t xml:space="preserve"> </w:t>
      </w:r>
      <w:r w:rsidRPr="00612717">
        <w:rPr>
          <w:rFonts w:ascii="Arial" w:hAnsi="Arial" w:cs="Arial"/>
          <w:sz w:val="20"/>
          <w:szCs w:val="20"/>
          <w:u w:val="single"/>
        </w:rPr>
        <w:t>complying</w:t>
      </w:r>
      <w:r w:rsidR="00715E34" w:rsidRPr="00612717">
        <w:rPr>
          <w:rFonts w:ascii="Arial" w:hAnsi="Arial" w:cs="Arial"/>
          <w:sz w:val="20"/>
          <w:szCs w:val="20"/>
          <w:u w:val="single"/>
        </w:rPr>
        <w:t xml:space="preserve"> </w:t>
      </w:r>
      <w:r w:rsidRPr="00612717">
        <w:rPr>
          <w:rFonts w:ascii="Arial" w:hAnsi="Arial" w:cs="Arial"/>
          <w:sz w:val="20"/>
          <w:szCs w:val="20"/>
          <w:u w:val="single"/>
        </w:rPr>
        <w:t>with</w:t>
      </w:r>
      <w:r w:rsidR="00B32F69" w:rsidRPr="00612717">
        <w:rPr>
          <w:rFonts w:ascii="Arial" w:hAnsi="Arial" w:cs="Arial"/>
          <w:sz w:val="20"/>
          <w:szCs w:val="20"/>
          <w:u w:val="single"/>
        </w:rPr>
        <w:t xml:space="preserve"> </w:t>
      </w:r>
      <w:r w:rsidRPr="00E770B7">
        <w:rPr>
          <w:rFonts w:ascii="Arial" w:hAnsi="Arial" w:cs="Arial"/>
          <w:sz w:val="20"/>
          <w:szCs w:val="20"/>
          <w:u w:val="single"/>
        </w:rPr>
        <w:t>Chapter</w:t>
      </w:r>
      <w:r w:rsidR="00715E34" w:rsidRPr="00E770B7">
        <w:rPr>
          <w:rFonts w:ascii="Arial" w:hAnsi="Arial" w:cs="Arial"/>
          <w:sz w:val="20"/>
          <w:szCs w:val="20"/>
          <w:u w:val="single"/>
        </w:rPr>
        <w:t xml:space="preserve"> </w:t>
      </w:r>
      <w:r w:rsidRPr="00E770B7">
        <w:rPr>
          <w:rFonts w:ascii="Arial" w:hAnsi="Arial" w:cs="Arial"/>
          <w:sz w:val="20"/>
          <w:szCs w:val="20"/>
          <w:u w:val="single"/>
        </w:rPr>
        <w:t>12</w:t>
      </w:r>
      <w:r w:rsidR="00715E34" w:rsidRPr="00E770B7">
        <w:rPr>
          <w:rFonts w:ascii="Arial" w:hAnsi="Arial" w:cs="Arial"/>
          <w:sz w:val="20"/>
          <w:szCs w:val="20"/>
          <w:u w:val="single"/>
        </w:rPr>
        <w:t xml:space="preserve"> </w:t>
      </w:r>
      <w:r w:rsidRPr="00E770B7">
        <w:rPr>
          <w:rFonts w:ascii="Arial" w:hAnsi="Arial" w:cs="Arial"/>
          <w:sz w:val="20"/>
          <w:szCs w:val="20"/>
          <w:u w:val="single"/>
        </w:rPr>
        <w:t>of</w:t>
      </w:r>
      <w:r w:rsidR="00715E34" w:rsidRPr="00E770B7">
        <w:rPr>
          <w:rFonts w:ascii="Arial" w:hAnsi="Arial" w:cs="Arial"/>
          <w:sz w:val="20"/>
          <w:szCs w:val="20"/>
          <w:u w:val="single"/>
        </w:rPr>
        <w:t xml:space="preserve"> </w:t>
      </w:r>
      <w:r w:rsidRPr="00E770B7">
        <w:rPr>
          <w:rFonts w:ascii="Arial" w:hAnsi="Arial" w:cs="Arial"/>
          <w:sz w:val="20"/>
          <w:szCs w:val="20"/>
          <w:u w:val="single"/>
        </w:rPr>
        <w:t xml:space="preserve">the </w:t>
      </w:r>
      <w:r w:rsidR="00B32F69" w:rsidRPr="00E770B7">
        <w:rPr>
          <w:rFonts w:ascii="Arial" w:hAnsi="Arial" w:cs="Arial"/>
          <w:sz w:val="20"/>
          <w:szCs w:val="20"/>
          <w:u w:val="single"/>
        </w:rPr>
        <w:t xml:space="preserve">California </w:t>
      </w:r>
      <w:r w:rsidRPr="00E770B7">
        <w:rPr>
          <w:rFonts w:ascii="Arial" w:hAnsi="Arial" w:cs="Arial"/>
          <w:sz w:val="20"/>
          <w:szCs w:val="20"/>
          <w:u w:val="single"/>
        </w:rPr>
        <w:t>Fire Code.</w:t>
      </w:r>
    </w:p>
    <w:p w14:paraId="12DF6099" w14:textId="77777777" w:rsidR="00B32F69" w:rsidRPr="00612717" w:rsidRDefault="00B32F69" w:rsidP="00B32F69">
      <w:pPr>
        <w:pStyle w:val="ListParagraph"/>
        <w:rPr>
          <w:rFonts w:ascii="Arial" w:hAnsi="Arial" w:cs="Arial"/>
          <w:sz w:val="20"/>
          <w:szCs w:val="20"/>
          <w:u w:val="single"/>
        </w:rPr>
      </w:pPr>
    </w:p>
    <w:p w14:paraId="03839275" w14:textId="77777777" w:rsidR="00B32F69" w:rsidRPr="00612717" w:rsidRDefault="00C1516E" w:rsidP="00647E70">
      <w:pPr>
        <w:pStyle w:val="ListParagraph"/>
        <w:numPr>
          <w:ilvl w:val="0"/>
          <w:numId w:val="21"/>
        </w:numPr>
        <w:ind w:left="1080"/>
        <w:jc w:val="both"/>
        <w:rPr>
          <w:rFonts w:ascii="Arial" w:hAnsi="Arial" w:cs="Arial"/>
          <w:sz w:val="20"/>
          <w:szCs w:val="20"/>
          <w:u w:val="single"/>
        </w:rPr>
      </w:pP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B32F69" w:rsidRPr="00612717">
        <w:rPr>
          <w:rFonts w:ascii="Arial" w:hAnsi="Arial" w:cs="Arial"/>
          <w:sz w:val="20"/>
          <w:szCs w:val="20"/>
          <w:u w:val="single"/>
        </w:rPr>
        <w:t xml:space="preserve"> </w:t>
      </w:r>
      <w:r w:rsidRPr="00612717">
        <w:rPr>
          <w:rFonts w:ascii="Arial" w:hAnsi="Arial" w:cs="Arial"/>
          <w:sz w:val="20"/>
          <w:szCs w:val="20"/>
          <w:u w:val="single"/>
        </w:rPr>
        <w:t>that</w:t>
      </w:r>
      <w:r w:rsidR="00715E34" w:rsidRPr="00612717">
        <w:rPr>
          <w:rFonts w:ascii="Arial" w:hAnsi="Arial" w:cs="Arial"/>
          <w:sz w:val="20"/>
          <w:szCs w:val="20"/>
          <w:u w:val="single"/>
        </w:rPr>
        <w:t xml:space="preserve"> </w:t>
      </w:r>
      <w:r w:rsidRPr="00612717">
        <w:rPr>
          <w:rFonts w:ascii="Arial" w:hAnsi="Arial" w:cs="Arial"/>
          <w:sz w:val="20"/>
          <w:szCs w:val="20"/>
          <w:u w:val="single"/>
        </w:rPr>
        <w:t>are</w:t>
      </w:r>
      <w:r w:rsidR="00715E34" w:rsidRPr="00612717">
        <w:rPr>
          <w:rFonts w:ascii="Arial" w:hAnsi="Arial" w:cs="Arial"/>
          <w:sz w:val="20"/>
          <w:szCs w:val="20"/>
          <w:u w:val="single"/>
        </w:rPr>
        <w:t xml:space="preserve"> </w:t>
      </w:r>
      <w:r w:rsidRPr="00612717">
        <w:rPr>
          <w:rFonts w:ascii="Arial" w:hAnsi="Arial" w:cs="Arial"/>
          <w:sz w:val="20"/>
          <w:szCs w:val="20"/>
          <w:u w:val="single"/>
        </w:rPr>
        <w:t>listed</w:t>
      </w:r>
      <w:r w:rsidR="00715E34" w:rsidRPr="00612717">
        <w:rPr>
          <w:rFonts w:ascii="Arial" w:hAnsi="Arial" w:cs="Arial"/>
          <w:sz w:val="20"/>
          <w:szCs w:val="20"/>
          <w:u w:val="single"/>
        </w:rPr>
        <w:t xml:space="preserve"> </w:t>
      </w:r>
      <w:r w:rsidRPr="00612717">
        <w:rPr>
          <w:rFonts w:ascii="Arial" w:hAnsi="Arial" w:cs="Arial"/>
          <w:sz w:val="20"/>
          <w:szCs w:val="20"/>
          <w:u w:val="single"/>
        </w:rPr>
        <w:t>as</w:t>
      </w:r>
      <w:r w:rsidR="00715E34" w:rsidRPr="00612717">
        <w:rPr>
          <w:rFonts w:ascii="Arial" w:hAnsi="Arial" w:cs="Arial"/>
          <w:sz w:val="20"/>
          <w:szCs w:val="20"/>
          <w:u w:val="single"/>
        </w:rPr>
        <w:t xml:space="preserve"> </w:t>
      </w:r>
      <w:r w:rsidRPr="00612717">
        <w:rPr>
          <w:rFonts w:ascii="Arial" w:hAnsi="Arial" w:cs="Arial"/>
          <w:sz w:val="20"/>
          <w:szCs w:val="20"/>
          <w:u w:val="single"/>
        </w:rPr>
        <w:t>equipment</w:t>
      </w:r>
      <w:r w:rsidR="00B32F69" w:rsidRPr="00612717">
        <w:rPr>
          <w:rFonts w:ascii="Arial" w:hAnsi="Arial" w:cs="Arial"/>
          <w:sz w:val="20"/>
          <w:szCs w:val="20"/>
          <w:u w:val="single"/>
        </w:rPr>
        <w:t xml:space="preserve"> </w:t>
      </w:r>
      <w:r w:rsidRPr="00612717">
        <w:rPr>
          <w:rFonts w:ascii="Arial" w:hAnsi="Arial" w:cs="Arial"/>
          <w:sz w:val="20"/>
          <w:szCs w:val="20"/>
          <w:u w:val="single"/>
        </w:rPr>
        <w:t>complying</w:t>
      </w:r>
      <w:r w:rsidR="00715E34" w:rsidRPr="00612717">
        <w:rPr>
          <w:rFonts w:ascii="Arial" w:hAnsi="Arial" w:cs="Arial"/>
          <w:sz w:val="20"/>
          <w:szCs w:val="20"/>
          <w:u w:val="single"/>
        </w:rPr>
        <w:t xml:space="preserve"> </w:t>
      </w:r>
      <w:r w:rsidRPr="00612717">
        <w:rPr>
          <w:rFonts w:ascii="Arial" w:hAnsi="Arial" w:cs="Arial"/>
          <w:sz w:val="20"/>
          <w:szCs w:val="20"/>
          <w:u w:val="single"/>
        </w:rPr>
        <w:t>with</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standard</w:t>
      </w:r>
      <w:r w:rsidR="00715E34" w:rsidRPr="00612717">
        <w:rPr>
          <w:rFonts w:ascii="Arial" w:hAnsi="Arial" w:cs="Arial"/>
          <w:sz w:val="20"/>
          <w:szCs w:val="20"/>
          <w:u w:val="single"/>
        </w:rPr>
        <w:t xml:space="preserve"> </w:t>
      </w:r>
      <w:r w:rsidRPr="00612717">
        <w:rPr>
          <w:rFonts w:ascii="Arial" w:hAnsi="Arial" w:cs="Arial"/>
          <w:sz w:val="20"/>
          <w:szCs w:val="20"/>
          <w:u w:val="single"/>
        </w:rPr>
        <w:t>for</w:t>
      </w:r>
      <w:r w:rsidR="00B32F69" w:rsidRPr="00612717">
        <w:rPr>
          <w:rFonts w:ascii="Arial" w:hAnsi="Arial" w:cs="Arial"/>
          <w:sz w:val="20"/>
          <w:szCs w:val="20"/>
          <w:u w:val="single"/>
        </w:rPr>
        <w:t xml:space="preserve"> </w:t>
      </w:r>
      <w:r w:rsidRPr="00612717">
        <w:rPr>
          <w:rFonts w:ascii="Arial" w:hAnsi="Arial" w:cs="Arial"/>
          <w:sz w:val="20"/>
          <w:szCs w:val="20"/>
          <w:u w:val="single"/>
        </w:rPr>
        <w:t>equipment,</w:t>
      </w:r>
      <w:r w:rsidR="00715E34" w:rsidRPr="00612717">
        <w:rPr>
          <w:rFonts w:ascii="Arial" w:hAnsi="Arial" w:cs="Arial"/>
          <w:sz w:val="20"/>
          <w:szCs w:val="20"/>
          <w:u w:val="single"/>
        </w:rPr>
        <w:t xml:space="preserve"> </w:t>
      </w:r>
      <w:r w:rsidRPr="00612717">
        <w:rPr>
          <w:rFonts w:ascii="Arial" w:hAnsi="Arial" w:cs="Arial"/>
          <w:sz w:val="20"/>
          <w:szCs w:val="20"/>
          <w:u w:val="single"/>
        </w:rPr>
        <w:t>such</w:t>
      </w:r>
      <w:r w:rsidR="00715E34" w:rsidRPr="00612717">
        <w:rPr>
          <w:rFonts w:ascii="Arial" w:hAnsi="Arial" w:cs="Arial"/>
          <w:sz w:val="20"/>
          <w:szCs w:val="20"/>
          <w:u w:val="single"/>
        </w:rPr>
        <w:t xml:space="preserve"> </w:t>
      </w:r>
      <w:r w:rsidRPr="00612717">
        <w:rPr>
          <w:rFonts w:ascii="Arial" w:hAnsi="Arial" w:cs="Arial"/>
          <w:sz w:val="20"/>
          <w:szCs w:val="20"/>
          <w:u w:val="single"/>
        </w:rPr>
        <w:t>as</w:t>
      </w:r>
      <w:r w:rsidR="00715E34" w:rsidRPr="00612717">
        <w:rPr>
          <w:rFonts w:ascii="Arial" w:hAnsi="Arial" w:cs="Arial"/>
          <w:sz w:val="20"/>
          <w:szCs w:val="20"/>
          <w:u w:val="single"/>
        </w:rPr>
        <w:t xml:space="preserve"> </w:t>
      </w:r>
      <w:r w:rsidRPr="00612717">
        <w:rPr>
          <w:rFonts w:ascii="Arial" w:hAnsi="Arial" w:cs="Arial"/>
          <w:sz w:val="20"/>
          <w:szCs w:val="20"/>
          <w:u w:val="single"/>
        </w:rPr>
        <w:t>air</w:t>
      </w:r>
      <w:r w:rsidR="00715E34" w:rsidRPr="00612717">
        <w:rPr>
          <w:rFonts w:ascii="Arial" w:hAnsi="Arial" w:cs="Arial"/>
          <w:sz w:val="20"/>
          <w:szCs w:val="20"/>
          <w:u w:val="single"/>
        </w:rPr>
        <w:t xml:space="preserve"> </w:t>
      </w:r>
      <w:r w:rsidRPr="00612717">
        <w:rPr>
          <w:rFonts w:ascii="Arial" w:hAnsi="Arial" w:cs="Arial"/>
          <w:sz w:val="20"/>
          <w:szCs w:val="20"/>
          <w:u w:val="single"/>
        </w:rPr>
        <w:t>chillers,</w:t>
      </w:r>
      <w:r w:rsidR="00B32F69" w:rsidRPr="00612717">
        <w:rPr>
          <w:rFonts w:ascii="Arial" w:hAnsi="Arial" w:cs="Arial"/>
          <w:sz w:val="20"/>
          <w:szCs w:val="20"/>
          <w:u w:val="single"/>
        </w:rPr>
        <w:t xml:space="preserve"> </w:t>
      </w:r>
      <w:r w:rsidRPr="00612717">
        <w:rPr>
          <w:rFonts w:ascii="Arial" w:hAnsi="Arial" w:cs="Arial"/>
          <w:sz w:val="20"/>
          <w:szCs w:val="20"/>
          <w:u w:val="single"/>
        </w:rPr>
        <w:t>engine generators, modular datacenters,</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Pr="00612717">
        <w:rPr>
          <w:rFonts w:ascii="Arial" w:hAnsi="Arial" w:cs="Arial"/>
          <w:sz w:val="20"/>
          <w:szCs w:val="20"/>
          <w:u w:val="single"/>
        </w:rPr>
        <w:t>other</w:t>
      </w:r>
      <w:r w:rsidR="00715E34" w:rsidRPr="00612717">
        <w:rPr>
          <w:rFonts w:ascii="Arial" w:hAnsi="Arial" w:cs="Arial"/>
          <w:sz w:val="20"/>
          <w:szCs w:val="20"/>
          <w:u w:val="single"/>
        </w:rPr>
        <w:t xml:space="preserve"> </w:t>
      </w:r>
      <w:r w:rsidRPr="00612717">
        <w:rPr>
          <w:rFonts w:ascii="Arial" w:hAnsi="Arial" w:cs="Arial"/>
          <w:sz w:val="20"/>
          <w:szCs w:val="20"/>
          <w:u w:val="single"/>
        </w:rPr>
        <w:t>similar</w:t>
      </w:r>
      <w:r w:rsidR="00B32F69" w:rsidRPr="00612717">
        <w:rPr>
          <w:rFonts w:ascii="Arial" w:hAnsi="Arial" w:cs="Arial"/>
          <w:sz w:val="20"/>
          <w:szCs w:val="20"/>
          <w:u w:val="single"/>
        </w:rPr>
        <w:t xml:space="preserve"> </w:t>
      </w:r>
      <w:r w:rsidRPr="00612717">
        <w:rPr>
          <w:rFonts w:ascii="Arial" w:hAnsi="Arial" w:cs="Arial"/>
          <w:sz w:val="20"/>
          <w:szCs w:val="20"/>
          <w:u w:val="single"/>
        </w:rPr>
        <w:t>equipment.</w:t>
      </w:r>
    </w:p>
    <w:p w14:paraId="69963305" w14:textId="77777777" w:rsidR="00B32F69" w:rsidRPr="00612717" w:rsidRDefault="00B32F69" w:rsidP="00B32F69">
      <w:pPr>
        <w:pStyle w:val="ListParagraph"/>
        <w:rPr>
          <w:rFonts w:ascii="Arial" w:hAnsi="Arial" w:cs="Arial"/>
          <w:sz w:val="20"/>
          <w:szCs w:val="20"/>
          <w:u w:val="single"/>
        </w:rPr>
      </w:pPr>
    </w:p>
    <w:p w14:paraId="2873300C" w14:textId="3716EAEA" w:rsidR="00C1516E" w:rsidRPr="00612717" w:rsidRDefault="00C1516E" w:rsidP="00647E70">
      <w:pPr>
        <w:pStyle w:val="ListParagraph"/>
        <w:numPr>
          <w:ilvl w:val="0"/>
          <w:numId w:val="21"/>
        </w:numPr>
        <w:ind w:left="1080"/>
        <w:jc w:val="both"/>
        <w:rPr>
          <w:rFonts w:ascii="Arial" w:hAnsi="Arial" w:cs="Arial"/>
          <w:sz w:val="20"/>
          <w:szCs w:val="20"/>
          <w:u w:val="single"/>
        </w:rPr>
      </w:pP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B32F69" w:rsidRPr="00612717">
        <w:rPr>
          <w:rFonts w:ascii="Arial" w:hAnsi="Arial" w:cs="Arial"/>
          <w:sz w:val="20"/>
          <w:szCs w:val="20"/>
          <w:u w:val="single"/>
        </w:rPr>
        <w:t xml:space="preserve"> </w:t>
      </w:r>
      <w:r w:rsidRPr="00612717">
        <w:rPr>
          <w:rFonts w:ascii="Arial" w:hAnsi="Arial" w:cs="Arial"/>
          <w:sz w:val="20"/>
          <w:szCs w:val="20"/>
          <w:u w:val="single"/>
        </w:rPr>
        <w:t>housing or supporting</w:t>
      </w:r>
      <w:r w:rsidR="00B32F69" w:rsidRPr="00612717">
        <w:rPr>
          <w:rFonts w:ascii="Arial" w:hAnsi="Arial" w:cs="Arial"/>
          <w:sz w:val="20"/>
          <w:szCs w:val="20"/>
          <w:u w:val="single"/>
        </w:rPr>
        <w:t xml:space="preserve"> </w:t>
      </w:r>
      <w:r w:rsidRPr="00612717">
        <w:rPr>
          <w:rFonts w:ascii="Arial" w:hAnsi="Arial" w:cs="Arial"/>
          <w:sz w:val="20"/>
          <w:szCs w:val="20"/>
          <w:u w:val="single"/>
        </w:rPr>
        <w:t>experimental</w:t>
      </w:r>
      <w:r w:rsidR="00715E34" w:rsidRPr="00612717">
        <w:rPr>
          <w:rFonts w:ascii="Arial" w:hAnsi="Arial" w:cs="Arial"/>
          <w:sz w:val="20"/>
          <w:szCs w:val="20"/>
          <w:u w:val="single"/>
        </w:rPr>
        <w:t xml:space="preserve"> </w:t>
      </w:r>
      <w:r w:rsidRPr="00612717">
        <w:rPr>
          <w:rFonts w:ascii="Arial" w:hAnsi="Arial" w:cs="Arial"/>
          <w:sz w:val="20"/>
          <w:szCs w:val="20"/>
          <w:u w:val="single"/>
        </w:rPr>
        <w:t>equipment</w:t>
      </w:r>
      <w:r w:rsidR="00715E34" w:rsidRPr="00612717">
        <w:rPr>
          <w:rFonts w:ascii="Arial" w:hAnsi="Arial" w:cs="Arial"/>
          <w:sz w:val="20"/>
          <w:szCs w:val="20"/>
          <w:u w:val="single"/>
        </w:rPr>
        <w:t xml:space="preserve"> </w:t>
      </w:r>
      <w:r w:rsidRPr="00612717">
        <w:rPr>
          <w:rFonts w:ascii="Arial" w:hAnsi="Arial" w:cs="Arial"/>
          <w:sz w:val="20"/>
          <w:szCs w:val="20"/>
          <w:u w:val="single"/>
        </w:rPr>
        <w:t>are</w:t>
      </w:r>
      <w:r w:rsidR="00B32F69" w:rsidRPr="00612717">
        <w:rPr>
          <w:rFonts w:ascii="Arial" w:hAnsi="Arial" w:cs="Arial"/>
          <w:sz w:val="20"/>
          <w:szCs w:val="20"/>
          <w:u w:val="single"/>
        </w:rPr>
        <w:t xml:space="preserve"> </w:t>
      </w:r>
      <w:r w:rsidRPr="00612717">
        <w:rPr>
          <w:rFonts w:ascii="Arial" w:hAnsi="Arial" w:cs="Arial"/>
          <w:sz w:val="20"/>
          <w:szCs w:val="20"/>
          <w:u w:val="single"/>
        </w:rPr>
        <w:t>exempt from the requirements of</w:t>
      </w:r>
      <w:r w:rsidR="00B32F69" w:rsidRPr="00612717">
        <w:rPr>
          <w:rFonts w:ascii="Arial" w:hAnsi="Arial" w:cs="Arial"/>
          <w:sz w:val="20"/>
          <w:szCs w:val="20"/>
          <w:u w:val="single"/>
        </w:rPr>
        <w:t xml:space="preserve"> </w:t>
      </w:r>
      <w:r w:rsidRPr="00612717">
        <w:rPr>
          <w:rFonts w:ascii="Arial" w:hAnsi="Arial" w:cs="Arial"/>
          <w:sz w:val="20"/>
          <w:szCs w:val="20"/>
          <w:u w:val="single"/>
        </w:rPr>
        <w:t>Section</w:t>
      </w:r>
      <w:r w:rsidR="00715E34" w:rsidRPr="00612717">
        <w:rPr>
          <w:rFonts w:ascii="Arial" w:hAnsi="Arial" w:cs="Arial"/>
          <w:sz w:val="20"/>
          <w:szCs w:val="20"/>
          <w:u w:val="single"/>
        </w:rPr>
        <w:t xml:space="preserve"> </w:t>
      </w:r>
      <w:r w:rsidRPr="00612717">
        <w:rPr>
          <w:rFonts w:ascii="Arial" w:hAnsi="Arial" w:cs="Arial"/>
          <w:sz w:val="20"/>
          <w:szCs w:val="20"/>
          <w:u w:val="single"/>
        </w:rPr>
        <w:t>3114</w:t>
      </w:r>
      <w:r w:rsidR="00715E34" w:rsidRPr="00612717">
        <w:rPr>
          <w:rFonts w:ascii="Arial" w:hAnsi="Arial" w:cs="Arial"/>
          <w:sz w:val="20"/>
          <w:szCs w:val="20"/>
          <w:u w:val="single"/>
        </w:rPr>
        <w:t xml:space="preserve"> </w:t>
      </w:r>
      <w:r w:rsidRPr="00612717">
        <w:rPr>
          <w:rFonts w:ascii="Arial" w:hAnsi="Arial" w:cs="Arial"/>
          <w:sz w:val="20"/>
          <w:szCs w:val="20"/>
          <w:u w:val="single"/>
        </w:rPr>
        <w:t>provided</w:t>
      </w:r>
      <w:r w:rsidR="00715E34" w:rsidRPr="00612717">
        <w:rPr>
          <w:rFonts w:ascii="Arial" w:hAnsi="Arial" w:cs="Arial"/>
          <w:sz w:val="20"/>
          <w:szCs w:val="20"/>
          <w:u w:val="single"/>
        </w:rPr>
        <w:t xml:space="preserve"> </w:t>
      </w:r>
      <w:r w:rsidRPr="00612717">
        <w:rPr>
          <w:rFonts w:ascii="Arial" w:hAnsi="Arial" w:cs="Arial"/>
          <w:sz w:val="20"/>
          <w:szCs w:val="20"/>
          <w:u w:val="single"/>
        </w:rPr>
        <w:t>they</w:t>
      </w:r>
      <w:r w:rsidR="00B32F69" w:rsidRPr="00612717">
        <w:rPr>
          <w:rFonts w:ascii="Arial" w:hAnsi="Arial" w:cs="Arial"/>
          <w:sz w:val="20"/>
          <w:szCs w:val="20"/>
          <w:u w:val="single"/>
        </w:rPr>
        <w:t xml:space="preserve"> </w:t>
      </w:r>
      <w:r w:rsidRPr="00612717">
        <w:rPr>
          <w:rFonts w:ascii="Arial" w:hAnsi="Arial" w:cs="Arial"/>
          <w:sz w:val="20"/>
          <w:szCs w:val="20"/>
          <w:u w:val="single"/>
        </w:rPr>
        <w:t>comply with all of the following:</w:t>
      </w:r>
    </w:p>
    <w:p w14:paraId="24EBDCAE" w14:textId="77777777" w:rsidR="00B32F69" w:rsidRPr="00612717" w:rsidRDefault="00B32F69" w:rsidP="00647E70">
      <w:pPr>
        <w:jc w:val="both"/>
        <w:rPr>
          <w:rFonts w:ascii="Arial" w:hAnsi="Arial" w:cs="Arial"/>
          <w:sz w:val="20"/>
          <w:szCs w:val="20"/>
          <w:u w:val="single"/>
        </w:rPr>
      </w:pPr>
    </w:p>
    <w:p w14:paraId="16D8E8F5" w14:textId="2168B4E9" w:rsidR="00C1516E" w:rsidRPr="00C24722" w:rsidRDefault="00647437" w:rsidP="00B32F69">
      <w:pPr>
        <w:pStyle w:val="ListParagraph"/>
        <w:numPr>
          <w:ilvl w:val="1"/>
          <w:numId w:val="21"/>
        </w:numPr>
        <w:jc w:val="both"/>
        <w:rPr>
          <w:rFonts w:ascii="Arial" w:hAnsi="Arial" w:cs="Arial"/>
          <w:sz w:val="20"/>
          <w:szCs w:val="20"/>
          <w:u w:val="single"/>
        </w:rPr>
      </w:pPr>
      <w:r>
        <w:rPr>
          <w:rFonts w:ascii="Arial" w:hAnsi="Arial" w:cs="Arial"/>
          <w:sz w:val="20"/>
          <w:szCs w:val="20"/>
          <w:u w:val="single"/>
        </w:rPr>
        <w:t xml:space="preserve">Single-unit </w:t>
      </w:r>
      <w:r w:rsidR="00C1516E" w:rsidRPr="00612717">
        <w:rPr>
          <w:rFonts w:ascii="Arial" w:hAnsi="Arial" w:cs="Arial"/>
          <w:sz w:val="20"/>
          <w:szCs w:val="20"/>
          <w:u w:val="single"/>
        </w:rPr>
        <w:t>stand-alone</w:t>
      </w:r>
      <w:r w:rsidR="00715E34" w:rsidRPr="00612717">
        <w:rPr>
          <w:rFonts w:ascii="Arial" w:hAnsi="Arial" w:cs="Arial"/>
          <w:sz w:val="20"/>
          <w:szCs w:val="20"/>
          <w:u w:val="single"/>
        </w:rPr>
        <w:t xml:space="preserve"> </w:t>
      </w:r>
      <w:r w:rsidR="00956F8A">
        <w:rPr>
          <w:rFonts w:ascii="Arial" w:hAnsi="Arial" w:cs="Arial"/>
          <w:sz w:val="20"/>
          <w:szCs w:val="20"/>
          <w:u w:val="single"/>
        </w:rPr>
        <w:t xml:space="preserve">intermodal shipping containers </w:t>
      </w:r>
      <w:r w:rsidR="00ED4898">
        <w:rPr>
          <w:rFonts w:ascii="Arial" w:hAnsi="Arial" w:cs="Arial"/>
          <w:sz w:val="20"/>
          <w:szCs w:val="20"/>
          <w:u w:val="single"/>
        </w:rPr>
        <w:t>shall be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supported</w:t>
      </w:r>
      <w:r w:rsidR="00B32F69" w:rsidRPr="00612717">
        <w:rPr>
          <w:rFonts w:ascii="Arial" w:hAnsi="Arial" w:cs="Arial"/>
          <w:sz w:val="20"/>
          <w:szCs w:val="20"/>
          <w:u w:val="single"/>
        </w:rPr>
        <w:t xml:space="preserve"> </w:t>
      </w:r>
      <w:r w:rsidR="00C1516E" w:rsidRPr="00612717">
        <w:rPr>
          <w:rFonts w:ascii="Arial" w:hAnsi="Arial" w:cs="Arial"/>
          <w:sz w:val="20"/>
          <w:szCs w:val="20"/>
          <w:u w:val="single"/>
        </w:rPr>
        <w:t>at grade level and used only</w:t>
      </w:r>
      <w:r w:rsidR="00B32F69" w:rsidRPr="00612717">
        <w:rPr>
          <w:rFonts w:ascii="Arial" w:hAnsi="Arial" w:cs="Arial"/>
          <w:sz w:val="20"/>
          <w:szCs w:val="20"/>
          <w:u w:val="single"/>
        </w:rPr>
        <w:t xml:space="preserve"> </w:t>
      </w:r>
      <w:r w:rsidR="00C1516E" w:rsidRPr="00612717">
        <w:rPr>
          <w:rFonts w:ascii="Arial" w:hAnsi="Arial" w:cs="Arial"/>
          <w:sz w:val="20"/>
          <w:szCs w:val="20"/>
          <w:u w:val="single"/>
        </w:rPr>
        <w:t xml:space="preserve">for </w:t>
      </w:r>
      <w:r w:rsidR="00C1516E" w:rsidRPr="00C24722">
        <w:rPr>
          <w:rFonts w:ascii="Arial" w:hAnsi="Arial" w:cs="Arial"/>
          <w:sz w:val="20"/>
          <w:szCs w:val="20"/>
          <w:u w:val="single"/>
        </w:rPr>
        <w:t>occupancies as specified</w:t>
      </w:r>
      <w:r w:rsidR="00B32F69" w:rsidRPr="00C24722">
        <w:rPr>
          <w:rFonts w:ascii="Arial" w:hAnsi="Arial" w:cs="Arial"/>
          <w:sz w:val="20"/>
          <w:szCs w:val="20"/>
          <w:u w:val="single"/>
        </w:rPr>
        <w:t xml:space="preserve"> </w:t>
      </w:r>
      <w:r w:rsidR="00C1516E" w:rsidRPr="00C24722">
        <w:rPr>
          <w:rFonts w:ascii="Arial" w:hAnsi="Arial" w:cs="Arial"/>
          <w:sz w:val="20"/>
          <w:szCs w:val="20"/>
          <w:u w:val="single"/>
        </w:rPr>
        <w:t>under</w:t>
      </w:r>
      <w:r w:rsidR="00715E34" w:rsidRPr="00C24722">
        <w:rPr>
          <w:rFonts w:ascii="Arial" w:hAnsi="Arial" w:cs="Arial"/>
          <w:sz w:val="20"/>
          <w:szCs w:val="20"/>
          <w:u w:val="single"/>
        </w:rPr>
        <w:t xml:space="preserve"> </w:t>
      </w:r>
      <w:r w:rsidR="00C1516E" w:rsidRPr="00C24722">
        <w:rPr>
          <w:rFonts w:ascii="Arial" w:hAnsi="Arial" w:cs="Arial"/>
          <w:sz w:val="20"/>
          <w:szCs w:val="20"/>
          <w:u w:val="single"/>
        </w:rPr>
        <w:t>Risk</w:t>
      </w:r>
      <w:r w:rsidR="00715E34" w:rsidRPr="00C24722">
        <w:rPr>
          <w:rFonts w:ascii="Arial" w:hAnsi="Arial" w:cs="Arial"/>
          <w:sz w:val="20"/>
          <w:szCs w:val="20"/>
          <w:u w:val="single"/>
        </w:rPr>
        <w:t xml:space="preserve"> </w:t>
      </w:r>
      <w:r w:rsidR="00C1516E" w:rsidRPr="00C24722">
        <w:rPr>
          <w:rFonts w:ascii="Arial" w:hAnsi="Arial" w:cs="Arial"/>
          <w:sz w:val="20"/>
          <w:szCs w:val="20"/>
          <w:u w:val="single"/>
        </w:rPr>
        <w:t>Category</w:t>
      </w:r>
      <w:r w:rsidR="00715E34" w:rsidRPr="00C24722">
        <w:rPr>
          <w:rFonts w:ascii="Arial" w:hAnsi="Arial" w:cs="Arial"/>
          <w:sz w:val="20"/>
          <w:szCs w:val="20"/>
          <w:u w:val="single"/>
        </w:rPr>
        <w:t xml:space="preserve"> </w:t>
      </w:r>
      <w:r w:rsidR="00C1516E" w:rsidRPr="00C24722">
        <w:rPr>
          <w:rFonts w:ascii="Arial" w:hAnsi="Arial" w:cs="Arial"/>
          <w:sz w:val="20"/>
          <w:szCs w:val="20"/>
          <w:u w:val="single"/>
        </w:rPr>
        <w:t>I</w:t>
      </w:r>
      <w:r w:rsidR="00715E34" w:rsidRPr="00C24722">
        <w:rPr>
          <w:rFonts w:ascii="Arial" w:hAnsi="Arial" w:cs="Arial"/>
          <w:sz w:val="20"/>
          <w:szCs w:val="20"/>
          <w:u w:val="single"/>
        </w:rPr>
        <w:t xml:space="preserve"> </w:t>
      </w:r>
      <w:r w:rsidR="00C1516E" w:rsidRPr="00C24722">
        <w:rPr>
          <w:rFonts w:ascii="Arial" w:hAnsi="Arial" w:cs="Arial"/>
          <w:sz w:val="20"/>
          <w:szCs w:val="20"/>
          <w:u w:val="single"/>
        </w:rPr>
        <w:t>in</w:t>
      </w:r>
      <w:r w:rsidR="00B32F69" w:rsidRPr="00C24722">
        <w:rPr>
          <w:rFonts w:ascii="Arial" w:hAnsi="Arial" w:cs="Arial"/>
          <w:sz w:val="20"/>
          <w:szCs w:val="20"/>
          <w:u w:val="single"/>
        </w:rPr>
        <w:t xml:space="preserve"> </w:t>
      </w:r>
      <w:r w:rsidR="00C1516E" w:rsidRPr="00C24722">
        <w:rPr>
          <w:rFonts w:ascii="Arial" w:hAnsi="Arial" w:cs="Arial"/>
          <w:sz w:val="20"/>
          <w:szCs w:val="20"/>
          <w:u w:val="single"/>
        </w:rPr>
        <w:t>Table 1604.5;</w:t>
      </w:r>
    </w:p>
    <w:p w14:paraId="0058EC48" w14:textId="77777777" w:rsidR="00B32F69" w:rsidRPr="00612717" w:rsidRDefault="00B32F69" w:rsidP="00B32F69">
      <w:pPr>
        <w:ind w:left="1440" w:hanging="360"/>
        <w:jc w:val="both"/>
        <w:rPr>
          <w:rFonts w:ascii="Arial" w:hAnsi="Arial" w:cs="Arial"/>
          <w:sz w:val="20"/>
          <w:szCs w:val="20"/>
          <w:u w:val="single"/>
        </w:rPr>
      </w:pPr>
    </w:p>
    <w:p w14:paraId="000B4BD7" w14:textId="4522ACD1" w:rsidR="00C1516E" w:rsidRPr="00612717" w:rsidRDefault="00847FFE" w:rsidP="00B32F69">
      <w:pPr>
        <w:pStyle w:val="ListParagraph"/>
        <w:numPr>
          <w:ilvl w:val="1"/>
          <w:numId w:val="21"/>
        </w:numPr>
        <w:jc w:val="both"/>
        <w:rPr>
          <w:rFonts w:ascii="Arial" w:hAnsi="Arial" w:cs="Arial"/>
          <w:sz w:val="20"/>
          <w:szCs w:val="20"/>
          <w:u w:val="single"/>
        </w:rPr>
      </w:pPr>
      <w:r>
        <w:rPr>
          <w:rFonts w:ascii="Arial" w:hAnsi="Arial" w:cs="Arial"/>
          <w:sz w:val="20"/>
          <w:szCs w:val="20"/>
          <w:u w:val="single"/>
        </w:rPr>
        <w:t xml:space="preserve">Single-unit </w:t>
      </w:r>
      <w:r w:rsidRPr="00612717">
        <w:rPr>
          <w:rFonts w:ascii="Arial" w:hAnsi="Arial" w:cs="Arial"/>
          <w:sz w:val="20"/>
          <w:szCs w:val="20"/>
          <w:u w:val="single"/>
        </w:rPr>
        <w:t xml:space="preserve">stand-alone </w:t>
      </w:r>
      <w:r>
        <w:rPr>
          <w:rFonts w:ascii="Arial" w:hAnsi="Arial" w:cs="Arial"/>
          <w:sz w:val="20"/>
          <w:szCs w:val="20"/>
          <w:u w:val="single"/>
        </w:rPr>
        <w:t>intermodal shipping containers</w:t>
      </w:r>
      <w:r w:rsidR="00715E34" w:rsidRPr="00612717">
        <w:rPr>
          <w:rFonts w:ascii="Arial" w:hAnsi="Arial" w:cs="Arial"/>
          <w:sz w:val="20"/>
          <w:szCs w:val="20"/>
          <w:u w:val="single"/>
        </w:rPr>
        <w:t xml:space="preserve"> </w:t>
      </w:r>
      <w:r>
        <w:rPr>
          <w:rFonts w:ascii="Arial" w:hAnsi="Arial" w:cs="Arial"/>
          <w:sz w:val="20"/>
          <w:szCs w:val="20"/>
          <w:u w:val="single"/>
        </w:rPr>
        <w:t>shall be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located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w:t>
      </w:r>
      <w:r w:rsidR="00B32F69" w:rsidRPr="00612717">
        <w:rPr>
          <w:rFonts w:ascii="Arial" w:hAnsi="Arial" w:cs="Arial"/>
          <w:sz w:val="20"/>
          <w:szCs w:val="20"/>
          <w:u w:val="single"/>
        </w:rPr>
        <w:t xml:space="preserve"> </w:t>
      </w:r>
      <w:r w:rsidR="00C1516E" w:rsidRPr="00612717">
        <w:rPr>
          <w:rFonts w:ascii="Arial" w:hAnsi="Arial" w:cs="Arial"/>
          <w:sz w:val="20"/>
          <w:szCs w:val="20"/>
          <w:u w:val="single"/>
        </w:rPr>
        <w:t>minimum</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of</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8</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feet</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from</w:t>
      </w:r>
      <w:r w:rsidR="00B32F69" w:rsidRPr="00612717">
        <w:rPr>
          <w:rFonts w:ascii="Arial" w:hAnsi="Arial" w:cs="Arial"/>
          <w:sz w:val="20"/>
          <w:szCs w:val="20"/>
          <w:u w:val="single"/>
        </w:rPr>
        <w:t xml:space="preserve"> </w:t>
      </w:r>
      <w:r w:rsidR="00C1516E" w:rsidRPr="00612717">
        <w:rPr>
          <w:rFonts w:ascii="Arial" w:hAnsi="Arial" w:cs="Arial"/>
          <w:sz w:val="20"/>
          <w:szCs w:val="20"/>
          <w:u w:val="single"/>
        </w:rPr>
        <w:t>adjacent</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structures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and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are</w:t>
      </w:r>
      <w:r w:rsidR="00B32F69" w:rsidRPr="00612717">
        <w:rPr>
          <w:rFonts w:ascii="Arial" w:hAnsi="Arial" w:cs="Arial"/>
          <w:sz w:val="20"/>
          <w:szCs w:val="20"/>
          <w:u w:val="single"/>
        </w:rPr>
        <w:t xml:space="preserve"> </w:t>
      </w:r>
      <w:r w:rsidR="00C1516E" w:rsidRPr="00612717">
        <w:rPr>
          <w:rFonts w:ascii="Arial" w:hAnsi="Arial" w:cs="Arial"/>
          <w:sz w:val="20"/>
          <w:szCs w:val="20"/>
          <w:u w:val="single"/>
        </w:rPr>
        <w:t>not</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connected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to</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fuel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gas</w:t>
      </w:r>
      <w:r w:rsidR="00B32F69" w:rsidRPr="00612717">
        <w:rPr>
          <w:rFonts w:ascii="Arial" w:hAnsi="Arial" w:cs="Arial"/>
          <w:sz w:val="20"/>
          <w:szCs w:val="20"/>
          <w:u w:val="single"/>
        </w:rPr>
        <w:t xml:space="preserve"> </w:t>
      </w:r>
      <w:r w:rsidR="00C1516E" w:rsidRPr="00612717">
        <w:rPr>
          <w:rFonts w:ascii="Arial" w:hAnsi="Arial" w:cs="Arial"/>
          <w:sz w:val="20"/>
          <w:szCs w:val="20"/>
          <w:u w:val="single"/>
        </w:rPr>
        <w:t>system or fuel gas utility; and</w:t>
      </w:r>
    </w:p>
    <w:p w14:paraId="6D65E340" w14:textId="77777777" w:rsidR="00B32F69" w:rsidRPr="00612717" w:rsidRDefault="00B32F69" w:rsidP="00B32F69">
      <w:pPr>
        <w:ind w:left="1440" w:hanging="360"/>
        <w:jc w:val="both"/>
        <w:rPr>
          <w:rFonts w:ascii="Arial" w:hAnsi="Arial" w:cs="Arial"/>
          <w:sz w:val="20"/>
          <w:szCs w:val="20"/>
          <w:u w:val="single"/>
        </w:rPr>
      </w:pPr>
    </w:p>
    <w:p w14:paraId="777CBFDB" w14:textId="0D074B17" w:rsidR="00C1516E" w:rsidRDefault="00C1516E" w:rsidP="00B32F69">
      <w:pPr>
        <w:pStyle w:val="ListParagraph"/>
        <w:numPr>
          <w:ilvl w:val="1"/>
          <w:numId w:val="21"/>
        </w:numPr>
        <w:jc w:val="both"/>
        <w:rPr>
          <w:rFonts w:ascii="Arial" w:hAnsi="Arial" w:cs="Arial"/>
          <w:sz w:val="20"/>
          <w:szCs w:val="20"/>
          <w:u w:val="single"/>
        </w:rPr>
      </w:pPr>
      <w:r w:rsidRPr="00612717">
        <w:rPr>
          <w:rFonts w:ascii="Arial" w:hAnsi="Arial" w:cs="Arial"/>
          <w:sz w:val="20"/>
          <w:szCs w:val="20"/>
          <w:u w:val="single"/>
        </w:rPr>
        <w:t>In</w:t>
      </w:r>
      <w:r w:rsidR="00715E34" w:rsidRPr="00612717">
        <w:rPr>
          <w:rFonts w:ascii="Arial" w:hAnsi="Arial" w:cs="Arial"/>
          <w:sz w:val="20"/>
          <w:szCs w:val="20"/>
          <w:u w:val="single"/>
        </w:rPr>
        <w:t xml:space="preserve"> </w:t>
      </w:r>
      <w:r w:rsidRPr="00612717">
        <w:rPr>
          <w:rFonts w:ascii="Arial" w:hAnsi="Arial" w:cs="Arial"/>
          <w:sz w:val="20"/>
          <w:szCs w:val="20"/>
          <w:u w:val="single"/>
        </w:rPr>
        <w:t>hurricane-prone</w:t>
      </w:r>
      <w:r w:rsidR="00715E34" w:rsidRPr="00612717">
        <w:rPr>
          <w:rFonts w:ascii="Arial" w:hAnsi="Arial" w:cs="Arial"/>
          <w:sz w:val="20"/>
          <w:szCs w:val="20"/>
          <w:u w:val="single"/>
        </w:rPr>
        <w:t xml:space="preserve"> </w:t>
      </w:r>
      <w:r w:rsidRPr="00612717">
        <w:rPr>
          <w:rFonts w:ascii="Arial" w:hAnsi="Arial" w:cs="Arial"/>
          <w:sz w:val="20"/>
          <w:szCs w:val="20"/>
          <w:u w:val="single"/>
        </w:rPr>
        <w:t>regions</w:t>
      </w:r>
      <w:r w:rsidR="00B32F69" w:rsidRPr="00612717">
        <w:rPr>
          <w:rFonts w:ascii="Arial" w:hAnsi="Arial" w:cs="Arial"/>
          <w:sz w:val="20"/>
          <w:szCs w:val="20"/>
          <w:u w:val="single"/>
        </w:rPr>
        <w:t xml:space="preserve"> </w:t>
      </w:r>
      <w:r w:rsidRPr="00612717">
        <w:rPr>
          <w:rFonts w:ascii="Arial" w:hAnsi="Arial" w:cs="Arial"/>
          <w:sz w:val="20"/>
          <w:szCs w:val="20"/>
          <w:u w:val="single"/>
        </w:rPr>
        <w:t xml:space="preserve">and flood hazard areas, </w:t>
      </w:r>
      <w:r w:rsidR="00847FFE">
        <w:rPr>
          <w:rFonts w:ascii="Arial" w:hAnsi="Arial" w:cs="Arial"/>
          <w:sz w:val="20"/>
          <w:szCs w:val="20"/>
          <w:u w:val="single"/>
        </w:rPr>
        <w:t xml:space="preserve">single-unit </w:t>
      </w:r>
      <w:r w:rsidR="00847FFE" w:rsidRPr="00612717">
        <w:rPr>
          <w:rFonts w:ascii="Arial" w:hAnsi="Arial" w:cs="Arial"/>
          <w:sz w:val="20"/>
          <w:szCs w:val="20"/>
          <w:u w:val="single"/>
        </w:rPr>
        <w:t xml:space="preserve">stand-alone </w:t>
      </w:r>
      <w:r w:rsidR="00847FFE">
        <w:rPr>
          <w:rFonts w:ascii="Arial" w:hAnsi="Arial" w:cs="Arial"/>
          <w:sz w:val="20"/>
          <w:szCs w:val="20"/>
          <w:u w:val="single"/>
        </w:rPr>
        <w:t>intermodal shipping containers</w:t>
      </w:r>
      <w:r w:rsidR="00847FFE" w:rsidRPr="00612717">
        <w:rPr>
          <w:rFonts w:ascii="Arial" w:hAnsi="Arial" w:cs="Arial"/>
          <w:sz w:val="20"/>
          <w:szCs w:val="20"/>
          <w:u w:val="single"/>
        </w:rPr>
        <w:t xml:space="preserve"> </w:t>
      </w:r>
      <w:r w:rsidRPr="00612717">
        <w:rPr>
          <w:rFonts w:ascii="Arial" w:hAnsi="Arial" w:cs="Arial"/>
          <w:sz w:val="20"/>
          <w:szCs w:val="20"/>
          <w:u w:val="single"/>
        </w:rPr>
        <w:t>are</w:t>
      </w:r>
      <w:r w:rsidR="00715E34" w:rsidRPr="00612717">
        <w:rPr>
          <w:rFonts w:ascii="Arial" w:hAnsi="Arial" w:cs="Arial"/>
          <w:sz w:val="20"/>
          <w:szCs w:val="20"/>
          <w:u w:val="single"/>
        </w:rPr>
        <w:t xml:space="preserve"> </w:t>
      </w:r>
      <w:r w:rsidRPr="00612717">
        <w:rPr>
          <w:rFonts w:ascii="Arial" w:hAnsi="Arial" w:cs="Arial"/>
          <w:sz w:val="20"/>
          <w:szCs w:val="20"/>
          <w:u w:val="single"/>
        </w:rPr>
        <w:t>designed</w:t>
      </w:r>
      <w:r w:rsidR="00715E34" w:rsidRPr="00612717">
        <w:rPr>
          <w:rFonts w:ascii="Arial" w:hAnsi="Arial" w:cs="Arial"/>
          <w:sz w:val="20"/>
          <w:szCs w:val="20"/>
          <w:u w:val="single"/>
        </w:rPr>
        <w:t xml:space="preserve"> </w:t>
      </w:r>
      <w:r w:rsidRPr="00612717">
        <w:rPr>
          <w:rFonts w:ascii="Arial" w:hAnsi="Arial" w:cs="Arial"/>
          <w:sz w:val="20"/>
          <w:szCs w:val="20"/>
          <w:u w:val="single"/>
        </w:rPr>
        <w:t>in</w:t>
      </w:r>
      <w:r w:rsidR="00B32F69" w:rsidRPr="00612717">
        <w:rPr>
          <w:rFonts w:ascii="Arial" w:hAnsi="Arial" w:cs="Arial"/>
          <w:sz w:val="20"/>
          <w:szCs w:val="20"/>
          <w:u w:val="single"/>
        </w:rPr>
        <w:t xml:space="preserve"> </w:t>
      </w:r>
      <w:r w:rsidRPr="00612717">
        <w:rPr>
          <w:rFonts w:ascii="Arial" w:hAnsi="Arial" w:cs="Arial"/>
          <w:sz w:val="20"/>
          <w:szCs w:val="20"/>
          <w:u w:val="single"/>
        </w:rPr>
        <w:t>accordance</w:t>
      </w:r>
      <w:r w:rsidR="00715E34" w:rsidRPr="00612717">
        <w:rPr>
          <w:rFonts w:ascii="Arial" w:hAnsi="Arial" w:cs="Arial"/>
          <w:sz w:val="20"/>
          <w:szCs w:val="20"/>
          <w:u w:val="single"/>
        </w:rPr>
        <w:t xml:space="preserve"> </w:t>
      </w:r>
      <w:r w:rsidRPr="00612717">
        <w:rPr>
          <w:rFonts w:ascii="Arial" w:hAnsi="Arial" w:cs="Arial"/>
          <w:sz w:val="20"/>
          <w:szCs w:val="20"/>
          <w:u w:val="single"/>
        </w:rPr>
        <w:t>with</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B32F69" w:rsidRPr="00612717">
        <w:rPr>
          <w:rFonts w:ascii="Arial" w:hAnsi="Arial" w:cs="Arial"/>
          <w:sz w:val="20"/>
          <w:szCs w:val="20"/>
          <w:u w:val="single"/>
        </w:rPr>
        <w:t xml:space="preserve"> </w:t>
      </w:r>
      <w:r w:rsidRPr="00612717">
        <w:rPr>
          <w:rFonts w:ascii="Arial" w:hAnsi="Arial" w:cs="Arial"/>
          <w:sz w:val="20"/>
          <w:szCs w:val="20"/>
          <w:u w:val="single"/>
        </w:rPr>
        <w:t>applicable</w:t>
      </w:r>
      <w:r w:rsidR="00715E34" w:rsidRPr="00612717">
        <w:rPr>
          <w:rFonts w:ascii="Arial" w:hAnsi="Arial" w:cs="Arial"/>
          <w:sz w:val="20"/>
          <w:szCs w:val="20"/>
          <w:u w:val="single"/>
        </w:rPr>
        <w:t xml:space="preserve"> </w:t>
      </w:r>
      <w:r w:rsidRPr="00612717">
        <w:rPr>
          <w:rFonts w:ascii="Arial" w:hAnsi="Arial" w:cs="Arial"/>
          <w:sz w:val="20"/>
          <w:szCs w:val="20"/>
          <w:u w:val="single"/>
        </w:rPr>
        <w:t>provisions</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B32F69" w:rsidRPr="00612717">
        <w:rPr>
          <w:rFonts w:ascii="Arial" w:hAnsi="Arial" w:cs="Arial"/>
          <w:sz w:val="20"/>
          <w:szCs w:val="20"/>
          <w:u w:val="single"/>
        </w:rPr>
        <w:t xml:space="preserve"> </w:t>
      </w:r>
      <w:r w:rsidRPr="00612717">
        <w:rPr>
          <w:rFonts w:ascii="Arial" w:hAnsi="Arial" w:cs="Arial"/>
          <w:sz w:val="20"/>
          <w:szCs w:val="20"/>
          <w:u w:val="single"/>
        </w:rPr>
        <w:t>Chapter 16.</w:t>
      </w:r>
    </w:p>
    <w:p w14:paraId="103BAEB8" w14:textId="77777777" w:rsidR="00B9539F" w:rsidRPr="00B9539F" w:rsidRDefault="00B9539F" w:rsidP="00B9539F">
      <w:pPr>
        <w:pStyle w:val="ListParagraph"/>
        <w:rPr>
          <w:rFonts w:ascii="Arial" w:hAnsi="Arial" w:cs="Arial"/>
          <w:sz w:val="20"/>
          <w:szCs w:val="20"/>
          <w:u w:val="single"/>
        </w:rPr>
      </w:pPr>
    </w:p>
    <w:p w14:paraId="3B7846AA" w14:textId="7CE1E573" w:rsidR="00B9539F" w:rsidRDefault="00B9539F" w:rsidP="00B9539F">
      <w:pPr>
        <w:pStyle w:val="ListParagraph"/>
        <w:numPr>
          <w:ilvl w:val="0"/>
          <w:numId w:val="21"/>
        </w:numPr>
        <w:ind w:left="1080"/>
        <w:jc w:val="both"/>
        <w:rPr>
          <w:rFonts w:ascii="Arial" w:hAnsi="Arial" w:cs="Arial"/>
          <w:sz w:val="20"/>
          <w:szCs w:val="20"/>
          <w:u w:val="single"/>
        </w:rPr>
      </w:pPr>
      <w:r>
        <w:rPr>
          <w:rFonts w:ascii="Arial" w:hAnsi="Arial" w:cs="Arial"/>
          <w:sz w:val="20"/>
          <w:szCs w:val="20"/>
          <w:u w:val="single"/>
        </w:rPr>
        <w:t>Intermodal shipping containe</w:t>
      </w:r>
      <w:r w:rsidR="0086151A">
        <w:rPr>
          <w:rFonts w:ascii="Arial" w:hAnsi="Arial" w:cs="Arial"/>
          <w:sz w:val="20"/>
          <w:szCs w:val="20"/>
          <w:u w:val="single"/>
        </w:rPr>
        <w:t>rs approved as temporary structures</w:t>
      </w:r>
      <w:r w:rsidR="00583325">
        <w:rPr>
          <w:rFonts w:ascii="Arial" w:hAnsi="Arial" w:cs="Arial"/>
          <w:sz w:val="20"/>
          <w:szCs w:val="20"/>
          <w:u w:val="single"/>
        </w:rPr>
        <w:t xml:space="preserve"> complying with Section 3103</w:t>
      </w:r>
      <w:r w:rsidR="006428F5">
        <w:rPr>
          <w:rFonts w:ascii="Arial" w:hAnsi="Arial" w:cs="Arial"/>
          <w:sz w:val="20"/>
          <w:szCs w:val="20"/>
          <w:u w:val="single"/>
        </w:rPr>
        <w:t>.</w:t>
      </w:r>
    </w:p>
    <w:p w14:paraId="012C7021" w14:textId="77777777" w:rsidR="0001129B" w:rsidRDefault="0001129B" w:rsidP="0001129B">
      <w:pPr>
        <w:pStyle w:val="ListParagraph"/>
        <w:ind w:left="1080"/>
        <w:jc w:val="both"/>
        <w:rPr>
          <w:rFonts w:ascii="Arial" w:hAnsi="Arial" w:cs="Arial"/>
          <w:sz w:val="20"/>
          <w:szCs w:val="20"/>
          <w:u w:val="single"/>
        </w:rPr>
      </w:pPr>
    </w:p>
    <w:p w14:paraId="654E22DF" w14:textId="7FF4155B" w:rsidR="00F91564" w:rsidRPr="00B9539F" w:rsidRDefault="00647437" w:rsidP="00B9539F">
      <w:pPr>
        <w:pStyle w:val="ListParagraph"/>
        <w:numPr>
          <w:ilvl w:val="0"/>
          <w:numId w:val="21"/>
        </w:numPr>
        <w:ind w:left="1080"/>
        <w:jc w:val="both"/>
        <w:rPr>
          <w:rFonts w:ascii="Arial" w:hAnsi="Arial" w:cs="Arial"/>
          <w:sz w:val="20"/>
          <w:szCs w:val="20"/>
          <w:u w:val="single"/>
        </w:rPr>
      </w:pPr>
      <w:r>
        <w:rPr>
          <w:rFonts w:ascii="Arial" w:hAnsi="Arial" w:cs="Arial"/>
          <w:sz w:val="20"/>
          <w:szCs w:val="20"/>
          <w:u w:val="single"/>
        </w:rPr>
        <w:t>Single-unit stand-alone i</w:t>
      </w:r>
      <w:r w:rsidR="00B83642">
        <w:rPr>
          <w:rFonts w:ascii="Arial" w:hAnsi="Arial" w:cs="Arial"/>
          <w:sz w:val="20"/>
          <w:szCs w:val="20"/>
          <w:u w:val="single"/>
        </w:rPr>
        <w:t xml:space="preserve">ntermodal shipping containers used as temporary storage </w:t>
      </w:r>
      <w:r w:rsidR="008D1D9F">
        <w:rPr>
          <w:rFonts w:ascii="Arial" w:hAnsi="Arial" w:cs="Arial"/>
          <w:sz w:val="20"/>
          <w:szCs w:val="20"/>
          <w:u w:val="single"/>
        </w:rPr>
        <w:t>or</w:t>
      </w:r>
      <w:r w:rsidR="006E3082">
        <w:rPr>
          <w:rFonts w:ascii="Arial" w:hAnsi="Arial" w:cs="Arial"/>
          <w:sz w:val="20"/>
          <w:szCs w:val="20"/>
          <w:u w:val="single"/>
        </w:rPr>
        <w:t xml:space="preserve"> construction trailer on active construction site</w:t>
      </w:r>
      <w:r w:rsidR="0082520D">
        <w:rPr>
          <w:rFonts w:ascii="Arial" w:hAnsi="Arial" w:cs="Arial"/>
          <w:sz w:val="20"/>
          <w:szCs w:val="20"/>
          <w:u w:val="single"/>
        </w:rPr>
        <w:t>s</w:t>
      </w:r>
      <w:r w:rsidR="008A7A22">
        <w:rPr>
          <w:rFonts w:ascii="Arial" w:hAnsi="Arial" w:cs="Arial"/>
          <w:sz w:val="20"/>
          <w:szCs w:val="20"/>
          <w:u w:val="single"/>
        </w:rPr>
        <w:t>. C</w:t>
      </w:r>
      <w:r w:rsidR="008A7A22" w:rsidRPr="008A7A22">
        <w:rPr>
          <w:rFonts w:ascii="Arial" w:hAnsi="Arial" w:cs="Arial"/>
          <w:sz w:val="20"/>
          <w:szCs w:val="20"/>
          <w:u w:val="single"/>
        </w:rPr>
        <w:t>onstruction support facilities for uses and activities not directly associated with the actual processes of construction, including but not limited to</w:t>
      </w:r>
      <w:r w:rsidR="00084D50">
        <w:rPr>
          <w:rFonts w:ascii="Arial" w:hAnsi="Arial" w:cs="Arial"/>
          <w:sz w:val="20"/>
          <w:szCs w:val="20"/>
          <w:u w:val="single"/>
        </w:rPr>
        <w:t>,</w:t>
      </w:r>
      <w:r w:rsidR="008A7A22" w:rsidRPr="008A7A22">
        <w:rPr>
          <w:rFonts w:ascii="Arial" w:hAnsi="Arial" w:cs="Arial"/>
          <w:sz w:val="20"/>
          <w:szCs w:val="20"/>
          <w:u w:val="single"/>
        </w:rPr>
        <w:t xml:space="preserve"> offices, meeting rooms, plan rooms, other administrative or support functions</w:t>
      </w:r>
      <w:r w:rsidR="004B4395">
        <w:rPr>
          <w:rFonts w:ascii="Arial" w:hAnsi="Arial" w:cs="Arial"/>
          <w:sz w:val="20"/>
          <w:szCs w:val="20"/>
          <w:u w:val="single"/>
        </w:rPr>
        <w:t xml:space="preserve"> shall not be exempt from </w:t>
      </w:r>
      <w:r w:rsidR="008D1D9F">
        <w:rPr>
          <w:rFonts w:ascii="Arial" w:hAnsi="Arial" w:cs="Arial"/>
          <w:sz w:val="20"/>
          <w:szCs w:val="20"/>
          <w:u w:val="single"/>
        </w:rPr>
        <w:t>Section 3114.</w:t>
      </w:r>
    </w:p>
    <w:p w14:paraId="2EE75B56" w14:textId="77777777" w:rsidR="00C1516E" w:rsidRPr="00612717" w:rsidRDefault="00C1516E" w:rsidP="00647E70">
      <w:pPr>
        <w:jc w:val="both"/>
        <w:rPr>
          <w:rFonts w:ascii="Arial" w:hAnsi="Arial" w:cs="Arial"/>
          <w:sz w:val="20"/>
          <w:szCs w:val="20"/>
          <w:u w:val="single"/>
        </w:rPr>
      </w:pPr>
    </w:p>
    <w:p w14:paraId="487E9F24" w14:textId="1F4B40B9" w:rsidR="00C1516E" w:rsidRPr="00612717" w:rsidRDefault="00C1516E" w:rsidP="00647E70">
      <w:pPr>
        <w:jc w:val="both"/>
        <w:rPr>
          <w:rFonts w:ascii="Arial" w:hAnsi="Arial" w:cs="Arial"/>
          <w:sz w:val="20"/>
          <w:szCs w:val="20"/>
          <w:u w:val="single"/>
        </w:rPr>
      </w:pPr>
      <w:r w:rsidRPr="00BA25DB">
        <w:rPr>
          <w:rFonts w:ascii="Arial" w:hAnsi="Arial" w:cs="Arial"/>
          <w:b/>
          <w:sz w:val="20"/>
          <w:szCs w:val="20"/>
          <w:u w:val="single"/>
        </w:rPr>
        <w:t>3114.2</w:t>
      </w:r>
      <w:r w:rsidR="00715E34" w:rsidRPr="00BA25DB">
        <w:rPr>
          <w:rFonts w:ascii="Arial" w:hAnsi="Arial" w:cs="Arial"/>
          <w:b/>
          <w:sz w:val="20"/>
          <w:szCs w:val="20"/>
          <w:u w:val="single"/>
        </w:rPr>
        <w:t xml:space="preserve"> </w:t>
      </w:r>
      <w:r w:rsidRPr="00BA25DB">
        <w:rPr>
          <w:rFonts w:ascii="Arial" w:hAnsi="Arial" w:cs="Arial"/>
          <w:b/>
          <w:sz w:val="20"/>
          <w:szCs w:val="20"/>
          <w:u w:val="single"/>
        </w:rPr>
        <w:t>Construction</w:t>
      </w:r>
      <w:r w:rsidR="00715E34" w:rsidRPr="00BA25DB">
        <w:rPr>
          <w:rFonts w:ascii="Arial" w:hAnsi="Arial" w:cs="Arial"/>
          <w:b/>
          <w:sz w:val="20"/>
          <w:szCs w:val="20"/>
          <w:u w:val="single"/>
        </w:rPr>
        <w:t xml:space="preserve"> </w:t>
      </w:r>
      <w:r w:rsidRPr="00BA25DB">
        <w:rPr>
          <w:rFonts w:ascii="Arial" w:hAnsi="Arial" w:cs="Arial"/>
          <w:b/>
          <w:sz w:val="20"/>
          <w:szCs w:val="20"/>
          <w:u w:val="single"/>
        </w:rPr>
        <w:t>documents.</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B32F69" w:rsidRPr="00612717">
        <w:rPr>
          <w:rFonts w:ascii="Arial" w:hAnsi="Arial" w:cs="Arial"/>
          <w:sz w:val="20"/>
          <w:szCs w:val="20"/>
          <w:u w:val="single"/>
        </w:rPr>
        <w:t xml:space="preserve"> </w:t>
      </w:r>
      <w:r w:rsidRPr="00612717">
        <w:rPr>
          <w:rFonts w:ascii="Arial" w:hAnsi="Arial" w:cs="Arial"/>
          <w:sz w:val="20"/>
          <w:szCs w:val="20"/>
          <w:u w:val="single"/>
        </w:rPr>
        <w:t>construction</w:t>
      </w:r>
      <w:r w:rsidR="00715E34" w:rsidRPr="00612717">
        <w:rPr>
          <w:rFonts w:ascii="Arial" w:hAnsi="Arial" w:cs="Arial"/>
          <w:sz w:val="20"/>
          <w:szCs w:val="20"/>
          <w:u w:val="single"/>
        </w:rPr>
        <w:t xml:space="preserve"> </w:t>
      </w:r>
      <w:r w:rsidRPr="00612717">
        <w:rPr>
          <w:rFonts w:ascii="Arial" w:hAnsi="Arial" w:cs="Arial"/>
          <w:sz w:val="20"/>
          <w:szCs w:val="20"/>
          <w:u w:val="single"/>
        </w:rPr>
        <w:t>documents</w:t>
      </w:r>
      <w:r w:rsidR="00715E34"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contain</w:t>
      </w:r>
      <w:r w:rsidR="00B32F69" w:rsidRPr="00612717">
        <w:rPr>
          <w:rFonts w:ascii="Arial" w:hAnsi="Arial" w:cs="Arial"/>
          <w:sz w:val="20"/>
          <w:szCs w:val="20"/>
          <w:u w:val="single"/>
        </w:rPr>
        <w:t xml:space="preserve"> </w:t>
      </w:r>
      <w:r w:rsidRPr="00612717">
        <w:rPr>
          <w:rFonts w:ascii="Arial" w:hAnsi="Arial" w:cs="Arial"/>
          <w:sz w:val="20"/>
          <w:szCs w:val="20"/>
          <w:u w:val="single"/>
        </w:rPr>
        <w:t>information to verify the dimensions and</w:t>
      </w:r>
      <w:r w:rsidR="00B32F69" w:rsidRPr="00612717">
        <w:rPr>
          <w:rFonts w:ascii="Arial" w:hAnsi="Arial" w:cs="Arial"/>
          <w:sz w:val="20"/>
          <w:szCs w:val="20"/>
          <w:u w:val="single"/>
        </w:rPr>
        <w:t xml:space="preserve"> </w:t>
      </w:r>
      <w:r w:rsidRPr="00612717">
        <w:rPr>
          <w:rFonts w:ascii="Arial" w:hAnsi="Arial" w:cs="Arial"/>
          <w:sz w:val="20"/>
          <w:szCs w:val="20"/>
          <w:u w:val="single"/>
        </w:rPr>
        <w:t>establish</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physical</w:t>
      </w:r>
      <w:r w:rsidR="00715E34" w:rsidRPr="00612717">
        <w:rPr>
          <w:rFonts w:ascii="Arial" w:hAnsi="Arial" w:cs="Arial"/>
          <w:sz w:val="20"/>
          <w:szCs w:val="20"/>
          <w:u w:val="single"/>
        </w:rPr>
        <w:t xml:space="preserve"> </w:t>
      </w:r>
      <w:r w:rsidRPr="00612717">
        <w:rPr>
          <w:rFonts w:ascii="Arial" w:hAnsi="Arial" w:cs="Arial"/>
          <w:sz w:val="20"/>
          <w:szCs w:val="20"/>
          <w:u w:val="single"/>
        </w:rPr>
        <w:t>properties</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B32F69" w:rsidRPr="00612717">
        <w:rPr>
          <w:rFonts w:ascii="Arial" w:hAnsi="Arial" w:cs="Arial"/>
          <w:sz w:val="20"/>
          <w:szCs w:val="20"/>
          <w:u w:val="single"/>
        </w:rPr>
        <w:t xml:space="preserve"> </w:t>
      </w:r>
      <w:r w:rsidRPr="00612717">
        <w:rPr>
          <w:rFonts w:ascii="Arial" w:hAnsi="Arial" w:cs="Arial"/>
          <w:sz w:val="20"/>
          <w:szCs w:val="20"/>
          <w:u w:val="single"/>
        </w:rPr>
        <w:t>steel</w:t>
      </w:r>
      <w:r w:rsidR="00715E34" w:rsidRPr="00612717">
        <w:rPr>
          <w:rFonts w:ascii="Arial" w:hAnsi="Arial" w:cs="Arial"/>
          <w:sz w:val="20"/>
          <w:szCs w:val="20"/>
          <w:u w:val="single"/>
        </w:rPr>
        <w:t xml:space="preserve"> </w:t>
      </w:r>
      <w:r w:rsidRPr="00612717">
        <w:rPr>
          <w:rFonts w:ascii="Arial" w:hAnsi="Arial" w:cs="Arial"/>
          <w:sz w:val="20"/>
          <w:szCs w:val="20"/>
          <w:u w:val="single"/>
        </w:rPr>
        <w:t>components,</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Pr="00612717">
        <w:rPr>
          <w:rFonts w:ascii="Arial" w:hAnsi="Arial" w:cs="Arial"/>
          <w:sz w:val="20"/>
          <w:szCs w:val="20"/>
          <w:u w:val="single"/>
        </w:rPr>
        <w:t>wood</w:t>
      </w:r>
      <w:r w:rsidR="00715E34" w:rsidRPr="00612717">
        <w:rPr>
          <w:rFonts w:ascii="Arial" w:hAnsi="Arial" w:cs="Arial"/>
          <w:sz w:val="20"/>
          <w:szCs w:val="20"/>
          <w:u w:val="single"/>
        </w:rPr>
        <w:t xml:space="preserve"> </w:t>
      </w:r>
      <w:r w:rsidRPr="00612717">
        <w:rPr>
          <w:rFonts w:ascii="Arial" w:hAnsi="Arial" w:cs="Arial"/>
          <w:sz w:val="20"/>
          <w:szCs w:val="20"/>
          <w:u w:val="single"/>
        </w:rPr>
        <w:t>floor</w:t>
      </w:r>
      <w:r w:rsidR="00B32F69" w:rsidRPr="00612717">
        <w:rPr>
          <w:rFonts w:ascii="Arial" w:hAnsi="Arial" w:cs="Arial"/>
          <w:sz w:val="20"/>
          <w:szCs w:val="20"/>
          <w:u w:val="single"/>
        </w:rPr>
        <w:t xml:space="preserve"> </w:t>
      </w:r>
      <w:r w:rsidRPr="00612717">
        <w:rPr>
          <w:rFonts w:ascii="Arial" w:hAnsi="Arial" w:cs="Arial"/>
          <w:sz w:val="20"/>
          <w:szCs w:val="20"/>
          <w:u w:val="single"/>
        </w:rPr>
        <w:t>components,</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715E34" w:rsidRPr="00612717">
        <w:rPr>
          <w:rFonts w:ascii="Arial" w:hAnsi="Arial" w:cs="Arial"/>
          <w:sz w:val="20"/>
          <w:szCs w:val="20"/>
          <w:u w:val="single"/>
        </w:rPr>
        <w:t xml:space="preserve"> </w:t>
      </w:r>
      <w:r w:rsidRPr="00EF31AF">
        <w:rPr>
          <w:rFonts w:ascii="Arial" w:hAnsi="Arial" w:cs="Arial"/>
          <w:sz w:val="20"/>
          <w:szCs w:val="20"/>
          <w:u w:val="single"/>
        </w:rPr>
        <w:t>the</w:t>
      </w:r>
      <w:r w:rsidR="00715E34" w:rsidRPr="00EF31AF">
        <w:rPr>
          <w:rFonts w:ascii="Arial" w:hAnsi="Arial" w:cs="Arial"/>
          <w:sz w:val="20"/>
          <w:szCs w:val="20"/>
          <w:u w:val="single"/>
        </w:rPr>
        <w:t xml:space="preserve"> </w:t>
      </w:r>
      <w:r w:rsidRPr="00EF31AF">
        <w:rPr>
          <w:rFonts w:ascii="Arial" w:hAnsi="Arial" w:cs="Arial"/>
          <w:sz w:val="20"/>
          <w:szCs w:val="20"/>
          <w:u w:val="single"/>
        </w:rPr>
        <w:t>intermodal</w:t>
      </w:r>
      <w:r w:rsidR="00715E34" w:rsidRPr="00EF31AF">
        <w:rPr>
          <w:rFonts w:ascii="Arial" w:hAnsi="Arial" w:cs="Arial"/>
          <w:sz w:val="20"/>
          <w:szCs w:val="20"/>
          <w:u w:val="single"/>
        </w:rPr>
        <w:t xml:space="preserve"> </w:t>
      </w:r>
      <w:r w:rsidRPr="00EF31AF">
        <w:rPr>
          <w:rFonts w:ascii="Arial" w:hAnsi="Arial" w:cs="Arial"/>
          <w:sz w:val="20"/>
          <w:szCs w:val="20"/>
          <w:u w:val="single"/>
        </w:rPr>
        <w:t>shipping</w:t>
      </w:r>
      <w:r w:rsidR="00B32F69" w:rsidRPr="00EF31AF">
        <w:rPr>
          <w:rFonts w:ascii="Arial" w:hAnsi="Arial" w:cs="Arial"/>
          <w:sz w:val="20"/>
          <w:szCs w:val="20"/>
          <w:u w:val="single"/>
        </w:rPr>
        <w:t xml:space="preserve"> </w:t>
      </w:r>
      <w:r w:rsidRPr="00EF31AF">
        <w:rPr>
          <w:rFonts w:ascii="Arial" w:hAnsi="Arial" w:cs="Arial"/>
          <w:sz w:val="20"/>
          <w:szCs w:val="20"/>
          <w:u w:val="single"/>
        </w:rPr>
        <w:t>container</w:t>
      </w:r>
      <w:r w:rsidR="00715E34" w:rsidRPr="00EF31AF">
        <w:rPr>
          <w:rFonts w:ascii="Arial" w:hAnsi="Arial" w:cs="Arial"/>
          <w:sz w:val="20"/>
          <w:szCs w:val="20"/>
          <w:u w:val="single"/>
        </w:rPr>
        <w:t xml:space="preserve"> </w:t>
      </w:r>
      <w:r w:rsidRPr="00EF31AF">
        <w:rPr>
          <w:rFonts w:ascii="Arial" w:hAnsi="Arial" w:cs="Arial"/>
          <w:sz w:val="20"/>
          <w:szCs w:val="20"/>
          <w:u w:val="single"/>
        </w:rPr>
        <w:t>in</w:t>
      </w:r>
      <w:r w:rsidR="00715E34" w:rsidRPr="00EF31AF">
        <w:rPr>
          <w:rFonts w:ascii="Arial" w:hAnsi="Arial" w:cs="Arial"/>
          <w:sz w:val="20"/>
          <w:szCs w:val="20"/>
          <w:u w:val="single"/>
        </w:rPr>
        <w:t xml:space="preserve"> </w:t>
      </w:r>
      <w:r w:rsidRPr="00EF31AF">
        <w:rPr>
          <w:rFonts w:ascii="Arial" w:hAnsi="Arial" w:cs="Arial"/>
          <w:sz w:val="20"/>
          <w:szCs w:val="20"/>
          <w:u w:val="single"/>
        </w:rPr>
        <w:t>addition</w:t>
      </w:r>
      <w:r w:rsidR="00715E34" w:rsidRPr="00EF31AF">
        <w:rPr>
          <w:rFonts w:ascii="Arial" w:hAnsi="Arial" w:cs="Arial"/>
          <w:sz w:val="20"/>
          <w:szCs w:val="20"/>
          <w:u w:val="single"/>
        </w:rPr>
        <w:t xml:space="preserve"> </w:t>
      </w:r>
      <w:r w:rsidRPr="00EF31AF">
        <w:rPr>
          <w:rFonts w:ascii="Arial" w:hAnsi="Arial" w:cs="Arial"/>
          <w:sz w:val="20"/>
          <w:szCs w:val="20"/>
          <w:u w:val="single"/>
        </w:rPr>
        <w:t>to</w:t>
      </w:r>
      <w:r w:rsidR="00715E34" w:rsidRPr="00EF31AF">
        <w:rPr>
          <w:rFonts w:ascii="Arial" w:hAnsi="Arial" w:cs="Arial"/>
          <w:sz w:val="20"/>
          <w:szCs w:val="20"/>
          <w:u w:val="single"/>
        </w:rPr>
        <w:t xml:space="preserve"> </w:t>
      </w:r>
      <w:r w:rsidRPr="00EF31AF">
        <w:rPr>
          <w:rFonts w:ascii="Arial" w:hAnsi="Arial" w:cs="Arial"/>
          <w:sz w:val="20"/>
          <w:szCs w:val="20"/>
          <w:u w:val="single"/>
        </w:rPr>
        <w:t>the</w:t>
      </w:r>
      <w:r w:rsidR="00715E34" w:rsidRPr="00EF31AF">
        <w:rPr>
          <w:rFonts w:ascii="Arial" w:hAnsi="Arial" w:cs="Arial"/>
          <w:sz w:val="20"/>
          <w:szCs w:val="20"/>
          <w:u w:val="single"/>
        </w:rPr>
        <w:t xml:space="preserve"> </w:t>
      </w:r>
      <w:r w:rsidRPr="00EF31AF">
        <w:rPr>
          <w:rFonts w:ascii="Arial" w:hAnsi="Arial" w:cs="Arial"/>
          <w:sz w:val="20"/>
          <w:szCs w:val="20"/>
          <w:u w:val="single"/>
        </w:rPr>
        <w:t>information</w:t>
      </w:r>
      <w:r w:rsidR="00B32F69" w:rsidRPr="00EF31AF">
        <w:rPr>
          <w:rFonts w:ascii="Arial" w:hAnsi="Arial" w:cs="Arial"/>
          <w:sz w:val="20"/>
          <w:szCs w:val="20"/>
          <w:u w:val="single"/>
        </w:rPr>
        <w:t xml:space="preserve"> </w:t>
      </w:r>
      <w:r w:rsidRPr="00EF31AF">
        <w:rPr>
          <w:rFonts w:ascii="Arial" w:hAnsi="Arial" w:cs="Arial"/>
          <w:sz w:val="20"/>
          <w:szCs w:val="20"/>
          <w:u w:val="single"/>
        </w:rPr>
        <w:t>required by Sections 107 and 1603.</w:t>
      </w:r>
    </w:p>
    <w:p w14:paraId="30284B25" w14:textId="77777777" w:rsidR="00C1516E" w:rsidRPr="00612717" w:rsidRDefault="00C1516E" w:rsidP="00647E70">
      <w:pPr>
        <w:jc w:val="both"/>
        <w:rPr>
          <w:rFonts w:ascii="Arial" w:hAnsi="Arial" w:cs="Arial"/>
          <w:sz w:val="20"/>
          <w:szCs w:val="20"/>
          <w:u w:val="single"/>
        </w:rPr>
      </w:pPr>
    </w:p>
    <w:p w14:paraId="2DBB075E" w14:textId="4D55E124" w:rsidR="00C1516E" w:rsidRPr="00612717" w:rsidRDefault="00C1516E" w:rsidP="00647E70">
      <w:pPr>
        <w:jc w:val="both"/>
        <w:rPr>
          <w:rFonts w:ascii="Arial" w:hAnsi="Arial" w:cs="Arial"/>
          <w:sz w:val="20"/>
          <w:szCs w:val="20"/>
          <w:u w:val="single"/>
        </w:rPr>
      </w:pPr>
      <w:r w:rsidRPr="00BA25DB">
        <w:rPr>
          <w:rFonts w:ascii="Arial" w:hAnsi="Arial" w:cs="Arial"/>
          <w:b/>
          <w:sz w:val="20"/>
          <w:szCs w:val="20"/>
          <w:u w:val="single"/>
        </w:rPr>
        <w:t>3114.3</w:t>
      </w:r>
      <w:r w:rsidR="00715E34" w:rsidRPr="00BA25DB">
        <w:rPr>
          <w:rFonts w:ascii="Arial" w:hAnsi="Arial" w:cs="Arial"/>
          <w:b/>
          <w:sz w:val="20"/>
          <w:szCs w:val="20"/>
          <w:u w:val="single"/>
        </w:rPr>
        <w:t xml:space="preserve"> </w:t>
      </w:r>
      <w:r w:rsidRPr="00BA25DB">
        <w:rPr>
          <w:rFonts w:ascii="Arial" w:hAnsi="Arial" w:cs="Arial"/>
          <w:b/>
          <w:sz w:val="20"/>
          <w:szCs w:val="20"/>
          <w:u w:val="single"/>
        </w:rPr>
        <w:t>Intermodal</w:t>
      </w:r>
      <w:r w:rsidR="00715E34" w:rsidRPr="00BA25DB">
        <w:rPr>
          <w:rFonts w:ascii="Arial" w:hAnsi="Arial" w:cs="Arial"/>
          <w:b/>
          <w:sz w:val="20"/>
          <w:szCs w:val="20"/>
          <w:u w:val="single"/>
        </w:rPr>
        <w:t xml:space="preserve"> </w:t>
      </w:r>
      <w:r w:rsidRPr="00BA25DB">
        <w:rPr>
          <w:rFonts w:ascii="Arial" w:hAnsi="Arial" w:cs="Arial"/>
          <w:b/>
          <w:sz w:val="20"/>
          <w:szCs w:val="20"/>
          <w:u w:val="single"/>
        </w:rPr>
        <w:t>shipping</w:t>
      </w:r>
      <w:r w:rsidR="00715E34" w:rsidRPr="00BA25DB">
        <w:rPr>
          <w:rFonts w:ascii="Arial" w:hAnsi="Arial" w:cs="Arial"/>
          <w:b/>
          <w:sz w:val="20"/>
          <w:szCs w:val="20"/>
          <w:u w:val="single"/>
        </w:rPr>
        <w:t xml:space="preserve"> </w:t>
      </w:r>
      <w:r w:rsidRPr="00BA25DB">
        <w:rPr>
          <w:rFonts w:ascii="Arial" w:hAnsi="Arial" w:cs="Arial"/>
          <w:b/>
          <w:sz w:val="20"/>
          <w:szCs w:val="20"/>
          <w:u w:val="single"/>
        </w:rPr>
        <w:t>container</w:t>
      </w:r>
      <w:r w:rsidR="00B32F69" w:rsidRPr="00BA25DB">
        <w:rPr>
          <w:rFonts w:ascii="Arial" w:hAnsi="Arial" w:cs="Arial"/>
          <w:b/>
          <w:sz w:val="20"/>
          <w:szCs w:val="20"/>
          <w:u w:val="single"/>
        </w:rPr>
        <w:t xml:space="preserve"> </w:t>
      </w:r>
      <w:r w:rsidRPr="00BA25DB">
        <w:rPr>
          <w:rFonts w:ascii="Arial" w:hAnsi="Arial" w:cs="Arial"/>
          <w:b/>
          <w:sz w:val="20"/>
          <w:szCs w:val="20"/>
          <w:u w:val="single"/>
        </w:rPr>
        <w:t>information.</w:t>
      </w:r>
      <w:r w:rsidRPr="00612717">
        <w:rPr>
          <w:rFonts w:ascii="Arial" w:hAnsi="Arial" w:cs="Arial"/>
          <w:sz w:val="20"/>
          <w:szCs w:val="20"/>
          <w:u w:val="single"/>
        </w:rPr>
        <w:t xml:space="preserve"> 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B32F69" w:rsidRPr="00612717">
        <w:rPr>
          <w:rFonts w:ascii="Arial" w:hAnsi="Arial" w:cs="Arial"/>
          <w:sz w:val="20"/>
          <w:szCs w:val="20"/>
          <w:u w:val="single"/>
        </w:rPr>
        <w:t xml:space="preserve"> </w:t>
      </w:r>
      <w:r w:rsidRPr="00612717">
        <w:rPr>
          <w:rFonts w:ascii="Arial" w:hAnsi="Arial" w:cs="Arial"/>
          <w:sz w:val="20"/>
          <w:szCs w:val="20"/>
          <w:u w:val="single"/>
        </w:rPr>
        <w:t>containers</w:t>
      </w:r>
      <w:r w:rsidR="00715E34"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bear</w:t>
      </w:r>
      <w:r w:rsidR="00715E34" w:rsidRPr="00612717">
        <w:rPr>
          <w:rFonts w:ascii="Arial" w:hAnsi="Arial" w:cs="Arial"/>
          <w:sz w:val="20"/>
          <w:szCs w:val="20"/>
          <w:u w:val="single"/>
        </w:rPr>
        <w:t xml:space="preserve"> </w:t>
      </w:r>
      <w:r w:rsidR="00B32F69" w:rsidRPr="00612717">
        <w:rPr>
          <w:rFonts w:ascii="Arial" w:hAnsi="Arial" w:cs="Arial"/>
          <w:sz w:val="20"/>
          <w:szCs w:val="20"/>
          <w:u w:val="single"/>
        </w:rPr>
        <w:t>the manufacturer’s</w:t>
      </w:r>
      <w:r w:rsidR="00715E34" w:rsidRPr="00612717">
        <w:rPr>
          <w:rFonts w:ascii="Arial" w:hAnsi="Arial" w:cs="Arial"/>
          <w:sz w:val="20"/>
          <w:szCs w:val="20"/>
          <w:u w:val="single"/>
        </w:rPr>
        <w:t xml:space="preserve"> </w:t>
      </w:r>
      <w:r w:rsidRPr="00612717">
        <w:rPr>
          <w:rFonts w:ascii="Arial" w:hAnsi="Arial" w:cs="Arial"/>
          <w:sz w:val="20"/>
          <w:szCs w:val="20"/>
          <w:u w:val="single"/>
        </w:rPr>
        <w:t>existing</w:t>
      </w:r>
      <w:r w:rsidR="00715E34" w:rsidRPr="00612717">
        <w:rPr>
          <w:rFonts w:ascii="Arial" w:hAnsi="Arial" w:cs="Arial"/>
          <w:sz w:val="20"/>
          <w:szCs w:val="20"/>
          <w:u w:val="single"/>
        </w:rPr>
        <w:t xml:space="preserve"> </w:t>
      </w:r>
      <w:r w:rsidRPr="00612717">
        <w:rPr>
          <w:rFonts w:ascii="Arial" w:hAnsi="Arial" w:cs="Arial"/>
          <w:sz w:val="20"/>
          <w:szCs w:val="20"/>
          <w:u w:val="single"/>
        </w:rPr>
        <w:t>data</w:t>
      </w:r>
      <w:r w:rsidR="00B32F69" w:rsidRPr="00612717">
        <w:rPr>
          <w:rFonts w:ascii="Arial" w:hAnsi="Arial" w:cs="Arial"/>
          <w:sz w:val="20"/>
          <w:szCs w:val="20"/>
          <w:u w:val="single"/>
        </w:rPr>
        <w:t xml:space="preserve"> </w:t>
      </w:r>
      <w:r w:rsidRPr="00612717">
        <w:rPr>
          <w:rFonts w:ascii="Arial" w:hAnsi="Arial" w:cs="Arial"/>
          <w:sz w:val="20"/>
          <w:szCs w:val="20"/>
          <w:u w:val="single"/>
        </w:rPr>
        <w:t>plate containing the following information</w:t>
      </w:r>
      <w:r w:rsidR="00B32F69" w:rsidRPr="00612717">
        <w:rPr>
          <w:rFonts w:ascii="Arial" w:hAnsi="Arial" w:cs="Arial"/>
          <w:sz w:val="20"/>
          <w:szCs w:val="20"/>
          <w:u w:val="single"/>
        </w:rPr>
        <w:t xml:space="preserve"> </w:t>
      </w:r>
      <w:r w:rsidRPr="00612717">
        <w:rPr>
          <w:rFonts w:ascii="Arial" w:hAnsi="Arial" w:cs="Arial"/>
          <w:sz w:val="20"/>
          <w:szCs w:val="20"/>
          <w:u w:val="single"/>
        </w:rPr>
        <w:t>as required by ISO 6346 and verified by</w:t>
      </w:r>
      <w:r w:rsidR="00B32F69" w:rsidRPr="00612717">
        <w:rPr>
          <w:rFonts w:ascii="Arial" w:hAnsi="Arial" w:cs="Arial"/>
          <w:sz w:val="20"/>
          <w:szCs w:val="20"/>
          <w:u w:val="single"/>
        </w:rPr>
        <w:t xml:space="preserve"> </w:t>
      </w:r>
      <w:r w:rsidRPr="00612717">
        <w:rPr>
          <w:rFonts w:ascii="Arial" w:hAnsi="Arial" w:cs="Arial"/>
          <w:sz w:val="20"/>
          <w:szCs w:val="20"/>
          <w:u w:val="single"/>
        </w:rPr>
        <w:t>an</w:t>
      </w:r>
      <w:r w:rsidR="00715E34" w:rsidRPr="00612717">
        <w:rPr>
          <w:rFonts w:ascii="Arial" w:hAnsi="Arial" w:cs="Arial"/>
          <w:sz w:val="20"/>
          <w:szCs w:val="20"/>
          <w:u w:val="single"/>
        </w:rPr>
        <w:t xml:space="preserve"> </w:t>
      </w:r>
      <w:r w:rsidRPr="00612717">
        <w:rPr>
          <w:rFonts w:ascii="Arial" w:hAnsi="Arial" w:cs="Arial"/>
          <w:sz w:val="20"/>
          <w:szCs w:val="20"/>
          <w:u w:val="single"/>
        </w:rPr>
        <w:t>approved</w:t>
      </w:r>
      <w:r w:rsidR="00715E34" w:rsidRPr="00612717">
        <w:rPr>
          <w:rFonts w:ascii="Arial" w:hAnsi="Arial" w:cs="Arial"/>
          <w:sz w:val="20"/>
          <w:szCs w:val="20"/>
          <w:u w:val="single"/>
        </w:rPr>
        <w:t xml:space="preserve"> </w:t>
      </w:r>
      <w:r w:rsidRPr="00612717">
        <w:rPr>
          <w:rFonts w:ascii="Arial" w:hAnsi="Arial" w:cs="Arial"/>
          <w:sz w:val="20"/>
          <w:szCs w:val="20"/>
          <w:u w:val="single"/>
        </w:rPr>
        <w:t>agency.</w:t>
      </w:r>
      <w:r w:rsidR="00715E34" w:rsidRPr="00612717">
        <w:rPr>
          <w:rFonts w:ascii="Arial" w:hAnsi="Arial" w:cs="Arial"/>
          <w:sz w:val="20"/>
          <w:szCs w:val="20"/>
          <w:u w:val="single"/>
        </w:rPr>
        <w:t xml:space="preserve"> </w:t>
      </w:r>
      <w:r w:rsidRPr="00612717">
        <w:rPr>
          <w:rFonts w:ascii="Arial" w:hAnsi="Arial" w:cs="Arial"/>
          <w:sz w:val="20"/>
          <w:szCs w:val="20"/>
          <w:u w:val="single"/>
        </w:rPr>
        <w:t>A</w:t>
      </w:r>
      <w:r w:rsidR="00715E34" w:rsidRPr="00612717">
        <w:rPr>
          <w:rFonts w:ascii="Arial" w:hAnsi="Arial" w:cs="Arial"/>
          <w:sz w:val="20"/>
          <w:szCs w:val="20"/>
          <w:u w:val="single"/>
        </w:rPr>
        <w:t xml:space="preserve"> </w:t>
      </w:r>
      <w:r w:rsidRPr="00612717">
        <w:rPr>
          <w:rFonts w:ascii="Arial" w:hAnsi="Arial" w:cs="Arial"/>
          <w:sz w:val="20"/>
          <w:szCs w:val="20"/>
          <w:u w:val="single"/>
        </w:rPr>
        <w:t>report</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B32F69" w:rsidRPr="00612717">
        <w:rPr>
          <w:rFonts w:ascii="Arial" w:hAnsi="Arial" w:cs="Arial"/>
          <w:sz w:val="20"/>
          <w:szCs w:val="20"/>
          <w:u w:val="single"/>
        </w:rPr>
        <w:t xml:space="preserve"> </w:t>
      </w:r>
      <w:r w:rsidRPr="00612717">
        <w:rPr>
          <w:rFonts w:ascii="Arial" w:hAnsi="Arial" w:cs="Arial"/>
          <w:sz w:val="20"/>
          <w:szCs w:val="20"/>
          <w:u w:val="single"/>
        </w:rPr>
        <w:t>verification process and findings shall be</w:t>
      </w:r>
      <w:r w:rsidR="00B32F69" w:rsidRPr="00612717">
        <w:rPr>
          <w:rFonts w:ascii="Arial" w:hAnsi="Arial" w:cs="Arial"/>
          <w:sz w:val="20"/>
          <w:szCs w:val="20"/>
          <w:u w:val="single"/>
        </w:rPr>
        <w:t xml:space="preserve"> </w:t>
      </w:r>
      <w:r w:rsidRPr="00612717">
        <w:rPr>
          <w:rFonts w:ascii="Arial" w:hAnsi="Arial" w:cs="Arial"/>
          <w:sz w:val="20"/>
          <w:szCs w:val="20"/>
          <w:u w:val="single"/>
        </w:rPr>
        <w:t>provided to the building owner.</w:t>
      </w:r>
    </w:p>
    <w:p w14:paraId="25D2AC1B" w14:textId="77777777" w:rsidR="00C1516E" w:rsidRPr="00612717" w:rsidRDefault="00C1516E" w:rsidP="00647E70">
      <w:pPr>
        <w:jc w:val="both"/>
        <w:rPr>
          <w:rFonts w:ascii="Arial" w:hAnsi="Arial" w:cs="Arial"/>
          <w:sz w:val="20"/>
          <w:szCs w:val="20"/>
          <w:u w:val="single"/>
        </w:rPr>
      </w:pPr>
    </w:p>
    <w:p w14:paraId="72547085" w14:textId="62A87E97"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Manufacturer’s name</w:t>
      </w:r>
      <w:r w:rsidR="00B32F69" w:rsidRPr="00612717">
        <w:rPr>
          <w:rFonts w:ascii="Arial" w:hAnsi="Arial" w:cs="Arial"/>
          <w:sz w:val="20"/>
          <w:szCs w:val="20"/>
          <w:u w:val="single"/>
        </w:rPr>
        <w:t xml:space="preserve"> </w:t>
      </w:r>
      <w:r w:rsidRPr="00612717">
        <w:rPr>
          <w:rFonts w:ascii="Arial" w:hAnsi="Arial" w:cs="Arial"/>
          <w:sz w:val="20"/>
          <w:szCs w:val="20"/>
          <w:u w:val="single"/>
        </w:rPr>
        <w:t>or identification number</w:t>
      </w:r>
    </w:p>
    <w:p w14:paraId="211401D0" w14:textId="77777777" w:rsidR="00B32F69" w:rsidRPr="00612717" w:rsidRDefault="00B32F69" w:rsidP="00B32F69">
      <w:pPr>
        <w:ind w:left="720" w:hanging="360"/>
        <w:jc w:val="both"/>
        <w:rPr>
          <w:rFonts w:ascii="Arial" w:hAnsi="Arial" w:cs="Arial"/>
          <w:sz w:val="20"/>
          <w:szCs w:val="20"/>
          <w:u w:val="single"/>
        </w:rPr>
      </w:pPr>
    </w:p>
    <w:p w14:paraId="42C8A786" w14:textId="376D49FB"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Date manufactured</w:t>
      </w:r>
    </w:p>
    <w:p w14:paraId="7AC64F13" w14:textId="77777777" w:rsidR="00B32F69" w:rsidRPr="00612717" w:rsidRDefault="00B32F69" w:rsidP="00B32F69">
      <w:pPr>
        <w:ind w:left="720" w:hanging="360"/>
        <w:jc w:val="both"/>
        <w:rPr>
          <w:rFonts w:ascii="Arial" w:hAnsi="Arial" w:cs="Arial"/>
          <w:sz w:val="20"/>
          <w:szCs w:val="20"/>
          <w:u w:val="single"/>
        </w:rPr>
      </w:pPr>
    </w:p>
    <w:p w14:paraId="04F0D89D" w14:textId="3E1FF34A"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Safety approval number</w:t>
      </w:r>
    </w:p>
    <w:p w14:paraId="0A0CAE2E" w14:textId="77777777" w:rsidR="00B32F69" w:rsidRPr="00612717" w:rsidRDefault="00B32F69" w:rsidP="00B32F69">
      <w:pPr>
        <w:ind w:left="720" w:hanging="360"/>
        <w:jc w:val="both"/>
        <w:rPr>
          <w:rFonts w:ascii="Arial" w:hAnsi="Arial" w:cs="Arial"/>
          <w:sz w:val="20"/>
          <w:szCs w:val="20"/>
          <w:u w:val="single"/>
        </w:rPr>
      </w:pPr>
    </w:p>
    <w:p w14:paraId="30715D86" w14:textId="6F8B62E9"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Identification number</w:t>
      </w:r>
    </w:p>
    <w:p w14:paraId="6A8C0BDC" w14:textId="77777777" w:rsidR="00B32F69" w:rsidRPr="00612717" w:rsidRDefault="00B32F69" w:rsidP="00B32F69">
      <w:pPr>
        <w:ind w:left="720" w:hanging="360"/>
        <w:jc w:val="both"/>
        <w:rPr>
          <w:rFonts w:ascii="Arial" w:hAnsi="Arial" w:cs="Arial"/>
          <w:sz w:val="20"/>
          <w:szCs w:val="20"/>
          <w:u w:val="single"/>
        </w:rPr>
      </w:pPr>
    </w:p>
    <w:p w14:paraId="72816FC0" w14:textId="78C71B4D"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Maximum operating gross mass or</w:t>
      </w:r>
      <w:r w:rsidR="00B32F69" w:rsidRPr="00612717">
        <w:rPr>
          <w:rFonts w:ascii="Arial" w:hAnsi="Arial" w:cs="Arial"/>
          <w:sz w:val="20"/>
          <w:szCs w:val="20"/>
          <w:u w:val="single"/>
        </w:rPr>
        <w:t xml:space="preserve"> </w:t>
      </w:r>
      <w:r w:rsidRPr="00612717">
        <w:rPr>
          <w:rFonts w:ascii="Arial" w:hAnsi="Arial" w:cs="Arial"/>
          <w:sz w:val="20"/>
          <w:szCs w:val="20"/>
          <w:u w:val="single"/>
        </w:rPr>
        <w:t>weight (kg) (lbs)</w:t>
      </w:r>
    </w:p>
    <w:p w14:paraId="0C275524" w14:textId="77777777" w:rsidR="00B32F69" w:rsidRPr="00612717" w:rsidRDefault="00B32F69" w:rsidP="00B32F69">
      <w:pPr>
        <w:ind w:left="720" w:hanging="360"/>
        <w:jc w:val="both"/>
        <w:rPr>
          <w:rFonts w:ascii="Arial" w:hAnsi="Arial" w:cs="Arial"/>
          <w:sz w:val="20"/>
          <w:szCs w:val="20"/>
          <w:u w:val="single"/>
        </w:rPr>
      </w:pPr>
    </w:p>
    <w:p w14:paraId="7320E68B" w14:textId="5E0A546E"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Allowable</w:t>
      </w:r>
      <w:r w:rsidR="00715E34" w:rsidRPr="00612717">
        <w:rPr>
          <w:rFonts w:ascii="Arial" w:hAnsi="Arial" w:cs="Arial"/>
          <w:sz w:val="20"/>
          <w:szCs w:val="20"/>
          <w:u w:val="single"/>
        </w:rPr>
        <w:t xml:space="preserve"> </w:t>
      </w:r>
      <w:r w:rsidRPr="00612717">
        <w:rPr>
          <w:rFonts w:ascii="Arial" w:hAnsi="Arial" w:cs="Arial"/>
          <w:sz w:val="20"/>
          <w:szCs w:val="20"/>
          <w:u w:val="single"/>
        </w:rPr>
        <w:t>stacking</w:t>
      </w:r>
      <w:r w:rsidR="00715E34" w:rsidRPr="00612717">
        <w:rPr>
          <w:rFonts w:ascii="Arial" w:hAnsi="Arial" w:cs="Arial"/>
          <w:sz w:val="20"/>
          <w:szCs w:val="20"/>
          <w:u w:val="single"/>
        </w:rPr>
        <w:t xml:space="preserve"> </w:t>
      </w:r>
      <w:r w:rsidRPr="00612717">
        <w:rPr>
          <w:rFonts w:ascii="Arial" w:hAnsi="Arial" w:cs="Arial"/>
          <w:sz w:val="20"/>
          <w:szCs w:val="20"/>
          <w:u w:val="single"/>
        </w:rPr>
        <w:t>load</w:t>
      </w:r>
      <w:r w:rsidR="00715E34" w:rsidRPr="00612717">
        <w:rPr>
          <w:rFonts w:ascii="Arial" w:hAnsi="Arial" w:cs="Arial"/>
          <w:sz w:val="20"/>
          <w:szCs w:val="20"/>
          <w:u w:val="single"/>
        </w:rPr>
        <w:t xml:space="preserve"> </w:t>
      </w:r>
      <w:r w:rsidRPr="00612717">
        <w:rPr>
          <w:rFonts w:ascii="Arial" w:hAnsi="Arial" w:cs="Arial"/>
          <w:sz w:val="20"/>
          <w:szCs w:val="20"/>
          <w:u w:val="single"/>
        </w:rPr>
        <w:t>for</w:t>
      </w:r>
      <w:r w:rsidR="00715E34" w:rsidRPr="00612717">
        <w:rPr>
          <w:rFonts w:ascii="Arial" w:hAnsi="Arial" w:cs="Arial"/>
          <w:sz w:val="20"/>
          <w:szCs w:val="20"/>
          <w:u w:val="single"/>
        </w:rPr>
        <w:t xml:space="preserve"> </w:t>
      </w:r>
      <w:r w:rsidRPr="00612717">
        <w:rPr>
          <w:rFonts w:ascii="Arial" w:hAnsi="Arial" w:cs="Arial"/>
          <w:sz w:val="20"/>
          <w:szCs w:val="20"/>
          <w:u w:val="single"/>
        </w:rPr>
        <w:t>1.8G</w:t>
      </w:r>
      <w:r w:rsidR="00612717" w:rsidRPr="00612717">
        <w:rPr>
          <w:rFonts w:ascii="Arial" w:hAnsi="Arial" w:cs="Arial"/>
          <w:sz w:val="20"/>
          <w:szCs w:val="20"/>
          <w:u w:val="single"/>
        </w:rPr>
        <w:t xml:space="preserve"> </w:t>
      </w:r>
      <w:r w:rsidRPr="00612717">
        <w:rPr>
          <w:rFonts w:ascii="Arial" w:hAnsi="Arial" w:cs="Arial"/>
          <w:sz w:val="20"/>
          <w:szCs w:val="20"/>
          <w:u w:val="single"/>
        </w:rPr>
        <w:t>(kg) (lbs)</w:t>
      </w:r>
    </w:p>
    <w:p w14:paraId="1F943203" w14:textId="77777777" w:rsidR="00B32F69" w:rsidRPr="00612717" w:rsidRDefault="00B32F69" w:rsidP="00B32F69">
      <w:pPr>
        <w:ind w:left="720" w:hanging="360"/>
        <w:jc w:val="both"/>
        <w:rPr>
          <w:rFonts w:ascii="Arial" w:hAnsi="Arial" w:cs="Arial"/>
          <w:sz w:val="20"/>
          <w:szCs w:val="20"/>
          <w:u w:val="single"/>
        </w:rPr>
      </w:pPr>
    </w:p>
    <w:p w14:paraId="40564F32" w14:textId="0E589E8C"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Transverse</w:t>
      </w:r>
      <w:r w:rsidR="00715E34" w:rsidRPr="00612717">
        <w:rPr>
          <w:rFonts w:ascii="Arial" w:hAnsi="Arial" w:cs="Arial"/>
          <w:sz w:val="20"/>
          <w:szCs w:val="20"/>
          <w:u w:val="single"/>
        </w:rPr>
        <w:t xml:space="preserve"> </w:t>
      </w:r>
      <w:r w:rsidRPr="00612717">
        <w:rPr>
          <w:rFonts w:ascii="Arial" w:hAnsi="Arial" w:cs="Arial"/>
          <w:sz w:val="20"/>
          <w:szCs w:val="20"/>
          <w:u w:val="single"/>
        </w:rPr>
        <w:t>racking</w:t>
      </w:r>
      <w:r w:rsidR="00715E34" w:rsidRPr="00612717">
        <w:rPr>
          <w:rFonts w:ascii="Arial" w:hAnsi="Arial" w:cs="Arial"/>
          <w:sz w:val="20"/>
          <w:szCs w:val="20"/>
          <w:u w:val="single"/>
        </w:rPr>
        <w:t xml:space="preserve"> </w:t>
      </w:r>
      <w:r w:rsidRPr="00612717">
        <w:rPr>
          <w:rFonts w:ascii="Arial" w:hAnsi="Arial" w:cs="Arial"/>
          <w:sz w:val="20"/>
          <w:szCs w:val="20"/>
          <w:u w:val="single"/>
        </w:rPr>
        <w:t>test</w:t>
      </w:r>
      <w:r w:rsidR="00715E34" w:rsidRPr="00612717">
        <w:rPr>
          <w:rFonts w:ascii="Arial" w:hAnsi="Arial" w:cs="Arial"/>
          <w:sz w:val="20"/>
          <w:szCs w:val="20"/>
          <w:u w:val="single"/>
        </w:rPr>
        <w:t xml:space="preserve"> </w:t>
      </w:r>
      <w:r w:rsidRPr="00612717">
        <w:rPr>
          <w:rFonts w:ascii="Arial" w:hAnsi="Arial" w:cs="Arial"/>
          <w:sz w:val="20"/>
          <w:szCs w:val="20"/>
          <w:u w:val="single"/>
        </w:rPr>
        <w:t>force</w:t>
      </w:r>
      <w:r w:rsidR="00B32F69" w:rsidRPr="00612717">
        <w:rPr>
          <w:rFonts w:ascii="Arial" w:hAnsi="Arial" w:cs="Arial"/>
          <w:sz w:val="20"/>
          <w:szCs w:val="20"/>
          <w:u w:val="single"/>
        </w:rPr>
        <w:t xml:space="preserve"> </w:t>
      </w:r>
      <w:r w:rsidRPr="00612717">
        <w:rPr>
          <w:rFonts w:ascii="Arial" w:hAnsi="Arial" w:cs="Arial"/>
          <w:sz w:val="20"/>
          <w:szCs w:val="20"/>
          <w:u w:val="single"/>
        </w:rPr>
        <w:t>(Newtons)</w:t>
      </w:r>
    </w:p>
    <w:p w14:paraId="656AF57E" w14:textId="77777777" w:rsidR="00B32F69" w:rsidRPr="00612717" w:rsidRDefault="00B32F69" w:rsidP="00B32F69">
      <w:pPr>
        <w:ind w:left="720" w:hanging="360"/>
        <w:jc w:val="both"/>
        <w:rPr>
          <w:rFonts w:ascii="Arial" w:hAnsi="Arial" w:cs="Arial"/>
          <w:sz w:val="20"/>
          <w:szCs w:val="20"/>
          <w:u w:val="single"/>
        </w:rPr>
      </w:pPr>
    </w:p>
    <w:p w14:paraId="78286C75" w14:textId="6FD73BCF" w:rsidR="00C1516E" w:rsidRPr="00612717" w:rsidRDefault="00C1516E" w:rsidP="00B32F69">
      <w:pPr>
        <w:pStyle w:val="ListParagraph"/>
        <w:numPr>
          <w:ilvl w:val="0"/>
          <w:numId w:val="22"/>
        </w:numPr>
        <w:jc w:val="both"/>
        <w:rPr>
          <w:rFonts w:ascii="Arial" w:hAnsi="Arial" w:cs="Arial"/>
          <w:sz w:val="20"/>
          <w:szCs w:val="20"/>
          <w:u w:val="single"/>
        </w:rPr>
      </w:pPr>
      <w:r w:rsidRPr="00612717">
        <w:rPr>
          <w:rFonts w:ascii="Arial" w:hAnsi="Arial" w:cs="Arial"/>
          <w:sz w:val="20"/>
          <w:szCs w:val="20"/>
          <w:u w:val="single"/>
        </w:rPr>
        <w:t>Valid</w:t>
      </w:r>
      <w:r w:rsidR="00715E34" w:rsidRPr="00612717">
        <w:rPr>
          <w:rFonts w:ascii="Arial" w:hAnsi="Arial" w:cs="Arial"/>
          <w:sz w:val="20"/>
          <w:szCs w:val="20"/>
          <w:u w:val="single"/>
        </w:rPr>
        <w:t xml:space="preserve"> </w:t>
      </w:r>
      <w:r w:rsidRPr="00612717">
        <w:rPr>
          <w:rFonts w:ascii="Arial" w:hAnsi="Arial" w:cs="Arial"/>
          <w:sz w:val="20"/>
          <w:szCs w:val="20"/>
          <w:u w:val="single"/>
        </w:rPr>
        <w:t>maintenance</w:t>
      </w:r>
      <w:r w:rsidR="00715E34" w:rsidRPr="00612717">
        <w:rPr>
          <w:rFonts w:ascii="Arial" w:hAnsi="Arial" w:cs="Arial"/>
          <w:sz w:val="20"/>
          <w:szCs w:val="20"/>
          <w:u w:val="single"/>
        </w:rPr>
        <w:t xml:space="preserve"> </w:t>
      </w:r>
      <w:r w:rsidRPr="00612717">
        <w:rPr>
          <w:rFonts w:ascii="Arial" w:hAnsi="Arial" w:cs="Arial"/>
          <w:sz w:val="20"/>
          <w:szCs w:val="20"/>
          <w:u w:val="single"/>
        </w:rPr>
        <w:t>examination date</w:t>
      </w:r>
    </w:p>
    <w:p w14:paraId="0FFAB12F" w14:textId="77777777" w:rsidR="00B32F69" w:rsidRPr="00612717" w:rsidRDefault="00B32F69" w:rsidP="00647E70">
      <w:pPr>
        <w:jc w:val="both"/>
        <w:rPr>
          <w:rFonts w:ascii="Arial" w:hAnsi="Arial" w:cs="Arial"/>
          <w:sz w:val="20"/>
          <w:szCs w:val="20"/>
          <w:u w:val="single"/>
        </w:rPr>
      </w:pPr>
    </w:p>
    <w:p w14:paraId="4138A1E1" w14:textId="78D62AE0" w:rsidR="00C1516E" w:rsidRPr="00612717" w:rsidRDefault="00C1516E" w:rsidP="00BA25DB">
      <w:pPr>
        <w:ind w:firstLine="360"/>
        <w:jc w:val="both"/>
        <w:rPr>
          <w:rFonts w:ascii="Arial" w:hAnsi="Arial" w:cs="Arial"/>
          <w:sz w:val="20"/>
          <w:szCs w:val="20"/>
          <w:u w:val="single"/>
        </w:rPr>
      </w:pPr>
      <w:r w:rsidRPr="00612717">
        <w:rPr>
          <w:rFonts w:ascii="Arial" w:hAnsi="Arial" w:cs="Arial"/>
          <w:sz w:val="20"/>
          <w:szCs w:val="20"/>
          <w:u w:val="single"/>
        </w:rPr>
        <w:t>Where</w:t>
      </w:r>
      <w:r w:rsidR="00715E34" w:rsidRPr="00612717">
        <w:rPr>
          <w:rFonts w:ascii="Arial" w:hAnsi="Arial" w:cs="Arial"/>
          <w:sz w:val="20"/>
          <w:szCs w:val="20"/>
          <w:u w:val="single"/>
        </w:rPr>
        <w:t xml:space="preserve"> </w:t>
      </w:r>
      <w:r w:rsidRPr="00612717">
        <w:rPr>
          <w:rFonts w:ascii="Arial" w:hAnsi="Arial" w:cs="Arial"/>
          <w:sz w:val="20"/>
          <w:szCs w:val="20"/>
          <w:u w:val="single"/>
        </w:rPr>
        <w:t>approved</w:t>
      </w:r>
      <w:r w:rsidR="00715E34" w:rsidRPr="00612717">
        <w:rPr>
          <w:rFonts w:ascii="Arial" w:hAnsi="Arial" w:cs="Arial"/>
          <w:sz w:val="20"/>
          <w:szCs w:val="20"/>
          <w:u w:val="single"/>
        </w:rPr>
        <w:t xml:space="preserve"> </w:t>
      </w:r>
      <w:r w:rsidRPr="00612717">
        <w:rPr>
          <w:rFonts w:ascii="Arial" w:hAnsi="Arial" w:cs="Arial"/>
          <w:sz w:val="20"/>
          <w:szCs w:val="20"/>
          <w:u w:val="single"/>
        </w:rPr>
        <w:t>by</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building</w:t>
      </w:r>
      <w:r w:rsidR="00B32F69" w:rsidRPr="00612717">
        <w:rPr>
          <w:rFonts w:ascii="Arial" w:hAnsi="Arial" w:cs="Arial"/>
          <w:sz w:val="20"/>
          <w:szCs w:val="20"/>
          <w:u w:val="single"/>
        </w:rPr>
        <w:t xml:space="preserve"> </w:t>
      </w:r>
      <w:r w:rsidRPr="00612717">
        <w:rPr>
          <w:rFonts w:ascii="Arial" w:hAnsi="Arial" w:cs="Arial"/>
          <w:sz w:val="20"/>
          <w:szCs w:val="20"/>
          <w:u w:val="single"/>
        </w:rPr>
        <w:t>official,</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markings</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00B32F69" w:rsidRPr="00612717">
        <w:rPr>
          <w:rFonts w:ascii="Arial" w:hAnsi="Arial" w:cs="Arial"/>
          <w:sz w:val="20"/>
          <w:szCs w:val="20"/>
          <w:u w:val="single"/>
        </w:rPr>
        <w:t xml:space="preserve">manufacturer’s </w:t>
      </w:r>
      <w:r w:rsidRPr="00612717">
        <w:rPr>
          <w:rFonts w:ascii="Arial" w:hAnsi="Arial" w:cs="Arial"/>
          <w:sz w:val="20"/>
          <w:szCs w:val="20"/>
          <w:u w:val="single"/>
        </w:rPr>
        <w:t>existing</w:t>
      </w:r>
      <w:r w:rsidR="00715E34" w:rsidRPr="00612717">
        <w:rPr>
          <w:rFonts w:ascii="Arial" w:hAnsi="Arial" w:cs="Arial"/>
          <w:sz w:val="20"/>
          <w:szCs w:val="20"/>
          <w:u w:val="single"/>
        </w:rPr>
        <w:t xml:space="preserve"> </w:t>
      </w:r>
      <w:r w:rsidRPr="00612717">
        <w:rPr>
          <w:rFonts w:ascii="Arial" w:hAnsi="Arial" w:cs="Arial"/>
          <w:sz w:val="20"/>
          <w:szCs w:val="20"/>
          <w:u w:val="single"/>
        </w:rPr>
        <w:t>data</w:t>
      </w:r>
      <w:r w:rsidR="00B32F69" w:rsidRPr="00612717">
        <w:rPr>
          <w:rFonts w:ascii="Arial" w:hAnsi="Arial" w:cs="Arial"/>
          <w:sz w:val="20"/>
          <w:szCs w:val="20"/>
          <w:u w:val="single"/>
        </w:rPr>
        <w:t xml:space="preserve"> </w:t>
      </w:r>
      <w:r w:rsidRPr="00612717">
        <w:rPr>
          <w:rFonts w:ascii="Arial" w:hAnsi="Arial" w:cs="Arial"/>
          <w:sz w:val="20"/>
          <w:szCs w:val="20"/>
          <w:u w:val="single"/>
        </w:rPr>
        <w:t>plate are permitted to be removed from</w:t>
      </w:r>
      <w:r w:rsidR="00B32F69"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B32F69" w:rsidRPr="00612717">
        <w:rPr>
          <w:rFonts w:ascii="Arial" w:hAnsi="Arial" w:cs="Arial"/>
          <w:sz w:val="20"/>
          <w:szCs w:val="20"/>
          <w:u w:val="single"/>
        </w:rPr>
        <w:t xml:space="preserve"> </w:t>
      </w:r>
      <w:r w:rsidRPr="00612717">
        <w:rPr>
          <w:rFonts w:ascii="Arial" w:hAnsi="Arial" w:cs="Arial"/>
          <w:sz w:val="20"/>
          <w:szCs w:val="20"/>
          <w:u w:val="single"/>
        </w:rPr>
        <w:t>before</w:t>
      </w:r>
      <w:r w:rsidR="00715E34" w:rsidRPr="00612717">
        <w:rPr>
          <w:rFonts w:ascii="Arial" w:hAnsi="Arial" w:cs="Arial"/>
          <w:sz w:val="20"/>
          <w:szCs w:val="20"/>
          <w:u w:val="single"/>
        </w:rPr>
        <w:t xml:space="preserve"> </w:t>
      </w:r>
      <w:r w:rsidRPr="00612717">
        <w:rPr>
          <w:rFonts w:ascii="Arial" w:hAnsi="Arial" w:cs="Arial"/>
          <w:sz w:val="20"/>
          <w:szCs w:val="20"/>
          <w:u w:val="single"/>
        </w:rPr>
        <w:t>they</w:t>
      </w:r>
      <w:r w:rsidR="00715E34" w:rsidRPr="00612717">
        <w:rPr>
          <w:rFonts w:ascii="Arial" w:hAnsi="Arial" w:cs="Arial"/>
          <w:sz w:val="20"/>
          <w:szCs w:val="20"/>
          <w:u w:val="single"/>
        </w:rPr>
        <w:t xml:space="preserve"> </w:t>
      </w:r>
      <w:r w:rsidRPr="00612717">
        <w:rPr>
          <w:rFonts w:ascii="Arial" w:hAnsi="Arial" w:cs="Arial"/>
          <w:sz w:val="20"/>
          <w:szCs w:val="20"/>
          <w:u w:val="single"/>
        </w:rPr>
        <w:t>are</w:t>
      </w:r>
      <w:r w:rsidR="00715E34" w:rsidRPr="00612717">
        <w:rPr>
          <w:rFonts w:ascii="Arial" w:hAnsi="Arial" w:cs="Arial"/>
          <w:sz w:val="20"/>
          <w:szCs w:val="20"/>
          <w:u w:val="single"/>
        </w:rPr>
        <w:t xml:space="preserve"> </w:t>
      </w:r>
      <w:r w:rsidRPr="00612717">
        <w:rPr>
          <w:rFonts w:ascii="Arial" w:hAnsi="Arial" w:cs="Arial"/>
          <w:sz w:val="20"/>
          <w:szCs w:val="20"/>
          <w:u w:val="single"/>
        </w:rPr>
        <w:t>repurposed</w:t>
      </w:r>
      <w:r w:rsidR="00715E34" w:rsidRPr="00612717">
        <w:rPr>
          <w:rFonts w:ascii="Arial" w:hAnsi="Arial" w:cs="Arial"/>
          <w:sz w:val="20"/>
          <w:szCs w:val="20"/>
          <w:u w:val="single"/>
        </w:rPr>
        <w:t xml:space="preserve"> </w:t>
      </w:r>
      <w:r w:rsidRPr="00612717">
        <w:rPr>
          <w:rFonts w:ascii="Arial" w:hAnsi="Arial" w:cs="Arial"/>
          <w:sz w:val="20"/>
          <w:szCs w:val="20"/>
          <w:u w:val="single"/>
        </w:rPr>
        <w:t>for</w:t>
      </w:r>
      <w:r w:rsidR="00715E34" w:rsidRPr="00612717">
        <w:rPr>
          <w:rFonts w:ascii="Arial" w:hAnsi="Arial" w:cs="Arial"/>
          <w:sz w:val="20"/>
          <w:szCs w:val="20"/>
          <w:u w:val="single"/>
        </w:rPr>
        <w:t xml:space="preserve"> </w:t>
      </w:r>
      <w:r w:rsidRPr="00612717">
        <w:rPr>
          <w:rFonts w:ascii="Arial" w:hAnsi="Arial" w:cs="Arial"/>
          <w:sz w:val="20"/>
          <w:szCs w:val="20"/>
          <w:u w:val="single"/>
        </w:rPr>
        <w:t>use</w:t>
      </w:r>
      <w:r w:rsidR="00715E34" w:rsidRPr="00612717">
        <w:rPr>
          <w:rFonts w:ascii="Arial" w:hAnsi="Arial" w:cs="Arial"/>
          <w:sz w:val="20"/>
          <w:szCs w:val="20"/>
          <w:u w:val="single"/>
        </w:rPr>
        <w:t xml:space="preserve"> </w:t>
      </w:r>
      <w:r w:rsidRPr="00612717">
        <w:rPr>
          <w:rFonts w:ascii="Arial" w:hAnsi="Arial" w:cs="Arial"/>
          <w:sz w:val="20"/>
          <w:szCs w:val="20"/>
          <w:u w:val="single"/>
        </w:rPr>
        <w:t>as</w:t>
      </w:r>
      <w:r w:rsidR="00B32F69" w:rsidRPr="00612717">
        <w:rPr>
          <w:rFonts w:ascii="Arial" w:hAnsi="Arial" w:cs="Arial"/>
          <w:sz w:val="20"/>
          <w:szCs w:val="20"/>
          <w:u w:val="single"/>
        </w:rPr>
        <w:t xml:space="preserve"> </w:t>
      </w:r>
      <w:r w:rsidRPr="00612717">
        <w:rPr>
          <w:rFonts w:ascii="Arial" w:hAnsi="Arial" w:cs="Arial"/>
          <w:sz w:val="20"/>
          <w:szCs w:val="20"/>
          <w:u w:val="single"/>
        </w:rPr>
        <w:t>buildings</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structures</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as</w:t>
      </w:r>
      <w:r w:rsidR="00715E34" w:rsidRPr="00612717">
        <w:rPr>
          <w:rFonts w:ascii="Arial" w:hAnsi="Arial" w:cs="Arial"/>
          <w:sz w:val="20"/>
          <w:szCs w:val="20"/>
          <w:u w:val="single"/>
        </w:rPr>
        <w:t xml:space="preserve"> </w:t>
      </w:r>
      <w:r w:rsidRPr="00612717">
        <w:rPr>
          <w:rFonts w:ascii="Arial" w:hAnsi="Arial" w:cs="Arial"/>
          <w:sz w:val="20"/>
          <w:szCs w:val="20"/>
          <w:u w:val="single"/>
        </w:rPr>
        <w:t>part</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B32F69" w:rsidRPr="00612717">
        <w:rPr>
          <w:rFonts w:ascii="Arial" w:hAnsi="Arial" w:cs="Arial"/>
          <w:sz w:val="20"/>
          <w:szCs w:val="20"/>
          <w:u w:val="single"/>
        </w:rPr>
        <w:t xml:space="preserve"> </w:t>
      </w:r>
      <w:r w:rsidRPr="00612717">
        <w:rPr>
          <w:rFonts w:ascii="Arial" w:hAnsi="Arial" w:cs="Arial"/>
          <w:sz w:val="20"/>
          <w:szCs w:val="20"/>
          <w:u w:val="single"/>
        </w:rPr>
        <w:t>buildings or structures.</w:t>
      </w:r>
    </w:p>
    <w:p w14:paraId="08D5AAB5" w14:textId="77777777" w:rsidR="00C1516E" w:rsidRPr="00612717" w:rsidRDefault="00C1516E" w:rsidP="00647E70">
      <w:pPr>
        <w:jc w:val="both"/>
        <w:rPr>
          <w:rFonts w:ascii="Arial" w:hAnsi="Arial" w:cs="Arial"/>
          <w:sz w:val="20"/>
          <w:szCs w:val="20"/>
          <w:u w:val="single"/>
        </w:rPr>
      </w:pPr>
    </w:p>
    <w:p w14:paraId="668E2551" w14:textId="29C41DF6" w:rsidR="00C1516E" w:rsidRPr="00612717" w:rsidRDefault="00C1516E" w:rsidP="00647E70">
      <w:pPr>
        <w:jc w:val="both"/>
        <w:rPr>
          <w:rFonts w:ascii="Arial" w:hAnsi="Arial" w:cs="Arial"/>
          <w:sz w:val="20"/>
          <w:szCs w:val="20"/>
          <w:u w:val="single"/>
        </w:rPr>
      </w:pPr>
      <w:r w:rsidRPr="00BA25DB">
        <w:rPr>
          <w:rFonts w:ascii="Arial" w:hAnsi="Arial" w:cs="Arial"/>
          <w:b/>
          <w:sz w:val="20"/>
          <w:szCs w:val="20"/>
          <w:u w:val="single"/>
        </w:rPr>
        <w:t>3114.4</w:t>
      </w:r>
      <w:r w:rsidR="00715E34" w:rsidRPr="00BA25DB">
        <w:rPr>
          <w:rFonts w:ascii="Arial" w:hAnsi="Arial" w:cs="Arial"/>
          <w:b/>
          <w:sz w:val="20"/>
          <w:szCs w:val="20"/>
          <w:u w:val="single"/>
        </w:rPr>
        <w:t xml:space="preserve"> </w:t>
      </w:r>
      <w:r w:rsidRPr="00BA25DB">
        <w:rPr>
          <w:rFonts w:ascii="Arial" w:hAnsi="Arial" w:cs="Arial"/>
          <w:b/>
          <w:sz w:val="20"/>
          <w:szCs w:val="20"/>
          <w:u w:val="single"/>
        </w:rPr>
        <w:t>Protection</w:t>
      </w:r>
      <w:r w:rsidR="00715E34" w:rsidRPr="00BA25DB">
        <w:rPr>
          <w:rFonts w:ascii="Arial" w:hAnsi="Arial" w:cs="Arial"/>
          <w:b/>
          <w:sz w:val="20"/>
          <w:szCs w:val="20"/>
          <w:u w:val="single"/>
        </w:rPr>
        <w:t xml:space="preserve"> </w:t>
      </w:r>
      <w:r w:rsidRPr="00BA25DB">
        <w:rPr>
          <w:rFonts w:ascii="Arial" w:hAnsi="Arial" w:cs="Arial"/>
          <w:b/>
          <w:sz w:val="20"/>
          <w:szCs w:val="20"/>
          <w:u w:val="single"/>
        </w:rPr>
        <w:t>against</w:t>
      </w:r>
      <w:r w:rsidR="00715E34" w:rsidRPr="00BA25DB">
        <w:rPr>
          <w:rFonts w:ascii="Arial" w:hAnsi="Arial" w:cs="Arial"/>
          <w:b/>
          <w:sz w:val="20"/>
          <w:szCs w:val="20"/>
          <w:u w:val="single"/>
        </w:rPr>
        <w:t xml:space="preserve"> </w:t>
      </w:r>
      <w:r w:rsidRPr="00BA25DB">
        <w:rPr>
          <w:rFonts w:ascii="Arial" w:hAnsi="Arial" w:cs="Arial"/>
          <w:b/>
          <w:sz w:val="20"/>
          <w:szCs w:val="20"/>
          <w:u w:val="single"/>
        </w:rPr>
        <w:t>decay</w:t>
      </w:r>
      <w:r w:rsidR="00715E34" w:rsidRPr="00BA25DB">
        <w:rPr>
          <w:rFonts w:ascii="Arial" w:hAnsi="Arial" w:cs="Arial"/>
          <w:b/>
          <w:sz w:val="20"/>
          <w:szCs w:val="20"/>
          <w:u w:val="single"/>
        </w:rPr>
        <w:t xml:space="preserve"> </w:t>
      </w:r>
      <w:r w:rsidRPr="00BA25DB">
        <w:rPr>
          <w:rFonts w:ascii="Arial" w:hAnsi="Arial" w:cs="Arial"/>
          <w:b/>
          <w:sz w:val="20"/>
          <w:szCs w:val="20"/>
          <w:u w:val="single"/>
        </w:rPr>
        <w:t>and</w:t>
      </w:r>
      <w:r w:rsidR="00B32F69" w:rsidRPr="00BA25DB">
        <w:rPr>
          <w:rFonts w:ascii="Arial" w:hAnsi="Arial" w:cs="Arial"/>
          <w:b/>
          <w:sz w:val="20"/>
          <w:szCs w:val="20"/>
          <w:u w:val="single"/>
        </w:rPr>
        <w:t xml:space="preserve"> </w:t>
      </w:r>
      <w:r w:rsidRPr="00BA25DB">
        <w:rPr>
          <w:rFonts w:ascii="Arial" w:hAnsi="Arial" w:cs="Arial"/>
          <w:b/>
          <w:sz w:val="20"/>
          <w:szCs w:val="20"/>
          <w:u w:val="single"/>
        </w:rPr>
        <w:t>termites.</w:t>
      </w:r>
      <w:r w:rsidRPr="00612717">
        <w:rPr>
          <w:rFonts w:ascii="Arial" w:hAnsi="Arial" w:cs="Arial"/>
          <w:sz w:val="20"/>
          <w:szCs w:val="20"/>
          <w:u w:val="single"/>
        </w:rPr>
        <w:t xml:space="preserve"> Wood</w:t>
      </w:r>
      <w:r w:rsidR="00715E34" w:rsidRPr="00612717">
        <w:rPr>
          <w:rFonts w:ascii="Arial" w:hAnsi="Arial" w:cs="Arial"/>
          <w:sz w:val="20"/>
          <w:szCs w:val="20"/>
          <w:u w:val="single"/>
        </w:rPr>
        <w:t xml:space="preserve"> </w:t>
      </w:r>
      <w:r w:rsidRPr="00612717">
        <w:rPr>
          <w:rFonts w:ascii="Arial" w:hAnsi="Arial" w:cs="Arial"/>
          <w:sz w:val="20"/>
          <w:szCs w:val="20"/>
          <w:u w:val="single"/>
        </w:rPr>
        <w:t>structural</w:t>
      </w:r>
      <w:r w:rsidR="00715E34" w:rsidRPr="00612717">
        <w:rPr>
          <w:rFonts w:ascii="Arial" w:hAnsi="Arial" w:cs="Arial"/>
          <w:sz w:val="20"/>
          <w:szCs w:val="20"/>
          <w:u w:val="single"/>
        </w:rPr>
        <w:t xml:space="preserve"> </w:t>
      </w:r>
      <w:r w:rsidRPr="00612717">
        <w:rPr>
          <w:rFonts w:ascii="Arial" w:hAnsi="Arial" w:cs="Arial"/>
          <w:sz w:val="20"/>
          <w:szCs w:val="20"/>
          <w:u w:val="single"/>
        </w:rPr>
        <w:t>floors</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B32F69" w:rsidRPr="00612717">
        <w:rPr>
          <w:rFonts w:ascii="Arial" w:hAnsi="Arial" w:cs="Arial"/>
          <w:sz w:val="20"/>
          <w:szCs w:val="20"/>
          <w:u w:val="single"/>
        </w:rPr>
        <w:t xml:space="preserve"> </w:t>
      </w: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715E34"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be</w:t>
      </w:r>
      <w:r w:rsidR="00B32F69" w:rsidRPr="00612717">
        <w:rPr>
          <w:rFonts w:ascii="Arial" w:hAnsi="Arial" w:cs="Arial"/>
          <w:sz w:val="20"/>
          <w:szCs w:val="20"/>
          <w:u w:val="single"/>
        </w:rPr>
        <w:t xml:space="preserve"> </w:t>
      </w:r>
      <w:r w:rsidRPr="00612717">
        <w:rPr>
          <w:rFonts w:ascii="Arial" w:hAnsi="Arial" w:cs="Arial"/>
          <w:sz w:val="20"/>
          <w:szCs w:val="20"/>
          <w:u w:val="single"/>
        </w:rPr>
        <w:t>protected</w:t>
      </w:r>
      <w:r w:rsidR="00715E34" w:rsidRPr="00612717">
        <w:rPr>
          <w:rFonts w:ascii="Arial" w:hAnsi="Arial" w:cs="Arial"/>
          <w:sz w:val="20"/>
          <w:szCs w:val="20"/>
          <w:u w:val="single"/>
        </w:rPr>
        <w:t xml:space="preserve"> </w:t>
      </w:r>
      <w:r w:rsidRPr="00612717">
        <w:rPr>
          <w:rFonts w:ascii="Arial" w:hAnsi="Arial" w:cs="Arial"/>
          <w:sz w:val="20"/>
          <w:szCs w:val="20"/>
          <w:u w:val="single"/>
        </w:rPr>
        <w:t>from</w:t>
      </w:r>
      <w:r w:rsidR="00715E34" w:rsidRPr="00612717">
        <w:rPr>
          <w:rFonts w:ascii="Arial" w:hAnsi="Arial" w:cs="Arial"/>
          <w:sz w:val="20"/>
          <w:szCs w:val="20"/>
          <w:u w:val="single"/>
        </w:rPr>
        <w:t xml:space="preserve"> </w:t>
      </w:r>
      <w:r w:rsidRPr="00612717">
        <w:rPr>
          <w:rFonts w:ascii="Arial" w:hAnsi="Arial" w:cs="Arial"/>
          <w:sz w:val="20"/>
          <w:szCs w:val="20"/>
          <w:u w:val="single"/>
        </w:rPr>
        <w:t>decay</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Pr="00612717">
        <w:rPr>
          <w:rFonts w:ascii="Arial" w:hAnsi="Arial" w:cs="Arial"/>
          <w:sz w:val="20"/>
          <w:szCs w:val="20"/>
          <w:u w:val="single"/>
        </w:rPr>
        <w:t>termites</w:t>
      </w:r>
      <w:r w:rsidR="00715E34" w:rsidRPr="00612717">
        <w:rPr>
          <w:rFonts w:ascii="Arial" w:hAnsi="Arial" w:cs="Arial"/>
          <w:sz w:val="20"/>
          <w:szCs w:val="20"/>
          <w:u w:val="single"/>
        </w:rPr>
        <w:t xml:space="preserve"> </w:t>
      </w:r>
      <w:r w:rsidRPr="00612717">
        <w:rPr>
          <w:rFonts w:ascii="Arial" w:hAnsi="Arial" w:cs="Arial"/>
          <w:sz w:val="20"/>
          <w:szCs w:val="20"/>
          <w:u w:val="single"/>
        </w:rPr>
        <w:t>in</w:t>
      </w:r>
      <w:r w:rsidR="00B32F69" w:rsidRPr="00612717">
        <w:rPr>
          <w:rFonts w:ascii="Arial" w:hAnsi="Arial" w:cs="Arial"/>
          <w:sz w:val="20"/>
          <w:szCs w:val="20"/>
          <w:u w:val="single"/>
        </w:rPr>
        <w:t xml:space="preserve"> </w:t>
      </w:r>
      <w:r w:rsidRPr="00612717">
        <w:rPr>
          <w:rFonts w:ascii="Arial" w:hAnsi="Arial" w:cs="Arial"/>
          <w:sz w:val="20"/>
          <w:szCs w:val="20"/>
          <w:u w:val="single"/>
        </w:rPr>
        <w:t>accordance</w:t>
      </w:r>
      <w:r w:rsidR="00715E34" w:rsidRPr="00612717">
        <w:rPr>
          <w:rFonts w:ascii="Arial" w:hAnsi="Arial" w:cs="Arial"/>
          <w:sz w:val="20"/>
          <w:szCs w:val="20"/>
          <w:u w:val="single"/>
        </w:rPr>
        <w:t xml:space="preserve"> </w:t>
      </w:r>
      <w:r w:rsidRPr="00612717">
        <w:rPr>
          <w:rFonts w:ascii="Arial" w:hAnsi="Arial" w:cs="Arial"/>
          <w:sz w:val="20"/>
          <w:szCs w:val="20"/>
          <w:u w:val="single"/>
        </w:rPr>
        <w:t>with</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applicable</w:t>
      </w:r>
      <w:r w:rsidR="00B32F69" w:rsidRPr="00612717">
        <w:rPr>
          <w:rFonts w:ascii="Arial" w:hAnsi="Arial" w:cs="Arial"/>
          <w:sz w:val="20"/>
          <w:szCs w:val="20"/>
          <w:u w:val="single"/>
        </w:rPr>
        <w:t xml:space="preserve"> </w:t>
      </w:r>
      <w:r w:rsidRPr="00612717">
        <w:rPr>
          <w:rFonts w:ascii="Arial" w:hAnsi="Arial" w:cs="Arial"/>
          <w:sz w:val="20"/>
          <w:szCs w:val="20"/>
          <w:u w:val="single"/>
        </w:rPr>
        <w:t xml:space="preserve">provisions of Section </w:t>
      </w:r>
      <w:r w:rsidRPr="00EF31AF">
        <w:rPr>
          <w:rFonts w:ascii="Arial" w:hAnsi="Arial" w:cs="Arial"/>
          <w:sz w:val="20"/>
          <w:szCs w:val="20"/>
          <w:u w:val="single"/>
        </w:rPr>
        <w:t>2304.12.1.1.</w:t>
      </w:r>
    </w:p>
    <w:p w14:paraId="4078D541" w14:textId="77777777" w:rsidR="00C1516E" w:rsidRPr="00612717" w:rsidRDefault="00C1516E" w:rsidP="00647E70">
      <w:pPr>
        <w:jc w:val="both"/>
        <w:rPr>
          <w:rFonts w:ascii="Arial" w:hAnsi="Arial" w:cs="Arial"/>
          <w:sz w:val="20"/>
          <w:szCs w:val="20"/>
          <w:u w:val="single"/>
        </w:rPr>
      </w:pPr>
    </w:p>
    <w:p w14:paraId="0D3BFC0A" w14:textId="35C9999F" w:rsidR="00C1516E" w:rsidRPr="00612717" w:rsidRDefault="00C1516E" w:rsidP="00647E70">
      <w:pPr>
        <w:jc w:val="both"/>
        <w:rPr>
          <w:rFonts w:ascii="Arial" w:hAnsi="Arial" w:cs="Arial"/>
          <w:sz w:val="20"/>
          <w:szCs w:val="20"/>
          <w:u w:val="single"/>
        </w:rPr>
      </w:pPr>
      <w:r w:rsidRPr="00BA25DB">
        <w:rPr>
          <w:rFonts w:ascii="Arial" w:hAnsi="Arial" w:cs="Arial"/>
          <w:b/>
          <w:sz w:val="20"/>
          <w:szCs w:val="20"/>
          <w:u w:val="single"/>
        </w:rPr>
        <w:t>3114.5</w:t>
      </w:r>
      <w:r w:rsidR="00715E34" w:rsidRPr="00BA25DB">
        <w:rPr>
          <w:rFonts w:ascii="Arial" w:hAnsi="Arial" w:cs="Arial"/>
          <w:b/>
          <w:sz w:val="20"/>
          <w:szCs w:val="20"/>
          <w:u w:val="single"/>
        </w:rPr>
        <w:t xml:space="preserve"> </w:t>
      </w:r>
      <w:r w:rsidRPr="00BA25DB">
        <w:rPr>
          <w:rFonts w:ascii="Arial" w:hAnsi="Arial" w:cs="Arial"/>
          <w:b/>
          <w:sz w:val="20"/>
          <w:szCs w:val="20"/>
          <w:u w:val="single"/>
        </w:rPr>
        <w:t>Under-floor</w:t>
      </w:r>
      <w:r w:rsidR="00715E34" w:rsidRPr="00BA25DB">
        <w:rPr>
          <w:rFonts w:ascii="Arial" w:hAnsi="Arial" w:cs="Arial"/>
          <w:b/>
          <w:sz w:val="20"/>
          <w:szCs w:val="20"/>
          <w:u w:val="single"/>
        </w:rPr>
        <w:t xml:space="preserve"> </w:t>
      </w:r>
      <w:r w:rsidRPr="00BA25DB">
        <w:rPr>
          <w:rFonts w:ascii="Arial" w:hAnsi="Arial" w:cs="Arial"/>
          <w:b/>
          <w:sz w:val="20"/>
          <w:szCs w:val="20"/>
          <w:u w:val="single"/>
        </w:rPr>
        <w:t>ventilation.</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913B1" w:rsidRPr="00612717">
        <w:rPr>
          <w:rFonts w:ascii="Arial" w:hAnsi="Arial" w:cs="Arial"/>
          <w:sz w:val="20"/>
          <w:szCs w:val="20"/>
          <w:u w:val="single"/>
        </w:rPr>
        <w:t xml:space="preserve"> </w:t>
      </w:r>
      <w:r w:rsidRPr="00612717">
        <w:rPr>
          <w:rFonts w:ascii="Arial" w:hAnsi="Arial" w:cs="Arial"/>
          <w:sz w:val="20"/>
          <w:szCs w:val="20"/>
          <w:u w:val="single"/>
        </w:rPr>
        <w:t>space</w:t>
      </w:r>
      <w:r w:rsidR="00715E34" w:rsidRPr="00612717">
        <w:rPr>
          <w:rFonts w:ascii="Arial" w:hAnsi="Arial" w:cs="Arial"/>
          <w:sz w:val="20"/>
          <w:szCs w:val="20"/>
          <w:u w:val="single"/>
        </w:rPr>
        <w:t xml:space="preserve"> </w:t>
      </w:r>
      <w:r w:rsidRPr="00612717">
        <w:rPr>
          <w:rFonts w:ascii="Arial" w:hAnsi="Arial" w:cs="Arial"/>
          <w:sz w:val="20"/>
          <w:szCs w:val="20"/>
          <w:u w:val="single"/>
        </w:rPr>
        <w:t>between</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bottom</w:t>
      </w:r>
      <w:r w:rsidR="00715E34" w:rsidRPr="00612717">
        <w:rPr>
          <w:rFonts w:ascii="Arial" w:hAnsi="Arial" w:cs="Arial"/>
          <w:sz w:val="20"/>
          <w:szCs w:val="20"/>
          <w:u w:val="single"/>
        </w:rPr>
        <w:t xml:space="preserve"> </w:t>
      </w:r>
      <w:r w:rsidRPr="00612717">
        <w:rPr>
          <w:rFonts w:ascii="Arial" w:hAnsi="Arial" w:cs="Arial"/>
          <w:sz w:val="20"/>
          <w:szCs w:val="20"/>
          <w:u w:val="single"/>
        </w:rPr>
        <w:t>of</w:t>
      </w:r>
      <w:r w:rsidR="00715E34" w:rsidRPr="00612717">
        <w:rPr>
          <w:rFonts w:ascii="Arial" w:hAnsi="Arial" w:cs="Arial"/>
          <w:sz w:val="20"/>
          <w:szCs w:val="20"/>
          <w:u w:val="single"/>
        </w:rPr>
        <w:t xml:space="preserve"> </w:t>
      </w: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floor</w:t>
      </w:r>
      <w:r w:rsidR="007913B1" w:rsidRPr="00612717">
        <w:rPr>
          <w:rFonts w:ascii="Arial" w:hAnsi="Arial" w:cs="Arial"/>
          <w:sz w:val="20"/>
          <w:szCs w:val="20"/>
          <w:u w:val="single"/>
        </w:rPr>
        <w:t xml:space="preserve"> </w:t>
      </w:r>
      <w:r w:rsidRPr="00612717">
        <w:rPr>
          <w:rFonts w:ascii="Arial" w:hAnsi="Arial" w:cs="Arial"/>
          <w:sz w:val="20"/>
          <w:szCs w:val="20"/>
          <w:u w:val="single"/>
        </w:rPr>
        <w:t>joists and the earth under any intermodal</w:t>
      </w:r>
      <w:r w:rsidR="007913B1"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w:t>
      </w:r>
      <w:r w:rsidR="00715E34" w:rsidRPr="00612717">
        <w:rPr>
          <w:rFonts w:ascii="Arial" w:hAnsi="Arial" w:cs="Arial"/>
          <w:sz w:val="20"/>
          <w:szCs w:val="20"/>
          <w:u w:val="single"/>
        </w:rPr>
        <w:t xml:space="preserve"> </w:t>
      </w:r>
      <w:r w:rsidRPr="00612717">
        <w:rPr>
          <w:rFonts w:ascii="Arial" w:hAnsi="Arial" w:cs="Arial"/>
          <w:sz w:val="20"/>
          <w:szCs w:val="20"/>
          <w:u w:val="single"/>
        </w:rPr>
        <w:t>except</w:t>
      </w:r>
      <w:r w:rsidR="00715E34" w:rsidRPr="00612717">
        <w:rPr>
          <w:rFonts w:ascii="Arial" w:hAnsi="Arial" w:cs="Arial"/>
          <w:sz w:val="20"/>
          <w:szCs w:val="20"/>
          <w:u w:val="single"/>
        </w:rPr>
        <w:t xml:space="preserve"> </w:t>
      </w:r>
      <w:r w:rsidRPr="00612717">
        <w:rPr>
          <w:rFonts w:ascii="Arial" w:hAnsi="Arial" w:cs="Arial"/>
          <w:sz w:val="20"/>
          <w:szCs w:val="20"/>
          <w:u w:val="single"/>
        </w:rPr>
        <w:t>spaces</w:t>
      </w:r>
      <w:r w:rsidR="007913B1" w:rsidRPr="00612717">
        <w:rPr>
          <w:rFonts w:ascii="Arial" w:hAnsi="Arial" w:cs="Arial"/>
          <w:sz w:val="20"/>
          <w:szCs w:val="20"/>
          <w:u w:val="single"/>
        </w:rPr>
        <w:t xml:space="preserve"> </w:t>
      </w:r>
      <w:r w:rsidRPr="00612717">
        <w:rPr>
          <w:rFonts w:ascii="Arial" w:hAnsi="Arial" w:cs="Arial"/>
          <w:sz w:val="20"/>
          <w:szCs w:val="20"/>
          <w:u w:val="single"/>
        </w:rPr>
        <w:t>occupied by basements and cellars, shall</w:t>
      </w:r>
      <w:r w:rsidR="007913B1" w:rsidRPr="00612717">
        <w:rPr>
          <w:rFonts w:ascii="Arial" w:hAnsi="Arial" w:cs="Arial"/>
          <w:sz w:val="20"/>
          <w:szCs w:val="20"/>
          <w:u w:val="single"/>
        </w:rPr>
        <w:t xml:space="preserve"> </w:t>
      </w:r>
      <w:r w:rsidRPr="00612717">
        <w:rPr>
          <w:rFonts w:ascii="Arial" w:hAnsi="Arial" w:cs="Arial"/>
          <w:sz w:val="20"/>
          <w:szCs w:val="20"/>
          <w:u w:val="single"/>
        </w:rPr>
        <w:t>be</w:t>
      </w:r>
      <w:r w:rsidR="00715E34" w:rsidRPr="00612717">
        <w:rPr>
          <w:rFonts w:ascii="Arial" w:hAnsi="Arial" w:cs="Arial"/>
          <w:sz w:val="20"/>
          <w:szCs w:val="20"/>
          <w:u w:val="single"/>
        </w:rPr>
        <w:t xml:space="preserve"> </w:t>
      </w:r>
      <w:r w:rsidRPr="00612717">
        <w:rPr>
          <w:rFonts w:ascii="Arial" w:hAnsi="Arial" w:cs="Arial"/>
          <w:sz w:val="20"/>
          <w:szCs w:val="20"/>
          <w:u w:val="single"/>
        </w:rPr>
        <w:t>provided</w:t>
      </w:r>
      <w:r w:rsidR="00715E34" w:rsidRPr="00612717">
        <w:rPr>
          <w:rFonts w:ascii="Arial" w:hAnsi="Arial" w:cs="Arial"/>
          <w:sz w:val="20"/>
          <w:szCs w:val="20"/>
          <w:u w:val="single"/>
        </w:rPr>
        <w:t xml:space="preserve"> </w:t>
      </w:r>
      <w:r w:rsidRPr="00612717">
        <w:rPr>
          <w:rFonts w:ascii="Arial" w:hAnsi="Arial" w:cs="Arial"/>
          <w:sz w:val="20"/>
          <w:szCs w:val="20"/>
          <w:u w:val="single"/>
        </w:rPr>
        <w:t>with</w:t>
      </w:r>
      <w:r w:rsidR="00715E34" w:rsidRPr="00612717">
        <w:rPr>
          <w:rFonts w:ascii="Arial" w:hAnsi="Arial" w:cs="Arial"/>
          <w:sz w:val="20"/>
          <w:szCs w:val="20"/>
          <w:u w:val="single"/>
        </w:rPr>
        <w:t xml:space="preserve"> </w:t>
      </w:r>
      <w:r w:rsidRPr="00EF31AF">
        <w:rPr>
          <w:rFonts w:ascii="Arial" w:hAnsi="Arial" w:cs="Arial"/>
          <w:sz w:val="20"/>
          <w:szCs w:val="20"/>
          <w:u w:val="single"/>
        </w:rPr>
        <w:t>ventilation</w:t>
      </w:r>
      <w:r w:rsidR="00715E34" w:rsidRPr="00EF31AF">
        <w:rPr>
          <w:rFonts w:ascii="Arial" w:hAnsi="Arial" w:cs="Arial"/>
          <w:sz w:val="20"/>
          <w:szCs w:val="20"/>
          <w:u w:val="single"/>
        </w:rPr>
        <w:t xml:space="preserve"> </w:t>
      </w:r>
      <w:r w:rsidRPr="00EF31AF">
        <w:rPr>
          <w:rFonts w:ascii="Arial" w:hAnsi="Arial" w:cs="Arial"/>
          <w:sz w:val="20"/>
          <w:szCs w:val="20"/>
          <w:u w:val="single"/>
        </w:rPr>
        <w:t>in</w:t>
      </w:r>
      <w:r w:rsidR="007913B1" w:rsidRPr="00EF31AF">
        <w:rPr>
          <w:rFonts w:ascii="Arial" w:hAnsi="Arial" w:cs="Arial"/>
          <w:sz w:val="20"/>
          <w:szCs w:val="20"/>
          <w:u w:val="single"/>
        </w:rPr>
        <w:t xml:space="preserve"> </w:t>
      </w:r>
      <w:r w:rsidRPr="00EF31AF">
        <w:rPr>
          <w:rFonts w:ascii="Arial" w:hAnsi="Arial" w:cs="Arial"/>
          <w:sz w:val="20"/>
          <w:szCs w:val="20"/>
          <w:u w:val="single"/>
        </w:rPr>
        <w:t>accordance with Section 1202.4.</w:t>
      </w:r>
    </w:p>
    <w:p w14:paraId="3B43EE9B" w14:textId="77777777" w:rsidR="00C1516E" w:rsidRPr="00612717" w:rsidRDefault="00C1516E" w:rsidP="00647E70">
      <w:pPr>
        <w:jc w:val="both"/>
        <w:rPr>
          <w:rFonts w:ascii="Arial" w:hAnsi="Arial" w:cs="Arial"/>
          <w:sz w:val="20"/>
          <w:szCs w:val="20"/>
          <w:u w:val="single"/>
        </w:rPr>
      </w:pPr>
    </w:p>
    <w:p w14:paraId="0FF00AFC" w14:textId="00D6064F" w:rsidR="00C1516E" w:rsidRPr="00612717" w:rsidRDefault="00C1516E" w:rsidP="00647E70">
      <w:pPr>
        <w:jc w:val="both"/>
        <w:rPr>
          <w:rFonts w:ascii="Arial" w:hAnsi="Arial" w:cs="Arial"/>
          <w:sz w:val="20"/>
          <w:szCs w:val="20"/>
          <w:u w:val="single"/>
        </w:rPr>
      </w:pPr>
      <w:r w:rsidRPr="00BA25DB">
        <w:rPr>
          <w:rFonts w:ascii="Arial" w:hAnsi="Arial" w:cs="Arial"/>
          <w:b/>
          <w:sz w:val="20"/>
          <w:szCs w:val="20"/>
          <w:u w:val="single"/>
        </w:rPr>
        <w:t>3114.6</w:t>
      </w:r>
      <w:r w:rsidR="00715E34" w:rsidRPr="00BA25DB">
        <w:rPr>
          <w:rFonts w:ascii="Arial" w:hAnsi="Arial" w:cs="Arial"/>
          <w:b/>
          <w:sz w:val="20"/>
          <w:szCs w:val="20"/>
          <w:u w:val="single"/>
        </w:rPr>
        <w:t xml:space="preserve"> </w:t>
      </w:r>
      <w:r w:rsidRPr="00BA25DB">
        <w:rPr>
          <w:rFonts w:ascii="Arial" w:hAnsi="Arial" w:cs="Arial"/>
          <w:b/>
          <w:sz w:val="20"/>
          <w:szCs w:val="20"/>
          <w:u w:val="single"/>
        </w:rPr>
        <w:t>Roof</w:t>
      </w:r>
      <w:r w:rsidR="00715E34" w:rsidRPr="00BA25DB">
        <w:rPr>
          <w:rFonts w:ascii="Arial" w:hAnsi="Arial" w:cs="Arial"/>
          <w:b/>
          <w:sz w:val="20"/>
          <w:szCs w:val="20"/>
          <w:u w:val="single"/>
        </w:rPr>
        <w:t xml:space="preserve"> </w:t>
      </w:r>
      <w:r w:rsidRPr="00BA25DB">
        <w:rPr>
          <w:rFonts w:ascii="Arial" w:hAnsi="Arial" w:cs="Arial"/>
          <w:b/>
          <w:sz w:val="20"/>
          <w:szCs w:val="20"/>
          <w:u w:val="single"/>
        </w:rPr>
        <w:t>assemblies.</w:t>
      </w:r>
      <w:r w:rsidR="00715E34" w:rsidRPr="00BA25DB">
        <w:rPr>
          <w:rFonts w:ascii="Arial" w:hAnsi="Arial" w:cs="Arial"/>
          <w:b/>
          <w:sz w:val="20"/>
          <w:szCs w:val="20"/>
          <w:u w:val="single"/>
        </w:rPr>
        <w:t xml:space="preserve"> </w:t>
      </w:r>
      <w:r w:rsidRPr="00612717">
        <w:rPr>
          <w:rFonts w:ascii="Arial" w:hAnsi="Arial" w:cs="Arial"/>
          <w:sz w:val="20"/>
          <w:szCs w:val="20"/>
          <w:u w:val="single"/>
        </w:rPr>
        <w:t>Intermodal</w:t>
      </w:r>
      <w:r w:rsidR="007913B1" w:rsidRPr="00612717">
        <w:rPr>
          <w:rFonts w:ascii="Arial" w:hAnsi="Arial" w:cs="Arial"/>
          <w:sz w:val="20"/>
          <w:szCs w:val="20"/>
          <w:u w:val="single"/>
        </w:rPr>
        <w:t xml:space="preserve"> </w:t>
      </w:r>
      <w:r w:rsidRPr="00612717">
        <w:rPr>
          <w:rFonts w:ascii="Arial" w:hAnsi="Arial" w:cs="Arial"/>
          <w:sz w:val="20"/>
          <w:szCs w:val="20"/>
          <w:u w:val="single"/>
        </w:rPr>
        <w:t>shipping container roof assemblies shall</w:t>
      </w:r>
      <w:r w:rsidR="007913B1" w:rsidRPr="00612717">
        <w:rPr>
          <w:rFonts w:ascii="Arial" w:hAnsi="Arial" w:cs="Arial"/>
          <w:sz w:val="20"/>
          <w:szCs w:val="20"/>
          <w:u w:val="single"/>
        </w:rPr>
        <w:t xml:space="preserve"> </w:t>
      </w:r>
      <w:r w:rsidRPr="00612717">
        <w:rPr>
          <w:rFonts w:ascii="Arial" w:hAnsi="Arial" w:cs="Arial"/>
          <w:sz w:val="20"/>
          <w:szCs w:val="20"/>
          <w:u w:val="single"/>
        </w:rPr>
        <w:t>comply with the applicable requirements</w:t>
      </w:r>
      <w:r w:rsidR="007913B1" w:rsidRPr="00612717">
        <w:rPr>
          <w:rFonts w:ascii="Arial" w:hAnsi="Arial" w:cs="Arial"/>
          <w:sz w:val="20"/>
          <w:szCs w:val="20"/>
          <w:u w:val="single"/>
        </w:rPr>
        <w:t xml:space="preserve"> </w:t>
      </w:r>
      <w:r w:rsidRPr="00612717">
        <w:rPr>
          <w:rFonts w:ascii="Arial" w:hAnsi="Arial" w:cs="Arial"/>
          <w:sz w:val="20"/>
          <w:szCs w:val="20"/>
          <w:u w:val="single"/>
        </w:rPr>
        <w:t>of Chapter 15.</w:t>
      </w:r>
    </w:p>
    <w:p w14:paraId="2BB5C38B" w14:textId="77777777" w:rsidR="00C1516E" w:rsidRPr="00612717" w:rsidRDefault="00C1516E" w:rsidP="00647E70">
      <w:pPr>
        <w:jc w:val="both"/>
        <w:rPr>
          <w:rFonts w:ascii="Arial" w:hAnsi="Arial" w:cs="Arial"/>
          <w:sz w:val="20"/>
          <w:szCs w:val="20"/>
          <w:u w:val="single"/>
        </w:rPr>
      </w:pPr>
    </w:p>
    <w:p w14:paraId="718CF750" w14:textId="1B13A1EC" w:rsidR="00C1516E" w:rsidRPr="00612717" w:rsidRDefault="00C1516E" w:rsidP="007913B1">
      <w:pPr>
        <w:ind w:left="360"/>
        <w:jc w:val="both"/>
        <w:rPr>
          <w:rFonts w:ascii="Arial" w:hAnsi="Arial" w:cs="Arial"/>
          <w:sz w:val="20"/>
          <w:szCs w:val="20"/>
          <w:u w:val="single"/>
        </w:rPr>
      </w:pPr>
      <w:r w:rsidRPr="00612717">
        <w:rPr>
          <w:rFonts w:ascii="Arial" w:hAnsi="Arial" w:cs="Arial"/>
          <w:b/>
          <w:sz w:val="20"/>
          <w:szCs w:val="20"/>
          <w:u w:val="single"/>
        </w:rPr>
        <w:t>Exception:</w:t>
      </w:r>
      <w:r w:rsidR="00715E34" w:rsidRPr="00612717">
        <w:rPr>
          <w:rFonts w:ascii="Arial" w:hAnsi="Arial" w:cs="Arial"/>
          <w:sz w:val="20"/>
          <w:szCs w:val="20"/>
          <w:u w:val="single"/>
        </w:rPr>
        <w:t xml:space="preserve"> </w:t>
      </w:r>
      <w:r w:rsidRPr="00612717">
        <w:rPr>
          <w:rFonts w:ascii="Arial" w:hAnsi="Arial" w:cs="Arial"/>
          <w:sz w:val="20"/>
          <w:szCs w:val="20"/>
          <w:u w:val="single"/>
        </w:rPr>
        <w:t>Single-unit</w:t>
      </w:r>
      <w:r w:rsidR="00715E34" w:rsidRPr="00612717">
        <w:rPr>
          <w:rFonts w:ascii="Arial" w:hAnsi="Arial" w:cs="Arial"/>
          <w:sz w:val="20"/>
          <w:szCs w:val="20"/>
          <w:u w:val="single"/>
        </w:rPr>
        <w:t xml:space="preserve"> </w:t>
      </w:r>
      <w:r w:rsidRPr="00612717">
        <w:rPr>
          <w:rFonts w:ascii="Arial" w:hAnsi="Arial" w:cs="Arial"/>
          <w:sz w:val="20"/>
          <w:szCs w:val="20"/>
          <w:u w:val="single"/>
        </w:rPr>
        <w:t>stand-alone</w:t>
      </w:r>
      <w:r w:rsidR="007913B1" w:rsidRPr="00612717">
        <w:rPr>
          <w:rFonts w:ascii="Arial" w:hAnsi="Arial" w:cs="Arial"/>
          <w:sz w:val="20"/>
          <w:szCs w:val="20"/>
          <w:u w:val="single"/>
        </w:rPr>
        <w:t xml:space="preserve"> </w:t>
      </w: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715E34" w:rsidRPr="00612717">
        <w:rPr>
          <w:rFonts w:ascii="Arial" w:hAnsi="Arial" w:cs="Arial"/>
          <w:sz w:val="20"/>
          <w:szCs w:val="20"/>
          <w:u w:val="single"/>
        </w:rPr>
        <w:t xml:space="preserve"> </w:t>
      </w:r>
      <w:r w:rsidRPr="00612717">
        <w:rPr>
          <w:rFonts w:ascii="Arial" w:hAnsi="Arial" w:cs="Arial"/>
          <w:sz w:val="20"/>
          <w:szCs w:val="20"/>
          <w:u w:val="single"/>
        </w:rPr>
        <w:t>not</w:t>
      </w:r>
      <w:r w:rsidR="007913B1" w:rsidRPr="00612717">
        <w:rPr>
          <w:rFonts w:ascii="Arial" w:hAnsi="Arial" w:cs="Arial"/>
          <w:sz w:val="20"/>
          <w:szCs w:val="20"/>
          <w:u w:val="single"/>
        </w:rPr>
        <w:t xml:space="preserve"> </w:t>
      </w:r>
      <w:r w:rsidRPr="00612717">
        <w:rPr>
          <w:rFonts w:ascii="Arial" w:hAnsi="Arial" w:cs="Arial"/>
          <w:sz w:val="20"/>
          <w:szCs w:val="20"/>
          <w:u w:val="single"/>
        </w:rPr>
        <w:t>attached to, or stacked vertically over,</w:t>
      </w:r>
      <w:r w:rsidR="007913B1" w:rsidRPr="00612717">
        <w:rPr>
          <w:rFonts w:ascii="Arial" w:hAnsi="Arial" w:cs="Arial"/>
          <w:sz w:val="20"/>
          <w:szCs w:val="20"/>
          <w:u w:val="single"/>
        </w:rPr>
        <w:t xml:space="preserve"> </w:t>
      </w:r>
      <w:r w:rsidRPr="00612717">
        <w:rPr>
          <w:rFonts w:ascii="Arial" w:hAnsi="Arial" w:cs="Arial"/>
          <w:sz w:val="20"/>
          <w:szCs w:val="20"/>
          <w:u w:val="single"/>
        </w:rPr>
        <w:t>other</w:t>
      </w:r>
      <w:r w:rsidR="00715E34" w:rsidRPr="00612717">
        <w:rPr>
          <w:rFonts w:ascii="Arial" w:hAnsi="Arial" w:cs="Arial"/>
          <w:sz w:val="20"/>
          <w:szCs w:val="20"/>
          <w:u w:val="single"/>
        </w:rPr>
        <w:t xml:space="preserve"> </w:t>
      </w: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7913B1" w:rsidRPr="00612717">
        <w:rPr>
          <w:rFonts w:ascii="Arial" w:hAnsi="Arial" w:cs="Arial"/>
          <w:sz w:val="20"/>
          <w:szCs w:val="20"/>
          <w:u w:val="single"/>
        </w:rPr>
        <w:t xml:space="preserve"> </w:t>
      </w:r>
      <w:r w:rsidRPr="00612717">
        <w:rPr>
          <w:rFonts w:ascii="Arial" w:hAnsi="Arial" w:cs="Arial"/>
          <w:sz w:val="20"/>
          <w:szCs w:val="20"/>
          <w:u w:val="single"/>
        </w:rPr>
        <w:t>buildings or structures.</w:t>
      </w:r>
    </w:p>
    <w:p w14:paraId="2BE458E6" w14:textId="77777777" w:rsidR="00C1516E" w:rsidRPr="00612717" w:rsidRDefault="00C1516E" w:rsidP="00647E70">
      <w:pPr>
        <w:jc w:val="both"/>
        <w:rPr>
          <w:rFonts w:ascii="Arial" w:hAnsi="Arial" w:cs="Arial"/>
          <w:sz w:val="20"/>
          <w:szCs w:val="20"/>
          <w:u w:val="single"/>
        </w:rPr>
      </w:pPr>
    </w:p>
    <w:p w14:paraId="33E42141" w14:textId="26F26C6C" w:rsidR="00C1516E" w:rsidRPr="00612717" w:rsidRDefault="00C1516E" w:rsidP="00647E70">
      <w:pPr>
        <w:jc w:val="both"/>
        <w:rPr>
          <w:rFonts w:ascii="Arial" w:hAnsi="Arial" w:cs="Arial"/>
          <w:sz w:val="20"/>
          <w:szCs w:val="20"/>
          <w:u w:val="single"/>
        </w:rPr>
      </w:pPr>
      <w:r w:rsidRPr="00612717">
        <w:rPr>
          <w:rFonts w:ascii="Arial" w:hAnsi="Arial" w:cs="Arial"/>
          <w:b/>
          <w:sz w:val="20"/>
          <w:szCs w:val="20"/>
          <w:u w:val="single"/>
        </w:rPr>
        <w:t>3114.7</w:t>
      </w:r>
      <w:r w:rsidR="00715E34" w:rsidRPr="00612717">
        <w:rPr>
          <w:rFonts w:ascii="Arial" w:hAnsi="Arial" w:cs="Arial"/>
          <w:b/>
          <w:sz w:val="20"/>
          <w:szCs w:val="20"/>
          <w:u w:val="single"/>
        </w:rPr>
        <w:t xml:space="preserve"> </w:t>
      </w:r>
      <w:r w:rsidRPr="00612717">
        <w:rPr>
          <w:rFonts w:ascii="Arial" w:hAnsi="Arial" w:cs="Arial"/>
          <w:b/>
          <w:sz w:val="20"/>
          <w:szCs w:val="20"/>
          <w:u w:val="single"/>
        </w:rPr>
        <w:t>Joints</w:t>
      </w:r>
      <w:r w:rsidR="00715E34" w:rsidRPr="00612717">
        <w:rPr>
          <w:rFonts w:ascii="Arial" w:hAnsi="Arial" w:cs="Arial"/>
          <w:b/>
          <w:sz w:val="20"/>
          <w:szCs w:val="20"/>
          <w:u w:val="single"/>
        </w:rPr>
        <w:t xml:space="preserve"> </w:t>
      </w:r>
      <w:r w:rsidRPr="00612717">
        <w:rPr>
          <w:rFonts w:ascii="Arial" w:hAnsi="Arial" w:cs="Arial"/>
          <w:b/>
          <w:sz w:val="20"/>
          <w:szCs w:val="20"/>
          <w:u w:val="single"/>
        </w:rPr>
        <w:t>and</w:t>
      </w:r>
      <w:r w:rsidR="00715E34" w:rsidRPr="00612717">
        <w:rPr>
          <w:rFonts w:ascii="Arial" w:hAnsi="Arial" w:cs="Arial"/>
          <w:b/>
          <w:sz w:val="20"/>
          <w:szCs w:val="20"/>
          <w:u w:val="single"/>
        </w:rPr>
        <w:t xml:space="preserve"> </w:t>
      </w:r>
      <w:r w:rsidRPr="00612717">
        <w:rPr>
          <w:rFonts w:ascii="Arial" w:hAnsi="Arial" w:cs="Arial"/>
          <w:b/>
          <w:sz w:val="20"/>
          <w:szCs w:val="20"/>
          <w:u w:val="single"/>
        </w:rPr>
        <w:t>voids.</w:t>
      </w:r>
      <w:r w:rsidR="00715E34" w:rsidRPr="00612717">
        <w:rPr>
          <w:rFonts w:ascii="Arial" w:hAnsi="Arial" w:cs="Arial"/>
          <w:sz w:val="20"/>
          <w:szCs w:val="20"/>
          <w:u w:val="single"/>
        </w:rPr>
        <w:t xml:space="preserve"> </w:t>
      </w:r>
      <w:r w:rsidRPr="00612717">
        <w:rPr>
          <w:rFonts w:ascii="Arial" w:hAnsi="Arial" w:cs="Arial"/>
          <w:sz w:val="20"/>
          <w:szCs w:val="20"/>
          <w:u w:val="single"/>
        </w:rPr>
        <w:t>Joints</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913B1" w:rsidRPr="00612717">
        <w:rPr>
          <w:rFonts w:ascii="Arial" w:hAnsi="Arial" w:cs="Arial"/>
          <w:sz w:val="20"/>
          <w:szCs w:val="20"/>
          <w:u w:val="single"/>
        </w:rPr>
        <w:t xml:space="preserve"> </w:t>
      </w:r>
      <w:r w:rsidRPr="00612717">
        <w:rPr>
          <w:rFonts w:ascii="Arial" w:hAnsi="Arial" w:cs="Arial"/>
          <w:sz w:val="20"/>
          <w:szCs w:val="20"/>
          <w:u w:val="single"/>
        </w:rPr>
        <w:t>voids</w:t>
      </w:r>
      <w:r w:rsidR="00715E34" w:rsidRPr="00612717">
        <w:rPr>
          <w:rFonts w:ascii="Arial" w:hAnsi="Arial" w:cs="Arial"/>
          <w:sz w:val="20"/>
          <w:szCs w:val="20"/>
          <w:u w:val="single"/>
        </w:rPr>
        <w:t xml:space="preserve"> </w:t>
      </w:r>
      <w:r w:rsidRPr="00612717">
        <w:rPr>
          <w:rFonts w:ascii="Arial" w:hAnsi="Arial" w:cs="Arial"/>
          <w:sz w:val="20"/>
          <w:szCs w:val="20"/>
          <w:u w:val="single"/>
        </w:rPr>
        <w:t>that</w:t>
      </w:r>
      <w:r w:rsidR="00715E34" w:rsidRPr="00612717">
        <w:rPr>
          <w:rFonts w:ascii="Arial" w:hAnsi="Arial" w:cs="Arial"/>
          <w:sz w:val="20"/>
          <w:szCs w:val="20"/>
          <w:u w:val="single"/>
        </w:rPr>
        <w:t xml:space="preserve"> </w:t>
      </w:r>
      <w:r w:rsidRPr="00612717">
        <w:rPr>
          <w:rFonts w:ascii="Arial" w:hAnsi="Arial" w:cs="Arial"/>
          <w:sz w:val="20"/>
          <w:szCs w:val="20"/>
          <w:u w:val="single"/>
        </w:rPr>
        <w:t>create</w:t>
      </w:r>
      <w:r w:rsidR="00715E34" w:rsidRPr="00612717">
        <w:rPr>
          <w:rFonts w:ascii="Arial" w:hAnsi="Arial" w:cs="Arial"/>
          <w:sz w:val="20"/>
          <w:szCs w:val="20"/>
          <w:u w:val="single"/>
        </w:rPr>
        <w:t xml:space="preserve"> </w:t>
      </w:r>
      <w:r w:rsidRPr="00612717">
        <w:rPr>
          <w:rFonts w:ascii="Arial" w:hAnsi="Arial" w:cs="Arial"/>
          <w:sz w:val="20"/>
          <w:szCs w:val="20"/>
          <w:u w:val="single"/>
        </w:rPr>
        <w:t>concealed</w:t>
      </w:r>
      <w:r w:rsidR="00715E34" w:rsidRPr="00612717">
        <w:rPr>
          <w:rFonts w:ascii="Arial" w:hAnsi="Arial" w:cs="Arial"/>
          <w:sz w:val="20"/>
          <w:szCs w:val="20"/>
          <w:u w:val="single"/>
        </w:rPr>
        <w:t xml:space="preserve"> </w:t>
      </w:r>
      <w:r w:rsidRPr="00612717">
        <w:rPr>
          <w:rFonts w:ascii="Arial" w:hAnsi="Arial" w:cs="Arial"/>
          <w:sz w:val="20"/>
          <w:szCs w:val="20"/>
          <w:u w:val="single"/>
        </w:rPr>
        <w:t>spaces</w:t>
      </w:r>
      <w:r w:rsidR="007913B1" w:rsidRPr="00612717">
        <w:rPr>
          <w:rFonts w:ascii="Arial" w:hAnsi="Arial" w:cs="Arial"/>
          <w:sz w:val="20"/>
          <w:szCs w:val="20"/>
          <w:u w:val="single"/>
        </w:rPr>
        <w:t xml:space="preserve"> </w:t>
      </w:r>
      <w:r w:rsidRPr="00612717">
        <w:rPr>
          <w:rFonts w:ascii="Arial" w:hAnsi="Arial" w:cs="Arial"/>
          <w:sz w:val="20"/>
          <w:szCs w:val="20"/>
          <w:u w:val="single"/>
        </w:rPr>
        <w:t>between intermodal shipping containers,</w:t>
      </w:r>
      <w:r w:rsidR="007913B1" w:rsidRPr="00612717">
        <w:rPr>
          <w:rFonts w:ascii="Arial" w:hAnsi="Arial" w:cs="Arial"/>
          <w:sz w:val="20"/>
          <w:szCs w:val="20"/>
          <w:u w:val="single"/>
        </w:rPr>
        <w:t xml:space="preserve"> </w:t>
      </w:r>
      <w:r w:rsidRPr="00612717">
        <w:rPr>
          <w:rFonts w:ascii="Arial" w:hAnsi="Arial" w:cs="Arial"/>
          <w:sz w:val="20"/>
          <w:szCs w:val="20"/>
          <w:u w:val="single"/>
        </w:rPr>
        <w:t>that</w:t>
      </w:r>
      <w:r w:rsidR="00715E34" w:rsidRPr="00612717">
        <w:rPr>
          <w:rFonts w:ascii="Arial" w:hAnsi="Arial" w:cs="Arial"/>
          <w:sz w:val="20"/>
          <w:szCs w:val="20"/>
          <w:u w:val="single"/>
        </w:rPr>
        <w:t xml:space="preserve"> </w:t>
      </w:r>
      <w:r w:rsidRPr="00612717">
        <w:rPr>
          <w:rFonts w:ascii="Arial" w:hAnsi="Arial" w:cs="Arial"/>
          <w:sz w:val="20"/>
          <w:szCs w:val="20"/>
          <w:u w:val="single"/>
        </w:rPr>
        <w:t>are</w:t>
      </w:r>
      <w:r w:rsidR="00715E34" w:rsidRPr="00612717">
        <w:rPr>
          <w:rFonts w:ascii="Arial" w:hAnsi="Arial" w:cs="Arial"/>
          <w:sz w:val="20"/>
          <w:szCs w:val="20"/>
          <w:u w:val="single"/>
        </w:rPr>
        <w:t xml:space="preserve"> </w:t>
      </w:r>
      <w:r w:rsidRPr="00612717">
        <w:rPr>
          <w:rFonts w:ascii="Arial" w:hAnsi="Arial" w:cs="Arial"/>
          <w:sz w:val="20"/>
          <w:szCs w:val="20"/>
          <w:u w:val="single"/>
        </w:rPr>
        <w:t>connected</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stacked,</w:t>
      </w:r>
      <w:r w:rsidR="00715E34" w:rsidRPr="00612717">
        <w:rPr>
          <w:rFonts w:ascii="Arial" w:hAnsi="Arial" w:cs="Arial"/>
          <w:sz w:val="20"/>
          <w:szCs w:val="20"/>
          <w:u w:val="single"/>
        </w:rPr>
        <w:t xml:space="preserve"> </w:t>
      </w:r>
      <w:r w:rsidRPr="00612717">
        <w:rPr>
          <w:rFonts w:ascii="Arial" w:hAnsi="Arial" w:cs="Arial"/>
          <w:sz w:val="20"/>
          <w:szCs w:val="20"/>
          <w:u w:val="single"/>
        </w:rPr>
        <w:t>at</w:t>
      </w:r>
      <w:r w:rsidR="00715E34" w:rsidRPr="00612717">
        <w:rPr>
          <w:rFonts w:ascii="Arial" w:hAnsi="Arial" w:cs="Arial"/>
          <w:sz w:val="20"/>
          <w:szCs w:val="20"/>
          <w:u w:val="single"/>
        </w:rPr>
        <w:t xml:space="preserve"> </w:t>
      </w:r>
      <w:r w:rsidRPr="00612717">
        <w:rPr>
          <w:rFonts w:ascii="Arial" w:hAnsi="Arial" w:cs="Arial"/>
          <w:sz w:val="20"/>
          <w:szCs w:val="20"/>
          <w:u w:val="single"/>
        </w:rPr>
        <w:t>fire-resistance-rated</w:t>
      </w:r>
      <w:r w:rsidR="00715E34" w:rsidRPr="00612717">
        <w:rPr>
          <w:rFonts w:ascii="Arial" w:hAnsi="Arial" w:cs="Arial"/>
          <w:sz w:val="20"/>
          <w:szCs w:val="20"/>
          <w:u w:val="single"/>
        </w:rPr>
        <w:t xml:space="preserve"> </w:t>
      </w:r>
      <w:r w:rsidRPr="00612717">
        <w:rPr>
          <w:rFonts w:ascii="Arial" w:hAnsi="Arial" w:cs="Arial"/>
          <w:sz w:val="20"/>
          <w:szCs w:val="20"/>
          <w:u w:val="single"/>
        </w:rPr>
        <w:t>walls,</w:t>
      </w:r>
      <w:r w:rsidR="00715E34" w:rsidRPr="00612717">
        <w:rPr>
          <w:rFonts w:ascii="Arial" w:hAnsi="Arial" w:cs="Arial"/>
          <w:sz w:val="20"/>
          <w:szCs w:val="20"/>
          <w:u w:val="single"/>
        </w:rPr>
        <w:t xml:space="preserve"> </w:t>
      </w:r>
      <w:r w:rsidRPr="00612717">
        <w:rPr>
          <w:rFonts w:ascii="Arial" w:hAnsi="Arial" w:cs="Arial"/>
          <w:sz w:val="20"/>
          <w:szCs w:val="20"/>
          <w:u w:val="single"/>
        </w:rPr>
        <w:t>floor</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floor/ceiling</w:t>
      </w:r>
      <w:r w:rsidR="00715E34" w:rsidRPr="00612717">
        <w:rPr>
          <w:rFonts w:ascii="Arial" w:hAnsi="Arial" w:cs="Arial"/>
          <w:sz w:val="20"/>
          <w:szCs w:val="20"/>
          <w:u w:val="single"/>
        </w:rPr>
        <w:t xml:space="preserve"> </w:t>
      </w:r>
      <w:r w:rsidRPr="00612717">
        <w:rPr>
          <w:rFonts w:ascii="Arial" w:hAnsi="Arial" w:cs="Arial"/>
          <w:sz w:val="20"/>
          <w:szCs w:val="20"/>
          <w:u w:val="single"/>
        </w:rPr>
        <w:t>assemblies</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Pr="00612717">
        <w:rPr>
          <w:rFonts w:ascii="Arial" w:hAnsi="Arial" w:cs="Arial"/>
          <w:sz w:val="20"/>
          <w:szCs w:val="20"/>
          <w:u w:val="single"/>
        </w:rPr>
        <w:t>roofs</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roof/ceiling assemblies shall be protected by</w:t>
      </w:r>
      <w:r w:rsidR="007913B1" w:rsidRPr="00612717">
        <w:rPr>
          <w:rFonts w:ascii="Arial" w:hAnsi="Arial" w:cs="Arial"/>
          <w:sz w:val="20"/>
          <w:szCs w:val="20"/>
          <w:u w:val="single"/>
        </w:rPr>
        <w:t xml:space="preserve"> </w:t>
      </w:r>
      <w:r w:rsidRPr="00612717">
        <w:rPr>
          <w:rFonts w:ascii="Arial" w:hAnsi="Arial" w:cs="Arial"/>
          <w:sz w:val="20"/>
          <w:szCs w:val="20"/>
          <w:u w:val="single"/>
        </w:rPr>
        <w:t>an approved fire-resistant joint system in</w:t>
      </w:r>
      <w:r w:rsidR="007913B1" w:rsidRPr="00612717">
        <w:rPr>
          <w:rFonts w:ascii="Arial" w:hAnsi="Arial" w:cs="Arial"/>
          <w:sz w:val="20"/>
          <w:szCs w:val="20"/>
          <w:u w:val="single"/>
        </w:rPr>
        <w:t xml:space="preserve"> </w:t>
      </w:r>
      <w:r w:rsidRPr="00A92792">
        <w:rPr>
          <w:rFonts w:ascii="Arial" w:hAnsi="Arial" w:cs="Arial"/>
          <w:sz w:val="20"/>
          <w:szCs w:val="20"/>
          <w:u w:val="single"/>
        </w:rPr>
        <w:t>accordance with Section 715.</w:t>
      </w:r>
    </w:p>
    <w:p w14:paraId="13975614" w14:textId="77777777" w:rsidR="00C1516E" w:rsidRPr="00612717" w:rsidRDefault="00C1516E" w:rsidP="00647E70">
      <w:pPr>
        <w:jc w:val="both"/>
        <w:rPr>
          <w:rFonts w:ascii="Arial" w:hAnsi="Arial" w:cs="Arial"/>
          <w:sz w:val="20"/>
          <w:szCs w:val="20"/>
          <w:u w:val="single"/>
        </w:rPr>
      </w:pPr>
    </w:p>
    <w:p w14:paraId="0B51726C" w14:textId="3532599E" w:rsidR="00C1516E" w:rsidRPr="00612717" w:rsidRDefault="00C1516E" w:rsidP="00647E70">
      <w:pPr>
        <w:jc w:val="both"/>
        <w:rPr>
          <w:rFonts w:ascii="Arial" w:hAnsi="Arial" w:cs="Arial"/>
          <w:sz w:val="20"/>
          <w:szCs w:val="20"/>
          <w:u w:val="single"/>
        </w:rPr>
      </w:pPr>
      <w:r w:rsidRPr="00612717">
        <w:rPr>
          <w:rFonts w:ascii="Arial" w:hAnsi="Arial" w:cs="Arial"/>
          <w:b/>
          <w:sz w:val="20"/>
          <w:szCs w:val="20"/>
          <w:u w:val="single"/>
        </w:rPr>
        <w:t>3114.8</w:t>
      </w:r>
      <w:r w:rsidR="00715E34" w:rsidRPr="00612717">
        <w:rPr>
          <w:rFonts w:ascii="Arial" w:hAnsi="Arial" w:cs="Arial"/>
          <w:b/>
          <w:sz w:val="20"/>
          <w:szCs w:val="20"/>
          <w:u w:val="single"/>
        </w:rPr>
        <w:t xml:space="preserve"> </w:t>
      </w:r>
      <w:r w:rsidRPr="00612717">
        <w:rPr>
          <w:rFonts w:ascii="Arial" w:hAnsi="Arial" w:cs="Arial"/>
          <w:b/>
          <w:sz w:val="20"/>
          <w:szCs w:val="20"/>
          <w:u w:val="single"/>
        </w:rPr>
        <w:t>Structural.</w:t>
      </w:r>
      <w:r w:rsidR="00715E34" w:rsidRPr="00612717">
        <w:rPr>
          <w:rFonts w:ascii="Arial" w:hAnsi="Arial" w:cs="Arial"/>
          <w:b/>
          <w:sz w:val="20"/>
          <w:szCs w:val="20"/>
          <w:u w:val="single"/>
        </w:rPr>
        <w:t xml:space="preserve"> </w:t>
      </w: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913B1" w:rsidRPr="00612717">
        <w:rPr>
          <w:rFonts w:ascii="Arial" w:hAnsi="Arial" w:cs="Arial"/>
          <w:sz w:val="20"/>
          <w:szCs w:val="20"/>
          <w:u w:val="single"/>
        </w:rPr>
        <w:t xml:space="preserve"> </w:t>
      </w:r>
      <w:r w:rsidRPr="00612717">
        <w:rPr>
          <w:rFonts w:ascii="Arial" w:hAnsi="Arial" w:cs="Arial"/>
          <w:sz w:val="20"/>
          <w:szCs w:val="20"/>
          <w:u w:val="single"/>
        </w:rPr>
        <w:t xml:space="preserve">containers </w:t>
      </w:r>
      <w:r w:rsidR="00084D50">
        <w:rPr>
          <w:rFonts w:ascii="Arial" w:hAnsi="Arial" w:cs="Arial"/>
          <w:sz w:val="20"/>
          <w:szCs w:val="20"/>
          <w:u w:val="single"/>
        </w:rPr>
        <w:t>that</w:t>
      </w:r>
      <w:r w:rsidRPr="00612717">
        <w:rPr>
          <w:rFonts w:ascii="Arial" w:hAnsi="Arial" w:cs="Arial"/>
          <w:sz w:val="20"/>
          <w:szCs w:val="20"/>
          <w:u w:val="single"/>
        </w:rPr>
        <w:t xml:space="preserve"> conform to ISO 1496-1</w:t>
      </w:r>
      <w:r w:rsidR="00612717" w:rsidRPr="00612717">
        <w:rPr>
          <w:rFonts w:ascii="Arial" w:hAnsi="Arial" w:cs="Arial"/>
          <w:sz w:val="20"/>
          <w:szCs w:val="20"/>
          <w:u w:val="single"/>
        </w:rPr>
        <w:t xml:space="preserve"> </w:t>
      </w:r>
      <w:r w:rsidR="00084D50">
        <w:rPr>
          <w:rFonts w:ascii="Arial" w:hAnsi="Arial" w:cs="Arial"/>
          <w:sz w:val="20"/>
          <w:szCs w:val="20"/>
          <w:u w:val="single"/>
        </w:rPr>
        <w:t>and</w:t>
      </w:r>
      <w:r w:rsidRPr="00612717">
        <w:rPr>
          <w:rFonts w:ascii="Arial" w:hAnsi="Arial" w:cs="Arial"/>
          <w:sz w:val="20"/>
          <w:szCs w:val="20"/>
          <w:u w:val="single"/>
        </w:rPr>
        <w:t xml:space="preserve"> are repurposed for use as buildings</w:t>
      </w:r>
      <w:r w:rsidR="007913B1" w:rsidRPr="00612717">
        <w:rPr>
          <w:rFonts w:ascii="Arial" w:hAnsi="Arial" w:cs="Arial"/>
          <w:sz w:val="20"/>
          <w:szCs w:val="20"/>
          <w:u w:val="single"/>
        </w:rPr>
        <w:t xml:space="preserve"> </w:t>
      </w:r>
      <w:r w:rsidRPr="00612717">
        <w:rPr>
          <w:rFonts w:ascii="Arial" w:hAnsi="Arial" w:cs="Arial"/>
          <w:sz w:val="20"/>
          <w:szCs w:val="20"/>
          <w:u w:val="single"/>
        </w:rPr>
        <w:t>or structures, or as a part of buildings or</w:t>
      </w:r>
      <w:r w:rsidR="007913B1" w:rsidRPr="00612717">
        <w:rPr>
          <w:rFonts w:ascii="Arial" w:hAnsi="Arial" w:cs="Arial"/>
          <w:sz w:val="20"/>
          <w:szCs w:val="20"/>
          <w:u w:val="single"/>
        </w:rPr>
        <w:t xml:space="preserve"> </w:t>
      </w:r>
      <w:r w:rsidRPr="00612717">
        <w:rPr>
          <w:rFonts w:ascii="Arial" w:hAnsi="Arial" w:cs="Arial"/>
          <w:sz w:val="20"/>
          <w:szCs w:val="20"/>
          <w:u w:val="single"/>
        </w:rPr>
        <w:t>structures,</w:t>
      </w:r>
      <w:r w:rsidR="00715E34"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be</w:t>
      </w:r>
      <w:r w:rsidR="00715E34" w:rsidRPr="00612717">
        <w:rPr>
          <w:rFonts w:ascii="Arial" w:hAnsi="Arial" w:cs="Arial"/>
          <w:sz w:val="20"/>
          <w:szCs w:val="20"/>
          <w:u w:val="single"/>
        </w:rPr>
        <w:t xml:space="preserve"> </w:t>
      </w:r>
      <w:r w:rsidRPr="00612717">
        <w:rPr>
          <w:rFonts w:ascii="Arial" w:hAnsi="Arial" w:cs="Arial"/>
          <w:sz w:val="20"/>
          <w:szCs w:val="20"/>
          <w:u w:val="single"/>
        </w:rPr>
        <w:t>designed</w:t>
      </w:r>
      <w:r w:rsidR="00715E34" w:rsidRPr="00612717">
        <w:rPr>
          <w:rFonts w:ascii="Arial" w:hAnsi="Arial" w:cs="Arial"/>
          <w:sz w:val="20"/>
          <w:szCs w:val="20"/>
          <w:u w:val="single"/>
        </w:rPr>
        <w:t xml:space="preserve"> </w:t>
      </w:r>
      <w:r w:rsidRPr="00612717">
        <w:rPr>
          <w:rFonts w:ascii="Arial" w:hAnsi="Arial" w:cs="Arial"/>
          <w:sz w:val="20"/>
          <w:szCs w:val="20"/>
          <w:u w:val="single"/>
        </w:rPr>
        <w:t>in</w:t>
      </w:r>
      <w:r w:rsidR="007913B1" w:rsidRPr="00612717">
        <w:rPr>
          <w:rFonts w:ascii="Arial" w:hAnsi="Arial" w:cs="Arial"/>
          <w:sz w:val="20"/>
          <w:szCs w:val="20"/>
          <w:u w:val="single"/>
        </w:rPr>
        <w:t xml:space="preserve"> </w:t>
      </w:r>
      <w:r w:rsidRPr="00612717">
        <w:rPr>
          <w:rFonts w:ascii="Arial" w:hAnsi="Arial" w:cs="Arial"/>
          <w:sz w:val="20"/>
          <w:szCs w:val="20"/>
          <w:u w:val="single"/>
        </w:rPr>
        <w:t>accordance</w:t>
      </w:r>
      <w:r w:rsidR="00715E34" w:rsidRPr="00612717">
        <w:rPr>
          <w:rFonts w:ascii="Arial" w:hAnsi="Arial" w:cs="Arial"/>
          <w:sz w:val="20"/>
          <w:szCs w:val="20"/>
          <w:u w:val="single"/>
        </w:rPr>
        <w:t xml:space="preserve"> </w:t>
      </w:r>
      <w:r w:rsidRPr="00612717">
        <w:rPr>
          <w:rFonts w:ascii="Arial" w:hAnsi="Arial" w:cs="Arial"/>
          <w:sz w:val="20"/>
          <w:szCs w:val="20"/>
          <w:u w:val="single"/>
        </w:rPr>
        <w:t>with</w:t>
      </w:r>
      <w:r w:rsidR="00715E34" w:rsidRPr="00612717">
        <w:rPr>
          <w:rFonts w:ascii="Arial" w:hAnsi="Arial" w:cs="Arial"/>
          <w:sz w:val="20"/>
          <w:szCs w:val="20"/>
          <w:u w:val="single"/>
        </w:rPr>
        <w:t xml:space="preserve"> </w:t>
      </w:r>
      <w:r w:rsidRPr="00612717">
        <w:rPr>
          <w:rFonts w:ascii="Arial" w:hAnsi="Arial" w:cs="Arial"/>
          <w:sz w:val="20"/>
          <w:szCs w:val="20"/>
          <w:u w:val="single"/>
        </w:rPr>
        <w:t>Chapter</w:t>
      </w:r>
      <w:r w:rsidR="00715E34" w:rsidRPr="00612717">
        <w:rPr>
          <w:rFonts w:ascii="Arial" w:hAnsi="Arial" w:cs="Arial"/>
          <w:sz w:val="20"/>
          <w:szCs w:val="20"/>
          <w:u w:val="single"/>
        </w:rPr>
        <w:t xml:space="preserve"> </w:t>
      </w:r>
      <w:r w:rsidRPr="00612717">
        <w:rPr>
          <w:rFonts w:ascii="Arial" w:hAnsi="Arial" w:cs="Arial"/>
          <w:sz w:val="20"/>
          <w:szCs w:val="20"/>
          <w:u w:val="single"/>
        </w:rPr>
        <w:t>16</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Pr="00612717">
        <w:rPr>
          <w:rFonts w:ascii="Arial" w:hAnsi="Arial" w:cs="Arial"/>
          <w:sz w:val="20"/>
          <w:szCs w:val="20"/>
          <w:u w:val="single"/>
        </w:rPr>
        <w:t>this</w:t>
      </w:r>
      <w:r w:rsidR="007913B1" w:rsidRPr="00612717">
        <w:rPr>
          <w:rFonts w:ascii="Arial" w:hAnsi="Arial" w:cs="Arial"/>
          <w:sz w:val="20"/>
          <w:szCs w:val="20"/>
          <w:u w:val="single"/>
        </w:rPr>
        <w:t xml:space="preserve"> </w:t>
      </w:r>
      <w:r w:rsidRPr="00612717">
        <w:rPr>
          <w:rFonts w:ascii="Arial" w:hAnsi="Arial" w:cs="Arial"/>
          <w:sz w:val="20"/>
          <w:szCs w:val="20"/>
          <w:u w:val="single"/>
        </w:rPr>
        <w:t>section.</w:t>
      </w:r>
    </w:p>
    <w:p w14:paraId="50F56C4A" w14:textId="77777777" w:rsidR="00C1516E" w:rsidRPr="00612717" w:rsidRDefault="00C1516E" w:rsidP="00647E70">
      <w:pPr>
        <w:jc w:val="both"/>
        <w:rPr>
          <w:rFonts w:ascii="Arial" w:hAnsi="Arial" w:cs="Arial"/>
          <w:sz w:val="20"/>
          <w:szCs w:val="20"/>
          <w:u w:val="single"/>
        </w:rPr>
      </w:pPr>
    </w:p>
    <w:p w14:paraId="548416EA" w14:textId="65EEEC17" w:rsidR="00C1516E" w:rsidRPr="00612717" w:rsidRDefault="00C1516E" w:rsidP="00A92792">
      <w:pPr>
        <w:ind w:left="360"/>
        <w:jc w:val="both"/>
        <w:rPr>
          <w:rFonts w:ascii="Arial" w:hAnsi="Arial" w:cs="Arial"/>
          <w:sz w:val="20"/>
          <w:szCs w:val="20"/>
          <w:u w:val="single"/>
        </w:rPr>
      </w:pPr>
      <w:r w:rsidRPr="00612717">
        <w:rPr>
          <w:rFonts w:ascii="Arial" w:hAnsi="Arial" w:cs="Arial"/>
          <w:b/>
          <w:sz w:val="20"/>
          <w:szCs w:val="20"/>
          <w:u w:val="single"/>
        </w:rPr>
        <w:t>3114.8.1</w:t>
      </w:r>
      <w:r w:rsidR="00715E34" w:rsidRPr="00612717">
        <w:rPr>
          <w:rFonts w:ascii="Arial" w:hAnsi="Arial" w:cs="Arial"/>
          <w:b/>
          <w:sz w:val="20"/>
          <w:szCs w:val="20"/>
          <w:u w:val="single"/>
        </w:rPr>
        <w:t xml:space="preserve"> </w:t>
      </w:r>
      <w:r w:rsidRPr="00612717">
        <w:rPr>
          <w:rFonts w:ascii="Arial" w:hAnsi="Arial" w:cs="Arial"/>
          <w:b/>
          <w:sz w:val="20"/>
          <w:szCs w:val="20"/>
          <w:u w:val="single"/>
        </w:rPr>
        <w:t>Foundations.</w:t>
      </w:r>
      <w:r w:rsidR="00715E34" w:rsidRPr="00612717">
        <w:rPr>
          <w:rFonts w:ascii="Arial" w:hAnsi="Arial" w:cs="Arial"/>
          <w:sz w:val="20"/>
          <w:szCs w:val="20"/>
          <w:u w:val="single"/>
        </w:rPr>
        <w:t xml:space="preserve"> </w:t>
      </w:r>
      <w:r w:rsidRPr="00612717">
        <w:rPr>
          <w:rFonts w:ascii="Arial" w:hAnsi="Arial" w:cs="Arial"/>
          <w:sz w:val="20"/>
          <w:szCs w:val="20"/>
          <w:u w:val="single"/>
        </w:rPr>
        <w:t>Intermodal</w:t>
      </w:r>
      <w:r w:rsidR="007913B1" w:rsidRPr="00612717">
        <w:rPr>
          <w:rFonts w:ascii="Arial" w:hAnsi="Arial" w:cs="Arial"/>
          <w:sz w:val="20"/>
          <w:szCs w:val="20"/>
          <w:u w:val="single"/>
        </w:rPr>
        <w:t xml:space="preserve"> </w:t>
      </w:r>
      <w:r w:rsidRPr="00612717">
        <w:rPr>
          <w:rFonts w:ascii="Arial" w:hAnsi="Arial" w:cs="Arial"/>
          <w:sz w:val="20"/>
          <w:szCs w:val="20"/>
          <w:u w:val="single"/>
        </w:rPr>
        <w:t>shipping containers repurposed for use</w:t>
      </w:r>
      <w:r w:rsidR="007913B1" w:rsidRPr="00612717">
        <w:rPr>
          <w:rFonts w:ascii="Arial" w:hAnsi="Arial" w:cs="Arial"/>
          <w:sz w:val="20"/>
          <w:szCs w:val="20"/>
          <w:u w:val="single"/>
        </w:rPr>
        <w:t xml:space="preserve"> </w:t>
      </w:r>
      <w:r w:rsidRPr="00612717">
        <w:rPr>
          <w:rFonts w:ascii="Arial" w:hAnsi="Arial" w:cs="Arial"/>
          <w:sz w:val="20"/>
          <w:szCs w:val="20"/>
          <w:u w:val="single"/>
        </w:rPr>
        <w:t>as</w:t>
      </w:r>
      <w:r w:rsidR="00715E34" w:rsidRPr="00612717">
        <w:rPr>
          <w:rFonts w:ascii="Arial" w:hAnsi="Arial" w:cs="Arial"/>
          <w:sz w:val="20"/>
          <w:szCs w:val="20"/>
          <w:u w:val="single"/>
        </w:rPr>
        <w:t xml:space="preserve"> </w:t>
      </w:r>
      <w:r w:rsidRPr="00612717">
        <w:rPr>
          <w:rFonts w:ascii="Arial" w:hAnsi="Arial" w:cs="Arial"/>
          <w:sz w:val="20"/>
          <w:szCs w:val="20"/>
          <w:u w:val="single"/>
        </w:rPr>
        <w:t>a</w:t>
      </w:r>
      <w:r w:rsidR="00715E34" w:rsidRPr="00612717">
        <w:rPr>
          <w:rFonts w:ascii="Arial" w:hAnsi="Arial" w:cs="Arial"/>
          <w:sz w:val="20"/>
          <w:szCs w:val="20"/>
          <w:u w:val="single"/>
        </w:rPr>
        <w:t xml:space="preserve"> </w:t>
      </w:r>
      <w:r w:rsidRPr="00612717">
        <w:rPr>
          <w:rFonts w:ascii="Arial" w:hAnsi="Arial" w:cs="Arial"/>
          <w:sz w:val="20"/>
          <w:szCs w:val="20"/>
          <w:u w:val="single"/>
        </w:rPr>
        <w:t>permanent</w:t>
      </w:r>
      <w:r w:rsidR="00715E34" w:rsidRPr="00612717">
        <w:rPr>
          <w:rFonts w:ascii="Arial" w:hAnsi="Arial" w:cs="Arial"/>
          <w:sz w:val="20"/>
          <w:szCs w:val="20"/>
          <w:u w:val="single"/>
        </w:rPr>
        <w:t xml:space="preserve"> </w:t>
      </w:r>
      <w:r w:rsidRPr="00612717">
        <w:rPr>
          <w:rFonts w:ascii="Arial" w:hAnsi="Arial" w:cs="Arial"/>
          <w:sz w:val="20"/>
          <w:szCs w:val="20"/>
          <w:u w:val="single"/>
        </w:rPr>
        <w:t>building</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structure</w:t>
      </w:r>
      <w:r w:rsidR="007913B1"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be</w:t>
      </w:r>
      <w:r w:rsidR="00715E34" w:rsidRPr="00612717">
        <w:rPr>
          <w:rFonts w:ascii="Arial" w:hAnsi="Arial" w:cs="Arial"/>
          <w:sz w:val="20"/>
          <w:szCs w:val="20"/>
          <w:u w:val="single"/>
        </w:rPr>
        <w:t xml:space="preserve"> </w:t>
      </w:r>
      <w:r w:rsidRPr="00612717">
        <w:rPr>
          <w:rFonts w:ascii="Arial" w:hAnsi="Arial" w:cs="Arial"/>
          <w:sz w:val="20"/>
          <w:szCs w:val="20"/>
          <w:u w:val="single"/>
        </w:rPr>
        <w:t>supported</w:t>
      </w:r>
      <w:r w:rsidR="00715E34" w:rsidRPr="00612717">
        <w:rPr>
          <w:rFonts w:ascii="Arial" w:hAnsi="Arial" w:cs="Arial"/>
          <w:sz w:val="20"/>
          <w:szCs w:val="20"/>
          <w:u w:val="single"/>
        </w:rPr>
        <w:t xml:space="preserve"> </w:t>
      </w:r>
      <w:r w:rsidRPr="00612717">
        <w:rPr>
          <w:rFonts w:ascii="Arial" w:hAnsi="Arial" w:cs="Arial"/>
          <w:sz w:val="20"/>
          <w:szCs w:val="20"/>
          <w:u w:val="single"/>
        </w:rPr>
        <w:t>on</w:t>
      </w:r>
      <w:r w:rsidR="00715E34" w:rsidRPr="00612717">
        <w:rPr>
          <w:rFonts w:ascii="Arial" w:hAnsi="Arial" w:cs="Arial"/>
          <w:sz w:val="20"/>
          <w:szCs w:val="20"/>
          <w:u w:val="single"/>
        </w:rPr>
        <w:t xml:space="preserve"> </w:t>
      </w:r>
      <w:r w:rsidRPr="00612717">
        <w:rPr>
          <w:rFonts w:ascii="Arial" w:hAnsi="Arial" w:cs="Arial"/>
          <w:sz w:val="20"/>
          <w:szCs w:val="20"/>
          <w:u w:val="single"/>
        </w:rPr>
        <w:t>foundations</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913B1" w:rsidRPr="00612717">
        <w:rPr>
          <w:rFonts w:ascii="Arial" w:hAnsi="Arial" w:cs="Arial"/>
          <w:sz w:val="20"/>
          <w:szCs w:val="20"/>
          <w:u w:val="single"/>
        </w:rPr>
        <w:t xml:space="preserve"> </w:t>
      </w:r>
      <w:r w:rsidRPr="00612717">
        <w:rPr>
          <w:rFonts w:ascii="Arial" w:hAnsi="Arial" w:cs="Arial"/>
          <w:sz w:val="20"/>
          <w:szCs w:val="20"/>
          <w:u w:val="single"/>
        </w:rPr>
        <w:t>other</w:t>
      </w:r>
      <w:r w:rsidR="00715E34" w:rsidRPr="00612717">
        <w:rPr>
          <w:rFonts w:ascii="Arial" w:hAnsi="Arial" w:cs="Arial"/>
          <w:sz w:val="20"/>
          <w:szCs w:val="20"/>
          <w:u w:val="single"/>
        </w:rPr>
        <w:t xml:space="preserve"> </w:t>
      </w:r>
      <w:r w:rsidRPr="00612717">
        <w:rPr>
          <w:rFonts w:ascii="Arial" w:hAnsi="Arial" w:cs="Arial"/>
          <w:sz w:val="20"/>
          <w:szCs w:val="20"/>
          <w:u w:val="single"/>
        </w:rPr>
        <w:t>supporting</w:t>
      </w:r>
      <w:r w:rsidR="00715E34" w:rsidRPr="00612717">
        <w:rPr>
          <w:rFonts w:ascii="Arial" w:hAnsi="Arial" w:cs="Arial"/>
          <w:sz w:val="20"/>
          <w:szCs w:val="20"/>
          <w:u w:val="single"/>
        </w:rPr>
        <w:t xml:space="preserve"> </w:t>
      </w:r>
      <w:r w:rsidRPr="00612717">
        <w:rPr>
          <w:rFonts w:ascii="Arial" w:hAnsi="Arial" w:cs="Arial"/>
          <w:sz w:val="20"/>
          <w:szCs w:val="20"/>
          <w:u w:val="single"/>
        </w:rPr>
        <w:t>structures</w:t>
      </w:r>
      <w:r w:rsidR="00715E34" w:rsidRPr="00612717">
        <w:rPr>
          <w:rFonts w:ascii="Arial" w:hAnsi="Arial" w:cs="Arial"/>
          <w:sz w:val="20"/>
          <w:szCs w:val="20"/>
          <w:u w:val="single"/>
        </w:rPr>
        <w:t xml:space="preserve"> </w:t>
      </w:r>
      <w:r w:rsidRPr="00612717">
        <w:rPr>
          <w:rFonts w:ascii="Arial" w:hAnsi="Arial" w:cs="Arial"/>
          <w:sz w:val="20"/>
          <w:szCs w:val="20"/>
          <w:u w:val="single"/>
        </w:rPr>
        <w:t>designed</w:t>
      </w:r>
      <w:r w:rsidR="007913B1" w:rsidRPr="00612717">
        <w:rPr>
          <w:rFonts w:ascii="Arial" w:hAnsi="Arial" w:cs="Arial"/>
          <w:sz w:val="20"/>
          <w:szCs w:val="20"/>
          <w:u w:val="single"/>
        </w:rPr>
        <w:t xml:space="preserve"> </w:t>
      </w:r>
      <w:r w:rsidRPr="00612717">
        <w:rPr>
          <w:rFonts w:ascii="Arial" w:hAnsi="Arial" w:cs="Arial"/>
          <w:sz w:val="20"/>
          <w:szCs w:val="20"/>
          <w:u w:val="single"/>
        </w:rPr>
        <w:t>and</w:t>
      </w:r>
      <w:r w:rsidR="00715E34" w:rsidRPr="00612717">
        <w:rPr>
          <w:rFonts w:ascii="Arial" w:hAnsi="Arial" w:cs="Arial"/>
          <w:sz w:val="20"/>
          <w:szCs w:val="20"/>
          <w:u w:val="single"/>
        </w:rPr>
        <w:t xml:space="preserve"> </w:t>
      </w:r>
      <w:r w:rsidRPr="00612717">
        <w:rPr>
          <w:rFonts w:ascii="Arial" w:hAnsi="Arial" w:cs="Arial"/>
          <w:sz w:val="20"/>
          <w:szCs w:val="20"/>
          <w:u w:val="single"/>
        </w:rPr>
        <w:t>constructed</w:t>
      </w:r>
      <w:r w:rsidR="00715E34" w:rsidRPr="00612717">
        <w:rPr>
          <w:rFonts w:ascii="Arial" w:hAnsi="Arial" w:cs="Arial"/>
          <w:sz w:val="20"/>
          <w:szCs w:val="20"/>
          <w:u w:val="single"/>
        </w:rPr>
        <w:t xml:space="preserve"> </w:t>
      </w:r>
      <w:r w:rsidRPr="00612717">
        <w:rPr>
          <w:rFonts w:ascii="Arial" w:hAnsi="Arial" w:cs="Arial"/>
          <w:sz w:val="20"/>
          <w:szCs w:val="20"/>
          <w:u w:val="single"/>
        </w:rPr>
        <w:t>in</w:t>
      </w:r>
      <w:r w:rsidR="00715E34" w:rsidRPr="00612717">
        <w:rPr>
          <w:rFonts w:ascii="Arial" w:hAnsi="Arial" w:cs="Arial"/>
          <w:sz w:val="20"/>
          <w:szCs w:val="20"/>
          <w:u w:val="single"/>
        </w:rPr>
        <w:t xml:space="preserve"> </w:t>
      </w:r>
      <w:r w:rsidRPr="00612717">
        <w:rPr>
          <w:rFonts w:ascii="Arial" w:hAnsi="Arial" w:cs="Arial"/>
          <w:sz w:val="20"/>
          <w:szCs w:val="20"/>
          <w:u w:val="single"/>
        </w:rPr>
        <w:t>accordance</w:t>
      </w:r>
      <w:r w:rsidR="00715E34" w:rsidRPr="00612717">
        <w:rPr>
          <w:rFonts w:ascii="Arial" w:hAnsi="Arial" w:cs="Arial"/>
          <w:sz w:val="20"/>
          <w:szCs w:val="20"/>
          <w:u w:val="single"/>
        </w:rPr>
        <w:t xml:space="preserve"> </w:t>
      </w:r>
      <w:r w:rsidRPr="00612717">
        <w:rPr>
          <w:rFonts w:ascii="Arial" w:hAnsi="Arial" w:cs="Arial"/>
          <w:sz w:val="20"/>
          <w:szCs w:val="20"/>
          <w:u w:val="single"/>
        </w:rPr>
        <w:t>with</w:t>
      </w:r>
      <w:r w:rsidR="007913B1" w:rsidRPr="00612717">
        <w:rPr>
          <w:rFonts w:ascii="Arial" w:hAnsi="Arial" w:cs="Arial"/>
          <w:sz w:val="20"/>
          <w:szCs w:val="20"/>
          <w:u w:val="single"/>
        </w:rPr>
        <w:t xml:space="preserve"> </w:t>
      </w:r>
      <w:r w:rsidRPr="00612717">
        <w:rPr>
          <w:rFonts w:ascii="Arial" w:hAnsi="Arial" w:cs="Arial"/>
          <w:sz w:val="20"/>
          <w:szCs w:val="20"/>
          <w:u w:val="single"/>
        </w:rPr>
        <w:t>Chapters 16 through 23.</w:t>
      </w:r>
    </w:p>
    <w:p w14:paraId="641089CF" w14:textId="77777777" w:rsidR="00C1516E" w:rsidRPr="00612717" w:rsidRDefault="00C1516E" w:rsidP="00A92792">
      <w:pPr>
        <w:ind w:left="360"/>
        <w:jc w:val="both"/>
        <w:rPr>
          <w:rFonts w:ascii="Arial" w:hAnsi="Arial" w:cs="Arial"/>
          <w:sz w:val="20"/>
          <w:szCs w:val="20"/>
          <w:u w:val="single"/>
        </w:rPr>
      </w:pPr>
    </w:p>
    <w:p w14:paraId="7ED37047" w14:textId="161AA8C8" w:rsidR="00C1516E" w:rsidRPr="00612717" w:rsidRDefault="00C1516E" w:rsidP="00A92792">
      <w:pPr>
        <w:ind w:left="720"/>
        <w:jc w:val="both"/>
        <w:rPr>
          <w:rFonts w:ascii="Arial" w:hAnsi="Arial" w:cs="Arial"/>
          <w:sz w:val="20"/>
          <w:szCs w:val="20"/>
          <w:u w:val="single"/>
        </w:rPr>
      </w:pPr>
      <w:r w:rsidRPr="00612717">
        <w:rPr>
          <w:rFonts w:ascii="Arial" w:hAnsi="Arial" w:cs="Arial"/>
          <w:b/>
          <w:sz w:val="20"/>
          <w:szCs w:val="20"/>
          <w:u w:val="single"/>
        </w:rPr>
        <w:t>3114.8.1.1</w:t>
      </w:r>
      <w:r w:rsidR="00715E34" w:rsidRPr="00612717">
        <w:rPr>
          <w:rFonts w:ascii="Arial" w:hAnsi="Arial" w:cs="Arial"/>
          <w:b/>
          <w:sz w:val="20"/>
          <w:szCs w:val="20"/>
          <w:u w:val="single"/>
        </w:rPr>
        <w:t xml:space="preserve"> </w:t>
      </w:r>
      <w:r w:rsidRPr="00612717">
        <w:rPr>
          <w:rFonts w:ascii="Arial" w:hAnsi="Arial" w:cs="Arial"/>
          <w:b/>
          <w:sz w:val="20"/>
          <w:szCs w:val="20"/>
          <w:u w:val="single"/>
        </w:rPr>
        <w:t>Anchorage.</w:t>
      </w:r>
      <w:r w:rsidR="00715E34" w:rsidRPr="00612717">
        <w:rPr>
          <w:rFonts w:ascii="Arial" w:hAnsi="Arial" w:cs="Arial"/>
          <w:sz w:val="20"/>
          <w:szCs w:val="20"/>
          <w:u w:val="single"/>
        </w:rPr>
        <w:t xml:space="preserve"> </w:t>
      </w:r>
      <w:r w:rsidRPr="00612717">
        <w:rPr>
          <w:rFonts w:ascii="Arial" w:hAnsi="Arial" w:cs="Arial"/>
          <w:sz w:val="20"/>
          <w:szCs w:val="20"/>
          <w:u w:val="single"/>
        </w:rPr>
        <w:t>Intermodal</w:t>
      </w:r>
      <w:r w:rsidR="007913B1" w:rsidRPr="00612717">
        <w:rPr>
          <w:rFonts w:ascii="Arial" w:hAnsi="Arial" w:cs="Arial"/>
          <w:sz w:val="20"/>
          <w:szCs w:val="20"/>
          <w:u w:val="single"/>
        </w:rPr>
        <w:t xml:space="preserve"> </w:t>
      </w:r>
      <w:r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Pr="00612717">
        <w:rPr>
          <w:rFonts w:ascii="Arial" w:hAnsi="Arial" w:cs="Arial"/>
          <w:sz w:val="20"/>
          <w:szCs w:val="20"/>
          <w:u w:val="single"/>
        </w:rPr>
        <w:t>containers</w:t>
      </w:r>
      <w:r w:rsidR="00715E34"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be</w:t>
      </w:r>
      <w:r w:rsidR="007913B1" w:rsidRPr="00612717">
        <w:rPr>
          <w:rFonts w:ascii="Arial" w:hAnsi="Arial" w:cs="Arial"/>
          <w:sz w:val="20"/>
          <w:szCs w:val="20"/>
          <w:u w:val="single"/>
        </w:rPr>
        <w:t xml:space="preserve"> </w:t>
      </w:r>
      <w:r w:rsidRPr="00612717">
        <w:rPr>
          <w:rFonts w:ascii="Arial" w:hAnsi="Arial" w:cs="Arial"/>
          <w:sz w:val="20"/>
          <w:szCs w:val="20"/>
          <w:u w:val="single"/>
        </w:rPr>
        <w:t>anchored</w:t>
      </w:r>
      <w:r w:rsidR="00715E34" w:rsidRPr="00612717">
        <w:rPr>
          <w:rFonts w:ascii="Arial" w:hAnsi="Arial" w:cs="Arial"/>
          <w:sz w:val="20"/>
          <w:szCs w:val="20"/>
          <w:u w:val="single"/>
        </w:rPr>
        <w:t xml:space="preserve"> </w:t>
      </w:r>
      <w:r w:rsidRPr="00612717">
        <w:rPr>
          <w:rFonts w:ascii="Arial" w:hAnsi="Arial" w:cs="Arial"/>
          <w:sz w:val="20"/>
          <w:szCs w:val="20"/>
          <w:u w:val="single"/>
        </w:rPr>
        <w:t>to</w:t>
      </w:r>
      <w:r w:rsidR="00715E34" w:rsidRPr="00612717">
        <w:rPr>
          <w:rFonts w:ascii="Arial" w:hAnsi="Arial" w:cs="Arial"/>
          <w:sz w:val="20"/>
          <w:szCs w:val="20"/>
          <w:u w:val="single"/>
        </w:rPr>
        <w:t xml:space="preserve"> </w:t>
      </w:r>
      <w:r w:rsidRPr="00612717">
        <w:rPr>
          <w:rFonts w:ascii="Arial" w:hAnsi="Arial" w:cs="Arial"/>
          <w:sz w:val="20"/>
          <w:szCs w:val="20"/>
          <w:u w:val="single"/>
        </w:rPr>
        <w:t>foundations</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15E34" w:rsidRPr="00612717">
        <w:rPr>
          <w:rFonts w:ascii="Arial" w:hAnsi="Arial" w:cs="Arial"/>
          <w:sz w:val="20"/>
          <w:szCs w:val="20"/>
          <w:u w:val="single"/>
        </w:rPr>
        <w:t xml:space="preserve"> </w:t>
      </w:r>
      <w:r w:rsidRPr="00612717">
        <w:rPr>
          <w:rFonts w:ascii="Arial" w:hAnsi="Arial" w:cs="Arial"/>
          <w:sz w:val="20"/>
          <w:szCs w:val="20"/>
          <w:u w:val="single"/>
        </w:rPr>
        <w:t>other</w:t>
      </w:r>
      <w:r w:rsidR="007913B1" w:rsidRPr="00612717">
        <w:rPr>
          <w:rFonts w:ascii="Arial" w:hAnsi="Arial" w:cs="Arial"/>
          <w:sz w:val="20"/>
          <w:szCs w:val="20"/>
          <w:u w:val="single"/>
        </w:rPr>
        <w:t xml:space="preserve"> </w:t>
      </w:r>
      <w:r w:rsidRPr="00612717">
        <w:rPr>
          <w:rFonts w:ascii="Arial" w:hAnsi="Arial" w:cs="Arial"/>
          <w:sz w:val="20"/>
          <w:szCs w:val="20"/>
          <w:u w:val="single"/>
        </w:rPr>
        <w:t>supporting structures as necessary</w:t>
      </w:r>
      <w:r w:rsidR="007913B1" w:rsidRPr="00612717">
        <w:rPr>
          <w:rFonts w:ascii="Arial" w:hAnsi="Arial" w:cs="Arial"/>
          <w:sz w:val="20"/>
          <w:szCs w:val="20"/>
          <w:u w:val="single"/>
        </w:rPr>
        <w:t xml:space="preserve"> </w:t>
      </w:r>
      <w:r w:rsidRPr="00612717">
        <w:rPr>
          <w:rFonts w:ascii="Arial" w:hAnsi="Arial" w:cs="Arial"/>
          <w:sz w:val="20"/>
          <w:szCs w:val="20"/>
          <w:u w:val="single"/>
        </w:rPr>
        <w:t>to</w:t>
      </w:r>
      <w:r w:rsidR="00715E34" w:rsidRPr="00612717">
        <w:rPr>
          <w:rFonts w:ascii="Arial" w:hAnsi="Arial" w:cs="Arial"/>
          <w:sz w:val="20"/>
          <w:szCs w:val="20"/>
          <w:u w:val="single"/>
        </w:rPr>
        <w:t xml:space="preserve"> </w:t>
      </w:r>
      <w:r w:rsidRPr="00612717">
        <w:rPr>
          <w:rFonts w:ascii="Arial" w:hAnsi="Arial" w:cs="Arial"/>
          <w:sz w:val="20"/>
          <w:szCs w:val="20"/>
          <w:u w:val="single"/>
        </w:rPr>
        <w:t>provide</w:t>
      </w:r>
      <w:r w:rsidR="00715E34" w:rsidRPr="00612717">
        <w:rPr>
          <w:rFonts w:ascii="Arial" w:hAnsi="Arial" w:cs="Arial"/>
          <w:sz w:val="20"/>
          <w:szCs w:val="20"/>
          <w:u w:val="single"/>
        </w:rPr>
        <w:t xml:space="preserve"> </w:t>
      </w:r>
      <w:r w:rsidRPr="00612717">
        <w:rPr>
          <w:rFonts w:ascii="Arial" w:hAnsi="Arial" w:cs="Arial"/>
          <w:sz w:val="20"/>
          <w:szCs w:val="20"/>
          <w:u w:val="single"/>
        </w:rPr>
        <w:t>a</w:t>
      </w:r>
      <w:r w:rsidR="00715E34" w:rsidRPr="00612717">
        <w:rPr>
          <w:rFonts w:ascii="Arial" w:hAnsi="Arial" w:cs="Arial"/>
          <w:sz w:val="20"/>
          <w:szCs w:val="20"/>
          <w:u w:val="single"/>
        </w:rPr>
        <w:t xml:space="preserve"> </w:t>
      </w:r>
      <w:r w:rsidRPr="00612717">
        <w:rPr>
          <w:rFonts w:ascii="Arial" w:hAnsi="Arial" w:cs="Arial"/>
          <w:sz w:val="20"/>
          <w:szCs w:val="20"/>
          <w:u w:val="single"/>
        </w:rPr>
        <w:t>continuous</w:t>
      </w:r>
      <w:r w:rsidR="00715E34" w:rsidRPr="00612717">
        <w:rPr>
          <w:rFonts w:ascii="Arial" w:hAnsi="Arial" w:cs="Arial"/>
          <w:sz w:val="20"/>
          <w:szCs w:val="20"/>
          <w:u w:val="single"/>
        </w:rPr>
        <w:t xml:space="preserve"> </w:t>
      </w:r>
      <w:r w:rsidRPr="00612717">
        <w:rPr>
          <w:rFonts w:ascii="Arial" w:hAnsi="Arial" w:cs="Arial"/>
          <w:sz w:val="20"/>
          <w:szCs w:val="20"/>
          <w:u w:val="single"/>
        </w:rPr>
        <w:t>load</w:t>
      </w:r>
      <w:r w:rsidR="00715E34" w:rsidRPr="00612717">
        <w:rPr>
          <w:rFonts w:ascii="Arial" w:hAnsi="Arial" w:cs="Arial"/>
          <w:sz w:val="20"/>
          <w:szCs w:val="20"/>
          <w:u w:val="single"/>
        </w:rPr>
        <w:t xml:space="preserve"> </w:t>
      </w:r>
      <w:r w:rsidRPr="00612717">
        <w:rPr>
          <w:rFonts w:ascii="Arial" w:hAnsi="Arial" w:cs="Arial"/>
          <w:sz w:val="20"/>
          <w:szCs w:val="20"/>
          <w:u w:val="single"/>
        </w:rPr>
        <w:t>path</w:t>
      </w:r>
      <w:r w:rsidR="007913B1" w:rsidRPr="00612717">
        <w:rPr>
          <w:rFonts w:ascii="Arial" w:hAnsi="Arial" w:cs="Arial"/>
          <w:sz w:val="20"/>
          <w:szCs w:val="20"/>
          <w:u w:val="single"/>
        </w:rPr>
        <w:t xml:space="preserve"> </w:t>
      </w:r>
      <w:r w:rsidRPr="00612717">
        <w:rPr>
          <w:rFonts w:ascii="Arial" w:hAnsi="Arial" w:cs="Arial"/>
          <w:sz w:val="20"/>
          <w:szCs w:val="20"/>
          <w:u w:val="single"/>
        </w:rPr>
        <w:t>for</w:t>
      </w:r>
      <w:r w:rsidR="00715E34" w:rsidRPr="00612717">
        <w:rPr>
          <w:rFonts w:ascii="Arial" w:hAnsi="Arial" w:cs="Arial"/>
          <w:sz w:val="20"/>
          <w:szCs w:val="20"/>
          <w:u w:val="single"/>
        </w:rPr>
        <w:t xml:space="preserve"> </w:t>
      </w:r>
      <w:r w:rsidRPr="00612717">
        <w:rPr>
          <w:rFonts w:ascii="Arial" w:hAnsi="Arial" w:cs="Arial"/>
          <w:sz w:val="20"/>
          <w:szCs w:val="20"/>
          <w:u w:val="single"/>
        </w:rPr>
        <w:t>all</w:t>
      </w:r>
      <w:r w:rsidR="00715E34" w:rsidRPr="00612717">
        <w:rPr>
          <w:rFonts w:ascii="Arial" w:hAnsi="Arial" w:cs="Arial"/>
          <w:sz w:val="20"/>
          <w:szCs w:val="20"/>
          <w:u w:val="single"/>
        </w:rPr>
        <w:t xml:space="preserve"> </w:t>
      </w:r>
      <w:r w:rsidRPr="00612717">
        <w:rPr>
          <w:rFonts w:ascii="Arial" w:hAnsi="Arial" w:cs="Arial"/>
          <w:sz w:val="20"/>
          <w:szCs w:val="20"/>
          <w:u w:val="single"/>
        </w:rPr>
        <w:t>applicable</w:t>
      </w:r>
      <w:r w:rsidR="00715E34" w:rsidRPr="00612717">
        <w:rPr>
          <w:rFonts w:ascii="Arial" w:hAnsi="Arial" w:cs="Arial"/>
          <w:sz w:val="20"/>
          <w:szCs w:val="20"/>
          <w:u w:val="single"/>
        </w:rPr>
        <w:t xml:space="preserve"> </w:t>
      </w:r>
      <w:r w:rsidRPr="00612717">
        <w:rPr>
          <w:rFonts w:ascii="Arial" w:hAnsi="Arial" w:cs="Arial"/>
          <w:sz w:val="20"/>
          <w:szCs w:val="20"/>
          <w:u w:val="single"/>
        </w:rPr>
        <w:t>design</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913B1" w:rsidRPr="00612717">
        <w:rPr>
          <w:rFonts w:ascii="Arial" w:hAnsi="Arial" w:cs="Arial"/>
          <w:sz w:val="20"/>
          <w:szCs w:val="20"/>
          <w:u w:val="single"/>
        </w:rPr>
        <w:t xml:space="preserve"> </w:t>
      </w:r>
      <w:r w:rsidRPr="00612717">
        <w:rPr>
          <w:rFonts w:ascii="Arial" w:hAnsi="Arial" w:cs="Arial"/>
          <w:sz w:val="20"/>
          <w:szCs w:val="20"/>
          <w:u w:val="single"/>
        </w:rPr>
        <w:t>environmental loads in accordance</w:t>
      </w:r>
      <w:r w:rsidR="007913B1" w:rsidRPr="00612717">
        <w:rPr>
          <w:rFonts w:ascii="Arial" w:hAnsi="Arial" w:cs="Arial"/>
          <w:sz w:val="20"/>
          <w:szCs w:val="20"/>
          <w:u w:val="single"/>
        </w:rPr>
        <w:t xml:space="preserve"> </w:t>
      </w:r>
      <w:r w:rsidRPr="00612717">
        <w:rPr>
          <w:rFonts w:ascii="Arial" w:hAnsi="Arial" w:cs="Arial"/>
          <w:sz w:val="20"/>
          <w:szCs w:val="20"/>
          <w:u w:val="single"/>
        </w:rPr>
        <w:t>with Chapter 16.</w:t>
      </w:r>
    </w:p>
    <w:p w14:paraId="325DB301" w14:textId="77777777" w:rsidR="00C1516E" w:rsidRPr="00612717" w:rsidRDefault="00C1516E" w:rsidP="00A92792">
      <w:pPr>
        <w:ind w:left="720"/>
        <w:jc w:val="both"/>
        <w:rPr>
          <w:rFonts w:ascii="Arial" w:hAnsi="Arial" w:cs="Arial"/>
          <w:sz w:val="20"/>
          <w:szCs w:val="20"/>
          <w:u w:val="single"/>
        </w:rPr>
      </w:pPr>
    </w:p>
    <w:p w14:paraId="238BBBCC" w14:textId="17C9CD50" w:rsidR="00C1516E" w:rsidRPr="00612717" w:rsidRDefault="00C1516E" w:rsidP="00A92792">
      <w:pPr>
        <w:ind w:left="360"/>
        <w:jc w:val="both"/>
        <w:rPr>
          <w:rFonts w:ascii="Arial" w:hAnsi="Arial" w:cs="Arial"/>
          <w:sz w:val="20"/>
          <w:szCs w:val="20"/>
          <w:u w:val="single"/>
        </w:rPr>
      </w:pPr>
      <w:r w:rsidRPr="00612717">
        <w:rPr>
          <w:rFonts w:ascii="Arial" w:hAnsi="Arial" w:cs="Arial"/>
          <w:b/>
          <w:sz w:val="20"/>
          <w:szCs w:val="20"/>
          <w:u w:val="single"/>
        </w:rPr>
        <w:t>3114.8.2</w:t>
      </w:r>
      <w:r w:rsidR="00715E34" w:rsidRPr="00612717">
        <w:rPr>
          <w:rFonts w:ascii="Arial" w:hAnsi="Arial" w:cs="Arial"/>
          <w:b/>
          <w:sz w:val="20"/>
          <w:szCs w:val="20"/>
          <w:u w:val="single"/>
        </w:rPr>
        <w:t xml:space="preserve"> </w:t>
      </w:r>
      <w:r w:rsidRPr="00612717">
        <w:rPr>
          <w:rFonts w:ascii="Arial" w:hAnsi="Arial" w:cs="Arial"/>
          <w:b/>
          <w:sz w:val="20"/>
          <w:szCs w:val="20"/>
          <w:u w:val="single"/>
        </w:rPr>
        <w:t>Welds.</w:t>
      </w:r>
      <w:r w:rsidR="00715E34" w:rsidRPr="00612717">
        <w:rPr>
          <w:rFonts w:ascii="Arial" w:hAnsi="Arial" w:cs="Arial"/>
          <w:sz w:val="20"/>
          <w:szCs w:val="20"/>
          <w:u w:val="single"/>
        </w:rPr>
        <w:t xml:space="preserve"> </w:t>
      </w:r>
      <w:r w:rsidRPr="00612717">
        <w:rPr>
          <w:rFonts w:ascii="Arial" w:hAnsi="Arial" w:cs="Arial"/>
          <w:sz w:val="20"/>
          <w:szCs w:val="20"/>
          <w:u w:val="single"/>
        </w:rPr>
        <w:t>All</w:t>
      </w:r>
      <w:r w:rsidR="00715E34" w:rsidRPr="00612717">
        <w:rPr>
          <w:rFonts w:ascii="Arial" w:hAnsi="Arial" w:cs="Arial"/>
          <w:sz w:val="20"/>
          <w:szCs w:val="20"/>
          <w:u w:val="single"/>
        </w:rPr>
        <w:t xml:space="preserve"> </w:t>
      </w:r>
      <w:r w:rsidRPr="00612717">
        <w:rPr>
          <w:rFonts w:ascii="Arial" w:hAnsi="Arial" w:cs="Arial"/>
          <w:sz w:val="20"/>
          <w:szCs w:val="20"/>
          <w:u w:val="single"/>
        </w:rPr>
        <w:t>new</w:t>
      </w:r>
      <w:r w:rsidR="00715E34" w:rsidRPr="00612717">
        <w:rPr>
          <w:rFonts w:ascii="Arial" w:hAnsi="Arial" w:cs="Arial"/>
          <w:sz w:val="20"/>
          <w:szCs w:val="20"/>
          <w:u w:val="single"/>
        </w:rPr>
        <w:t xml:space="preserve"> </w:t>
      </w:r>
      <w:r w:rsidRPr="00612717">
        <w:rPr>
          <w:rFonts w:ascii="Arial" w:hAnsi="Arial" w:cs="Arial"/>
          <w:sz w:val="20"/>
          <w:szCs w:val="20"/>
          <w:u w:val="single"/>
        </w:rPr>
        <w:t>welds</w:t>
      </w:r>
      <w:r w:rsidR="00715E34" w:rsidRPr="00612717">
        <w:rPr>
          <w:rFonts w:ascii="Arial" w:hAnsi="Arial" w:cs="Arial"/>
          <w:sz w:val="20"/>
          <w:szCs w:val="20"/>
          <w:u w:val="single"/>
        </w:rPr>
        <w:t xml:space="preserve"> </w:t>
      </w:r>
      <w:r w:rsidRPr="00612717">
        <w:rPr>
          <w:rFonts w:ascii="Arial" w:hAnsi="Arial" w:cs="Arial"/>
          <w:sz w:val="20"/>
          <w:szCs w:val="20"/>
          <w:u w:val="single"/>
        </w:rPr>
        <w:t>and</w:t>
      </w:r>
      <w:r w:rsidR="007913B1" w:rsidRPr="00612717">
        <w:rPr>
          <w:rFonts w:ascii="Arial" w:hAnsi="Arial" w:cs="Arial"/>
          <w:sz w:val="20"/>
          <w:szCs w:val="20"/>
          <w:u w:val="single"/>
        </w:rPr>
        <w:t xml:space="preserve"> </w:t>
      </w:r>
      <w:r w:rsidRPr="00612717">
        <w:rPr>
          <w:rFonts w:ascii="Arial" w:hAnsi="Arial" w:cs="Arial"/>
          <w:sz w:val="20"/>
          <w:szCs w:val="20"/>
          <w:u w:val="single"/>
        </w:rPr>
        <w:t>connections</w:t>
      </w:r>
      <w:r w:rsidR="00715E34" w:rsidRPr="00612717">
        <w:rPr>
          <w:rFonts w:ascii="Arial" w:hAnsi="Arial" w:cs="Arial"/>
          <w:sz w:val="20"/>
          <w:szCs w:val="20"/>
          <w:u w:val="single"/>
        </w:rPr>
        <w:t xml:space="preserve"> </w:t>
      </w:r>
      <w:r w:rsidRPr="00612717">
        <w:rPr>
          <w:rFonts w:ascii="Arial" w:hAnsi="Arial" w:cs="Arial"/>
          <w:sz w:val="20"/>
          <w:szCs w:val="20"/>
          <w:u w:val="single"/>
        </w:rPr>
        <w:t>shall</w:t>
      </w:r>
      <w:r w:rsidR="00715E34" w:rsidRPr="00612717">
        <w:rPr>
          <w:rFonts w:ascii="Arial" w:hAnsi="Arial" w:cs="Arial"/>
          <w:sz w:val="20"/>
          <w:szCs w:val="20"/>
          <w:u w:val="single"/>
        </w:rPr>
        <w:t xml:space="preserve"> </w:t>
      </w:r>
      <w:r w:rsidRPr="00612717">
        <w:rPr>
          <w:rFonts w:ascii="Arial" w:hAnsi="Arial" w:cs="Arial"/>
          <w:sz w:val="20"/>
          <w:szCs w:val="20"/>
          <w:u w:val="single"/>
        </w:rPr>
        <w:t>be</w:t>
      </w:r>
      <w:r w:rsidR="00715E34" w:rsidRPr="00612717">
        <w:rPr>
          <w:rFonts w:ascii="Arial" w:hAnsi="Arial" w:cs="Arial"/>
          <w:sz w:val="20"/>
          <w:szCs w:val="20"/>
          <w:u w:val="single"/>
        </w:rPr>
        <w:t xml:space="preserve"> </w:t>
      </w:r>
      <w:r w:rsidRPr="00612717">
        <w:rPr>
          <w:rFonts w:ascii="Arial" w:hAnsi="Arial" w:cs="Arial"/>
          <w:sz w:val="20"/>
          <w:szCs w:val="20"/>
          <w:u w:val="single"/>
        </w:rPr>
        <w:t>equal</w:t>
      </w:r>
      <w:r w:rsidR="00715E34" w:rsidRPr="00612717">
        <w:rPr>
          <w:rFonts w:ascii="Arial" w:hAnsi="Arial" w:cs="Arial"/>
          <w:sz w:val="20"/>
          <w:szCs w:val="20"/>
          <w:u w:val="single"/>
        </w:rPr>
        <w:t xml:space="preserve"> </w:t>
      </w:r>
      <w:r w:rsidRPr="00612717">
        <w:rPr>
          <w:rFonts w:ascii="Arial" w:hAnsi="Arial" w:cs="Arial"/>
          <w:sz w:val="20"/>
          <w:szCs w:val="20"/>
          <w:u w:val="single"/>
        </w:rPr>
        <w:t>to</w:t>
      </w:r>
      <w:r w:rsidR="00715E34" w:rsidRPr="00612717">
        <w:rPr>
          <w:rFonts w:ascii="Arial" w:hAnsi="Arial" w:cs="Arial"/>
          <w:sz w:val="20"/>
          <w:szCs w:val="20"/>
          <w:u w:val="single"/>
        </w:rPr>
        <w:t xml:space="preserve"> </w:t>
      </w:r>
      <w:r w:rsidRPr="00612717">
        <w:rPr>
          <w:rFonts w:ascii="Arial" w:hAnsi="Arial" w:cs="Arial"/>
          <w:sz w:val="20"/>
          <w:szCs w:val="20"/>
          <w:u w:val="single"/>
        </w:rPr>
        <w:t>or</w:t>
      </w:r>
      <w:r w:rsidR="007913B1" w:rsidRPr="00612717">
        <w:rPr>
          <w:rFonts w:ascii="Arial" w:hAnsi="Arial" w:cs="Arial"/>
          <w:sz w:val="20"/>
          <w:szCs w:val="20"/>
          <w:u w:val="single"/>
        </w:rPr>
        <w:t xml:space="preserve"> </w:t>
      </w:r>
      <w:r w:rsidRPr="00612717">
        <w:rPr>
          <w:rFonts w:ascii="Arial" w:hAnsi="Arial" w:cs="Arial"/>
          <w:sz w:val="20"/>
          <w:szCs w:val="20"/>
          <w:u w:val="single"/>
        </w:rPr>
        <w:t>greater than the original connections.</w:t>
      </w:r>
    </w:p>
    <w:p w14:paraId="7E178210" w14:textId="63F011F2" w:rsidR="00C1516E" w:rsidRDefault="00C1516E" w:rsidP="00A92792">
      <w:pPr>
        <w:ind w:left="360"/>
        <w:jc w:val="both"/>
        <w:rPr>
          <w:rFonts w:ascii="Arial" w:hAnsi="Arial" w:cs="Arial"/>
          <w:sz w:val="20"/>
          <w:szCs w:val="20"/>
          <w:u w:val="single"/>
        </w:rPr>
      </w:pPr>
    </w:p>
    <w:p w14:paraId="4CD4B895" w14:textId="75738547" w:rsidR="004F264E" w:rsidRDefault="00D3507C" w:rsidP="00A92792">
      <w:pPr>
        <w:ind w:left="360"/>
        <w:jc w:val="both"/>
        <w:rPr>
          <w:rFonts w:ascii="Arial" w:hAnsi="Arial" w:cs="Arial"/>
          <w:sz w:val="20"/>
          <w:szCs w:val="20"/>
          <w:u w:val="single"/>
        </w:rPr>
      </w:pPr>
      <w:r w:rsidRPr="00D3507C">
        <w:rPr>
          <w:rFonts w:ascii="Arial" w:hAnsi="Arial" w:cs="Arial"/>
          <w:b/>
          <w:sz w:val="20"/>
          <w:szCs w:val="20"/>
          <w:u w:val="single"/>
        </w:rPr>
        <w:t>3114.8.3 Openings in containers.</w:t>
      </w:r>
      <w:r w:rsidRPr="00D3507C">
        <w:rPr>
          <w:rFonts w:ascii="Arial" w:hAnsi="Arial" w:cs="Arial"/>
          <w:sz w:val="20"/>
          <w:szCs w:val="20"/>
          <w:u w:val="single"/>
        </w:rPr>
        <w:t xml:space="preserve"> Whe</w:t>
      </w:r>
      <w:r w:rsidR="00084D50">
        <w:rPr>
          <w:rFonts w:ascii="Arial" w:hAnsi="Arial" w:cs="Arial"/>
          <w:sz w:val="20"/>
          <w:szCs w:val="20"/>
          <w:u w:val="single"/>
        </w:rPr>
        <w:t>re</w:t>
      </w:r>
      <w:r w:rsidRPr="00D3507C">
        <w:rPr>
          <w:rFonts w:ascii="Arial" w:hAnsi="Arial" w:cs="Arial"/>
          <w:sz w:val="20"/>
          <w:szCs w:val="20"/>
          <w:u w:val="single"/>
        </w:rPr>
        <w:t xml:space="preserve"> openings are made in container walls, floors, </w:t>
      </w:r>
      <w:r w:rsidR="00D6531F">
        <w:rPr>
          <w:rFonts w:ascii="Arial" w:hAnsi="Arial" w:cs="Arial"/>
          <w:sz w:val="20"/>
          <w:szCs w:val="20"/>
          <w:u w:val="single"/>
        </w:rPr>
        <w:t xml:space="preserve">and </w:t>
      </w:r>
      <w:r w:rsidRPr="00D3507C">
        <w:rPr>
          <w:rFonts w:ascii="Arial" w:hAnsi="Arial" w:cs="Arial"/>
          <w:sz w:val="20"/>
          <w:szCs w:val="20"/>
          <w:u w:val="single"/>
        </w:rPr>
        <w:t xml:space="preserve">roofs </w:t>
      </w:r>
      <w:r w:rsidR="00D6531F">
        <w:rPr>
          <w:rFonts w:ascii="Arial" w:hAnsi="Arial" w:cs="Arial"/>
          <w:sz w:val="20"/>
          <w:szCs w:val="20"/>
          <w:u w:val="single"/>
        </w:rPr>
        <w:t xml:space="preserve">for </w:t>
      </w:r>
      <w:r w:rsidRPr="00D3507C">
        <w:rPr>
          <w:rFonts w:ascii="Arial" w:hAnsi="Arial" w:cs="Arial"/>
          <w:sz w:val="20"/>
          <w:szCs w:val="20"/>
          <w:u w:val="single"/>
        </w:rPr>
        <w:t xml:space="preserve">doors, windows and other </w:t>
      </w:r>
      <w:r w:rsidR="00D6531F">
        <w:rPr>
          <w:rFonts w:ascii="Arial" w:hAnsi="Arial" w:cs="Arial"/>
          <w:sz w:val="20"/>
          <w:szCs w:val="20"/>
          <w:u w:val="single"/>
        </w:rPr>
        <w:t xml:space="preserve">similar </w:t>
      </w:r>
      <w:r w:rsidRPr="00D3507C">
        <w:rPr>
          <w:rFonts w:ascii="Arial" w:hAnsi="Arial" w:cs="Arial"/>
          <w:sz w:val="20"/>
          <w:szCs w:val="20"/>
          <w:u w:val="single"/>
        </w:rPr>
        <w:t>openings:</w:t>
      </w:r>
    </w:p>
    <w:p w14:paraId="4474B403" w14:textId="2E8F5C4D" w:rsidR="00D3507C" w:rsidRPr="00D3507C" w:rsidRDefault="00D3507C" w:rsidP="00A92792">
      <w:pPr>
        <w:ind w:left="360"/>
        <w:jc w:val="both"/>
        <w:rPr>
          <w:rFonts w:ascii="Arial" w:hAnsi="Arial" w:cs="Arial"/>
          <w:sz w:val="20"/>
          <w:szCs w:val="20"/>
          <w:u w:val="single"/>
        </w:rPr>
      </w:pPr>
      <w:r w:rsidRPr="00D3507C">
        <w:rPr>
          <w:rFonts w:ascii="Arial" w:hAnsi="Arial" w:cs="Arial"/>
          <w:sz w:val="20"/>
          <w:szCs w:val="20"/>
          <w:u w:val="single"/>
        </w:rPr>
        <w:t xml:space="preserve"> </w:t>
      </w:r>
    </w:p>
    <w:p w14:paraId="03FE00CE" w14:textId="60CB5589" w:rsidR="00D3507C" w:rsidRDefault="00D3507C" w:rsidP="00A92792">
      <w:pPr>
        <w:ind w:left="1080" w:hanging="360"/>
        <w:jc w:val="both"/>
        <w:rPr>
          <w:rFonts w:ascii="Arial" w:hAnsi="Arial" w:cs="Arial"/>
          <w:sz w:val="20"/>
          <w:szCs w:val="20"/>
          <w:u w:val="single"/>
        </w:rPr>
      </w:pPr>
      <w:r>
        <w:rPr>
          <w:rFonts w:ascii="Arial" w:hAnsi="Arial" w:cs="Arial"/>
          <w:sz w:val="20"/>
          <w:szCs w:val="20"/>
          <w:u w:val="single"/>
        </w:rPr>
        <w:t>1.</w:t>
      </w:r>
      <w:r>
        <w:rPr>
          <w:rFonts w:ascii="Arial" w:hAnsi="Arial" w:cs="Arial"/>
          <w:sz w:val="20"/>
          <w:szCs w:val="20"/>
          <w:u w:val="single"/>
        </w:rPr>
        <w:tab/>
      </w:r>
      <w:r w:rsidRPr="00D3507C">
        <w:rPr>
          <w:rFonts w:ascii="Arial" w:hAnsi="Arial" w:cs="Arial"/>
          <w:sz w:val="20"/>
          <w:szCs w:val="20"/>
          <w:u w:val="single"/>
        </w:rPr>
        <w:t>The openings shall be framed with steel elements that are designed in accordance with Chapter 16 and Chapter 22.</w:t>
      </w:r>
    </w:p>
    <w:p w14:paraId="4191CCBD" w14:textId="77777777" w:rsidR="00D3507C" w:rsidRDefault="00D3507C" w:rsidP="00A92792">
      <w:pPr>
        <w:ind w:left="1080" w:hanging="360"/>
        <w:jc w:val="both"/>
        <w:rPr>
          <w:rFonts w:ascii="Arial" w:hAnsi="Arial" w:cs="Arial"/>
          <w:sz w:val="20"/>
          <w:szCs w:val="20"/>
          <w:u w:val="single"/>
        </w:rPr>
      </w:pPr>
    </w:p>
    <w:p w14:paraId="0BED4F1A" w14:textId="64DE5C8F" w:rsidR="00D3507C" w:rsidRPr="00D3507C" w:rsidRDefault="00D3507C" w:rsidP="00A92792">
      <w:pPr>
        <w:ind w:left="1080" w:hanging="360"/>
        <w:jc w:val="both"/>
        <w:rPr>
          <w:rFonts w:ascii="Arial" w:hAnsi="Arial" w:cs="Arial"/>
          <w:sz w:val="20"/>
          <w:szCs w:val="20"/>
          <w:u w:val="single"/>
        </w:rPr>
      </w:pPr>
      <w:r>
        <w:rPr>
          <w:rFonts w:ascii="Arial" w:hAnsi="Arial" w:cs="Arial"/>
          <w:sz w:val="20"/>
          <w:szCs w:val="20"/>
          <w:u w:val="single"/>
        </w:rPr>
        <w:t>2.</w:t>
      </w:r>
      <w:r>
        <w:rPr>
          <w:rFonts w:ascii="Arial" w:hAnsi="Arial" w:cs="Arial"/>
          <w:sz w:val="20"/>
          <w:szCs w:val="20"/>
          <w:u w:val="single"/>
        </w:rPr>
        <w:tab/>
      </w:r>
      <w:r w:rsidRPr="00D3507C">
        <w:rPr>
          <w:rFonts w:ascii="Arial" w:hAnsi="Arial" w:cs="Arial"/>
          <w:sz w:val="20"/>
          <w:szCs w:val="20"/>
          <w:u w:val="single"/>
        </w:rPr>
        <w:t xml:space="preserve">The cross section and material grade of any new steel element shall be equal to or greater than the steel element removed.  </w:t>
      </w:r>
    </w:p>
    <w:p w14:paraId="64EF7C8F" w14:textId="77777777" w:rsidR="00D3507C" w:rsidRPr="00612717" w:rsidRDefault="00D3507C" w:rsidP="00A92792">
      <w:pPr>
        <w:ind w:left="1080"/>
        <w:jc w:val="both"/>
        <w:rPr>
          <w:rFonts w:ascii="Arial" w:hAnsi="Arial" w:cs="Arial"/>
          <w:sz w:val="20"/>
          <w:szCs w:val="20"/>
          <w:u w:val="single"/>
        </w:rPr>
      </w:pPr>
    </w:p>
    <w:p w14:paraId="040DD719" w14:textId="1614E8FB" w:rsidR="007913B1" w:rsidRPr="00612717" w:rsidRDefault="00140EE1" w:rsidP="004F264E">
      <w:pPr>
        <w:ind w:left="360"/>
        <w:jc w:val="both"/>
        <w:rPr>
          <w:rFonts w:ascii="Arial" w:hAnsi="Arial" w:cs="Arial"/>
          <w:sz w:val="20"/>
          <w:szCs w:val="20"/>
          <w:u w:val="single"/>
        </w:rPr>
      </w:pPr>
      <w:r>
        <w:rPr>
          <w:rFonts w:ascii="Arial" w:hAnsi="Arial" w:cs="Arial"/>
          <w:b/>
          <w:sz w:val="20"/>
          <w:szCs w:val="20"/>
          <w:u w:val="single"/>
        </w:rPr>
        <w:t>3114.8.4</w:t>
      </w:r>
      <w:r w:rsidR="00C1516E" w:rsidRPr="00612717">
        <w:rPr>
          <w:rFonts w:ascii="Arial" w:hAnsi="Arial" w:cs="Arial"/>
          <w:b/>
          <w:sz w:val="20"/>
          <w:szCs w:val="20"/>
          <w:u w:val="single"/>
        </w:rPr>
        <w:t xml:space="preserve"> Detailed </w:t>
      </w:r>
      <w:r>
        <w:rPr>
          <w:rFonts w:ascii="Arial" w:hAnsi="Arial" w:cs="Arial"/>
          <w:b/>
          <w:sz w:val="20"/>
          <w:szCs w:val="20"/>
          <w:u w:val="single"/>
        </w:rPr>
        <w:t xml:space="preserve">structural </w:t>
      </w:r>
      <w:r w:rsidR="00C1516E" w:rsidRPr="00612717">
        <w:rPr>
          <w:rFonts w:ascii="Arial" w:hAnsi="Arial" w:cs="Arial"/>
          <w:b/>
          <w:sz w:val="20"/>
          <w:szCs w:val="20"/>
          <w:u w:val="single"/>
        </w:rPr>
        <w:t>design procedure.</w:t>
      </w:r>
      <w:r w:rsidR="007913B1" w:rsidRPr="00612717">
        <w:rPr>
          <w:rFonts w:ascii="Arial" w:hAnsi="Arial" w:cs="Arial"/>
          <w:sz w:val="20"/>
          <w:szCs w:val="20"/>
          <w:u w:val="single"/>
        </w:rPr>
        <w:t xml:space="preserve"> </w:t>
      </w:r>
      <w:r w:rsidR="00C1516E" w:rsidRPr="00612717">
        <w:rPr>
          <w:rFonts w:ascii="Arial" w:hAnsi="Arial" w:cs="Arial"/>
          <w:sz w:val="20"/>
          <w:szCs w:val="20"/>
          <w:u w:val="single"/>
        </w:rPr>
        <w:t>A</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structural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analysis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meeting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913B1" w:rsidRPr="00612717">
        <w:rPr>
          <w:rFonts w:ascii="Arial" w:hAnsi="Arial" w:cs="Arial"/>
          <w:sz w:val="20"/>
          <w:szCs w:val="20"/>
          <w:u w:val="single"/>
        </w:rPr>
        <w:t xml:space="preserve"> </w:t>
      </w:r>
      <w:r w:rsidR="00C1516E" w:rsidRPr="00612717">
        <w:rPr>
          <w:rFonts w:ascii="Arial" w:hAnsi="Arial" w:cs="Arial"/>
          <w:sz w:val="20"/>
          <w:szCs w:val="20"/>
          <w:u w:val="single"/>
        </w:rPr>
        <w:t>requirements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of</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this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section</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shall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be</w:t>
      </w:r>
      <w:r w:rsidR="007913B1" w:rsidRPr="00612717">
        <w:rPr>
          <w:rFonts w:ascii="Arial" w:hAnsi="Arial" w:cs="Arial"/>
          <w:sz w:val="20"/>
          <w:szCs w:val="20"/>
          <w:u w:val="single"/>
        </w:rPr>
        <w:t xml:space="preserve"> </w:t>
      </w:r>
      <w:r w:rsidR="00C1516E" w:rsidRPr="00612717">
        <w:rPr>
          <w:rFonts w:ascii="Arial" w:hAnsi="Arial" w:cs="Arial"/>
          <w:sz w:val="20"/>
          <w:szCs w:val="20"/>
          <w:u w:val="single"/>
        </w:rPr>
        <w:t>provided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to</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building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official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to</w:t>
      </w:r>
      <w:r w:rsidR="007913B1" w:rsidRPr="00612717">
        <w:rPr>
          <w:rFonts w:ascii="Arial" w:hAnsi="Arial" w:cs="Arial"/>
          <w:sz w:val="20"/>
          <w:szCs w:val="20"/>
          <w:u w:val="single"/>
        </w:rPr>
        <w:t xml:space="preserve"> </w:t>
      </w:r>
      <w:r w:rsidR="00C1516E" w:rsidRPr="00612717">
        <w:rPr>
          <w:rFonts w:ascii="Arial" w:hAnsi="Arial" w:cs="Arial"/>
          <w:sz w:val="20"/>
          <w:szCs w:val="20"/>
          <w:u w:val="single"/>
        </w:rPr>
        <w:t>demonstrate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structural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adequacy</w:t>
      </w:r>
      <w:r w:rsidR="007913B1" w:rsidRPr="00612717">
        <w:rPr>
          <w:rFonts w:ascii="Arial" w:hAnsi="Arial" w:cs="Arial"/>
          <w:sz w:val="20"/>
          <w:szCs w:val="20"/>
          <w:u w:val="single"/>
        </w:rPr>
        <w:t xml:space="preserve"> </w:t>
      </w:r>
      <w:r w:rsidR="00C1516E" w:rsidRPr="00612717">
        <w:rPr>
          <w:rFonts w:ascii="Arial" w:hAnsi="Arial" w:cs="Arial"/>
          <w:sz w:val="20"/>
          <w:szCs w:val="20"/>
          <w:u w:val="single"/>
        </w:rPr>
        <w:t>of the intermodal shipping containers.</w:t>
      </w:r>
    </w:p>
    <w:p w14:paraId="2DC65979" w14:textId="77777777" w:rsidR="007913B1" w:rsidRPr="00612717" w:rsidRDefault="007913B1" w:rsidP="004F264E">
      <w:pPr>
        <w:ind w:left="360"/>
        <w:jc w:val="both"/>
        <w:rPr>
          <w:rFonts w:ascii="Arial" w:hAnsi="Arial" w:cs="Arial"/>
          <w:sz w:val="20"/>
          <w:szCs w:val="20"/>
          <w:u w:val="single"/>
        </w:rPr>
      </w:pPr>
    </w:p>
    <w:p w14:paraId="068D1712" w14:textId="66B113AC" w:rsidR="00C1516E" w:rsidRPr="00612717" w:rsidRDefault="00C1516E" w:rsidP="004F264E">
      <w:pPr>
        <w:ind w:left="720"/>
        <w:jc w:val="both"/>
        <w:rPr>
          <w:rFonts w:ascii="Arial" w:hAnsi="Arial" w:cs="Arial"/>
          <w:sz w:val="20"/>
          <w:szCs w:val="20"/>
          <w:u w:val="single"/>
        </w:rPr>
      </w:pPr>
      <w:r w:rsidRPr="00612717">
        <w:rPr>
          <w:rFonts w:ascii="Arial" w:hAnsi="Arial" w:cs="Arial"/>
          <w:b/>
          <w:sz w:val="20"/>
          <w:szCs w:val="20"/>
          <w:u w:val="single"/>
        </w:rPr>
        <w:t>Exception:</w:t>
      </w:r>
      <w:r w:rsidR="00715E34" w:rsidRPr="00612717">
        <w:rPr>
          <w:rFonts w:ascii="Arial" w:hAnsi="Arial" w:cs="Arial"/>
          <w:sz w:val="20"/>
          <w:szCs w:val="20"/>
          <w:u w:val="single"/>
        </w:rPr>
        <w:t xml:space="preserve"> </w:t>
      </w:r>
      <w:r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Pr="00612717">
        <w:rPr>
          <w:rFonts w:ascii="Arial" w:hAnsi="Arial" w:cs="Arial"/>
          <w:sz w:val="20"/>
          <w:szCs w:val="20"/>
          <w:u w:val="single"/>
        </w:rPr>
        <w:t>shipping</w:t>
      </w:r>
      <w:r w:rsidR="007913B1" w:rsidRPr="00612717">
        <w:rPr>
          <w:rFonts w:ascii="Arial" w:hAnsi="Arial" w:cs="Arial"/>
          <w:sz w:val="20"/>
          <w:szCs w:val="20"/>
          <w:u w:val="single"/>
        </w:rPr>
        <w:t xml:space="preserve"> </w:t>
      </w:r>
      <w:r w:rsidRPr="00612717">
        <w:rPr>
          <w:rFonts w:ascii="Arial" w:hAnsi="Arial" w:cs="Arial"/>
          <w:sz w:val="20"/>
          <w:szCs w:val="20"/>
          <w:u w:val="single"/>
        </w:rPr>
        <w:t xml:space="preserve">containers </w:t>
      </w:r>
      <w:r w:rsidR="00084D50">
        <w:rPr>
          <w:rFonts w:ascii="Arial" w:hAnsi="Arial" w:cs="Arial"/>
          <w:sz w:val="20"/>
          <w:szCs w:val="20"/>
          <w:u w:val="single"/>
        </w:rPr>
        <w:t xml:space="preserve">that meet the limitation of Section 3114.8.5.1 and </w:t>
      </w:r>
      <w:r w:rsidRPr="00612717">
        <w:rPr>
          <w:rFonts w:ascii="Arial" w:hAnsi="Arial" w:cs="Arial"/>
          <w:sz w:val="20"/>
          <w:szCs w:val="20"/>
          <w:u w:val="single"/>
        </w:rPr>
        <w:t>designed in accordance</w:t>
      </w:r>
      <w:r w:rsidR="007913B1" w:rsidRPr="00612717">
        <w:rPr>
          <w:rFonts w:ascii="Arial" w:hAnsi="Arial" w:cs="Arial"/>
          <w:sz w:val="20"/>
          <w:szCs w:val="20"/>
          <w:u w:val="single"/>
        </w:rPr>
        <w:t xml:space="preserve"> </w:t>
      </w:r>
      <w:r w:rsidRPr="00612717">
        <w:rPr>
          <w:rFonts w:ascii="Arial" w:hAnsi="Arial" w:cs="Arial"/>
          <w:sz w:val="20"/>
          <w:szCs w:val="20"/>
          <w:u w:val="single"/>
        </w:rPr>
        <w:t xml:space="preserve">with </w:t>
      </w:r>
      <w:r w:rsidR="00084D50">
        <w:rPr>
          <w:rFonts w:ascii="Arial" w:hAnsi="Arial" w:cs="Arial"/>
          <w:sz w:val="20"/>
          <w:szCs w:val="20"/>
          <w:u w:val="single"/>
        </w:rPr>
        <w:t xml:space="preserve">the simplified procedure in </w:t>
      </w:r>
      <w:r w:rsidRPr="00612717">
        <w:rPr>
          <w:rFonts w:ascii="Arial" w:hAnsi="Arial" w:cs="Arial"/>
          <w:sz w:val="20"/>
          <w:szCs w:val="20"/>
          <w:u w:val="single"/>
        </w:rPr>
        <w:t xml:space="preserve">Section </w:t>
      </w:r>
      <w:r w:rsidR="00140EE1">
        <w:rPr>
          <w:rFonts w:ascii="Arial" w:hAnsi="Arial" w:cs="Arial"/>
          <w:sz w:val="20"/>
          <w:szCs w:val="20"/>
          <w:u w:val="single"/>
        </w:rPr>
        <w:t>3114.8.5</w:t>
      </w:r>
      <w:r w:rsidRPr="00612717">
        <w:rPr>
          <w:rFonts w:ascii="Arial" w:hAnsi="Arial" w:cs="Arial"/>
          <w:sz w:val="20"/>
          <w:szCs w:val="20"/>
          <w:u w:val="single"/>
        </w:rPr>
        <w:t>.</w:t>
      </w:r>
    </w:p>
    <w:p w14:paraId="3112A20C" w14:textId="77777777" w:rsidR="00C1516E" w:rsidRPr="00612717" w:rsidRDefault="00C1516E" w:rsidP="004F264E">
      <w:pPr>
        <w:ind w:left="360"/>
        <w:jc w:val="both"/>
        <w:rPr>
          <w:rFonts w:ascii="Arial" w:hAnsi="Arial" w:cs="Arial"/>
          <w:sz w:val="20"/>
          <w:szCs w:val="20"/>
          <w:u w:val="single"/>
        </w:rPr>
      </w:pPr>
    </w:p>
    <w:p w14:paraId="2C311C14" w14:textId="54BCBD83" w:rsidR="00C1516E" w:rsidRPr="00612717" w:rsidRDefault="00140EE1" w:rsidP="004F264E">
      <w:pPr>
        <w:ind w:left="720"/>
        <w:jc w:val="both"/>
        <w:rPr>
          <w:rFonts w:ascii="Arial" w:hAnsi="Arial" w:cs="Arial"/>
          <w:sz w:val="20"/>
          <w:szCs w:val="20"/>
          <w:u w:val="single"/>
        </w:rPr>
      </w:pPr>
      <w:r>
        <w:rPr>
          <w:rFonts w:ascii="Arial" w:hAnsi="Arial" w:cs="Arial"/>
          <w:b/>
          <w:sz w:val="20"/>
          <w:szCs w:val="20"/>
          <w:u w:val="single"/>
        </w:rPr>
        <w:t>3114.8.4</w:t>
      </w:r>
      <w:r w:rsidR="00C1516E" w:rsidRPr="00BA25DB">
        <w:rPr>
          <w:rFonts w:ascii="Arial" w:hAnsi="Arial" w:cs="Arial"/>
          <w:b/>
          <w:sz w:val="20"/>
          <w:szCs w:val="20"/>
          <w:u w:val="single"/>
        </w:rPr>
        <w:t>.1</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Material</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properties.</w:t>
      </w:r>
      <w:r w:rsidR="00464F6B" w:rsidRPr="00BA25DB">
        <w:rPr>
          <w:rFonts w:ascii="Arial" w:hAnsi="Arial" w:cs="Arial"/>
          <w:b/>
          <w:sz w:val="20"/>
          <w:szCs w:val="20"/>
          <w:u w:val="single"/>
        </w:rPr>
        <w:t xml:space="preserve"> </w:t>
      </w:r>
      <w:r w:rsidR="00C1516E" w:rsidRPr="00612717">
        <w:rPr>
          <w:rFonts w:ascii="Arial" w:hAnsi="Arial" w:cs="Arial"/>
          <w:sz w:val="20"/>
          <w:szCs w:val="20"/>
          <w:u w:val="single"/>
        </w:rPr>
        <w:t>Structural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material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properties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for</w:t>
      </w:r>
      <w:r w:rsidR="00C1516E" w:rsidRPr="00612717">
        <w:rPr>
          <w:u w:val="single"/>
        </w:rPr>
        <w:t xml:space="preserve"> </w:t>
      </w:r>
      <w:r w:rsidR="00C1516E" w:rsidRPr="00612717">
        <w:rPr>
          <w:rFonts w:ascii="Arial" w:hAnsi="Arial" w:cs="Arial"/>
          <w:sz w:val="20"/>
          <w:szCs w:val="20"/>
          <w:u w:val="single"/>
        </w:rPr>
        <w:t>existing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shipping</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container steel components shall be</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established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by</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material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testing</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where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steel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grade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and</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composition cannot be identified by</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manufacturer’s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designation</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as</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to manufacture and mill test.</w:t>
      </w:r>
    </w:p>
    <w:p w14:paraId="1DE2A0EC" w14:textId="77777777" w:rsidR="00C1516E" w:rsidRPr="00612717" w:rsidRDefault="00C1516E" w:rsidP="004F264E">
      <w:pPr>
        <w:ind w:left="720"/>
        <w:jc w:val="both"/>
        <w:rPr>
          <w:rFonts w:ascii="Arial" w:hAnsi="Arial" w:cs="Arial"/>
          <w:sz w:val="20"/>
          <w:szCs w:val="20"/>
          <w:u w:val="single"/>
        </w:rPr>
      </w:pPr>
    </w:p>
    <w:p w14:paraId="44743E0C" w14:textId="299DB061" w:rsidR="00C1516E" w:rsidRPr="00612717" w:rsidRDefault="00140EE1" w:rsidP="004F264E">
      <w:pPr>
        <w:ind w:left="720"/>
        <w:jc w:val="both"/>
        <w:rPr>
          <w:rFonts w:ascii="Arial" w:hAnsi="Arial" w:cs="Arial"/>
          <w:sz w:val="20"/>
          <w:szCs w:val="20"/>
          <w:u w:val="single"/>
        </w:rPr>
      </w:pPr>
      <w:r>
        <w:rPr>
          <w:rFonts w:ascii="Arial" w:hAnsi="Arial" w:cs="Arial"/>
          <w:b/>
          <w:sz w:val="20"/>
          <w:szCs w:val="20"/>
          <w:u w:val="single"/>
        </w:rPr>
        <w:t>3114.8.4</w:t>
      </w:r>
      <w:r w:rsidR="00C1516E" w:rsidRPr="00BA25DB">
        <w:rPr>
          <w:rFonts w:ascii="Arial" w:hAnsi="Arial" w:cs="Arial"/>
          <w:b/>
          <w:sz w:val="20"/>
          <w:szCs w:val="20"/>
          <w:u w:val="single"/>
        </w:rPr>
        <w:t>.2</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Seismic</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design</w:t>
      </w:r>
      <w:r w:rsidR="00464F6B" w:rsidRPr="00BA25DB">
        <w:rPr>
          <w:rFonts w:ascii="Arial" w:hAnsi="Arial" w:cs="Arial"/>
          <w:b/>
          <w:sz w:val="20"/>
          <w:szCs w:val="20"/>
          <w:u w:val="single"/>
        </w:rPr>
        <w:t xml:space="preserve"> </w:t>
      </w:r>
      <w:r w:rsidR="00C1516E" w:rsidRPr="00BA25DB">
        <w:rPr>
          <w:rFonts w:ascii="Arial" w:hAnsi="Arial" w:cs="Arial"/>
          <w:b/>
          <w:sz w:val="20"/>
          <w:szCs w:val="20"/>
          <w:u w:val="single"/>
        </w:rPr>
        <w:t xml:space="preserve">parameters.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seismic</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force-resisting system shall be designed</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and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detailed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in</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accordance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with</w:t>
      </w:r>
      <w:r w:rsidR="00464F6B" w:rsidRPr="00612717">
        <w:rPr>
          <w:rFonts w:ascii="Arial" w:hAnsi="Arial" w:cs="Arial"/>
          <w:sz w:val="20"/>
          <w:szCs w:val="20"/>
          <w:u w:val="single"/>
        </w:rPr>
        <w:t xml:space="preserve"> </w:t>
      </w:r>
      <w:r w:rsidR="00C1516E" w:rsidRPr="00612717">
        <w:rPr>
          <w:rFonts w:ascii="Arial" w:hAnsi="Arial" w:cs="Arial"/>
          <w:sz w:val="20"/>
          <w:szCs w:val="20"/>
          <w:u w:val="single"/>
        </w:rPr>
        <w:t>one of the following:</w:t>
      </w:r>
    </w:p>
    <w:p w14:paraId="7193957C" w14:textId="77777777" w:rsidR="00C1516E" w:rsidRPr="00612717" w:rsidRDefault="00C1516E" w:rsidP="004F264E">
      <w:pPr>
        <w:ind w:left="720"/>
        <w:jc w:val="both"/>
        <w:rPr>
          <w:rFonts w:ascii="Arial" w:hAnsi="Arial" w:cs="Arial"/>
          <w:sz w:val="20"/>
          <w:szCs w:val="20"/>
          <w:u w:val="single"/>
        </w:rPr>
      </w:pPr>
    </w:p>
    <w:p w14:paraId="735D7DAF" w14:textId="582E727D" w:rsidR="00C1516E" w:rsidRPr="00BA25DB" w:rsidRDefault="00C1516E" w:rsidP="004F264E">
      <w:pPr>
        <w:pStyle w:val="ListParagraph"/>
        <w:numPr>
          <w:ilvl w:val="0"/>
          <w:numId w:val="24"/>
        </w:numPr>
        <w:ind w:left="1440"/>
        <w:jc w:val="both"/>
        <w:rPr>
          <w:rFonts w:ascii="Arial" w:hAnsi="Arial" w:cs="Arial"/>
          <w:sz w:val="20"/>
          <w:szCs w:val="20"/>
          <w:u w:val="single"/>
        </w:rPr>
      </w:pPr>
      <w:r w:rsidRPr="00BA25DB">
        <w:rPr>
          <w:rFonts w:ascii="Arial" w:hAnsi="Arial" w:cs="Arial"/>
          <w:sz w:val="20"/>
          <w:szCs w:val="20"/>
          <w:u w:val="single"/>
        </w:rPr>
        <w:t>Where all</w:t>
      </w:r>
      <w:r w:rsidR="00715E34" w:rsidRPr="00BA25DB">
        <w:rPr>
          <w:rFonts w:ascii="Arial" w:hAnsi="Arial" w:cs="Arial"/>
          <w:sz w:val="20"/>
          <w:szCs w:val="20"/>
          <w:u w:val="single"/>
        </w:rPr>
        <w:t xml:space="preserve"> </w:t>
      </w:r>
      <w:r w:rsidRPr="00BA25DB">
        <w:rPr>
          <w:rFonts w:ascii="Arial" w:hAnsi="Arial" w:cs="Arial"/>
          <w:sz w:val="20"/>
          <w:szCs w:val="20"/>
          <w:u w:val="single"/>
        </w:rPr>
        <w:t>or portions of</w:t>
      </w:r>
      <w:r w:rsidR="00715E34" w:rsidRPr="00BA25DB">
        <w:rPr>
          <w:rFonts w:ascii="Arial" w:hAnsi="Arial" w:cs="Arial"/>
          <w:sz w:val="20"/>
          <w:szCs w:val="20"/>
          <w:u w:val="single"/>
        </w:rPr>
        <w:t xml:space="preserve"> </w:t>
      </w:r>
      <w:r w:rsidRPr="00BA25DB">
        <w:rPr>
          <w:rFonts w:ascii="Arial" w:hAnsi="Arial" w:cs="Arial"/>
          <w:sz w:val="20"/>
          <w:szCs w:val="20"/>
          <w:u w:val="single"/>
        </w:rPr>
        <w:t>the</w:t>
      </w:r>
      <w:r w:rsidR="00464F6B" w:rsidRPr="00BA25DB">
        <w:rPr>
          <w:rFonts w:ascii="Arial" w:hAnsi="Arial" w:cs="Arial"/>
          <w:sz w:val="20"/>
          <w:szCs w:val="20"/>
          <w:u w:val="single"/>
        </w:rPr>
        <w:t xml:space="preserve"> </w:t>
      </w:r>
      <w:r w:rsidR="00D3507C" w:rsidRPr="00612717">
        <w:rPr>
          <w:rFonts w:ascii="Arial" w:hAnsi="Arial" w:cs="Arial"/>
          <w:sz w:val="20"/>
          <w:szCs w:val="20"/>
          <w:u w:val="single"/>
        </w:rPr>
        <w:t>intermodal shipping container</w:t>
      </w:r>
      <w:r w:rsidR="00464F6B" w:rsidRPr="00BA25DB">
        <w:rPr>
          <w:rFonts w:ascii="Arial" w:hAnsi="Arial" w:cs="Arial"/>
          <w:sz w:val="20"/>
          <w:szCs w:val="20"/>
          <w:u w:val="single"/>
        </w:rPr>
        <w:t xml:space="preserve"> </w:t>
      </w:r>
      <w:r w:rsidRPr="00BA25DB">
        <w:rPr>
          <w:rFonts w:ascii="Arial" w:hAnsi="Arial" w:cs="Arial"/>
          <w:sz w:val="20"/>
          <w:szCs w:val="20"/>
          <w:u w:val="single"/>
        </w:rPr>
        <w:t>sides</w:t>
      </w:r>
      <w:r w:rsidR="00715E34" w:rsidRPr="00BA25DB">
        <w:rPr>
          <w:rFonts w:ascii="Arial" w:hAnsi="Arial" w:cs="Arial"/>
          <w:sz w:val="20"/>
          <w:szCs w:val="20"/>
          <w:u w:val="single"/>
        </w:rPr>
        <w:t xml:space="preserve"> </w:t>
      </w:r>
      <w:r w:rsidRPr="00BA25DB">
        <w:rPr>
          <w:rFonts w:ascii="Arial" w:hAnsi="Arial" w:cs="Arial"/>
          <w:sz w:val="20"/>
          <w:szCs w:val="20"/>
          <w:u w:val="single"/>
        </w:rPr>
        <w:t>are</w:t>
      </w:r>
      <w:r w:rsidR="00715E34" w:rsidRPr="00BA25DB">
        <w:rPr>
          <w:rFonts w:ascii="Arial" w:hAnsi="Arial" w:cs="Arial"/>
          <w:sz w:val="20"/>
          <w:szCs w:val="20"/>
          <w:u w:val="single"/>
        </w:rPr>
        <w:t xml:space="preserve"> </w:t>
      </w:r>
      <w:r w:rsidRPr="00BA25DB">
        <w:rPr>
          <w:rFonts w:ascii="Arial" w:hAnsi="Arial" w:cs="Arial"/>
          <w:sz w:val="20"/>
          <w:szCs w:val="20"/>
          <w:u w:val="single"/>
        </w:rPr>
        <w:t>considered</w:t>
      </w:r>
      <w:r w:rsidR="00715E34" w:rsidRPr="00BA25DB">
        <w:rPr>
          <w:rFonts w:ascii="Arial" w:hAnsi="Arial" w:cs="Arial"/>
          <w:sz w:val="20"/>
          <w:szCs w:val="20"/>
          <w:u w:val="single"/>
        </w:rPr>
        <w:t xml:space="preserve"> </w:t>
      </w:r>
      <w:r w:rsidRPr="00BA25DB">
        <w:rPr>
          <w:rFonts w:ascii="Arial" w:hAnsi="Arial" w:cs="Arial"/>
          <w:sz w:val="20"/>
          <w:szCs w:val="20"/>
          <w:u w:val="single"/>
        </w:rPr>
        <w:t>to</w:t>
      </w:r>
      <w:r w:rsidR="00715E34" w:rsidRPr="00BA25DB">
        <w:rPr>
          <w:rFonts w:ascii="Arial" w:hAnsi="Arial" w:cs="Arial"/>
          <w:sz w:val="20"/>
          <w:szCs w:val="20"/>
          <w:u w:val="single"/>
        </w:rPr>
        <w:t xml:space="preserve"> </w:t>
      </w:r>
      <w:r w:rsidRPr="00BA25DB">
        <w:rPr>
          <w:rFonts w:ascii="Arial" w:hAnsi="Arial" w:cs="Arial"/>
          <w:sz w:val="20"/>
          <w:szCs w:val="20"/>
          <w:u w:val="single"/>
        </w:rPr>
        <w:t>be</w:t>
      </w:r>
      <w:r w:rsidR="00795B96" w:rsidRPr="00BA25DB">
        <w:rPr>
          <w:rFonts w:ascii="Arial" w:hAnsi="Arial" w:cs="Arial"/>
          <w:sz w:val="20"/>
          <w:szCs w:val="20"/>
          <w:u w:val="single"/>
        </w:rPr>
        <w:t xml:space="preserve"> </w:t>
      </w:r>
      <w:r w:rsidRPr="00BA25DB">
        <w:rPr>
          <w:rFonts w:ascii="Arial" w:hAnsi="Arial" w:cs="Arial"/>
          <w:sz w:val="20"/>
          <w:szCs w:val="20"/>
          <w:u w:val="single"/>
        </w:rPr>
        <w:t>the</w:t>
      </w:r>
      <w:r w:rsidR="00715E34" w:rsidRPr="00BA25DB">
        <w:rPr>
          <w:rFonts w:ascii="Arial" w:hAnsi="Arial" w:cs="Arial"/>
          <w:sz w:val="20"/>
          <w:szCs w:val="20"/>
          <w:u w:val="single"/>
        </w:rPr>
        <w:t xml:space="preserve"> </w:t>
      </w:r>
      <w:r w:rsidRPr="00BA25DB">
        <w:rPr>
          <w:rFonts w:ascii="Arial" w:hAnsi="Arial" w:cs="Arial"/>
          <w:sz w:val="20"/>
          <w:szCs w:val="20"/>
          <w:u w:val="single"/>
        </w:rPr>
        <w:t>seismic</w:t>
      </w:r>
      <w:r w:rsidR="00715E34" w:rsidRPr="00BA25DB">
        <w:rPr>
          <w:rFonts w:ascii="Arial" w:hAnsi="Arial" w:cs="Arial"/>
          <w:sz w:val="20"/>
          <w:szCs w:val="20"/>
          <w:u w:val="single"/>
        </w:rPr>
        <w:t xml:space="preserve"> </w:t>
      </w:r>
      <w:r w:rsidRPr="00BA25DB">
        <w:rPr>
          <w:rFonts w:ascii="Arial" w:hAnsi="Arial" w:cs="Arial"/>
          <w:sz w:val="20"/>
          <w:szCs w:val="20"/>
          <w:u w:val="single"/>
        </w:rPr>
        <w:t>force-resisting</w:t>
      </w:r>
      <w:r w:rsidR="00464F6B" w:rsidRPr="00BA25DB">
        <w:rPr>
          <w:rFonts w:ascii="Arial" w:hAnsi="Arial" w:cs="Arial"/>
          <w:sz w:val="20"/>
          <w:szCs w:val="20"/>
          <w:u w:val="single"/>
        </w:rPr>
        <w:t xml:space="preserve"> </w:t>
      </w:r>
      <w:r w:rsidRPr="00BA25DB">
        <w:rPr>
          <w:rFonts w:ascii="Arial" w:hAnsi="Arial" w:cs="Arial"/>
          <w:sz w:val="20"/>
          <w:szCs w:val="20"/>
          <w:u w:val="single"/>
        </w:rPr>
        <w:t>system, design and</w:t>
      </w:r>
      <w:r w:rsidR="00715E34" w:rsidRPr="00BA25DB">
        <w:rPr>
          <w:rFonts w:ascii="Arial" w:hAnsi="Arial" w:cs="Arial"/>
          <w:sz w:val="20"/>
          <w:szCs w:val="20"/>
          <w:u w:val="single"/>
        </w:rPr>
        <w:t xml:space="preserve"> </w:t>
      </w:r>
      <w:r w:rsidRPr="00BA25DB">
        <w:rPr>
          <w:rFonts w:ascii="Arial" w:hAnsi="Arial" w:cs="Arial"/>
          <w:sz w:val="20"/>
          <w:szCs w:val="20"/>
          <w:u w:val="single"/>
        </w:rPr>
        <w:t>detailing</w:t>
      </w:r>
      <w:r w:rsidR="00464F6B" w:rsidRPr="00BA25DB">
        <w:rPr>
          <w:rFonts w:ascii="Arial" w:hAnsi="Arial" w:cs="Arial"/>
          <w:sz w:val="20"/>
          <w:szCs w:val="20"/>
          <w:u w:val="single"/>
        </w:rPr>
        <w:t xml:space="preserve"> </w:t>
      </w:r>
      <w:r w:rsidRPr="00BA25DB">
        <w:rPr>
          <w:rFonts w:ascii="Arial" w:hAnsi="Arial" w:cs="Arial"/>
          <w:sz w:val="20"/>
          <w:szCs w:val="20"/>
          <w:u w:val="single"/>
        </w:rPr>
        <w:t>shall</w:t>
      </w:r>
      <w:r w:rsidR="00715E34" w:rsidRPr="00BA25DB">
        <w:rPr>
          <w:rFonts w:ascii="Arial" w:hAnsi="Arial" w:cs="Arial"/>
          <w:sz w:val="20"/>
          <w:szCs w:val="20"/>
          <w:u w:val="single"/>
        </w:rPr>
        <w:t xml:space="preserve"> </w:t>
      </w:r>
      <w:r w:rsidRPr="00BA25DB">
        <w:rPr>
          <w:rFonts w:ascii="Arial" w:hAnsi="Arial" w:cs="Arial"/>
          <w:sz w:val="20"/>
          <w:szCs w:val="20"/>
          <w:u w:val="single"/>
        </w:rPr>
        <w:t>be</w:t>
      </w:r>
      <w:r w:rsidR="00715E34" w:rsidRPr="00BA25DB">
        <w:rPr>
          <w:rFonts w:ascii="Arial" w:hAnsi="Arial" w:cs="Arial"/>
          <w:sz w:val="20"/>
          <w:szCs w:val="20"/>
          <w:u w:val="single"/>
        </w:rPr>
        <w:t xml:space="preserve"> </w:t>
      </w:r>
      <w:r w:rsidRPr="00BA25DB">
        <w:rPr>
          <w:rFonts w:ascii="Arial" w:hAnsi="Arial" w:cs="Arial"/>
          <w:sz w:val="20"/>
          <w:szCs w:val="20"/>
          <w:u w:val="single"/>
        </w:rPr>
        <w:t>in</w:t>
      </w:r>
      <w:r w:rsidR="00715E34" w:rsidRPr="00BA25DB">
        <w:rPr>
          <w:rFonts w:ascii="Arial" w:hAnsi="Arial" w:cs="Arial"/>
          <w:sz w:val="20"/>
          <w:szCs w:val="20"/>
          <w:u w:val="single"/>
        </w:rPr>
        <w:t xml:space="preserve"> </w:t>
      </w:r>
      <w:r w:rsidRPr="00BA25DB">
        <w:rPr>
          <w:rFonts w:ascii="Arial" w:hAnsi="Arial" w:cs="Arial"/>
          <w:sz w:val="20"/>
          <w:szCs w:val="20"/>
          <w:u w:val="single"/>
        </w:rPr>
        <w:t>accordance</w:t>
      </w:r>
      <w:r w:rsidR="00715E34" w:rsidRPr="00BA25DB">
        <w:rPr>
          <w:rFonts w:ascii="Arial" w:hAnsi="Arial" w:cs="Arial"/>
          <w:sz w:val="20"/>
          <w:szCs w:val="20"/>
          <w:u w:val="single"/>
        </w:rPr>
        <w:t xml:space="preserve"> </w:t>
      </w:r>
      <w:r w:rsidRPr="00BA25DB">
        <w:rPr>
          <w:rFonts w:ascii="Arial" w:hAnsi="Arial" w:cs="Arial"/>
          <w:sz w:val="20"/>
          <w:szCs w:val="20"/>
          <w:u w:val="single"/>
        </w:rPr>
        <w:t>with</w:t>
      </w:r>
      <w:r w:rsidR="00464F6B" w:rsidRPr="00BA25DB">
        <w:rPr>
          <w:rFonts w:ascii="Arial" w:hAnsi="Arial" w:cs="Arial"/>
          <w:sz w:val="20"/>
          <w:szCs w:val="20"/>
          <w:u w:val="single"/>
        </w:rPr>
        <w:t xml:space="preserve"> </w:t>
      </w:r>
      <w:r w:rsidRPr="00BA25DB">
        <w:rPr>
          <w:rFonts w:ascii="Arial" w:hAnsi="Arial" w:cs="Arial"/>
          <w:sz w:val="20"/>
          <w:szCs w:val="20"/>
          <w:u w:val="single"/>
        </w:rPr>
        <w:t>the</w:t>
      </w:r>
      <w:r w:rsidR="00715E34" w:rsidRPr="00BA25DB">
        <w:rPr>
          <w:rFonts w:ascii="Arial" w:hAnsi="Arial" w:cs="Arial"/>
          <w:sz w:val="20"/>
          <w:szCs w:val="20"/>
          <w:u w:val="single"/>
        </w:rPr>
        <w:t xml:space="preserve"> </w:t>
      </w:r>
      <w:r w:rsidRPr="00BA25DB">
        <w:rPr>
          <w:rFonts w:ascii="Arial" w:hAnsi="Arial" w:cs="Arial"/>
          <w:sz w:val="20"/>
          <w:szCs w:val="20"/>
          <w:u w:val="single"/>
        </w:rPr>
        <w:t>ASCE</w:t>
      </w:r>
      <w:r w:rsidR="00715E34" w:rsidRPr="00BA25DB">
        <w:rPr>
          <w:rFonts w:ascii="Arial" w:hAnsi="Arial" w:cs="Arial"/>
          <w:sz w:val="20"/>
          <w:szCs w:val="20"/>
          <w:u w:val="single"/>
        </w:rPr>
        <w:t xml:space="preserve"> </w:t>
      </w:r>
      <w:r w:rsidRPr="00BA25DB">
        <w:rPr>
          <w:rFonts w:ascii="Arial" w:hAnsi="Arial" w:cs="Arial"/>
          <w:sz w:val="20"/>
          <w:szCs w:val="20"/>
          <w:u w:val="single"/>
        </w:rPr>
        <w:t>7</w:t>
      </w:r>
      <w:r w:rsidR="00715E34" w:rsidRPr="00BA25DB">
        <w:rPr>
          <w:rFonts w:ascii="Arial" w:hAnsi="Arial" w:cs="Arial"/>
          <w:sz w:val="20"/>
          <w:szCs w:val="20"/>
          <w:u w:val="single"/>
        </w:rPr>
        <w:t xml:space="preserve"> </w:t>
      </w:r>
      <w:r w:rsidRPr="00BA25DB">
        <w:rPr>
          <w:rFonts w:ascii="Arial" w:hAnsi="Arial" w:cs="Arial"/>
          <w:sz w:val="20"/>
          <w:szCs w:val="20"/>
          <w:u w:val="single"/>
        </w:rPr>
        <w:t>Table</w:t>
      </w:r>
      <w:r w:rsidR="00715E34" w:rsidRPr="00BA25DB">
        <w:rPr>
          <w:rFonts w:ascii="Arial" w:hAnsi="Arial" w:cs="Arial"/>
          <w:sz w:val="20"/>
          <w:szCs w:val="20"/>
          <w:u w:val="single"/>
        </w:rPr>
        <w:t xml:space="preserve"> </w:t>
      </w:r>
      <w:r w:rsidRPr="00BA25DB">
        <w:rPr>
          <w:rFonts w:ascii="Arial" w:hAnsi="Arial" w:cs="Arial"/>
          <w:sz w:val="20"/>
          <w:szCs w:val="20"/>
          <w:u w:val="single"/>
        </w:rPr>
        <w:t>12.2-1</w:t>
      </w:r>
      <w:r w:rsidR="00612717" w:rsidRPr="00BA25DB">
        <w:rPr>
          <w:rFonts w:ascii="Arial" w:hAnsi="Arial" w:cs="Arial"/>
          <w:sz w:val="20"/>
          <w:szCs w:val="20"/>
          <w:u w:val="single"/>
        </w:rPr>
        <w:t xml:space="preserve"> </w:t>
      </w:r>
      <w:r w:rsidRPr="00BA25DB">
        <w:rPr>
          <w:rFonts w:ascii="Arial" w:hAnsi="Arial" w:cs="Arial"/>
          <w:sz w:val="20"/>
          <w:szCs w:val="20"/>
          <w:u w:val="single"/>
        </w:rPr>
        <w:t>requirements</w:t>
      </w:r>
      <w:r w:rsidR="00715E34" w:rsidRPr="00BA25DB">
        <w:rPr>
          <w:rFonts w:ascii="Arial" w:hAnsi="Arial" w:cs="Arial"/>
          <w:sz w:val="20"/>
          <w:szCs w:val="20"/>
          <w:u w:val="single"/>
        </w:rPr>
        <w:t xml:space="preserve"> </w:t>
      </w:r>
      <w:r w:rsidRPr="00BA25DB">
        <w:rPr>
          <w:rFonts w:ascii="Arial" w:hAnsi="Arial" w:cs="Arial"/>
          <w:sz w:val="20"/>
          <w:szCs w:val="20"/>
          <w:u w:val="single"/>
        </w:rPr>
        <w:t>for</w:t>
      </w:r>
      <w:r w:rsidR="00715E34" w:rsidRPr="00BA25DB">
        <w:rPr>
          <w:rFonts w:ascii="Arial" w:hAnsi="Arial" w:cs="Arial"/>
          <w:sz w:val="20"/>
          <w:szCs w:val="20"/>
          <w:u w:val="single"/>
        </w:rPr>
        <w:t xml:space="preserve"> </w:t>
      </w:r>
      <w:r w:rsidRPr="00BA25DB">
        <w:rPr>
          <w:rFonts w:ascii="Arial" w:hAnsi="Arial" w:cs="Arial"/>
          <w:sz w:val="20"/>
          <w:szCs w:val="20"/>
          <w:u w:val="single"/>
        </w:rPr>
        <w:t>light-frame</w:t>
      </w:r>
      <w:r w:rsidR="00464F6B" w:rsidRPr="00BA25DB">
        <w:rPr>
          <w:rFonts w:ascii="Arial" w:hAnsi="Arial" w:cs="Arial"/>
          <w:sz w:val="20"/>
          <w:szCs w:val="20"/>
          <w:u w:val="single"/>
        </w:rPr>
        <w:t xml:space="preserve"> </w:t>
      </w:r>
      <w:r w:rsidRPr="00BA25DB">
        <w:rPr>
          <w:rFonts w:ascii="Arial" w:hAnsi="Arial" w:cs="Arial"/>
          <w:sz w:val="20"/>
          <w:szCs w:val="20"/>
          <w:u w:val="single"/>
        </w:rPr>
        <w:t>bearing-wall</w:t>
      </w:r>
      <w:r w:rsidR="00715E34" w:rsidRPr="00BA25DB">
        <w:rPr>
          <w:rFonts w:ascii="Arial" w:hAnsi="Arial" w:cs="Arial"/>
          <w:sz w:val="20"/>
          <w:szCs w:val="20"/>
          <w:u w:val="single"/>
        </w:rPr>
        <w:t xml:space="preserve"> </w:t>
      </w:r>
      <w:r w:rsidRPr="00BA25DB">
        <w:rPr>
          <w:rFonts w:ascii="Arial" w:hAnsi="Arial" w:cs="Arial"/>
          <w:sz w:val="20"/>
          <w:szCs w:val="20"/>
          <w:u w:val="single"/>
        </w:rPr>
        <w:t>systems</w:t>
      </w:r>
      <w:r w:rsidR="00715E34" w:rsidRPr="00BA25DB">
        <w:rPr>
          <w:rFonts w:ascii="Arial" w:hAnsi="Arial" w:cs="Arial"/>
          <w:sz w:val="20"/>
          <w:szCs w:val="20"/>
          <w:u w:val="single"/>
        </w:rPr>
        <w:t xml:space="preserve"> </w:t>
      </w:r>
      <w:r w:rsidRPr="00BA25DB">
        <w:rPr>
          <w:rFonts w:ascii="Arial" w:hAnsi="Arial" w:cs="Arial"/>
          <w:sz w:val="20"/>
          <w:szCs w:val="20"/>
          <w:u w:val="single"/>
        </w:rPr>
        <w:t>with</w:t>
      </w:r>
      <w:r w:rsidR="00795B96" w:rsidRPr="00BA25DB">
        <w:rPr>
          <w:rFonts w:ascii="Arial" w:hAnsi="Arial" w:cs="Arial"/>
          <w:sz w:val="20"/>
          <w:szCs w:val="20"/>
          <w:u w:val="single"/>
        </w:rPr>
        <w:t xml:space="preserve"> </w:t>
      </w:r>
      <w:r w:rsidRPr="00BA25DB">
        <w:rPr>
          <w:rFonts w:ascii="Arial" w:hAnsi="Arial" w:cs="Arial"/>
          <w:sz w:val="20"/>
          <w:szCs w:val="20"/>
          <w:u w:val="single"/>
        </w:rPr>
        <w:t>shear</w:t>
      </w:r>
      <w:r w:rsidR="00715E34" w:rsidRPr="00BA25DB">
        <w:rPr>
          <w:rFonts w:ascii="Arial" w:hAnsi="Arial" w:cs="Arial"/>
          <w:sz w:val="20"/>
          <w:szCs w:val="20"/>
          <w:u w:val="single"/>
        </w:rPr>
        <w:t xml:space="preserve"> </w:t>
      </w:r>
      <w:r w:rsidRPr="00BA25DB">
        <w:rPr>
          <w:rFonts w:ascii="Arial" w:hAnsi="Arial" w:cs="Arial"/>
          <w:sz w:val="20"/>
          <w:szCs w:val="20"/>
          <w:u w:val="single"/>
        </w:rPr>
        <w:t>panels</w:t>
      </w:r>
      <w:r w:rsidR="00715E34" w:rsidRPr="00BA25DB">
        <w:rPr>
          <w:rFonts w:ascii="Arial" w:hAnsi="Arial" w:cs="Arial"/>
          <w:sz w:val="20"/>
          <w:szCs w:val="20"/>
          <w:u w:val="single"/>
        </w:rPr>
        <w:t xml:space="preserve"> </w:t>
      </w:r>
      <w:r w:rsidRPr="00BA25DB">
        <w:rPr>
          <w:rFonts w:ascii="Arial" w:hAnsi="Arial" w:cs="Arial"/>
          <w:sz w:val="20"/>
          <w:szCs w:val="20"/>
          <w:u w:val="single"/>
        </w:rPr>
        <w:t>of</w:t>
      </w:r>
      <w:r w:rsidR="00715E34" w:rsidRPr="00BA25DB">
        <w:rPr>
          <w:rFonts w:ascii="Arial" w:hAnsi="Arial" w:cs="Arial"/>
          <w:sz w:val="20"/>
          <w:szCs w:val="20"/>
          <w:u w:val="single"/>
        </w:rPr>
        <w:t xml:space="preserve"> </w:t>
      </w:r>
      <w:r w:rsidRPr="00BA25DB">
        <w:rPr>
          <w:rFonts w:ascii="Arial" w:hAnsi="Arial" w:cs="Arial"/>
          <w:sz w:val="20"/>
          <w:szCs w:val="20"/>
          <w:u w:val="single"/>
        </w:rPr>
        <w:t>all</w:t>
      </w:r>
      <w:r w:rsidR="00715E34" w:rsidRPr="00BA25DB">
        <w:rPr>
          <w:rFonts w:ascii="Arial" w:hAnsi="Arial" w:cs="Arial"/>
          <w:sz w:val="20"/>
          <w:szCs w:val="20"/>
          <w:u w:val="single"/>
        </w:rPr>
        <w:t xml:space="preserve"> </w:t>
      </w:r>
      <w:r w:rsidRPr="00BA25DB">
        <w:rPr>
          <w:rFonts w:ascii="Arial" w:hAnsi="Arial" w:cs="Arial"/>
          <w:sz w:val="20"/>
          <w:szCs w:val="20"/>
          <w:u w:val="single"/>
        </w:rPr>
        <w:t>other</w:t>
      </w:r>
      <w:r w:rsidR="00795B96" w:rsidRPr="00BA25DB">
        <w:rPr>
          <w:rFonts w:ascii="Arial" w:hAnsi="Arial" w:cs="Arial"/>
          <w:sz w:val="20"/>
          <w:szCs w:val="20"/>
          <w:u w:val="single"/>
        </w:rPr>
        <w:t xml:space="preserve"> </w:t>
      </w:r>
      <w:r w:rsidRPr="00BA25DB">
        <w:rPr>
          <w:rFonts w:ascii="Arial" w:hAnsi="Arial" w:cs="Arial"/>
          <w:sz w:val="20"/>
          <w:szCs w:val="20"/>
          <w:u w:val="single"/>
        </w:rPr>
        <w:t>materials,</w:t>
      </w:r>
    </w:p>
    <w:p w14:paraId="2451C37E" w14:textId="77777777" w:rsidR="00C1516E" w:rsidRPr="00612717" w:rsidRDefault="00C1516E" w:rsidP="004F264E">
      <w:pPr>
        <w:ind w:left="1440" w:hanging="360"/>
        <w:jc w:val="both"/>
        <w:rPr>
          <w:rFonts w:ascii="Arial" w:hAnsi="Arial" w:cs="Arial"/>
          <w:sz w:val="20"/>
          <w:szCs w:val="20"/>
          <w:u w:val="single"/>
        </w:rPr>
      </w:pPr>
    </w:p>
    <w:p w14:paraId="061E2AAC" w14:textId="6808F04F" w:rsidR="00C1516E" w:rsidRPr="00BA25DB" w:rsidRDefault="00C1516E" w:rsidP="004F264E">
      <w:pPr>
        <w:pStyle w:val="ListParagraph"/>
        <w:numPr>
          <w:ilvl w:val="0"/>
          <w:numId w:val="24"/>
        </w:numPr>
        <w:ind w:left="1440"/>
        <w:jc w:val="both"/>
        <w:rPr>
          <w:rFonts w:ascii="Arial" w:hAnsi="Arial" w:cs="Arial"/>
          <w:sz w:val="20"/>
          <w:szCs w:val="20"/>
          <w:u w:val="single"/>
        </w:rPr>
      </w:pPr>
      <w:r w:rsidRPr="00BA25DB">
        <w:rPr>
          <w:rFonts w:ascii="Arial" w:hAnsi="Arial" w:cs="Arial"/>
          <w:sz w:val="20"/>
          <w:szCs w:val="20"/>
          <w:u w:val="single"/>
        </w:rPr>
        <w:t>Where</w:t>
      </w:r>
      <w:r w:rsidR="00715E34" w:rsidRPr="00BA25DB">
        <w:rPr>
          <w:rFonts w:ascii="Arial" w:hAnsi="Arial" w:cs="Arial"/>
          <w:sz w:val="20"/>
          <w:szCs w:val="20"/>
          <w:u w:val="single"/>
        </w:rPr>
        <w:t xml:space="preserve"> </w:t>
      </w:r>
      <w:r w:rsidRPr="00BA25DB">
        <w:rPr>
          <w:rFonts w:ascii="Arial" w:hAnsi="Arial" w:cs="Arial"/>
          <w:sz w:val="20"/>
          <w:szCs w:val="20"/>
          <w:u w:val="single"/>
        </w:rPr>
        <w:t>portions</w:t>
      </w:r>
      <w:r w:rsidR="00715E34" w:rsidRPr="00BA25DB">
        <w:rPr>
          <w:rFonts w:ascii="Arial" w:hAnsi="Arial" w:cs="Arial"/>
          <w:sz w:val="20"/>
          <w:szCs w:val="20"/>
          <w:u w:val="single"/>
        </w:rPr>
        <w:t xml:space="preserve"> </w:t>
      </w:r>
      <w:r w:rsidRPr="00BA25DB">
        <w:rPr>
          <w:rFonts w:ascii="Arial" w:hAnsi="Arial" w:cs="Arial"/>
          <w:sz w:val="20"/>
          <w:szCs w:val="20"/>
          <w:u w:val="single"/>
        </w:rPr>
        <w:t>of</w:t>
      </w:r>
      <w:r w:rsidR="00715E34" w:rsidRPr="00BA25DB">
        <w:rPr>
          <w:rFonts w:ascii="Arial" w:hAnsi="Arial" w:cs="Arial"/>
          <w:sz w:val="20"/>
          <w:szCs w:val="20"/>
          <w:u w:val="single"/>
        </w:rPr>
        <w:t xml:space="preserve"> </w:t>
      </w:r>
      <w:r w:rsidR="00D3507C" w:rsidRPr="00612717">
        <w:rPr>
          <w:rFonts w:ascii="Arial" w:hAnsi="Arial" w:cs="Arial"/>
          <w:sz w:val="20"/>
          <w:szCs w:val="20"/>
          <w:u w:val="single"/>
        </w:rPr>
        <w:t>intermodal shipping container</w:t>
      </w:r>
      <w:r w:rsidR="00795B96" w:rsidRPr="00BA25DB">
        <w:rPr>
          <w:rFonts w:ascii="Arial" w:hAnsi="Arial" w:cs="Arial"/>
          <w:sz w:val="20"/>
          <w:szCs w:val="20"/>
          <w:u w:val="single"/>
        </w:rPr>
        <w:t xml:space="preserve"> </w:t>
      </w:r>
      <w:r w:rsidRPr="00BA25DB">
        <w:rPr>
          <w:rFonts w:ascii="Arial" w:hAnsi="Arial" w:cs="Arial"/>
          <w:sz w:val="20"/>
          <w:szCs w:val="20"/>
          <w:u w:val="single"/>
        </w:rPr>
        <w:t>sides</w:t>
      </w:r>
      <w:r w:rsidR="00715E34" w:rsidRPr="00BA25DB">
        <w:rPr>
          <w:rFonts w:ascii="Arial" w:hAnsi="Arial" w:cs="Arial"/>
          <w:sz w:val="20"/>
          <w:szCs w:val="20"/>
          <w:u w:val="single"/>
        </w:rPr>
        <w:t xml:space="preserve"> </w:t>
      </w:r>
      <w:r w:rsidRPr="00BA25DB">
        <w:rPr>
          <w:rFonts w:ascii="Arial" w:hAnsi="Arial" w:cs="Arial"/>
          <w:sz w:val="20"/>
          <w:szCs w:val="20"/>
          <w:u w:val="single"/>
        </w:rPr>
        <w:t>are</w:t>
      </w:r>
      <w:r w:rsidR="00715E34" w:rsidRPr="00BA25DB">
        <w:rPr>
          <w:rFonts w:ascii="Arial" w:hAnsi="Arial" w:cs="Arial"/>
          <w:sz w:val="20"/>
          <w:szCs w:val="20"/>
          <w:u w:val="single"/>
        </w:rPr>
        <w:t xml:space="preserve"> </w:t>
      </w:r>
      <w:r w:rsidRPr="00BA25DB">
        <w:rPr>
          <w:rFonts w:ascii="Arial" w:hAnsi="Arial" w:cs="Arial"/>
          <w:sz w:val="20"/>
          <w:szCs w:val="20"/>
          <w:u w:val="single"/>
        </w:rPr>
        <w:t>retained,</w:t>
      </w:r>
      <w:r w:rsidR="00715E34" w:rsidRPr="00BA25DB">
        <w:rPr>
          <w:rFonts w:ascii="Arial" w:hAnsi="Arial" w:cs="Arial"/>
          <w:sz w:val="20"/>
          <w:szCs w:val="20"/>
          <w:u w:val="single"/>
        </w:rPr>
        <w:t xml:space="preserve"> </w:t>
      </w:r>
      <w:r w:rsidRPr="00BA25DB">
        <w:rPr>
          <w:rFonts w:ascii="Arial" w:hAnsi="Arial" w:cs="Arial"/>
          <w:sz w:val="20"/>
          <w:szCs w:val="20"/>
          <w:u w:val="single"/>
        </w:rPr>
        <w:t>but</w:t>
      </w:r>
      <w:r w:rsidR="00715E34" w:rsidRPr="00BA25DB">
        <w:rPr>
          <w:rFonts w:ascii="Arial" w:hAnsi="Arial" w:cs="Arial"/>
          <w:sz w:val="20"/>
          <w:szCs w:val="20"/>
          <w:u w:val="single"/>
        </w:rPr>
        <w:t xml:space="preserve"> </w:t>
      </w:r>
      <w:r w:rsidRPr="00BA25DB">
        <w:rPr>
          <w:rFonts w:ascii="Arial" w:hAnsi="Arial" w:cs="Arial"/>
          <w:sz w:val="20"/>
          <w:szCs w:val="20"/>
          <w:u w:val="single"/>
        </w:rPr>
        <w:t>are</w:t>
      </w:r>
      <w:r w:rsidR="00795B96" w:rsidRPr="00BA25DB">
        <w:rPr>
          <w:rFonts w:ascii="Arial" w:hAnsi="Arial" w:cs="Arial"/>
          <w:sz w:val="20"/>
          <w:szCs w:val="20"/>
          <w:u w:val="single"/>
        </w:rPr>
        <w:t xml:space="preserve"> </w:t>
      </w:r>
      <w:r w:rsidRPr="00BA25DB">
        <w:rPr>
          <w:rFonts w:ascii="Arial" w:hAnsi="Arial" w:cs="Arial"/>
          <w:sz w:val="20"/>
          <w:szCs w:val="20"/>
          <w:u w:val="single"/>
        </w:rPr>
        <w:t>not</w:t>
      </w:r>
      <w:r w:rsidR="00715E34" w:rsidRPr="00BA25DB">
        <w:rPr>
          <w:rFonts w:ascii="Arial" w:hAnsi="Arial" w:cs="Arial"/>
          <w:sz w:val="20"/>
          <w:szCs w:val="20"/>
          <w:u w:val="single"/>
        </w:rPr>
        <w:t xml:space="preserve"> </w:t>
      </w:r>
      <w:r w:rsidRPr="00BA25DB">
        <w:rPr>
          <w:rFonts w:ascii="Arial" w:hAnsi="Arial" w:cs="Arial"/>
          <w:sz w:val="20"/>
          <w:szCs w:val="20"/>
          <w:u w:val="single"/>
        </w:rPr>
        <w:t>considered</w:t>
      </w:r>
      <w:r w:rsidR="00715E34" w:rsidRPr="00BA25DB">
        <w:rPr>
          <w:rFonts w:ascii="Arial" w:hAnsi="Arial" w:cs="Arial"/>
          <w:sz w:val="20"/>
          <w:szCs w:val="20"/>
          <w:u w:val="single"/>
        </w:rPr>
        <w:t xml:space="preserve"> </w:t>
      </w:r>
      <w:r w:rsidRPr="00BA25DB">
        <w:rPr>
          <w:rFonts w:ascii="Arial" w:hAnsi="Arial" w:cs="Arial"/>
          <w:sz w:val="20"/>
          <w:szCs w:val="20"/>
          <w:u w:val="single"/>
        </w:rPr>
        <w:t>to</w:t>
      </w:r>
      <w:r w:rsidR="00715E34" w:rsidRPr="00BA25DB">
        <w:rPr>
          <w:rFonts w:ascii="Arial" w:hAnsi="Arial" w:cs="Arial"/>
          <w:sz w:val="20"/>
          <w:szCs w:val="20"/>
          <w:u w:val="single"/>
        </w:rPr>
        <w:t xml:space="preserve"> </w:t>
      </w:r>
      <w:r w:rsidRPr="00BA25DB">
        <w:rPr>
          <w:rFonts w:ascii="Arial" w:hAnsi="Arial" w:cs="Arial"/>
          <w:sz w:val="20"/>
          <w:szCs w:val="20"/>
          <w:u w:val="single"/>
        </w:rPr>
        <w:t>be</w:t>
      </w:r>
      <w:r w:rsidR="00715E34" w:rsidRPr="00BA25DB">
        <w:rPr>
          <w:rFonts w:ascii="Arial" w:hAnsi="Arial" w:cs="Arial"/>
          <w:sz w:val="20"/>
          <w:szCs w:val="20"/>
          <w:u w:val="single"/>
        </w:rPr>
        <w:t xml:space="preserve"> </w:t>
      </w:r>
      <w:r w:rsidRPr="00BA25DB">
        <w:rPr>
          <w:rFonts w:ascii="Arial" w:hAnsi="Arial" w:cs="Arial"/>
          <w:sz w:val="20"/>
          <w:szCs w:val="20"/>
          <w:u w:val="single"/>
        </w:rPr>
        <w:t>the</w:t>
      </w:r>
      <w:r w:rsidR="00795B96" w:rsidRPr="00BA25DB">
        <w:rPr>
          <w:rFonts w:ascii="Arial" w:hAnsi="Arial" w:cs="Arial"/>
          <w:sz w:val="20"/>
          <w:szCs w:val="20"/>
          <w:u w:val="single"/>
        </w:rPr>
        <w:t xml:space="preserve"> </w:t>
      </w:r>
      <w:r w:rsidRPr="00BA25DB">
        <w:rPr>
          <w:rFonts w:ascii="Arial" w:hAnsi="Arial" w:cs="Arial"/>
          <w:sz w:val="20"/>
          <w:szCs w:val="20"/>
          <w:u w:val="single"/>
        </w:rPr>
        <w:t>seismic force-resisting</w:t>
      </w:r>
      <w:r w:rsidR="00795B96" w:rsidRPr="00BA25DB">
        <w:rPr>
          <w:rFonts w:ascii="Arial" w:hAnsi="Arial" w:cs="Arial"/>
          <w:sz w:val="20"/>
          <w:szCs w:val="20"/>
          <w:u w:val="single"/>
        </w:rPr>
        <w:t xml:space="preserve"> </w:t>
      </w:r>
      <w:r w:rsidRPr="00BA25DB">
        <w:rPr>
          <w:rFonts w:ascii="Arial" w:hAnsi="Arial" w:cs="Arial"/>
          <w:sz w:val="20"/>
          <w:szCs w:val="20"/>
          <w:u w:val="single"/>
        </w:rPr>
        <w:t>system,</w:t>
      </w:r>
      <w:r w:rsidR="00715E34" w:rsidRPr="00BA25DB">
        <w:rPr>
          <w:rFonts w:ascii="Arial" w:hAnsi="Arial" w:cs="Arial"/>
          <w:sz w:val="20"/>
          <w:szCs w:val="20"/>
          <w:u w:val="single"/>
        </w:rPr>
        <w:t xml:space="preserve"> </w:t>
      </w:r>
      <w:r w:rsidRPr="00BA25DB">
        <w:rPr>
          <w:rFonts w:ascii="Arial" w:hAnsi="Arial" w:cs="Arial"/>
          <w:sz w:val="20"/>
          <w:szCs w:val="20"/>
          <w:u w:val="single"/>
        </w:rPr>
        <w:t>an</w:t>
      </w:r>
      <w:r w:rsidR="00715E34" w:rsidRPr="00BA25DB">
        <w:rPr>
          <w:rFonts w:ascii="Arial" w:hAnsi="Arial" w:cs="Arial"/>
          <w:sz w:val="20"/>
          <w:szCs w:val="20"/>
          <w:u w:val="single"/>
        </w:rPr>
        <w:t xml:space="preserve"> </w:t>
      </w:r>
      <w:r w:rsidRPr="00BA25DB">
        <w:rPr>
          <w:rFonts w:ascii="Arial" w:hAnsi="Arial" w:cs="Arial"/>
          <w:sz w:val="20"/>
          <w:szCs w:val="20"/>
          <w:u w:val="single"/>
        </w:rPr>
        <w:t>independent</w:t>
      </w:r>
      <w:r w:rsidR="00795B96" w:rsidRPr="00BA25DB">
        <w:rPr>
          <w:rFonts w:ascii="Arial" w:hAnsi="Arial" w:cs="Arial"/>
          <w:sz w:val="20"/>
          <w:szCs w:val="20"/>
          <w:u w:val="single"/>
        </w:rPr>
        <w:t xml:space="preserve"> </w:t>
      </w:r>
      <w:r w:rsidRPr="00BA25DB">
        <w:rPr>
          <w:rFonts w:ascii="Arial" w:hAnsi="Arial" w:cs="Arial"/>
          <w:sz w:val="20"/>
          <w:szCs w:val="20"/>
          <w:u w:val="single"/>
        </w:rPr>
        <w:t>seismic force-resisting</w:t>
      </w:r>
      <w:r w:rsidR="00795B96" w:rsidRPr="00BA25DB">
        <w:rPr>
          <w:rFonts w:ascii="Arial" w:hAnsi="Arial" w:cs="Arial"/>
          <w:sz w:val="20"/>
          <w:szCs w:val="20"/>
          <w:u w:val="single"/>
        </w:rPr>
        <w:t xml:space="preserve"> </w:t>
      </w:r>
      <w:r w:rsidRPr="00BA25DB">
        <w:rPr>
          <w:rFonts w:ascii="Arial" w:hAnsi="Arial" w:cs="Arial"/>
          <w:sz w:val="20"/>
          <w:szCs w:val="20"/>
          <w:u w:val="single"/>
        </w:rPr>
        <w:t>system</w:t>
      </w:r>
      <w:r w:rsidR="00715E34" w:rsidRPr="00BA25DB">
        <w:rPr>
          <w:rFonts w:ascii="Arial" w:hAnsi="Arial" w:cs="Arial"/>
          <w:sz w:val="20"/>
          <w:szCs w:val="20"/>
          <w:u w:val="single"/>
        </w:rPr>
        <w:t xml:space="preserve"> </w:t>
      </w:r>
      <w:r w:rsidRPr="00BA25DB">
        <w:rPr>
          <w:rFonts w:ascii="Arial" w:hAnsi="Arial" w:cs="Arial"/>
          <w:sz w:val="20"/>
          <w:szCs w:val="20"/>
          <w:u w:val="single"/>
        </w:rPr>
        <w:t>shall</w:t>
      </w:r>
      <w:r w:rsidR="00715E34" w:rsidRPr="00BA25DB">
        <w:rPr>
          <w:rFonts w:ascii="Arial" w:hAnsi="Arial" w:cs="Arial"/>
          <w:sz w:val="20"/>
          <w:szCs w:val="20"/>
          <w:u w:val="single"/>
        </w:rPr>
        <w:t xml:space="preserve"> </w:t>
      </w:r>
      <w:r w:rsidRPr="00BA25DB">
        <w:rPr>
          <w:rFonts w:ascii="Arial" w:hAnsi="Arial" w:cs="Arial"/>
          <w:sz w:val="20"/>
          <w:szCs w:val="20"/>
          <w:u w:val="single"/>
        </w:rPr>
        <w:t>be</w:t>
      </w:r>
      <w:r w:rsidR="00715E34" w:rsidRPr="00BA25DB">
        <w:rPr>
          <w:rFonts w:ascii="Arial" w:hAnsi="Arial" w:cs="Arial"/>
          <w:sz w:val="20"/>
          <w:szCs w:val="20"/>
          <w:u w:val="single"/>
        </w:rPr>
        <w:t xml:space="preserve"> </w:t>
      </w:r>
      <w:r w:rsidRPr="00BA25DB">
        <w:rPr>
          <w:rFonts w:ascii="Arial" w:hAnsi="Arial" w:cs="Arial"/>
          <w:sz w:val="20"/>
          <w:szCs w:val="20"/>
          <w:u w:val="single"/>
        </w:rPr>
        <w:t>selected,</w:t>
      </w:r>
      <w:r w:rsidR="00795B96" w:rsidRPr="00BA25DB">
        <w:rPr>
          <w:rFonts w:ascii="Arial" w:hAnsi="Arial" w:cs="Arial"/>
          <w:sz w:val="20"/>
          <w:szCs w:val="20"/>
          <w:u w:val="single"/>
        </w:rPr>
        <w:t xml:space="preserve"> </w:t>
      </w:r>
      <w:r w:rsidRPr="00BA25DB">
        <w:rPr>
          <w:rFonts w:ascii="Arial" w:hAnsi="Arial" w:cs="Arial"/>
          <w:sz w:val="20"/>
          <w:szCs w:val="20"/>
          <w:u w:val="single"/>
        </w:rPr>
        <w:t>designed</w:t>
      </w:r>
      <w:r w:rsidR="00715E34" w:rsidRPr="00BA25DB">
        <w:rPr>
          <w:rFonts w:ascii="Arial" w:hAnsi="Arial" w:cs="Arial"/>
          <w:sz w:val="20"/>
          <w:szCs w:val="20"/>
          <w:u w:val="single"/>
        </w:rPr>
        <w:t xml:space="preserve"> </w:t>
      </w:r>
      <w:r w:rsidRPr="00BA25DB">
        <w:rPr>
          <w:rFonts w:ascii="Arial" w:hAnsi="Arial" w:cs="Arial"/>
          <w:sz w:val="20"/>
          <w:szCs w:val="20"/>
          <w:u w:val="single"/>
        </w:rPr>
        <w:t>and</w:t>
      </w:r>
      <w:r w:rsidR="00715E34" w:rsidRPr="00BA25DB">
        <w:rPr>
          <w:rFonts w:ascii="Arial" w:hAnsi="Arial" w:cs="Arial"/>
          <w:sz w:val="20"/>
          <w:szCs w:val="20"/>
          <w:u w:val="single"/>
        </w:rPr>
        <w:t xml:space="preserve"> </w:t>
      </w:r>
      <w:r w:rsidRPr="00BA25DB">
        <w:rPr>
          <w:rFonts w:ascii="Arial" w:hAnsi="Arial" w:cs="Arial"/>
          <w:sz w:val="20"/>
          <w:szCs w:val="20"/>
          <w:u w:val="single"/>
        </w:rPr>
        <w:t>detailed</w:t>
      </w:r>
      <w:r w:rsidR="00715E34" w:rsidRPr="00BA25DB">
        <w:rPr>
          <w:rFonts w:ascii="Arial" w:hAnsi="Arial" w:cs="Arial"/>
          <w:sz w:val="20"/>
          <w:szCs w:val="20"/>
          <w:u w:val="single"/>
        </w:rPr>
        <w:t xml:space="preserve"> </w:t>
      </w:r>
      <w:r w:rsidRPr="00BA25DB">
        <w:rPr>
          <w:rFonts w:ascii="Arial" w:hAnsi="Arial" w:cs="Arial"/>
          <w:sz w:val="20"/>
          <w:szCs w:val="20"/>
          <w:u w:val="single"/>
        </w:rPr>
        <w:t>in</w:t>
      </w:r>
      <w:r w:rsidR="00795B96" w:rsidRPr="00BA25DB">
        <w:rPr>
          <w:rFonts w:ascii="Arial" w:hAnsi="Arial" w:cs="Arial"/>
          <w:sz w:val="20"/>
          <w:szCs w:val="20"/>
          <w:u w:val="single"/>
        </w:rPr>
        <w:t xml:space="preserve"> </w:t>
      </w:r>
      <w:r w:rsidRPr="00BA25DB">
        <w:rPr>
          <w:rFonts w:ascii="Arial" w:hAnsi="Arial" w:cs="Arial"/>
          <w:sz w:val="20"/>
          <w:szCs w:val="20"/>
          <w:u w:val="single"/>
        </w:rPr>
        <w:t>accordance</w:t>
      </w:r>
      <w:r w:rsidR="00715E34" w:rsidRPr="00BA25DB">
        <w:rPr>
          <w:rFonts w:ascii="Arial" w:hAnsi="Arial" w:cs="Arial"/>
          <w:sz w:val="20"/>
          <w:szCs w:val="20"/>
          <w:u w:val="single"/>
        </w:rPr>
        <w:t xml:space="preserve"> </w:t>
      </w:r>
      <w:r w:rsidRPr="00BA25DB">
        <w:rPr>
          <w:rFonts w:ascii="Arial" w:hAnsi="Arial" w:cs="Arial"/>
          <w:sz w:val="20"/>
          <w:szCs w:val="20"/>
          <w:u w:val="single"/>
        </w:rPr>
        <w:t>with</w:t>
      </w:r>
      <w:r w:rsidR="00715E34" w:rsidRPr="00BA25DB">
        <w:rPr>
          <w:rFonts w:ascii="Arial" w:hAnsi="Arial" w:cs="Arial"/>
          <w:sz w:val="20"/>
          <w:szCs w:val="20"/>
          <w:u w:val="single"/>
        </w:rPr>
        <w:t xml:space="preserve"> </w:t>
      </w:r>
      <w:r w:rsidRPr="00BA25DB">
        <w:rPr>
          <w:rFonts w:ascii="Arial" w:hAnsi="Arial" w:cs="Arial"/>
          <w:sz w:val="20"/>
          <w:szCs w:val="20"/>
          <w:u w:val="single"/>
        </w:rPr>
        <w:t>ASCE</w:t>
      </w:r>
      <w:r w:rsidR="00715E34" w:rsidRPr="00BA25DB">
        <w:rPr>
          <w:rFonts w:ascii="Arial" w:hAnsi="Arial" w:cs="Arial"/>
          <w:sz w:val="20"/>
          <w:szCs w:val="20"/>
          <w:u w:val="single"/>
        </w:rPr>
        <w:t xml:space="preserve"> </w:t>
      </w:r>
      <w:r w:rsidRPr="00BA25DB">
        <w:rPr>
          <w:rFonts w:ascii="Arial" w:hAnsi="Arial" w:cs="Arial"/>
          <w:sz w:val="20"/>
          <w:szCs w:val="20"/>
          <w:u w:val="single"/>
        </w:rPr>
        <w:t>7</w:t>
      </w:r>
      <w:r w:rsidR="00612717" w:rsidRPr="00BA25DB">
        <w:rPr>
          <w:rFonts w:ascii="Arial" w:hAnsi="Arial" w:cs="Arial"/>
          <w:sz w:val="20"/>
          <w:szCs w:val="20"/>
          <w:u w:val="single"/>
        </w:rPr>
        <w:t xml:space="preserve"> </w:t>
      </w:r>
      <w:r w:rsidRPr="00BA25DB">
        <w:rPr>
          <w:rFonts w:ascii="Arial" w:hAnsi="Arial" w:cs="Arial"/>
          <w:sz w:val="20"/>
          <w:szCs w:val="20"/>
          <w:u w:val="single"/>
        </w:rPr>
        <w:t>Table 12.2-1, or</w:t>
      </w:r>
    </w:p>
    <w:p w14:paraId="17E0D1E3" w14:textId="77777777" w:rsidR="00C1516E" w:rsidRPr="00612717" w:rsidRDefault="00C1516E" w:rsidP="004F264E">
      <w:pPr>
        <w:ind w:left="1440" w:hanging="360"/>
        <w:jc w:val="both"/>
        <w:rPr>
          <w:rFonts w:ascii="Arial" w:hAnsi="Arial" w:cs="Arial"/>
          <w:sz w:val="20"/>
          <w:szCs w:val="20"/>
          <w:u w:val="single"/>
        </w:rPr>
      </w:pPr>
    </w:p>
    <w:p w14:paraId="12838A78" w14:textId="680D2AA2" w:rsidR="00C1516E" w:rsidRPr="00BA25DB" w:rsidRDefault="00C1516E" w:rsidP="004F264E">
      <w:pPr>
        <w:pStyle w:val="ListParagraph"/>
        <w:numPr>
          <w:ilvl w:val="0"/>
          <w:numId w:val="24"/>
        </w:numPr>
        <w:ind w:left="1440"/>
        <w:jc w:val="both"/>
        <w:rPr>
          <w:rFonts w:ascii="Arial" w:hAnsi="Arial" w:cs="Arial"/>
          <w:sz w:val="20"/>
          <w:szCs w:val="20"/>
          <w:u w:val="single"/>
        </w:rPr>
      </w:pPr>
      <w:r w:rsidRPr="00BA25DB">
        <w:rPr>
          <w:rFonts w:ascii="Arial" w:hAnsi="Arial" w:cs="Arial"/>
          <w:sz w:val="20"/>
          <w:szCs w:val="20"/>
          <w:u w:val="single"/>
        </w:rPr>
        <w:t>Where</w:t>
      </w:r>
      <w:r w:rsidR="00715E34" w:rsidRPr="00BA25DB">
        <w:rPr>
          <w:rFonts w:ascii="Arial" w:hAnsi="Arial" w:cs="Arial"/>
          <w:sz w:val="20"/>
          <w:szCs w:val="20"/>
          <w:u w:val="single"/>
        </w:rPr>
        <w:t xml:space="preserve"> </w:t>
      </w:r>
      <w:r w:rsidRPr="00BA25DB">
        <w:rPr>
          <w:rFonts w:ascii="Arial" w:hAnsi="Arial" w:cs="Arial"/>
          <w:sz w:val="20"/>
          <w:szCs w:val="20"/>
          <w:u w:val="single"/>
        </w:rPr>
        <w:t>portions</w:t>
      </w:r>
      <w:r w:rsidR="00715E34" w:rsidRPr="00BA25DB">
        <w:rPr>
          <w:rFonts w:ascii="Arial" w:hAnsi="Arial" w:cs="Arial"/>
          <w:sz w:val="20"/>
          <w:szCs w:val="20"/>
          <w:u w:val="single"/>
        </w:rPr>
        <w:t xml:space="preserve"> </w:t>
      </w:r>
      <w:r w:rsidRPr="00BA25DB">
        <w:rPr>
          <w:rFonts w:ascii="Arial" w:hAnsi="Arial" w:cs="Arial"/>
          <w:sz w:val="20"/>
          <w:szCs w:val="20"/>
          <w:u w:val="single"/>
        </w:rPr>
        <w:t>of</w:t>
      </w:r>
      <w:r w:rsidR="00715E34" w:rsidRPr="00BA25DB">
        <w:rPr>
          <w:rFonts w:ascii="Arial" w:hAnsi="Arial" w:cs="Arial"/>
          <w:sz w:val="20"/>
          <w:szCs w:val="20"/>
          <w:u w:val="single"/>
        </w:rPr>
        <w:t xml:space="preserve"> </w:t>
      </w:r>
      <w:r w:rsidRPr="00BA25DB">
        <w:rPr>
          <w:rFonts w:ascii="Arial" w:hAnsi="Arial" w:cs="Arial"/>
          <w:sz w:val="20"/>
          <w:szCs w:val="20"/>
          <w:u w:val="single"/>
        </w:rPr>
        <w:t>the</w:t>
      </w:r>
      <w:r w:rsidR="00795B96" w:rsidRPr="00BA25DB">
        <w:rPr>
          <w:rFonts w:ascii="Arial" w:hAnsi="Arial" w:cs="Arial"/>
          <w:sz w:val="20"/>
          <w:szCs w:val="20"/>
          <w:u w:val="single"/>
        </w:rPr>
        <w:t xml:space="preserve"> </w:t>
      </w:r>
      <w:r w:rsidR="00D3507C" w:rsidRPr="00612717">
        <w:rPr>
          <w:rFonts w:ascii="Arial" w:hAnsi="Arial" w:cs="Arial"/>
          <w:sz w:val="20"/>
          <w:szCs w:val="20"/>
          <w:u w:val="single"/>
        </w:rPr>
        <w:t>intermodal shipping container</w:t>
      </w:r>
      <w:r w:rsidR="00795B96" w:rsidRPr="00BA25DB">
        <w:rPr>
          <w:rFonts w:ascii="Arial" w:hAnsi="Arial" w:cs="Arial"/>
          <w:sz w:val="20"/>
          <w:szCs w:val="20"/>
          <w:u w:val="single"/>
        </w:rPr>
        <w:t xml:space="preserve"> </w:t>
      </w:r>
      <w:r w:rsidRPr="00BA25DB">
        <w:rPr>
          <w:rFonts w:ascii="Arial" w:hAnsi="Arial" w:cs="Arial"/>
          <w:sz w:val="20"/>
          <w:szCs w:val="20"/>
          <w:u w:val="single"/>
        </w:rPr>
        <w:t>sides</w:t>
      </w:r>
      <w:r w:rsidR="00715E34" w:rsidRPr="00BA25DB">
        <w:rPr>
          <w:rFonts w:ascii="Arial" w:hAnsi="Arial" w:cs="Arial"/>
          <w:sz w:val="20"/>
          <w:szCs w:val="20"/>
          <w:u w:val="single"/>
        </w:rPr>
        <w:t xml:space="preserve"> </w:t>
      </w:r>
      <w:r w:rsidRPr="00BA25DB">
        <w:rPr>
          <w:rFonts w:ascii="Arial" w:hAnsi="Arial" w:cs="Arial"/>
          <w:sz w:val="20"/>
          <w:szCs w:val="20"/>
          <w:u w:val="single"/>
        </w:rPr>
        <w:t>are</w:t>
      </w:r>
      <w:r w:rsidR="00715E34" w:rsidRPr="00BA25DB">
        <w:rPr>
          <w:rFonts w:ascii="Arial" w:hAnsi="Arial" w:cs="Arial"/>
          <w:sz w:val="20"/>
          <w:szCs w:val="20"/>
          <w:u w:val="single"/>
        </w:rPr>
        <w:t xml:space="preserve"> </w:t>
      </w:r>
      <w:r w:rsidRPr="00BA25DB">
        <w:rPr>
          <w:rFonts w:ascii="Arial" w:hAnsi="Arial" w:cs="Arial"/>
          <w:sz w:val="20"/>
          <w:szCs w:val="20"/>
          <w:u w:val="single"/>
        </w:rPr>
        <w:t>retained</w:t>
      </w:r>
      <w:r w:rsidR="00715E34" w:rsidRPr="00BA25DB">
        <w:rPr>
          <w:rFonts w:ascii="Arial" w:hAnsi="Arial" w:cs="Arial"/>
          <w:sz w:val="20"/>
          <w:szCs w:val="20"/>
          <w:u w:val="single"/>
        </w:rPr>
        <w:t xml:space="preserve"> </w:t>
      </w:r>
      <w:r w:rsidRPr="00BA25DB">
        <w:rPr>
          <w:rFonts w:ascii="Arial" w:hAnsi="Arial" w:cs="Arial"/>
          <w:sz w:val="20"/>
          <w:szCs w:val="20"/>
          <w:u w:val="single"/>
        </w:rPr>
        <w:t>and</w:t>
      </w:r>
      <w:r w:rsidR="00795B96" w:rsidRPr="00BA25DB">
        <w:rPr>
          <w:rFonts w:ascii="Arial" w:hAnsi="Arial" w:cs="Arial"/>
          <w:sz w:val="20"/>
          <w:szCs w:val="20"/>
          <w:u w:val="single"/>
        </w:rPr>
        <w:t xml:space="preserve"> </w:t>
      </w:r>
      <w:r w:rsidRPr="00BA25DB">
        <w:rPr>
          <w:rFonts w:ascii="Arial" w:hAnsi="Arial" w:cs="Arial"/>
          <w:sz w:val="20"/>
          <w:szCs w:val="20"/>
          <w:u w:val="single"/>
        </w:rPr>
        <w:t>integrated</w:t>
      </w:r>
      <w:r w:rsidR="00715E34" w:rsidRPr="00BA25DB">
        <w:rPr>
          <w:rFonts w:ascii="Arial" w:hAnsi="Arial" w:cs="Arial"/>
          <w:sz w:val="20"/>
          <w:szCs w:val="20"/>
          <w:u w:val="single"/>
        </w:rPr>
        <w:t xml:space="preserve"> </w:t>
      </w:r>
      <w:r w:rsidRPr="00BA25DB">
        <w:rPr>
          <w:rFonts w:ascii="Arial" w:hAnsi="Arial" w:cs="Arial"/>
          <w:sz w:val="20"/>
          <w:szCs w:val="20"/>
          <w:u w:val="single"/>
        </w:rPr>
        <w:t>into</w:t>
      </w:r>
      <w:r w:rsidR="00715E34" w:rsidRPr="00BA25DB">
        <w:rPr>
          <w:rFonts w:ascii="Arial" w:hAnsi="Arial" w:cs="Arial"/>
          <w:sz w:val="20"/>
          <w:szCs w:val="20"/>
          <w:u w:val="single"/>
        </w:rPr>
        <w:t xml:space="preserve"> </w:t>
      </w:r>
      <w:r w:rsidRPr="00BA25DB">
        <w:rPr>
          <w:rFonts w:ascii="Arial" w:hAnsi="Arial" w:cs="Arial"/>
          <w:sz w:val="20"/>
          <w:szCs w:val="20"/>
          <w:u w:val="single"/>
        </w:rPr>
        <w:t>a</w:t>
      </w:r>
      <w:r w:rsidR="00715E34" w:rsidRPr="00BA25DB">
        <w:rPr>
          <w:rFonts w:ascii="Arial" w:hAnsi="Arial" w:cs="Arial"/>
          <w:sz w:val="20"/>
          <w:szCs w:val="20"/>
          <w:u w:val="single"/>
        </w:rPr>
        <w:t xml:space="preserve"> </w:t>
      </w:r>
      <w:r w:rsidRPr="00BA25DB">
        <w:rPr>
          <w:rFonts w:ascii="Arial" w:hAnsi="Arial" w:cs="Arial"/>
          <w:sz w:val="20"/>
          <w:szCs w:val="20"/>
          <w:u w:val="single"/>
        </w:rPr>
        <w:t>seismic</w:t>
      </w:r>
      <w:r w:rsidR="00795B96" w:rsidRPr="00BA25DB">
        <w:rPr>
          <w:rFonts w:ascii="Arial" w:hAnsi="Arial" w:cs="Arial"/>
          <w:sz w:val="20"/>
          <w:szCs w:val="20"/>
          <w:u w:val="single"/>
        </w:rPr>
        <w:t xml:space="preserve"> </w:t>
      </w:r>
      <w:r w:rsidRPr="00BA25DB">
        <w:rPr>
          <w:rFonts w:ascii="Arial" w:hAnsi="Arial" w:cs="Arial"/>
          <w:sz w:val="20"/>
          <w:szCs w:val="20"/>
          <w:u w:val="single"/>
        </w:rPr>
        <w:t>force-resisting system</w:t>
      </w:r>
      <w:r w:rsidR="00715E34" w:rsidRPr="00BA25DB">
        <w:rPr>
          <w:rFonts w:ascii="Arial" w:hAnsi="Arial" w:cs="Arial"/>
          <w:sz w:val="20"/>
          <w:szCs w:val="20"/>
          <w:u w:val="single"/>
        </w:rPr>
        <w:t xml:space="preserve"> </w:t>
      </w:r>
      <w:r w:rsidRPr="00BA25DB">
        <w:rPr>
          <w:rFonts w:ascii="Arial" w:hAnsi="Arial" w:cs="Arial"/>
          <w:sz w:val="20"/>
          <w:szCs w:val="20"/>
          <w:u w:val="single"/>
        </w:rPr>
        <w:t>other</w:t>
      </w:r>
      <w:r w:rsidR="00795B96" w:rsidRPr="00BA25DB">
        <w:rPr>
          <w:rFonts w:ascii="Arial" w:hAnsi="Arial" w:cs="Arial"/>
          <w:sz w:val="20"/>
          <w:szCs w:val="20"/>
          <w:u w:val="single"/>
        </w:rPr>
        <w:t xml:space="preserve"> </w:t>
      </w:r>
      <w:r w:rsidRPr="00BA25DB">
        <w:rPr>
          <w:rFonts w:ascii="Arial" w:hAnsi="Arial" w:cs="Arial"/>
          <w:sz w:val="20"/>
          <w:szCs w:val="20"/>
          <w:u w:val="single"/>
        </w:rPr>
        <w:t>than as permitted by</w:t>
      </w:r>
      <w:r w:rsidR="00715E34" w:rsidRPr="00BA25DB">
        <w:rPr>
          <w:rFonts w:ascii="Arial" w:hAnsi="Arial" w:cs="Arial"/>
          <w:sz w:val="20"/>
          <w:szCs w:val="20"/>
          <w:u w:val="single"/>
        </w:rPr>
        <w:t xml:space="preserve"> </w:t>
      </w:r>
      <w:r w:rsidRPr="00BA25DB">
        <w:rPr>
          <w:rFonts w:ascii="Arial" w:hAnsi="Arial" w:cs="Arial"/>
          <w:sz w:val="20"/>
          <w:szCs w:val="20"/>
          <w:u w:val="single"/>
        </w:rPr>
        <w:t>Section</w:t>
      </w:r>
      <w:r w:rsidR="00612717" w:rsidRPr="00BA25DB">
        <w:rPr>
          <w:rFonts w:ascii="Arial" w:hAnsi="Arial" w:cs="Arial"/>
          <w:sz w:val="20"/>
          <w:szCs w:val="20"/>
          <w:u w:val="single"/>
        </w:rPr>
        <w:t xml:space="preserve"> </w:t>
      </w:r>
      <w:r w:rsidR="00140EE1">
        <w:rPr>
          <w:rFonts w:ascii="Arial" w:hAnsi="Arial" w:cs="Arial"/>
          <w:sz w:val="20"/>
          <w:szCs w:val="20"/>
          <w:u w:val="single"/>
        </w:rPr>
        <w:t>3114.8.4</w:t>
      </w:r>
      <w:r w:rsidRPr="00BA25DB">
        <w:rPr>
          <w:rFonts w:ascii="Arial" w:hAnsi="Arial" w:cs="Arial"/>
          <w:sz w:val="20"/>
          <w:szCs w:val="20"/>
          <w:u w:val="single"/>
        </w:rPr>
        <w:t>.2</w:t>
      </w:r>
      <w:r w:rsidR="00715E34" w:rsidRPr="00BA25DB">
        <w:rPr>
          <w:rFonts w:ascii="Arial" w:hAnsi="Arial" w:cs="Arial"/>
          <w:sz w:val="20"/>
          <w:szCs w:val="20"/>
          <w:u w:val="single"/>
        </w:rPr>
        <w:t xml:space="preserve"> </w:t>
      </w:r>
      <w:r w:rsidRPr="00BA25DB">
        <w:rPr>
          <w:rFonts w:ascii="Arial" w:hAnsi="Arial" w:cs="Arial"/>
          <w:sz w:val="20"/>
          <w:szCs w:val="20"/>
          <w:u w:val="single"/>
        </w:rPr>
        <w:t>Item</w:t>
      </w:r>
      <w:r w:rsidR="00715E34" w:rsidRPr="00BA25DB">
        <w:rPr>
          <w:rFonts w:ascii="Arial" w:hAnsi="Arial" w:cs="Arial"/>
          <w:sz w:val="20"/>
          <w:szCs w:val="20"/>
          <w:u w:val="single"/>
        </w:rPr>
        <w:t xml:space="preserve"> </w:t>
      </w:r>
      <w:r w:rsidRPr="00BA25DB">
        <w:rPr>
          <w:rFonts w:ascii="Arial" w:hAnsi="Arial" w:cs="Arial"/>
          <w:sz w:val="20"/>
          <w:szCs w:val="20"/>
          <w:u w:val="single"/>
        </w:rPr>
        <w:t>1,</w:t>
      </w:r>
      <w:r w:rsidR="00715E34" w:rsidRPr="00BA25DB">
        <w:rPr>
          <w:rFonts w:ascii="Arial" w:hAnsi="Arial" w:cs="Arial"/>
          <w:sz w:val="20"/>
          <w:szCs w:val="20"/>
          <w:u w:val="single"/>
        </w:rPr>
        <w:t xml:space="preserve"> </w:t>
      </w:r>
      <w:r w:rsidRPr="00BA25DB">
        <w:rPr>
          <w:rFonts w:ascii="Arial" w:hAnsi="Arial" w:cs="Arial"/>
          <w:sz w:val="20"/>
          <w:szCs w:val="20"/>
          <w:u w:val="single"/>
        </w:rPr>
        <w:t>seismic</w:t>
      </w:r>
      <w:r w:rsidR="00795B96" w:rsidRPr="00BA25DB">
        <w:rPr>
          <w:rFonts w:ascii="Arial" w:hAnsi="Arial" w:cs="Arial"/>
          <w:sz w:val="20"/>
          <w:szCs w:val="20"/>
          <w:u w:val="single"/>
        </w:rPr>
        <w:t xml:space="preserve"> </w:t>
      </w:r>
      <w:r w:rsidRPr="00BA25DB">
        <w:rPr>
          <w:rFonts w:ascii="Arial" w:hAnsi="Arial" w:cs="Arial"/>
          <w:sz w:val="20"/>
          <w:szCs w:val="20"/>
          <w:u w:val="single"/>
        </w:rPr>
        <w:t>design</w:t>
      </w:r>
      <w:r w:rsidR="00715E34" w:rsidRPr="00BA25DB">
        <w:rPr>
          <w:rFonts w:ascii="Arial" w:hAnsi="Arial" w:cs="Arial"/>
          <w:sz w:val="20"/>
          <w:szCs w:val="20"/>
          <w:u w:val="single"/>
        </w:rPr>
        <w:t xml:space="preserve"> </w:t>
      </w:r>
      <w:r w:rsidRPr="00BA25DB">
        <w:rPr>
          <w:rFonts w:ascii="Arial" w:hAnsi="Arial" w:cs="Arial"/>
          <w:sz w:val="20"/>
          <w:szCs w:val="20"/>
          <w:u w:val="single"/>
        </w:rPr>
        <w:t>parameters shall</w:t>
      </w:r>
      <w:r w:rsidR="00715E34" w:rsidRPr="00BA25DB">
        <w:rPr>
          <w:rFonts w:ascii="Arial" w:hAnsi="Arial" w:cs="Arial"/>
          <w:sz w:val="20"/>
          <w:szCs w:val="20"/>
          <w:u w:val="single"/>
        </w:rPr>
        <w:t xml:space="preserve"> </w:t>
      </w:r>
      <w:r w:rsidRPr="00BA25DB">
        <w:rPr>
          <w:rFonts w:ascii="Arial" w:hAnsi="Arial" w:cs="Arial"/>
          <w:sz w:val="20"/>
          <w:szCs w:val="20"/>
          <w:u w:val="single"/>
        </w:rPr>
        <w:t>be</w:t>
      </w:r>
      <w:r w:rsidR="00795B96" w:rsidRPr="00BA25DB">
        <w:rPr>
          <w:rFonts w:ascii="Arial" w:hAnsi="Arial" w:cs="Arial"/>
          <w:sz w:val="20"/>
          <w:szCs w:val="20"/>
          <w:u w:val="single"/>
        </w:rPr>
        <w:t xml:space="preserve"> </w:t>
      </w:r>
      <w:r w:rsidRPr="00BA25DB">
        <w:rPr>
          <w:rFonts w:ascii="Arial" w:hAnsi="Arial" w:cs="Arial"/>
          <w:sz w:val="20"/>
          <w:szCs w:val="20"/>
          <w:u w:val="single"/>
        </w:rPr>
        <w:t>developed</w:t>
      </w:r>
      <w:r w:rsidR="00715E34" w:rsidRPr="00BA25DB">
        <w:rPr>
          <w:rFonts w:ascii="Arial" w:hAnsi="Arial" w:cs="Arial"/>
          <w:sz w:val="20"/>
          <w:szCs w:val="20"/>
          <w:u w:val="single"/>
        </w:rPr>
        <w:t xml:space="preserve"> </w:t>
      </w:r>
      <w:r w:rsidRPr="00BA25DB">
        <w:rPr>
          <w:rFonts w:ascii="Arial" w:hAnsi="Arial" w:cs="Arial"/>
          <w:sz w:val="20"/>
          <w:szCs w:val="20"/>
          <w:u w:val="single"/>
        </w:rPr>
        <w:t>from</w:t>
      </w:r>
      <w:r w:rsidR="00715E34" w:rsidRPr="00BA25DB">
        <w:rPr>
          <w:rFonts w:ascii="Arial" w:hAnsi="Arial" w:cs="Arial"/>
          <w:sz w:val="20"/>
          <w:szCs w:val="20"/>
          <w:u w:val="single"/>
        </w:rPr>
        <w:t xml:space="preserve"> </w:t>
      </w:r>
      <w:r w:rsidRPr="00BA25DB">
        <w:rPr>
          <w:rFonts w:ascii="Arial" w:hAnsi="Arial" w:cs="Arial"/>
          <w:sz w:val="20"/>
          <w:szCs w:val="20"/>
          <w:u w:val="single"/>
        </w:rPr>
        <w:t>testing</w:t>
      </w:r>
      <w:r w:rsidR="00715E34" w:rsidRPr="00BA25DB">
        <w:rPr>
          <w:rFonts w:ascii="Arial" w:hAnsi="Arial" w:cs="Arial"/>
          <w:sz w:val="20"/>
          <w:szCs w:val="20"/>
          <w:u w:val="single"/>
        </w:rPr>
        <w:t xml:space="preserve"> </w:t>
      </w:r>
      <w:r w:rsidRPr="00BA25DB">
        <w:rPr>
          <w:rFonts w:ascii="Arial" w:hAnsi="Arial" w:cs="Arial"/>
          <w:sz w:val="20"/>
          <w:szCs w:val="20"/>
          <w:u w:val="single"/>
        </w:rPr>
        <w:t>and</w:t>
      </w:r>
      <w:r w:rsidR="00795B96" w:rsidRPr="00BA25DB">
        <w:rPr>
          <w:rFonts w:ascii="Arial" w:hAnsi="Arial" w:cs="Arial"/>
          <w:sz w:val="20"/>
          <w:szCs w:val="20"/>
          <w:u w:val="single"/>
        </w:rPr>
        <w:t xml:space="preserve"> </w:t>
      </w:r>
      <w:r w:rsidRPr="00BA25DB">
        <w:rPr>
          <w:rFonts w:ascii="Arial" w:hAnsi="Arial" w:cs="Arial"/>
          <w:sz w:val="20"/>
          <w:szCs w:val="20"/>
          <w:u w:val="single"/>
        </w:rPr>
        <w:t>analysis</w:t>
      </w:r>
      <w:r w:rsidR="00715E34" w:rsidRPr="00BA25DB">
        <w:rPr>
          <w:rFonts w:ascii="Arial" w:hAnsi="Arial" w:cs="Arial"/>
          <w:sz w:val="20"/>
          <w:szCs w:val="20"/>
          <w:u w:val="single"/>
        </w:rPr>
        <w:t xml:space="preserve"> </w:t>
      </w:r>
      <w:r w:rsidRPr="00BA25DB">
        <w:rPr>
          <w:rFonts w:ascii="Arial" w:hAnsi="Arial" w:cs="Arial"/>
          <w:sz w:val="20"/>
          <w:szCs w:val="20"/>
          <w:u w:val="single"/>
        </w:rPr>
        <w:t>in</w:t>
      </w:r>
      <w:r w:rsidR="00715E34" w:rsidRPr="00BA25DB">
        <w:rPr>
          <w:rFonts w:ascii="Arial" w:hAnsi="Arial" w:cs="Arial"/>
          <w:sz w:val="20"/>
          <w:szCs w:val="20"/>
          <w:u w:val="single"/>
        </w:rPr>
        <w:t xml:space="preserve"> </w:t>
      </w:r>
      <w:r w:rsidRPr="00BA25DB">
        <w:rPr>
          <w:rFonts w:ascii="Arial" w:hAnsi="Arial" w:cs="Arial"/>
          <w:sz w:val="20"/>
          <w:szCs w:val="20"/>
          <w:u w:val="single"/>
        </w:rPr>
        <w:t>accordance</w:t>
      </w:r>
      <w:r w:rsidR="00715E34" w:rsidRPr="00BA25DB">
        <w:rPr>
          <w:rFonts w:ascii="Arial" w:hAnsi="Arial" w:cs="Arial"/>
          <w:sz w:val="20"/>
          <w:szCs w:val="20"/>
          <w:u w:val="single"/>
        </w:rPr>
        <w:t xml:space="preserve"> </w:t>
      </w:r>
      <w:r w:rsidRPr="00BA25DB">
        <w:rPr>
          <w:rFonts w:ascii="Arial" w:hAnsi="Arial" w:cs="Arial"/>
          <w:sz w:val="20"/>
          <w:szCs w:val="20"/>
          <w:u w:val="single"/>
        </w:rPr>
        <w:t>with</w:t>
      </w:r>
      <w:r w:rsidR="00795B96" w:rsidRPr="00BA25DB">
        <w:rPr>
          <w:rFonts w:ascii="Arial" w:hAnsi="Arial" w:cs="Arial"/>
          <w:sz w:val="20"/>
          <w:szCs w:val="20"/>
          <w:u w:val="single"/>
        </w:rPr>
        <w:t xml:space="preserve"> </w:t>
      </w:r>
      <w:r w:rsidRPr="00BA25DB">
        <w:rPr>
          <w:rFonts w:ascii="Arial" w:hAnsi="Arial" w:cs="Arial"/>
          <w:sz w:val="20"/>
          <w:szCs w:val="20"/>
          <w:u w:val="single"/>
        </w:rPr>
        <w:t>Section 104.11 and ASCE 7</w:t>
      </w:r>
      <w:r w:rsidR="00612717" w:rsidRPr="00BA25DB">
        <w:rPr>
          <w:rFonts w:ascii="Arial" w:hAnsi="Arial" w:cs="Arial"/>
          <w:sz w:val="20"/>
          <w:szCs w:val="20"/>
          <w:u w:val="single"/>
        </w:rPr>
        <w:t xml:space="preserve"> </w:t>
      </w:r>
      <w:r w:rsidRPr="00BA25DB">
        <w:rPr>
          <w:rFonts w:ascii="Arial" w:hAnsi="Arial" w:cs="Arial"/>
          <w:sz w:val="20"/>
          <w:szCs w:val="20"/>
          <w:u w:val="single"/>
        </w:rPr>
        <w:t>Section 12.2.1.1 or 12.2.1.2.</w:t>
      </w:r>
    </w:p>
    <w:p w14:paraId="1F5E30F4" w14:textId="77777777" w:rsidR="00C1516E" w:rsidRPr="00612717" w:rsidRDefault="00C1516E" w:rsidP="004F264E">
      <w:pPr>
        <w:ind w:left="1440"/>
        <w:jc w:val="both"/>
        <w:rPr>
          <w:rFonts w:ascii="Arial" w:hAnsi="Arial" w:cs="Arial"/>
          <w:sz w:val="20"/>
          <w:szCs w:val="20"/>
          <w:u w:val="single"/>
        </w:rPr>
      </w:pPr>
    </w:p>
    <w:p w14:paraId="4AE5015B" w14:textId="3B4BAB82" w:rsidR="00C1516E" w:rsidRPr="00612717" w:rsidRDefault="00140EE1" w:rsidP="004F264E">
      <w:pPr>
        <w:ind w:left="720"/>
        <w:jc w:val="both"/>
        <w:rPr>
          <w:rFonts w:ascii="Arial" w:hAnsi="Arial" w:cs="Arial"/>
          <w:sz w:val="20"/>
          <w:szCs w:val="20"/>
          <w:u w:val="single"/>
        </w:rPr>
      </w:pPr>
      <w:r>
        <w:rPr>
          <w:rFonts w:ascii="Arial" w:hAnsi="Arial" w:cs="Arial"/>
          <w:b/>
          <w:sz w:val="20"/>
          <w:szCs w:val="20"/>
          <w:u w:val="single"/>
        </w:rPr>
        <w:t>3114.8.4</w:t>
      </w:r>
      <w:r w:rsidR="00C1516E" w:rsidRPr="00BA25DB">
        <w:rPr>
          <w:rFonts w:ascii="Arial" w:hAnsi="Arial" w:cs="Arial"/>
          <w:b/>
          <w:sz w:val="20"/>
          <w:szCs w:val="20"/>
          <w:u w:val="single"/>
        </w:rPr>
        <w:t>.3 Allowable shear value.</w:t>
      </w:r>
      <w:r w:rsidR="00795B96" w:rsidRPr="00BA25DB">
        <w:rPr>
          <w:rFonts w:ascii="Arial" w:hAnsi="Arial" w:cs="Arial"/>
          <w:b/>
          <w:sz w:val="20"/>
          <w:szCs w:val="20"/>
          <w:u w:val="single"/>
        </w:rPr>
        <w:t xml:space="preserve"> </w:t>
      </w:r>
      <w:r w:rsidR="00C1516E" w:rsidRPr="00612717">
        <w:rPr>
          <w:rFonts w:ascii="Arial" w:hAnsi="Arial" w:cs="Arial"/>
          <w:sz w:val="20"/>
          <w:szCs w:val="20"/>
          <w:u w:val="single"/>
        </w:rPr>
        <w:t>The allowable shear values for the</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shipping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container</w:t>
      </w:r>
      <w:r w:rsidR="009E4760">
        <w:rPr>
          <w:rFonts w:ascii="Arial" w:hAnsi="Arial" w:cs="Arial"/>
          <w:sz w:val="20"/>
          <w:szCs w:val="20"/>
          <w:u w:val="single"/>
        </w:rPr>
        <w:t xml:space="preserve"> </w:t>
      </w:r>
      <w:r w:rsidR="00C1516E" w:rsidRPr="00612717">
        <w:rPr>
          <w:rFonts w:ascii="Arial" w:hAnsi="Arial" w:cs="Arial"/>
          <w:sz w:val="20"/>
          <w:szCs w:val="20"/>
          <w:u w:val="single"/>
        </w:rPr>
        <w:t>side</w:t>
      </w:r>
      <w:r w:rsidR="009E4760">
        <w:rPr>
          <w:rFonts w:ascii="Arial" w:hAnsi="Arial" w:cs="Arial"/>
          <w:sz w:val="20"/>
          <w:szCs w:val="20"/>
          <w:u w:val="single"/>
        </w:rPr>
        <w:t xml:space="preserve"> </w:t>
      </w:r>
      <w:r w:rsidR="00C1516E" w:rsidRPr="00612717">
        <w:rPr>
          <w:rFonts w:ascii="Arial" w:hAnsi="Arial" w:cs="Arial"/>
          <w:sz w:val="20"/>
          <w:szCs w:val="20"/>
          <w:u w:val="single"/>
        </w:rPr>
        <w:t>walls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and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end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walls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shall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be</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demonstrated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by</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testing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and</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analysis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accordance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with</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Section</w:t>
      </w:r>
      <w:r w:rsidR="00612717" w:rsidRPr="00612717">
        <w:rPr>
          <w:rFonts w:ascii="Arial" w:hAnsi="Arial" w:cs="Arial"/>
          <w:sz w:val="20"/>
          <w:szCs w:val="20"/>
          <w:u w:val="single"/>
        </w:rPr>
        <w:t xml:space="preserve"> </w:t>
      </w:r>
      <w:r w:rsidR="00C1516E" w:rsidRPr="00612717">
        <w:rPr>
          <w:rFonts w:ascii="Arial" w:hAnsi="Arial" w:cs="Arial"/>
          <w:sz w:val="20"/>
          <w:szCs w:val="20"/>
          <w:u w:val="single"/>
        </w:rPr>
        <w:t>104.11.</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Where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penetrations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are</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made in the side walls or end walls</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designated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part</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of</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lateral</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force-resisting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system,</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penetrations shall be substantiated</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by rational analysis.</w:t>
      </w:r>
    </w:p>
    <w:p w14:paraId="035C003A" w14:textId="77777777" w:rsidR="00C1516E" w:rsidRPr="00612717" w:rsidRDefault="00C1516E" w:rsidP="004F264E">
      <w:pPr>
        <w:ind w:left="720"/>
        <w:jc w:val="both"/>
        <w:rPr>
          <w:rFonts w:ascii="Arial" w:hAnsi="Arial" w:cs="Arial"/>
          <w:sz w:val="20"/>
          <w:szCs w:val="20"/>
          <w:u w:val="single"/>
        </w:rPr>
      </w:pPr>
    </w:p>
    <w:p w14:paraId="2E5CDC23" w14:textId="0FE24DFA" w:rsidR="00C1516E" w:rsidRPr="00612717" w:rsidRDefault="00140EE1" w:rsidP="004F264E">
      <w:pPr>
        <w:ind w:left="360"/>
        <w:jc w:val="both"/>
        <w:rPr>
          <w:rFonts w:ascii="Arial" w:hAnsi="Arial" w:cs="Arial"/>
          <w:sz w:val="20"/>
          <w:szCs w:val="20"/>
          <w:u w:val="single"/>
        </w:rPr>
      </w:pPr>
      <w:r>
        <w:rPr>
          <w:rFonts w:ascii="Arial" w:hAnsi="Arial" w:cs="Arial"/>
          <w:b/>
          <w:sz w:val="20"/>
          <w:szCs w:val="20"/>
          <w:u w:val="single"/>
        </w:rPr>
        <w:t>3114.8.5</w:t>
      </w:r>
      <w:r w:rsidR="00715E34" w:rsidRPr="00F36B17">
        <w:rPr>
          <w:rFonts w:ascii="Arial" w:hAnsi="Arial" w:cs="Arial"/>
          <w:b/>
          <w:sz w:val="20"/>
          <w:szCs w:val="20"/>
          <w:u w:val="single"/>
        </w:rPr>
        <w:t xml:space="preserve"> </w:t>
      </w:r>
      <w:r w:rsidR="00C1516E" w:rsidRPr="00F36B17">
        <w:rPr>
          <w:rFonts w:ascii="Arial" w:hAnsi="Arial" w:cs="Arial"/>
          <w:b/>
          <w:sz w:val="20"/>
          <w:szCs w:val="20"/>
          <w:u w:val="single"/>
        </w:rPr>
        <w:t>Simplified</w:t>
      </w:r>
      <w:r w:rsidR="00715E34" w:rsidRPr="00F36B17">
        <w:rPr>
          <w:rFonts w:ascii="Arial" w:hAnsi="Arial" w:cs="Arial"/>
          <w:b/>
          <w:sz w:val="20"/>
          <w:szCs w:val="20"/>
          <w:u w:val="single"/>
        </w:rPr>
        <w:t xml:space="preserve"> </w:t>
      </w:r>
      <w:r>
        <w:rPr>
          <w:rFonts w:ascii="Arial" w:hAnsi="Arial" w:cs="Arial"/>
          <w:b/>
          <w:sz w:val="20"/>
          <w:szCs w:val="20"/>
          <w:u w:val="single"/>
        </w:rPr>
        <w:t xml:space="preserve">structural </w:t>
      </w:r>
      <w:r w:rsidR="009E4760" w:rsidRPr="00F36B17">
        <w:rPr>
          <w:rFonts w:ascii="Arial" w:hAnsi="Arial" w:cs="Arial"/>
          <w:b/>
          <w:sz w:val="20"/>
          <w:szCs w:val="20"/>
          <w:u w:val="single"/>
        </w:rPr>
        <w:t>design procedure</w:t>
      </w:r>
      <w:r w:rsidR="00715E34" w:rsidRPr="00F36B17">
        <w:rPr>
          <w:rFonts w:ascii="Arial" w:hAnsi="Arial" w:cs="Arial"/>
          <w:b/>
          <w:sz w:val="20"/>
          <w:szCs w:val="20"/>
          <w:u w:val="single"/>
        </w:rPr>
        <w:t xml:space="preserve"> </w:t>
      </w:r>
      <w:r w:rsidR="00C1516E" w:rsidRPr="00F36B17">
        <w:rPr>
          <w:rFonts w:ascii="Arial" w:hAnsi="Arial" w:cs="Arial"/>
          <w:b/>
          <w:sz w:val="20"/>
          <w:szCs w:val="20"/>
          <w:u w:val="single"/>
        </w:rPr>
        <w:t>of</w:t>
      </w:r>
      <w:r w:rsidR="00715E34" w:rsidRPr="00F36B17">
        <w:rPr>
          <w:rFonts w:ascii="Arial" w:hAnsi="Arial" w:cs="Arial"/>
          <w:b/>
          <w:sz w:val="20"/>
          <w:szCs w:val="20"/>
          <w:u w:val="single"/>
        </w:rPr>
        <w:t xml:space="preserve"> </w:t>
      </w:r>
      <w:r w:rsidR="00C1516E" w:rsidRPr="00F36B17">
        <w:rPr>
          <w:rFonts w:ascii="Arial" w:hAnsi="Arial" w:cs="Arial"/>
          <w:b/>
          <w:sz w:val="20"/>
          <w:szCs w:val="20"/>
          <w:u w:val="single"/>
        </w:rPr>
        <w:t>single-unit</w:t>
      </w:r>
      <w:r w:rsidR="00715E34" w:rsidRPr="00F36B17">
        <w:rPr>
          <w:rFonts w:ascii="Arial" w:hAnsi="Arial" w:cs="Arial"/>
          <w:b/>
          <w:sz w:val="20"/>
          <w:szCs w:val="20"/>
          <w:u w:val="single"/>
        </w:rPr>
        <w:t xml:space="preserve"> </w:t>
      </w:r>
      <w:r w:rsidR="00C1516E" w:rsidRPr="00F36B17">
        <w:rPr>
          <w:rFonts w:ascii="Arial" w:hAnsi="Arial" w:cs="Arial"/>
          <w:b/>
          <w:sz w:val="20"/>
          <w:szCs w:val="20"/>
          <w:u w:val="single"/>
        </w:rPr>
        <w:t>containers.</w:t>
      </w:r>
      <w:r w:rsidR="00795B96" w:rsidRPr="00F36B17">
        <w:rPr>
          <w:rFonts w:ascii="Arial" w:hAnsi="Arial" w:cs="Arial"/>
          <w:sz w:val="20"/>
          <w:szCs w:val="20"/>
          <w:u w:val="single"/>
        </w:rPr>
        <w:t xml:space="preserve"> </w:t>
      </w:r>
      <w:r w:rsidR="00C1516E" w:rsidRPr="00F36B17">
        <w:rPr>
          <w:rFonts w:ascii="Arial" w:hAnsi="Arial" w:cs="Arial"/>
          <w:sz w:val="20"/>
          <w:szCs w:val="20"/>
          <w:u w:val="single"/>
        </w:rPr>
        <w:t>Single-unit</w:t>
      </w:r>
      <w:r w:rsidR="00F161FB">
        <w:rPr>
          <w:rFonts w:ascii="Arial" w:hAnsi="Arial" w:cs="Arial"/>
          <w:sz w:val="20"/>
          <w:szCs w:val="20"/>
          <w:u w:val="single"/>
        </w:rPr>
        <w:t xml:space="preserve"> </w:t>
      </w:r>
      <w:r w:rsidR="00C1516E" w:rsidRPr="00F36B17">
        <w:rPr>
          <w:rFonts w:ascii="Arial" w:hAnsi="Arial" w:cs="Arial"/>
          <w:sz w:val="20"/>
          <w:szCs w:val="20"/>
          <w:u w:val="single"/>
        </w:rPr>
        <w:t>intermodal</w:t>
      </w:r>
      <w:r w:rsidR="00715E34" w:rsidRPr="00F36B17">
        <w:rPr>
          <w:rFonts w:ascii="Arial" w:hAnsi="Arial" w:cs="Arial"/>
          <w:sz w:val="20"/>
          <w:szCs w:val="20"/>
          <w:u w:val="single"/>
        </w:rPr>
        <w:t xml:space="preserve"> </w:t>
      </w:r>
      <w:r w:rsidR="00C1516E" w:rsidRPr="00F36B17">
        <w:rPr>
          <w:rFonts w:ascii="Arial" w:hAnsi="Arial" w:cs="Arial"/>
          <w:sz w:val="20"/>
          <w:szCs w:val="20"/>
          <w:u w:val="single"/>
        </w:rPr>
        <w:t>shipping</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containers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conforming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to</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limitations of Section</w:t>
      </w:r>
      <w:r w:rsidR="00715E34" w:rsidRPr="00612717">
        <w:rPr>
          <w:rFonts w:ascii="Arial" w:hAnsi="Arial" w:cs="Arial"/>
          <w:sz w:val="20"/>
          <w:szCs w:val="20"/>
          <w:u w:val="single"/>
        </w:rPr>
        <w:t xml:space="preserve"> </w:t>
      </w:r>
      <w:r>
        <w:rPr>
          <w:rFonts w:ascii="Arial" w:hAnsi="Arial" w:cs="Arial"/>
          <w:sz w:val="20"/>
          <w:szCs w:val="20"/>
          <w:u w:val="single"/>
        </w:rPr>
        <w:t>3114.8.5</w:t>
      </w:r>
      <w:r w:rsidR="00C1516E" w:rsidRPr="00612717">
        <w:rPr>
          <w:rFonts w:ascii="Arial" w:hAnsi="Arial" w:cs="Arial"/>
          <w:sz w:val="20"/>
          <w:szCs w:val="20"/>
          <w:u w:val="single"/>
        </w:rPr>
        <w:t>.1</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shall</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be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permitted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to</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be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designed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in</w:t>
      </w:r>
      <w:r w:rsidR="00795B96" w:rsidRPr="00612717">
        <w:rPr>
          <w:rFonts w:ascii="Arial" w:hAnsi="Arial" w:cs="Arial"/>
          <w:sz w:val="20"/>
          <w:szCs w:val="20"/>
          <w:u w:val="single"/>
        </w:rPr>
        <w:t xml:space="preserve"> </w:t>
      </w:r>
      <w:r w:rsidR="00C1516E" w:rsidRPr="00612717">
        <w:rPr>
          <w:rFonts w:ascii="Arial" w:hAnsi="Arial" w:cs="Arial"/>
          <w:sz w:val="20"/>
          <w:szCs w:val="20"/>
          <w:u w:val="single"/>
        </w:rPr>
        <w:t>accordance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with</w:t>
      </w:r>
      <w:r w:rsidR="00715E34" w:rsidRPr="00612717">
        <w:rPr>
          <w:rFonts w:ascii="Arial" w:hAnsi="Arial" w:cs="Arial"/>
          <w:sz w:val="20"/>
          <w:szCs w:val="20"/>
          <w:u w:val="single"/>
        </w:rPr>
        <w:t xml:space="preserve"> </w:t>
      </w:r>
      <w:r w:rsidR="00F36B17">
        <w:rPr>
          <w:rFonts w:ascii="Arial" w:hAnsi="Arial" w:cs="Arial"/>
          <w:sz w:val="20"/>
          <w:szCs w:val="20"/>
          <w:u w:val="single"/>
        </w:rPr>
        <w:t>S</w:t>
      </w:r>
      <w:r w:rsidR="00C1516E" w:rsidRPr="00612717">
        <w:rPr>
          <w:rFonts w:ascii="Arial" w:hAnsi="Arial" w:cs="Arial"/>
          <w:sz w:val="20"/>
          <w:szCs w:val="20"/>
          <w:u w:val="single"/>
        </w:rPr>
        <w:t>ection</w:t>
      </w:r>
      <w:r w:rsidR="00F36B17">
        <w:rPr>
          <w:rFonts w:ascii="Arial" w:hAnsi="Arial" w:cs="Arial"/>
          <w:sz w:val="20"/>
          <w:szCs w:val="20"/>
          <w:u w:val="single"/>
        </w:rPr>
        <w:t xml:space="preserve">s </w:t>
      </w:r>
      <w:r>
        <w:rPr>
          <w:rFonts w:ascii="Arial" w:hAnsi="Arial" w:cs="Arial"/>
          <w:sz w:val="20"/>
          <w:szCs w:val="20"/>
          <w:u w:val="single"/>
        </w:rPr>
        <w:t>3114.8.5</w:t>
      </w:r>
      <w:r w:rsidR="00F36B17">
        <w:rPr>
          <w:rFonts w:ascii="Arial" w:hAnsi="Arial" w:cs="Arial"/>
          <w:sz w:val="20"/>
          <w:szCs w:val="20"/>
          <w:u w:val="single"/>
        </w:rPr>
        <w:t xml:space="preserve">.2 and </w:t>
      </w:r>
      <w:r>
        <w:rPr>
          <w:rFonts w:ascii="Arial" w:hAnsi="Arial" w:cs="Arial"/>
          <w:sz w:val="20"/>
          <w:szCs w:val="20"/>
          <w:u w:val="single"/>
        </w:rPr>
        <w:t>3114.8.5</w:t>
      </w:r>
      <w:r w:rsidR="00F36B17">
        <w:rPr>
          <w:rFonts w:ascii="Arial" w:hAnsi="Arial" w:cs="Arial"/>
          <w:sz w:val="20"/>
          <w:szCs w:val="20"/>
          <w:u w:val="single"/>
        </w:rPr>
        <w:t>.3</w:t>
      </w:r>
      <w:r w:rsidR="00C1516E" w:rsidRPr="00612717">
        <w:rPr>
          <w:rFonts w:ascii="Arial" w:hAnsi="Arial" w:cs="Arial"/>
          <w:sz w:val="20"/>
          <w:szCs w:val="20"/>
          <w:u w:val="single"/>
        </w:rPr>
        <w:t>.</w:t>
      </w:r>
    </w:p>
    <w:p w14:paraId="35C8393B" w14:textId="77777777" w:rsidR="00C1516E" w:rsidRPr="00612717" w:rsidRDefault="00C1516E" w:rsidP="004F264E">
      <w:pPr>
        <w:ind w:left="360"/>
        <w:jc w:val="both"/>
        <w:rPr>
          <w:rFonts w:ascii="Arial" w:hAnsi="Arial" w:cs="Arial"/>
          <w:sz w:val="20"/>
          <w:szCs w:val="20"/>
          <w:u w:val="single"/>
        </w:rPr>
      </w:pPr>
    </w:p>
    <w:p w14:paraId="3AB9BD6F" w14:textId="6B43CDD8" w:rsidR="00C1516E" w:rsidRPr="00612717" w:rsidRDefault="00140EE1" w:rsidP="004F264E">
      <w:pPr>
        <w:ind w:left="720"/>
        <w:jc w:val="both"/>
        <w:rPr>
          <w:rFonts w:ascii="Arial" w:hAnsi="Arial" w:cs="Arial"/>
          <w:sz w:val="20"/>
          <w:szCs w:val="20"/>
          <w:u w:val="single"/>
        </w:rPr>
      </w:pPr>
      <w:r>
        <w:rPr>
          <w:rFonts w:ascii="Arial" w:hAnsi="Arial" w:cs="Arial"/>
          <w:b/>
          <w:sz w:val="20"/>
          <w:szCs w:val="20"/>
          <w:u w:val="single"/>
        </w:rPr>
        <w:t>3114.8.5</w:t>
      </w:r>
      <w:r w:rsidR="00C1516E" w:rsidRPr="00BA25DB">
        <w:rPr>
          <w:rFonts w:ascii="Arial" w:hAnsi="Arial" w:cs="Arial"/>
          <w:b/>
          <w:sz w:val="20"/>
          <w:szCs w:val="20"/>
          <w:u w:val="single"/>
        </w:rPr>
        <w:t>.1</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Limitations.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Use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of</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 xml:space="preserve">Section </w:t>
      </w:r>
      <w:r>
        <w:rPr>
          <w:rFonts w:ascii="Arial" w:hAnsi="Arial" w:cs="Arial"/>
          <w:sz w:val="20"/>
          <w:szCs w:val="20"/>
          <w:u w:val="single"/>
        </w:rPr>
        <w:t>3114.8.5</w:t>
      </w:r>
      <w:r w:rsidR="00C1516E" w:rsidRPr="00612717">
        <w:rPr>
          <w:rFonts w:ascii="Arial" w:hAnsi="Arial" w:cs="Arial"/>
          <w:sz w:val="20"/>
          <w:szCs w:val="20"/>
          <w:u w:val="single"/>
        </w:rPr>
        <w:t xml:space="preserve"> is subject to all the</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following limitations:</w:t>
      </w:r>
    </w:p>
    <w:p w14:paraId="13A99847" w14:textId="77777777" w:rsidR="00C1516E" w:rsidRPr="00612717" w:rsidRDefault="00C1516E" w:rsidP="004F264E">
      <w:pPr>
        <w:ind w:left="720"/>
        <w:jc w:val="both"/>
        <w:rPr>
          <w:rFonts w:ascii="Arial" w:hAnsi="Arial" w:cs="Arial"/>
          <w:sz w:val="20"/>
          <w:szCs w:val="20"/>
          <w:u w:val="single"/>
        </w:rPr>
      </w:pPr>
    </w:p>
    <w:p w14:paraId="7A34CC33" w14:textId="3F35BB3C" w:rsidR="00C1516E" w:rsidRPr="00BA25DB" w:rsidRDefault="00C1516E" w:rsidP="004F264E">
      <w:pPr>
        <w:pStyle w:val="ListParagraph"/>
        <w:numPr>
          <w:ilvl w:val="0"/>
          <w:numId w:val="25"/>
        </w:numPr>
        <w:ind w:left="1440"/>
        <w:jc w:val="both"/>
        <w:rPr>
          <w:rFonts w:ascii="Arial" w:hAnsi="Arial" w:cs="Arial"/>
          <w:sz w:val="20"/>
          <w:szCs w:val="20"/>
          <w:u w:val="single"/>
        </w:rPr>
      </w:pPr>
      <w:r w:rsidRPr="00BA25DB">
        <w:rPr>
          <w:rFonts w:ascii="Arial" w:hAnsi="Arial" w:cs="Arial"/>
          <w:sz w:val="20"/>
          <w:szCs w:val="20"/>
          <w:u w:val="single"/>
        </w:rPr>
        <w:t>The</w:t>
      </w:r>
      <w:r w:rsidR="00715E34" w:rsidRPr="00BA25DB">
        <w:rPr>
          <w:rFonts w:ascii="Arial" w:hAnsi="Arial" w:cs="Arial"/>
          <w:sz w:val="20"/>
          <w:szCs w:val="20"/>
          <w:u w:val="single"/>
        </w:rPr>
        <w:t xml:space="preserve"> </w:t>
      </w:r>
      <w:r w:rsidRPr="00BA25DB">
        <w:rPr>
          <w:rFonts w:ascii="Arial" w:hAnsi="Arial" w:cs="Arial"/>
          <w:sz w:val="20"/>
          <w:szCs w:val="20"/>
          <w:u w:val="single"/>
        </w:rPr>
        <w:t>intermodal</w:t>
      </w:r>
      <w:r w:rsidR="00715E34" w:rsidRPr="00BA25DB">
        <w:rPr>
          <w:rFonts w:ascii="Arial" w:hAnsi="Arial" w:cs="Arial"/>
          <w:sz w:val="20"/>
          <w:szCs w:val="20"/>
          <w:u w:val="single"/>
        </w:rPr>
        <w:t xml:space="preserve"> </w:t>
      </w:r>
      <w:r w:rsidRPr="00BA25DB">
        <w:rPr>
          <w:rFonts w:ascii="Arial" w:hAnsi="Arial" w:cs="Arial"/>
          <w:sz w:val="20"/>
          <w:szCs w:val="20"/>
          <w:u w:val="single"/>
        </w:rPr>
        <w:t>shipping</w:t>
      </w:r>
      <w:r w:rsidR="001F0EE0" w:rsidRPr="00BA25DB">
        <w:rPr>
          <w:rFonts w:ascii="Arial" w:hAnsi="Arial" w:cs="Arial"/>
          <w:sz w:val="20"/>
          <w:szCs w:val="20"/>
          <w:u w:val="single"/>
        </w:rPr>
        <w:t xml:space="preserve"> </w:t>
      </w:r>
      <w:r w:rsidRPr="00BA25DB">
        <w:rPr>
          <w:rFonts w:ascii="Arial" w:hAnsi="Arial" w:cs="Arial"/>
          <w:sz w:val="20"/>
          <w:szCs w:val="20"/>
          <w:u w:val="single"/>
        </w:rPr>
        <w:t>container</w:t>
      </w:r>
      <w:r w:rsidR="00715E34" w:rsidRPr="00BA25DB">
        <w:rPr>
          <w:rFonts w:ascii="Arial" w:hAnsi="Arial" w:cs="Arial"/>
          <w:sz w:val="20"/>
          <w:szCs w:val="20"/>
          <w:u w:val="single"/>
        </w:rPr>
        <w:t xml:space="preserve"> </w:t>
      </w:r>
      <w:r w:rsidRPr="00BA25DB">
        <w:rPr>
          <w:rFonts w:ascii="Arial" w:hAnsi="Arial" w:cs="Arial"/>
          <w:sz w:val="20"/>
          <w:szCs w:val="20"/>
          <w:u w:val="single"/>
        </w:rPr>
        <w:t>shall</w:t>
      </w:r>
      <w:r w:rsidR="00715E34" w:rsidRPr="00BA25DB">
        <w:rPr>
          <w:rFonts w:ascii="Arial" w:hAnsi="Arial" w:cs="Arial"/>
          <w:sz w:val="20"/>
          <w:szCs w:val="20"/>
          <w:u w:val="single"/>
        </w:rPr>
        <w:t xml:space="preserve"> </w:t>
      </w:r>
      <w:r w:rsidRPr="00BA25DB">
        <w:rPr>
          <w:rFonts w:ascii="Arial" w:hAnsi="Arial" w:cs="Arial"/>
          <w:sz w:val="20"/>
          <w:szCs w:val="20"/>
          <w:u w:val="single"/>
        </w:rPr>
        <w:t>be</w:t>
      </w:r>
      <w:r w:rsidR="00715E34" w:rsidRPr="00BA25DB">
        <w:rPr>
          <w:rFonts w:ascii="Arial" w:hAnsi="Arial" w:cs="Arial"/>
          <w:sz w:val="20"/>
          <w:szCs w:val="20"/>
          <w:u w:val="single"/>
        </w:rPr>
        <w:t xml:space="preserve"> </w:t>
      </w:r>
      <w:r w:rsidRPr="00BA25DB">
        <w:rPr>
          <w:rFonts w:ascii="Arial" w:hAnsi="Arial" w:cs="Arial"/>
          <w:sz w:val="20"/>
          <w:szCs w:val="20"/>
          <w:u w:val="single"/>
        </w:rPr>
        <w:t>a</w:t>
      </w:r>
      <w:r w:rsidR="00715E34" w:rsidRPr="00BA25DB">
        <w:rPr>
          <w:rFonts w:ascii="Arial" w:hAnsi="Arial" w:cs="Arial"/>
          <w:sz w:val="20"/>
          <w:szCs w:val="20"/>
          <w:u w:val="single"/>
        </w:rPr>
        <w:t xml:space="preserve"> </w:t>
      </w:r>
      <w:r w:rsidRPr="00BA25DB">
        <w:rPr>
          <w:rFonts w:ascii="Arial" w:hAnsi="Arial" w:cs="Arial"/>
          <w:sz w:val="20"/>
          <w:szCs w:val="20"/>
          <w:u w:val="single"/>
        </w:rPr>
        <w:t>single</w:t>
      </w:r>
      <w:r w:rsidR="00715E34" w:rsidRPr="00BA25DB">
        <w:rPr>
          <w:rFonts w:ascii="Arial" w:hAnsi="Arial" w:cs="Arial"/>
          <w:sz w:val="20"/>
          <w:szCs w:val="20"/>
          <w:u w:val="single"/>
        </w:rPr>
        <w:t xml:space="preserve"> </w:t>
      </w:r>
      <w:r w:rsidRPr="00BA25DB">
        <w:rPr>
          <w:rFonts w:ascii="Arial" w:hAnsi="Arial" w:cs="Arial"/>
          <w:sz w:val="20"/>
          <w:szCs w:val="20"/>
          <w:u w:val="single"/>
        </w:rPr>
        <w:t>stand-alone</w:t>
      </w:r>
      <w:r w:rsidR="00715E34" w:rsidRPr="00BA25DB">
        <w:rPr>
          <w:rFonts w:ascii="Arial" w:hAnsi="Arial" w:cs="Arial"/>
          <w:sz w:val="20"/>
          <w:szCs w:val="20"/>
          <w:u w:val="single"/>
        </w:rPr>
        <w:t xml:space="preserve"> </w:t>
      </w:r>
      <w:r w:rsidR="00546215">
        <w:rPr>
          <w:rFonts w:ascii="Arial" w:hAnsi="Arial" w:cs="Arial"/>
          <w:sz w:val="20"/>
          <w:szCs w:val="20"/>
          <w:u w:val="single"/>
        </w:rPr>
        <w:t xml:space="preserve">unit </w:t>
      </w:r>
      <w:r w:rsidRPr="00BA25DB">
        <w:rPr>
          <w:rFonts w:ascii="Arial" w:hAnsi="Arial" w:cs="Arial"/>
          <w:sz w:val="20"/>
          <w:szCs w:val="20"/>
          <w:u w:val="single"/>
        </w:rPr>
        <w:t>supported</w:t>
      </w:r>
      <w:r w:rsidR="00715E34" w:rsidRPr="00BA25DB">
        <w:rPr>
          <w:rFonts w:ascii="Arial" w:hAnsi="Arial" w:cs="Arial"/>
          <w:sz w:val="20"/>
          <w:szCs w:val="20"/>
          <w:u w:val="single"/>
        </w:rPr>
        <w:t xml:space="preserve"> </w:t>
      </w:r>
      <w:r w:rsidRPr="00BA25DB">
        <w:rPr>
          <w:rFonts w:ascii="Arial" w:hAnsi="Arial" w:cs="Arial"/>
          <w:sz w:val="20"/>
          <w:szCs w:val="20"/>
          <w:u w:val="single"/>
        </w:rPr>
        <w:t>on</w:t>
      </w:r>
      <w:r w:rsidR="00715E34" w:rsidRPr="00BA25DB">
        <w:rPr>
          <w:rFonts w:ascii="Arial" w:hAnsi="Arial" w:cs="Arial"/>
          <w:sz w:val="20"/>
          <w:szCs w:val="20"/>
          <w:u w:val="single"/>
        </w:rPr>
        <w:t xml:space="preserve"> </w:t>
      </w:r>
      <w:r w:rsidRPr="00BA25DB">
        <w:rPr>
          <w:rFonts w:ascii="Arial" w:hAnsi="Arial" w:cs="Arial"/>
          <w:sz w:val="20"/>
          <w:szCs w:val="20"/>
          <w:u w:val="single"/>
        </w:rPr>
        <w:t>a</w:t>
      </w:r>
      <w:r w:rsidR="00715E34" w:rsidRPr="00BA25DB">
        <w:rPr>
          <w:rFonts w:ascii="Arial" w:hAnsi="Arial" w:cs="Arial"/>
          <w:sz w:val="20"/>
          <w:szCs w:val="20"/>
          <w:u w:val="single"/>
        </w:rPr>
        <w:t xml:space="preserve"> </w:t>
      </w:r>
      <w:r w:rsidRPr="00BA25DB">
        <w:rPr>
          <w:rFonts w:ascii="Arial" w:hAnsi="Arial" w:cs="Arial"/>
          <w:sz w:val="20"/>
          <w:szCs w:val="20"/>
          <w:u w:val="single"/>
        </w:rPr>
        <w:t>foundation</w:t>
      </w:r>
      <w:r w:rsidR="001F0EE0" w:rsidRPr="00BA25DB">
        <w:rPr>
          <w:rFonts w:ascii="Arial" w:hAnsi="Arial" w:cs="Arial"/>
          <w:sz w:val="20"/>
          <w:szCs w:val="20"/>
          <w:u w:val="single"/>
        </w:rPr>
        <w:t xml:space="preserve"> </w:t>
      </w:r>
      <w:r w:rsidRPr="00BA25DB">
        <w:rPr>
          <w:rFonts w:ascii="Arial" w:hAnsi="Arial" w:cs="Arial"/>
          <w:sz w:val="20"/>
          <w:szCs w:val="20"/>
          <w:u w:val="single"/>
        </w:rPr>
        <w:t>and</w:t>
      </w:r>
      <w:r w:rsidR="00715E34" w:rsidRPr="00BA25DB">
        <w:rPr>
          <w:rFonts w:ascii="Arial" w:hAnsi="Arial" w:cs="Arial"/>
          <w:sz w:val="20"/>
          <w:szCs w:val="20"/>
          <w:u w:val="single"/>
        </w:rPr>
        <w:t xml:space="preserve"> </w:t>
      </w:r>
      <w:r w:rsidRPr="00BA25DB">
        <w:rPr>
          <w:rFonts w:ascii="Arial" w:hAnsi="Arial" w:cs="Arial"/>
          <w:sz w:val="20"/>
          <w:szCs w:val="20"/>
          <w:u w:val="single"/>
        </w:rPr>
        <w:t>shall</w:t>
      </w:r>
      <w:r w:rsidR="00715E34" w:rsidRPr="00BA25DB">
        <w:rPr>
          <w:rFonts w:ascii="Arial" w:hAnsi="Arial" w:cs="Arial"/>
          <w:sz w:val="20"/>
          <w:szCs w:val="20"/>
          <w:u w:val="single"/>
        </w:rPr>
        <w:t xml:space="preserve"> </w:t>
      </w:r>
      <w:r w:rsidRPr="00BA25DB">
        <w:rPr>
          <w:rFonts w:ascii="Arial" w:hAnsi="Arial" w:cs="Arial"/>
          <w:sz w:val="20"/>
          <w:szCs w:val="20"/>
          <w:u w:val="single"/>
        </w:rPr>
        <w:t>not</w:t>
      </w:r>
      <w:r w:rsidR="00715E34" w:rsidRPr="00BA25DB">
        <w:rPr>
          <w:rFonts w:ascii="Arial" w:hAnsi="Arial" w:cs="Arial"/>
          <w:sz w:val="20"/>
          <w:szCs w:val="20"/>
          <w:u w:val="single"/>
        </w:rPr>
        <w:t xml:space="preserve"> </w:t>
      </w:r>
      <w:r w:rsidRPr="00BA25DB">
        <w:rPr>
          <w:rFonts w:ascii="Arial" w:hAnsi="Arial" w:cs="Arial"/>
          <w:sz w:val="20"/>
          <w:szCs w:val="20"/>
          <w:u w:val="single"/>
        </w:rPr>
        <w:t>be</w:t>
      </w:r>
      <w:r w:rsidR="00715E34" w:rsidRPr="00BA25DB">
        <w:rPr>
          <w:rFonts w:ascii="Arial" w:hAnsi="Arial" w:cs="Arial"/>
          <w:sz w:val="20"/>
          <w:szCs w:val="20"/>
          <w:u w:val="single"/>
        </w:rPr>
        <w:t xml:space="preserve"> </w:t>
      </w:r>
      <w:r w:rsidRPr="00BA25DB">
        <w:rPr>
          <w:rFonts w:ascii="Arial" w:hAnsi="Arial" w:cs="Arial"/>
          <w:sz w:val="20"/>
          <w:szCs w:val="20"/>
          <w:u w:val="single"/>
        </w:rPr>
        <w:t>in</w:t>
      </w:r>
      <w:r w:rsidR="00715E34" w:rsidRPr="00BA25DB">
        <w:rPr>
          <w:rFonts w:ascii="Arial" w:hAnsi="Arial" w:cs="Arial"/>
          <w:sz w:val="20"/>
          <w:szCs w:val="20"/>
          <w:u w:val="single"/>
        </w:rPr>
        <w:t xml:space="preserve"> </w:t>
      </w:r>
      <w:r w:rsidRPr="00BA25DB">
        <w:rPr>
          <w:rFonts w:ascii="Arial" w:hAnsi="Arial" w:cs="Arial"/>
          <w:sz w:val="20"/>
          <w:szCs w:val="20"/>
          <w:u w:val="single"/>
        </w:rPr>
        <w:t>contact</w:t>
      </w:r>
      <w:r w:rsidR="001F0EE0" w:rsidRPr="00BA25DB">
        <w:rPr>
          <w:rFonts w:ascii="Arial" w:hAnsi="Arial" w:cs="Arial"/>
          <w:sz w:val="20"/>
          <w:szCs w:val="20"/>
          <w:u w:val="single"/>
        </w:rPr>
        <w:t xml:space="preserve"> </w:t>
      </w:r>
      <w:r w:rsidRPr="00BA25DB">
        <w:rPr>
          <w:rFonts w:ascii="Arial" w:hAnsi="Arial" w:cs="Arial"/>
          <w:sz w:val="20"/>
          <w:szCs w:val="20"/>
          <w:u w:val="single"/>
        </w:rPr>
        <w:t>with</w:t>
      </w:r>
      <w:r w:rsidR="00715E34" w:rsidRPr="00BA25DB">
        <w:rPr>
          <w:rFonts w:ascii="Arial" w:hAnsi="Arial" w:cs="Arial"/>
          <w:sz w:val="20"/>
          <w:szCs w:val="20"/>
          <w:u w:val="single"/>
        </w:rPr>
        <w:t xml:space="preserve"> </w:t>
      </w:r>
      <w:r w:rsidRPr="00BA25DB">
        <w:rPr>
          <w:rFonts w:ascii="Arial" w:hAnsi="Arial" w:cs="Arial"/>
          <w:sz w:val="20"/>
          <w:szCs w:val="20"/>
          <w:u w:val="single"/>
        </w:rPr>
        <w:t>or</w:t>
      </w:r>
      <w:r w:rsidR="00715E34" w:rsidRPr="00BA25DB">
        <w:rPr>
          <w:rFonts w:ascii="Arial" w:hAnsi="Arial" w:cs="Arial"/>
          <w:sz w:val="20"/>
          <w:szCs w:val="20"/>
          <w:u w:val="single"/>
        </w:rPr>
        <w:t xml:space="preserve"> </w:t>
      </w:r>
      <w:r w:rsidRPr="00BA25DB">
        <w:rPr>
          <w:rFonts w:ascii="Arial" w:hAnsi="Arial" w:cs="Arial"/>
          <w:sz w:val="20"/>
          <w:szCs w:val="20"/>
          <w:u w:val="single"/>
        </w:rPr>
        <w:t>supporting</w:t>
      </w:r>
      <w:r w:rsidR="00715E34" w:rsidRPr="00BA25DB">
        <w:rPr>
          <w:rFonts w:ascii="Arial" w:hAnsi="Arial" w:cs="Arial"/>
          <w:sz w:val="20"/>
          <w:szCs w:val="20"/>
          <w:u w:val="single"/>
        </w:rPr>
        <w:t xml:space="preserve"> </w:t>
      </w:r>
      <w:r w:rsidRPr="00BA25DB">
        <w:rPr>
          <w:rFonts w:ascii="Arial" w:hAnsi="Arial" w:cs="Arial"/>
          <w:sz w:val="20"/>
          <w:szCs w:val="20"/>
          <w:u w:val="single"/>
        </w:rPr>
        <w:t>any</w:t>
      </w:r>
      <w:r w:rsidR="00715E34" w:rsidRPr="00BA25DB">
        <w:rPr>
          <w:rFonts w:ascii="Arial" w:hAnsi="Arial" w:cs="Arial"/>
          <w:sz w:val="20"/>
          <w:szCs w:val="20"/>
          <w:u w:val="single"/>
        </w:rPr>
        <w:t xml:space="preserve"> </w:t>
      </w:r>
      <w:r w:rsidRPr="00BA25DB">
        <w:rPr>
          <w:rFonts w:ascii="Arial" w:hAnsi="Arial" w:cs="Arial"/>
          <w:sz w:val="20"/>
          <w:szCs w:val="20"/>
          <w:u w:val="single"/>
        </w:rPr>
        <w:t>other</w:t>
      </w:r>
      <w:r w:rsidR="001F0EE0" w:rsidRPr="00BA25DB">
        <w:rPr>
          <w:rFonts w:ascii="Arial" w:hAnsi="Arial" w:cs="Arial"/>
          <w:sz w:val="20"/>
          <w:szCs w:val="20"/>
          <w:u w:val="single"/>
        </w:rPr>
        <w:t xml:space="preserve"> </w:t>
      </w:r>
      <w:r w:rsidRPr="00BA25DB">
        <w:rPr>
          <w:rFonts w:ascii="Arial" w:hAnsi="Arial" w:cs="Arial"/>
          <w:sz w:val="20"/>
          <w:szCs w:val="20"/>
          <w:u w:val="single"/>
        </w:rPr>
        <w:t>shipping</w:t>
      </w:r>
      <w:r w:rsidR="00715E34" w:rsidRPr="00BA25DB">
        <w:rPr>
          <w:rFonts w:ascii="Arial" w:hAnsi="Arial" w:cs="Arial"/>
          <w:sz w:val="20"/>
          <w:szCs w:val="20"/>
          <w:u w:val="single"/>
        </w:rPr>
        <w:t xml:space="preserve"> </w:t>
      </w:r>
      <w:r w:rsidRPr="00BA25DB">
        <w:rPr>
          <w:rFonts w:ascii="Arial" w:hAnsi="Arial" w:cs="Arial"/>
          <w:sz w:val="20"/>
          <w:szCs w:val="20"/>
          <w:u w:val="single"/>
        </w:rPr>
        <w:t>container</w:t>
      </w:r>
      <w:r w:rsidR="00715E34" w:rsidRPr="00BA25DB">
        <w:rPr>
          <w:rFonts w:ascii="Arial" w:hAnsi="Arial" w:cs="Arial"/>
          <w:sz w:val="20"/>
          <w:szCs w:val="20"/>
          <w:u w:val="single"/>
        </w:rPr>
        <w:t xml:space="preserve"> </w:t>
      </w:r>
      <w:r w:rsidRPr="00BA25DB">
        <w:rPr>
          <w:rFonts w:ascii="Arial" w:hAnsi="Arial" w:cs="Arial"/>
          <w:sz w:val="20"/>
          <w:szCs w:val="20"/>
          <w:u w:val="single"/>
        </w:rPr>
        <w:t>or</w:t>
      </w:r>
      <w:r w:rsidR="00715E34" w:rsidRPr="00BA25DB">
        <w:rPr>
          <w:rFonts w:ascii="Arial" w:hAnsi="Arial" w:cs="Arial"/>
          <w:sz w:val="20"/>
          <w:szCs w:val="20"/>
          <w:u w:val="single"/>
        </w:rPr>
        <w:t xml:space="preserve"> </w:t>
      </w:r>
      <w:r w:rsidRPr="00BA25DB">
        <w:rPr>
          <w:rFonts w:ascii="Arial" w:hAnsi="Arial" w:cs="Arial"/>
          <w:sz w:val="20"/>
          <w:szCs w:val="20"/>
          <w:u w:val="single"/>
        </w:rPr>
        <w:t>other</w:t>
      </w:r>
      <w:r w:rsidR="001F0EE0" w:rsidRPr="00BA25DB">
        <w:rPr>
          <w:rFonts w:ascii="Arial" w:hAnsi="Arial" w:cs="Arial"/>
          <w:sz w:val="20"/>
          <w:szCs w:val="20"/>
          <w:u w:val="single"/>
        </w:rPr>
        <w:t xml:space="preserve"> </w:t>
      </w:r>
      <w:r w:rsidRPr="00BA25DB">
        <w:rPr>
          <w:rFonts w:ascii="Arial" w:hAnsi="Arial" w:cs="Arial"/>
          <w:sz w:val="20"/>
          <w:szCs w:val="20"/>
          <w:u w:val="single"/>
        </w:rPr>
        <w:t>structure.</w:t>
      </w:r>
    </w:p>
    <w:p w14:paraId="229528C1" w14:textId="77777777" w:rsidR="00C1516E" w:rsidRPr="00612717" w:rsidRDefault="00C1516E" w:rsidP="004F264E">
      <w:pPr>
        <w:ind w:left="1440" w:hanging="360"/>
        <w:jc w:val="both"/>
        <w:rPr>
          <w:rFonts w:ascii="Arial" w:hAnsi="Arial" w:cs="Arial"/>
          <w:sz w:val="20"/>
          <w:szCs w:val="20"/>
          <w:u w:val="single"/>
        </w:rPr>
      </w:pPr>
    </w:p>
    <w:p w14:paraId="46832661" w14:textId="09613E8B" w:rsidR="00C1516E" w:rsidRPr="00BA25DB" w:rsidRDefault="00C1516E" w:rsidP="004F264E">
      <w:pPr>
        <w:pStyle w:val="ListParagraph"/>
        <w:numPr>
          <w:ilvl w:val="0"/>
          <w:numId w:val="25"/>
        </w:numPr>
        <w:ind w:left="1440"/>
        <w:jc w:val="both"/>
        <w:rPr>
          <w:rFonts w:ascii="Arial" w:hAnsi="Arial" w:cs="Arial"/>
          <w:sz w:val="20"/>
          <w:szCs w:val="20"/>
          <w:u w:val="single"/>
        </w:rPr>
      </w:pPr>
      <w:r w:rsidRPr="00BA25DB">
        <w:rPr>
          <w:rFonts w:ascii="Arial" w:hAnsi="Arial" w:cs="Arial"/>
          <w:sz w:val="20"/>
          <w:szCs w:val="20"/>
          <w:u w:val="single"/>
        </w:rPr>
        <w:t>The</w:t>
      </w:r>
      <w:r w:rsidR="00715E34" w:rsidRPr="00BA25DB">
        <w:rPr>
          <w:rFonts w:ascii="Arial" w:hAnsi="Arial" w:cs="Arial"/>
          <w:sz w:val="20"/>
          <w:szCs w:val="20"/>
          <w:u w:val="single"/>
        </w:rPr>
        <w:t xml:space="preserve"> </w:t>
      </w:r>
      <w:r w:rsidRPr="00BA25DB">
        <w:rPr>
          <w:rFonts w:ascii="Arial" w:hAnsi="Arial" w:cs="Arial"/>
          <w:sz w:val="20"/>
          <w:szCs w:val="20"/>
          <w:u w:val="single"/>
        </w:rPr>
        <w:t>intermodal</w:t>
      </w:r>
      <w:r w:rsidR="00715E34" w:rsidRPr="00BA25DB">
        <w:rPr>
          <w:rFonts w:ascii="Arial" w:hAnsi="Arial" w:cs="Arial"/>
          <w:sz w:val="20"/>
          <w:szCs w:val="20"/>
          <w:u w:val="single"/>
        </w:rPr>
        <w:t xml:space="preserve"> </w:t>
      </w:r>
      <w:r w:rsidRPr="00BA25DB">
        <w:rPr>
          <w:rFonts w:ascii="Arial" w:hAnsi="Arial" w:cs="Arial"/>
          <w:sz w:val="20"/>
          <w:szCs w:val="20"/>
          <w:u w:val="single"/>
        </w:rPr>
        <w:t>shipping</w:t>
      </w:r>
      <w:r w:rsidR="001F0EE0" w:rsidRPr="00BA25DB">
        <w:rPr>
          <w:rFonts w:ascii="Arial" w:hAnsi="Arial" w:cs="Arial"/>
          <w:sz w:val="20"/>
          <w:szCs w:val="20"/>
          <w:u w:val="single"/>
        </w:rPr>
        <w:t xml:space="preserve"> </w:t>
      </w:r>
      <w:r w:rsidRPr="00BA25DB">
        <w:rPr>
          <w:rFonts w:ascii="Arial" w:hAnsi="Arial" w:cs="Arial"/>
          <w:sz w:val="20"/>
          <w:szCs w:val="20"/>
          <w:u w:val="single"/>
        </w:rPr>
        <w:t>container</w:t>
      </w:r>
      <w:r w:rsidR="00546215">
        <w:rPr>
          <w:rFonts w:ascii="Arial" w:hAnsi="Arial" w:cs="Arial"/>
          <w:sz w:val="20"/>
          <w:szCs w:val="20"/>
          <w:u w:val="single"/>
        </w:rPr>
        <w:t>’s</w:t>
      </w:r>
      <w:r w:rsidR="00715E34" w:rsidRPr="00BA25DB">
        <w:rPr>
          <w:rFonts w:ascii="Arial" w:hAnsi="Arial" w:cs="Arial"/>
          <w:sz w:val="20"/>
          <w:szCs w:val="20"/>
          <w:u w:val="single"/>
        </w:rPr>
        <w:t xml:space="preserve"> </w:t>
      </w:r>
      <w:r w:rsidRPr="00BA25DB">
        <w:rPr>
          <w:rFonts w:ascii="Arial" w:hAnsi="Arial" w:cs="Arial"/>
          <w:sz w:val="20"/>
          <w:szCs w:val="20"/>
          <w:u w:val="single"/>
        </w:rPr>
        <w:t>top</w:t>
      </w:r>
      <w:r w:rsidR="00715E34" w:rsidRPr="00BA25DB">
        <w:rPr>
          <w:rFonts w:ascii="Arial" w:hAnsi="Arial" w:cs="Arial"/>
          <w:sz w:val="20"/>
          <w:szCs w:val="20"/>
          <w:u w:val="single"/>
        </w:rPr>
        <w:t xml:space="preserve"> </w:t>
      </w:r>
      <w:r w:rsidRPr="00BA25DB">
        <w:rPr>
          <w:rFonts w:ascii="Arial" w:hAnsi="Arial" w:cs="Arial"/>
          <w:sz w:val="20"/>
          <w:szCs w:val="20"/>
          <w:u w:val="single"/>
        </w:rPr>
        <w:t>and</w:t>
      </w:r>
      <w:r w:rsidR="00715E34" w:rsidRPr="00BA25DB">
        <w:rPr>
          <w:rFonts w:ascii="Arial" w:hAnsi="Arial" w:cs="Arial"/>
          <w:sz w:val="20"/>
          <w:szCs w:val="20"/>
          <w:u w:val="single"/>
        </w:rPr>
        <w:t xml:space="preserve"> </w:t>
      </w:r>
      <w:r w:rsidRPr="00BA25DB">
        <w:rPr>
          <w:rFonts w:ascii="Arial" w:hAnsi="Arial" w:cs="Arial"/>
          <w:sz w:val="20"/>
          <w:szCs w:val="20"/>
          <w:u w:val="single"/>
        </w:rPr>
        <w:t>bottom</w:t>
      </w:r>
      <w:r w:rsidR="001F0EE0" w:rsidRPr="00BA25DB">
        <w:rPr>
          <w:rFonts w:ascii="Arial" w:hAnsi="Arial" w:cs="Arial"/>
          <w:sz w:val="20"/>
          <w:szCs w:val="20"/>
          <w:u w:val="single"/>
        </w:rPr>
        <w:t xml:space="preserve"> </w:t>
      </w:r>
      <w:r w:rsidRPr="00BA25DB">
        <w:rPr>
          <w:rFonts w:ascii="Arial" w:hAnsi="Arial" w:cs="Arial"/>
          <w:sz w:val="20"/>
          <w:szCs w:val="20"/>
          <w:u w:val="single"/>
        </w:rPr>
        <w:t>rails,</w:t>
      </w:r>
      <w:r w:rsidR="00715E34" w:rsidRPr="00BA25DB">
        <w:rPr>
          <w:rFonts w:ascii="Arial" w:hAnsi="Arial" w:cs="Arial"/>
          <w:sz w:val="20"/>
          <w:szCs w:val="20"/>
          <w:u w:val="single"/>
        </w:rPr>
        <w:t xml:space="preserve"> </w:t>
      </w:r>
      <w:r w:rsidRPr="00BA25DB">
        <w:rPr>
          <w:rFonts w:ascii="Arial" w:hAnsi="Arial" w:cs="Arial"/>
          <w:sz w:val="20"/>
          <w:szCs w:val="20"/>
          <w:u w:val="single"/>
        </w:rPr>
        <w:t>corner</w:t>
      </w:r>
      <w:r w:rsidR="00715E34" w:rsidRPr="00BA25DB">
        <w:rPr>
          <w:rFonts w:ascii="Arial" w:hAnsi="Arial" w:cs="Arial"/>
          <w:sz w:val="20"/>
          <w:szCs w:val="20"/>
          <w:u w:val="single"/>
        </w:rPr>
        <w:t xml:space="preserve"> </w:t>
      </w:r>
      <w:r w:rsidRPr="00BA25DB">
        <w:rPr>
          <w:rFonts w:ascii="Arial" w:hAnsi="Arial" w:cs="Arial"/>
          <w:sz w:val="20"/>
          <w:szCs w:val="20"/>
          <w:u w:val="single"/>
        </w:rPr>
        <w:t>castings,</w:t>
      </w:r>
      <w:r w:rsidR="00715E34" w:rsidRPr="00BA25DB">
        <w:rPr>
          <w:rFonts w:ascii="Arial" w:hAnsi="Arial" w:cs="Arial"/>
          <w:sz w:val="20"/>
          <w:szCs w:val="20"/>
          <w:u w:val="single"/>
        </w:rPr>
        <w:t xml:space="preserve"> </w:t>
      </w:r>
      <w:r w:rsidRPr="00BA25DB">
        <w:rPr>
          <w:rFonts w:ascii="Arial" w:hAnsi="Arial" w:cs="Arial"/>
          <w:sz w:val="20"/>
          <w:szCs w:val="20"/>
          <w:u w:val="single"/>
        </w:rPr>
        <w:t>and</w:t>
      </w:r>
      <w:r w:rsidR="001F0EE0" w:rsidRPr="00BA25DB">
        <w:rPr>
          <w:rFonts w:ascii="Arial" w:hAnsi="Arial" w:cs="Arial"/>
          <w:sz w:val="20"/>
          <w:szCs w:val="20"/>
          <w:u w:val="single"/>
        </w:rPr>
        <w:t xml:space="preserve"> </w:t>
      </w:r>
      <w:r w:rsidRPr="00BA25DB">
        <w:rPr>
          <w:rFonts w:ascii="Arial" w:hAnsi="Arial" w:cs="Arial"/>
          <w:sz w:val="20"/>
          <w:szCs w:val="20"/>
          <w:u w:val="single"/>
        </w:rPr>
        <w:t>columns</w:t>
      </w:r>
      <w:r w:rsidR="00715E34" w:rsidRPr="00BA25DB">
        <w:rPr>
          <w:rFonts w:ascii="Arial" w:hAnsi="Arial" w:cs="Arial"/>
          <w:sz w:val="20"/>
          <w:szCs w:val="20"/>
          <w:u w:val="single"/>
        </w:rPr>
        <w:t xml:space="preserve"> </w:t>
      </w:r>
      <w:r w:rsidRPr="00BA25DB">
        <w:rPr>
          <w:rFonts w:ascii="Arial" w:hAnsi="Arial" w:cs="Arial"/>
          <w:sz w:val="20"/>
          <w:szCs w:val="20"/>
          <w:u w:val="single"/>
        </w:rPr>
        <w:t>or</w:t>
      </w:r>
      <w:r w:rsidR="00715E34" w:rsidRPr="00BA25DB">
        <w:rPr>
          <w:rFonts w:ascii="Arial" w:hAnsi="Arial" w:cs="Arial"/>
          <w:sz w:val="20"/>
          <w:szCs w:val="20"/>
          <w:u w:val="single"/>
        </w:rPr>
        <w:t xml:space="preserve"> </w:t>
      </w:r>
      <w:r w:rsidRPr="00BA25DB">
        <w:rPr>
          <w:rFonts w:ascii="Arial" w:hAnsi="Arial" w:cs="Arial"/>
          <w:sz w:val="20"/>
          <w:szCs w:val="20"/>
          <w:u w:val="single"/>
        </w:rPr>
        <w:t>any</w:t>
      </w:r>
      <w:r w:rsidR="00715E34" w:rsidRPr="00BA25DB">
        <w:rPr>
          <w:rFonts w:ascii="Arial" w:hAnsi="Arial" w:cs="Arial"/>
          <w:sz w:val="20"/>
          <w:szCs w:val="20"/>
          <w:u w:val="single"/>
        </w:rPr>
        <w:t xml:space="preserve"> </w:t>
      </w:r>
      <w:r w:rsidRPr="00BA25DB">
        <w:rPr>
          <w:rFonts w:ascii="Arial" w:hAnsi="Arial" w:cs="Arial"/>
          <w:sz w:val="20"/>
          <w:szCs w:val="20"/>
          <w:u w:val="single"/>
        </w:rPr>
        <w:t>portion</w:t>
      </w:r>
      <w:r w:rsidR="001F0EE0" w:rsidRPr="00BA25DB">
        <w:rPr>
          <w:rFonts w:ascii="Arial" w:hAnsi="Arial" w:cs="Arial"/>
          <w:sz w:val="20"/>
          <w:szCs w:val="20"/>
          <w:u w:val="single"/>
        </w:rPr>
        <w:t xml:space="preserve"> </w:t>
      </w:r>
      <w:r w:rsidRPr="00BA25DB">
        <w:rPr>
          <w:rFonts w:ascii="Arial" w:hAnsi="Arial" w:cs="Arial"/>
          <w:sz w:val="20"/>
          <w:szCs w:val="20"/>
          <w:u w:val="single"/>
        </w:rPr>
        <w:t>thereof shall not be notched,</w:t>
      </w:r>
      <w:r w:rsidR="001F0EE0" w:rsidRPr="00BA25DB">
        <w:rPr>
          <w:rFonts w:ascii="Arial" w:hAnsi="Arial" w:cs="Arial"/>
          <w:sz w:val="20"/>
          <w:szCs w:val="20"/>
          <w:u w:val="single"/>
        </w:rPr>
        <w:t xml:space="preserve"> </w:t>
      </w:r>
      <w:r w:rsidRPr="00BA25DB">
        <w:rPr>
          <w:rFonts w:ascii="Arial" w:hAnsi="Arial" w:cs="Arial"/>
          <w:sz w:val="20"/>
          <w:szCs w:val="20"/>
          <w:u w:val="single"/>
        </w:rPr>
        <w:t>cut,</w:t>
      </w:r>
      <w:r w:rsidR="00715E34" w:rsidRPr="00BA25DB">
        <w:rPr>
          <w:rFonts w:ascii="Arial" w:hAnsi="Arial" w:cs="Arial"/>
          <w:sz w:val="20"/>
          <w:szCs w:val="20"/>
          <w:u w:val="single"/>
        </w:rPr>
        <w:t xml:space="preserve"> </w:t>
      </w:r>
      <w:r w:rsidRPr="00BA25DB">
        <w:rPr>
          <w:rFonts w:ascii="Arial" w:hAnsi="Arial" w:cs="Arial"/>
          <w:sz w:val="20"/>
          <w:szCs w:val="20"/>
          <w:u w:val="single"/>
        </w:rPr>
        <w:t>or</w:t>
      </w:r>
      <w:r w:rsidR="00715E34" w:rsidRPr="00BA25DB">
        <w:rPr>
          <w:rFonts w:ascii="Arial" w:hAnsi="Arial" w:cs="Arial"/>
          <w:sz w:val="20"/>
          <w:szCs w:val="20"/>
          <w:u w:val="single"/>
        </w:rPr>
        <w:t xml:space="preserve"> </w:t>
      </w:r>
      <w:r w:rsidRPr="00BA25DB">
        <w:rPr>
          <w:rFonts w:ascii="Arial" w:hAnsi="Arial" w:cs="Arial"/>
          <w:sz w:val="20"/>
          <w:szCs w:val="20"/>
          <w:u w:val="single"/>
        </w:rPr>
        <w:t>removed</w:t>
      </w:r>
      <w:r w:rsidR="00715E34" w:rsidRPr="00BA25DB">
        <w:rPr>
          <w:rFonts w:ascii="Arial" w:hAnsi="Arial" w:cs="Arial"/>
          <w:sz w:val="20"/>
          <w:szCs w:val="20"/>
          <w:u w:val="single"/>
        </w:rPr>
        <w:t xml:space="preserve"> </w:t>
      </w:r>
      <w:r w:rsidRPr="00BA25DB">
        <w:rPr>
          <w:rFonts w:ascii="Arial" w:hAnsi="Arial" w:cs="Arial"/>
          <w:sz w:val="20"/>
          <w:szCs w:val="20"/>
          <w:u w:val="single"/>
        </w:rPr>
        <w:t>in</w:t>
      </w:r>
      <w:r w:rsidR="00715E34" w:rsidRPr="00BA25DB">
        <w:rPr>
          <w:rFonts w:ascii="Arial" w:hAnsi="Arial" w:cs="Arial"/>
          <w:sz w:val="20"/>
          <w:szCs w:val="20"/>
          <w:u w:val="single"/>
        </w:rPr>
        <w:t xml:space="preserve"> </w:t>
      </w:r>
      <w:r w:rsidRPr="00BA25DB">
        <w:rPr>
          <w:rFonts w:ascii="Arial" w:hAnsi="Arial" w:cs="Arial"/>
          <w:sz w:val="20"/>
          <w:szCs w:val="20"/>
          <w:u w:val="single"/>
        </w:rPr>
        <w:t>any</w:t>
      </w:r>
      <w:r w:rsidR="001F0EE0" w:rsidRPr="00BA25DB">
        <w:rPr>
          <w:rFonts w:ascii="Arial" w:hAnsi="Arial" w:cs="Arial"/>
          <w:sz w:val="20"/>
          <w:szCs w:val="20"/>
          <w:u w:val="single"/>
        </w:rPr>
        <w:t xml:space="preserve"> </w:t>
      </w:r>
      <w:r w:rsidRPr="00BA25DB">
        <w:rPr>
          <w:rFonts w:ascii="Arial" w:hAnsi="Arial" w:cs="Arial"/>
          <w:sz w:val="20"/>
          <w:szCs w:val="20"/>
          <w:u w:val="single"/>
        </w:rPr>
        <w:t>manner.</w:t>
      </w:r>
    </w:p>
    <w:p w14:paraId="0D5A0DD9" w14:textId="77777777" w:rsidR="00C1516E" w:rsidRPr="00612717" w:rsidRDefault="00C1516E" w:rsidP="004F264E">
      <w:pPr>
        <w:ind w:left="1440" w:hanging="360"/>
        <w:jc w:val="both"/>
        <w:rPr>
          <w:rFonts w:ascii="Arial" w:hAnsi="Arial" w:cs="Arial"/>
          <w:sz w:val="20"/>
          <w:szCs w:val="20"/>
          <w:u w:val="single"/>
        </w:rPr>
      </w:pPr>
    </w:p>
    <w:p w14:paraId="5C4B480D" w14:textId="0C03F230" w:rsidR="00C1516E" w:rsidRPr="00BA25DB" w:rsidRDefault="00C1516E" w:rsidP="004F264E">
      <w:pPr>
        <w:pStyle w:val="ListParagraph"/>
        <w:numPr>
          <w:ilvl w:val="0"/>
          <w:numId w:val="25"/>
        </w:numPr>
        <w:ind w:left="1440"/>
        <w:jc w:val="both"/>
        <w:rPr>
          <w:rFonts w:ascii="Arial" w:hAnsi="Arial" w:cs="Arial"/>
          <w:sz w:val="20"/>
          <w:szCs w:val="20"/>
          <w:u w:val="single"/>
        </w:rPr>
      </w:pPr>
      <w:r w:rsidRPr="00BA25DB">
        <w:rPr>
          <w:rFonts w:ascii="Arial" w:hAnsi="Arial" w:cs="Arial"/>
          <w:sz w:val="20"/>
          <w:szCs w:val="20"/>
          <w:u w:val="single"/>
        </w:rPr>
        <w:t>The</w:t>
      </w:r>
      <w:r w:rsidR="00715E34" w:rsidRPr="00BA25DB">
        <w:rPr>
          <w:rFonts w:ascii="Arial" w:hAnsi="Arial" w:cs="Arial"/>
          <w:sz w:val="20"/>
          <w:szCs w:val="20"/>
          <w:u w:val="single"/>
        </w:rPr>
        <w:t xml:space="preserve"> </w:t>
      </w:r>
      <w:r w:rsidRPr="00BA25DB">
        <w:rPr>
          <w:rFonts w:ascii="Arial" w:hAnsi="Arial" w:cs="Arial"/>
          <w:sz w:val="20"/>
          <w:szCs w:val="20"/>
          <w:u w:val="single"/>
        </w:rPr>
        <w:t>intermodal</w:t>
      </w:r>
      <w:r w:rsidR="00715E34" w:rsidRPr="00BA25DB">
        <w:rPr>
          <w:rFonts w:ascii="Arial" w:hAnsi="Arial" w:cs="Arial"/>
          <w:sz w:val="20"/>
          <w:szCs w:val="20"/>
          <w:u w:val="single"/>
        </w:rPr>
        <w:t xml:space="preserve"> </w:t>
      </w:r>
      <w:r w:rsidRPr="00BA25DB">
        <w:rPr>
          <w:rFonts w:ascii="Arial" w:hAnsi="Arial" w:cs="Arial"/>
          <w:sz w:val="20"/>
          <w:szCs w:val="20"/>
          <w:u w:val="single"/>
        </w:rPr>
        <w:t>shipping</w:t>
      </w:r>
      <w:r w:rsidR="001F0EE0" w:rsidRPr="00BA25DB">
        <w:rPr>
          <w:rFonts w:ascii="Arial" w:hAnsi="Arial" w:cs="Arial"/>
          <w:sz w:val="20"/>
          <w:szCs w:val="20"/>
          <w:u w:val="single"/>
        </w:rPr>
        <w:t xml:space="preserve"> </w:t>
      </w:r>
      <w:r w:rsidRPr="00BA25DB">
        <w:rPr>
          <w:rFonts w:ascii="Arial" w:hAnsi="Arial" w:cs="Arial"/>
          <w:sz w:val="20"/>
          <w:szCs w:val="20"/>
          <w:u w:val="single"/>
        </w:rPr>
        <w:t>container shall be erected in a</w:t>
      </w:r>
      <w:r w:rsidR="001F0EE0" w:rsidRPr="00BA25DB">
        <w:rPr>
          <w:rFonts w:ascii="Arial" w:hAnsi="Arial" w:cs="Arial"/>
          <w:sz w:val="20"/>
          <w:szCs w:val="20"/>
          <w:u w:val="single"/>
        </w:rPr>
        <w:t xml:space="preserve"> </w:t>
      </w:r>
      <w:r w:rsidRPr="00BA25DB">
        <w:rPr>
          <w:rFonts w:ascii="Arial" w:hAnsi="Arial" w:cs="Arial"/>
          <w:sz w:val="20"/>
          <w:szCs w:val="20"/>
          <w:u w:val="single"/>
        </w:rPr>
        <w:t>level</w:t>
      </w:r>
      <w:r w:rsidR="00715E34" w:rsidRPr="00BA25DB">
        <w:rPr>
          <w:rFonts w:ascii="Arial" w:hAnsi="Arial" w:cs="Arial"/>
          <w:sz w:val="20"/>
          <w:szCs w:val="20"/>
          <w:u w:val="single"/>
        </w:rPr>
        <w:t xml:space="preserve"> </w:t>
      </w:r>
      <w:r w:rsidRPr="00BA25DB">
        <w:rPr>
          <w:rFonts w:ascii="Arial" w:hAnsi="Arial" w:cs="Arial"/>
          <w:sz w:val="20"/>
          <w:szCs w:val="20"/>
          <w:u w:val="single"/>
        </w:rPr>
        <w:t>and</w:t>
      </w:r>
      <w:r w:rsidR="00715E34" w:rsidRPr="00BA25DB">
        <w:rPr>
          <w:rFonts w:ascii="Arial" w:hAnsi="Arial" w:cs="Arial"/>
          <w:sz w:val="20"/>
          <w:szCs w:val="20"/>
          <w:u w:val="single"/>
        </w:rPr>
        <w:t xml:space="preserve"> </w:t>
      </w:r>
      <w:r w:rsidRPr="00BA25DB">
        <w:rPr>
          <w:rFonts w:ascii="Arial" w:hAnsi="Arial" w:cs="Arial"/>
          <w:sz w:val="20"/>
          <w:szCs w:val="20"/>
          <w:u w:val="single"/>
        </w:rPr>
        <w:t>horizontal</w:t>
      </w:r>
      <w:r w:rsidR="00715E34" w:rsidRPr="00BA25DB">
        <w:rPr>
          <w:rFonts w:ascii="Arial" w:hAnsi="Arial" w:cs="Arial"/>
          <w:sz w:val="20"/>
          <w:szCs w:val="20"/>
          <w:u w:val="single"/>
        </w:rPr>
        <w:t xml:space="preserve"> </w:t>
      </w:r>
      <w:r w:rsidRPr="00BA25DB">
        <w:rPr>
          <w:rFonts w:ascii="Arial" w:hAnsi="Arial" w:cs="Arial"/>
          <w:sz w:val="20"/>
          <w:szCs w:val="20"/>
          <w:u w:val="single"/>
        </w:rPr>
        <w:t>position</w:t>
      </w:r>
      <w:r w:rsidR="001F0EE0" w:rsidRPr="00BA25DB">
        <w:rPr>
          <w:rFonts w:ascii="Arial" w:hAnsi="Arial" w:cs="Arial"/>
          <w:sz w:val="20"/>
          <w:szCs w:val="20"/>
          <w:u w:val="single"/>
        </w:rPr>
        <w:t xml:space="preserve"> </w:t>
      </w:r>
      <w:r w:rsidRPr="00BA25DB">
        <w:rPr>
          <w:rFonts w:ascii="Arial" w:hAnsi="Arial" w:cs="Arial"/>
          <w:sz w:val="20"/>
          <w:szCs w:val="20"/>
          <w:u w:val="single"/>
        </w:rPr>
        <w:t>with</w:t>
      </w:r>
      <w:r w:rsidR="00715E34" w:rsidRPr="00BA25DB">
        <w:rPr>
          <w:rFonts w:ascii="Arial" w:hAnsi="Arial" w:cs="Arial"/>
          <w:sz w:val="20"/>
          <w:szCs w:val="20"/>
          <w:u w:val="single"/>
        </w:rPr>
        <w:t xml:space="preserve"> </w:t>
      </w:r>
      <w:r w:rsidRPr="00BA25DB">
        <w:rPr>
          <w:rFonts w:ascii="Arial" w:hAnsi="Arial" w:cs="Arial"/>
          <w:sz w:val="20"/>
          <w:szCs w:val="20"/>
          <w:u w:val="single"/>
        </w:rPr>
        <w:t>the</w:t>
      </w:r>
      <w:r w:rsidR="00715E34" w:rsidRPr="00BA25DB">
        <w:rPr>
          <w:rFonts w:ascii="Arial" w:hAnsi="Arial" w:cs="Arial"/>
          <w:sz w:val="20"/>
          <w:szCs w:val="20"/>
          <w:u w:val="single"/>
        </w:rPr>
        <w:t xml:space="preserve"> </w:t>
      </w:r>
      <w:r w:rsidRPr="00BA25DB">
        <w:rPr>
          <w:rFonts w:ascii="Arial" w:hAnsi="Arial" w:cs="Arial"/>
          <w:sz w:val="20"/>
          <w:szCs w:val="20"/>
          <w:u w:val="single"/>
        </w:rPr>
        <w:t>floor</w:t>
      </w:r>
      <w:r w:rsidR="00715E34" w:rsidRPr="00BA25DB">
        <w:rPr>
          <w:rFonts w:ascii="Arial" w:hAnsi="Arial" w:cs="Arial"/>
          <w:sz w:val="20"/>
          <w:szCs w:val="20"/>
          <w:u w:val="single"/>
        </w:rPr>
        <w:t xml:space="preserve"> </w:t>
      </w:r>
      <w:r w:rsidRPr="00BA25DB">
        <w:rPr>
          <w:rFonts w:ascii="Arial" w:hAnsi="Arial" w:cs="Arial"/>
          <w:sz w:val="20"/>
          <w:szCs w:val="20"/>
          <w:u w:val="single"/>
        </w:rPr>
        <w:t>located</w:t>
      </w:r>
      <w:r w:rsidR="00715E34" w:rsidRPr="00BA25DB">
        <w:rPr>
          <w:rFonts w:ascii="Arial" w:hAnsi="Arial" w:cs="Arial"/>
          <w:sz w:val="20"/>
          <w:szCs w:val="20"/>
          <w:u w:val="single"/>
        </w:rPr>
        <w:t xml:space="preserve"> </w:t>
      </w:r>
      <w:r w:rsidRPr="00BA25DB">
        <w:rPr>
          <w:rFonts w:ascii="Arial" w:hAnsi="Arial" w:cs="Arial"/>
          <w:sz w:val="20"/>
          <w:szCs w:val="20"/>
          <w:u w:val="single"/>
        </w:rPr>
        <w:t>at</w:t>
      </w:r>
      <w:r w:rsidR="00715E34" w:rsidRPr="00BA25DB">
        <w:rPr>
          <w:rFonts w:ascii="Arial" w:hAnsi="Arial" w:cs="Arial"/>
          <w:sz w:val="20"/>
          <w:szCs w:val="20"/>
          <w:u w:val="single"/>
        </w:rPr>
        <w:t xml:space="preserve"> </w:t>
      </w:r>
      <w:r w:rsidRPr="00BA25DB">
        <w:rPr>
          <w:rFonts w:ascii="Arial" w:hAnsi="Arial" w:cs="Arial"/>
          <w:sz w:val="20"/>
          <w:szCs w:val="20"/>
          <w:u w:val="single"/>
        </w:rPr>
        <w:t>the</w:t>
      </w:r>
      <w:r w:rsidR="001F0EE0" w:rsidRPr="00BA25DB">
        <w:rPr>
          <w:rFonts w:ascii="Arial" w:hAnsi="Arial" w:cs="Arial"/>
          <w:sz w:val="20"/>
          <w:szCs w:val="20"/>
          <w:u w:val="single"/>
        </w:rPr>
        <w:t xml:space="preserve"> </w:t>
      </w:r>
      <w:r w:rsidRPr="00BA25DB">
        <w:rPr>
          <w:rFonts w:ascii="Arial" w:hAnsi="Arial" w:cs="Arial"/>
          <w:sz w:val="20"/>
          <w:szCs w:val="20"/>
          <w:u w:val="single"/>
        </w:rPr>
        <w:t>bottom.</w:t>
      </w:r>
    </w:p>
    <w:p w14:paraId="649DEF07" w14:textId="77777777" w:rsidR="00C1516E" w:rsidRPr="00612717" w:rsidRDefault="00C1516E" w:rsidP="004F264E">
      <w:pPr>
        <w:ind w:left="1440" w:hanging="360"/>
        <w:jc w:val="both"/>
        <w:rPr>
          <w:rFonts w:ascii="Arial" w:hAnsi="Arial" w:cs="Arial"/>
          <w:sz w:val="20"/>
          <w:szCs w:val="20"/>
          <w:u w:val="single"/>
        </w:rPr>
      </w:pPr>
    </w:p>
    <w:p w14:paraId="4342D32F" w14:textId="72A8FDA2" w:rsidR="00C1516E" w:rsidRPr="00612717" w:rsidRDefault="00140EE1" w:rsidP="004F264E">
      <w:pPr>
        <w:ind w:left="720"/>
        <w:jc w:val="both"/>
        <w:rPr>
          <w:rFonts w:ascii="Arial" w:hAnsi="Arial" w:cs="Arial"/>
          <w:sz w:val="20"/>
          <w:szCs w:val="20"/>
          <w:u w:val="single"/>
        </w:rPr>
      </w:pPr>
      <w:r>
        <w:rPr>
          <w:rFonts w:ascii="Arial" w:hAnsi="Arial" w:cs="Arial"/>
          <w:b/>
          <w:sz w:val="20"/>
          <w:szCs w:val="20"/>
          <w:u w:val="single"/>
        </w:rPr>
        <w:t>3114.8.5</w:t>
      </w:r>
      <w:r w:rsidR="00C1516E" w:rsidRPr="00BA25DB">
        <w:rPr>
          <w:rFonts w:ascii="Arial" w:hAnsi="Arial" w:cs="Arial"/>
          <w:b/>
          <w:sz w:val="20"/>
          <w:szCs w:val="20"/>
          <w:u w:val="single"/>
        </w:rPr>
        <w:t>.2</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Structural</w:t>
      </w:r>
      <w:r w:rsidR="001F0EE0" w:rsidRPr="00BA25DB">
        <w:rPr>
          <w:rFonts w:ascii="Arial" w:hAnsi="Arial" w:cs="Arial"/>
          <w:b/>
          <w:sz w:val="20"/>
          <w:szCs w:val="20"/>
          <w:u w:val="single"/>
        </w:rPr>
        <w:t xml:space="preserve"> </w:t>
      </w:r>
      <w:r w:rsidR="00C1516E" w:rsidRPr="00BA25DB">
        <w:rPr>
          <w:rFonts w:ascii="Arial" w:hAnsi="Arial" w:cs="Arial"/>
          <w:b/>
          <w:sz w:val="20"/>
          <w:szCs w:val="20"/>
          <w:u w:val="single"/>
        </w:rPr>
        <w:t>design.</w:t>
      </w:r>
      <w:r w:rsidR="00C1516E" w:rsidRPr="00612717">
        <w:rPr>
          <w:rFonts w:ascii="Arial" w:hAnsi="Arial" w:cs="Arial"/>
          <w:sz w:val="20"/>
          <w:szCs w:val="20"/>
          <w:u w:val="single"/>
        </w:rPr>
        <w:t xml:space="preserve"> Where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permitted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by</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Section</w:t>
      </w:r>
      <w:r w:rsidR="00715E34" w:rsidRPr="00612717">
        <w:rPr>
          <w:rFonts w:ascii="Arial" w:hAnsi="Arial" w:cs="Arial"/>
          <w:sz w:val="20"/>
          <w:szCs w:val="20"/>
          <w:u w:val="single"/>
        </w:rPr>
        <w:t xml:space="preserve"> </w:t>
      </w:r>
      <w:r>
        <w:rPr>
          <w:rFonts w:ascii="Arial" w:hAnsi="Arial" w:cs="Arial"/>
          <w:sz w:val="20"/>
          <w:szCs w:val="20"/>
          <w:u w:val="single"/>
        </w:rPr>
        <w:t>3114.8.5</w:t>
      </w:r>
      <w:r w:rsidR="00C1516E" w:rsidRPr="00612717">
        <w:rPr>
          <w:rFonts w:ascii="Arial" w:hAnsi="Arial" w:cs="Arial"/>
          <w:sz w:val="20"/>
          <w:szCs w:val="20"/>
          <w:u w:val="single"/>
        </w:rPr>
        <w:t>.1,</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single-unit</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stand-alone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intermodal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shipping</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containers shall be designed using</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following</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assumptions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for</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 s</w:t>
      </w:r>
      <w:r w:rsidR="00D3507C">
        <w:rPr>
          <w:rFonts w:ascii="Arial" w:hAnsi="Arial" w:cs="Arial"/>
          <w:sz w:val="20"/>
          <w:szCs w:val="20"/>
          <w:u w:val="single"/>
        </w:rPr>
        <w:t>ide walls and end walls</w:t>
      </w:r>
      <w:r w:rsidR="00C1516E" w:rsidRPr="00612717">
        <w:rPr>
          <w:rFonts w:ascii="Arial" w:hAnsi="Arial" w:cs="Arial"/>
          <w:sz w:val="20"/>
          <w:szCs w:val="20"/>
          <w:u w:val="single"/>
        </w:rPr>
        <w:t>:</w:t>
      </w:r>
    </w:p>
    <w:p w14:paraId="76470FC6" w14:textId="77777777" w:rsidR="00C1516E" w:rsidRPr="00612717" w:rsidRDefault="00C1516E" w:rsidP="004F264E">
      <w:pPr>
        <w:ind w:left="720"/>
        <w:jc w:val="both"/>
        <w:rPr>
          <w:rFonts w:ascii="Arial" w:hAnsi="Arial" w:cs="Arial"/>
          <w:sz w:val="20"/>
          <w:szCs w:val="20"/>
          <w:u w:val="single"/>
        </w:rPr>
      </w:pPr>
    </w:p>
    <w:p w14:paraId="523D8104" w14:textId="64888A1D" w:rsidR="00C1516E" w:rsidRPr="00612717" w:rsidRDefault="00C1516E" w:rsidP="004F264E">
      <w:pPr>
        <w:pStyle w:val="ListParagraph"/>
        <w:numPr>
          <w:ilvl w:val="0"/>
          <w:numId w:val="23"/>
        </w:numPr>
        <w:ind w:left="1440"/>
        <w:jc w:val="both"/>
        <w:rPr>
          <w:rFonts w:ascii="Arial" w:hAnsi="Arial" w:cs="Arial"/>
          <w:sz w:val="20"/>
          <w:szCs w:val="20"/>
          <w:u w:val="single"/>
        </w:rPr>
      </w:pPr>
      <w:r w:rsidRPr="00612717">
        <w:rPr>
          <w:rFonts w:ascii="Arial" w:hAnsi="Arial" w:cs="Arial"/>
          <w:sz w:val="20"/>
          <w:szCs w:val="20"/>
          <w:u w:val="single"/>
        </w:rPr>
        <w:t>The</w:t>
      </w:r>
      <w:r w:rsidR="00715E34" w:rsidRPr="00612717">
        <w:rPr>
          <w:rFonts w:ascii="Arial" w:hAnsi="Arial" w:cs="Arial"/>
          <w:sz w:val="20"/>
          <w:szCs w:val="20"/>
          <w:u w:val="single"/>
        </w:rPr>
        <w:t xml:space="preserve"> </w:t>
      </w:r>
      <w:r w:rsidRPr="00612717">
        <w:rPr>
          <w:rFonts w:ascii="Arial" w:hAnsi="Arial" w:cs="Arial"/>
          <w:sz w:val="20"/>
          <w:szCs w:val="20"/>
          <w:u w:val="single"/>
        </w:rPr>
        <w:t>appropriate</w:t>
      </w:r>
      <w:r w:rsidR="00715E34" w:rsidRPr="00612717">
        <w:rPr>
          <w:rFonts w:ascii="Arial" w:hAnsi="Arial" w:cs="Arial"/>
          <w:sz w:val="20"/>
          <w:szCs w:val="20"/>
          <w:u w:val="single"/>
        </w:rPr>
        <w:t xml:space="preserve"> </w:t>
      </w:r>
      <w:r w:rsidRPr="00612717">
        <w:rPr>
          <w:rFonts w:ascii="Arial" w:hAnsi="Arial" w:cs="Arial"/>
          <w:sz w:val="20"/>
          <w:szCs w:val="20"/>
          <w:u w:val="single"/>
        </w:rPr>
        <w:t>detailing</w:t>
      </w:r>
      <w:r w:rsidR="001F0EE0" w:rsidRPr="00612717">
        <w:rPr>
          <w:rFonts w:ascii="Arial" w:hAnsi="Arial" w:cs="Arial"/>
          <w:sz w:val="20"/>
          <w:szCs w:val="20"/>
          <w:u w:val="single"/>
        </w:rPr>
        <w:t xml:space="preserve"> </w:t>
      </w:r>
      <w:r w:rsidRPr="00612717">
        <w:rPr>
          <w:rFonts w:ascii="Arial" w:hAnsi="Arial" w:cs="Arial"/>
          <w:sz w:val="20"/>
          <w:szCs w:val="20"/>
          <w:u w:val="single"/>
        </w:rPr>
        <w:t>requirements</w:t>
      </w:r>
      <w:r w:rsidR="00715E34" w:rsidRPr="00612717">
        <w:rPr>
          <w:rFonts w:ascii="Arial" w:hAnsi="Arial" w:cs="Arial"/>
          <w:sz w:val="20"/>
          <w:szCs w:val="20"/>
          <w:u w:val="single"/>
        </w:rPr>
        <w:t xml:space="preserve"> </w:t>
      </w:r>
      <w:r w:rsidRPr="00612717">
        <w:rPr>
          <w:rFonts w:ascii="Arial" w:hAnsi="Arial" w:cs="Arial"/>
          <w:sz w:val="20"/>
          <w:szCs w:val="20"/>
          <w:u w:val="single"/>
        </w:rPr>
        <w:t>contained</w:t>
      </w:r>
      <w:r w:rsidR="00715E34" w:rsidRPr="00612717">
        <w:rPr>
          <w:rFonts w:ascii="Arial" w:hAnsi="Arial" w:cs="Arial"/>
          <w:sz w:val="20"/>
          <w:szCs w:val="20"/>
          <w:u w:val="single"/>
        </w:rPr>
        <w:t xml:space="preserve"> </w:t>
      </w:r>
      <w:r w:rsidRPr="00612717">
        <w:rPr>
          <w:rFonts w:ascii="Arial" w:hAnsi="Arial" w:cs="Arial"/>
          <w:sz w:val="20"/>
          <w:szCs w:val="20"/>
          <w:u w:val="single"/>
        </w:rPr>
        <w:t>in</w:t>
      </w:r>
      <w:r w:rsidR="001F0EE0" w:rsidRPr="00612717">
        <w:rPr>
          <w:rFonts w:ascii="Arial" w:hAnsi="Arial" w:cs="Arial"/>
          <w:sz w:val="20"/>
          <w:szCs w:val="20"/>
          <w:u w:val="single"/>
        </w:rPr>
        <w:t xml:space="preserve"> </w:t>
      </w:r>
      <w:r w:rsidRPr="00612717">
        <w:rPr>
          <w:rFonts w:ascii="Arial" w:hAnsi="Arial" w:cs="Arial"/>
          <w:sz w:val="20"/>
          <w:szCs w:val="20"/>
          <w:u w:val="single"/>
        </w:rPr>
        <w:t>Chapters 16 through 23.</w:t>
      </w:r>
    </w:p>
    <w:p w14:paraId="25ED91EE" w14:textId="77777777" w:rsidR="00C1516E" w:rsidRPr="00612717" w:rsidRDefault="00C1516E" w:rsidP="004F264E">
      <w:pPr>
        <w:ind w:left="1440" w:hanging="360"/>
        <w:jc w:val="both"/>
        <w:rPr>
          <w:rFonts w:ascii="Arial" w:hAnsi="Arial" w:cs="Arial"/>
          <w:sz w:val="20"/>
          <w:szCs w:val="20"/>
          <w:u w:val="single"/>
        </w:rPr>
      </w:pPr>
    </w:p>
    <w:p w14:paraId="089F5743" w14:textId="5ED4D351" w:rsidR="00C1516E" w:rsidRPr="00612717" w:rsidRDefault="00C1516E" w:rsidP="004F264E">
      <w:pPr>
        <w:pStyle w:val="ListParagraph"/>
        <w:numPr>
          <w:ilvl w:val="0"/>
          <w:numId w:val="23"/>
        </w:numPr>
        <w:ind w:left="1440"/>
        <w:jc w:val="both"/>
        <w:rPr>
          <w:rFonts w:ascii="Arial" w:hAnsi="Arial" w:cs="Arial"/>
          <w:sz w:val="20"/>
          <w:szCs w:val="20"/>
          <w:u w:val="single"/>
        </w:rPr>
      </w:pPr>
      <w:r w:rsidRPr="00612717">
        <w:rPr>
          <w:rFonts w:ascii="Arial" w:hAnsi="Arial" w:cs="Arial"/>
          <w:sz w:val="20"/>
          <w:szCs w:val="20"/>
          <w:u w:val="single"/>
        </w:rPr>
        <w:t>Response modification</w:t>
      </w:r>
      <w:r w:rsidR="001F0EE0" w:rsidRPr="00612717">
        <w:rPr>
          <w:rFonts w:ascii="Arial" w:hAnsi="Arial" w:cs="Arial"/>
          <w:sz w:val="20"/>
          <w:szCs w:val="20"/>
          <w:u w:val="single"/>
        </w:rPr>
        <w:t xml:space="preserve"> </w:t>
      </w:r>
      <w:r w:rsidRPr="00612717">
        <w:rPr>
          <w:rFonts w:ascii="Arial" w:hAnsi="Arial" w:cs="Arial"/>
          <w:sz w:val="20"/>
          <w:szCs w:val="20"/>
          <w:u w:val="single"/>
        </w:rPr>
        <w:t xml:space="preserve">coefficient, </w:t>
      </w:r>
      <w:r w:rsidRPr="00612717">
        <w:rPr>
          <w:rFonts w:ascii="Arial" w:hAnsi="Arial" w:cs="Arial"/>
          <w:i/>
          <w:sz w:val="20"/>
          <w:szCs w:val="20"/>
          <w:u w:val="single"/>
        </w:rPr>
        <w:t>R</w:t>
      </w:r>
      <w:r w:rsidRPr="00612717">
        <w:rPr>
          <w:rFonts w:ascii="Arial" w:hAnsi="Arial" w:cs="Arial"/>
          <w:sz w:val="20"/>
          <w:szCs w:val="20"/>
          <w:u w:val="single"/>
        </w:rPr>
        <w:t xml:space="preserve"> = 2,</w:t>
      </w:r>
    </w:p>
    <w:p w14:paraId="248DF332" w14:textId="77777777" w:rsidR="00C1516E" w:rsidRPr="00612717" w:rsidRDefault="00C1516E" w:rsidP="004F264E">
      <w:pPr>
        <w:ind w:left="1440" w:hanging="360"/>
        <w:jc w:val="both"/>
        <w:rPr>
          <w:rFonts w:ascii="Arial" w:hAnsi="Arial" w:cs="Arial"/>
          <w:sz w:val="20"/>
          <w:szCs w:val="20"/>
          <w:u w:val="single"/>
        </w:rPr>
      </w:pPr>
    </w:p>
    <w:p w14:paraId="3DA49CDD" w14:textId="3E5669AB" w:rsidR="00C1516E" w:rsidRPr="00612717" w:rsidRDefault="00C1516E" w:rsidP="004F264E">
      <w:pPr>
        <w:pStyle w:val="ListParagraph"/>
        <w:numPr>
          <w:ilvl w:val="0"/>
          <w:numId w:val="23"/>
        </w:numPr>
        <w:ind w:left="1440"/>
        <w:rPr>
          <w:rFonts w:eastAsia="Times New Roman"/>
          <w:u w:val="single"/>
        </w:rPr>
      </w:pPr>
      <w:r w:rsidRPr="00612717">
        <w:rPr>
          <w:rFonts w:ascii="Arial" w:hAnsi="Arial" w:cs="Arial"/>
          <w:sz w:val="20"/>
          <w:szCs w:val="20"/>
          <w:u w:val="single"/>
        </w:rPr>
        <w:t xml:space="preserve">Over strength factor, </w:t>
      </w:r>
      <w:r w:rsidR="00612717" w:rsidRPr="00612717">
        <w:rPr>
          <w:rFonts w:ascii="Calibri" w:eastAsia="Times New Roman" w:hAnsi="Calibri"/>
          <w:i/>
          <w:u w:val="single"/>
        </w:rPr>
        <w:t>Ω</w:t>
      </w:r>
      <w:r w:rsidR="00612717" w:rsidRPr="00612717">
        <w:rPr>
          <w:rFonts w:ascii="Calibri" w:eastAsia="Times New Roman" w:hAnsi="Calibri"/>
          <w:i/>
          <w:sz w:val="19"/>
          <w:szCs w:val="19"/>
          <w:u w:val="single"/>
          <w:vertAlign w:val="subscript"/>
        </w:rPr>
        <w:t>0</w:t>
      </w:r>
      <w:r w:rsidR="00612717" w:rsidRPr="00612717">
        <w:rPr>
          <w:rFonts w:eastAsia="Times New Roman"/>
          <w:u w:val="single"/>
        </w:rPr>
        <w:t xml:space="preserve"> </w:t>
      </w:r>
      <w:r w:rsidRPr="00612717">
        <w:rPr>
          <w:rFonts w:ascii="Arial" w:hAnsi="Arial" w:cs="Arial"/>
          <w:sz w:val="20"/>
          <w:szCs w:val="20"/>
          <w:u w:val="single"/>
        </w:rPr>
        <w:t>= 2.5,</w:t>
      </w:r>
    </w:p>
    <w:p w14:paraId="1D168749" w14:textId="77777777" w:rsidR="00C1516E" w:rsidRPr="00612717" w:rsidRDefault="00C1516E" w:rsidP="004F264E">
      <w:pPr>
        <w:ind w:left="1440" w:hanging="360"/>
        <w:jc w:val="both"/>
        <w:rPr>
          <w:rFonts w:ascii="Arial" w:hAnsi="Arial" w:cs="Arial"/>
          <w:sz w:val="20"/>
          <w:szCs w:val="20"/>
          <w:u w:val="single"/>
        </w:rPr>
      </w:pPr>
    </w:p>
    <w:p w14:paraId="27C62DC2" w14:textId="3B92DFB4" w:rsidR="00C1516E" w:rsidRPr="00612717" w:rsidRDefault="00C1516E" w:rsidP="004F264E">
      <w:pPr>
        <w:pStyle w:val="ListParagraph"/>
        <w:numPr>
          <w:ilvl w:val="0"/>
          <w:numId w:val="23"/>
        </w:numPr>
        <w:ind w:left="1440"/>
        <w:jc w:val="both"/>
        <w:rPr>
          <w:rFonts w:ascii="Arial" w:hAnsi="Arial" w:cs="Arial"/>
          <w:sz w:val="20"/>
          <w:szCs w:val="20"/>
          <w:u w:val="single"/>
        </w:rPr>
      </w:pPr>
      <w:r w:rsidRPr="00612717">
        <w:rPr>
          <w:rFonts w:ascii="Arial" w:hAnsi="Arial" w:cs="Arial"/>
          <w:sz w:val="20"/>
          <w:szCs w:val="20"/>
          <w:u w:val="single"/>
        </w:rPr>
        <w:t>Deflection amplification</w:t>
      </w:r>
      <w:r w:rsidR="001F0EE0" w:rsidRPr="00612717">
        <w:rPr>
          <w:rFonts w:ascii="Arial" w:hAnsi="Arial" w:cs="Arial"/>
          <w:sz w:val="20"/>
          <w:szCs w:val="20"/>
          <w:u w:val="single"/>
        </w:rPr>
        <w:t xml:space="preserve"> </w:t>
      </w:r>
      <w:r w:rsidRPr="00612717">
        <w:rPr>
          <w:rFonts w:ascii="Arial" w:hAnsi="Arial" w:cs="Arial"/>
          <w:sz w:val="20"/>
          <w:szCs w:val="20"/>
          <w:u w:val="single"/>
        </w:rPr>
        <w:t xml:space="preserve">factor, </w:t>
      </w:r>
      <w:r w:rsidRPr="00612717">
        <w:rPr>
          <w:rFonts w:ascii="Arial" w:hAnsi="Arial" w:cs="Arial"/>
          <w:i/>
          <w:sz w:val="20"/>
          <w:szCs w:val="20"/>
          <w:u w:val="single"/>
        </w:rPr>
        <w:t>C</w:t>
      </w:r>
      <w:r w:rsidR="00612717" w:rsidRPr="00612717">
        <w:rPr>
          <w:rFonts w:ascii="Arial" w:hAnsi="Arial" w:cs="Arial"/>
          <w:i/>
          <w:sz w:val="20"/>
          <w:szCs w:val="20"/>
          <w:u w:val="single"/>
          <w:vertAlign w:val="subscript"/>
        </w:rPr>
        <w:t>d</w:t>
      </w:r>
      <w:r w:rsidRPr="00612717">
        <w:rPr>
          <w:rFonts w:ascii="Arial" w:hAnsi="Arial" w:cs="Arial"/>
          <w:sz w:val="20"/>
          <w:szCs w:val="20"/>
          <w:u w:val="single"/>
        </w:rPr>
        <w:t xml:space="preserve"> = 2, and</w:t>
      </w:r>
    </w:p>
    <w:p w14:paraId="4ACCF889" w14:textId="77777777" w:rsidR="00C1516E" w:rsidRPr="00612717" w:rsidRDefault="00C1516E" w:rsidP="004F264E">
      <w:pPr>
        <w:ind w:left="1440" w:hanging="360"/>
        <w:jc w:val="both"/>
        <w:rPr>
          <w:rFonts w:ascii="Arial" w:hAnsi="Arial" w:cs="Arial"/>
          <w:sz w:val="20"/>
          <w:szCs w:val="20"/>
          <w:u w:val="single"/>
        </w:rPr>
      </w:pPr>
    </w:p>
    <w:p w14:paraId="0004AF1C" w14:textId="706BE005" w:rsidR="00C1516E" w:rsidRPr="00612717" w:rsidRDefault="00C1516E" w:rsidP="004F264E">
      <w:pPr>
        <w:pStyle w:val="ListParagraph"/>
        <w:numPr>
          <w:ilvl w:val="0"/>
          <w:numId w:val="23"/>
        </w:numPr>
        <w:ind w:left="1440"/>
        <w:jc w:val="both"/>
        <w:rPr>
          <w:rFonts w:ascii="Arial" w:hAnsi="Arial" w:cs="Arial"/>
          <w:sz w:val="20"/>
          <w:szCs w:val="20"/>
          <w:u w:val="single"/>
        </w:rPr>
      </w:pPr>
      <w:r w:rsidRPr="00612717">
        <w:rPr>
          <w:rFonts w:ascii="Arial" w:hAnsi="Arial" w:cs="Arial"/>
          <w:sz w:val="20"/>
          <w:szCs w:val="20"/>
          <w:u w:val="single"/>
        </w:rPr>
        <w:t>Limits on structural height,</w:t>
      </w:r>
      <w:r w:rsidR="001F0EE0" w:rsidRPr="00612717">
        <w:rPr>
          <w:rFonts w:ascii="Arial" w:hAnsi="Arial" w:cs="Arial"/>
          <w:sz w:val="20"/>
          <w:szCs w:val="20"/>
          <w:u w:val="single"/>
        </w:rPr>
        <w:t xml:space="preserve"> </w:t>
      </w:r>
      <w:r w:rsidRPr="00612717">
        <w:rPr>
          <w:rFonts w:ascii="Arial" w:hAnsi="Arial" w:cs="Arial"/>
          <w:i/>
          <w:sz w:val="20"/>
          <w:szCs w:val="20"/>
          <w:u w:val="single"/>
        </w:rPr>
        <w:t>h</w:t>
      </w:r>
      <w:r w:rsidR="00612717" w:rsidRPr="00612717">
        <w:rPr>
          <w:rFonts w:ascii="Arial" w:hAnsi="Arial" w:cs="Arial"/>
          <w:i/>
          <w:sz w:val="20"/>
          <w:szCs w:val="20"/>
          <w:u w:val="single"/>
          <w:vertAlign w:val="subscript"/>
        </w:rPr>
        <w:t>n</w:t>
      </w:r>
      <w:r w:rsidRPr="00612717">
        <w:rPr>
          <w:rFonts w:ascii="Arial" w:hAnsi="Arial" w:cs="Arial"/>
          <w:sz w:val="20"/>
          <w:szCs w:val="20"/>
          <w:u w:val="single"/>
        </w:rPr>
        <w:t xml:space="preserve"> = 9.5 feet (2900 mm).</w:t>
      </w:r>
    </w:p>
    <w:p w14:paraId="78E5AF7B" w14:textId="77777777" w:rsidR="00C1516E" w:rsidRPr="00612717" w:rsidRDefault="00C1516E" w:rsidP="004F264E">
      <w:pPr>
        <w:ind w:left="1440"/>
        <w:jc w:val="both"/>
        <w:rPr>
          <w:rFonts w:ascii="Arial" w:hAnsi="Arial" w:cs="Arial"/>
          <w:sz w:val="20"/>
          <w:szCs w:val="20"/>
          <w:u w:val="single"/>
        </w:rPr>
      </w:pPr>
    </w:p>
    <w:p w14:paraId="2C9A341E" w14:textId="09CB0F0B" w:rsidR="00C1516E" w:rsidRPr="00612717" w:rsidRDefault="00140EE1" w:rsidP="004F264E">
      <w:pPr>
        <w:ind w:left="720"/>
        <w:jc w:val="both"/>
        <w:rPr>
          <w:rFonts w:ascii="Arial" w:hAnsi="Arial" w:cs="Arial"/>
          <w:sz w:val="20"/>
          <w:szCs w:val="20"/>
          <w:u w:val="single"/>
        </w:rPr>
      </w:pPr>
      <w:r>
        <w:rPr>
          <w:rFonts w:ascii="Arial" w:hAnsi="Arial" w:cs="Arial"/>
          <w:b/>
          <w:sz w:val="20"/>
          <w:szCs w:val="20"/>
          <w:u w:val="single"/>
        </w:rPr>
        <w:t>3114.8.5</w:t>
      </w:r>
      <w:r w:rsidR="00C1516E" w:rsidRPr="00BA25DB">
        <w:rPr>
          <w:rFonts w:ascii="Arial" w:hAnsi="Arial" w:cs="Arial"/>
          <w:b/>
          <w:sz w:val="20"/>
          <w:szCs w:val="20"/>
          <w:u w:val="single"/>
        </w:rPr>
        <w:t>.3</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Allowable</w:t>
      </w:r>
      <w:r w:rsidR="00715E34" w:rsidRPr="00BA25DB">
        <w:rPr>
          <w:rFonts w:ascii="Arial" w:hAnsi="Arial" w:cs="Arial"/>
          <w:b/>
          <w:sz w:val="20"/>
          <w:szCs w:val="20"/>
          <w:u w:val="single"/>
        </w:rPr>
        <w:t xml:space="preserve"> </w:t>
      </w:r>
      <w:r w:rsidR="00C1516E" w:rsidRPr="00BA25DB">
        <w:rPr>
          <w:rFonts w:ascii="Arial" w:hAnsi="Arial" w:cs="Arial"/>
          <w:b/>
          <w:sz w:val="20"/>
          <w:szCs w:val="20"/>
          <w:u w:val="single"/>
        </w:rPr>
        <w:t>shear</w:t>
      </w:r>
      <w:r w:rsidR="00F36B17">
        <w:rPr>
          <w:rFonts w:ascii="Arial" w:hAnsi="Arial" w:cs="Arial"/>
          <w:b/>
          <w:sz w:val="20"/>
          <w:szCs w:val="20"/>
          <w:u w:val="single"/>
        </w:rPr>
        <w:t xml:space="preserve"> value</w:t>
      </w:r>
      <w:r w:rsidR="00C1516E" w:rsidRPr="00BA25DB">
        <w:rPr>
          <w:rFonts w:ascii="Arial" w:hAnsi="Arial" w:cs="Arial"/>
          <w:b/>
          <w:sz w:val="20"/>
          <w:szCs w:val="20"/>
          <w:u w:val="single"/>
        </w:rPr>
        <w:t>.</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allowable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shear</w:t>
      </w:r>
      <w:r w:rsidR="00715E34" w:rsidRPr="00612717">
        <w:rPr>
          <w:rFonts w:ascii="Arial" w:hAnsi="Arial" w:cs="Arial"/>
          <w:sz w:val="20"/>
          <w:szCs w:val="20"/>
          <w:u w:val="single"/>
        </w:rPr>
        <w:t xml:space="preserve"> </w:t>
      </w:r>
      <w:r w:rsidR="009E4760">
        <w:rPr>
          <w:rFonts w:ascii="Arial" w:hAnsi="Arial" w:cs="Arial"/>
          <w:sz w:val="20"/>
          <w:szCs w:val="20"/>
          <w:u w:val="single"/>
        </w:rPr>
        <w:t xml:space="preserve">values </w:t>
      </w:r>
      <w:r w:rsidR="00C1516E" w:rsidRPr="00612717">
        <w:rPr>
          <w:rFonts w:ascii="Arial" w:hAnsi="Arial" w:cs="Arial"/>
          <w:sz w:val="20"/>
          <w:szCs w:val="20"/>
          <w:u w:val="single"/>
        </w:rPr>
        <w:t>for</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9E4760" w:rsidRPr="00612717">
        <w:rPr>
          <w:rFonts w:ascii="Arial" w:hAnsi="Arial" w:cs="Arial"/>
          <w:sz w:val="20"/>
          <w:szCs w:val="20"/>
          <w:u w:val="single"/>
        </w:rPr>
        <w:t>intermodal shipping container</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side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walls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(longitudinal)</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and</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end</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walls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(transverse)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for</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wind</w:t>
      </w:r>
      <w:r w:rsidR="001F0EE0" w:rsidRPr="00612717">
        <w:rPr>
          <w:rFonts w:ascii="Arial" w:hAnsi="Arial" w:cs="Arial"/>
          <w:sz w:val="20"/>
          <w:szCs w:val="20"/>
          <w:u w:val="single"/>
        </w:rPr>
        <w:t xml:space="preserve"> </w:t>
      </w:r>
      <w:r w:rsidR="00CC541A">
        <w:rPr>
          <w:rFonts w:ascii="Arial" w:hAnsi="Arial" w:cs="Arial"/>
          <w:sz w:val="20"/>
          <w:szCs w:val="20"/>
          <w:u w:val="single"/>
        </w:rPr>
        <w:t xml:space="preserve">design </w:t>
      </w:r>
      <w:r w:rsidR="00C1516E" w:rsidRPr="00612717">
        <w:rPr>
          <w:rFonts w:ascii="Arial" w:hAnsi="Arial" w:cs="Arial"/>
          <w:sz w:val="20"/>
          <w:szCs w:val="20"/>
          <w:u w:val="single"/>
        </w:rPr>
        <w:t>and seismic design using</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the</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coefficients</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of</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Section</w:t>
      </w:r>
      <w:r w:rsidR="00612717" w:rsidRPr="00612717">
        <w:rPr>
          <w:rFonts w:ascii="Arial" w:hAnsi="Arial" w:cs="Arial"/>
          <w:sz w:val="20"/>
          <w:szCs w:val="20"/>
          <w:u w:val="single"/>
        </w:rPr>
        <w:t xml:space="preserve"> </w:t>
      </w:r>
      <w:r>
        <w:rPr>
          <w:rFonts w:ascii="Arial" w:hAnsi="Arial" w:cs="Arial"/>
          <w:sz w:val="20"/>
          <w:szCs w:val="20"/>
          <w:u w:val="single"/>
        </w:rPr>
        <w:t>3114.8.5</w:t>
      </w:r>
      <w:r w:rsidR="00C1516E" w:rsidRPr="00612717">
        <w:rPr>
          <w:rFonts w:ascii="Arial" w:hAnsi="Arial" w:cs="Arial"/>
          <w:sz w:val="20"/>
          <w:szCs w:val="20"/>
          <w:u w:val="single"/>
        </w:rPr>
        <w:t>.2</w:t>
      </w:r>
      <w:r w:rsidR="00715E34" w:rsidRPr="00612717">
        <w:rPr>
          <w:rFonts w:ascii="Arial" w:hAnsi="Arial" w:cs="Arial"/>
          <w:sz w:val="20"/>
          <w:szCs w:val="20"/>
          <w:u w:val="single"/>
        </w:rPr>
        <w:t xml:space="preserve"> </w:t>
      </w:r>
      <w:r w:rsidR="00C1516E" w:rsidRPr="00612717">
        <w:rPr>
          <w:rFonts w:ascii="Arial" w:hAnsi="Arial" w:cs="Arial"/>
          <w:sz w:val="20"/>
          <w:szCs w:val="20"/>
          <w:u w:val="single"/>
        </w:rPr>
        <w:t>shall</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be</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in</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accordance</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 xml:space="preserve">with Table </w:t>
      </w:r>
      <w:r>
        <w:rPr>
          <w:rFonts w:ascii="Arial" w:hAnsi="Arial" w:cs="Arial"/>
          <w:sz w:val="20"/>
          <w:szCs w:val="20"/>
          <w:u w:val="single"/>
        </w:rPr>
        <w:t>3114.8.5</w:t>
      </w:r>
      <w:r w:rsidR="00C1516E" w:rsidRPr="00612717">
        <w:rPr>
          <w:rFonts w:ascii="Arial" w:hAnsi="Arial" w:cs="Arial"/>
          <w:sz w:val="20"/>
          <w:szCs w:val="20"/>
          <w:u w:val="single"/>
        </w:rPr>
        <w:t>.3</w:t>
      </w:r>
      <w:r w:rsidR="00084D50">
        <w:rPr>
          <w:rFonts w:ascii="Arial" w:hAnsi="Arial" w:cs="Arial"/>
          <w:sz w:val="20"/>
          <w:szCs w:val="20"/>
          <w:u w:val="single"/>
        </w:rPr>
        <w:t xml:space="preserve">, </w:t>
      </w:r>
      <w:r w:rsidR="00C1516E" w:rsidRPr="00612717">
        <w:rPr>
          <w:rFonts w:ascii="Arial" w:hAnsi="Arial" w:cs="Arial"/>
          <w:sz w:val="20"/>
          <w:szCs w:val="20"/>
          <w:u w:val="single"/>
        </w:rPr>
        <w:t>provided that</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all</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of</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the</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following</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conditions</w:t>
      </w:r>
      <w:r w:rsidR="009B5A21" w:rsidRPr="00612717">
        <w:rPr>
          <w:rFonts w:ascii="Arial" w:hAnsi="Arial" w:cs="Arial"/>
          <w:sz w:val="20"/>
          <w:szCs w:val="20"/>
          <w:u w:val="single"/>
        </w:rPr>
        <w:t xml:space="preserve"> </w:t>
      </w:r>
      <w:r w:rsidR="00C1516E" w:rsidRPr="00612717">
        <w:rPr>
          <w:rFonts w:ascii="Arial" w:hAnsi="Arial" w:cs="Arial"/>
          <w:sz w:val="20"/>
          <w:szCs w:val="20"/>
          <w:u w:val="single"/>
        </w:rPr>
        <w:t>are</w:t>
      </w:r>
      <w:r w:rsidR="001F0EE0" w:rsidRPr="00612717">
        <w:rPr>
          <w:rFonts w:ascii="Arial" w:hAnsi="Arial" w:cs="Arial"/>
          <w:sz w:val="20"/>
          <w:szCs w:val="20"/>
          <w:u w:val="single"/>
        </w:rPr>
        <w:t xml:space="preserve"> </w:t>
      </w:r>
      <w:r w:rsidR="00C1516E" w:rsidRPr="00612717">
        <w:rPr>
          <w:rFonts w:ascii="Arial" w:hAnsi="Arial" w:cs="Arial"/>
          <w:sz w:val="20"/>
          <w:szCs w:val="20"/>
          <w:u w:val="single"/>
        </w:rPr>
        <w:t>met:</w:t>
      </w:r>
    </w:p>
    <w:p w14:paraId="296DB954" w14:textId="77777777" w:rsidR="00C1516E" w:rsidRPr="00612717" w:rsidRDefault="00C1516E" w:rsidP="004F264E">
      <w:pPr>
        <w:ind w:left="720"/>
        <w:jc w:val="both"/>
        <w:rPr>
          <w:rFonts w:ascii="Arial" w:hAnsi="Arial" w:cs="Arial"/>
          <w:sz w:val="20"/>
          <w:szCs w:val="20"/>
          <w:u w:val="single"/>
        </w:rPr>
      </w:pPr>
    </w:p>
    <w:p w14:paraId="49EFC304" w14:textId="1C108C4A" w:rsidR="00C1516E" w:rsidRPr="00BA25DB" w:rsidRDefault="00C1516E" w:rsidP="004F264E">
      <w:pPr>
        <w:pStyle w:val="ListParagraph"/>
        <w:numPr>
          <w:ilvl w:val="0"/>
          <w:numId w:val="26"/>
        </w:numPr>
        <w:ind w:left="1440"/>
        <w:jc w:val="both"/>
        <w:rPr>
          <w:rFonts w:ascii="Arial" w:hAnsi="Arial" w:cs="Arial"/>
          <w:sz w:val="20"/>
          <w:szCs w:val="20"/>
          <w:u w:val="single"/>
        </w:rPr>
      </w:pPr>
      <w:r w:rsidRPr="00BA25DB">
        <w:rPr>
          <w:rFonts w:ascii="Arial" w:hAnsi="Arial" w:cs="Arial"/>
          <w:sz w:val="20"/>
          <w:szCs w:val="20"/>
          <w:u w:val="single"/>
        </w:rPr>
        <w:t>The</w:t>
      </w:r>
      <w:r w:rsidR="009B5A21" w:rsidRPr="00BA25DB">
        <w:rPr>
          <w:rFonts w:ascii="Arial" w:hAnsi="Arial" w:cs="Arial"/>
          <w:sz w:val="20"/>
          <w:szCs w:val="20"/>
          <w:u w:val="single"/>
        </w:rPr>
        <w:t xml:space="preserve"> </w:t>
      </w:r>
      <w:r w:rsidRPr="00BA25DB">
        <w:rPr>
          <w:rFonts w:ascii="Arial" w:hAnsi="Arial" w:cs="Arial"/>
          <w:sz w:val="20"/>
          <w:szCs w:val="20"/>
          <w:u w:val="single"/>
        </w:rPr>
        <w:t>total</w:t>
      </w:r>
      <w:r w:rsidR="009B5A21" w:rsidRPr="00BA25DB">
        <w:rPr>
          <w:rFonts w:ascii="Arial" w:hAnsi="Arial" w:cs="Arial"/>
          <w:sz w:val="20"/>
          <w:szCs w:val="20"/>
          <w:u w:val="single"/>
        </w:rPr>
        <w:t xml:space="preserve"> </w:t>
      </w:r>
      <w:r w:rsidRPr="00BA25DB">
        <w:rPr>
          <w:rFonts w:ascii="Arial" w:hAnsi="Arial" w:cs="Arial"/>
          <w:sz w:val="20"/>
          <w:szCs w:val="20"/>
          <w:u w:val="single"/>
        </w:rPr>
        <w:t>linear</w:t>
      </w:r>
      <w:r w:rsidR="009B5A21" w:rsidRPr="00BA25DB">
        <w:rPr>
          <w:rFonts w:ascii="Arial" w:hAnsi="Arial" w:cs="Arial"/>
          <w:sz w:val="20"/>
          <w:szCs w:val="20"/>
          <w:u w:val="single"/>
        </w:rPr>
        <w:t xml:space="preserve"> </w:t>
      </w:r>
      <w:r w:rsidRPr="00BA25DB">
        <w:rPr>
          <w:rFonts w:ascii="Arial" w:hAnsi="Arial" w:cs="Arial"/>
          <w:sz w:val="20"/>
          <w:szCs w:val="20"/>
          <w:u w:val="single"/>
        </w:rPr>
        <w:t>length</w:t>
      </w:r>
      <w:r w:rsidR="009B5A21" w:rsidRPr="00BA25DB">
        <w:rPr>
          <w:rFonts w:ascii="Arial" w:hAnsi="Arial" w:cs="Arial"/>
          <w:sz w:val="20"/>
          <w:szCs w:val="20"/>
          <w:u w:val="single"/>
        </w:rPr>
        <w:t xml:space="preserve"> </w:t>
      </w:r>
      <w:r w:rsidRPr="00BA25DB">
        <w:rPr>
          <w:rFonts w:ascii="Arial" w:hAnsi="Arial" w:cs="Arial"/>
          <w:sz w:val="20"/>
          <w:szCs w:val="20"/>
          <w:u w:val="single"/>
        </w:rPr>
        <w:t>of</w:t>
      </w:r>
      <w:r w:rsidR="009B5A21" w:rsidRPr="00BA25DB">
        <w:rPr>
          <w:rFonts w:ascii="Arial" w:hAnsi="Arial" w:cs="Arial"/>
          <w:sz w:val="20"/>
          <w:szCs w:val="20"/>
          <w:u w:val="single"/>
        </w:rPr>
        <w:t xml:space="preserve"> </w:t>
      </w:r>
      <w:r w:rsidRPr="00BA25DB">
        <w:rPr>
          <w:rFonts w:ascii="Arial" w:hAnsi="Arial" w:cs="Arial"/>
          <w:sz w:val="20"/>
          <w:szCs w:val="20"/>
          <w:u w:val="single"/>
        </w:rPr>
        <w:t>all</w:t>
      </w:r>
      <w:r w:rsidR="001F0EE0" w:rsidRPr="00BA25DB">
        <w:rPr>
          <w:rFonts w:ascii="Arial" w:hAnsi="Arial" w:cs="Arial"/>
          <w:sz w:val="20"/>
          <w:szCs w:val="20"/>
          <w:u w:val="single"/>
        </w:rPr>
        <w:t xml:space="preserve"> </w:t>
      </w:r>
      <w:r w:rsidRPr="00BA25DB">
        <w:rPr>
          <w:rFonts w:ascii="Arial" w:hAnsi="Arial" w:cs="Arial"/>
          <w:sz w:val="20"/>
          <w:szCs w:val="20"/>
          <w:u w:val="single"/>
        </w:rPr>
        <w:t>openings</w:t>
      </w:r>
      <w:r w:rsidR="009B5A21" w:rsidRPr="00BA25DB">
        <w:rPr>
          <w:rFonts w:ascii="Arial" w:hAnsi="Arial" w:cs="Arial"/>
          <w:sz w:val="20"/>
          <w:szCs w:val="20"/>
          <w:u w:val="single"/>
        </w:rPr>
        <w:t xml:space="preserve"> </w:t>
      </w:r>
      <w:r w:rsidRPr="00BA25DB">
        <w:rPr>
          <w:rFonts w:ascii="Arial" w:hAnsi="Arial" w:cs="Arial"/>
          <w:sz w:val="20"/>
          <w:szCs w:val="20"/>
          <w:u w:val="single"/>
        </w:rPr>
        <w:t>in</w:t>
      </w:r>
      <w:r w:rsidR="009B5A21" w:rsidRPr="00BA25DB">
        <w:rPr>
          <w:rFonts w:ascii="Arial" w:hAnsi="Arial" w:cs="Arial"/>
          <w:sz w:val="20"/>
          <w:szCs w:val="20"/>
          <w:u w:val="single"/>
        </w:rPr>
        <w:t xml:space="preserve"> </w:t>
      </w:r>
      <w:r w:rsidRPr="00BA25DB">
        <w:rPr>
          <w:rFonts w:ascii="Arial" w:hAnsi="Arial" w:cs="Arial"/>
          <w:sz w:val="20"/>
          <w:szCs w:val="20"/>
          <w:u w:val="single"/>
        </w:rPr>
        <w:t>any</w:t>
      </w:r>
      <w:r w:rsidR="009B5A21" w:rsidRPr="00BA25DB">
        <w:rPr>
          <w:rFonts w:ascii="Arial" w:hAnsi="Arial" w:cs="Arial"/>
          <w:sz w:val="20"/>
          <w:szCs w:val="20"/>
          <w:u w:val="single"/>
        </w:rPr>
        <w:t xml:space="preserve"> </w:t>
      </w:r>
      <w:r w:rsidRPr="00BA25DB">
        <w:rPr>
          <w:rFonts w:ascii="Arial" w:hAnsi="Arial" w:cs="Arial"/>
          <w:sz w:val="20"/>
          <w:szCs w:val="20"/>
          <w:u w:val="single"/>
        </w:rPr>
        <w:t>individual</w:t>
      </w:r>
      <w:r w:rsidR="001F0EE0" w:rsidRPr="00BA25DB">
        <w:rPr>
          <w:rFonts w:ascii="Arial" w:hAnsi="Arial" w:cs="Arial"/>
          <w:sz w:val="20"/>
          <w:szCs w:val="20"/>
          <w:u w:val="single"/>
        </w:rPr>
        <w:t xml:space="preserve"> </w:t>
      </w:r>
      <w:r w:rsidRPr="00BA25DB">
        <w:rPr>
          <w:rFonts w:ascii="Arial" w:hAnsi="Arial" w:cs="Arial"/>
          <w:sz w:val="20"/>
          <w:szCs w:val="20"/>
          <w:u w:val="single"/>
        </w:rPr>
        <w:t>side</w:t>
      </w:r>
      <w:r w:rsidR="009B5A21" w:rsidRPr="00BA25DB">
        <w:rPr>
          <w:rFonts w:ascii="Arial" w:hAnsi="Arial" w:cs="Arial"/>
          <w:sz w:val="20"/>
          <w:szCs w:val="20"/>
          <w:u w:val="single"/>
        </w:rPr>
        <w:t xml:space="preserve"> </w:t>
      </w:r>
      <w:r w:rsidRPr="00BA25DB">
        <w:rPr>
          <w:rFonts w:ascii="Arial" w:hAnsi="Arial" w:cs="Arial"/>
          <w:sz w:val="20"/>
          <w:szCs w:val="20"/>
          <w:u w:val="single"/>
        </w:rPr>
        <w:t>walls</w:t>
      </w:r>
      <w:r w:rsidR="009B5A21" w:rsidRPr="00BA25DB">
        <w:rPr>
          <w:rFonts w:ascii="Arial" w:hAnsi="Arial" w:cs="Arial"/>
          <w:sz w:val="20"/>
          <w:szCs w:val="20"/>
          <w:u w:val="single"/>
        </w:rPr>
        <w:t xml:space="preserve"> </w:t>
      </w:r>
      <w:r w:rsidRPr="00BA25DB">
        <w:rPr>
          <w:rFonts w:ascii="Arial" w:hAnsi="Arial" w:cs="Arial"/>
          <w:sz w:val="20"/>
          <w:szCs w:val="20"/>
          <w:u w:val="single"/>
        </w:rPr>
        <w:t>or</w:t>
      </w:r>
      <w:r w:rsidR="009B5A21" w:rsidRPr="00BA25DB">
        <w:rPr>
          <w:rFonts w:ascii="Arial" w:hAnsi="Arial" w:cs="Arial"/>
          <w:sz w:val="20"/>
          <w:szCs w:val="20"/>
          <w:u w:val="single"/>
        </w:rPr>
        <w:t xml:space="preserve"> </w:t>
      </w:r>
      <w:r w:rsidRPr="00BA25DB">
        <w:rPr>
          <w:rFonts w:ascii="Arial" w:hAnsi="Arial" w:cs="Arial"/>
          <w:sz w:val="20"/>
          <w:szCs w:val="20"/>
          <w:u w:val="single"/>
        </w:rPr>
        <w:t>end</w:t>
      </w:r>
      <w:r w:rsidR="009B5A21" w:rsidRPr="00BA25DB">
        <w:rPr>
          <w:rFonts w:ascii="Arial" w:hAnsi="Arial" w:cs="Arial"/>
          <w:sz w:val="20"/>
          <w:szCs w:val="20"/>
          <w:u w:val="single"/>
        </w:rPr>
        <w:t xml:space="preserve"> </w:t>
      </w:r>
      <w:r w:rsidRPr="00BA25DB">
        <w:rPr>
          <w:rFonts w:ascii="Arial" w:hAnsi="Arial" w:cs="Arial"/>
          <w:sz w:val="20"/>
          <w:szCs w:val="20"/>
          <w:u w:val="single"/>
        </w:rPr>
        <w:t>walls</w:t>
      </w:r>
      <w:r w:rsidR="009B5A21" w:rsidRPr="00BA25DB">
        <w:rPr>
          <w:rFonts w:ascii="Arial" w:hAnsi="Arial" w:cs="Arial"/>
          <w:sz w:val="20"/>
          <w:szCs w:val="20"/>
          <w:u w:val="single"/>
        </w:rPr>
        <w:t xml:space="preserve"> </w:t>
      </w:r>
      <w:r w:rsidRPr="00BA25DB">
        <w:rPr>
          <w:rFonts w:ascii="Arial" w:hAnsi="Arial" w:cs="Arial"/>
          <w:sz w:val="20"/>
          <w:szCs w:val="20"/>
          <w:u w:val="single"/>
        </w:rPr>
        <w:t>shall</w:t>
      </w:r>
      <w:r w:rsidR="001F0EE0" w:rsidRPr="00BA25DB">
        <w:rPr>
          <w:rFonts w:ascii="Arial" w:hAnsi="Arial" w:cs="Arial"/>
          <w:sz w:val="20"/>
          <w:szCs w:val="20"/>
          <w:u w:val="single"/>
        </w:rPr>
        <w:t xml:space="preserve"> </w:t>
      </w:r>
      <w:r w:rsidRPr="00BA25DB">
        <w:rPr>
          <w:rFonts w:ascii="Arial" w:hAnsi="Arial" w:cs="Arial"/>
          <w:sz w:val="20"/>
          <w:szCs w:val="20"/>
          <w:u w:val="single"/>
        </w:rPr>
        <w:t>be limited to not more than 50</w:t>
      </w:r>
      <w:r w:rsidR="009E4760">
        <w:rPr>
          <w:rFonts w:ascii="Arial" w:hAnsi="Arial" w:cs="Arial"/>
          <w:sz w:val="20"/>
          <w:szCs w:val="20"/>
          <w:u w:val="single"/>
        </w:rPr>
        <w:t xml:space="preserve"> </w:t>
      </w:r>
      <w:r w:rsidRPr="00BA25DB">
        <w:rPr>
          <w:rFonts w:ascii="Arial" w:hAnsi="Arial" w:cs="Arial"/>
          <w:sz w:val="20"/>
          <w:szCs w:val="20"/>
          <w:u w:val="single"/>
        </w:rPr>
        <w:t>percent</w:t>
      </w:r>
      <w:r w:rsidR="009B5A21" w:rsidRPr="00BA25DB">
        <w:rPr>
          <w:rFonts w:ascii="Arial" w:hAnsi="Arial" w:cs="Arial"/>
          <w:sz w:val="20"/>
          <w:szCs w:val="20"/>
          <w:u w:val="single"/>
        </w:rPr>
        <w:t xml:space="preserve"> </w:t>
      </w:r>
      <w:r w:rsidRPr="00BA25DB">
        <w:rPr>
          <w:rFonts w:ascii="Arial" w:hAnsi="Arial" w:cs="Arial"/>
          <w:sz w:val="20"/>
          <w:szCs w:val="20"/>
          <w:u w:val="single"/>
        </w:rPr>
        <w:t>of</w:t>
      </w:r>
      <w:r w:rsidR="009B5A21" w:rsidRPr="00BA25DB">
        <w:rPr>
          <w:rFonts w:ascii="Arial" w:hAnsi="Arial" w:cs="Arial"/>
          <w:sz w:val="20"/>
          <w:szCs w:val="20"/>
          <w:u w:val="single"/>
        </w:rPr>
        <w:t xml:space="preserve"> </w:t>
      </w:r>
      <w:r w:rsidRPr="00BA25DB">
        <w:rPr>
          <w:rFonts w:ascii="Arial" w:hAnsi="Arial" w:cs="Arial"/>
          <w:sz w:val="20"/>
          <w:szCs w:val="20"/>
          <w:u w:val="single"/>
        </w:rPr>
        <w:t>the</w:t>
      </w:r>
      <w:r w:rsidR="009B5A21" w:rsidRPr="00BA25DB">
        <w:rPr>
          <w:rFonts w:ascii="Arial" w:hAnsi="Arial" w:cs="Arial"/>
          <w:sz w:val="20"/>
          <w:szCs w:val="20"/>
          <w:u w:val="single"/>
        </w:rPr>
        <w:t xml:space="preserve"> </w:t>
      </w:r>
      <w:r w:rsidRPr="00BA25DB">
        <w:rPr>
          <w:rFonts w:ascii="Arial" w:hAnsi="Arial" w:cs="Arial"/>
          <w:sz w:val="20"/>
          <w:szCs w:val="20"/>
          <w:u w:val="single"/>
        </w:rPr>
        <w:t>length</w:t>
      </w:r>
      <w:r w:rsidR="009B5A21" w:rsidRPr="00BA25DB">
        <w:rPr>
          <w:rFonts w:ascii="Arial" w:hAnsi="Arial" w:cs="Arial"/>
          <w:sz w:val="20"/>
          <w:szCs w:val="20"/>
          <w:u w:val="single"/>
        </w:rPr>
        <w:t xml:space="preserve"> </w:t>
      </w:r>
      <w:r w:rsidRPr="00BA25DB">
        <w:rPr>
          <w:rFonts w:ascii="Arial" w:hAnsi="Arial" w:cs="Arial"/>
          <w:sz w:val="20"/>
          <w:szCs w:val="20"/>
          <w:u w:val="single"/>
        </w:rPr>
        <w:t>of</w:t>
      </w:r>
      <w:r w:rsidR="009B5A21" w:rsidRPr="00BA25DB">
        <w:rPr>
          <w:rFonts w:ascii="Arial" w:hAnsi="Arial" w:cs="Arial"/>
          <w:sz w:val="20"/>
          <w:szCs w:val="20"/>
          <w:u w:val="single"/>
        </w:rPr>
        <w:t xml:space="preserve"> </w:t>
      </w:r>
      <w:r w:rsidRPr="00BA25DB">
        <w:rPr>
          <w:rFonts w:ascii="Arial" w:hAnsi="Arial" w:cs="Arial"/>
          <w:sz w:val="20"/>
          <w:szCs w:val="20"/>
          <w:u w:val="single"/>
        </w:rPr>
        <w:t>that</w:t>
      </w:r>
      <w:r w:rsidR="001F0EE0" w:rsidRPr="00BA25DB">
        <w:rPr>
          <w:rFonts w:ascii="Arial" w:hAnsi="Arial" w:cs="Arial"/>
          <w:sz w:val="20"/>
          <w:szCs w:val="20"/>
          <w:u w:val="single"/>
        </w:rPr>
        <w:t xml:space="preserve"> </w:t>
      </w:r>
      <w:r w:rsidRPr="00BA25DB">
        <w:rPr>
          <w:rFonts w:ascii="Arial" w:hAnsi="Arial" w:cs="Arial"/>
          <w:sz w:val="20"/>
          <w:szCs w:val="20"/>
          <w:u w:val="single"/>
        </w:rPr>
        <w:t>side</w:t>
      </w:r>
      <w:r w:rsidR="009B5A21" w:rsidRPr="00BA25DB">
        <w:rPr>
          <w:rFonts w:ascii="Arial" w:hAnsi="Arial" w:cs="Arial"/>
          <w:sz w:val="20"/>
          <w:szCs w:val="20"/>
          <w:u w:val="single"/>
        </w:rPr>
        <w:t xml:space="preserve"> </w:t>
      </w:r>
      <w:r w:rsidRPr="00BA25DB">
        <w:rPr>
          <w:rFonts w:ascii="Arial" w:hAnsi="Arial" w:cs="Arial"/>
          <w:sz w:val="20"/>
          <w:szCs w:val="20"/>
          <w:u w:val="single"/>
        </w:rPr>
        <w:t>walls</w:t>
      </w:r>
      <w:r w:rsidR="009B5A21" w:rsidRPr="00BA25DB">
        <w:rPr>
          <w:rFonts w:ascii="Arial" w:hAnsi="Arial" w:cs="Arial"/>
          <w:sz w:val="20"/>
          <w:szCs w:val="20"/>
          <w:u w:val="single"/>
        </w:rPr>
        <w:t xml:space="preserve"> </w:t>
      </w:r>
      <w:r w:rsidRPr="00BA25DB">
        <w:rPr>
          <w:rFonts w:ascii="Arial" w:hAnsi="Arial" w:cs="Arial"/>
          <w:sz w:val="20"/>
          <w:szCs w:val="20"/>
          <w:u w:val="single"/>
        </w:rPr>
        <w:t>or</w:t>
      </w:r>
      <w:r w:rsidR="009B5A21" w:rsidRPr="00BA25DB">
        <w:rPr>
          <w:rFonts w:ascii="Arial" w:hAnsi="Arial" w:cs="Arial"/>
          <w:sz w:val="20"/>
          <w:szCs w:val="20"/>
          <w:u w:val="single"/>
        </w:rPr>
        <w:t xml:space="preserve"> </w:t>
      </w:r>
      <w:r w:rsidRPr="00BA25DB">
        <w:rPr>
          <w:rFonts w:ascii="Arial" w:hAnsi="Arial" w:cs="Arial"/>
          <w:sz w:val="20"/>
          <w:szCs w:val="20"/>
          <w:u w:val="single"/>
        </w:rPr>
        <w:t>end</w:t>
      </w:r>
      <w:r w:rsidR="009B5A21" w:rsidRPr="00BA25DB">
        <w:rPr>
          <w:rFonts w:ascii="Arial" w:hAnsi="Arial" w:cs="Arial"/>
          <w:sz w:val="20"/>
          <w:szCs w:val="20"/>
          <w:u w:val="single"/>
        </w:rPr>
        <w:t xml:space="preserve"> </w:t>
      </w:r>
      <w:r w:rsidRPr="00BA25DB">
        <w:rPr>
          <w:rFonts w:ascii="Arial" w:hAnsi="Arial" w:cs="Arial"/>
          <w:sz w:val="20"/>
          <w:szCs w:val="20"/>
          <w:u w:val="single"/>
        </w:rPr>
        <w:t>walls,</w:t>
      </w:r>
      <w:r w:rsidR="009B5A21" w:rsidRPr="00BA25DB">
        <w:rPr>
          <w:rFonts w:ascii="Arial" w:hAnsi="Arial" w:cs="Arial"/>
          <w:sz w:val="20"/>
          <w:szCs w:val="20"/>
          <w:u w:val="single"/>
        </w:rPr>
        <w:t xml:space="preserve"> </w:t>
      </w:r>
      <w:r w:rsidRPr="00BA25DB">
        <w:rPr>
          <w:rFonts w:ascii="Arial" w:hAnsi="Arial" w:cs="Arial"/>
          <w:sz w:val="20"/>
          <w:szCs w:val="20"/>
          <w:u w:val="single"/>
        </w:rPr>
        <w:t>as</w:t>
      </w:r>
      <w:r w:rsidR="001F0EE0" w:rsidRPr="00BA25DB">
        <w:rPr>
          <w:rFonts w:ascii="Arial" w:hAnsi="Arial" w:cs="Arial"/>
          <w:sz w:val="20"/>
          <w:szCs w:val="20"/>
          <w:u w:val="single"/>
        </w:rPr>
        <w:t xml:space="preserve"> </w:t>
      </w:r>
      <w:r w:rsidRPr="00BA25DB">
        <w:rPr>
          <w:rFonts w:ascii="Arial" w:hAnsi="Arial" w:cs="Arial"/>
          <w:sz w:val="20"/>
          <w:szCs w:val="20"/>
          <w:u w:val="single"/>
        </w:rPr>
        <w:t>shown in Figure</w:t>
      </w:r>
      <w:r w:rsidR="00612717" w:rsidRPr="00BA25DB">
        <w:rPr>
          <w:rFonts w:ascii="Arial" w:hAnsi="Arial" w:cs="Arial"/>
          <w:sz w:val="20"/>
          <w:szCs w:val="20"/>
          <w:u w:val="single"/>
        </w:rPr>
        <w:t xml:space="preserve"> </w:t>
      </w:r>
      <w:r w:rsidR="00140EE1">
        <w:rPr>
          <w:rFonts w:ascii="Arial" w:hAnsi="Arial" w:cs="Arial"/>
          <w:sz w:val="20"/>
          <w:szCs w:val="20"/>
          <w:u w:val="single"/>
        </w:rPr>
        <w:t>3114.8.5</w:t>
      </w:r>
      <w:r w:rsidRPr="00BA25DB">
        <w:rPr>
          <w:rFonts w:ascii="Arial" w:hAnsi="Arial" w:cs="Arial"/>
          <w:sz w:val="20"/>
          <w:szCs w:val="20"/>
          <w:u w:val="single"/>
        </w:rPr>
        <w:t>.3(1).</w:t>
      </w:r>
    </w:p>
    <w:p w14:paraId="79BD0281" w14:textId="77777777" w:rsidR="00C1516E" w:rsidRPr="00612717" w:rsidRDefault="00C1516E" w:rsidP="004F264E">
      <w:pPr>
        <w:ind w:left="1440" w:hanging="360"/>
        <w:jc w:val="both"/>
        <w:rPr>
          <w:rFonts w:ascii="Arial" w:hAnsi="Arial" w:cs="Arial"/>
          <w:sz w:val="20"/>
          <w:szCs w:val="20"/>
          <w:u w:val="single"/>
        </w:rPr>
      </w:pPr>
    </w:p>
    <w:p w14:paraId="5DFCAB90" w14:textId="338FD57E" w:rsidR="00C1516E" w:rsidRPr="00BA25DB" w:rsidRDefault="00C1516E" w:rsidP="004F264E">
      <w:pPr>
        <w:pStyle w:val="ListParagraph"/>
        <w:numPr>
          <w:ilvl w:val="0"/>
          <w:numId w:val="26"/>
        </w:numPr>
        <w:ind w:left="1440"/>
        <w:jc w:val="both"/>
        <w:rPr>
          <w:rFonts w:ascii="Arial" w:hAnsi="Arial" w:cs="Arial"/>
          <w:sz w:val="20"/>
          <w:szCs w:val="20"/>
          <w:u w:val="single"/>
        </w:rPr>
      </w:pPr>
      <w:r w:rsidRPr="00BA25DB">
        <w:rPr>
          <w:rFonts w:ascii="Arial" w:hAnsi="Arial" w:cs="Arial"/>
          <w:sz w:val="20"/>
          <w:szCs w:val="20"/>
          <w:u w:val="single"/>
        </w:rPr>
        <w:t>Any full height wall length, or</w:t>
      </w:r>
      <w:r w:rsidR="001F0EE0" w:rsidRPr="00BA25DB">
        <w:rPr>
          <w:rFonts w:ascii="Arial" w:hAnsi="Arial" w:cs="Arial"/>
          <w:sz w:val="20"/>
          <w:szCs w:val="20"/>
          <w:u w:val="single"/>
        </w:rPr>
        <w:t xml:space="preserve"> </w:t>
      </w:r>
      <w:r w:rsidRPr="00BA25DB">
        <w:rPr>
          <w:rFonts w:ascii="Arial" w:hAnsi="Arial" w:cs="Arial"/>
          <w:sz w:val="20"/>
          <w:szCs w:val="20"/>
          <w:u w:val="single"/>
        </w:rPr>
        <w:t>portion</w:t>
      </w:r>
      <w:r w:rsidR="009B5A21" w:rsidRPr="00BA25DB">
        <w:rPr>
          <w:rFonts w:ascii="Arial" w:hAnsi="Arial" w:cs="Arial"/>
          <w:sz w:val="20"/>
          <w:szCs w:val="20"/>
          <w:u w:val="single"/>
        </w:rPr>
        <w:t xml:space="preserve"> </w:t>
      </w:r>
      <w:r w:rsidRPr="00BA25DB">
        <w:rPr>
          <w:rFonts w:ascii="Arial" w:hAnsi="Arial" w:cs="Arial"/>
          <w:sz w:val="20"/>
          <w:szCs w:val="20"/>
          <w:u w:val="single"/>
        </w:rPr>
        <w:t>thereof,</w:t>
      </w:r>
      <w:r w:rsidR="009B5A21" w:rsidRPr="00BA25DB">
        <w:rPr>
          <w:rFonts w:ascii="Arial" w:hAnsi="Arial" w:cs="Arial"/>
          <w:sz w:val="20"/>
          <w:szCs w:val="20"/>
          <w:u w:val="single"/>
        </w:rPr>
        <w:t xml:space="preserve"> </w:t>
      </w:r>
      <w:r w:rsidRPr="00BA25DB">
        <w:rPr>
          <w:rFonts w:ascii="Arial" w:hAnsi="Arial" w:cs="Arial"/>
          <w:sz w:val="20"/>
          <w:szCs w:val="20"/>
          <w:u w:val="single"/>
        </w:rPr>
        <w:t>less</w:t>
      </w:r>
      <w:r w:rsidR="009B5A21" w:rsidRPr="00BA25DB">
        <w:rPr>
          <w:rFonts w:ascii="Arial" w:hAnsi="Arial" w:cs="Arial"/>
          <w:sz w:val="20"/>
          <w:szCs w:val="20"/>
          <w:u w:val="single"/>
        </w:rPr>
        <w:t xml:space="preserve"> </w:t>
      </w:r>
      <w:r w:rsidRPr="00BA25DB">
        <w:rPr>
          <w:rFonts w:ascii="Arial" w:hAnsi="Arial" w:cs="Arial"/>
          <w:sz w:val="20"/>
          <w:szCs w:val="20"/>
          <w:u w:val="single"/>
        </w:rPr>
        <w:t>than</w:t>
      </w:r>
      <w:r w:rsidR="009B5A21" w:rsidRPr="00BA25DB">
        <w:rPr>
          <w:rFonts w:ascii="Arial" w:hAnsi="Arial" w:cs="Arial"/>
          <w:sz w:val="20"/>
          <w:szCs w:val="20"/>
          <w:u w:val="single"/>
        </w:rPr>
        <w:t xml:space="preserve"> </w:t>
      </w:r>
      <w:r w:rsidRPr="00BA25DB">
        <w:rPr>
          <w:rFonts w:ascii="Arial" w:hAnsi="Arial" w:cs="Arial"/>
          <w:sz w:val="20"/>
          <w:szCs w:val="20"/>
          <w:u w:val="single"/>
        </w:rPr>
        <w:t>4</w:t>
      </w:r>
      <w:r w:rsidR="00612717" w:rsidRPr="00BA25DB">
        <w:rPr>
          <w:rFonts w:ascii="Arial" w:hAnsi="Arial" w:cs="Arial"/>
          <w:sz w:val="20"/>
          <w:szCs w:val="20"/>
          <w:u w:val="single"/>
        </w:rPr>
        <w:t xml:space="preserve"> </w:t>
      </w:r>
      <w:r w:rsidRPr="00BA25DB">
        <w:rPr>
          <w:rFonts w:ascii="Arial" w:hAnsi="Arial" w:cs="Arial"/>
          <w:sz w:val="20"/>
          <w:szCs w:val="20"/>
          <w:u w:val="single"/>
        </w:rPr>
        <w:t>feet</w:t>
      </w:r>
      <w:r w:rsidR="009B5A21" w:rsidRPr="00BA25DB">
        <w:rPr>
          <w:rFonts w:ascii="Arial" w:hAnsi="Arial" w:cs="Arial"/>
          <w:sz w:val="20"/>
          <w:szCs w:val="20"/>
          <w:u w:val="single"/>
        </w:rPr>
        <w:t xml:space="preserve"> </w:t>
      </w:r>
      <w:r w:rsidRPr="00BA25DB">
        <w:rPr>
          <w:rFonts w:ascii="Arial" w:hAnsi="Arial" w:cs="Arial"/>
          <w:sz w:val="20"/>
          <w:szCs w:val="20"/>
          <w:u w:val="single"/>
        </w:rPr>
        <w:t>(305</w:t>
      </w:r>
      <w:r w:rsidR="009B5A21" w:rsidRPr="00BA25DB">
        <w:rPr>
          <w:rFonts w:ascii="Arial" w:hAnsi="Arial" w:cs="Arial"/>
          <w:sz w:val="20"/>
          <w:szCs w:val="20"/>
          <w:u w:val="single"/>
        </w:rPr>
        <w:t xml:space="preserve"> </w:t>
      </w:r>
      <w:r w:rsidRPr="00BA25DB">
        <w:rPr>
          <w:rFonts w:ascii="Arial" w:hAnsi="Arial" w:cs="Arial"/>
          <w:sz w:val="20"/>
          <w:szCs w:val="20"/>
          <w:u w:val="single"/>
        </w:rPr>
        <w:t>mm) long</w:t>
      </w:r>
      <w:r w:rsidR="009B5A21" w:rsidRPr="00BA25DB">
        <w:rPr>
          <w:rFonts w:ascii="Arial" w:hAnsi="Arial" w:cs="Arial"/>
          <w:sz w:val="20"/>
          <w:szCs w:val="20"/>
          <w:u w:val="single"/>
        </w:rPr>
        <w:t xml:space="preserve"> </w:t>
      </w:r>
      <w:r w:rsidRPr="00BA25DB">
        <w:rPr>
          <w:rFonts w:ascii="Arial" w:hAnsi="Arial" w:cs="Arial"/>
          <w:sz w:val="20"/>
          <w:szCs w:val="20"/>
          <w:u w:val="single"/>
        </w:rPr>
        <w:t>shall</w:t>
      </w:r>
      <w:r w:rsidR="009B5A21" w:rsidRPr="00BA25DB">
        <w:rPr>
          <w:rFonts w:ascii="Arial" w:hAnsi="Arial" w:cs="Arial"/>
          <w:sz w:val="20"/>
          <w:szCs w:val="20"/>
          <w:u w:val="single"/>
        </w:rPr>
        <w:t xml:space="preserve"> </w:t>
      </w:r>
      <w:r w:rsidRPr="00BA25DB">
        <w:rPr>
          <w:rFonts w:ascii="Arial" w:hAnsi="Arial" w:cs="Arial"/>
          <w:sz w:val="20"/>
          <w:szCs w:val="20"/>
          <w:u w:val="single"/>
        </w:rPr>
        <w:t>not</w:t>
      </w:r>
      <w:r w:rsidR="001F0EE0" w:rsidRPr="00BA25DB">
        <w:rPr>
          <w:rFonts w:ascii="Arial" w:hAnsi="Arial" w:cs="Arial"/>
          <w:sz w:val="20"/>
          <w:szCs w:val="20"/>
          <w:u w:val="single"/>
        </w:rPr>
        <w:t xml:space="preserve"> </w:t>
      </w:r>
      <w:r w:rsidRPr="00BA25DB">
        <w:rPr>
          <w:rFonts w:ascii="Arial" w:hAnsi="Arial" w:cs="Arial"/>
          <w:sz w:val="20"/>
          <w:szCs w:val="20"/>
          <w:u w:val="single"/>
        </w:rPr>
        <w:t>be considered as a portion of</w:t>
      </w:r>
      <w:r w:rsidR="001F0EE0" w:rsidRPr="00BA25DB">
        <w:rPr>
          <w:rFonts w:ascii="Arial" w:hAnsi="Arial" w:cs="Arial"/>
          <w:sz w:val="20"/>
          <w:szCs w:val="20"/>
          <w:u w:val="single"/>
        </w:rPr>
        <w:t xml:space="preserve"> </w:t>
      </w:r>
      <w:r w:rsidRPr="00BA25DB">
        <w:rPr>
          <w:rFonts w:ascii="Arial" w:hAnsi="Arial" w:cs="Arial"/>
          <w:sz w:val="20"/>
          <w:szCs w:val="20"/>
          <w:u w:val="single"/>
        </w:rPr>
        <w:t>the</w:t>
      </w:r>
      <w:r w:rsidR="00715E34" w:rsidRPr="00BA25DB">
        <w:rPr>
          <w:rFonts w:ascii="Arial" w:hAnsi="Arial" w:cs="Arial"/>
          <w:sz w:val="20"/>
          <w:szCs w:val="20"/>
          <w:u w:val="single"/>
        </w:rPr>
        <w:t xml:space="preserve"> </w:t>
      </w:r>
      <w:r w:rsidRPr="00BA25DB">
        <w:rPr>
          <w:rFonts w:ascii="Arial" w:hAnsi="Arial" w:cs="Arial"/>
          <w:sz w:val="20"/>
          <w:szCs w:val="20"/>
          <w:u w:val="single"/>
        </w:rPr>
        <w:t>lateral</w:t>
      </w:r>
      <w:r w:rsidR="00715E34" w:rsidRPr="00BA25DB">
        <w:rPr>
          <w:rFonts w:ascii="Arial" w:hAnsi="Arial" w:cs="Arial"/>
          <w:sz w:val="20"/>
          <w:szCs w:val="20"/>
          <w:u w:val="single"/>
        </w:rPr>
        <w:t xml:space="preserve"> </w:t>
      </w:r>
      <w:r w:rsidRPr="00BA25DB">
        <w:rPr>
          <w:rFonts w:ascii="Arial" w:hAnsi="Arial" w:cs="Arial"/>
          <w:sz w:val="20"/>
          <w:szCs w:val="20"/>
          <w:u w:val="single"/>
        </w:rPr>
        <w:t>force-resisting</w:t>
      </w:r>
      <w:r w:rsidR="001F0EE0" w:rsidRPr="00BA25DB">
        <w:rPr>
          <w:rFonts w:ascii="Arial" w:hAnsi="Arial" w:cs="Arial"/>
          <w:sz w:val="20"/>
          <w:szCs w:val="20"/>
          <w:u w:val="single"/>
        </w:rPr>
        <w:t xml:space="preserve"> </w:t>
      </w:r>
      <w:r w:rsidRPr="00BA25DB">
        <w:rPr>
          <w:rFonts w:ascii="Arial" w:hAnsi="Arial" w:cs="Arial"/>
          <w:sz w:val="20"/>
          <w:szCs w:val="20"/>
          <w:u w:val="single"/>
        </w:rPr>
        <w:t>system,</w:t>
      </w:r>
      <w:r w:rsidR="009B5A21" w:rsidRPr="00BA25DB">
        <w:rPr>
          <w:rFonts w:ascii="Arial" w:hAnsi="Arial" w:cs="Arial"/>
          <w:sz w:val="20"/>
          <w:szCs w:val="20"/>
          <w:u w:val="single"/>
        </w:rPr>
        <w:t xml:space="preserve"> </w:t>
      </w:r>
      <w:r w:rsidRPr="00BA25DB">
        <w:rPr>
          <w:rFonts w:ascii="Arial" w:hAnsi="Arial" w:cs="Arial"/>
          <w:sz w:val="20"/>
          <w:szCs w:val="20"/>
          <w:u w:val="single"/>
        </w:rPr>
        <w:t>as</w:t>
      </w:r>
      <w:r w:rsidR="009B5A21" w:rsidRPr="00BA25DB">
        <w:rPr>
          <w:rFonts w:ascii="Arial" w:hAnsi="Arial" w:cs="Arial"/>
          <w:sz w:val="20"/>
          <w:szCs w:val="20"/>
          <w:u w:val="single"/>
        </w:rPr>
        <w:t xml:space="preserve"> </w:t>
      </w:r>
      <w:r w:rsidRPr="00BA25DB">
        <w:rPr>
          <w:rFonts w:ascii="Arial" w:hAnsi="Arial" w:cs="Arial"/>
          <w:sz w:val="20"/>
          <w:szCs w:val="20"/>
          <w:u w:val="single"/>
        </w:rPr>
        <w:t>shown</w:t>
      </w:r>
      <w:r w:rsidR="009B5A21" w:rsidRPr="00BA25DB">
        <w:rPr>
          <w:rFonts w:ascii="Arial" w:hAnsi="Arial" w:cs="Arial"/>
          <w:sz w:val="20"/>
          <w:szCs w:val="20"/>
          <w:u w:val="single"/>
        </w:rPr>
        <w:t xml:space="preserve"> </w:t>
      </w:r>
      <w:r w:rsidRPr="00BA25DB">
        <w:rPr>
          <w:rFonts w:ascii="Arial" w:hAnsi="Arial" w:cs="Arial"/>
          <w:sz w:val="20"/>
          <w:szCs w:val="20"/>
          <w:u w:val="single"/>
        </w:rPr>
        <w:t>in</w:t>
      </w:r>
      <w:r w:rsidR="009B5A21" w:rsidRPr="00BA25DB">
        <w:rPr>
          <w:rFonts w:ascii="Arial" w:hAnsi="Arial" w:cs="Arial"/>
          <w:sz w:val="20"/>
          <w:szCs w:val="20"/>
          <w:u w:val="single"/>
        </w:rPr>
        <w:t xml:space="preserve"> </w:t>
      </w:r>
      <w:r w:rsidRPr="00BA25DB">
        <w:rPr>
          <w:rFonts w:ascii="Arial" w:hAnsi="Arial" w:cs="Arial"/>
          <w:sz w:val="20"/>
          <w:szCs w:val="20"/>
          <w:u w:val="single"/>
        </w:rPr>
        <w:t>Figure</w:t>
      </w:r>
      <w:r w:rsidR="00612717" w:rsidRPr="00BA25DB">
        <w:rPr>
          <w:rFonts w:ascii="Arial" w:hAnsi="Arial" w:cs="Arial"/>
          <w:sz w:val="20"/>
          <w:szCs w:val="20"/>
          <w:u w:val="single"/>
        </w:rPr>
        <w:t xml:space="preserve"> </w:t>
      </w:r>
      <w:r w:rsidR="00140EE1">
        <w:rPr>
          <w:rFonts w:ascii="Arial" w:hAnsi="Arial" w:cs="Arial"/>
          <w:sz w:val="20"/>
          <w:szCs w:val="20"/>
          <w:u w:val="single"/>
        </w:rPr>
        <w:t>3114.8.5</w:t>
      </w:r>
      <w:r w:rsidRPr="00BA25DB">
        <w:rPr>
          <w:rFonts w:ascii="Arial" w:hAnsi="Arial" w:cs="Arial"/>
          <w:sz w:val="20"/>
          <w:szCs w:val="20"/>
          <w:u w:val="single"/>
        </w:rPr>
        <w:t>.3(2).</w:t>
      </w:r>
    </w:p>
    <w:p w14:paraId="7F41AF0D" w14:textId="77777777" w:rsidR="00C1516E" w:rsidRPr="00612717" w:rsidRDefault="00C1516E" w:rsidP="004F264E">
      <w:pPr>
        <w:ind w:left="1440" w:hanging="360"/>
        <w:jc w:val="both"/>
        <w:rPr>
          <w:rFonts w:ascii="Arial" w:hAnsi="Arial" w:cs="Arial"/>
          <w:sz w:val="20"/>
          <w:szCs w:val="20"/>
          <w:u w:val="single"/>
        </w:rPr>
      </w:pPr>
    </w:p>
    <w:p w14:paraId="1EBD648A" w14:textId="43575C4D" w:rsidR="00C1516E" w:rsidRPr="00BA25DB" w:rsidRDefault="00C1516E" w:rsidP="004F264E">
      <w:pPr>
        <w:pStyle w:val="ListParagraph"/>
        <w:numPr>
          <w:ilvl w:val="0"/>
          <w:numId w:val="26"/>
        </w:numPr>
        <w:ind w:left="1440"/>
        <w:jc w:val="both"/>
        <w:rPr>
          <w:rFonts w:ascii="Arial" w:hAnsi="Arial" w:cs="Arial"/>
          <w:sz w:val="20"/>
          <w:szCs w:val="20"/>
          <w:u w:val="single"/>
        </w:rPr>
      </w:pPr>
      <w:r w:rsidRPr="00BA25DB">
        <w:rPr>
          <w:rFonts w:ascii="Arial" w:hAnsi="Arial" w:cs="Arial"/>
          <w:sz w:val="20"/>
          <w:szCs w:val="20"/>
          <w:u w:val="single"/>
        </w:rPr>
        <w:t>All</w:t>
      </w:r>
      <w:r w:rsidR="00EE7B18" w:rsidRPr="00BA25DB">
        <w:rPr>
          <w:rFonts w:ascii="Arial" w:hAnsi="Arial" w:cs="Arial"/>
          <w:sz w:val="20"/>
          <w:szCs w:val="20"/>
          <w:u w:val="single"/>
        </w:rPr>
        <w:t xml:space="preserve"> </w:t>
      </w:r>
      <w:r w:rsidRPr="00BA25DB">
        <w:rPr>
          <w:rFonts w:ascii="Arial" w:hAnsi="Arial" w:cs="Arial"/>
          <w:sz w:val="20"/>
          <w:szCs w:val="20"/>
          <w:u w:val="single"/>
        </w:rPr>
        <w:t>side</w:t>
      </w:r>
      <w:r w:rsidR="00EE7B18" w:rsidRPr="00BA25DB">
        <w:rPr>
          <w:rFonts w:ascii="Arial" w:hAnsi="Arial" w:cs="Arial"/>
          <w:sz w:val="20"/>
          <w:szCs w:val="20"/>
          <w:u w:val="single"/>
        </w:rPr>
        <w:t xml:space="preserve"> </w:t>
      </w:r>
      <w:r w:rsidRPr="00BA25DB">
        <w:rPr>
          <w:rFonts w:ascii="Arial" w:hAnsi="Arial" w:cs="Arial"/>
          <w:sz w:val="20"/>
          <w:szCs w:val="20"/>
          <w:u w:val="single"/>
        </w:rPr>
        <w:t>walls</w:t>
      </w:r>
      <w:r w:rsidR="00EE7B18" w:rsidRPr="00BA25DB">
        <w:rPr>
          <w:rFonts w:ascii="Arial" w:hAnsi="Arial" w:cs="Arial"/>
          <w:sz w:val="20"/>
          <w:szCs w:val="20"/>
          <w:u w:val="single"/>
        </w:rPr>
        <w:t xml:space="preserve"> </w:t>
      </w:r>
      <w:r w:rsidRPr="00BA25DB">
        <w:rPr>
          <w:rFonts w:ascii="Arial" w:hAnsi="Arial" w:cs="Arial"/>
          <w:sz w:val="20"/>
          <w:szCs w:val="20"/>
          <w:u w:val="single"/>
        </w:rPr>
        <w:t>or</w:t>
      </w:r>
      <w:r w:rsidR="00EE7B18" w:rsidRPr="00BA25DB">
        <w:rPr>
          <w:rFonts w:ascii="Arial" w:hAnsi="Arial" w:cs="Arial"/>
          <w:sz w:val="20"/>
          <w:szCs w:val="20"/>
          <w:u w:val="single"/>
        </w:rPr>
        <w:t xml:space="preserve"> </w:t>
      </w:r>
      <w:r w:rsidRPr="00BA25DB">
        <w:rPr>
          <w:rFonts w:ascii="Arial" w:hAnsi="Arial" w:cs="Arial"/>
          <w:sz w:val="20"/>
          <w:szCs w:val="20"/>
          <w:u w:val="single"/>
        </w:rPr>
        <w:t>end</w:t>
      </w:r>
      <w:r w:rsidR="00EE7B18" w:rsidRPr="00BA25DB">
        <w:rPr>
          <w:rFonts w:ascii="Arial" w:hAnsi="Arial" w:cs="Arial"/>
          <w:sz w:val="20"/>
          <w:szCs w:val="20"/>
          <w:u w:val="single"/>
        </w:rPr>
        <w:t xml:space="preserve"> </w:t>
      </w:r>
      <w:r w:rsidRPr="00BA25DB">
        <w:rPr>
          <w:rFonts w:ascii="Arial" w:hAnsi="Arial" w:cs="Arial"/>
          <w:sz w:val="20"/>
          <w:szCs w:val="20"/>
          <w:u w:val="single"/>
        </w:rPr>
        <w:t>walls</w:t>
      </w:r>
      <w:r w:rsidR="001F0EE0" w:rsidRPr="00BA25DB">
        <w:rPr>
          <w:rFonts w:ascii="Arial" w:hAnsi="Arial" w:cs="Arial"/>
          <w:sz w:val="20"/>
          <w:szCs w:val="20"/>
          <w:u w:val="single"/>
        </w:rPr>
        <w:t xml:space="preserve"> </w:t>
      </w:r>
      <w:r w:rsidRPr="00BA25DB">
        <w:rPr>
          <w:rFonts w:ascii="Arial" w:hAnsi="Arial" w:cs="Arial"/>
          <w:sz w:val="20"/>
          <w:szCs w:val="20"/>
          <w:u w:val="single"/>
        </w:rPr>
        <w:t>used</w:t>
      </w:r>
      <w:r w:rsidR="00EE7B18" w:rsidRPr="00BA25DB">
        <w:rPr>
          <w:rFonts w:ascii="Arial" w:hAnsi="Arial" w:cs="Arial"/>
          <w:sz w:val="20"/>
          <w:szCs w:val="20"/>
          <w:u w:val="single"/>
        </w:rPr>
        <w:t xml:space="preserve"> </w:t>
      </w:r>
      <w:r w:rsidRPr="00BA25DB">
        <w:rPr>
          <w:rFonts w:ascii="Arial" w:hAnsi="Arial" w:cs="Arial"/>
          <w:sz w:val="20"/>
          <w:szCs w:val="20"/>
          <w:u w:val="single"/>
        </w:rPr>
        <w:t>as</w:t>
      </w:r>
      <w:r w:rsidR="00EE7B18" w:rsidRPr="00BA25DB">
        <w:rPr>
          <w:rFonts w:ascii="Arial" w:hAnsi="Arial" w:cs="Arial"/>
          <w:sz w:val="20"/>
          <w:szCs w:val="20"/>
          <w:u w:val="single"/>
        </w:rPr>
        <w:t xml:space="preserve"> </w:t>
      </w:r>
      <w:r w:rsidRPr="00BA25DB">
        <w:rPr>
          <w:rFonts w:ascii="Arial" w:hAnsi="Arial" w:cs="Arial"/>
          <w:sz w:val="20"/>
          <w:szCs w:val="20"/>
          <w:u w:val="single"/>
        </w:rPr>
        <w:t>part</w:t>
      </w:r>
      <w:r w:rsidR="00EE7B18" w:rsidRPr="00BA25DB">
        <w:rPr>
          <w:rFonts w:ascii="Arial" w:hAnsi="Arial" w:cs="Arial"/>
          <w:sz w:val="20"/>
          <w:szCs w:val="20"/>
          <w:u w:val="single"/>
        </w:rPr>
        <w:t xml:space="preserve"> </w:t>
      </w:r>
      <w:r w:rsidRPr="00BA25DB">
        <w:rPr>
          <w:rFonts w:ascii="Arial" w:hAnsi="Arial" w:cs="Arial"/>
          <w:sz w:val="20"/>
          <w:szCs w:val="20"/>
          <w:u w:val="single"/>
        </w:rPr>
        <w:t>of</w:t>
      </w:r>
      <w:r w:rsidR="00EE7B18" w:rsidRPr="00BA25DB">
        <w:rPr>
          <w:rFonts w:ascii="Arial" w:hAnsi="Arial" w:cs="Arial"/>
          <w:sz w:val="20"/>
          <w:szCs w:val="20"/>
          <w:u w:val="single"/>
        </w:rPr>
        <w:t xml:space="preserve"> </w:t>
      </w:r>
      <w:r w:rsidRPr="00BA25DB">
        <w:rPr>
          <w:rFonts w:ascii="Arial" w:hAnsi="Arial" w:cs="Arial"/>
          <w:sz w:val="20"/>
          <w:szCs w:val="20"/>
          <w:u w:val="single"/>
        </w:rPr>
        <w:t>the</w:t>
      </w:r>
      <w:r w:rsidR="00EE7B18" w:rsidRPr="00BA25DB">
        <w:rPr>
          <w:rFonts w:ascii="Arial" w:hAnsi="Arial" w:cs="Arial"/>
          <w:sz w:val="20"/>
          <w:szCs w:val="20"/>
          <w:u w:val="single"/>
        </w:rPr>
        <w:t xml:space="preserve"> </w:t>
      </w:r>
      <w:r w:rsidRPr="00BA25DB">
        <w:rPr>
          <w:rFonts w:ascii="Arial" w:hAnsi="Arial" w:cs="Arial"/>
          <w:sz w:val="20"/>
          <w:szCs w:val="20"/>
          <w:u w:val="single"/>
        </w:rPr>
        <w:t>lateral</w:t>
      </w:r>
      <w:r w:rsidR="001F0EE0" w:rsidRPr="00BA25DB">
        <w:rPr>
          <w:rFonts w:ascii="Arial" w:hAnsi="Arial" w:cs="Arial"/>
          <w:sz w:val="20"/>
          <w:szCs w:val="20"/>
          <w:u w:val="single"/>
        </w:rPr>
        <w:t xml:space="preserve"> </w:t>
      </w:r>
      <w:r w:rsidRPr="00BA25DB">
        <w:rPr>
          <w:rFonts w:ascii="Arial" w:hAnsi="Arial" w:cs="Arial"/>
          <w:sz w:val="20"/>
          <w:szCs w:val="20"/>
          <w:u w:val="single"/>
        </w:rPr>
        <w:t>force-resisting</w:t>
      </w:r>
      <w:r w:rsidR="00EE7B18" w:rsidRPr="00BA25DB">
        <w:rPr>
          <w:rFonts w:ascii="Arial" w:hAnsi="Arial" w:cs="Arial"/>
          <w:sz w:val="20"/>
          <w:szCs w:val="20"/>
          <w:u w:val="single"/>
        </w:rPr>
        <w:t xml:space="preserve"> </w:t>
      </w:r>
      <w:r w:rsidRPr="00BA25DB">
        <w:rPr>
          <w:rFonts w:ascii="Arial" w:hAnsi="Arial" w:cs="Arial"/>
          <w:sz w:val="20"/>
          <w:szCs w:val="20"/>
          <w:u w:val="single"/>
        </w:rPr>
        <w:t>system</w:t>
      </w:r>
      <w:r w:rsidR="00EE7B18" w:rsidRPr="00BA25DB">
        <w:rPr>
          <w:rFonts w:ascii="Arial" w:hAnsi="Arial" w:cs="Arial"/>
          <w:sz w:val="20"/>
          <w:szCs w:val="20"/>
          <w:u w:val="single"/>
        </w:rPr>
        <w:t xml:space="preserve"> </w:t>
      </w:r>
      <w:r w:rsidRPr="00BA25DB">
        <w:rPr>
          <w:rFonts w:ascii="Arial" w:hAnsi="Arial" w:cs="Arial"/>
          <w:sz w:val="20"/>
          <w:szCs w:val="20"/>
          <w:u w:val="single"/>
        </w:rPr>
        <w:t>shall</w:t>
      </w:r>
      <w:r w:rsidR="001F0EE0" w:rsidRPr="00BA25DB">
        <w:rPr>
          <w:rFonts w:ascii="Arial" w:hAnsi="Arial" w:cs="Arial"/>
          <w:sz w:val="20"/>
          <w:szCs w:val="20"/>
          <w:u w:val="single"/>
        </w:rPr>
        <w:t xml:space="preserve"> </w:t>
      </w:r>
      <w:r w:rsidRPr="00BA25DB">
        <w:rPr>
          <w:rFonts w:ascii="Arial" w:hAnsi="Arial" w:cs="Arial"/>
          <w:sz w:val="20"/>
          <w:szCs w:val="20"/>
          <w:u w:val="single"/>
        </w:rPr>
        <w:t>have</w:t>
      </w:r>
      <w:r w:rsidR="00EE7B18" w:rsidRPr="00BA25DB">
        <w:rPr>
          <w:rFonts w:ascii="Arial" w:hAnsi="Arial" w:cs="Arial"/>
          <w:sz w:val="20"/>
          <w:szCs w:val="20"/>
          <w:u w:val="single"/>
        </w:rPr>
        <w:t xml:space="preserve"> </w:t>
      </w:r>
      <w:r w:rsidRPr="00BA25DB">
        <w:rPr>
          <w:rFonts w:ascii="Arial" w:hAnsi="Arial" w:cs="Arial"/>
          <w:sz w:val="20"/>
          <w:szCs w:val="20"/>
          <w:u w:val="single"/>
        </w:rPr>
        <w:t>an</w:t>
      </w:r>
      <w:r w:rsidR="00EE7B18" w:rsidRPr="00BA25DB">
        <w:rPr>
          <w:rFonts w:ascii="Arial" w:hAnsi="Arial" w:cs="Arial"/>
          <w:sz w:val="20"/>
          <w:szCs w:val="20"/>
          <w:u w:val="single"/>
        </w:rPr>
        <w:t xml:space="preserve"> </w:t>
      </w:r>
      <w:r w:rsidRPr="00BA25DB">
        <w:rPr>
          <w:rFonts w:ascii="Arial" w:hAnsi="Arial" w:cs="Arial"/>
          <w:sz w:val="20"/>
          <w:szCs w:val="20"/>
          <w:u w:val="single"/>
        </w:rPr>
        <w:t>existing</w:t>
      </w:r>
      <w:r w:rsidR="00EE7B18" w:rsidRPr="00BA25DB">
        <w:rPr>
          <w:rFonts w:ascii="Arial" w:hAnsi="Arial" w:cs="Arial"/>
          <w:sz w:val="20"/>
          <w:szCs w:val="20"/>
          <w:u w:val="single"/>
        </w:rPr>
        <w:t xml:space="preserve"> </w:t>
      </w:r>
      <w:r w:rsidRPr="00BA25DB">
        <w:rPr>
          <w:rFonts w:ascii="Arial" w:hAnsi="Arial" w:cs="Arial"/>
          <w:sz w:val="20"/>
          <w:szCs w:val="20"/>
          <w:u w:val="single"/>
        </w:rPr>
        <w:t>or</w:t>
      </w:r>
      <w:r w:rsidR="00EE7B18" w:rsidRPr="00BA25DB">
        <w:rPr>
          <w:rFonts w:ascii="Arial" w:hAnsi="Arial" w:cs="Arial"/>
          <w:sz w:val="20"/>
          <w:szCs w:val="20"/>
          <w:u w:val="single"/>
        </w:rPr>
        <w:t xml:space="preserve"> </w:t>
      </w:r>
      <w:r w:rsidRPr="00BA25DB">
        <w:rPr>
          <w:rFonts w:ascii="Arial" w:hAnsi="Arial" w:cs="Arial"/>
          <w:sz w:val="20"/>
          <w:szCs w:val="20"/>
          <w:u w:val="single"/>
        </w:rPr>
        <w:t>new</w:t>
      </w:r>
      <w:r w:rsidR="001F0EE0" w:rsidRPr="00BA25DB">
        <w:rPr>
          <w:rFonts w:ascii="Arial" w:hAnsi="Arial" w:cs="Arial"/>
          <w:sz w:val="20"/>
          <w:szCs w:val="20"/>
          <w:u w:val="single"/>
        </w:rPr>
        <w:t xml:space="preserve"> </w:t>
      </w:r>
      <w:r w:rsidRPr="00BA25DB">
        <w:rPr>
          <w:rFonts w:ascii="Arial" w:hAnsi="Arial" w:cs="Arial"/>
          <w:sz w:val="20"/>
          <w:szCs w:val="20"/>
          <w:u w:val="single"/>
        </w:rPr>
        <w:t>boundary element on all sides</w:t>
      </w:r>
      <w:r w:rsidR="001F0EE0" w:rsidRPr="00BA25DB">
        <w:rPr>
          <w:rFonts w:ascii="Arial" w:hAnsi="Arial" w:cs="Arial"/>
          <w:sz w:val="20"/>
          <w:szCs w:val="20"/>
          <w:u w:val="single"/>
        </w:rPr>
        <w:t xml:space="preserve"> </w:t>
      </w:r>
      <w:r w:rsidRPr="00BA25DB">
        <w:rPr>
          <w:rFonts w:ascii="Arial" w:hAnsi="Arial" w:cs="Arial"/>
          <w:sz w:val="20"/>
          <w:szCs w:val="20"/>
          <w:u w:val="single"/>
        </w:rPr>
        <w:t>to</w:t>
      </w:r>
      <w:r w:rsidR="00EE7B18" w:rsidRPr="00BA25DB">
        <w:rPr>
          <w:rFonts w:ascii="Arial" w:hAnsi="Arial" w:cs="Arial"/>
          <w:sz w:val="20"/>
          <w:szCs w:val="20"/>
          <w:u w:val="single"/>
        </w:rPr>
        <w:t xml:space="preserve"> </w:t>
      </w:r>
      <w:r w:rsidRPr="00BA25DB">
        <w:rPr>
          <w:rFonts w:ascii="Arial" w:hAnsi="Arial" w:cs="Arial"/>
          <w:sz w:val="20"/>
          <w:szCs w:val="20"/>
          <w:u w:val="single"/>
        </w:rPr>
        <w:t>form</w:t>
      </w:r>
      <w:r w:rsidR="00EE7B18" w:rsidRPr="00BA25DB">
        <w:rPr>
          <w:rFonts w:ascii="Arial" w:hAnsi="Arial" w:cs="Arial"/>
          <w:sz w:val="20"/>
          <w:szCs w:val="20"/>
          <w:u w:val="single"/>
        </w:rPr>
        <w:t xml:space="preserve"> </w:t>
      </w:r>
      <w:r w:rsidRPr="00BA25DB">
        <w:rPr>
          <w:rFonts w:ascii="Arial" w:hAnsi="Arial" w:cs="Arial"/>
          <w:sz w:val="20"/>
          <w:szCs w:val="20"/>
          <w:u w:val="single"/>
        </w:rPr>
        <w:t>a</w:t>
      </w:r>
      <w:r w:rsidR="00EE7B18" w:rsidRPr="00BA25DB">
        <w:rPr>
          <w:rFonts w:ascii="Arial" w:hAnsi="Arial" w:cs="Arial"/>
          <w:sz w:val="20"/>
          <w:szCs w:val="20"/>
          <w:u w:val="single"/>
        </w:rPr>
        <w:t xml:space="preserve"> </w:t>
      </w:r>
      <w:r w:rsidRPr="00BA25DB">
        <w:rPr>
          <w:rFonts w:ascii="Arial" w:hAnsi="Arial" w:cs="Arial"/>
          <w:sz w:val="20"/>
          <w:szCs w:val="20"/>
          <w:u w:val="single"/>
        </w:rPr>
        <w:t>continuous</w:t>
      </w:r>
      <w:r w:rsidR="00EE7B18" w:rsidRPr="00BA25DB">
        <w:rPr>
          <w:rFonts w:ascii="Arial" w:hAnsi="Arial" w:cs="Arial"/>
          <w:sz w:val="20"/>
          <w:szCs w:val="20"/>
          <w:u w:val="single"/>
        </w:rPr>
        <w:t xml:space="preserve"> </w:t>
      </w:r>
      <w:r w:rsidRPr="00BA25DB">
        <w:rPr>
          <w:rFonts w:ascii="Arial" w:hAnsi="Arial" w:cs="Arial"/>
          <w:sz w:val="20"/>
          <w:szCs w:val="20"/>
          <w:u w:val="single"/>
        </w:rPr>
        <w:t>load</w:t>
      </w:r>
      <w:r w:rsidR="001F0EE0" w:rsidRPr="00BA25DB">
        <w:rPr>
          <w:rFonts w:ascii="Arial" w:hAnsi="Arial" w:cs="Arial"/>
          <w:sz w:val="20"/>
          <w:szCs w:val="20"/>
          <w:u w:val="single"/>
        </w:rPr>
        <w:t xml:space="preserve"> </w:t>
      </w:r>
      <w:r w:rsidRPr="00BA25DB">
        <w:rPr>
          <w:rFonts w:ascii="Arial" w:hAnsi="Arial" w:cs="Arial"/>
          <w:sz w:val="20"/>
          <w:szCs w:val="20"/>
          <w:u w:val="single"/>
        </w:rPr>
        <w:t>path, or paths, with adequate</w:t>
      </w:r>
      <w:r w:rsidR="001F0EE0" w:rsidRPr="00BA25DB">
        <w:rPr>
          <w:rFonts w:ascii="Arial" w:hAnsi="Arial" w:cs="Arial"/>
          <w:sz w:val="20"/>
          <w:szCs w:val="20"/>
          <w:u w:val="single"/>
        </w:rPr>
        <w:t xml:space="preserve"> </w:t>
      </w:r>
      <w:r w:rsidRPr="00BA25DB">
        <w:rPr>
          <w:rFonts w:ascii="Arial" w:hAnsi="Arial" w:cs="Arial"/>
          <w:sz w:val="20"/>
          <w:szCs w:val="20"/>
          <w:u w:val="single"/>
        </w:rPr>
        <w:t>strength</w:t>
      </w:r>
      <w:r w:rsidR="00715E34" w:rsidRPr="00BA25DB">
        <w:rPr>
          <w:rFonts w:ascii="Arial" w:hAnsi="Arial" w:cs="Arial"/>
          <w:sz w:val="20"/>
          <w:szCs w:val="20"/>
          <w:u w:val="single"/>
        </w:rPr>
        <w:t xml:space="preserve"> </w:t>
      </w:r>
      <w:r w:rsidRPr="00BA25DB">
        <w:rPr>
          <w:rFonts w:ascii="Arial" w:hAnsi="Arial" w:cs="Arial"/>
          <w:sz w:val="20"/>
          <w:szCs w:val="20"/>
          <w:u w:val="single"/>
        </w:rPr>
        <w:t>and</w:t>
      </w:r>
      <w:r w:rsidR="00715E34" w:rsidRPr="00BA25DB">
        <w:rPr>
          <w:rFonts w:ascii="Arial" w:hAnsi="Arial" w:cs="Arial"/>
          <w:sz w:val="20"/>
          <w:szCs w:val="20"/>
          <w:u w:val="single"/>
        </w:rPr>
        <w:t xml:space="preserve"> </w:t>
      </w:r>
      <w:r w:rsidRPr="00BA25DB">
        <w:rPr>
          <w:rFonts w:ascii="Arial" w:hAnsi="Arial" w:cs="Arial"/>
          <w:sz w:val="20"/>
          <w:szCs w:val="20"/>
          <w:u w:val="single"/>
        </w:rPr>
        <w:t>stiffness</w:t>
      </w:r>
      <w:r w:rsidR="00715E34" w:rsidRPr="00BA25DB">
        <w:rPr>
          <w:rFonts w:ascii="Arial" w:hAnsi="Arial" w:cs="Arial"/>
          <w:sz w:val="20"/>
          <w:szCs w:val="20"/>
          <w:u w:val="single"/>
        </w:rPr>
        <w:t xml:space="preserve"> </w:t>
      </w:r>
      <w:r w:rsidRPr="00BA25DB">
        <w:rPr>
          <w:rFonts w:ascii="Arial" w:hAnsi="Arial" w:cs="Arial"/>
          <w:sz w:val="20"/>
          <w:szCs w:val="20"/>
          <w:u w:val="single"/>
        </w:rPr>
        <w:t>to</w:t>
      </w:r>
      <w:r w:rsidR="001F0EE0" w:rsidRPr="00BA25DB">
        <w:rPr>
          <w:rFonts w:ascii="Arial" w:hAnsi="Arial" w:cs="Arial"/>
          <w:sz w:val="20"/>
          <w:szCs w:val="20"/>
          <w:u w:val="single"/>
        </w:rPr>
        <w:t xml:space="preserve"> </w:t>
      </w:r>
      <w:r w:rsidRPr="00BA25DB">
        <w:rPr>
          <w:rFonts w:ascii="Arial" w:hAnsi="Arial" w:cs="Arial"/>
          <w:sz w:val="20"/>
          <w:szCs w:val="20"/>
          <w:u w:val="single"/>
        </w:rPr>
        <w:t>transfer</w:t>
      </w:r>
      <w:r w:rsidR="00EE7B18" w:rsidRPr="00BA25DB">
        <w:rPr>
          <w:rFonts w:ascii="Arial" w:hAnsi="Arial" w:cs="Arial"/>
          <w:sz w:val="20"/>
          <w:szCs w:val="20"/>
          <w:u w:val="single"/>
        </w:rPr>
        <w:t xml:space="preserve"> </w:t>
      </w:r>
      <w:r w:rsidRPr="00BA25DB">
        <w:rPr>
          <w:rFonts w:ascii="Arial" w:hAnsi="Arial" w:cs="Arial"/>
          <w:sz w:val="20"/>
          <w:szCs w:val="20"/>
          <w:u w:val="single"/>
        </w:rPr>
        <w:t>all</w:t>
      </w:r>
      <w:r w:rsidR="00EE7B18" w:rsidRPr="00BA25DB">
        <w:rPr>
          <w:rFonts w:ascii="Arial" w:hAnsi="Arial" w:cs="Arial"/>
          <w:sz w:val="20"/>
          <w:szCs w:val="20"/>
          <w:u w:val="single"/>
        </w:rPr>
        <w:t xml:space="preserve"> </w:t>
      </w:r>
      <w:r w:rsidRPr="00BA25DB">
        <w:rPr>
          <w:rFonts w:ascii="Arial" w:hAnsi="Arial" w:cs="Arial"/>
          <w:sz w:val="20"/>
          <w:szCs w:val="20"/>
          <w:u w:val="single"/>
        </w:rPr>
        <w:t>forces</w:t>
      </w:r>
      <w:r w:rsidR="00EE7B18" w:rsidRPr="00BA25DB">
        <w:rPr>
          <w:rFonts w:ascii="Arial" w:hAnsi="Arial" w:cs="Arial"/>
          <w:sz w:val="20"/>
          <w:szCs w:val="20"/>
          <w:u w:val="single"/>
        </w:rPr>
        <w:t xml:space="preserve"> </w:t>
      </w:r>
      <w:r w:rsidRPr="00BA25DB">
        <w:rPr>
          <w:rFonts w:ascii="Arial" w:hAnsi="Arial" w:cs="Arial"/>
          <w:sz w:val="20"/>
          <w:szCs w:val="20"/>
          <w:u w:val="single"/>
        </w:rPr>
        <w:t>from</w:t>
      </w:r>
      <w:r w:rsidR="00EE7B18" w:rsidRPr="00BA25DB">
        <w:rPr>
          <w:rFonts w:ascii="Arial" w:hAnsi="Arial" w:cs="Arial"/>
          <w:sz w:val="20"/>
          <w:szCs w:val="20"/>
          <w:u w:val="single"/>
        </w:rPr>
        <w:t xml:space="preserve"> </w:t>
      </w:r>
      <w:r w:rsidRPr="00BA25DB">
        <w:rPr>
          <w:rFonts w:ascii="Arial" w:hAnsi="Arial" w:cs="Arial"/>
          <w:sz w:val="20"/>
          <w:szCs w:val="20"/>
          <w:u w:val="single"/>
        </w:rPr>
        <w:t>the</w:t>
      </w:r>
      <w:r w:rsidR="001F0EE0" w:rsidRPr="00BA25DB">
        <w:rPr>
          <w:rFonts w:ascii="Arial" w:hAnsi="Arial" w:cs="Arial"/>
          <w:sz w:val="20"/>
          <w:szCs w:val="20"/>
          <w:u w:val="single"/>
        </w:rPr>
        <w:t xml:space="preserve"> </w:t>
      </w:r>
      <w:r w:rsidRPr="00BA25DB">
        <w:rPr>
          <w:rFonts w:ascii="Arial" w:hAnsi="Arial" w:cs="Arial"/>
          <w:sz w:val="20"/>
          <w:szCs w:val="20"/>
          <w:u w:val="single"/>
        </w:rPr>
        <w:t>point of application to the final</w:t>
      </w:r>
      <w:r w:rsidR="001F0EE0" w:rsidRPr="00BA25DB">
        <w:rPr>
          <w:rFonts w:ascii="Arial" w:hAnsi="Arial" w:cs="Arial"/>
          <w:sz w:val="20"/>
          <w:szCs w:val="20"/>
          <w:u w:val="single"/>
        </w:rPr>
        <w:t xml:space="preserve"> </w:t>
      </w:r>
      <w:r w:rsidRPr="00BA25DB">
        <w:rPr>
          <w:rFonts w:ascii="Arial" w:hAnsi="Arial" w:cs="Arial"/>
          <w:sz w:val="20"/>
          <w:szCs w:val="20"/>
          <w:u w:val="single"/>
        </w:rPr>
        <w:t>point of resistance, as shown</w:t>
      </w:r>
      <w:r w:rsidR="001F0EE0" w:rsidRPr="00BA25DB">
        <w:rPr>
          <w:rFonts w:ascii="Arial" w:hAnsi="Arial" w:cs="Arial"/>
          <w:sz w:val="20"/>
          <w:szCs w:val="20"/>
          <w:u w:val="single"/>
        </w:rPr>
        <w:t xml:space="preserve"> </w:t>
      </w:r>
      <w:r w:rsidRPr="00BA25DB">
        <w:rPr>
          <w:rFonts w:ascii="Arial" w:hAnsi="Arial" w:cs="Arial"/>
          <w:sz w:val="20"/>
          <w:szCs w:val="20"/>
          <w:u w:val="single"/>
        </w:rPr>
        <w:t xml:space="preserve">in Figure </w:t>
      </w:r>
      <w:r w:rsidR="00140EE1">
        <w:rPr>
          <w:rFonts w:ascii="Arial" w:hAnsi="Arial" w:cs="Arial"/>
          <w:sz w:val="20"/>
          <w:szCs w:val="20"/>
          <w:u w:val="single"/>
        </w:rPr>
        <w:t>3114.8.5</w:t>
      </w:r>
      <w:r w:rsidRPr="00BA25DB">
        <w:rPr>
          <w:rFonts w:ascii="Arial" w:hAnsi="Arial" w:cs="Arial"/>
          <w:sz w:val="20"/>
          <w:szCs w:val="20"/>
          <w:u w:val="single"/>
        </w:rPr>
        <w:t>.3(3).</w:t>
      </w:r>
    </w:p>
    <w:p w14:paraId="0C1DBEDA" w14:textId="77777777" w:rsidR="00C1516E" w:rsidRPr="00612717" w:rsidRDefault="00C1516E" w:rsidP="004F264E">
      <w:pPr>
        <w:ind w:left="1440"/>
        <w:jc w:val="both"/>
        <w:rPr>
          <w:rFonts w:ascii="Arial" w:hAnsi="Arial" w:cs="Arial"/>
          <w:sz w:val="20"/>
          <w:szCs w:val="20"/>
          <w:u w:val="single"/>
        </w:rPr>
      </w:pPr>
    </w:p>
    <w:p w14:paraId="706CB535" w14:textId="73245A40" w:rsidR="00C1516E" w:rsidRPr="00BA25DB" w:rsidRDefault="00C1516E" w:rsidP="004F264E">
      <w:pPr>
        <w:pStyle w:val="ListParagraph"/>
        <w:numPr>
          <w:ilvl w:val="0"/>
          <w:numId w:val="26"/>
        </w:numPr>
        <w:ind w:left="1440"/>
        <w:jc w:val="both"/>
        <w:rPr>
          <w:rFonts w:ascii="Arial" w:hAnsi="Arial" w:cs="Arial"/>
          <w:sz w:val="20"/>
          <w:szCs w:val="20"/>
          <w:u w:val="single"/>
        </w:rPr>
      </w:pPr>
      <w:r w:rsidRPr="00BA25DB">
        <w:rPr>
          <w:rFonts w:ascii="Arial" w:hAnsi="Arial" w:cs="Arial"/>
          <w:sz w:val="20"/>
          <w:szCs w:val="20"/>
          <w:u w:val="single"/>
        </w:rPr>
        <w:t>A</w:t>
      </w:r>
      <w:r w:rsidR="00EE7B18" w:rsidRPr="00BA25DB">
        <w:rPr>
          <w:rFonts w:ascii="Arial" w:hAnsi="Arial" w:cs="Arial"/>
          <w:sz w:val="20"/>
          <w:szCs w:val="20"/>
          <w:u w:val="single"/>
        </w:rPr>
        <w:t xml:space="preserve"> </w:t>
      </w:r>
      <w:r w:rsidRPr="00BA25DB">
        <w:rPr>
          <w:rFonts w:ascii="Arial" w:hAnsi="Arial" w:cs="Arial"/>
          <w:sz w:val="20"/>
          <w:szCs w:val="20"/>
          <w:u w:val="single"/>
        </w:rPr>
        <w:t>maximum</w:t>
      </w:r>
      <w:r w:rsidR="00EE7B18" w:rsidRPr="00BA25DB">
        <w:rPr>
          <w:rFonts w:ascii="Arial" w:hAnsi="Arial" w:cs="Arial"/>
          <w:sz w:val="20"/>
          <w:szCs w:val="20"/>
          <w:u w:val="single"/>
        </w:rPr>
        <w:t xml:space="preserve"> </w:t>
      </w:r>
      <w:r w:rsidRPr="00BA25DB">
        <w:rPr>
          <w:rFonts w:ascii="Arial" w:hAnsi="Arial" w:cs="Arial"/>
          <w:sz w:val="20"/>
          <w:szCs w:val="20"/>
          <w:u w:val="single"/>
        </w:rPr>
        <w:t>of</w:t>
      </w:r>
      <w:r w:rsidR="00EE7B18" w:rsidRPr="00BA25DB">
        <w:rPr>
          <w:rFonts w:ascii="Arial" w:hAnsi="Arial" w:cs="Arial"/>
          <w:sz w:val="20"/>
          <w:szCs w:val="20"/>
          <w:u w:val="single"/>
        </w:rPr>
        <w:t xml:space="preserve"> </w:t>
      </w:r>
      <w:r w:rsidRPr="00BA25DB">
        <w:rPr>
          <w:rFonts w:ascii="Arial" w:hAnsi="Arial" w:cs="Arial"/>
          <w:sz w:val="20"/>
          <w:szCs w:val="20"/>
          <w:u w:val="single"/>
        </w:rPr>
        <w:t>one</w:t>
      </w:r>
      <w:r w:rsidR="001F0EE0" w:rsidRPr="00BA25DB">
        <w:rPr>
          <w:rFonts w:ascii="Arial" w:hAnsi="Arial" w:cs="Arial"/>
          <w:sz w:val="20"/>
          <w:szCs w:val="20"/>
          <w:u w:val="single"/>
        </w:rPr>
        <w:t xml:space="preserve"> </w:t>
      </w:r>
      <w:r w:rsidRPr="00BA25DB">
        <w:rPr>
          <w:rFonts w:ascii="Arial" w:hAnsi="Arial" w:cs="Arial"/>
          <w:sz w:val="20"/>
          <w:szCs w:val="20"/>
          <w:u w:val="single"/>
        </w:rPr>
        <w:t>penetration not greater than a</w:t>
      </w:r>
      <w:r w:rsidR="00612717" w:rsidRPr="00BA25DB">
        <w:rPr>
          <w:rFonts w:ascii="Arial" w:hAnsi="Arial" w:cs="Arial"/>
          <w:sz w:val="20"/>
          <w:szCs w:val="20"/>
          <w:u w:val="single"/>
        </w:rPr>
        <w:t xml:space="preserve"> </w:t>
      </w:r>
      <w:r w:rsidRPr="00BA25DB">
        <w:rPr>
          <w:rFonts w:ascii="Arial" w:hAnsi="Arial" w:cs="Arial"/>
          <w:sz w:val="20"/>
          <w:szCs w:val="20"/>
          <w:u w:val="single"/>
        </w:rPr>
        <w:t>6-inch</w:t>
      </w:r>
      <w:r w:rsidR="00EE7B18" w:rsidRPr="00BA25DB">
        <w:rPr>
          <w:rFonts w:ascii="Arial" w:hAnsi="Arial" w:cs="Arial"/>
          <w:sz w:val="20"/>
          <w:szCs w:val="20"/>
          <w:u w:val="single"/>
        </w:rPr>
        <w:t xml:space="preserve"> </w:t>
      </w:r>
      <w:r w:rsidRPr="00BA25DB">
        <w:rPr>
          <w:rFonts w:ascii="Arial" w:hAnsi="Arial" w:cs="Arial"/>
          <w:sz w:val="20"/>
          <w:szCs w:val="20"/>
          <w:u w:val="single"/>
        </w:rPr>
        <w:t>(152</w:t>
      </w:r>
      <w:r w:rsidR="00EE7B18" w:rsidRPr="00BA25DB">
        <w:rPr>
          <w:rFonts w:ascii="Arial" w:hAnsi="Arial" w:cs="Arial"/>
          <w:sz w:val="20"/>
          <w:szCs w:val="20"/>
          <w:u w:val="single"/>
        </w:rPr>
        <w:t xml:space="preserve"> </w:t>
      </w:r>
      <w:r w:rsidRPr="00BA25DB">
        <w:rPr>
          <w:rFonts w:ascii="Arial" w:hAnsi="Arial" w:cs="Arial"/>
          <w:sz w:val="20"/>
          <w:szCs w:val="20"/>
          <w:u w:val="single"/>
        </w:rPr>
        <w:t>mm)</w:t>
      </w:r>
      <w:r w:rsidR="00EE7B18" w:rsidRPr="00BA25DB">
        <w:rPr>
          <w:rFonts w:ascii="Arial" w:hAnsi="Arial" w:cs="Arial"/>
          <w:sz w:val="20"/>
          <w:szCs w:val="20"/>
          <w:u w:val="single"/>
        </w:rPr>
        <w:t xml:space="preserve"> </w:t>
      </w:r>
      <w:r w:rsidRPr="00BA25DB">
        <w:rPr>
          <w:rFonts w:ascii="Arial" w:hAnsi="Arial" w:cs="Arial"/>
          <w:sz w:val="20"/>
          <w:szCs w:val="20"/>
          <w:u w:val="single"/>
        </w:rPr>
        <w:t>diameter</w:t>
      </w:r>
      <w:r w:rsidR="00612717" w:rsidRPr="00BA25DB">
        <w:rPr>
          <w:rFonts w:ascii="Arial" w:hAnsi="Arial" w:cs="Arial"/>
          <w:sz w:val="20"/>
          <w:szCs w:val="20"/>
          <w:u w:val="single"/>
        </w:rPr>
        <w:t xml:space="preserve"> </w:t>
      </w:r>
      <w:r w:rsidRPr="00BA25DB">
        <w:rPr>
          <w:rFonts w:ascii="Arial" w:hAnsi="Arial" w:cs="Arial"/>
          <w:sz w:val="20"/>
          <w:szCs w:val="20"/>
          <w:u w:val="single"/>
        </w:rPr>
        <w:t>hole for conduits, pipes, tubes</w:t>
      </w:r>
      <w:r w:rsidR="001F0EE0" w:rsidRPr="00BA25DB">
        <w:rPr>
          <w:rFonts w:ascii="Arial" w:hAnsi="Arial" w:cs="Arial"/>
          <w:sz w:val="20"/>
          <w:szCs w:val="20"/>
          <w:u w:val="single"/>
        </w:rPr>
        <w:t xml:space="preserve"> </w:t>
      </w:r>
      <w:r w:rsidRPr="00BA25DB">
        <w:rPr>
          <w:rFonts w:ascii="Arial" w:hAnsi="Arial" w:cs="Arial"/>
          <w:sz w:val="20"/>
          <w:szCs w:val="20"/>
          <w:u w:val="single"/>
        </w:rPr>
        <w:t>or</w:t>
      </w:r>
      <w:r w:rsidR="00EE7B18" w:rsidRPr="00BA25DB">
        <w:rPr>
          <w:rFonts w:ascii="Arial" w:hAnsi="Arial" w:cs="Arial"/>
          <w:sz w:val="20"/>
          <w:szCs w:val="20"/>
          <w:u w:val="single"/>
        </w:rPr>
        <w:t xml:space="preserve"> </w:t>
      </w:r>
      <w:r w:rsidRPr="00BA25DB">
        <w:rPr>
          <w:rFonts w:ascii="Arial" w:hAnsi="Arial" w:cs="Arial"/>
          <w:sz w:val="20"/>
          <w:szCs w:val="20"/>
          <w:u w:val="single"/>
        </w:rPr>
        <w:t>vents,</w:t>
      </w:r>
      <w:r w:rsidR="00EE7B18" w:rsidRPr="00BA25DB">
        <w:rPr>
          <w:rFonts w:ascii="Arial" w:hAnsi="Arial" w:cs="Arial"/>
          <w:sz w:val="20"/>
          <w:szCs w:val="20"/>
          <w:u w:val="single"/>
        </w:rPr>
        <w:t xml:space="preserve"> </w:t>
      </w:r>
      <w:r w:rsidRPr="00BA25DB">
        <w:rPr>
          <w:rFonts w:ascii="Arial" w:hAnsi="Arial" w:cs="Arial"/>
          <w:sz w:val="20"/>
          <w:szCs w:val="20"/>
          <w:u w:val="single"/>
        </w:rPr>
        <w:t>or</w:t>
      </w:r>
      <w:r w:rsidR="00EE7B18" w:rsidRPr="00BA25DB">
        <w:rPr>
          <w:rFonts w:ascii="Arial" w:hAnsi="Arial" w:cs="Arial"/>
          <w:sz w:val="20"/>
          <w:szCs w:val="20"/>
          <w:u w:val="single"/>
        </w:rPr>
        <w:t xml:space="preserve"> </w:t>
      </w:r>
      <w:r w:rsidRPr="00BA25DB">
        <w:rPr>
          <w:rFonts w:ascii="Arial" w:hAnsi="Arial" w:cs="Arial"/>
          <w:sz w:val="20"/>
          <w:szCs w:val="20"/>
          <w:u w:val="single"/>
        </w:rPr>
        <w:t>not</w:t>
      </w:r>
      <w:r w:rsidR="00EE7B18" w:rsidRPr="00BA25DB">
        <w:rPr>
          <w:rFonts w:ascii="Arial" w:hAnsi="Arial" w:cs="Arial"/>
          <w:sz w:val="20"/>
          <w:szCs w:val="20"/>
          <w:u w:val="single"/>
        </w:rPr>
        <w:t xml:space="preserve"> </w:t>
      </w:r>
      <w:r w:rsidRPr="00BA25DB">
        <w:rPr>
          <w:rFonts w:ascii="Arial" w:hAnsi="Arial" w:cs="Arial"/>
          <w:sz w:val="20"/>
          <w:szCs w:val="20"/>
          <w:u w:val="single"/>
        </w:rPr>
        <w:t>greater</w:t>
      </w:r>
      <w:r w:rsidR="00EE7B18" w:rsidRPr="00BA25DB">
        <w:rPr>
          <w:rFonts w:ascii="Arial" w:hAnsi="Arial" w:cs="Arial"/>
          <w:sz w:val="20"/>
          <w:szCs w:val="20"/>
          <w:u w:val="single"/>
        </w:rPr>
        <w:t xml:space="preserve"> </w:t>
      </w:r>
      <w:r w:rsidRPr="00BA25DB">
        <w:rPr>
          <w:rFonts w:ascii="Arial" w:hAnsi="Arial" w:cs="Arial"/>
          <w:sz w:val="20"/>
          <w:szCs w:val="20"/>
          <w:u w:val="single"/>
        </w:rPr>
        <w:t>than16</w:t>
      </w:r>
      <w:r w:rsidR="00EE7B18" w:rsidRPr="00BA25DB">
        <w:rPr>
          <w:rFonts w:ascii="Arial" w:hAnsi="Arial" w:cs="Arial"/>
          <w:sz w:val="20"/>
          <w:szCs w:val="20"/>
          <w:u w:val="single"/>
        </w:rPr>
        <w:t xml:space="preserve"> </w:t>
      </w:r>
      <w:r w:rsidRPr="00BA25DB">
        <w:rPr>
          <w:rFonts w:ascii="Arial" w:hAnsi="Arial" w:cs="Arial"/>
          <w:sz w:val="20"/>
          <w:szCs w:val="20"/>
          <w:u w:val="single"/>
        </w:rPr>
        <w:t>square</w:t>
      </w:r>
      <w:r w:rsidR="00EE7B18" w:rsidRPr="00BA25DB">
        <w:rPr>
          <w:rFonts w:ascii="Arial" w:hAnsi="Arial" w:cs="Arial"/>
          <w:sz w:val="20"/>
          <w:szCs w:val="20"/>
          <w:u w:val="single"/>
        </w:rPr>
        <w:t xml:space="preserve"> </w:t>
      </w:r>
      <w:r w:rsidRPr="00BA25DB">
        <w:rPr>
          <w:rFonts w:ascii="Arial" w:hAnsi="Arial" w:cs="Arial"/>
          <w:sz w:val="20"/>
          <w:szCs w:val="20"/>
          <w:u w:val="single"/>
        </w:rPr>
        <w:t>inches</w:t>
      </w:r>
      <w:r w:rsidR="00EE7B18" w:rsidRPr="00BA25DB">
        <w:rPr>
          <w:rFonts w:ascii="Arial" w:hAnsi="Arial" w:cs="Arial"/>
          <w:sz w:val="20"/>
          <w:szCs w:val="20"/>
          <w:u w:val="single"/>
        </w:rPr>
        <w:t xml:space="preserve"> </w:t>
      </w:r>
      <w:r w:rsidRPr="00BA25DB">
        <w:rPr>
          <w:rFonts w:ascii="Arial" w:hAnsi="Arial" w:cs="Arial"/>
          <w:sz w:val="20"/>
          <w:szCs w:val="20"/>
          <w:u w:val="single"/>
        </w:rPr>
        <w:t>(10</w:t>
      </w:r>
      <w:r w:rsidR="00EE7B18" w:rsidRPr="00BA25DB">
        <w:rPr>
          <w:rFonts w:ascii="Arial" w:hAnsi="Arial" w:cs="Arial"/>
          <w:sz w:val="20"/>
          <w:szCs w:val="20"/>
          <w:u w:val="single"/>
        </w:rPr>
        <w:t xml:space="preserve"> </w:t>
      </w:r>
      <w:r w:rsidRPr="00BA25DB">
        <w:rPr>
          <w:rFonts w:ascii="Arial" w:hAnsi="Arial" w:cs="Arial"/>
          <w:sz w:val="20"/>
          <w:szCs w:val="20"/>
          <w:u w:val="single"/>
        </w:rPr>
        <w:t>322mm</w:t>
      </w:r>
      <w:r w:rsidRPr="00BA25DB">
        <w:rPr>
          <w:rFonts w:ascii="Arial" w:hAnsi="Arial" w:cs="Arial"/>
          <w:sz w:val="20"/>
          <w:szCs w:val="20"/>
          <w:u w:val="single"/>
          <w:vertAlign w:val="superscript"/>
        </w:rPr>
        <w:t>2</w:t>
      </w:r>
      <w:r w:rsidRPr="00BA25DB">
        <w:rPr>
          <w:rFonts w:ascii="Arial" w:hAnsi="Arial" w:cs="Arial"/>
          <w:sz w:val="20"/>
          <w:szCs w:val="20"/>
          <w:u w:val="single"/>
        </w:rPr>
        <w:t>)</w:t>
      </w:r>
      <w:r w:rsidR="00EE7B18" w:rsidRPr="00BA25DB">
        <w:rPr>
          <w:rFonts w:ascii="Arial" w:hAnsi="Arial" w:cs="Arial"/>
          <w:sz w:val="20"/>
          <w:szCs w:val="20"/>
          <w:u w:val="single"/>
        </w:rPr>
        <w:t xml:space="preserve"> </w:t>
      </w:r>
      <w:r w:rsidRPr="00BA25DB">
        <w:rPr>
          <w:rFonts w:ascii="Arial" w:hAnsi="Arial" w:cs="Arial"/>
          <w:sz w:val="20"/>
          <w:szCs w:val="20"/>
          <w:u w:val="single"/>
        </w:rPr>
        <w:t>for</w:t>
      </w:r>
      <w:r w:rsidR="00EE7B18" w:rsidRPr="00BA25DB">
        <w:rPr>
          <w:rFonts w:ascii="Arial" w:hAnsi="Arial" w:cs="Arial"/>
          <w:sz w:val="20"/>
          <w:szCs w:val="20"/>
          <w:u w:val="single"/>
        </w:rPr>
        <w:t xml:space="preserve"> </w:t>
      </w:r>
      <w:r w:rsidRPr="00BA25DB">
        <w:rPr>
          <w:rFonts w:ascii="Arial" w:hAnsi="Arial" w:cs="Arial"/>
          <w:sz w:val="20"/>
          <w:szCs w:val="20"/>
          <w:u w:val="single"/>
        </w:rPr>
        <w:t>electrical</w:t>
      </w:r>
      <w:r w:rsidR="00EE7B18" w:rsidRPr="00BA25DB">
        <w:rPr>
          <w:rFonts w:ascii="Arial" w:hAnsi="Arial" w:cs="Arial"/>
          <w:sz w:val="20"/>
          <w:szCs w:val="20"/>
          <w:u w:val="single"/>
        </w:rPr>
        <w:t xml:space="preserve"> </w:t>
      </w:r>
      <w:r w:rsidRPr="00BA25DB">
        <w:rPr>
          <w:rFonts w:ascii="Arial" w:hAnsi="Arial" w:cs="Arial"/>
          <w:sz w:val="20"/>
          <w:szCs w:val="20"/>
          <w:u w:val="single"/>
        </w:rPr>
        <w:t>boxes,</w:t>
      </w:r>
      <w:r w:rsidR="00EE7B18" w:rsidRPr="00BA25DB">
        <w:rPr>
          <w:rFonts w:ascii="Arial" w:hAnsi="Arial" w:cs="Arial"/>
          <w:sz w:val="20"/>
          <w:szCs w:val="20"/>
          <w:u w:val="single"/>
        </w:rPr>
        <w:t xml:space="preserve"> </w:t>
      </w:r>
      <w:r w:rsidRPr="00BA25DB">
        <w:rPr>
          <w:rFonts w:ascii="Arial" w:hAnsi="Arial" w:cs="Arial"/>
          <w:sz w:val="20"/>
          <w:szCs w:val="20"/>
          <w:u w:val="single"/>
        </w:rPr>
        <w:t>is</w:t>
      </w:r>
      <w:r w:rsidR="001F0EE0" w:rsidRPr="00BA25DB">
        <w:rPr>
          <w:rFonts w:ascii="Arial" w:hAnsi="Arial" w:cs="Arial"/>
          <w:sz w:val="20"/>
          <w:szCs w:val="20"/>
          <w:u w:val="single"/>
        </w:rPr>
        <w:t xml:space="preserve"> </w:t>
      </w:r>
      <w:r w:rsidRPr="00BA25DB">
        <w:rPr>
          <w:rFonts w:ascii="Arial" w:hAnsi="Arial" w:cs="Arial"/>
          <w:sz w:val="20"/>
          <w:szCs w:val="20"/>
          <w:u w:val="single"/>
        </w:rPr>
        <w:t>permitted for each individual 8</w:t>
      </w:r>
      <w:r w:rsidR="00612717" w:rsidRPr="00BA25DB">
        <w:rPr>
          <w:rFonts w:ascii="Arial" w:hAnsi="Arial" w:cs="Arial"/>
          <w:sz w:val="20"/>
          <w:szCs w:val="20"/>
          <w:u w:val="single"/>
        </w:rPr>
        <w:t xml:space="preserve"> </w:t>
      </w:r>
      <w:r w:rsidRPr="00BA25DB">
        <w:rPr>
          <w:rFonts w:ascii="Arial" w:hAnsi="Arial" w:cs="Arial"/>
          <w:sz w:val="20"/>
          <w:szCs w:val="20"/>
          <w:u w:val="single"/>
        </w:rPr>
        <w:t>f</w:t>
      </w:r>
      <w:r w:rsidR="00612717" w:rsidRPr="00BA25DB">
        <w:rPr>
          <w:rFonts w:ascii="Arial" w:hAnsi="Arial" w:cs="Arial"/>
          <w:sz w:val="20"/>
          <w:szCs w:val="20"/>
          <w:u w:val="single"/>
        </w:rPr>
        <w:t>ee</w:t>
      </w:r>
      <w:r w:rsidRPr="00BA25DB">
        <w:rPr>
          <w:rFonts w:ascii="Arial" w:hAnsi="Arial" w:cs="Arial"/>
          <w:sz w:val="20"/>
          <w:szCs w:val="20"/>
          <w:u w:val="single"/>
        </w:rPr>
        <w:t>t length (2438 mm) lateral</w:t>
      </w:r>
      <w:r w:rsidR="00612717" w:rsidRPr="00BA25DB">
        <w:rPr>
          <w:rFonts w:ascii="Arial" w:hAnsi="Arial" w:cs="Arial"/>
          <w:sz w:val="20"/>
          <w:szCs w:val="20"/>
          <w:u w:val="single"/>
        </w:rPr>
        <w:t xml:space="preserve"> </w:t>
      </w:r>
      <w:r w:rsidRPr="00BA25DB">
        <w:rPr>
          <w:rFonts w:ascii="Arial" w:hAnsi="Arial" w:cs="Arial"/>
          <w:sz w:val="20"/>
          <w:szCs w:val="20"/>
          <w:u w:val="single"/>
        </w:rPr>
        <w:t>force resisting wall.</w:t>
      </w:r>
      <w:r w:rsidR="00612717" w:rsidRPr="00BA25DB">
        <w:rPr>
          <w:rFonts w:ascii="Arial" w:hAnsi="Arial" w:cs="Arial"/>
          <w:sz w:val="20"/>
          <w:szCs w:val="20"/>
          <w:u w:val="single"/>
        </w:rPr>
        <w:t xml:space="preserve"> </w:t>
      </w:r>
      <w:r w:rsidRPr="00BA25DB">
        <w:rPr>
          <w:rFonts w:ascii="Arial" w:hAnsi="Arial" w:cs="Arial"/>
          <w:sz w:val="20"/>
          <w:szCs w:val="20"/>
          <w:u w:val="single"/>
        </w:rPr>
        <w:t>Penetrations</w:t>
      </w:r>
      <w:r w:rsidR="00EE7B18" w:rsidRPr="00BA25DB">
        <w:rPr>
          <w:rFonts w:ascii="Arial" w:hAnsi="Arial" w:cs="Arial"/>
          <w:sz w:val="20"/>
          <w:szCs w:val="20"/>
          <w:u w:val="single"/>
        </w:rPr>
        <w:t xml:space="preserve"> </w:t>
      </w:r>
      <w:r w:rsidRPr="00BA25DB">
        <w:rPr>
          <w:rFonts w:ascii="Arial" w:hAnsi="Arial" w:cs="Arial"/>
          <w:sz w:val="20"/>
          <w:szCs w:val="20"/>
          <w:u w:val="single"/>
        </w:rPr>
        <w:t>located</w:t>
      </w:r>
      <w:r w:rsidR="00EE7B18" w:rsidRPr="00BA25DB">
        <w:rPr>
          <w:rFonts w:ascii="Arial" w:hAnsi="Arial" w:cs="Arial"/>
          <w:sz w:val="20"/>
          <w:szCs w:val="20"/>
          <w:u w:val="single"/>
        </w:rPr>
        <w:t xml:space="preserve"> </w:t>
      </w:r>
      <w:r w:rsidRPr="00BA25DB">
        <w:rPr>
          <w:rFonts w:ascii="Arial" w:hAnsi="Arial" w:cs="Arial"/>
          <w:sz w:val="20"/>
          <w:szCs w:val="20"/>
          <w:u w:val="single"/>
        </w:rPr>
        <w:t>in</w:t>
      </w:r>
      <w:r w:rsidR="00EE7B18" w:rsidRPr="00BA25DB">
        <w:rPr>
          <w:rFonts w:ascii="Arial" w:hAnsi="Arial" w:cs="Arial"/>
          <w:sz w:val="20"/>
          <w:szCs w:val="20"/>
          <w:u w:val="single"/>
        </w:rPr>
        <w:t xml:space="preserve"> </w:t>
      </w:r>
      <w:r w:rsidRPr="00BA25DB">
        <w:rPr>
          <w:rFonts w:ascii="Arial" w:hAnsi="Arial" w:cs="Arial"/>
          <w:sz w:val="20"/>
          <w:szCs w:val="20"/>
          <w:u w:val="single"/>
        </w:rPr>
        <w:t>walls</w:t>
      </w:r>
      <w:r w:rsidR="001F0EE0" w:rsidRPr="00BA25DB">
        <w:rPr>
          <w:rFonts w:ascii="Arial" w:hAnsi="Arial" w:cs="Arial"/>
          <w:sz w:val="20"/>
          <w:szCs w:val="20"/>
          <w:u w:val="single"/>
        </w:rPr>
        <w:t xml:space="preserve"> </w:t>
      </w:r>
      <w:r w:rsidRPr="00BA25DB">
        <w:rPr>
          <w:rFonts w:ascii="Arial" w:hAnsi="Arial" w:cs="Arial"/>
          <w:sz w:val="20"/>
          <w:szCs w:val="20"/>
          <w:u w:val="single"/>
        </w:rPr>
        <w:t>that</w:t>
      </w:r>
      <w:r w:rsidR="00EE7B18" w:rsidRPr="00BA25DB">
        <w:rPr>
          <w:rFonts w:ascii="Arial" w:hAnsi="Arial" w:cs="Arial"/>
          <w:sz w:val="20"/>
          <w:szCs w:val="20"/>
          <w:u w:val="single"/>
        </w:rPr>
        <w:t xml:space="preserve"> </w:t>
      </w:r>
      <w:r w:rsidRPr="00BA25DB">
        <w:rPr>
          <w:rFonts w:ascii="Arial" w:hAnsi="Arial" w:cs="Arial"/>
          <w:sz w:val="20"/>
          <w:szCs w:val="20"/>
          <w:u w:val="single"/>
        </w:rPr>
        <w:t>are</w:t>
      </w:r>
      <w:r w:rsidR="00EE7B18" w:rsidRPr="00BA25DB">
        <w:rPr>
          <w:rFonts w:ascii="Arial" w:hAnsi="Arial" w:cs="Arial"/>
          <w:sz w:val="20"/>
          <w:szCs w:val="20"/>
          <w:u w:val="single"/>
        </w:rPr>
        <w:t xml:space="preserve"> </w:t>
      </w:r>
      <w:r w:rsidRPr="00BA25DB">
        <w:rPr>
          <w:rFonts w:ascii="Arial" w:hAnsi="Arial" w:cs="Arial"/>
          <w:sz w:val="20"/>
          <w:szCs w:val="20"/>
          <w:u w:val="single"/>
        </w:rPr>
        <w:t>not</w:t>
      </w:r>
      <w:r w:rsidR="00EE7B18" w:rsidRPr="00BA25DB">
        <w:rPr>
          <w:rFonts w:ascii="Arial" w:hAnsi="Arial" w:cs="Arial"/>
          <w:sz w:val="20"/>
          <w:szCs w:val="20"/>
          <w:u w:val="single"/>
        </w:rPr>
        <w:t xml:space="preserve"> </w:t>
      </w:r>
      <w:r w:rsidRPr="00BA25DB">
        <w:rPr>
          <w:rFonts w:ascii="Arial" w:hAnsi="Arial" w:cs="Arial"/>
          <w:sz w:val="20"/>
          <w:szCs w:val="20"/>
          <w:u w:val="single"/>
        </w:rPr>
        <w:t>part</w:t>
      </w:r>
      <w:r w:rsidR="00EE7B18" w:rsidRPr="00BA25DB">
        <w:rPr>
          <w:rFonts w:ascii="Arial" w:hAnsi="Arial" w:cs="Arial"/>
          <w:sz w:val="20"/>
          <w:szCs w:val="20"/>
          <w:u w:val="single"/>
        </w:rPr>
        <w:t xml:space="preserve"> </w:t>
      </w:r>
      <w:r w:rsidRPr="00BA25DB">
        <w:rPr>
          <w:rFonts w:ascii="Arial" w:hAnsi="Arial" w:cs="Arial"/>
          <w:sz w:val="20"/>
          <w:szCs w:val="20"/>
          <w:u w:val="single"/>
        </w:rPr>
        <w:t>of</w:t>
      </w:r>
      <w:r w:rsidR="00EE7B18" w:rsidRPr="00BA25DB">
        <w:rPr>
          <w:rFonts w:ascii="Arial" w:hAnsi="Arial" w:cs="Arial"/>
          <w:sz w:val="20"/>
          <w:szCs w:val="20"/>
          <w:u w:val="single"/>
        </w:rPr>
        <w:t xml:space="preserve"> </w:t>
      </w:r>
      <w:r w:rsidRPr="00BA25DB">
        <w:rPr>
          <w:rFonts w:ascii="Arial" w:hAnsi="Arial" w:cs="Arial"/>
          <w:sz w:val="20"/>
          <w:szCs w:val="20"/>
          <w:u w:val="single"/>
        </w:rPr>
        <w:t>the</w:t>
      </w:r>
      <w:r w:rsidR="00EE7B18" w:rsidRPr="00BA25DB">
        <w:rPr>
          <w:rFonts w:ascii="Arial" w:hAnsi="Arial" w:cs="Arial"/>
          <w:sz w:val="20"/>
          <w:szCs w:val="20"/>
          <w:u w:val="single"/>
        </w:rPr>
        <w:t xml:space="preserve"> </w:t>
      </w:r>
      <w:r w:rsidRPr="00BA25DB">
        <w:rPr>
          <w:rFonts w:ascii="Arial" w:hAnsi="Arial" w:cs="Arial"/>
          <w:sz w:val="20"/>
          <w:szCs w:val="20"/>
          <w:u w:val="single"/>
        </w:rPr>
        <w:t>wall</w:t>
      </w:r>
      <w:r w:rsidR="00612717" w:rsidRPr="00BA25DB">
        <w:rPr>
          <w:rFonts w:ascii="Arial" w:hAnsi="Arial" w:cs="Arial"/>
          <w:sz w:val="20"/>
          <w:szCs w:val="20"/>
          <w:u w:val="single"/>
        </w:rPr>
        <w:t xml:space="preserve"> </w:t>
      </w:r>
      <w:r w:rsidRPr="00BA25DB">
        <w:rPr>
          <w:rFonts w:ascii="Arial" w:hAnsi="Arial" w:cs="Arial"/>
          <w:sz w:val="20"/>
          <w:szCs w:val="20"/>
          <w:u w:val="single"/>
        </w:rPr>
        <w:t>lateral</w:t>
      </w:r>
      <w:r w:rsidR="00EE7B18" w:rsidRPr="00BA25DB">
        <w:rPr>
          <w:rFonts w:ascii="Arial" w:hAnsi="Arial" w:cs="Arial"/>
          <w:sz w:val="20"/>
          <w:szCs w:val="20"/>
          <w:u w:val="single"/>
        </w:rPr>
        <w:t xml:space="preserve"> </w:t>
      </w:r>
      <w:r w:rsidRPr="00BA25DB">
        <w:rPr>
          <w:rFonts w:ascii="Arial" w:hAnsi="Arial" w:cs="Arial"/>
          <w:sz w:val="20"/>
          <w:szCs w:val="20"/>
          <w:u w:val="single"/>
        </w:rPr>
        <w:t>force</w:t>
      </w:r>
      <w:r w:rsidR="00EE7B18" w:rsidRPr="00BA25DB">
        <w:rPr>
          <w:rFonts w:ascii="Arial" w:hAnsi="Arial" w:cs="Arial"/>
          <w:sz w:val="20"/>
          <w:szCs w:val="20"/>
          <w:u w:val="single"/>
        </w:rPr>
        <w:t xml:space="preserve"> </w:t>
      </w:r>
      <w:r w:rsidRPr="00BA25DB">
        <w:rPr>
          <w:rFonts w:ascii="Arial" w:hAnsi="Arial" w:cs="Arial"/>
          <w:sz w:val="20"/>
          <w:szCs w:val="20"/>
          <w:u w:val="single"/>
        </w:rPr>
        <w:t>resisting</w:t>
      </w:r>
      <w:r w:rsidR="00EE7B18" w:rsidRPr="00BA25DB">
        <w:rPr>
          <w:rFonts w:ascii="Arial" w:hAnsi="Arial" w:cs="Arial"/>
          <w:sz w:val="20"/>
          <w:szCs w:val="20"/>
          <w:u w:val="single"/>
        </w:rPr>
        <w:t xml:space="preserve"> </w:t>
      </w:r>
      <w:r w:rsidRPr="00BA25DB">
        <w:rPr>
          <w:rFonts w:ascii="Arial" w:hAnsi="Arial" w:cs="Arial"/>
          <w:sz w:val="20"/>
          <w:szCs w:val="20"/>
          <w:u w:val="single"/>
        </w:rPr>
        <w:t>system</w:t>
      </w:r>
      <w:r w:rsidR="00612717" w:rsidRPr="00BA25DB">
        <w:rPr>
          <w:rFonts w:ascii="Arial" w:hAnsi="Arial" w:cs="Arial"/>
          <w:sz w:val="20"/>
          <w:szCs w:val="20"/>
          <w:u w:val="single"/>
        </w:rPr>
        <w:t xml:space="preserve"> </w:t>
      </w:r>
      <w:r w:rsidRPr="00BA25DB">
        <w:rPr>
          <w:rFonts w:ascii="Arial" w:hAnsi="Arial" w:cs="Arial"/>
          <w:sz w:val="20"/>
          <w:szCs w:val="20"/>
          <w:u w:val="single"/>
        </w:rPr>
        <w:t>shall not be limited in size or</w:t>
      </w:r>
      <w:r w:rsidR="00612717" w:rsidRPr="00BA25DB">
        <w:rPr>
          <w:rFonts w:ascii="Arial" w:hAnsi="Arial" w:cs="Arial"/>
          <w:sz w:val="20"/>
          <w:szCs w:val="20"/>
          <w:u w:val="single"/>
        </w:rPr>
        <w:t xml:space="preserve"> </w:t>
      </w:r>
      <w:r w:rsidRPr="00BA25DB">
        <w:rPr>
          <w:rFonts w:ascii="Arial" w:hAnsi="Arial" w:cs="Arial"/>
          <w:sz w:val="20"/>
          <w:szCs w:val="20"/>
          <w:u w:val="single"/>
        </w:rPr>
        <w:t>quantity.</w:t>
      </w:r>
      <w:r w:rsidR="00EE7B18" w:rsidRPr="00BA25DB">
        <w:rPr>
          <w:rFonts w:ascii="Arial" w:hAnsi="Arial" w:cs="Arial"/>
          <w:sz w:val="20"/>
          <w:szCs w:val="20"/>
          <w:u w:val="single"/>
        </w:rPr>
        <w:t xml:space="preserve"> </w:t>
      </w:r>
      <w:r w:rsidRPr="00BA25DB">
        <w:rPr>
          <w:rFonts w:ascii="Arial" w:hAnsi="Arial" w:cs="Arial"/>
          <w:sz w:val="20"/>
          <w:szCs w:val="20"/>
          <w:u w:val="single"/>
        </w:rPr>
        <w:t>Existing</w:t>
      </w:r>
      <w:r w:rsidR="00EE7B18" w:rsidRPr="00BA25DB">
        <w:rPr>
          <w:rFonts w:ascii="Arial" w:hAnsi="Arial" w:cs="Arial"/>
          <w:sz w:val="20"/>
          <w:szCs w:val="20"/>
          <w:u w:val="single"/>
        </w:rPr>
        <w:t xml:space="preserve"> </w:t>
      </w:r>
      <w:r w:rsidRPr="00BA25DB">
        <w:rPr>
          <w:rFonts w:ascii="Arial" w:hAnsi="Arial" w:cs="Arial"/>
          <w:sz w:val="20"/>
          <w:szCs w:val="20"/>
          <w:u w:val="single"/>
        </w:rPr>
        <w:t>intermodal</w:t>
      </w:r>
      <w:r w:rsidR="00612717" w:rsidRPr="00BA25DB">
        <w:rPr>
          <w:rFonts w:ascii="Arial" w:hAnsi="Arial" w:cs="Arial"/>
          <w:sz w:val="20"/>
          <w:szCs w:val="20"/>
          <w:u w:val="single"/>
        </w:rPr>
        <w:t xml:space="preserve"> </w:t>
      </w:r>
      <w:r w:rsidRPr="00BA25DB">
        <w:rPr>
          <w:rFonts w:ascii="Arial" w:hAnsi="Arial" w:cs="Arial"/>
          <w:sz w:val="20"/>
          <w:szCs w:val="20"/>
          <w:u w:val="single"/>
        </w:rPr>
        <w:t>shipping container</w:t>
      </w:r>
      <w:r w:rsidR="008A57EC">
        <w:rPr>
          <w:rFonts w:ascii="Arial" w:hAnsi="Arial" w:cs="Arial"/>
          <w:sz w:val="20"/>
          <w:szCs w:val="20"/>
          <w:u w:val="single"/>
        </w:rPr>
        <w:t>’s</w:t>
      </w:r>
      <w:r w:rsidRPr="00BA25DB">
        <w:rPr>
          <w:rFonts w:ascii="Arial" w:hAnsi="Arial" w:cs="Arial"/>
          <w:sz w:val="20"/>
          <w:szCs w:val="20"/>
          <w:u w:val="single"/>
        </w:rPr>
        <w:t xml:space="preserve"> vents shall</w:t>
      </w:r>
      <w:r w:rsidR="00612717" w:rsidRPr="00BA25DB">
        <w:rPr>
          <w:rFonts w:ascii="Arial" w:hAnsi="Arial" w:cs="Arial"/>
          <w:sz w:val="20"/>
          <w:szCs w:val="20"/>
          <w:u w:val="single"/>
        </w:rPr>
        <w:t xml:space="preserve"> </w:t>
      </w:r>
      <w:r w:rsidRPr="00BA25DB">
        <w:rPr>
          <w:rFonts w:ascii="Arial" w:hAnsi="Arial" w:cs="Arial"/>
          <w:sz w:val="20"/>
          <w:szCs w:val="20"/>
          <w:u w:val="single"/>
        </w:rPr>
        <w:t>not</w:t>
      </w:r>
      <w:r w:rsidR="00EE7B18" w:rsidRPr="00BA25DB">
        <w:rPr>
          <w:rFonts w:ascii="Arial" w:hAnsi="Arial" w:cs="Arial"/>
          <w:sz w:val="20"/>
          <w:szCs w:val="20"/>
          <w:u w:val="single"/>
        </w:rPr>
        <w:t xml:space="preserve"> </w:t>
      </w:r>
      <w:r w:rsidRPr="00BA25DB">
        <w:rPr>
          <w:rFonts w:ascii="Arial" w:hAnsi="Arial" w:cs="Arial"/>
          <w:sz w:val="20"/>
          <w:szCs w:val="20"/>
          <w:u w:val="single"/>
        </w:rPr>
        <w:t>be</w:t>
      </w:r>
      <w:r w:rsidR="00EE7B18" w:rsidRPr="00BA25DB">
        <w:rPr>
          <w:rFonts w:ascii="Arial" w:hAnsi="Arial" w:cs="Arial"/>
          <w:sz w:val="20"/>
          <w:szCs w:val="20"/>
          <w:u w:val="single"/>
        </w:rPr>
        <w:t xml:space="preserve"> </w:t>
      </w:r>
      <w:r w:rsidRPr="00BA25DB">
        <w:rPr>
          <w:rFonts w:ascii="Arial" w:hAnsi="Arial" w:cs="Arial"/>
          <w:sz w:val="20"/>
          <w:szCs w:val="20"/>
          <w:u w:val="single"/>
        </w:rPr>
        <w:t>considered</w:t>
      </w:r>
      <w:r w:rsidR="00EE7B18" w:rsidRPr="00BA25DB">
        <w:rPr>
          <w:rFonts w:ascii="Arial" w:hAnsi="Arial" w:cs="Arial"/>
          <w:sz w:val="20"/>
          <w:szCs w:val="20"/>
          <w:u w:val="single"/>
        </w:rPr>
        <w:t xml:space="preserve"> </w:t>
      </w:r>
      <w:r w:rsidRPr="00BA25DB">
        <w:rPr>
          <w:rFonts w:ascii="Arial" w:hAnsi="Arial" w:cs="Arial"/>
          <w:sz w:val="20"/>
          <w:szCs w:val="20"/>
          <w:u w:val="single"/>
        </w:rPr>
        <w:t>a</w:t>
      </w:r>
      <w:r w:rsidR="00612717" w:rsidRPr="00BA25DB">
        <w:rPr>
          <w:rFonts w:ascii="Arial" w:hAnsi="Arial" w:cs="Arial"/>
          <w:sz w:val="20"/>
          <w:szCs w:val="20"/>
          <w:u w:val="single"/>
        </w:rPr>
        <w:t xml:space="preserve"> </w:t>
      </w:r>
      <w:r w:rsidRPr="00BA25DB">
        <w:rPr>
          <w:rFonts w:ascii="Arial" w:hAnsi="Arial" w:cs="Arial"/>
          <w:sz w:val="20"/>
          <w:szCs w:val="20"/>
          <w:u w:val="single"/>
        </w:rPr>
        <w:t>penetration,</w:t>
      </w:r>
      <w:r w:rsidR="00EE7B18" w:rsidRPr="00BA25DB">
        <w:rPr>
          <w:rFonts w:ascii="Arial" w:hAnsi="Arial" w:cs="Arial"/>
          <w:sz w:val="20"/>
          <w:szCs w:val="20"/>
          <w:u w:val="single"/>
        </w:rPr>
        <w:t xml:space="preserve"> </w:t>
      </w:r>
      <w:r w:rsidRPr="00BA25DB">
        <w:rPr>
          <w:rFonts w:ascii="Arial" w:hAnsi="Arial" w:cs="Arial"/>
          <w:sz w:val="20"/>
          <w:szCs w:val="20"/>
          <w:u w:val="single"/>
        </w:rPr>
        <w:t>as</w:t>
      </w:r>
      <w:r w:rsidR="00EE7B18" w:rsidRPr="00BA25DB">
        <w:rPr>
          <w:rFonts w:ascii="Arial" w:hAnsi="Arial" w:cs="Arial"/>
          <w:sz w:val="20"/>
          <w:szCs w:val="20"/>
          <w:u w:val="single"/>
        </w:rPr>
        <w:t xml:space="preserve"> </w:t>
      </w:r>
      <w:r w:rsidRPr="00BA25DB">
        <w:rPr>
          <w:rFonts w:ascii="Arial" w:hAnsi="Arial" w:cs="Arial"/>
          <w:sz w:val="20"/>
          <w:szCs w:val="20"/>
          <w:u w:val="single"/>
        </w:rPr>
        <w:t>shown</w:t>
      </w:r>
      <w:r w:rsidR="00EE7B18" w:rsidRPr="00BA25DB">
        <w:rPr>
          <w:rFonts w:ascii="Arial" w:hAnsi="Arial" w:cs="Arial"/>
          <w:sz w:val="20"/>
          <w:szCs w:val="20"/>
          <w:u w:val="single"/>
        </w:rPr>
        <w:t xml:space="preserve"> </w:t>
      </w:r>
      <w:r w:rsidRPr="00BA25DB">
        <w:rPr>
          <w:rFonts w:ascii="Arial" w:hAnsi="Arial" w:cs="Arial"/>
          <w:sz w:val="20"/>
          <w:szCs w:val="20"/>
          <w:u w:val="single"/>
        </w:rPr>
        <w:t>in</w:t>
      </w:r>
      <w:r w:rsidR="00612717" w:rsidRPr="00BA25DB">
        <w:rPr>
          <w:rFonts w:ascii="Arial" w:hAnsi="Arial" w:cs="Arial"/>
          <w:sz w:val="20"/>
          <w:szCs w:val="20"/>
          <w:u w:val="single"/>
        </w:rPr>
        <w:t xml:space="preserve"> </w:t>
      </w:r>
      <w:r w:rsidRPr="00BA25DB">
        <w:rPr>
          <w:rFonts w:ascii="Arial" w:hAnsi="Arial" w:cs="Arial"/>
          <w:sz w:val="20"/>
          <w:szCs w:val="20"/>
          <w:u w:val="single"/>
        </w:rPr>
        <w:t xml:space="preserve">Figure </w:t>
      </w:r>
      <w:r w:rsidR="00140EE1">
        <w:rPr>
          <w:rFonts w:ascii="Arial" w:hAnsi="Arial" w:cs="Arial"/>
          <w:sz w:val="20"/>
          <w:szCs w:val="20"/>
          <w:u w:val="single"/>
        </w:rPr>
        <w:t>3114.8.5</w:t>
      </w:r>
      <w:r w:rsidRPr="00BA25DB">
        <w:rPr>
          <w:rFonts w:ascii="Arial" w:hAnsi="Arial" w:cs="Arial"/>
          <w:sz w:val="20"/>
          <w:szCs w:val="20"/>
          <w:u w:val="single"/>
        </w:rPr>
        <w:t>.3(4).</w:t>
      </w:r>
    </w:p>
    <w:p w14:paraId="1CA6A4D8" w14:textId="77777777" w:rsidR="00C1516E" w:rsidRPr="00612717" w:rsidRDefault="00C1516E" w:rsidP="004F264E">
      <w:pPr>
        <w:ind w:left="1440" w:hanging="360"/>
        <w:jc w:val="both"/>
        <w:rPr>
          <w:rFonts w:ascii="Arial" w:hAnsi="Arial" w:cs="Arial"/>
          <w:sz w:val="20"/>
          <w:szCs w:val="20"/>
          <w:u w:val="single"/>
        </w:rPr>
      </w:pPr>
    </w:p>
    <w:p w14:paraId="706EECF7" w14:textId="56B9D582" w:rsidR="00C1516E" w:rsidRPr="00BA25DB" w:rsidRDefault="00C1516E" w:rsidP="004F264E">
      <w:pPr>
        <w:pStyle w:val="ListParagraph"/>
        <w:numPr>
          <w:ilvl w:val="0"/>
          <w:numId w:val="26"/>
        </w:numPr>
        <w:ind w:left="1440"/>
        <w:jc w:val="both"/>
        <w:rPr>
          <w:rFonts w:ascii="Arial" w:hAnsi="Arial" w:cs="Arial"/>
          <w:sz w:val="20"/>
          <w:szCs w:val="20"/>
          <w:u w:val="single"/>
        </w:rPr>
      </w:pPr>
      <w:r w:rsidRPr="00BA25DB">
        <w:rPr>
          <w:rFonts w:ascii="Arial" w:hAnsi="Arial" w:cs="Arial"/>
          <w:sz w:val="20"/>
          <w:szCs w:val="20"/>
          <w:u w:val="single"/>
        </w:rPr>
        <w:t>End</w:t>
      </w:r>
      <w:r w:rsidR="00EE7B18" w:rsidRPr="00BA25DB">
        <w:rPr>
          <w:rFonts w:ascii="Arial" w:hAnsi="Arial" w:cs="Arial"/>
          <w:sz w:val="20"/>
          <w:szCs w:val="20"/>
          <w:u w:val="single"/>
        </w:rPr>
        <w:t xml:space="preserve"> </w:t>
      </w:r>
      <w:r w:rsidRPr="00BA25DB">
        <w:rPr>
          <w:rFonts w:ascii="Arial" w:hAnsi="Arial" w:cs="Arial"/>
          <w:sz w:val="20"/>
          <w:szCs w:val="20"/>
          <w:u w:val="single"/>
        </w:rPr>
        <w:t>wall</w:t>
      </w:r>
      <w:r w:rsidR="00EE7B18" w:rsidRPr="00BA25DB">
        <w:rPr>
          <w:rFonts w:ascii="Arial" w:hAnsi="Arial" w:cs="Arial"/>
          <w:sz w:val="20"/>
          <w:szCs w:val="20"/>
          <w:u w:val="single"/>
        </w:rPr>
        <w:t xml:space="preserve"> </w:t>
      </w:r>
      <w:r w:rsidRPr="00BA25DB">
        <w:rPr>
          <w:rFonts w:ascii="Arial" w:hAnsi="Arial" w:cs="Arial"/>
          <w:sz w:val="20"/>
          <w:szCs w:val="20"/>
          <w:u w:val="single"/>
        </w:rPr>
        <w:t>door</w:t>
      </w:r>
      <w:r w:rsidR="00EE7B18" w:rsidRPr="00BA25DB">
        <w:rPr>
          <w:rFonts w:ascii="Arial" w:hAnsi="Arial" w:cs="Arial"/>
          <w:sz w:val="20"/>
          <w:szCs w:val="20"/>
          <w:u w:val="single"/>
        </w:rPr>
        <w:t xml:space="preserve"> </w:t>
      </w:r>
      <w:r w:rsidRPr="00BA25DB">
        <w:rPr>
          <w:rFonts w:ascii="Arial" w:hAnsi="Arial" w:cs="Arial"/>
          <w:sz w:val="20"/>
          <w:szCs w:val="20"/>
          <w:u w:val="single"/>
        </w:rPr>
        <w:t>or</w:t>
      </w:r>
      <w:r w:rsidR="00EE7B18" w:rsidRPr="00BA25DB">
        <w:rPr>
          <w:rFonts w:ascii="Arial" w:hAnsi="Arial" w:cs="Arial"/>
          <w:sz w:val="20"/>
          <w:szCs w:val="20"/>
          <w:u w:val="single"/>
        </w:rPr>
        <w:t xml:space="preserve"> </w:t>
      </w:r>
      <w:r w:rsidRPr="00BA25DB">
        <w:rPr>
          <w:rFonts w:ascii="Arial" w:hAnsi="Arial" w:cs="Arial"/>
          <w:sz w:val="20"/>
          <w:szCs w:val="20"/>
          <w:u w:val="single"/>
        </w:rPr>
        <w:t>doors</w:t>
      </w:r>
      <w:r w:rsidR="00612717" w:rsidRPr="00BA25DB">
        <w:rPr>
          <w:rFonts w:ascii="Arial" w:hAnsi="Arial" w:cs="Arial"/>
          <w:sz w:val="20"/>
          <w:szCs w:val="20"/>
          <w:u w:val="single"/>
        </w:rPr>
        <w:t xml:space="preserve"> </w:t>
      </w:r>
      <w:r w:rsidRPr="00BA25DB">
        <w:rPr>
          <w:rFonts w:ascii="Arial" w:hAnsi="Arial" w:cs="Arial"/>
          <w:sz w:val="20"/>
          <w:szCs w:val="20"/>
          <w:u w:val="single"/>
        </w:rPr>
        <w:t>designated</w:t>
      </w:r>
      <w:r w:rsidR="00EE7B18" w:rsidRPr="00BA25DB">
        <w:rPr>
          <w:rFonts w:ascii="Arial" w:hAnsi="Arial" w:cs="Arial"/>
          <w:sz w:val="20"/>
          <w:szCs w:val="20"/>
          <w:u w:val="single"/>
        </w:rPr>
        <w:t xml:space="preserve"> </w:t>
      </w:r>
      <w:r w:rsidRPr="00BA25DB">
        <w:rPr>
          <w:rFonts w:ascii="Arial" w:hAnsi="Arial" w:cs="Arial"/>
          <w:sz w:val="20"/>
          <w:szCs w:val="20"/>
          <w:u w:val="single"/>
        </w:rPr>
        <w:t>as</w:t>
      </w:r>
      <w:r w:rsidR="00EE7B18" w:rsidRPr="00BA25DB">
        <w:rPr>
          <w:rFonts w:ascii="Arial" w:hAnsi="Arial" w:cs="Arial"/>
          <w:sz w:val="20"/>
          <w:szCs w:val="20"/>
          <w:u w:val="single"/>
        </w:rPr>
        <w:t xml:space="preserve"> </w:t>
      </w:r>
      <w:r w:rsidRPr="00BA25DB">
        <w:rPr>
          <w:rFonts w:ascii="Arial" w:hAnsi="Arial" w:cs="Arial"/>
          <w:sz w:val="20"/>
          <w:szCs w:val="20"/>
          <w:u w:val="single"/>
        </w:rPr>
        <w:t>part</w:t>
      </w:r>
      <w:r w:rsidR="00EE7B18" w:rsidRPr="00BA25DB">
        <w:rPr>
          <w:rFonts w:ascii="Arial" w:hAnsi="Arial" w:cs="Arial"/>
          <w:sz w:val="20"/>
          <w:szCs w:val="20"/>
          <w:u w:val="single"/>
        </w:rPr>
        <w:t xml:space="preserve"> </w:t>
      </w:r>
      <w:r w:rsidRPr="00BA25DB">
        <w:rPr>
          <w:rFonts w:ascii="Arial" w:hAnsi="Arial" w:cs="Arial"/>
          <w:sz w:val="20"/>
          <w:szCs w:val="20"/>
          <w:u w:val="single"/>
        </w:rPr>
        <w:t>of</w:t>
      </w:r>
      <w:r w:rsidR="00EE7B18" w:rsidRPr="00BA25DB">
        <w:rPr>
          <w:rFonts w:ascii="Arial" w:hAnsi="Arial" w:cs="Arial"/>
          <w:sz w:val="20"/>
          <w:szCs w:val="20"/>
          <w:u w:val="single"/>
        </w:rPr>
        <w:t xml:space="preserve"> </w:t>
      </w:r>
      <w:r w:rsidRPr="00BA25DB">
        <w:rPr>
          <w:rFonts w:ascii="Arial" w:hAnsi="Arial" w:cs="Arial"/>
          <w:sz w:val="20"/>
          <w:szCs w:val="20"/>
          <w:u w:val="single"/>
        </w:rPr>
        <w:t>the</w:t>
      </w:r>
      <w:r w:rsidR="00612717" w:rsidRPr="00BA25DB">
        <w:rPr>
          <w:rFonts w:ascii="Arial" w:hAnsi="Arial" w:cs="Arial"/>
          <w:sz w:val="20"/>
          <w:szCs w:val="20"/>
          <w:u w:val="single"/>
        </w:rPr>
        <w:t xml:space="preserve"> </w:t>
      </w:r>
      <w:r w:rsidRPr="00BA25DB">
        <w:rPr>
          <w:rFonts w:ascii="Arial" w:hAnsi="Arial" w:cs="Arial"/>
          <w:sz w:val="20"/>
          <w:szCs w:val="20"/>
          <w:u w:val="single"/>
        </w:rPr>
        <w:t>lateral</w:t>
      </w:r>
      <w:r w:rsidR="00EE7B18" w:rsidRPr="00BA25DB">
        <w:rPr>
          <w:rFonts w:ascii="Arial" w:hAnsi="Arial" w:cs="Arial"/>
          <w:sz w:val="20"/>
          <w:szCs w:val="20"/>
          <w:u w:val="single"/>
        </w:rPr>
        <w:t xml:space="preserve"> </w:t>
      </w:r>
      <w:r w:rsidRPr="00BA25DB">
        <w:rPr>
          <w:rFonts w:ascii="Arial" w:hAnsi="Arial" w:cs="Arial"/>
          <w:sz w:val="20"/>
          <w:szCs w:val="20"/>
          <w:u w:val="single"/>
        </w:rPr>
        <w:t>force-resisting</w:t>
      </w:r>
      <w:r w:rsidR="00EE7B18" w:rsidRPr="00BA25DB">
        <w:rPr>
          <w:rFonts w:ascii="Arial" w:hAnsi="Arial" w:cs="Arial"/>
          <w:sz w:val="20"/>
          <w:szCs w:val="20"/>
          <w:u w:val="single"/>
        </w:rPr>
        <w:t xml:space="preserve"> </w:t>
      </w:r>
      <w:r w:rsidRPr="00BA25DB">
        <w:rPr>
          <w:rFonts w:ascii="Arial" w:hAnsi="Arial" w:cs="Arial"/>
          <w:sz w:val="20"/>
          <w:szCs w:val="20"/>
          <w:u w:val="single"/>
        </w:rPr>
        <w:t>system</w:t>
      </w:r>
      <w:r w:rsidR="00612717" w:rsidRPr="00BA25DB">
        <w:rPr>
          <w:rFonts w:ascii="Arial" w:hAnsi="Arial" w:cs="Arial"/>
          <w:sz w:val="20"/>
          <w:szCs w:val="20"/>
          <w:u w:val="single"/>
        </w:rPr>
        <w:t xml:space="preserve"> </w:t>
      </w:r>
      <w:r w:rsidRPr="00BA25DB">
        <w:rPr>
          <w:rFonts w:ascii="Arial" w:hAnsi="Arial" w:cs="Arial"/>
          <w:sz w:val="20"/>
          <w:szCs w:val="20"/>
          <w:u w:val="single"/>
        </w:rPr>
        <w:t>shall be welded closed.</w:t>
      </w:r>
    </w:p>
    <w:p w14:paraId="020FB099" w14:textId="53D14962" w:rsidR="00A238F9" w:rsidRDefault="00A238F9" w:rsidP="00647E70">
      <w:pPr>
        <w:jc w:val="both"/>
        <w:rPr>
          <w:rFonts w:ascii="Arial" w:hAnsi="Arial" w:cs="Arial"/>
          <w:sz w:val="20"/>
          <w:szCs w:val="20"/>
          <w:u w:val="single"/>
        </w:rPr>
      </w:pPr>
    </w:p>
    <w:p w14:paraId="1EF91EB4" w14:textId="77777777" w:rsidR="00C804CF" w:rsidRPr="00612717" w:rsidRDefault="00C804CF" w:rsidP="00647E70">
      <w:pPr>
        <w:jc w:val="both"/>
        <w:rPr>
          <w:rFonts w:ascii="Arial" w:hAnsi="Arial" w:cs="Arial"/>
          <w:sz w:val="20"/>
          <w:szCs w:val="20"/>
          <w:u w:val="single"/>
        </w:rPr>
      </w:pPr>
    </w:p>
    <w:p w14:paraId="6A8C1AEE" w14:textId="1A4CBB46" w:rsidR="00321366" w:rsidRPr="00321366" w:rsidRDefault="00321366" w:rsidP="00321366">
      <w:pPr>
        <w:jc w:val="center"/>
        <w:textAlignment w:val="baseline"/>
        <w:rPr>
          <w:rFonts w:ascii="Arial" w:hAnsi="Arial" w:cs="Arial"/>
          <w:sz w:val="20"/>
          <w:szCs w:val="20"/>
        </w:rPr>
      </w:pPr>
      <w:r w:rsidRPr="00321366">
        <w:rPr>
          <w:rFonts w:ascii="Arial" w:hAnsi="Arial" w:cs="Arial"/>
          <w:b/>
          <w:bCs/>
          <w:sz w:val="20"/>
          <w:szCs w:val="20"/>
          <w:u w:val="single"/>
        </w:rPr>
        <w:t xml:space="preserve">TABLE </w:t>
      </w:r>
      <w:r w:rsidR="00140EE1">
        <w:rPr>
          <w:rFonts w:ascii="Arial" w:hAnsi="Arial" w:cs="Arial"/>
          <w:b/>
          <w:bCs/>
          <w:sz w:val="20"/>
          <w:szCs w:val="20"/>
          <w:u w:val="single"/>
        </w:rPr>
        <w:t>3114.8.5</w:t>
      </w:r>
      <w:r w:rsidRPr="00321366">
        <w:rPr>
          <w:rFonts w:ascii="Arial" w:hAnsi="Arial" w:cs="Arial"/>
          <w:b/>
          <w:bCs/>
          <w:sz w:val="20"/>
          <w:szCs w:val="20"/>
          <w:u w:val="single"/>
        </w:rPr>
        <w:t>.3</w:t>
      </w:r>
      <w:r w:rsidRPr="00321366">
        <w:rPr>
          <w:rFonts w:ascii="Arial" w:hAnsi="Arial" w:cs="Arial"/>
          <w:sz w:val="20"/>
          <w:szCs w:val="20"/>
        </w:rPr>
        <w:t> </w:t>
      </w:r>
    </w:p>
    <w:p w14:paraId="1BF2183F" w14:textId="500EC46B" w:rsidR="00321366" w:rsidRPr="00321366" w:rsidRDefault="00321366" w:rsidP="00321366">
      <w:pPr>
        <w:jc w:val="center"/>
        <w:textAlignment w:val="baseline"/>
        <w:rPr>
          <w:rFonts w:ascii="Arial" w:hAnsi="Arial" w:cs="Arial"/>
          <w:sz w:val="20"/>
          <w:szCs w:val="20"/>
        </w:rPr>
      </w:pPr>
      <w:r w:rsidRPr="00321366">
        <w:rPr>
          <w:rFonts w:ascii="Arial" w:hAnsi="Arial" w:cs="Arial"/>
          <w:b/>
          <w:bCs/>
          <w:sz w:val="20"/>
          <w:szCs w:val="20"/>
          <w:u w:val="single"/>
        </w:rPr>
        <w:t>ALLOWABLE S</w:t>
      </w:r>
      <w:r w:rsidR="009E4760">
        <w:rPr>
          <w:rFonts w:ascii="Arial" w:hAnsi="Arial" w:cs="Arial"/>
          <w:b/>
          <w:bCs/>
          <w:sz w:val="20"/>
          <w:szCs w:val="20"/>
          <w:u w:val="single"/>
        </w:rPr>
        <w:t>HEAR</w:t>
      </w:r>
      <w:r w:rsidRPr="00321366">
        <w:rPr>
          <w:rFonts w:ascii="Arial" w:hAnsi="Arial" w:cs="Arial"/>
          <w:b/>
          <w:bCs/>
          <w:sz w:val="20"/>
          <w:szCs w:val="20"/>
          <w:u w:val="single"/>
        </w:rPr>
        <w:t xml:space="preserve"> VALUES FOR INTERMODAL SHIPPING CONTAINER </w:t>
      </w:r>
      <w:r w:rsidRPr="00321366">
        <w:rPr>
          <w:rFonts w:ascii="Arial" w:hAnsi="Arial" w:cs="Arial"/>
          <w:sz w:val="20"/>
          <w:szCs w:val="20"/>
        </w:rPr>
        <w:t> </w:t>
      </w:r>
    </w:p>
    <w:p w14:paraId="3198DF10" w14:textId="05A76056" w:rsidR="00321366" w:rsidRPr="00321366" w:rsidRDefault="009E4760" w:rsidP="00321366">
      <w:pPr>
        <w:jc w:val="center"/>
        <w:textAlignment w:val="baseline"/>
        <w:rPr>
          <w:rFonts w:ascii="Arial" w:hAnsi="Arial" w:cs="Arial"/>
          <w:sz w:val="20"/>
          <w:szCs w:val="20"/>
        </w:rPr>
      </w:pPr>
      <w:r>
        <w:rPr>
          <w:rFonts w:ascii="Arial" w:hAnsi="Arial" w:cs="Arial"/>
          <w:b/>
          <w:bCs/>
          <w:sz w:val="20"/>
          <w:szCs w:val="20"/>
          <w:u w:val="single"/>
        </w:rPr>
        <w:t xml:space="preserve">SIDE WALLS AND END </w:t>
      </w:r>
      <w:r w:rsidR="00321366" w:rsidRPr="00321366">
        <w:rPr>
          <w:rFonts w:ascii="Arial" w:hAnsi="Arial" w:cs="Arial"/>
          <w:b/>
          <w:bCs/>
          <w:sz w:val="20"/>
          <w:szCs w:val="20"/>
          <w:u w:val="single"/>
        </w:rPr>
        <w:t>WALLS FOR WIND OR SEISMIC LOADING </w:t>
      </w:r>
      <w:r w:rsidR="00321366" w:rsidRPr="00321366">
        <w:rPr>
          <w:rFonts w:ascii="Arial" w:hAnsi="Arial" w:cs="Arial"/>
          <w:sz w:val="20"/>
          <w:szCs w:val="20"/>
        </w:rPr>
        <w:t> </w:t>
      </w:r>
    </w:p>
    <w:p w14:paraId="50B228CD" w14:textId="77777777" w:rsidR="00321366" w:rsidRPr="00321366" w:rsidRDefault="00321366" w:rsidP="00321366">
      <w:pPr>
        <w:textAlignment w:val="baseline"/>
        <w:rPr>
          <w:rFonts w:ascii="Arial" w:hAnsi="Arial" w:cs="Arial"/>
          <w:color w:val="000000"/>
          <w:sz w:val="20"/>
          <w:szCs w:val="20"/>
        </w:rPr>
      </w:pPr>
      <w:r w:rsidRPr="00321366">
        <w:rPr>
          <w:rFonts w:ascii="Arial" w:hAnsi="Arial" w:cs="Arial"/>
          <w:color w:val="000000"/>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6"/>
        <w:gridCol w:w="2098"/>
        <w:gridCol w:w="2098"/>
        <w:gridCol w:w="1530"/>
        <w:gridCol w:w="1530"/>
      </w:tblGrid>
      <w:tr w:rsidR="00321366" w:rsidRPr="00321366" w14:paraId="420DF76A" w14:textId="77777777" w:rsidTr="00F36B17">
        <w:tc>
          <w:tcPr>
            <w:tcW w:w="20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41EF5"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CONTAINER DESIGNATION </w:t>
            </w:r>
            <w:r w:rsidRPr="00321366">
              <w:rPr>
                <w:rFonts w:ascii="Arial" w:hAnsi="Arial" w:cs="Arial"/>
                <w:sz w:val="20"/>
                <w:szCs w:val="20"/>
                <w:u w:val="single"/>
                <w:vertAlign w:val="superscript"/>
              </w:rPr>
              <w:t>2</w:t>
            </w:r>
            <w:r w:rsidRPr="00321366">
              <w:rPr>
                <w:rFonts w:ascii="Arial" w:hAnsi="Arial" w:cs="Arial"/>
                <w:sz w:val="20"/>
                <w:szCs w:val="20"/>
              </w:rPr>
              <w:t> </w:t>
            </w:r>
          </w:p>
        </w:tc>
        <w:tc>
          <w:tcPr>
            <w:tcW w:w="2098" w:type="dxa"/>
            <w:tcBorders>
              <w:top w:val="single" w:sz="6" w:space="0" w:color="auto"/>
              <w:left w:val="nil"/>
              <w:bottom w:val="single" w:sz="6" w:space="0" w:color="auto"/>
              <w:right w:val="single" w:sz="6" w:space="0" w:color="auto"/>
            </w:tcBorders>
            <w:shd w:val="clear" w:color="auto" w:fill="auto"/>
            <w:hideMark/>
          </w:tcPr>
          <w:p w14:paraId="2DB478B8"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CONTAINER DIMENSION </w:t>
            </w:r>
            <w:r w:rsidRPr="00321366">
              <w:rPr>
                <w:rFonts w:ascii="Arial" w:hAnsi="Arial" w:cs="Arial"/>
                <w:sz w:val="20"/>
                <w:szCs w:val="20"/>
              </w:rPr>
              <w:t> </w:t>
            </w:r>
          </w:p>
          <w:p w14:paraId="7F87EAE7"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(Nominal Length)</w:t>
            </w:r>
            <w:r w:rsidRPr="00321366">
              <w:rPr>
                <w:rFonts w:ascii="Arial" w:hAnsi="Arial" w:cs="Arial"/>
                <w:sz w:val="20"/>
                <w:szCs w:val="20"/>
              </w:rPr>
              <w:t> </w:t>
            </w:r>
          </w:p>
        </w:tc>
        <w:tc>
          <w:tcPr>
            <w:tcW w:w="2098" w:type="dxa"/>
            <w:tcBorders>
              <w:top w:val="single" w:sz="6" w:space="0" w:color="auto"/>
              <w:left w:val="nil"/>
              <w:bottom w:val="single" w:sz="6" w:space="0" w:color="auto"/>
              <w:right w:val="single" w:sz="6" w:space="0" w:color="auto"/>
            </w:tcBorders>
            <w:shd w:val="clear" w:color="auto" w:fill="auto"/>
            <w:hideMark/>
          </w:tcPr>
          <w:p w14:paraId="1C4BABBD"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CONTAINER DIMENSION</w:t>
            </w:r>
            <w:r w:rsidRPr="00321366">
              <w:rPr>
                <w:rFonts w:ascii="Arial" w:hAnsi="Arial" w:cs="Arial"/>
                <w:sz w:val="20"/>
                <w:szCs w:val="20"/>
              </w:rPr>
              <w:t> </w:t>
            </w:r>
          </w:p>
          <w:p w14:paraId="1E08230A"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(Nominal Height)</w:t>
            </w:r>
            <w:r w:rsidRPr="00321366">
              <w:rPr>
                <w:rFonts w:ascii="Arial" w:hAnsi="Arial" w:cs="Arial"/>
                <w:sz w:val="20"/>
                <w:szCs w:val="20"/>
              </w:rPr>
              <w:t> </w:t>
            </w:r>
          </w:p>
        </w:tc>
        <w:tc>
          <w:tcPr>
            <w:tcW w:w="3060" w:type="dxa"/>
            <w:gridSpan w:val="2"/>
            <w:tcBorders>
              <w:top w:val="single" w:sz="6" w:space="0" w:color="auto"/>
              <w:left w:val="nil"/>
              <w:bottom w:val="single" w:sz="6" w:space="0" w:color="auto"/>
              <w:right w:val="single" w:sz="6" w:space="0" w:color="auto"/>
            </w:tcBorders>
            <w:shd w:val="clear" w:color="auto" w:fill="auto"/>
            <w:vAlign w:val="center"/>
            <w:hideMark/>
          </w:tcPr>
          <w:p w14:paraId="36246FBE" w14:textId="77777777" w:rsidR="00321366" w:rsidRDefault="00321366" w:rsidP="00321366">
            <w:pPr>
              <w:jc w:val="center"/>
              <w:textAlignment w:val="baseline"/>
              <w:rPr>
                <w:rFonts w:ascii="Arial" w:hAnsi="Arial" w:cs="Arial"/>
                <w:sz w:val="20"/>
                <w:szCs w:val="20"/>
                <w:u w:val="single"/>
              </w:rPr>
            </w:pPr>
            <w:r w:rsidRPr="00321366">
              <w:rPr>
                <w:rFonts w:ascii="Arial" w:hAnsi="Arial" w:cs="Arial"/>
                <w:sz w:val="20"/>
                <w:szCs w:val="20"/>
                <w:u w:val="single"/>
              </w:rPr>
              <w:t>ALLOWABLE SHEAR VALUES</w:t>
            </w:r>
          </w:p>
          <w:p w14:paraId="39350502" w14:textId="2FD26975"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(PLF) </w:t>
            </w:r>
            <w:r w:rsidRPr="00321366">
              <w:rPr>
                <w:rFonts w:ascii="Arial" w:hAnsi="Arial" w:cs="Arial"/>
                <w:sz w:val="20"/>
                <w:szCs w:val="20"/>
                <w:u w:val="single"/>
                <w:vertAlign w:val="superscript"/>
              </w:rPr>
              <w:t>1,3</w:t>
            </w:r>
            <w:r w:rsidRPr="00321366">
              <w:rPr>
                <w:rFonts w:ascii="Arial" w:hAnsi="Arial" w:cs="Arial"/>
                <w:sz w:val="20"/>
                <w:szCs w:val="20"/>
              </w:rPr>
              <w:t> </w:t>
            </w:r>
          </w:p>
        </w:tc>
      </w:tr>
      <w:tr w:rsidR="00321366" w:rsidRPr="00321366" w14:paraId="2C818519"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2CD9879C" w14:textId="77777777" w:rsidR="00321366" w:rsidRPr="00321366" w:rsidRDefault="00321366" w:rsidP="00321366">
            <w:pPr>
              <w:textAlignment w:val="baseline"/>
              <w:rPr>
                <w:rFonts w:ascii="Arial" w:hAnsi="Arial" w:cs="Arial"/>
                <w:sz w:val="20"/>
                <w:szCs w:val="20"/>
              </w:rPr>
            </w:pPr>
            <w:r w:rsidRPr="00321366">
              <w:rPr>
                <w:rFonts w:ascii="Arial" w:hAnsi="Arial" w:cs="Arial"/>
                <w:sz w:val="20"/>
                <w:szCs w:val="20"/>
              </w:rPr>
              <w:t> </w:t>
            </w:r>
          </w:p>
        </w:tc>
        <w:tc>
          <w:tcPr>
            <w:tcW w:w="2098" w:type="dxa"/>
            <w:tcBorders>
              <w:top w:val="nil"/>
              <w:left w:val="nil"/>
              <w:bottom w:val="single" w:sz="6" w:space="0" w:color="auto"/>
              <w:right w:val="single" w:sz="6" w:space="0" w:color="auto"/>
            </w:tcBorders>
            <w:shd w:val="clear" w:color="auto" w:fill="auto"/>
            <w:hideMark/>
          </w:tcPr>
          <w:p w14:paraId="303426F1" w14:textId="77777777" w:rsidR="00321366" w:rsidRPr="00321366" w:rsidRDefault="00321366" w:rsidP="00321366">
            <w:pPr>
              <w:textAlignment w:val="baseline"/>
              <w:rPr>
                <w:rFonts w:ascii="Arial" w:hAnsi="Arial" w:cs="Arial"/>
                <w:sz w:val="20"/>
                <w:szCs w:val="20"/>
              </w:rPr>
            </w:pPr>
            <w:r w:rsidRPr="00321366">
              <w:rPr>
                <w:rFonts w:ascii="Arial" w:hAnsi="Arial" w:cs="Arial"/>
                <w:sz w:val="20"/>
                <w:szCs w:val="20"/>
              </w:rPr>
              <w:t> </w:t>
            </w:r>
          </w:p>
        </w:tc>
        <w:tc>
          <w:tcPr>
            <w:tcW w:w="2098" w:type="dxa"/>
            <w:tcBorders>
              <w:top w:val="nil"/>
              <w:left w:val="nil"/>
              <w:bottom w:val="single" w:sz="6" w:space="0" w:color="auto"/>
              <w:right w:val="single" w:sz="6" w:space="0" w:color="auto"/>
            </w:tcBorders>
            <w:shd w:val="clear" w:color="auto" w:fill="auto"/>
            <w:hideMark/>
          </w:tcPr>
          <w:p w14:paraId="5BC6B906" w14:textId="77777777" w:rsidR="00321366" w:rsidRPr="00321366" w:rsidRDefault="00321366" w:rsidP="00321366">
            <w:pPr>
              <w:textAlignment w:val="baseline"/>
              <w:rPr>
                <w:rFonts w:ascii="Arial" w:hAnsi="Arial" w:cs="Arial"/>
                <w:sz w:val="20"/>
                <w:szCs w:val="20"/>
              </w:rPr>
            </w:pPr>
            <w:r w:rsidRPr="00321366">
              <w:rPr>
                <w:rFonts w:ascii="Arial" w:hAnsi="Arial" w:cs="Arial"/>
                <w:sz w:val="20"/>
                <w:szCs w:val="20"/>
              </w:rPr>
              <w:t> </w:t>
            </w:r>
          </w:p>
        </w:tc>
        <w:tc>
          <w:tcPr>
            <w:tcW w:w="1530" w:type="dxa"/>
            <w:tcBorders>
              <w:top w:val="nil"/>
              <w:left w:val="nil"/>
              <w:bottom w:val="single" w:sz="6" w:space="0" w:color="auto"/>
              <w:right w:val="single" w:sz="6" w:space="0" w:color="auto"/>
            </w:tcBorders>
            <w:shd w:val="clear" w:color="auto" w:fill="auto"/>
            <w:hideMark/>
          </w:tcPr>
          <w:p w14:paraId="71B51456"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Side Wall</w:t>
            </w:r>
            <w:r w:rsidRPr="00321366">
              <w:rPr>
                <w:rFonts w:ascii="Arial" w:hAnsi="Arial" w:cs="Arial"/>
                <w:sz w:val="20"/>
                <w:szCs w:val="20"/>
              </w:rPr>
              <w:t> </w:t>
            </w:r>
          </w:p>
        </w:tc>
        <w:tc>
          <w:tcPr>
            <w:tcW w:w="1530" w:type="dxa"/>
            <w:tcBorders>
              <w:top w:val="nil"/>
              <w:left w:val="nil"/>
              <w:bottom w:val="single" w:sz="6" w:space="0" w:color="auto"/>
              <w:right w:val="single" w:sz="6" w:space="0" w:color="auto"/>
            </w:tcBorders>
            <w:shd w:val="clear" w:color="auto" w:fill="auto"/>
            <w:hideMark/>
          </w:tcPr>
          <w:p w14:paraId="4ADA1C6E"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End Wall</w:t>
            </w:r>
            <w:r w:rsidRPr="00321366">
              <w:rPr>
                <w:rFonts w:ascii="Arial" w:hAnsi="Arial" w:cs="Arial"/>
                <w:sz w:val="20"/>
                <w:szCs w:val="20"/>
              </w:rPr>
              <w:t> </w:t>
            </w:r>
          </w:p>
        </w:tc>
      </w:tr>
      <w:tr w:rsidR="00321366" w:rsidRPr="00321366" w14:paraId="344D9C44"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7FDBE173"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1EEE</w:t>
            </w:r>
            <w:r w:rsidRPr="00321366">
              <w:rPr>
                <w:rFonts w:ascii="Arial" w:hAnsi="Arial" w:cs="Arial"/>
                <w:sz w:val="20"/>
                <w:szCs w:val="20"/>
              </w:rPr>
              <w:t>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31650305"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45 feet (13.7 M)</w:t>
            </w:r>
            <w:r w:rsidRPr="00321366">
              <w:rPr>
                <w:rFonts w:ascii="Arial" w:hAnsi="Arial" w:cs="Arial"/>
                <w:sz w:val="20"/>
                <w:szCs w:val="20"/>
              </w:rPr>
              <w:t> </w:t>
            </w:r>
          </w:p>
        </w:tc>
        <w:tc>
          <w:tcPr>
            <w:tcW w:w="2098" w:type="dxa"/>
            <w:tcBorders>
              <w:top w:val="nil"/>
              <w:left w:val="nil"/>
              <w:bottom w:val="single" w:sz="6" w:space="0" w:color="auto"/>
              <w:right w:val="single" w:sz="6" w:space="0" w:color="auto"/>
            </w:tcBorders>
            <w:shd w:val="clear" w:color="auto" w:fill="auto"/>
            <w:hideMark/>
          </w:tcPr>
          <w:p w14:paraId="0B31B59B"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9.5 feet (2896 mm)</w:t>
            </w:r>
            <w:r w:rsidRPr="00321366">
              <w:rPr>
                <w:rFonts w:ascii="Arial" w:hAnsi="Arial" w:cs="Arial"/>
                <w:sz w:val="20"/>
                <w:szCs w:val="20"/>
              </w:rPr>
              <w:t>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0D10A62C"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75</w:t>
            </w:r>
            <w:r w:rsidRPr="00321366">
              <w:rPr>
                <w:rFonts w:ascii="Arial" w:hAnsi="Arial" w:cs="Arial"/>
                <w:sz w:val="20"/>
                <w:szCs w:val="20"/>
              </w:rPr>
              <w:t>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52C39590"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843</w:t>
            </w:r>
            <w:r w:rsidRPr="00321366">
              <w:rPr>
                <w:rFonts w:ascii="Arial" w:hAnsi="Arial" w:cs="Arial"/>
                <w:sz w:val="20"/>
                <w:szCs w:val="20"/>
              </w:rPr>
              <w:t> </w:t>
            </w:r>
          </w:p>
        </w:tc>
      </w:tr>
      <w:tr w:rsidR="00321366" w:rsidRPr="00321366" w14:paraId="62280E15"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2070A636"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1EE</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1CA5205D"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05D752DA"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8.6 feet (2591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3092181D"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6FB3DCBC" w14:textId="77777777" w:rsidR="00321366" w:rsidRPr="00321366" w:rsidRDefault="00321366" w:rsidP="00321366">
            <w:pPr>
              <w:rPr>
                <w:rFonts w:ascii="Arial" w:hAnsi="Arial" w:cs="Arial"/>
                <w:sz w:val="20"/>
                <w:szCs w:val="20"/>
              </w:rPr>
            </w:pPr>
          </w:p>
        </w:tc>
      </w:tr>
      <w:tr w:rsidR="00321366" w:rsidRPr="00321366" w14:paraId="3BE11747"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35B12A26"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1AAA</w:t>
            </w:r>
            <w:r w:rsidRPr="00321366">
              <w:rPr>
                <w:rFonts w:ascii="Arial" w:hAnsi="Arial" w:cs="Arial"/>
                <w:sz w:val="20"/>
                <w:szCs w:val="20"/>
              </w:rPr>
              <w:t>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68AACA92"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40 feet (12.2 M)</w:t>
            </w:r>
            <w:r w:rsidRPr="00321366">
              <w:rPr>
                <w:rFonts w:ascii="Arial" w:hAnsi="Arial" w:cs="Arial"/>
                <w:sz w:val="20"/>
                <w:szCs w:val="20"/>
              </w:rPr>
              <w:t> </w:t>
            </w:r>
          </w:p>
        </w:tc>
        <w:tc>
          <w:tcPr>
            <w:tcW w:w="2098" w:type="dxa"/>
            <w:tcBorders>
              <w:top w:val="nil"/>
              <w:left w:val="nil"/>
              <w:bottom w:val="single" w:sz="6" w:space="0" w:color="auto"/>
              <w:right w:val="single" w:sz="6" w:space="0" w:color="auto"/>
            </w:tcBorders>
            <w:shd w:val="clear" w:color="auto" w:fill="auto"/>
            <w:hideMark/>
          </w:tcPr>
          <w:p w14:paraId="7B2A29EA"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9.5 feet (2896 mm)</w:t>
            </w:r>
            <w:r w:rsidRPr="00321366">
              <w:rPr>
                <w:rFonts w:ascii="Arial" w:hAnsi="Arial" w:cs="Arial"/>
                <w:sz w:val="20"/>
                <w:szCs w:val="20"/>
              </w:rPr>
              <w:t>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1B96DEE9"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84</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05F24F83" w14:textId="77777777" w:rsidR="00321366" w:rsidRPr="00321366" w:rsidRDefault="00321366" w:rsidP="00321366">
            <w:pPr>
              <w:rPr>
                <w:rFonts w:ascii="Arial" w:hAnsi="Arial" w:cs="Arial"/>
                <w:sz w:val="20"/>
                <w:szCs w:val="20"/>
              </w:rPr>
            </w:pPr>
          </w:p>
        </w:tc>
      </w:tr>
      <w:tr w:rsidR="00321366" w:rsidRPr="00321366" w14:paraId="31A40156"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4546CB98"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1AA</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47FD6707"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5F664518"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8.5 feet (2592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7175837B"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4441F6C0" w14:textId="77777777" w:rsidR="00321366" w:rsidRPr="00321366" w:rsidRDefault="00321366" w:rsidP="00321366">
            <w:pPr>
              <w:rPr>
                <w:rFonts w:ascii="Arial" w:hAnsi="Arial" w:cs="Arial"/>
                <w:sz w:val="20"/>
                <w:szCs w:val="20"/>
              </w:rPr>
            </w:pPr>
          </w:p>
        </w:tc>
      </w:tr>
      <w:tr w:rsidR="00321366" w:rsidRPr="00321366" w14:paraId="63AE53EA"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7BD4150F"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1A</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1238D1F8"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28DBD1C4"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8.0 feet (2438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140B084C"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064A1904" w14:textId="77777777" w:rsidR="00321366" w:rsidRPr="00321366" w:rsidRDefault="00321366" w:rsidP="00321366">
            <w:pPr>
              <w:rPr>
                <w:rFonts w:ascii="Arial" w:hAnsi="Arial" w:cs="Arial"/>
                <w:sz w:val="20"/>
                <w:szCs w:val="20"/>
              </w:rPr>
            </w:pPr>
          </w:p>
        </w:tc>
      </w:tr>
      <w:tr w:rsidR="00321366" w:rsidRPr="00321366" w14:paraId="39A447B0"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31D63151"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1AX</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012ECD31"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7B827F54"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&lt;8.0 feet (2483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585BB200"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50C89260" w14:textId="77777777" w:rsidR="00321366" w:rsidRPr="00321366" w:rsidRDefault="00321366" w:rsidP="00321366">
            <w:pPr>
              <w:rPr>
                <w:rFonts w:ascii="Arial" w:hAnsi="Arial" w:cs="Arial"/>
                <w:sz w:val="20"/>
                <w:szCs w:val="20"/>
              </w:rPr>
            </w:pPr>
          </w:p>
        </w:tc>
      </w:tr>
      <w:tr w:rsidR="00321366" w:rsidRPr="00321366" w14:paraId="1E0C029C"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6E5F0A78"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1BBB</w:t>
            </w:r>
            <w:r w:rsidRPr="00321366">
              <w:rPr>
                <w:rFonts w:ascii="Arial" w:hAnsi="Arial" w:cs="Arial"/>
                <w:sz w:val="20"/>
                <w:szCs w:val="20"/>
              </w:rPr>
              <w:t>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4F218E23"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30 feet (9.1 M)</w:t>
            </w:r>
            <w:r w:rsidRPr="00321366">
              <w:rPr>
                <w:rFonts w:ascii="Arial" w:hAnsi="Arial" w:cs="Arial"/>
                <w:sz w:val="20"/>
                <w:szCs w:val="20"/>
              </w:rPr>
              <w:t> </w:t>
            </w:r>
          </w:p>
        </w:tc>
        <w:tc>
          <w:tcPr>
            <w:tcW w:w="2098" w:type="dxa"/>
            <w:tcBorders>
              <w:top w:val="nil"/>
              <w:left w:val="nil"/>
              <w:bottom w:val="single" w:sz="6" w:space="0" w:color="auto"/>
              <w:right w:val="single" w:sz="6" w:space="0" w:color="auto"/>
            </w:tcBorders>
            <w:shd w:val="clear" w:color="auto" w:fill="auto"/>
            <w:hideMark/>
          </w:tcPr>
          <w:p w14:paraId="5556A7F6"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9.5 feet (2896 mm)</w:t>
            </w:r>
            <w:r w:rsidRPr="00321366">
              <w:rPr>
                <w:rFonts w:ascii="Arial" w:hAnsi="Arial" w:cs="Arial"/>
                <w:sz w:val="20"/>
                <w:szCs w:val="20"/>
              </w:rPr>
              <w:t>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78765AA3"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112</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6F8009FC" w14:textId="77777777" w:rsidR="00321366" w:rsidRPr="00321366" w:rsidRDefault="00321366" w:rsidP="00321366">
            <w:pPr>
              <w:rPr>
                <w:rFonts w:ascii="Arial" w:hAnsi="Arial" w:cs="Arial"/>
                <w:sz w:val="20"/>
                <w:szCs w:val="20"/>
              </w:rPr>
            </w:pPr>
          </w:p>
        </w:tc>
      </w:tr>
      <w:tr w:rsidR="00321366" w:rsidRPr="00321366" w14:paraId="499C993C"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4DCCCA1A"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1BB</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44722076"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6954209D"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8.5 feet (2591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5B740764"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0D4C77CD" w14:textId="77777777" w:rsidR="00321366" w:rsidRPr="00321366" w:rsidRDefault="00321366" w:rsidP="00321366">
            <w:pPr>
              <w:rPr>
                <w:rFonts w:ascii="Arial" w:hAnsi="Arial" w:cs="Arial"/>
                <w:sz w:val="20"/>
                <w:szCs w:val="20"/>
              </w:rPr>
            </w:pPr>
          </w:p>
        </w:tc>
      </w:tr>
      <w:tr w:rsidR="00321366" w:rsidRPr="00321366" w14:paraId="082E69B7"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17AF819E"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1B</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430C56AD"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4B66013D"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8.0 feet (2438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234A6B8F"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790D2416" w14:textId="77777777" w:rsidR="00321366" w:rsidRPr="00321366" w:rsidRDefault="00321366" w:rsidP="00321366">
            <w:pPr>
              <w:rPr>
                <w:rFonts w:ascii="Arial" w:hAnsi="Arial" w:cs="Arial"/>
                <w:sz w:val="20"/>
                <w:szCs w:val="20"/>
              </w:rPr>
            </w:pPr>
          </w:p>
        </w:tc>
      </w:tr>
      <w:tr w:rsidR="00321366" w:rsidRPr="00321366" w14:paraId="0D73F0DB"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779A3F8F"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1BX</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738545FC"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5ADACA42"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&lt;8.0 feet (2438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168E2D9B"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67784ECD" w14:textId="77777777" w:rsidR="00321366" w:rsidRPr="00321366" w:rsidRDefault="00321366" w:rsidP="00321366">
            <w:pPr>
              <w:rPr>
                <w:rFonts w:ascii="Arial" w:hAnsi="Arial" w:cs="Arial"/>
                <w:sz w:val="20"/>
                <w:szCs w:val="20"/>
              </w:rPr>
            </w:pPr>
          </w:p>
        </w:tc>
      </w:tr>
      <w:tr w:rsidR="00321366" w:rsidRPr="00321366" w14:paraId="46401D73"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33EBC7FE"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1CC</w:t>
            </w:r>
            <w:r w:rsidRPr="00321366">
              <w:rPr>
                <w:rFonts w:ascii="Arial" w:hAnsi="Arial" w:cs="Arial"/>
                <w:sz w:val="20"/>
                <w:szCs w:val="20"/>
              </w:rPr>
              <w:t>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77642B38"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20 feet (9.1 M)</w:t>
            </w:r>
            <w:r w:rsidRPr="00321366">
              <w:rPr>
                <w:rFonts w:ascii="Arial" w:hAnsi="Arial" w:cs="Arial"/>
                <w:sz w:val="20"/>
                <w:szCs w:val="20"/>
              </w:rPr>
              <w:t> </w:t>
            </w:r>
          </w:p>
        </w:tc>
        <w:tc>
          <w:tcPr>
            <w:tcW w:w="2098" w:type="dxa"/>
            <w:tcBorders>
              <w:top w:val="nil"/>
              <w:left w:val="nil"/>
              <w:bottom w:val="single" w:sz="6" w:space="0" w:color="auto"/>
              <w:right w:val="single" w:sz="6" w:space="0" w:color="auto"/>
            </w:tcBorders>
            <w:shd w:val="clear" w:color="auto" w:fill="auto"/>
            <w:hideMark/>
          </w:tcPr>
          <w:p w14:paraId="58DAFC47"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8.5 feet (2591 mm)</w:t>
            </w:r>
            <w:r w:rsidRPr="00321366">
              <w:rPr>
                <w:rFonts w:ascii="Arial" w:hAnsi="Arial" w:cs="Arial"/>
                <w:sz w:val="20"/>
                <w:szCs w:val="20"/>
              </w:rPr>
              <w:t>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640D1039"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168</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64345224" w14:textId="77777777" w:rsidR="00321366" w:rsidRPr="00321366" w:rsidRDefault="00321366" w:rsidP="00321366">
            <w:pPr>
              <w:rPr>
                <w:rFonts w:ascii="Arial" w:hAnsi="Arial" w:cs="Arial"/>
                <w:sz w:val="20"/>
                <w:szCs w:val="20"/>
              </w:rPr>
            </w:pPr>
          </w:p>
        </w:tc>
      </w:tr>
      <w:tr w:rsidR="00321366" w:rsidRPr="00321366" w14:paraId="319F8184"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24B68D9C"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1C</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0A63626E"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21C3D7C0"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8.0 feet (2438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7138A6A8"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255E66EE" w14:textId="77777777" w:rsidR="00321366" w:rsidRPr="00321366" w:rsidRDefault="00321366" w:rsidP="00321366">
            <w:pPr>
              <w:rPr>
                <w:rFonts w:ascii="Arial" w:hAnsi="Arial" w:cs="Arial"/>
                <w:sz w:val="20"/>
                <w:szCs w:val="20"/>
              </w:rPr>
            </w:pPr>
          </w:p>
        </w:tc>
      </w:tr>
      <w:tr w:rsidR="00321366" w:rsidRPr="00321366" w14:paraId="571FBF2A" w14:textId="77777777" w:rsidTr="00F36B17">
        <w:tc>
          <w:tcPr>
            <w:tcW w:w="2096" w:type="dxa"/>
            <w:tcBorders>
              <w:top w:val="nil"/>
              <w:left w:val="single" w:sz="6" w:space="0" w:color="auto"/>
              <w:bottom w:val="single" w:sz="6" w:space="0" w:color="auto"/>
              <w:right w:val="single" w:sz="6" w:space="0" w:color="auto"/>
            </w:tcBorders>
            <w:shd w:val="clear" w:color="auto" w:fill="auto"/>
            <w:hideMark/>
          </w:tcPr>
          <w:p w14:paraId="4F38829D"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1CX</w:t>
            </w:r>
            <w:r w:rsidRPr="00321366">
              <w:rPr>
                <w:rFonts w:ascii="Arial" w:hAnsi="Arial" w:cs="Arial"/>
                <w:sz w:val="20"/>
                <w:szCs w:val="20"/>
              </w:rPr>
              <w:t> </w:t>
            </w:r>
          </w:p>
        </w:tc>
        <w:tc>
          <w:tcPr>
            <w:tcW w:w="2098" w:type="dxa"/>
            <w:vMerge/>
            <w:tcBorders>
              <w:top w:val="nil"/>
              <w:left w:val="nil"/>
              <w:bottom w:val="single" w:sz="6" w:space="0" w:color="auto"/>
              <w:right w:val="single" w:sz="6" w:space="0" w:color="auto"/>
            </w:tcBorders>
            <w:shd w:val="clear" w:color="auto" w:fill="auto"/>
            <w:vAlign w:val="center"/>
            <w:hideMark/>
          </w:tcPr>
          <w:p w14:paraId="45F79CD3" w14:textId="77777777" w:rsidR="00321366" w:rsidRPr="00321366" w:rsidRDefault="00321366" w:rsidP="00321366">
            <w:pPr>
              <w:rPr>
                <w:rFonts w:ascii="Arial" w:hAnsi="Arial" w:cs="Arial"/>
                <w:sz w:val="20"/>
                <w:szCs w:val="20"/>
              </w:rPr>
            </w:pPr>
          </w:p>
        </w:tc>
        <w:tc>
          <w:tcPr>
            <w:tcW w:w="2098" w:type="dxa"/>
            <w:tcBorders>
              <w:top w:val="nil"/>
              <w:left w:val="nil"/>
              <w:bottom w:val="single" w:sz="6" w:space="0" w:color="auto"/>
              <w:right w:val="single" w:sz="6" w:space="0" w:color="auto"/>
            </w:tcBorders>
            <w:shd w:val="clear" w:color="auto" w:fill="auto"/>
            <w:hideMark/>
          </w:tcPr>
          <w:p w14:paraId="474811AF" w14:textId="77777777" w:rsidR="00321366" w:rsidRPr="00321366" w:rsidRDefault="00321366" w:rsidP="00321366">
            <w:pPr>
              <w:jc w:val="center"/>
              <w:textAlignment w:val="baseline"/>
              <w:rPr>
                <w:rFonts w:ascii="Arial" w:hAnsi="Arial" w:cs="Arial"/>
                <w:sz w:val="20"/>
                <w:szCs w:val="20"/>
              </w:rPr>
            </w:pPr>
            <w:r w:rsidRPr="00321366">
              <w:rPr>
                <w:rFonts w:ascii="Arial" w:hAnsi="Arial" w:cs="Arial"/>
                <w:sz w:val="20"/>
                <w:szCs w:val="20"/>
                <w:u w:val="single"/>
              </w:rPr>
              <w:t>&lt;8.0 feet (2438 mm)</w:t>
            </w:r>
            <w:r w:rsidRPr="00321366">
              <w:rPr>
                <w:rFonts w:ascii="Arial" w:hAnsi="Arial" w:cs="Arial"/>
                <w:sz w:val="20"/>
                <w:szCs w:val="20"/>
              </w:rPr>
              <w:t> </w:t>
            </w:r>
          </w:p>
        </w:tc>
        <w:tc>
          <w:tcPr>
            <w:tcW w:w="1530" w:type="dxa"/>
            <w:vMerge/>
            <w:tcBorders>
              <w:top w:val="nil"/>
              <w:left w:val="nil"/>
              <w:bottom w:val="single" w:sz="6" w:space="0" w:color="auto"/>
              <w:right w:val="single" w:sz="6" w:space="0" w:color="auto"/>
            </w:tcBorders>
            <w:shd w:val="clear" w:color="auto" w:fill="auto"/>
            <w:vAlign w:val="center"/>
            <w:hideMark/>
          </w:tcPr>
          <w:p w14:paraId="32DB47E8" w14:textId="77777777" w:rsidR="00321366" w:rsidRPr="00321366" w:rsidRDefault="00321366" w:rsidP="00321366">
            <w:pPr>
              <w:rPr>
                <w:rFonts w:ascii="Arial" w:hAnsi="Arial" w:cs="Arial"/>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21626740" w14:textId="77777777" w:rsidR="00321366" w:rsidRPr="00321366" w:rsidRDefault="00321366" w:rsidP="00321366">
            <w:pPr>
              <w:rPr>
                <w:rFonts w:ascii="Arial" w:hAnsi="Arial" w:cs="Arial"/>
                <w:sz w:val="20"/>
                <w:szCs w:val="20"/>
              </w:rPr>
            </w:pPr>
          </w:p>
        </w:tc>
      </w:tr>
    </w:tbl>
    <w:p w14:paraId="60729AA8" w14:textId="65DA30CD" w:rsidR="00321366" w:rsidRPr="00321366" w:rsidRDefault="00321366" w:rsidP="00321366">
      <w:pPr>
        <w:numPr>
          <w:ilvl w:val="0"/>
          <w:numId w:val="18"/>
        </w:numPr>
        <w:ind w:left="360"/>
        <w:jc w:val="both"/>
        <w:textAlignment w:val="baseline"/>
        <w:rPr>
          <w:rFonts w:ascii="Arial" w:hAnsi="Arial" w:cs="Arial"/>
          <w:sz w:val="16"/>
          <w:szCs w:val="20"/>
        </w:rPr>
      </w:pPr>
      <w:r w:rsidRPr="00321366">
        <w:rPr>
          <w:rFonts w:ascii="Arial" w:hAnsi="Arial" w:cs="Arial"/>
          <w:sz w:val="16"/>
          <w:szCs w:val="20"/>
          <w:u w:val="single"/>
        </w:rPr>
        <w:t>The allowable strength for the side walls and end walls of the intermodal shipping containers are derived from ISO 1496-1 and reduced by a factor of safety of 5.</w:t>
      </w:r>
      <w:r w:rsidRPr="00321366">
        <w:rPr>
          <w:rFonts w:ascii="Arial" w:hAnsi="Arial" w:cs="Arial"/>
          <w:sz w:val="16"/>
          <w:szCs w:val="20"/>
        </w:rPr>
        <w:t> </w:t>
      </w:r>
    </w:p>
    <w:p w14:paraId="27A3F6C6" w14:textId="3531AC2F" w:rsidR="00321366" w:rsidRPr="00321366" w:rsidRDefault="00321366" w:rsidP="00321366">
      <w:pPr>
        <w:numPr>
          <w:ilvl w:val="0"/>
          <w:numId w:val="19"/>
        </w:numPr>
        <w:ind w:left="360"/>
        <w:jc w:val="both"/>
        <w:textAlignment w:val="baseline"/>
        <w:rPr>
          <w:rFonts w:ascii="Arial" w:hAnsi="Arial" w:cs="Arial"/>
          <w:sz w:val="16"/>
          <w:szCs w:val="20"/>
        </w:rPr>
      </w:pPr>
      <w:r w:rsidRPr="00321366">
        <w:rPr>
          <w:rFonts w:ascii="Arial" w:hAnsi="Arial" w:cs="Arial"/>
          <w:sz w:val="16"/>
          <w:szCs w:val="20"/>
          <w:u w:val="single"/>
        </w:rPr>
        <w:t>Container designation type is derived from ISO 668.</w:t>
      </w:r>
      <w:r w:rsidRPr="00321366">
        <w:rPr>
          <w:rFonts w:ascii="Arial" w:hAnsi="Arial" w:cs="Arial"/>
          <w:sz w:val="16"/>
          <w:szCs w:val="20"/>
        </w:rPr>
        <w:t> </w:t>
      </w:r>
    </w:p>
    <w:p w14:paraId="583ED84E" w14:textId="3E7D703D" w:rsidR="00321366" w:rsidRPr="00321366" w:rsidRDefault="00321366" w:rsidP="00321366">
      <w:pPr>
        <w:numPr>
          <w:ilvl w:val="0"/>
          <w:numId w:val="20"/>
        </w:numPr>
        <w:ind w:left="360"/>
        <w:jc w:val="both"/>
        <w:textAlignment w:val="baseline"/>
        <w:rPr>
          <w:rFonts w:ascii="Arial" w:hAnsi="Arial" w:cs="Arial"/>
          <w:sz w:val="16"/>
          <w:szCs w:val="20"/>
        </w:rPr>
      </w:pPr>
      <w:r w:rsidRPr="00321366">
        <w:rPr>
          <w:rFonts w:ascii="Arial" w:hAnsi="Arial" w:cs="Arial"/>
          <w:sz w:val="16"/>
          <w:szCs w:val="20"/>
          <w:u w:val="single"/>
        </w:rPr>
        <w:t xml:space="preserve">Limitations of Sections </w:t>
      </w:r>
      <w:r w:rsidR="00140EE1">
        <w:rPr>
          <w:rFonts w:ascii="Arial" w:hAnsi="Arial" w:cs="Arial"/>
          <w:sz w:val="16"/>
          <w:szCs w:val="20"/>
          <w:u w:val="single"/>
        </w:rPr>
        <w:t>3114.8.5</w:t>
      </w:r>
      <w:r w:rsidRPr="00321366">
        <w:rPr>
          <w:rFonts w:ascii="Arial" w:hAnsi="Arial" w:cs="Arial"/>
          <w:sz w:val="16"/>
          <w:szCs w:val="20"/>
          <w:u w:val="single"/>
        </w:rPr>
        <w:t>.1</w:t>
      </w:r>
      <w:r w:rsidR="007F088C">
        <w:rPr>
          <w:rFonts w:ascii="Arial" w:hAnsi="Arial" w:cs="Arial"/>
          <w:sz w:val="16"/>
          <w:szCs w:val="20"/>
          <w:u w:val="single"/>
        </w:rPr>
        <w:t xml:space="preserve"> and </w:t>
      </w:r>
      <w:r w:rsidR="00140EE1">
        <w:rPr>
          <w:rFonts w:ascii="Arial" w:hAnsi="Arial" w:cs="Arial"/>
          <w:sz w:val="16"/>
          <w:szCs w:val="20"/>
          <w:u w:val="single"/>
        </w:rPr>
        <w:t>3114.8.5</w:t>
      </w:r>
      <w:r w:rsidR="007F088C">
        <w:rPr>
          <w:rFonts w:ascii="Arial" w:hAnsi="Arial" w:cs="Arial"/>
          <w:sz w:val="16"/>
          <w:szCs w:val="20"/>
          <w:u w:val="single"/>
        </w:rPr>
        <w:t>.3</w:t>
      </w:r>
      <w:r w:rsidRPr="00321366">
        <w:rPr>
          <w:rFonts w:ascii="Arial" w:hAnsi="Arial" w:cs="Arial"/>
          <w:sz w:val="16"/>
          <w:szCs w:val="20"/>
          <w:u w:val="single"/>
        </w:rPr>
        <w:t> shall apply.</w:t>
      </w:r>
      <w:r w:rsidRPr="00321366">
        <w:rPr>
          <w:rFonts w:ascii="Arial" w:hAnsi="Arial" w:cs="Arial"/>
          <w:sz w:val="16"/>
          <w:szCs w:val="20"/>
        </w:rPr>
        <w:t> </w:t>
      </w:r>
    </w:p>
    <w:p w14:paraId="0766185C" w14:textId="63822DA1" w:rsidR="00321366" w:rsidRDefault="00321366" w:rsidP="00647E70">
      <w:pPr>
        <w:jc w:val="both"/>
        <w:rPr>
          <w:rFonts w:ascii="Arial" w:hAnsi="Arial" w:cs="Arial"/>
          <w:sz w:val="20"/>
          <w:szCs w:val="20"/>
          <w:u w:val="single"/>
        </w:rPr>
      </w:pPr>
    </w:p>
    <w:p w14:paraId="1FFA4EEE" w14:textId="3B3A22B7" w:rsidR="00C5219E" w:rsidRPr="00D6531F" w:rsidRDefault="00D6531F" w:rsidP="00D6531F">
      <w:pPr>
        <w:jc w:val="center"/>
      </w:pPr>
      <w:r>
        <w:fldChar w:fldCharType="begin"/>
      </w:r>
      <w:r w:rsidR="0027588B">
        <w:instrText xml:space="preserve"> INCLUDEPICTURE "C:\\var\\folders\\mt\\f8x629y96qx58x8_rkn2l8600000gn\\T\\com.microsoft.Word\\WebArchiveCopyPasteTempFiles\\Z" \* MERGEFORMAT </w:instrText>
      </w:r>
      <w:r>
        <w:fldChar w:fldCharType="separate"/>
      </w:r>
      <w:r w:rsidRPr="00D6531F">
        <w:rPr>
          <w:rFonts w:ascii="Arial" w:hAnsi="Arial" w:cs="Arial"/>
          <w:noProof/>
          <w:sz w:val="21"/>
          <w:u w:val="single"/>
        </w:rPr>
        <w:drawing>
          <wp:inline distT="0" distB="0" distL="0" distR="0" wp14:anchorId="201D5234" wp14:editId="662F47AB">
            <wp:extent cx="4563110" cy="3525197"/>
            <wp:effectExtent l="0" t="0" r="0" b="5715"/>
            <wp:docPr id="24" name="Picture 24" descr="/var/folders/mt/f8x629y96qx58x8_rkn2l8600000gn/T/com.microsoft.Word/WebArchiveCopyPasteTempFile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mt/f8x629y96qx58x8_rkn2l8600000gn/T/com.microsoft.Word/WebArchiveCopyPasteTempFiles/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00" cy="3598271"/>
                    </a:xfrm>
                    <a:prstGeom prst="rect">
                      <a:avLst/>
                    </a:prstGeom>
                    <a:noFill/>
                    <a:ln>
                      <a:noFill/>
                    </a:ln>
                  </pic:spPr>
                </pic:pic>
              </a:graphicData>
            </a:graphic>
          </wp:inline>
        </w:drawing>
      </w:r>
      <w:r>
        <w:fldChar w:fldCharType="end"/>
      </w:r>
    </w:p>
    <w:p w14:paraId="23453BFD" w14:textId="70F6B2A9" w:rsidR="007E398B" w:rsidRPr="00C5219E" w:rsidRDefault="007E398B" w:rsidP="007E398B">
      <w:pPr>
        <w:jc w:val="center"/>
        <w:rPr>
          <w:rFonts w:ascii="Arial" w:hAnsi="Arial" w:cs="Arial"/>
          <w:b/>
          <w:sz w:val="20"/>
          <w:szCs w:val="20"/>
          <w:u w:val="single"/>
        </w:rPr>
      </w:pPr>
      <w:r w:rsidRPr="00C5219E">
        <w:rPr>
          <w:rFonts w:ascii="Arial" w:hAnsi="Arial" w:cs="Arial"/>
          <w:b/>
          <w:sz w:val="20"/>
          <w:szCs w:val="20"/>
          <w:u w:val="single"/>
        </w:rPr>
        <w:t xml:space="preserve">FIGURE </w:t>
      </w:r>
      <w:r w:rsidR="00140EE1">
        <w:rPr>
          <w:rFonts w:ascii="Arial" w:hAnsi="Arial" w:cs="Arial"/>
          <w:b/>
          <w:sz w:val="20"/>
          <w:szCs w:val="20"/>
          <w:u w:val="single"/>
        </w:rPr>
        <w:t>3114.8.5</w:t>
      </w:r>
      <w:r w:rsidRPr="00C5219E">
        <w:rPr>
          <w:rFonts w:ascii="Arial" w:hAnsi="Arial" w:cs="Arial"/>
          <w:b/>
          <w:sz w:val="20"/>
          <w:szCs w:val="20"/>
          <w:u w:val="single"/>
        </w:rPr>
        <w:t>.3(1)</w:t>
      </w:r>
    </w:p>
    <w:p w14:paraId="7E0BA5D0" w14:textId="19499ED6" w:rsidR="007E398B" w:rsidRPr="00D6531F" w:rsidRDefault="007E398B" w:rsidP="00D6531F">
      <w:pPr>
        <w:jc w:val="center"/>
        <w:rPr>
          <w:rFonts w:ascii="Arial" w:hAnsi="Arial" w:cs="Arial"/>
          <w:b/>
          <w:sz w:val="20"/>
          <w:szCs w:val="20"/>
          <w:u w:val="single"/>
        </w:rPr>
      </w:pPr>
      <w:r w:rsidRPr="00C5219E">
        <w:rPr>
          <w:rFonts w:ascii="Arial" w:hAnsi="Arial" w:cs="Arial"/>
          <w:b/>
          <w:sz w:val="20"/>
          <w:szCs w:val="20"/>
          <w:u w:val="single"/>
        </w:rPr>
        <w:t>Bracing Unit Distribution – Maximum Linear Length</w:t>
      </w:r>
    </w:p>
    <w:p w14:paraId="3AA45FFE" w14:textId="77777777" w:rsidR="00D6531F" w:rsidRDefault="00D6531F" w:rsidP="00647E70">
      <w:pPr>
        <w:jc w:val="both"/>
        <w:rPr>
          <w:rFonts w:ascii="Arial" w:hAnsi="Arial" w:cs="Arial"/>
          <w:sz w:val="20"/>
          <w:szCs w:val="20"/>
        </w:rPr>
      </w:pPr>
    </w:p>
    <w:p w14:paraId="48EF8A84" w14:textId="0FFC3D5F" w:rsidR="007E398B" w:rsidRPr="00C5219E" w:rsidRDefault="00D6531F" w:rsidP="00D6531F">
      <w:pPr>
        <w:jc w:val="center"/>
        <w:rPr>
          <w:u w:val="single"/>
        </w:rPr>
      </w:pPr>
      <w:r w:rsidRPr="00C5219E">
        <w:rPr>
          <w:u w:val="single"/>
        </w:rPr>
        <w:fldChar w:fldCharType="begin"/>
      </w:r>
      <w:r w:rsidR="0027588B">
        <w:rPr>
          <w:u w:val="single"/>
        </w:rPr>
        <w:instrText xml:space="preserve"> INCLUDEPICTURE "C:\\var\\folders\\mt\\f8x629y96qx58x8_rkn2l8600000gn\\T\\com.microsoft.Word\\WebArchiveCopyPasteTempFiles\\2Q==" \* MERGEFORMAT </w:instrText>
      </w:r>
      <w:r w:rsidRPr="00C5219E">
        <w:rPr>
          <w:u w:val="single"/>
        </w:rPr>
        <w:fldChar w:fldCharType="separate"/>
      </w:r>
      <w:r w:rsidRPr="00C5219E">
        <w:rPr>
          <w:rFonts w:ascii="Arial" w:hAnsi="Arial" w:cs="Arial"/>
          <w:noProof/>
          <w:sz w:val="20"/>
          <w:szCs w:val="20"/>
          <w:u w:val="single"/>
        </w:rPr>
        <w:drawing>
          <wp:inline distT="0" distB="0" distL="0" distR="0" wp14:anchorId="6F80ABB4" wp14:editId="0D7D4195">
            <wp:extent cx="4563533" cy="3525524"/>
            <wp:effectExtent l="0" t="0" r="0" b="5080"/>
            <wp:docPr id="15" name="Picture 15" descr="/var/folders/mt/f8x629y96qx58x8_rkn2l86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mt/f8x629y96qx58x8_rkn2l8600000gn/T/com.microsoft.Word/WebArchiveCopyPasteTempFiles/2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827" cy="3541975"/>
                    </a:xfrm>
                    <a:prstGeom prst="rect">
                      <a:avLst/>
                    </a:prstGeom>
                    <a:noFill/>
                    <a:ln>
                      <a:noFill/>
                    </a:ln>
                  </pic:spPr>
                </pic:pic>
              </a:graphicData>
            </a:graphic>
          </wp:inline>
        </w:drawing>
      </w:r>
      <w:r w:rsidRPr="00C5219E">
        <w:rPr>
          <w:u w:val="single"/>
        </w:rPr>
        <w:fldChar w:fldCharType="end"/>
      </w:r>
    </w:p>
    <w:p w14:paraId="6A076BD1" w14:textId="4A2FE04F" w:rsidR="00C5219E" w:rsidRPr="00C5219E" w:rsidRDefault="00C5219E" w:rsidP="00C5219E">
      <w:pPr>
        <w:pStyle w:val="paragraph"/>
        <w:spacing w:before="0" w:beforeAutospacing="0" w:after="0" w:afterAutospacing="0"/>
        <w:jc w:val="center"/>
        <w:textAlignment w:val="baseline"/>
        <w:rPr>
          <w:rFonts w:ascii="Arial" w:hAnsi="Arial" w:cs="Arial"/>
          <w:sz w:val="20"/>
          <w:szCs w:val="18"/>
          <w:u w:val="single"/>
        </w:rPr>
      </w:pPr>
      <w:r w:rsidRPr="00C5219E">
        <w:rPr>
          <w:rStyle w:val="normaltextrun"/>
          <w:rFonts w:ascii="Arial" w:hAnsi="Arial" w:cs="Arial"/>
          <w:b/>
          <w:bCs/>
          <w:color w:val="010202"/>
          <w:sz w:val="20"/>
          <w:szCs w:val="18"/>
          <w:u w:val="single"/>
        </w:rPr>
        <w:t xml:space="preserve">FIGURE </w:t>
      </w:r>
      <w:r w:rsidR="00140EE1">
        <w:rPr>
          <w:rStyle w:val="normaltextrun"/>
          <w:rFonts w:ascii="Arial" w:hAnsi="Arial" w:cs="Arial"/>
          <w:b/>
          <w:bCs/>
          <w:color w:val="010202"/>
          <w:sz w:val="20"/>
          <w:szCs w:val="18"/>
          <w:u w:val="single"/>
        </w:rPr>
        <w:t>3114.8.5</w:t>
      </w:r>
      <w:r w:rsidRPr="00C5219E">
        <w:rPr>
          <w:rStyle w:val="normaltextrun"/>
          <w:rFonts w:ascii="Arial" w:hAnsi="Arial" w:cs="Arial"/>
          <w:b/>
          <w:bCs/>
          <w:color w:val="010202"/>
          <w:sz w:val="20"/>
          <w:szCs w:val="18"/>
          <w:u w:val="single"/>
        </w:rPr>
        <w:t>.3(2)</w:t>
      </w:r>
      <w:r w:rsidRPr="00C5219E">
        <w:rPr>
          <w:rStyle w:val="eop"/>
          <w:rFonts w:ascii="Arial" w:hAnsi="Arial" w:cs="Arial"/>
          <w:sz w:val="20"/>
          <w:szCs w:val="18"/>
          <w:u w:val="single"/>
        </w:rPr>
        <w:t> </w:t>
      </w:r>
    </w:p>
    <w:p w14:paraId="39C0187A" w14:textId="77777777" w:rsidR="00C5219E" w:rsidRPr="00C5219E" w:rsidRDefault="00C5219E" w:rsidP="00C5219E">
      <w:pPr>
        <w:pStyle w:val="paragraph"/>
        <w:spacing w:before="0" w:beforeAutospacing="0" w:after="0" w:afterAutospacing="0"/>
        <w:jc w:val="center"/>
        <w:textAlignment w:val="baseline"/>
        <w:rPr>
          <w:rFonts w:ascii="Arial" w:hAnsi="Arial" w:cs="Arial"/>
          <w:sz w:val="20"/>
          <w:szCs w:val="18"/>
          <w:u w:val="single"/>
        </w:rPr>
      </w:pPr>
      <w:r w:rsidRPr="00C5219E">
        <w:rPr>
          <w:rStyle w:val="normaltextrun"/>
          <w:rFonts w:ascii="Arial" w:hAnsi="Arial" w:cs="Arial"/>
          <w:b/>
          <w:bCs/>
          <w:color w:val="010202"/>
          <w:sz w:val="20"/>
          <w:szCs w:val="18"/>
          <w:u w:val="single"/>
        </w:rPr>
        <w:t>Bracing Unit Distribution –</w:t>
      </w:r>
      <w:r w:rsidRPr="00C5219E">
        <w:rPr>
          <w:rStyle w:val="apple-converted-space"/>
          <w:rFonts w:ascii="Arial" w:hAnsi="Arial" w:cs="Arial"/>
          <w:b/>
          <w:bCs/>
          <w:color w:val="010202"/>
          <w:sz w:val="20"/>
          <w:szCs w:val="18"/>
          <w:u w:val="single"/>
        </w:rPr>
        <w:t> </w:t>
      </w:r>
      <w:r w:rsidRPr="00C5219E">
        <w:rPr>
          <w:rStyle w:val="normaltextrun"/>
          <w:rFonts w:ascii="Arial" w:hAnsi="Arial" w:cs="Arial"/>
          <w:b/>
          <w:bCs/>
          <w:color w:val="010202"/>
          <w:sz w:val="20"/>
          <w:szCs w:val="18"/>
          <w:u w:val="single"/>
        </w:rPr>
        <w:t>Minimum</w:t>
      </w:r>
      <w:r w:rsidRPr="00C5219E">
        <w:rPr>
          <w:rStyle w:val="apple-converted-space"/>
          <w:rFonts w:ascii="Arial" w:hAnsi="Arial" w:cs="Arial"/>
          <w:b/>
          <w:bCs/>
          <w:color w:val="010202"/>
          <w:sz w:val="20"/>
          <w:szCs w:val="18"/>
          <w:u w:val="single"/>
        </w:rPr>
        <w:t> </w:t>
      </w:r>
      <w:r w:rsidRPr="00C5219E">
        <w:rPr>
          <w:rStyle w:val="normaltextrun"/>
          <w:rFonts w:ascii="Arial" w:hAnsi="Arial" w:cs="Arial"/>
          <w:b/>
          <w:bCs/>
          <w:color w:val="010202"/>
          <w:sz w:val="20"/>
          <w:szCs w:val="18"/>
          <w:u w:val="single"/>
        </w:rPr>
        <w:t>Linear Length</w:t>
      </w:r>
      <w:r w:rsidRPr="00C5219E">
        <w:rPr>
          <w:rStyle w:val="eop"/>
          <w:rFonts w:ascii="Arial" w:hAnsi="Arial" w:cs="Arial"/>
          <w:sz w:val="20"/>
          <w:szCs w:val="18"/>
          <w:u w:val="single"/>
        </w:rPr>
        <w:t> </w:t>
      </w:r>
    </w:p>
    <w:p w14:paraId="16836F79" w14:textId="77777777" w:rsidR="00C5219E" w:rsidRDefault="00C5219E" w:rsidP="00647E70">
      <w:pPr>
        <w:jc w:val="both"/>
        <w:rPr>
          <w:rFonts w:ascii="Arial" w:hAnsi="Arial" w:cs="Arial"/>
          <w:sz w:val="20"/>
          <w:szCs w:val="20"/>
        </w:rPr>
      </w:pPr>
    </w:p>
    <w:p w14:paraId="5DAB5390" w14:textId="1109931C" w:rsidR="00C5219E" w:rsidRDefault="00C5219E" w:rsidP="00D6531F">
      <w:pPr>
        <w:jc w:val="center"/>
      </w:pPr>
      <w:r>
        <w:fldChar w:fldCharType="begin"/>
      </w:r>
      <w:r w:rsidR="0027588B">
        <w:instrText xml:space="preserve"> INCLUDEPICTURE "C:\\var\\folders\\mt\\f8x629y96qx58x8_rkn2l8600000gn\\T\\com.microsoft.Word\\WebArchiveCopyPasteTempFiles\\2Q==" \* MERGEFORMAT </w:instrText>
      </w:r>
      <w:r>
        <w:fldChar w:fldCharType="separate"/>
      </w:r>
      <w:r w:rsidRPr="00C5219E">
        <w:rPr>
          <w:rFonts w:ascii="Arial" w:hAnsi="Arial" w:cs="Arial"/>
          <w:noProof/>
          <w:sz w:val="20"/>
          <w:szCs w:val="20"/>
          <w:u w:val="single"/>
        </w:rPr>
        <w:drawing>
          <wp:inline distT="0" distB="0" distL="0" distR="0" wp14:anchorId="586CB6BD" wp14:editId="3006E139">
            <wp:extent cx="4563533" cy="3525524"/>
            <wp:effectExtent l="0" t="0" r="0" b="5080"/>
            <wp:docPr id="16" name="Picture 16" descr="/var/folders/mt/f8x629y96qx58x8_rkn2l86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mt/f8x629y96qx58x8_rkn2l8600000gn/T/com.microsoft.Word/WebArchiveCopyPasteTempFiles/2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749" cy="3550412"/>
                    </a:xfrm>
                    <a:prstGeom prst="rect">
                      <a:avLst/>
                    </a:prstGeom>
                    <a:noFill/>
                    <a:ln>
                      <a:noFill/>
                    </a:ln>
                  </pic:spPr>
                </pic:pic>
              </a:graphicData>
            </a:graphic>
          </wp:inline>
        </w:drawing>
      </w:r>
      <w:r>
        <w:fldChar w:fldCharType="end"/>
      </w:r>
    </w:p>
    <w:p w14:paraId="0E6D2CC2" w14:textId="581E8E0D" w:rsidR="00C5219E" w:rsidRPr="00C5219E" w:rsidRDefault="00C5219E" w:rsidP="00C5219E">
      <w:pPr>
        <w:jc w:val="center"/>
        <w:rPr>
          <w:rFonts w:ascii="Arial" w:hAnsi="Arial" w:cs="Arial"/>
          <w:b/>
          <w:sz w:val="20"/>
          <w:szCs w:val="20"/>
          <w:u w:val="single"/>
        </w:rPr>
      </w:pPr>
      <w:r w:rsidRPr="00C5219E">
        <w:rPr>
          <w:rFonts w:ascii="Arial" w:hAnsi="Arial" w:cs="Arial"/>
          <w:b/>
          <w:sz w:val="20"/>
          <w:szCs w:val="20"/>
          <w:u w:val="single"/>
        </w:rPr>
        <w:t xml:space="preserve">FIGURE </w:t>
      </w:r>
      <w:r w:rsidR="00140EE1">
        <w:rPr>
          <w:rFonts w:ascii="Arial" w:hAnsi="Arial" w:cs="Arial"/>
          <w:b/>
          <w:sz w:val="20"/>
          <w:szCs w:val="20"/>
          <w:u w:val="single"/>
        </w:rPr>
        <w:t>3114.8.5</w:t>
      </w:r>
      <w:r w:rsidRPr="00C5219E">
        <w:rPr>
          <w:rFonts w:ascii="Arial" w:hAnsi="Arial" w:cs="Arial"/>
          <w:b/>
          <w:sz w:val="20"/>
          <w:szCs w:val="20"/>
          <w:u w:val="single"/>
        </w:rPr>
        <w:t>.3(3)</w:t>
      </w:r>
    </w:p>
    <w:p w14:paraId="34200D5C" w14:textId="6FF7667B" w:rsidR="007E398B" w:rsidRPr="00C5219E" w:rsidRDefault="00C5219E" w:rsidP="00C5219E">
      <w:pPr>
        <w:jc w:val="center"/>
        <w:rPr>
          <w:rFonts w:ascii="Arial" w:hAnsi="Arial" w:cs="Arial"/>
          <w:b/>
          <w:sz w:val="20"/>
          <w:szCs w:val="20"/>
          <w:u w:val="single"/>
        </w:rPr>
      </w:pPr>
      <w:r w:rsidRPr="00C5219E">
        <w:rPr>
          <w:rFonts w:ascii="Arial" w:hAnsi="Arial" w:cs="Arial"/>
          <w:b/>
          <w:sz w:val="20"/>
          <w:szCs w:val="20"/>
          <w:u w:val="single"/>
        </w:rPr>
        <w:t>Bracing Unit Distribution – Boundary Elements</w:t>
      </w:r>
    </w:p>
    <w:p w14:paraId="01236477" w14:textId="45D1CC5F" w:rsidR="00C5219E" w:rsidRDefault="00C5219E" w:rsidP="00C5219E">
      <w:pPr>
        <w:jc w:val="both"/>
        <w:rPr>
          <w:rFonts w:ascii="Arial" w:hAnsi="Arial" w:cs="Arial"/>
          <w:sz w:val="20"/>
          <w:szCs w:val="20"/>
        </w:rPr>
      </w:pPr>
    </w:p>
    <w:p w14:paraId="1C9A399F" w14:textId="507A2BCE" w:rsidR="00C5219E" w:rsidRDefault="00C5219E" w:rsidP="00C5219E">
      <w:pPr>
        <w:jc w:val="both"/>
        <w:rPr>
          <w:rFonts w:ascii="Arial" w:hAnsi="Arial" w:cs="Arial"/>
          <w:sz w:val="20"/>
          <w:szCs w:val="20"/>
        </w:rPr>
      </w:pPr>
    </w:p>
    <w:p w14:paraId="17B9E4E5" w14:textId="5FF5E449" w:rsidR="00C5219E" w:rsidRDefault="00C5219E" w:rsidP="00D6531F">
      <w:pPr>
        <w:jc w:val="center"/>
      </w:pPr>
      <w:r>
        <w:fldChar w:fldCharType="begin"/>
      </w:r>
      <w:r w:rsidR="0027588B">
        <w:instrText xml:space="preserve"> INCLUDEPICTURE "C:\\var\\folders\\mt\\f8x629y96qx58x8_rkn2l8600000gn\\T\\com.microsoft.Word\\WebArchiveCopyPasteTempFiles\\Z" \* MERGEFORMAT </w:instrText>
      </w:r>
      <w:r>
        <w:fldChar w:fldCharType="separate"/>
      </w:r>
      <w:r w:rsidRPr="00C5219E">
        <w:rPr>
          <w:rFonts w:ascii="Arial" w:hAnsi="Arial" w:cs="Arial"/>
          <w:noProof/>
          <w:sz w:val="20"/>
          <w:u w:val="single"/>
        </w:rPr>
        <w:drawing>
          <wp:inline distT="0" distB="0" distL="0" distR="0" wp14:anchorId="434A62B7" wp14:editId="77406521">
            <wp:extent cx="4563533" cy="3525524"/>
            <wp:effectExtent l="0" t="0" r="0" b="5080"/>
            <wp:docPr id="23" name="Picture 23" descr="/var/folders/mt/f8x629y96qx58x8_rkn2l8600000gn/T/com.microsoft.Word/WebArchiveCopyPasteTempFile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mt/f8x629y96qx58x8_rkn2l8600000gn/T/com.microsoft.Word/WebArchiveCopyPasteTempFiles/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3610" cy="3541034"/>
                    </a:xfrm>
                    <a:prstGeom prst="rect">
                      <a:avLst/>
                    </a:prstGeom>
                    <a:noFill/>
                    <a:ln>
                      <a:noFill/>
                    </a:ln>
                  </pic:spPr>
                </pic:pic>
              </a:graphicData>
            </a:graphic>
          </wp:inline>
        </w:drawing>
      </w:r>
      <w:r>
        <w:fldChar w:fldCharType="end"/>
      </w:r>
    </w:p>
    <w:p w14:paraId="20B796F7" w14:textId="52562337" w:rsidR="00C5219E" w:rsidRPr="00C5219E" w:rsidRDefault="00C5219E" w:rsidP="00C5219E">
      <w:pPr>
        <w:jc w:val="center"/>
        <w:rPr>
          <w:rFonts w:ascii="Arial" w:hAnsi="Arial" w:cs="Arial"/>
          <w:b/>
          <w:sz w:val="20"/>
          <w:szCs w:val="20"/>
          <w:u w:val="single"/>
        </w:rPr>
      </w:pPr>
      <w:r w:rsidRPr="00C5219E">
        <w:rPr>
          <w:rFonts w:ascii="Arial" w:hAnsi="Arial" w:cs="Arial"/>
          <w:b/>
          <w:sz w:val="20"/>
          <w:szCs w:val="20"/>
          <w:u w:val="single"/>
        </w:rPr>
        <w:t xml:space="preserve">FIGURE </w:t>
      </w:r>
      <w:r w:rsidR="00140EE1">
        <w:rPr>
          <w:rFonts w:ascii="Arial" w:hAnsi="Arial" w:cs="Arial"/>
          <w:b/>
          <w:sz w:val="20"/>
          <w:szCs w:val="20"/>
          <w:u w:val="single"/>
        </w:rPr>
        <w:t>3114.8.5</w:t>
      </w:r>
      <w:r w:rsidRPr="00C5219E">
        <w:rPr>
          <w:rFonts w:ascii="Arial" w:hAnsi="Arial" w:cs="Arial"/>
          <w:b/>
          <w:sz w:val="20"/>
          <w:szCs w:val="20"/>
          <w:u w:val="single"/>
        </w:rPr>
        <w:t>.3(4)</w:t>
      </w:r>
    </w:p>
    <w:p w14:paraId="79EF4E15" w14:textId="03D1A5AB" w:rsidR="00C5219E" w:rsidRPr="00C5219E" w:rsidRDefault="00C5219E" w:rsidP="00C5219E">
      <w:pPr>
        <w:jc w:val="center"/>
        <w:rPr>
          <w:rFonts w:ascii="Arial" w:hAnsi="Arial" w:cs="Arial"/>
          <w:b/>
          <w:sz w:val="20"/>
          <w:szCs w:val="20"/>
          <w:u w:val="single"/>
        </w:rPr>
      </w:pPr>
      <w:r w:rsidRPr="00C5219E">
        <w:rPr>
          <w:rFonts w:ascii="Arial" w:hAnsi="Arial" w:cs="Arial"/>
          <w:b/>
          <w:sz w:val="20"/>
          <w:szCs w:val="20"/>
          <w:u w:val="single"/>
        </w:rPr>
        <w:t>Bracing Unit Distribution – Penetrating Limitations</w:t>
      </w:r>
    </w:p>
    <w:p w14:paraId="1CCD3EE8" w14:textId="08F2FD16" w:rsidR="00C5219E" w:rsidRDefault="00C5219E" w:rsidP="00C5219E">
      <w:pPr>
        <w:jc w:val="both"/>
        <w:rPr>
          <w:rFonts w:ascii="Arial" w:hAnsi="Arial" w:cs="Arial"/>
          <w:sz w:val="20"/>
          <w:szCs w:val="20"/>
        </w:rPr>
      </w:pPr>
    </w:p>
    <w:p w14:paraId="6CE3EE4F" w14:textId="77777777" w:rsidR="00C5219E" w:rsidRDefault="00C5219E" w:rsidP="00C5219E">
      <w:pPr>
        <w:jc w:val="both"/>
        <w:rPr>
          <w:rFonts w:ascii="Arial" w:hAnsi="Arial" w:cs="Arial"/>
          <w:sz w:val="20"/>
          <w:szCs w:val="20"/>
        </w:rPr>
      </w:pPr>
    </w:p>
    <w:p w14:paraId="57893908" w14:textId="7F57E925" w:rsidR="00321366" w:rsidRPr="00612717" w:rsidRDefault="00321366" w:rsidP="00321366">
      <w:pPr>
        <w:jc w:val="center"/>
        <w:textAlignment w:val="baseline"/>
        <w:rPr>
          <w:rFonts w:ascii="Arial" w:hAnsi="Arial" w:cs="Arial"/>
          <w:sz w:val="18"/>
          <w:szCs w:val="18"/>
        </w:rPr>
      </w:pPr>
      <w:r w:rsidRPr="00612717">
        <w:rPr>
          <w:rFonts w:ascii="Arial" w:hAnsi="Arial" w:cs="Arial"/>
          <w:b/>
          <w:bCs/>
        </w:rPr>
        <w:t>CHAPTER 35</w:t>
      </w:r>
    </w:p>
    <w:p w14:paraId="465DBBC0" w14:textId="4130FFDE" w:rsidR="00321366" w:rsidRPr="00612717" w:rsidRDefault="00321366" w:rsidP="00321366">
      <w:pPr>
        <w:jc w:val="center"/>
        <w:textAlignment w:val="baseline"/>
        <w:rPr>
          <w:rFonts w:ascii="Arial" w:hAnsi="Arial" w:cs="Arial"/>
          <w:sz w:val="18"/>
          <w:szCs w:val="18"/>
        </w:rPr>
      </w:pPr>
      <w:r w:rsidRPr="00612717">
        <w:rPr>
          <w:rFonts w:ascii="Arial" w:hAnsi="Arial" w:cs="Arial"/>
          <w:b/>
          <w:bCs/>
        </w:rPr>
        <w:t>REFERENCED STANDARDS</w:t>
      </w:r>
    </w:p>
    <w:p w14:paraId="14F89868" w14:textId="73B73E03" w:rsidR="00321366" w:rsidRPr="00321366" w:rsidRDefault="00321366" w:rsidP="00321366">
      <w:pPr>
        <w:textAlignment w:val="baseline"/>
        <w:rPr>
          <w:rFonts w:ascii="Segoe UI" w:hAnsi="Segoe UI" w:cs="Segoe UI"/>
          <w:sz w:val="18"/>
          <w:szCs w:val="18"/>
        </w:rPr>
      </w:pPr>
      <w:r w:rsidRPr="00321366">
        <w:rPr>
          <w:rFonts w:ascii="Arial" w:hAnsi="Arial" w:cs="Arial"/>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2"/>
        <w:gridCol w:w="4680"/>
        <w:gridCol w:w="2610"/>
      </w:tblGrid>
      <w:tr w:rsidR="00321366" w:rsidRPr="00321366" w14:paraId="29DCD597" w14:textId="77777777" w:rsidTr="00612717">
        <w:tc>
          <w:tcPr>
            <w:tcW w:w="2062" w:type="dxa"/>
            <w:tcBorders>
              <w:top w:val="single" w:sz="6" w:space="0" w:color="auto"/>
              <w:left w:val="single" w:sz="6" w:space="0" w:color="auto"/>
              <w:bottom w:val="single" w:sz="6" w:space="0" w:color="auto"/>
              <w:right w:val="single" w:sz="6" w:space="0" w:color="auto"/>
            </w:tcBorders>
            <w:shd w:val="clear" w:color="auto" w:fill="auto"/>
            <w:hideMark/>
          </w:tcPr>
          <w:p w14:paraId="1FFB9797"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rPr>
              <w:t>ISO</w:t>
            </w:r>
            <w:r w:rsidRPr="00612717">
              <w:rPr>
                <w:rFonts w:ascii="Arial" w:hAnsi="Arial" w:cs="Arial"/>
                <w:sz w:val="16"/>
                <w:szCs w:val="20"/>
              </w:rPr>
              <w:t> </w:t>
            </w:r>
          </w:p>
        </w:tc>
        <w:tc>
          <w:tcPr>
            <w:tcW w:w="4680" w:type="dxa"/>
            <w:tcBorders>
              <w:top w:val="single" w:sz="6" w:space="0" w:color="auto"/>
              <w:left w:val="nil"/>
              <w:bottom w:val="single" w:sz="6" w:space="0" w:color="auto"/>
              <w:right w:val="single" w:sz="6" w:space="0" w:color="auto"/>
            </w:tcBorders>
            <w:shd w:val="clear" w:color="auto" w:fill="auto"/>
            <w:hideMark/>
          </w:tcPr>
          <w:p w14:paraId="11F32C1D"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rPr>
              <w:t>International Organization for Standardization</w:t>
            </w:r>
            <w:r w:rsidRPr="00612717">
              <w:rPr>
                <w:rFonts w:ascii="Arial" w:hAnsi="Arial" w:cs="Arial"/>
                <w:sz w:val="16"/>
                <w:szCs w:val="20"/>
              </w:rPr>
              <w:t> </w:t>
            </w:r>
          </w:p>
          <w:p w14:paraId="38F0071D"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rPr>
              <w:t>ISO Central Secretariet</w:t>
            </w:r>
            <w:r w:rsidRPr="00612717">
              <w:rPr>
                <w:rFonts w:ascii="Arial" w:hAnsi="Arial" w:cs="Arial"/>
                <w:sz w:val="16"/>
                <w:szCs w:val="20"/>
              </w:rPr>
              <w:t> </w:t>
            </w:r>
          </w:p>
          <w:p w14:paraId="6B4DAE50"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lang w:val="fr-FR"/>
              </w:rPr>
              <w:t>1 ch, de la Voie-Creuse, Casa Postale 566</w:t>
            </w:r>
            <w:r w:rsidRPr="00612717">
              <w:rPr>
                <w:rFonts w:ascii="Arial" w:hAnsi="Arial" w:cs="Arial"/>
                <w:sz w:val="16"/>
                <w:szCs w:val="20"/>
              </w:rPr>
              <w:t> </w:t>
            </w:r>
          </w:p>
          <w:p w14:paraId="1E25178B"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rPr>
              <w:t>CH-1211 Geneva 20, Switzerland</w:t>
            </w:r>
            <w:r w:rsidRPr="00612717">
              <w:rPr>
                <w:rFonts w:ascii="Arial" w:hAnsi="Arial" w:cs="Arial"/>
                <w:sz w:val="16"/>
                <w:szCs w:val="20"/>
              </w:rPr>
              <w:t> </w:t>
            </w:r>
          </w:p>
        </w:tc>
        <w:tc>
          <w:tcPr>
            <w:tcW w:w="2610" w:type="dxa"/>
            <w:tcBorders>
              <w:top w:val="single" w:sz="6" w:space="0" w:color="auto"/>
              <w:left w:val="nil"/>
              <w:bottom w:val="single" w:sz="6" w:space="0" w:color="auto"/>
              <w:right w:val="single" w:sz="6" w:space="0" w:color="auto"/>
            </w:tcBorders>
            <w:shd w:val="clear" w:color="auto" w:fill="auto"/>
            <w:hideMark/>
          </w:tcPr>
          <w:p w14:paraId="1004F94E" w14:textId="77777777" w:rsidR="00321366" w:rsidRPr="00612717" w:rsidRDefault="00321366" w:rsidP="00321366">
            <w:pPr>
              <w:textAlignment w:val="baseline"/>
              <w:rPr>
                <w:rFonts w:ascii="Arial" w:hAnsi="Arial" w:cs="Arial"/>
                <w:sz w:val="16"/>
                <w:szCs w:val="20"/>
              </w:rPr>
            </w:pPr>
            <w:r w:rsidRPr="00612717">
              <w:rPr>
                <w:rFonts w:ascii="Arial" w:hAnsi="Arial" w:cs="Arial"/>
                <w:sz w:val="16"/>
                <w:szCs w:val="20"/>
              </w:rPr>
              <w:t> </w:t>
            </w:r>
          </w:p>
        </w:tc>
      </w:tr>
      <w:tr w:rsidR="00321366" w:rsidRPr="00321366" w14:paraId="0DD8D3A6" w14:textId="77777777" w:rsidTr="00612717">
        <w:tc>
          <w:tcPr>
            <w:tcW w:w="2062" w:type="dxa"/>
            <w:tcBorders>
              <w:top w:val="nil"/>
              <w:left w:val="single" w:sz="6" w:space="0" w:color="auto"/>
              <w:bottom w:val="single" w:sz="6" w:space="0" w:color="auto"/>
              <w:right w:val="single" w:sz="6" w:space="0" w:color="auto"/>
            </w:tcBorders>
            <w:shd w:val="clear" w:color="auto" w:fill="auto"/>
            <w:hideMark/>
          </w:tcPr>
          <w:p w14:paraId="17FADACC"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rPr>
              <w:t>Standard Reference Number</w:t>
            </w:r>
            <w:r w:rsidRPr="00612717">
              <w:rPr>
                <w:rFonts w:ascii="Arial" w:hAnsi="Arial" w:cs="Arial"/>
                <w:sz w:val="16"/>
                <w:szCs w:val="20"/>
              </w:rPr>
              <w:t> </w:t>
            </w:r>
          </w:p>
        </w:tc>
        <w:tc>
          <w:tcPr>
            <w:tcW w:w="4680" w:type="dxa"/>
            <w:tcBorders>
              <w:top w:val="nil"/>
              <w:left w:val="nil"/>
              <w:bottom w:val="single" w:sz="6" w:space="0" w:color="auto"/>
              <w:right w:val="single" w:sz="6" w:space="0" w:color="auto"/>
            </w:tcBorders>
            <w:shd w:val="clear" w:color="auto" w:fill="auto"/>
            <w:hideMark/>
          </w:tcPr>
          <w:p w14:paraId="0DA88EE4"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rPr>
              <w:t>Title</w:t>
            </w:r>
            <w:r w:rsidRPr="00612717">
              <w:rPr>
                <w:rFonts w:ascii="Arial" w:hAnsi="Arial" w:cs="Arial"/>
                <w:sz w:val="16"/>
                <w:szCs w:val="20"/>
              </w:rPr>
              <w:t> </w:t>
            </w:r>
          </w:p>
        </w:tc>
        <w:tc>
          <w:tcPr>
            <w:tcW w:w="2610" w:type="dxa"/>
            <w:tcBorders>
              <w:top w:val="nil"/>
              <w:left w:val="nil"/>
              <w:bottom w:val="single" w:sz="6" w:space="0" w:color="auto"/>
              <w:right w:val="single" w:sz="6" w:space="0" w:color="auto"/>
            </w:tcBorders>
            <w:shd w:val="clear" w:color="auto" w:fill="auto"/>
            <w:hideMark/>
          </w:tcPr>
          <w:p w14:paraId="167E7EF2" w14:textId="77777777" w:rsidR="00321366" w:rsidRPr="00612717" w:rsidRDefault="00321366" w:rsidP="00321366">
            <w:pPr>
              <w:textAlignment w:val="baseline"/>
              <w:rPr>
                <w:rFonts w:ascii="Arial" w:hAnsi="Arial" w:cs="Arial"/>
                <w:sz w:val="16"/>
                <w:szCs w:val="20"/>
              </w:rPr>
            </w:pPr>
            <w:r w:rsidRPr="00612717">
              <w:rPr>
                <w:rFonts w:ascii="Arial" w:hAnsi="Arial" w:cs="Arial"/>
                <w:b/>
                <w:bCs/>
                <w:sz w:val="16"/>
                <w:szCs w:val="20"/>
              </w:rPr>
              <w:t>Referenced in code section number</w:t>
            </w:r>
            <w:r w:rsidRPr="00612717">
              <w:rPr>
                <w:rFonts w:ascii="Arial" w:hAnsi="Arial" w:cs="Arial"/>
                <w:sz w:val="16"/>
                <w:szCs w:val="20"/>
              </w:rPr>
              <w:t> </w:t>
            </w:r>
          </w:p>
        </w:tc>
      </w:tr>
      <w:tr w:rsidR="00321366" w:rsidRPr="00321366" w14:paraId="119405EF" w14:textId="77777777" w:rsidTr="00612717">
        <w:tc>
          <w:tcPr>
            <w:tcW w:w="2062" w:type="dxa"/>
            <w:tcBorders>
              <w:top w:val="nil"/>
              <w:left w:val="single" w:sz="6" w:space="0" w:color="auto"/>
              <w:bottom w:val="single" w:sz="6" w:space="0" w:color="auto"/>
              <w:right w:val="single" w:sz="6" w:space="0" w:color="auto"/>
            </w:tcBorders>
            <w:shd w:val="clear" w:color="auto" w:fill="auto"/>
            <w:hideMark/>
          </w:tcPr>
          <w:p w14:paraId="523C3097" w14:textId="77777777" w:rsidR="00321366" w:rsidRPr="00D6531F" w:rsidRDefault="00321366" w:rsidP="00321366">
            <w:pPr>
              <w:textAlignment w:val="baseline"/>
              <w:rPr>
                <w:rFonts w:ascii="Arial" w:hAnsi="Arial" w:cs="Arial"/>
                <w:sz w:val="16"/>
              </w:rPr>
            </w:pPr>
            <w:r w:rsidRPr="00D6531F">
              <w:rPr>
                <w:rFonts w:ascii="Arial" w:hAnsi="Arial" w:cs="Arial"/>
                <w:sz w:val="16"/>
                <w:szCs w:val="20"/>
                <w:u w:val="single"/>
              </w:rPr>
              <w:t>ISO 1496-1:2013</w:t>
            </w:r>
            <w:r w:rsidRPr="00D6531F">
              <w:rPr>
                <w:rFonts w:ascii="Arial" w:hAnsi="Arial" w:cs="Arial"/>
                <w:sz w:val="16"/>
                <w:szCs w:val="20"/>
              </w:rPr>
              <w:t> </w:t>
            </w:r>
          </w:p>
        </w:tc>
        <w:tc>
          <w:tcPr>
            <w:tcW w:w="4680" w:type="dxa"/>
            <w:tcBorders>
              <w:top w:val="nil"/>
              <w:left w:val="nil"/>
              <w:bottom w:val="single" w:sz="6" w:space="0" w:color="auto"/>
              <w:right w:val="single" w:sz="6" w:space="0" w:color="auto"/>
            </w:tcBorders>
            <w:shd w:val="clear" w:color="auto" w:fill="auto"/>
            <w:hideMark/>
          </w:tcPr>
          <w:p w14:paraId="6A20EDEA" w14:textId="63B3F091" w:rsidR="00321366" w:rsidRPr="00D6531F" w:rsidRDefault="00321366" w:rsidP="00321366">
            <w:pPr>
              <w:textAlignment w:val="baseline"/>
              <w:rPr>
                <w:rFonts w:ascii="Arial" w:hAnsi="Arial" w:cs="Arial"/>
                <w:sz w:val="16"/>
              </w:rPr>
            </w:pPr>
            <w:r w:rsidRPr="00D6531F">
              <w:rPr>
                <w:rFonts w:ascii="Arial" w:hAnsi="Arial" w:cs="Arial"/>
                <w:sz w:val="16"/>
                <w:szCs w:val="20"/>
                <w:u w:val="single"/>
              </w:rPr>
              <w:t xml:space="preserve">Series 1 Freight Containers </w:t>
            </w:r>
            <w:r w:rsidR="00612717" w:rsidRPr="00D6531F">
              <w:rPr>
                <w:rFonts w:ascii="Arial" w:hAnsi="Arial" w:cs="Arial"/>
                <w:sz w:val="16"/>
                <w:szCs w:val="20"/>
                <w:u w:val="single"/>
              </w:rPr>
              <w:t>–</w:t>
            </w:r>
            <w:r w:rsidRPr="00D6531F">
              <w:rPr>
                <w:rFonts w:ascii="Arial" w:hAnsi="Arial" w:cs="Arial"/>
                <w:sz w:val="16"/>
                <w:szCs w:val="20"/>
                <w:u w:val="single"/>
              </w:rPr>
              <w:t> Specification</w:t>
            </w:r>
            <w:r w:rsidR="00612717" w:rsidRPr="00D6531F">
              <w:rPr>
                <w:rFonts w:ascii="Arial" w:hAnsi="Arial" w:cs="Arial"/>
                <w:sz w:val="16"/>
                <w:szCs w:val="20"/>
                <w:u w:val="single"/>
              </w:rPr>
              <w:t xml:space="preserve"> </w:t>
            </w:r>
            <w:r w:rsidRPr="00D6531F">
              <w:rPr>
                <w:rFonts w:ascii="Arial" w:hAnsi="Arial" w:cs="Arial"/>
                <w:sz w:val="16"/>
                <w:szCs w:val="20"/>
                <w:u w:val="single"/>
              </w:rPr>
              <w:t>and Testing – Part 1: General Cargo Containers for General Purposes</w:t>
            </w:r>
            <w:r w:rsidRPr="00D6531F">
              <w:rPr>
                <w:rFonts w:ascii="Arial" w:hAnsi="Arial" w:cs="Arial"/>
                <w:sz w:val="16"/>
                <w:szCs w:val="20"/>
              </w:rPr>
              <w:t> </w:t>
            </w:r>
          </w:p>
        </w:tc>
        <w:tc>
          <w:tcPr>
            <w:tcW w:w="2610" w:type="dxa"/>
            <w:tcBorders>
              <w:top w:val="nil"/>
              <w:left w:val="nil"/>
              <w:bottom w:val="single" w:sz="6" w:space="0" w:color="auto"/>
              <w:right w:val="single" w:sz="6" w:space="0" w:color="auto"/>
            </w:tcBorders>
            <w:shd w:val="clear" w:color="auto" w:fill="auto"/>
            <w:hideMark/>
          </w:tcPr>
          <w:p w14:paraId="0C541AC7" w14:textId="7197D357" w:rsidR="00321366" w:rsidRPr="00D6531F" w:rsidRDefault="00612717" w:rsidP="00321366">
            <w:pPr>
              <w:textAlignment w:val="baseline"/>
              <w:rPr>
                <w:rFonts w:ascii="Arial" w:hAnsi="Arial" w:cs="Arial"/>
                <w:sz w:val="16"/>
                <w:u w:val="single"/>
              </w:rPr>
            </w:pPr>
            <w:r w:rsidRPr="00D6531F">
              <w:rPr>
                <w:rFonts w:ascii="Arial" w:hAnsi="Arial" w:cs="Arial"/>
                <w:sz w:val="16"/>
                <w:szCs w:val="20"/>
                <w:u w:val="single"/>
              </w:rPr>
              <w:t>3114</w:t>
            </w:r>
            <w:r w:rsidR="00321366" w:rsidRPr="00D6531F">
              <w:rPr>
                <w:rFonts w:ascii="Arial" w:hAnsi="Arial" w:cs="Arial"/>
                <w:sz w:val="16"/>
                <w:szCs w:val="20"/>
                <w:u w:val="single"/>
              </w:rPr>
              <w:t xml:space="preserve">.8, Table </w:t>
            </w:r>
            <w:r w:rsidR="00140EE1">
              <w:rPr>
                <w:rFonts w:ascii="Arial" w:hAnsi="Arial" w:cs="Arial"/>
                <w:sz w:val="16"/>
                <w:szCs w:val="20"/>
                <w:u w:val="single"/>
              </w:rPr>
              <w:t>3114.8.5</w:t>
            </w:r>
            <w:r w:rsidR="00321366" w:rsidRPr="00D6531F">
              <w:rPr>
                <w:rFonts w:ascii="Arial" w:hAnsi="Arial" w:cs="Arial"/>
                <w:sz w:val="16"/>
                <w:szCs w:val="20"/>
                <w:u w:val="single"/>
              </w:rPr>
              <w:t>.3 </w:t>
            </w:r>
          </w:p>
        </w:tc>
      </w:tr>
      <w:tr w:rsidR="00321366" w:rsidRPr="00321366" w14:paraId="3AB69A16" w14:textId="77777777" w:rsidTr="00612717">
        <w:tc>
          <w:tcPr>
            <w:tcW w:w="2062" w:type="dxa"/>
            <w:tcBorders>
              <w:top w:val="nil"/>
              <w:left w:val="single" w:sz="6" w:space="0" w:color="auto"/>
              <w:bottom w:val="single" w:sz="6" w:space="0" w:color="auto"/>
              <w:right w:val="single" w:sz="6" w:space="0" w:color="auto"/>
            </w:tcBorders>
            <w:shd w:val="clear" w:color="auto" w:fill="auto"/>
            <w:hideMark/>
          </w:tcPr>
          <w:p w14:paraId="76B459CB" w14:textId="77777777" w:rsidR="00321366" w:rsidRPr="00D6531F" w:rsidRDefault="00321366" w:rsidP="00321366">
            <w:pPr>
              <w:textAlignment w:val="baseline"/>
              <w:rPr>
                <w:rFonts w:ascii="Arial" w:hAnsi="Arial" w:cs="Arial"/>
                <w:sz w:val="16"/>
              </w:rPr>
            </w:pPr>
            <w:r w:rsidRPr="00D6531F">
              <w:rPr>
                <w:rFonts w:ascii="Arial" w:hAnsi="Arial" w:cs="Arial"/>
                <w:sz w:val="16"/>
                <w:szCs w:val="20"/>
                <w:u w:val="single"/>
              </w:rPr>
              <w:t>ISO 6346:1995, with Amendment 3: 2012</w:t>
            </w:r>
            <w:r w:rsidRPr="00D6531F">
              <w:rPr>
                <w:rFonts w:ascii="Arial" w:hAnsi="Arial" w:cs="Arial"/>
                <w:sz w:val="16"/>
                <w:szCs w:val="20"/>
              </w:rPr>
              <w:t> </w:t>
            </w:r>
          </w:p>
        </w:tc>
        <w:tc>
          <w:tcPr>
            <w:tcW w:w="4680" w:type="dxa"/>
            <w:tcBorders>
              <w:top w:val="nil"/>
              <w:left w:val="nil"/>
              <w:bottom w:val="single" w:sz="6" w:space="0" w:color="auto"/>
              <w:right w:val="single" w:sz="6" w:space="0" w:color="auto"/>
            </w:tcBorders>
            <w:shd w:val="clear" w:color="auto" w:fill="auto"/>
            <w:hideMark/>
          </w:tcPr>
          <w:p w14:paraId="7FE5B4E2" w14:textId="77777777" w:rsidR="00321366" w:rsidRPr="00D6531F" w:rsidRDefault="00321366" w:rsidP="00321366">
            <w:pPr>
              <w:textAlignment w:val="baseline"/>
              <w:rPr>
                <w:rFonts w:ascii="Arial" w:hAnsi="Arial" w:cs="Arial"/>
                <w:sz w:val="16"/>
              </w:rPr>
            </w:pPr>
            <w:r w:rsidRPr="00D6531F">
              <w:rPr>
                <w:rFonts w:ascii="Arial" w:hAnsi="Arial" w:cs="Arial"/>
                <w:sz w:val="16"/>
                <w:szCs w:val="20"/>
                <w:u w:val="single"/>
              </w:rPr>
              <w:t>Freight Containers – Coding, Identification and marking</w:t>
            </w:r>
            <w:r w:rsidRPr="00D6531F">
              <w:rPr>
                <w:rFonts w:ascii="Arial" w:hAnsi="Arial" w:cs="Arial"/>
                <w:sz w:val="16"/>
                <w:szCs w:val="20"/>
              </w:rPr>
              <w:t> </w:t>
            </w:r>
          </w:p>
        </w:tc>
        <w:tc>
          <w:tcPr>
            <w:tcW w:w="2610" w:type="dxa"/>
            <w:tcBorders>
              <w:top w:val="nil"/>
              <w:left w:val="nil"/>
              <w:bottom w:val="single" w:sz="6" w:space="0" w:color="auto"/>
              <w:right w:val="single" w:sz="6" w:space="0" w:color="auto"/>
            </w:tcBorders>
            <w:shd w:val="clear" w:color="auto" w:fill="auto"/>
            <w:hideMark/>
          </w:tcPr>
          <w:p w14:paraId="2A5930EC" w14:textId="225AE393" w:rsidR="00321366" w:rsidRPr="00D6531F" w:rsidRDefault="00321366" w:rsidP="00321366">
            <w:pPr>
              <w:textAlignment w:val="baseline"/>
              <w:rPr>
                <w:rFonts w:ascii="Arial" w:hAnsi="Arial" w:cs="Arial"/>
                <w:sz w:val="16"/>
                <w:u w:val="single"/>
              </w:rPr>
            </w:pPr>
            <w:r w:rsidRPr="00D6531F">
              <w:rPr>
                <w:rFonts w:ascii="Arial" w:hAnsi="Arial" w:cs="Arial"/>
                <w:sz w:val="16"/>
                <w:szCs w:val="20"/>
                <w:u w:val="single"/>
              </w:rPr>
              <w:t>3</w:t>
            </w:r>
            <w:r w:rsidR="00612717" w:rsidRPr="00D6531F">
              <w:rPr>
                <w:rFonts w:ascii="Arial" w:hAnsi="Arial" w:cs="Arial"/>
                <w:sz w:val="16"/>
                <w:szCs w:val="20"/>
                <w:u w:val="single"/>
              </w:rPr>
              <w:t>114</w:t>
            </w:r>
            <w:r w:rsidRPr="00D6531F">
              <w:rPr>
                <w:rFonts w:ascii="Arial" w:hAnsi="Arial" w:cs="Arial"/>
                <w:sz w:val="16"/>
                <w:szCs w:val="20"/>
                <w:u w:val="single"/>
              </w:rPr>
              <w:t>.3 </w:t>
            </w:r>
          </w:p>
        </w:tc>
      </w:tr>
      <w:tr w:rsidR="00321366" w:rsidRPr="00321366" w14:paraId="67A7D44A" w14:textId="77777777" w:rsidTr="00612717">
        <w:tc>
          <w:tcPr>
            <w:tcW w:w="2062" w:type="dxa"/>
            <w:tcBorders>
              <w:top w:val="nil"/>
              <w:left w:val="single" w:sz="6" w:space="0" w:color="auto"/>
              <w:bottom w:val="single" w:sz="6" w:space="0" w:color="auto"/>
              <w:right w:val="single" w:sz="6" w:space="0" w:color="auto"/>
            </w:tcBorders>
            <w:shd w:val="clear" w:color="auto" w:fill="auto"/>
            <w:hideMark/>
          </w:tcPr>
          <w:p w14:paraId="0A421B5B" w14:textId="77777777" w:rsidR="00321366" w:rsidRPr="00D6531F" w:rsidRDefault="00321366" w:rsidP="00321366">
            <w:pPr>
              <w:textAlignment w:val="baseline"/>
              <w:rPr>
                <w:rFonts w:ascii="Arial" w:hAnsi="Arial" w:cs="Arial"/>
                <w:sz w:val="16"/>
              </w:rPr>
            </w:pPr>
            <w:r w:rsidRPr="00D6531F">
              <w:rPr>
                <w:rFonts w:ascii="Arial" w:hAnsi="Arial" w:cs="Arial"/>
                <w:sz w:val="16"/>
                <w:szCs w:val="20"/>
                <w:u w:val="single"/>
              </w:rPr>
              <w:t>ISO 668:2013</w:t>
            </w:r>
            <w:r w:rsidRPr="00D6531F">
              <w:rPr>
                <w:rFonts w:ascii="Arial" w:hAnsi="Arial" w:cs="Arial"/>
                <w:sz w:val="16"/>
                <w:szCs w:val="20"/>
              </w:rPr>
              <w:t> </w:t>
            </w:r>
          </w:p>
        </w:tc>
        <w:tc>
          <w:tcPr>
            <w:tcW w:w="4680" w:type="dxa"/>
            <w:tcBorders>
              <w:top w:val="nil"/>
              <w:left w:val="nil"/>
              <w:bottom w:val="single" w:sz="6" w:space="0" w:color="auto"/>
              <w:right w:val="single" w:sz="6" w:space="0" w:color="auto"/>
            </w:tcBorders>
            <w:shd w:val="clear" w:color="auto" w:fill="auto"/>
            <w:hideMark/>
          </w:tcPr>
          <w:p w14:paraId="252031F9" w14:textId="77777777" w:rsidR="00321366" w:rsidRPr="00D6531F" w:rsidRDefault="00321366" w:rsidP="00321366">
            <w:pPr>
              <w:textAlignment w:val="baseline"/>
              <w:rPr>
                <w:rFonts w:ascii="Arial" w:hAnsi="Arial" w:cs="Arial"/>
                <w:sz w:val="16"/>
              </w:rPr>
            </w:pPr>
            <w:r w:rsidRPr="00D6531F">
              <w:rPr>
                <w:rFonts w:ascii="Arial" w:hAnsi="Arial" w:cs="Arial"/>
                <w:sz w:val="16"/>
                <w:szCs w:val="20"/>
                <w:u w:val="single"/>
              </w:rPr>
              <w:t>Series 1 Freight Containers – Classifications, dimensions and ratings.</w:t>
            </w:r>
            <w:r w:rsidRPr="00D6531F">
              <w:rPr>
                <w:rFonts w:ascii="Arial" w:hAnsi="Arial" w:cs="Arial"/>
                <w:sz w:val="16"/>
                <w:szCs w:val="20"/>
              </w:rPr>
              <w:t> </w:t>
            </w:r>
          </w:p>
        </w:tc>
        <w:tc>
          <w:tcPr>
            <w:tcW w:w="2610" w:type="dxa"/>
            <w:tcBorders>
              <w:top w:val="nil"/>
              <w:left w:val="nil"/>
              <w:bottom w:val="single" w:sz="6" w:space="0" w:color="auto"/>
              <w:right w:val="single" w:sz="6" w:space="0" w:color="auto"/>
            </w:tcBorders>
            <w:shd w:val="clear" w:color="auto" w:fill="auto"/>
            <w:hideMark/>
          </w:tcPr>
          <w:p w14:paraId="5F29F4F9" w14:textId="04886BCF" w:rsidR="00321366" w:rsidRPr="00D6531F" w:rsidRDefault="00321366" w:rsidP="00321366">
            <w:pPr>
              <w:textAlignment w:val="baseline"/>
              <w:rPr>
                <w:rFonts w:ascii="Arial" w:hAnsi="Arial" w:cs="Arial"/>
                <w:sz w:val="16"/>
                <w:u w:val="single"/>
              </w:rPr>
            </w:pPr>
            <w:r w:rsidRPr="00D6531F">
              <w:rPr>
                <w:rFonts w:ascii="Arial" w:hAnsi="Arial" w:cs="Arial"/>
                <w:sz w:val="16"/>
                <w:szCs w:val="20"/>
                <w:u w:val="single"/>
              </w:rPr>
              <w:t xml:space="preserve">Table </w:t>
            </w:r>
            <w:r w:rsidR="00140EE1">
              <w:rPr>
                <w:rFonts w:ascii="Arial" w:hAnsi="Arial" w:cs="Arial"/>
                <w:sz w:val="16"/>
                <w:szCs w:val="20"/>
                <w:u w:val="single"/>
              </w:rPr>
              <w:t>3114.8.5</w:t>
            </w:r>
            <w:r w:rsidRPr="00D6531F">
              <w:rPr>
                <w:rFonts w:ascii="Arial" w:hAnsi="Arial" w:cs="Arial"/>
                <w:sz w:val="16"/>
                <w:szCs w:val="20"/>
                <w:u w:val="single"/>
              </w:rPr>
              <w:t>.3 </w:t>
            </w:r>
          </w:p>
        </w:tc>
      </w:tr>
    </w:tbl>
    <w:p w14:paraId="38871868" w14:textId="4C9ECB0D" w:rsidR="00321366" w:rsidRPr="007E398B" w:rsidRDefault="00321366" w:rsidP="007E398B">
      <w:pPr>
        <w:textAlignment w:val="baseline"/>
        <w:rPr>
          <w:rFonts w:ascii="Segoe UI" w:hAnsi="Segoe UI" w:cs="Segoe UI"/>
          <w:sz w:val="18"/>
          <w:szCs w:val="18"/>
        </w:rPr>
      </w:pPr>
      <w:r w:rsidRPr="00321366">
        <w:rPr>
          <w:rFonts w:ascii="Arial" w:hAnsi="Arial" w:cs="Arial"/>
        </w:rPr>
        <w:t> </w:t>
      </w:r>
    </w:p>
    <w:p w14:paraId="44053FAD" w14:textId="285D312B" w:rsidR="00A238F9" w:rsidRPr="00A238F9" w:rsidRDefault="00A238F9" w:rsidP="00647E70">
      <w:pPr>
        <w:jc w:val="both"/>
        <w:rPr>
          <w:rFonts w:ascii="Arial" w:hAnsi="Arial" w:cs="Arial"/>
          <w:sz w:val="20"/>
          <w:szCs w:val="20"/>
        </w:rPr>
      </w:pPr>
    </w:p>
    <w:p w14:paraId="25218E27" w14:textId="4F5ED367" w:rsidR="00A238F9" w:rsidRPr="00243D72" w:rsidRDefault="00A238F9" w:rsidP="00A238F9">
      <w:pPr>
        <w:jc w:val="both"/>
        <w:rPr>
          <w:rFonts w:ascii="Arial" w:hAnsi="Arial" w:cs="Arial"/>
          <w:b/>
          <w:sz w:val="20"/>
          <w:szCs w:val="20"/>
        </w:rPr>
      </w:pPr>
      <w:r w:rsidRPr="00243D72">
        <w:rPr>
          <w:rFonts w:ascii="Arial" w:hAnsi="Arial" w:cs="Arial"/>
          <w:b/>
          <w:sz w:val="20"/>
          <w:szCs w:val="20"/>
        </w:rPr>
        <w:t>RATIONALE:</w:t>
      </w:r>
    </w:p>
    <w:p w14:paraId="3B93FA84" w14:textId="329CB676" w:rsidR="00A238F9" w:rsidRPr="00A238F9" w:rsidRDefault="00A238F9" w:rsidP="00647E70">
      <w:pPr>
        <w:jc w:val="both"/>
        <w:rPr>
          <w:rFonts w:ascii="Arial" w:hAnsi="Arial" w:cs="Arial"/>
          <w:sz w:val="20"/>
          <w:szCs w:val="20"/>
        </w:rPr>
      </w:pPr>
    </w:p>
    <w:p w14:paraId="602401E4" w14:textId="77777777" w:rsidR="00AD2862" w:rsidRDefault="00316FB1" w:rsidP="00647E70">
      <w:pPr>
        <w:jc w:val="both"/>
        <w:rPr>
          <w:rFonts w:ascii="Arial" w:hAnsi="Arial" w:cs="Arial"/>
          <w:sz w:val="20"/>
          <w:szCs w:val="20"/>
        </w:rPr>
      </w:pPr>
      <w:r>
        <w:rPr>
          <w:rFonts w:ascii="Arial" w:hAnsi="Arial" w:cs="Arial"/>
          <w:sz w:val="20"/>
          <w:szCs w:val="20"/>
        </w:rPr>
        <w:t>Due to the US trade deficit with other countries, there is</w:t>
      </w:r>
      <w:r w:rsidR="00576AD6">
        <w:rPr>
          <w:rFonts w:ascii="Arial" w:hAnsi="Arial" w:cs="Arial"/>
          <w:sz w:val="20"/>
          <w:szCs w:val="20"/>
        </w:rPr>
        <w:t xml:space="preserve"> an</w:t>
      </w:r>
      <w:r w:rsidR="00566991">
        <w:rPr>
          <w:rFonts w:ascii="Arial" w:hAnsi="Arial" w:cs="Arial"/>
          <w:sz w:val="20"/>
          <w:szCs w:val="20"/>
        </w:rPr>
        <w:t xml:space="preserve"> abundant supply of </w:t>
      </w:r>
      <w:r>
        <w:rPr>
          <w:rFonts w:ascii="Arial" w:hAnsi="Arial" w:cs="Arial"/>
          <w:sz w:val="20"/>
          <w:szCs w:val="20"/>
        </w:rPr>
        <w:t xml:space="preserve">unused </w:t>
      </w:r>
      <w:r w:rsidR="00566991">
        <w:rPr>
          <w:rFonts w:ascii="Arial" w:hAnsi="Arial" w:cs="Arial"/>
          <w:sz w:val="20"/>
          <w:szCs w:val="20"/>
        </w:rPr>
        <w:t>intermodal shipping containers</w:t>
      </w:r>
      <w:r w:rsidR="007F4D60">
        <w:rPr>
          <w:rFonts w:ascii="Arial" w:hAnsi="Arial" w:cs="Arial"/>
          <w:sz w:val="20"/>
          <w:szCs w:val="20"/>
        </w:rPr>
        <w:t>, particularly in jurisdictions that have ports,</w:t>
      </w:r>
      <w:r w:rsidR="00566991">
        <w:rPr>
          <w:rFonts w:ascii="Arial" w:hAnsi="Arial" w:cs="Arial"/>
          <w:sz w:val="20"/>
          <w:szCs w:val="20"/>
        </w:rPr>
        <w:t xml:space="preserve"> </w:t>
      </w:r>
      <w:r w:rsidR="00576AD6">
        <w:rPr>
          <w:rFonts w:ascii="Arial" w:hAnsi="Arial" w:cs="Arial"/>
          <w:sz w:val="20"/>
          <w:szCs w:val="20"/>
        </w:rPr>
        <w:t>that have</w:t>
      </w:r>
      <w:r w:rsidR="007F4D60">
        <w:rPr>
          <w:rFonts w:ascii="Arial" w:hAnsi="Arial" w:cs="Arial"/>
          <w:sz w:val="20"/>
          <w:szCs w:val="20"/>
        </w:rPr>
        <w:t xml:space="preserve"> created n</w:t>
      </w:r>
      <w:r w:rsidR="00566991">
        <w:rPr>
          <w:rFonts w:ascii="Arial" w:hAnsi="Arial" w:cs="Arial"/>
          <w:sz w:val="20"/>
          <w:szCs w:val="20"/>
        </w:rPr>
        <w:t>egative impact</w:t>
      </w:r>
      <w:r w:rsidR="007F4D60">
        <w:rPr>
          <w:rFonts w:ascii="Arial" w:hAnsi="Arial" w:cs="Arial"/>
          <w:sz w:val="20"/>
          <w:szCs w:val="20"/>
        </w:rPr>
        <w:t>s</w:t>
      </w:r>
      <w:r w:rsidR="00566991">
        <w:rPr>
          <w:rFonts w:ascii="Arial" w:hAnsi="Arial" w:cs="Arial"/>
          <w:sz w:val="20"/>
          <w:szCs w:val="20"/>
        </w:rPr>
        <w:t xml:space="preserve"> on the environment</w:t>
      </w:r>
      <w:r w:rsidR="00576AD6">
        <w:rPr>
          <w:rFonts w:ascii="Arial" w:hAnsi="Arial" w:cs="Arial"/>
          <w:sz w:val="20"/>
          <w:szCs w:val="20"/>
        </w:rPr>
        <w:t xml:space="preserve">. </w:t>
      </w:r>
      <w:r w:rsidR="007F4D60">
        <w:rPr>
          <w:rFonts w:ascii="Arial" w:hAnsi="Arial" w:cs="Arial"/>
          <w:sz w:val="20"/>
          <w:szCs w:val="20"/>
        </w:rPr>
        <w:t>Th</w:t>
      </w:r>
      <w:r w:rsidR="003A62A0">
        <w:rPr>
          <w:rFonts w:ascii="Arial" w:hAnsi="Arial" w:cs="Arial"/>
          <w:sz w:val="20"/>
          <w:szCs w:val="20"/>
        </w:rPr>
        <w:t>i</w:t>
      </w:r>
      <w:r w:rsidR="00AD1E09">
        <w:rPr>
          <w:rFonts w:ascii="Arial" w:hAnsi="Arial" w:cs="Arial"/>
          <w:sz w:val="20"/>
          <w:szCs w:val="20"/>
        </w:rPr>
        <w:t xml:space="preserve">s results in </w:t>
      </w:r>
      <w:r w:rsidR="007F4D60">
        <w:rPr>
          <w:rFonts w:ascii="Arial" w:hAnsi="Arial" w:cs="Arial"/>
          <w:sz w:val="20"/>
          <w:szCs w:val="20"/>
        </w:rPr>
        <w:t>more materia</w:t>
      </w:r>
      <w:r w:rsidR="00AD1E09">
        <w:rPr>
          <w:rFonts w:ascii="Arial" w:hAnsi="Arial" w:cs="Arial"/>
          <w:sz w:val="20"/>
          <w:szCs w:val="20"/>
        </w:rPr>
        <w:t>ls</w:t>
      </w:r>
      <w:r w:rsidR="007F4D60">
        <w:rPr>
          <w:rFonts w:ascii="Arial" w:hAnsi="Arial" w:cs="Arial"/>
          <w:sz w:val="20"/>
          <w:szCs w:val="20"/>
        </w:rPr>
        <w:t xml:space="preserve"> </w:t>
      </w:r>
      <w:r w:rsidR="00AD1E09">
        <w:rPr>
          <w:rFonts w:ascii="Arial" w:hAnsi="Arial" w:cs="Arial"/>
          <w:sz w:val="20"/>
          <w:szCs w:val="20"/>
        </w:rPr>
        <w:t>that are</w:t>
      </w:r>
      <w:r w:rsidR="00566991">
        <w:rPr>
          <w:rFonts w:ascii="Arial" w:hAnsi="Arial" w:cs="Arial"/>
          <w:sz w:val="20"/>
          <w:szCs w:val="20"/>
        </w:rPr>
        <w:t xml:space="preserve"> </w:t>
      </w:r>
      <w:r w:rsidR="00B95EA4">
        <w:rPr>
          <w:rFonts w:ascii="Arial" w:hAnsi="Arial" w:cs="Arial"/>
          <w:sz w:val="20"/>
          <w:szCs w:val="20"/>
        </w:rPr>
        <w:t xml:space="preserve">not </w:t>
      </w:r>
      <w:r w:rsidR="00566991">
        <w:rPr>
          <w:rFonts w:ascii="Arial" w:hAnsi="Arial" w:cs="Arial"/>
          <w:sz w:val="20"/>
          <w:szCs w:val="20"/>
        </w:rPr>
        <w:t>recycled</w:t>
      </w:r>
      <w:r w:rsidR="00D84D55">
        <w:rPr>
          <w:rFonts w:ascii="Arial" w:hAnsi="Arial" w:cs="Arial"/>
          <w:sz w:val="20"/>
          <w:szCs w:val="20"/>
        </w:rPr>
        <w:t xml:space="preserve"> and</w:t>
      </w:r>
      <w:r w:rsidR="00B95EA4">
        <w:rPr>
          <w:rFonts w:ascii="Arial" w:hAnsi="Arial" w:cs="Arial"/>
          <w:sz w:val="20"/>
          <w:szCs w:val="20"/>
        </w:rPr>
        <w:t xml:space="preserve"> </w:t>
      </w:r>
      <w:r w:rsidR="007F4D60">
        <w:rPr>
          <w:rFonts w:ascii="Arial" w:hAnsi="Arial" w:cs="Arial"/>
          <w:sz w:val="20"/>
          <w:szCs w:val="20"/>
        </w:rPr>
        <w:t>increase</w:t>
      </w:r>
      <w:r w:rsidR="00B95EA4">
        <w:rPr>
          <w:rFonts w:ascii="Arial" w:hAnsi="Arial" w:cs="Arial"/>
          <w:sz w:val="20"/>
          <w:szCs w:val="20"/>
        </w:rPr>
        <w:t>s</w:t>
      </w:r>
      <w:r w:rsidR="007F4D60">
        <w:rPr>
          <w:rFonts w:ascii="Arial" w:hAnsi="Arial" w:cs="Arial"/>
          <w:sz w:val="20"/>
          <w:szCs w:val="20"/>
        </w:rPr>
        <w:t xml:space="preserve"> energy consumption required to melt down and recycle</w:t>
      </w:r>
      <w:r w:rsidR="00D84D55">
        <w:rPr>
          <w:rFonts w:ascii="Arial" w:hAnsi="Arial" w:cs="Arial"/>
          <w:sz w:val="20"/>
          <w:szCs w:val="20"/>
        </w:rPr>
        <w:t xml:space="preserve"> others that are</w:t>
      </w:r>
      <w:r w:rsidR="00637EEE">
        <w:rPr>
          <w:rFonts w:ascii="Arial" w:hAnsi="Arial" w:cs="Arial"/>
          <w:sz w:val="20"/>
          <w:szCs w:val="20"/>
        </w:rPr>
        <w:t>.</w:t>
      </w:r>
      <w:r w:rsidR="00F73075">
        <w:rPr>
          <w:rFonts w:ascii="Arial" w:hAnsi="Arial" w:cs="Arial"/>
          <w:sz w:val="20"/>
          <w:szCs w:val="20"/>
        </w:rPr>
        <w:t xml:space="preserve"> The repurposing of existing intermodal shipping containers will help to </w:t>
      </w:r>
      <w:r w:rsidR="00FF1F6D">
        <w:rPr>
          <w:rFonts w:ascii="Arial" w:hAnsi="Arial" w:cs="Arial"/>
          <w:sz w:val="20"/>
          <w:szCs w:val="20"/>
        </w:rPr>
        <w:t xml:space="preserve">reduce the environmental impact and </w:t>
      </w:r>
      <w:r w:rsidR="00C70D1D">
        <w:rPr>
          <w:rFonts w:ascii="Arial" w:hAnsi="Arial" w:cs="Arial"/>
          <w:sz w:val="20"/>
          <w:szCs w:val="20"/>
        </w:rPr>
        <w:t xml:space="preserve">improve </w:t>
      </w:r>
      <w:r w:rsidR="0007605F">
        <w:rPr>
          <w:rFonts w:ascii="Arial" w:hAnsi="Arial" w:cs="Arial"/>
          <w:sz w:val="20"/>
          <w:szCs w:val="20"/>
        </w:rPr>
        <w:t xml:space="preserve">the </w:t>
      </w:r>
      <w:r w:rsidR="00C70D1D">
        <w:rPr>
          <w:rFonts w:ascii="Arial" w:hAnsi="Arial" w:cs="Arial"/>
          <w:sz w:val="20"/>
          <w:szCs w:val="20"/>
        </w:rPr>
        <w:t xml:space="preserve">sustainability </w:t>
      </w:r>
      <w:r w:rsidR="0007605F">
        <w:rPr>
          <w:rFonts w:ascii="Arial" w:hAnsi="Arial" w:cs="Arial"/>
          <w:sz w:val="20"/>
          <w:szCs w:val="20"/>
        </w:rPr>
        <w:t>of the communi</w:t>
      </w:r>
      <w:r w:rsidR="0022169F">
        <w:rPr>
          <w:rFonts w:ascii="Arial" w:hAnsi="Arial" w:cs="Arial"/>
          <w:sz w:val="20"/>
          <w:szCs w:val="20"/>
        </w:rPr>
        <w:t>ty</w:t>
      </w:r>
      <w:r w:rsidR="00F73075">
        <w:rPr>
          <w:rFonts w:ascii="Arial" w:hAnsi="Arial" w:cs="Arial"/>
          <w:sz w:val="20"/>
          <w:szCs w:val="20"/>
        </w:rPr>
        <w:t xml:space="preserve"> by being less reliant on </w:t>
      </w:r>
      <w:r w:rsidR="006907FD">
        <w:rPr>
          <w:rFonts w:ascii="Arial" w:hAnsi="Arial" w:cs="Arial"/>
          <w:sz w:val="20"/>
          <w:szCs w:val="20"/>
        </w:rPr>
        <w:t xml:space="preserve">traditional </w:t>
      </w:r>
      <w:r w:rsidR="00854798">
        <w:rPr>
          <w:rFonts w:ascii="Arial" w:hAnsi="Arial" w:cs="Arial"/>
          <w:sz w:val="20"/>
          <w:szCs w:val="20"/>
        </w:rPr>
        <w:t xml:space="preserve">construction </w:t>
      </w:r>
      <w:r w:rsidR="00566991">
        <w:rPr>
          <w:rFonts w:ascii="Arial" w:hAnsi="Arial" w:cs="Arial"/>
          <w:sz w:val="20"/>
          <w:szCs w:val="20"/>
        </w:rPr>
        <w:t>material.</w:t>
      </w:r>
    </w:p>
    <w:p w14:paraId="4A669A28" w14:textId="77777777" w:rsidR="00AD2862" w:rsidRDefault="00AD2862" w:rsidP="00647E70">
      <w:pPr>
        <w:jc w:val="both"/>
        <w:rPr>
          <w:rFonts w:ascii="Arial" w:hAnsi="Arial" w:cs="Arial"/>
          <w:sz w:val="20"/>
          <w:szCs w:val="20"/>
        </w:rPr>
      </w:pPr>
    </w:p>
    <w:p w14:paraId="14D45906" w14:textId="071C4BB8" w:rsidR="00A238F9" w:rsidRDefault="00796D78" w:rsidP="00647E70">
      <w:pPr>
        <w:jc w:val="both"/>
        <w:rPr>
          <w:rFonts w:ascii="Arial" w:hAnsi="Arial" w:cs="Arial"/>
          <w:sz w:val="20"/>
          <w:szCs w:val="20"/>
        </w:rPr>
      </w:pPr>
      <w:r w:rsidRPr="00084D50">
        <w:rPr>
          <w:rFonts w:ascii="Arial" w:hAnsi="Arial" w:cs="Arial"/>
          <w:sz w:val="20"/>
          <w:szCs w:val="20"/>
        </w:rPr>
        <w:t>This amendment</w:t>
      </w:r>
      <w:r w:rsidR="00084D50">
        <w:rPr>
          <w:rFonts w:ascii="Arial" w:hAnsi="Arial" w:cs="Arial"/>
          <w:sz w:val="20"/>
          <w:szCs w:val="20"/>
        </w:rPr>
        <w:t xml:space="preserve"> is</w:t>
      </w:r>
      <w:r w:rsidRPr="00084D50">
        <w:rPr>
          <w:rFonts w:ascii="Arial" w:hAnsi="Arial" w:cs="Arial"/>
          <w:sz w:val="20"/>
          <w:szCs w:val="20"/>
        </w:rPr>
        <w:t xml:space="preserve"> </w:t>
      </w:r>
      <w:r w:rsidR="004E0127" w:rsidRPr="00084D50">
        <w:rPr>
          <w:rFonts w:ascii="Arial" w:hAnsi="Arial" w:cs="Arial"/>
          <w:sz w:val="20"/>
          <w:szCs w:val="20"/>
        </w:rPr>
        <w:t>based on</w:t>
      </w:r>
      <w:r w:rsidRPr="00084D50">
        <w:rPr>
          <w:rFonts w:ascii="Arial" w:hAnsi="Arial" w:cs="Arial"/>
          <w:sz w:val="20"/>
          <w:szCs w:val="20"/>
        </w:rPr>
        <w:t xml:space="preserve"> </w:t>
      </w:r>
      <w:r w:rsidR="00084D50" w:rsidRPr="00084D50">
        <w:rPr>
          <w:rFonts w:ascii="Arial" w:hAnsi="Arial" w:cs="Arial"/>
          <w:sz w:val="20"/>
          <w:szCs w:val="20"/>
        </w:rPr>
        <w:t xml:space="preserve">a similar </w:t>
      </w:r>
      <w:r w:rsidR="004E0127" w:rsidRPr="00084D50">
        <w:rPr>
          <w:rFonts w:ascii="Arial" w:hAnsi="Arial" w:cs="Arial"/>
          <w:sz w:val="20"/>
          <w:szCs w:val="20"/>
        </w:rPr>
        <w:t xml:space="preserve">code </w:t>
      </w:r>
      <w:r w:rsidRPr="00084D50">
        <w:rPr>
          <w:rFonts w:ascii="Arial" w:hAnsi="Arial" w:cs="Arial"/>
          <w:sz w:val="20"/>
          <w:szCs w:val="20"/>
        </w:rPr>
        <w:t>provision adopted into the 2021 Edition of the International Building Code</w:t>
      </w:r>
      <w:r w:rsidR="00084D50" w:rsidRPr="00084D50">
        <w:rPr>
          <w:rFonts w:ascii="Arial" w:hAnsi="Arial" w:cs="Arial"/>
          <w:sz w:val="20"/>
          <w:szCs w:val="20"/>
        </w:rPr>
        <w:t xml:space="preserve">. It is intended to assist </w:t>
      </w:r>
      <w:r w:rsidRPr="00084D50">
        <w:rPr>
          <w:rFonts w:ascii="Arial" w:hAnsi="Arial" w:cs="Arial"/>
          <w:sz w:val="20"/>
          <w:szCs w:val="20"/>
        </w:rPr>
        <w:t>code officials</w:t>
      </w:r>
      <w:r w:rsidR="00084D50" w:rsidRPr="00084D50">
        <w:rPr>
          <w:rFonts w:ascii="Arial" w:hAnsi="Arial" w:cs="Arial"/>
          <w:sz w:val="20"/>
          <w:szCs w:val="20"/>
        </w:rPr>
        <w:t xml:space="preserve"> address </w:t>
      </w:r>
      <w:r w:rsidR="00084D50">
        <w:rPr>
          <w:rFonts w:ascii="Arial" w:hAnsi="Arial" w:cs="Arial"/>
          <w:sz w:val="20"/>
          <w:szCs w:val="20"/>
        </w:rPr>
        <w:t xml:space="preserve">the environmental impact of </w:t>
      </w:r>
      <w:r w:rsidR="00AD2862">
        <w:rPr>
          <w:rFonts w:ascii="Arial" w:hAnsi="Arial" w:cs="Arial"/>
          <w:sz w:val="20"/>
          <w:szCs w:val="20"/>
        </w:rPr>
        <w:t xml:space="preserve">unused </w:t>
      </w:r>
      <w:r w:rsidR="00084D50">
        <w:rPr>
          <w:rFonts w:ascii="Arial" w:hAnsi="Arial" w:cs="Arial"/>
          <w:sz w:val="20"/>
          <w:szCs w:val="20"/>
        </w:rPr>
        <w:t>materials, reduce consumption of traditional raw materials</w:t>
      </w:r>
      <w:r w:rsidR="00566991">
        <w:rPr>
          <w:rFonts w:ascii="Arial" w:hAnsi="Arial" w:cs="Arial"/>
          <w:sz w:val="20"/>
          <w:szCs w:val="20"/>
        </w:rPr>
        <w:t xml:space="preserve">, minimize </w:t>
      </w:r>
      <w:r w:rsidR="00084D50">
        <w:rPr>
          <w:rFonts w:ascii="Arial" w:hAnsi="Arial" w:cs="Arial"/>
          <w:sz w:val="20"/>
          <w:szCs w:val="20"/>
        </w:rPr>
        <w:t xml:space="preserve">non-industrial wastes, and ensure </w:t>
      </w:r>
      <w:r w:rsidR="00084D50" w:rsidRPr="00084D50">
        <w:rPr>
          <w:rFonts w:ascii="Arial" w:hAnsi="Arial" w:cs="Arial"/>
          <w:sz w:val="20"/>
          <w:szCs w:val="20"/>
        </w:rPr>
        <w:t>minimum design and safety standards associated with the repurposing of existing intermodal shipping containers as buildings or structures or component of buildings and structures</w:t>
      </w:r>
      <w:r w:rsidR="00084D50">
        <w:rPr>
          <w:rFonts w:ascii="Arial" w:hAnsi="Arial" w:cs="Arial"/>
          <w:sz w:val="20"/>
          <w:szCs w:val="20"/>
        </w:rPr>
        <w:t xml:space="preserve"> are achieved. </w:t>
      </w:r>
    </w:p>
    <w:p w14:paraId="2C99E631" w14:textId="2720A664" w:rsidR="00084D50" w:rsidRDefault="00084D50" w:rsidP="00647E70">
      <w:pPr>
        <w:jc w:val="both"/>
        <w:rPr>
          <w:rFonts w:ascii="Arial" w:hAnsi="Arial" w:cs="Arial"/>
          <w:sz w:val="20"/>
          <w:szCs w:val="20"/>
        </w:rPr>
      </w:pPr>
    </w:p>
    <w:p w14:paraId="09169B2C" w14:textId="77777777" w:rsidR="0048397E" w:rsidRPr="00A238F9" w:rsidRDefault="0048397E" w:rsidP="00647E70">
      <w:pPr>
        <w:jc w:val="both"/>
        <w:rPr>
          <w:rFonts w:ascii="Arial" w:hAnsi="Arial" w:cs="Arial"/>
          <w:sz w:val="20"/>
          <w:szCs w:val="20"/>
        </w:rPr>
      </w:pPr>
    </w:p>
    <w:p w14:paraId="40B434E3" w14:textId="7B3504A5" w:rsidR="00A238F9" w:rsidRPr="00243D72" w:rsidRDefault="00A238F9" w:rsidP="00A238F9">
      <w:pPr>
        <w:jc w:val="both"/>
        <w:rPr>
          <w:rFonts w:ascii="Arial" w:hAnsi="Arial" w:cs="Arial"/>
          <w:b/>
          <w:sz w:val="20"/>
          <w:szCs w:val="20"/>
        </w:rPr>
      </w:pPr>
      <w:r w:rsidRPr="00243D72">
        <w:rPr>
          <w:rFonts w:ascii="Arial" w:hAnsi="Arial" w:cs="Arial"/>
          <w:b/>
          <w:sz w:val="20"/>
          <w:szCs w:val="20"/>
        </w:rPr>
        <w:t>FINDINGS:</w:t>
      </w:r>
    </w:p>
    <w:p w14:paraId="5C5DD0C3" w14:textId="172E1B11" w:rsidR="00A238F9" w:rsidRPr="00243D72" w:rsidRDefault="00A238F9" w:rsidP="00A238F9">
      <w:pPr>
        <w:jc w:val="both"/>
        <w:rPr>
          <w:rFonts w:ascii="Arial" w:hAnsi="Arial" w:cs="Arial"/>
          <w:sz w:val="20"/>
          <w:szCs w:val="20"/>
        </w:rPr>
      </w:pPr>
    </w:p>
    <w:p w14:paraId="4F238728" w14:textId="0BA516BA" w:rsidR="00140EE1" w:rsidRPr="00D77F0F" w:rsidRDefault="00140EE1" w:rsidP="00140EE1">
      <w:pPr>
        <w:jc w:val="both"/>
        <w:rPr>
          <w:rFonts w:ascii="Arial" w:hAnsi="Arial" w:cs="Arial"/>
          <w:sz w:val="20"/>
          <w:szCs w:val="20"/>
        </w:rPr>
      </w:pPr>
      <w:r w:rsidRPr="00E82B6E">
        <w:rPr>
          <w:rFonts w:ascii="Arial" w:hAnsi="Arial" w:cs="Arial"/>
          <w:sz w:val="20"/>
          <w:szCs w:val="20"/>
        </w:rPr>
        <w:t xml:space="preserve">Local </w:t>
      </w:r>
      <w:r w:rsidR="007429E8" w:rsidRPr="00E82B6E">
        <w:rPr>
          <w:rFonts w:ascii="Arial" w:hAnsi="Arial" w:cs="Arial"/>
          <w:sz w:val="20"/>
          <w:szCs w:val="20"/>
        </w:rPr>
        <w:t xml:space="preserve">Climatic and </w:t>
      </w:r>
      <w:r w:rsidRPr="00E82B6E">
        <w:rPr>
          <w:rFonts w:ascii="Arial" w:hAnsi="Arial" w:cs="Arial"/>
          <w:sz w:val="20"/>
          <w:szCs w:val="20"/>
        </w:rPr>
        <w:t xml:space="preserve">Geological Conditions – The greater Los Angeles region is a densely populated area having buildings and structures constructed over and near a vast array of fault systems capable of producing major earthquakes, including but not limited to the recent 1994 Northridge Earthquake. </w:t>
      </w:r>
      <w:r w:rsidR="00345256">
        <w:rPr>
          <w:rFonts w:ascii="Arial" w:hAnsi="Arial" w:cs="Arial"/>
          <w:sz w:val="20"/>
          <w:szCs w:val="20"/>
        </w:rPr>
        <w:t xml:space="preserve">The region is further impacted by construction of buildings and structures utilizing tradition construction materials that impact the amount of energy, air quality, greenhouse gas emission and construction waste in the area. </w:t>
      </w:r>
      <w:r w:rsidR="004E0127" w:rsidRPr="00E82B6E">
        <w:rPr>
          <w:rFonts w:ascii="Arial" w:hAnsi="Arial" w:cs="Arial"/>
          <w:sz w:val="20"/>
          <w:szCs w:val="20"/>
        </w:rPr>
        <w:t>The proposed amendment addresses structural designs specific to intermodal shipping containers</w:t>
      </w:r>
      <w:r w:rsidR="00345256">
        <w:rPr>
          <w:rFonts w:ascii="Arial" w:hAnsi="Arial" w:cs="Arial"/>
          <w:sz w:val="20"/>
          <w:szCs w:val="20"/>
        </w:rPr>
        <w:t>, reduce environmental impact of unused and unrecycled intermodal shipping containers, and increase sustainability by reducing consumption of traditional construction materials</w:t>
      </w:r>
      <w:r w:rsidRPr="00E82B6E">
        <w:rPr>
          <w:rFonts w:ascii="Arial" w:hAnsi="Arial" w:cs="Arial"/>
          <w:snapToGrid w:val="0"/>
          <w:sz w:val="20"/>
          <w:szCs w:val="20"/>
        </w:rPr>
        <w:t xml:space="preserve">. </w:t>
      </w:r>
      <w:r w:rsidRPr="00E82B6E">
        <w:rPr>
          <w:rFonts w:ascii="Arial" w:hAnsi="Arial" w:cs="Arial"/>
          <w:sz w:val="20"/>
          <w:szCs w:val="20"/>
        </w:rPr>
        <w:t>The proposed modification need</w:t>
      </w:r>
      <w:r w:rsidR="001435D9" w:rsidRPr="00E82B6E">
        <w:rPr>
          <w:rFonts w:ascii="Arial" w:hAnsi="Arial" w:cs="Arial"/>
          <w:sz w:val="20"/>
          <w:szCs w:val="20"/>
        </w:rPr>
        <w:t>s</w:t>
      </w:r>
      <w:r w:rsidRPr="00E82B6E">
        <w:rPr>
          <w:rFonts w:ascii="Arial" w:hAnsi="Arial" w:cs="Arial"/>
          <w:sz w:val="20"/>
          <w:szCs w:val="20"/>
        </w:rPr>
        <w:t xml:space="preserve"> to be incorporated into the code to assure that new buildings and additions to existing buildings </w:t>
      </w:r>
      <w:r w:rsidR="00345256">
        <w:rPr>
          <w:rFonts w:ascii="Arial" w:hAnsi="Arial" w:cs="Arial"/>
          <w:sz w:val="20"/>
          <w:szCs w:val="20"/>
        </w:rPr>
        <w:t xml:space="preserve">utilizing intermodal shipping containers </w:t>
      </w:r>
      <w:r w:rsidRPr="00E82B6E">
        <w:rPr>
          <w:rFonts w:ascii="Arial" w:hAnsi="Arial" w:cs="Arial"/>
          <w:sz w:val="20"/>
          <w:szCs w:val="20"/>
        </w:rPr>
        <w:t>are designed and constructed in accordance with the scope and objectives of the California Building Code</w:t>
      </w:r>
      <w:r w:rsidR="00345256">
        <w:rPr>
          <w:rFonts w:ascii="Arial" w:hAnsi="Arial" w:cs="Arial"/>
          <w:sz w:val="20"/>
          <w:szCs w:val="20"/>
        </w:rPr>
        <w:t xml:space="preserve"> and </w:t>
      </w:r>
      <w:r w:rsidR="00345256" w:rsidRPr="00345256">
        <w:rPr>
          <w:rFonts w:ascii="Arial" w:hAnsi="Arial" w:cs="Arial"/>
          <w:sz w:val="20"/>
          <w:szCs w:val="20"/>
        </w:rPr>
        <w:t>California Green Building Standards Code.</w:t>
      </w:r>
    </w:p>
    <w:p w14:paraId="35120528" w14:textId="73925962" w:rsidR="00A70EDA" w:rsidRDefault="00A70EDA" w:rsidP="00647E70">
      <w:pPr>
        <w:jc w:val="both"/>
        <w:rPr>
          <w:rFonts w:ascii="Arial" w:hAnsi="Arial" w:cs="Arial"/>
          <w:b/>
          <w:sz w:val="20"/>
          <w:szCs w:val="20"/>
        </w:rPr>
      </w:pPr>
    </w:p>
    <w:p w14:paraId="507BEBC7" w14:textId="3D110FC7" w:rsidR="001A7753" w:rsidRDefault="001A7753">
      <w:pPr>
        <w:rPr>
          <w:rFonts w:ascii="Arial" w:hAnsi="Arial" w:cs="Arial"/>
          <w:b/>
          <w:sz w:val="20"/>
          <w:szCs w:val="20"/>
        </w:rPr>
      </w:pPr>
      <w:r>
        <w:rPr>
          <w:rFonts w:ascii="Arial" w:hAnsi="Arial" w:cs="Arial"/>
          <w:b/>
          <w:sz w:val="20"/>
          <w:szCs w:val="20"/>
        </w:rPr>
        <w:br w:type="page"/>
      </w:r>
    </w:p>
    <w:p w14:paraId="2387066E" w14:textId="77777777" w:rsidR="001A6668" w:rsidRDefault="001A6668" w:rsidP="001A6668">
      <w:pPr>
        <w:jc w:val="both"/>
        <w:rPr>
          <w:rFonts w:ascii="Arial" w:hAnsi="Arial" w:cs="Arial"/>
          <w:sz w:val="20"/>
          <w:szCs w:val="20"/>
        </w:rPr>
      </w:pPr>
    </w:p>
    <w:p w14:paraId="0E0E7A36" w14:textId="77777777" w:rsidR="001A6668" w:rsidRDefault="001A6668" w:rsidP="001A6668">
      <w:pPr>
        <w:jc w:val="both"/>
        <w:rPr>
          <w:rFonts w:ascii="Arial" w:hAnsi="Arial" w:cs="Arial"/>
          <w:sz w:val="20"/>
          <w:szCs w:val="20"/>
        </w:rPr>
      </w:pPr>
    </w:p>
    <w:p w14:paraId="5C7331B2" w14:textId="77777777" w:rsidR="001A6668" w:rsidRDefault="001A6668" w:rsidP="001A6668">
      <w:pPr>
        <w:jc w:val="both"/>
        <w:rPr>
          <w:rFonts w:ascii="Arial" w:hAnsi="Arial" w:cs="Arial"/>
          <w:sz w:val="20"/>
          <w:szCs w:val="20"/>
        </w:rPr>
      </w:pPr>
    </w:p>
    <w:p w14:paraId="4A466FD3" w14:textId="77777777" w:rsidR="001A6668" w:rsidRDefault="001A6668" w:rsidP="001A6668">
      <w:pPr>
        <w:jc w:val="both"/>
        <w:rPr>
          <w:rFonts w:ascii="Arial" w:hAnsi="Arial" w:cs="Arial"/>
          <w:sz w:val="20"/>
          <w:szCs w:val="20"/>
        </w:rPr>
      </w:pPr>
    </w:p>
    <w:p w14:paraId="0B3CDCA7" w14:textId="77777777" w:rsidR="001A6668" w:rsidRDefault="001A6668" w:rsidP="001A6668">
      <w:pPr>
        <w:jc w:val="both"/>
        <w:rPr>
          <w:rFonts w:ascii="Arial" w:hAnsi="Arial" w:cs="Arial"/>
          <w:sz w:val="20"/>
          <w:szCs w:val="20"/>
        </w:rPr>
      </w:pPr>
    </w:p>
    <w:p w14:paraId="38E9B4D5" w14:textId="77777777" w:rsidR="001A6668" w:rsidRDefault="001A6668" w:rsidP="001A6668">
      <w:pPr>
        <w:jc w:val="both"/>
        <w:rPr>
          <w:rFonts w:ascii="Arial" w:hAnsi="Arial" w:cs="Arial"/>
          <w:sz w:val="20"/>
          <w:szCs w:val="20"/>
        </w:rPr>
      </w:pPr>
    </w:p>
    <w:p w14:paraId="78CB11C3" w14:textId="77777777" w:rsidR="001A6668" w:rsidRDefault="001A6668" w:rsidP="001A6668">
      <w:pPr>
        <w:jc w:val="both"/>
        <w:rPr>
          <w:rFonts w:ascii="Arial" w:hAnsi="Arial" w:cs="Arial"/>
          <w:sz w:val="20"/>
          <w:szCs w:val="20"/>
        </w:rPr>
      </w:pPr>
    </w:p>
    <w:p w14:paraId="2175637F" w14:textId="77777777" w:rsidR="001A6668" w:rsidRDefault="001A6668" w:rsidP="001A6668">
      <w:pPr>
        <w:jc w:val="both"/>
        <w:rPr>
          <w:rFonts w:ascii="Arial" w:hAnsi="Arial" w:cs="Arial"/>
          <w:sz w:val="20"/>
          <w:szCs w:val="20"/>
        </w:rPr>
      </w:pPr>
    </w:p>
    <w:p w14:paraId="2F76CA24" w14:textId="77777777" w:rsidR="001A6668" w:rsidRDefault="001A6668" w:rsidP="001A6668">
      <w:pPr>
        <w:jc w:val="both"/>
        <w:rPr>
          <w:rFonts w:ascii="Arial" w:hAnsi="Arial" w:cs="Arial"/>
          <w:sz w:val="20"/>
          <w:szCs w:val="20"/>
        </w:rPr>
      </w:pPr>
    </w:p>
    <w:p w14:paraId="7B359A18" w14:textId="77777777" w:rsidR="001A6668" w:rsidRDefault="001A6668" w:rsidP="001A6668">
      <w:pPr>
        <w:jc w:val="both"/>
        <w:rPr>
          <w:rFonts w:ascii="Arial" w:hAnsi="Arial" w:cs="Arial"/>
          <w:sz w:val="20"/>
          <w:szCs w:val="20"/>
        </w:rPr>
      </w:pPr>
    </w:p>
    <w:p w14:paraId="3DDFC2F7" w14:textId="77777777" w:rsidR="001A6668" w:rsidRDefault="001A6668" w:rsidP="001A6668">
      <w:pPr>
        <w:jc w:val="center"/>
        <w:rPr>
          <w:rFonts w:ascii="Arial" w:hAnsi="Arial" w:cs="Arial"/>
          <w:b/>
          <w:sz w:val="40"/>
          <w:szCs w:val="20"/>
        </w:rPr>
      </w:pPr>
      <w:r>
        <w:rPr>
          <w:rFonts w:ascii="Arial" w:hAnsi="Arial" w:cs="Arial"/>
          <w:b/>
          <w:sz w:val="40"/>
          <w:szCs w:val="20"/>
        </w:rPr>
        <w:t>PART II</w:t>
      </w:r>
    </w:p>
    <w:p w14:paraId="4C47412A" w14:textId="77777777" w:rsidR="001A6668" w:rsidRDefault="001A6668" w:rsidP="001A6668">
      <w:pPr>
        <w:jc w:val="both"/>
        <w:rPr>
          <w:rFonts w:ascii="Arial" w:hAnsi="Arial" w:cs="Arial"/>
          <w:sz w:val="20"/>
          <w:szCs w:val="20"/>
        </w:rPr>
      </w:pPr>
    </w:p>
    <w:p w14:paraId="649BD461" w14:textId="77777777" w:rsidR="001A6668" w:rsidRDefault="001A6668" w:rsidP="001A6668">
      <w:pPr>
        <w:jc w:val="both"/>
        <w:rPr>
          <w:rFonts w:ascii="Arial" w:hAnsi="Arial" w:cs="Arial"/>
          <w:sz w:val="20"/>
          <w:szCs w:val="20"/>
        </w:rPr>
      </w:pPr>
    </w:p>
    <w:p w14:paraId="492F6B33" w14:textId="77777777" w:rsidR="001A6668" w:rsidRDefault="001A6668" w:rsidP="001A6668">
      <w:pPr>
        <w:jc w:val="center"/>
        <w:rPr>
          <w:rFonts w:ascii="Arial" w:hAnsi="Arial" w:cs="Arial"/>
          <w:sz w:val="32"/>
          <w:szCs w:val="20"/>
        </w:rPr>
      </w:pPr>
      <w:r>
        <w:rPr>
          <w:rFonts w:ascii="Arial" w:hAnsi="Arial" w:cs="Arial"/>
          <w:sz w:val="32"/>
          <w:szCs w:val="20"/>
        </w:rPr>
        <w:t>LARUCP RECOMMENDED CODE AMENDMENTS TO THE</w:t>
      </w:r>
    </w:p>
    <w:p w14:paraId="3B3054D3" w14:textId="77777777" w:rsidR="001A6668" w:rsidRDefault="001A6668" w:rsidP="001A6668">
      <w:pPr>
        <w:jc w:val="center"/>
        <w:rPr>
          <w:rFonts w:ascii="Arial" w:hAnsi="Arial" w:cs="Arial"/>
          <w:sz w:val="32"/>
          <w:szCs w:val="20"/>
        </w:rPr>
      </w:pPr>
    </w:p>
    <w:p w14:paraId="4832FF90" w14:textId="77777777" w:rsidR="001A6668" w:rsidRDefault="001A6668" w:rsidP="001A6668">
      <w:pPr>
        <w:jc w:val="center"/>
        <w:rPr>
          <w:rFonts w:ascii="Arial" w:hAnsi="Arial" w:cs="Arial"/>
          <w:sz w:val="32"/>
          <w:szCs w:val="20"/>
        </w:rPr>
      </w:pPr>
      <w:r>
        <w:rPr>
          <w:rFonts w:ascii="Arial" w:hAnsi="Arial" w:cs="Arial"/>
          <w:sz w:val="32"/>
          <w:szCs w:val="20"/>
        </w:rPr>
        <w:t>2019 EDITION OF THE CALIFORNIA RESIDENTIAL CODE</w:t>
      </w:r>
    </w:p>
    <w:p w14:paraId="4206F19C" w14:textId="77777777" w:rsidR="004F676F" w:rsidRPr="001A7753" w:rsidRDefault="004F676F" w:rsidP="001A7753">
      <w:pPr>
        <w:rPr>
          <w:rFonts w:ascii="Arial" w:hAnsi="Arial" w:cs="Arial"/>
          <w:sz w:val="20"/>
          <w:szCs w:val="20"/>
        </w:rPr>
        <w:sectPr w:rsidR="004F676F" w:rsidRPr="001A7753" w:rsidSect="000C2FB5">
          <w:headerReference w:type="default" r:id="rId21"/>
          <w:footerReference w:type="default" r:id="rId22"/>
          <w:headerReference w:type="first" r:id="rId23"/>
          <w:footerReference w:type="first" r:id="rId24"/>
          <w:type w:val="continuous"/>
          <w:pgSz w:w="12240" w:h="15840" w:code="1"/>
          <w:pgMar w:top="1440" w:right="1440" w:bottom="990" w:left="1440" w:header="720" w:footer="618" w:gutter="0"/>
          <w:cols w:space="720"/>
          <w:titlePg/>
          <w:docGrid w:linePitch="360"/>
        </w:sectPr>
      </w:pPr>
    </w:p>
    <w:p w14:paraId="76445668" w14:textId="499AB218" w:rsidR="00E817A6" w:rsidRDefault="00E817A6" w:rsidP="00E817A6">
      <w:pPr>
        <w:jc w:val="center"/>
        <w:rPr>
          <w:rFonts w:ascii="Arial" w:hAnsi="Arial" w:cs="Arial"/>
          <w:b/>
          <w:bCs/>
          <w:szCs w:val="20"/>
        </w:rPr>
      </w:pPr>
      <w:r>
        <w:rPr>
          <w:rFonts w:ascii="Arial" w:hAnsi="Arial" w:cs="Arial"/>
          <w:b/>
          <w:bCs/>
          <w:szCs w:val="20"/>
        </w:rPr>
        <w:t>SUMMARY OF RECOMMENDED LARUCP AMENDMENTS TO THE 201</w:t>
      </w:r>
      <w:r w:rsidR="00AE52C2">
        <w:rPr>
          <w:rFonts w:ascii="Arial" w:hAnsi="Arial" w:cs="Arial"/>
          <w:b/>
          <w:bCs/>
          <w:szCs w:val="20"/>
        </w:rPr>
        <w:t>9</w:t>
      </w:r>
      <w:r>
        <w:rPr>
          <w:rFonts w:ascii="Arial" w:hAnsi="Arial" w:cs="Arial"/>
          <w:b/>
          <w:bCs/>
          <w:szCs w:val="20"/>
        </w:rPr>
        <w:t xml:space="preserve"> CRC</w:t>
      </w:r>
    </w:p>
    <w:p w14:paraId="76445669" w14:textId="77777777" w:rsidR="00E817A6" w:rsidRDefault="00E817A6" w:rsidP="00E817A6">
      <w:pPr>
        <w:jc w:val="both"/>
        <w:rPr>
          <w:rFonts w:ascii="Arial" w:hAnsi="Arial" w:cs="Arial"/>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7314"/>
        <w:gridCol w:w="1003"/>
      </w:tblGrid>
      <w:tr w:rsidR="00A513FF" w14:paraId="76445672" w14:textId="77777777" w:rsidTr="005378AD">
        <w:tc>
          <w:tcPr>
            <w:tcW w:w="1038" w:type="dxa"/>
            <w:shd w:val="clear" w:color="auto" w:fill="F2F2F2" w:themeFill="background1" w:themeFillShade="F2"/>
            <w:vAlign w:val="center"/>
          </w:tcPr>
          <w:p w14:paraId="7644566A" w14:textId="5B6F1F19" w:rsidR="00A513FF" w:rsidRDefault="00A513FF" w:rsidP="00581DD3">
            <w:pPr>
              <w:jc w:val="center"/>
              <w:rPr>
                <w:rFonts w:ascii="Arial" w:hAnsi="Arial" w:cs="Arial"/>
                <w:b/>
                <w:sz w:val="18"/>
                <w:szCs w:val="20"/>
              </w:rPr>
            </w:pPr>
            <w:r>
              <w:rPr>
                <w:rFonts w:ascii="Arial" w:hAnsi="Arial" w:cs="Arial"/>
                <w:b/>
                <w:sz w:val="18"/>
                <w:szCs w:val="20"/>
              </w:rPr>
              <w:t>2019</w:t>
            </w:r>
          </w:p>
          <w:p w14:paraId="7644566B" w14:textId="77777777" w:rsidR="00A513FF" w:rsidRDefault="00A513FF" w:rsidP="00581DD3">
            <w:pPr>
              <w:jc w:val="center"/>
              <w:rPr>
                <w:rFonts w:ascii="Arial" w:hAnsi="Arial" w:cs="Arial"/>
                <w:b/>
                <w:sz w:val="18"/>
                <w:szCs w:val="20"/>
              </w:rPr>
            </w:pPr>
            <w:r>
              <w:rPr>
                <w:rFonts w:ascii="Arial" w:hAnsi="Arial" w:cs="Arial"/>
                <w:b/>
                <w:sz w:val="18"/>
                <w:szCs w:val="20"/>
              </w:rPr>
              <w:t>LARUCP</w:t>
            </w:r>
          </w:p>
          <w:p w14:paraId="7644566C" w14:textId="77777777" w:rsidR="00A513FF" w:rsidRDefault="00A513FF" w:rsidP="00581DD3">
            <w:pPr>
              <w:jc w:val="center"/>
              <w:rPr>
                <w:rFonts w:ascii="Arial" w:hAnsi="Arial" w:cs="Arial"/>
                <w:b/>
                <w:sz w:val="18"/>
                <w:szCs w:val="20"/>
              </w:rPr>
            </w:pPr>
            <w:r>
              <w:rPr>
                <w:rFonts w:ascii="Arial" w:hAnsi="Arial" w:cs="Arial"/>
                <w:b/>
                <w:sz w:val="18"/>
                <w:szCs w:val="20"/>
              </w:rPr>
              <w:t>NO.</w:t>
            </w:r>
          </w:p>
        </w:tc>
        <w:tc>
          <w:tcPr>
            <w:tcW w:w="7314" w:type="dxa"/>
            <w:shd w:val="clear" w:color="auto" w:fill="F2F2F2" w:themeFill="background1" w:themeFillShade="F2"/>
            <w:vAlign w:val="center"/>
          </w:tcPr>
          <w:p w14:paraId="76445670" w14:textId="77777777" w:rsidR="00A513FF" w:rsidRDefault="00A513FF" w:rsidP="00581DD3">
            <w:pPr>
              <w:pStyle w:val="Heading7"/>
            </w:pPr>
            <w:r w:rsidRPr="00E82B6E">
              <w:t>TITLE/DESCRIPTION</w:t>
            </w:r>
          </w:p>
        </w:tc>
        <w:tc>
          <w:tcPr>
            <w:tcW w:w="1003" w:type="dxa"/>
            <w:shd w:val="clear" w:color="auto" w:fill="F2F2F2" w:themeFill="background1" w:themeFillShade="F2"/>
            <w:vAlign w:val="center"/>
          </w:tcPr>
          <w:p w14:paraId="76445671" w14:textId="77777777" w:rsidR="00A513FF" w:rsidRDefault="00A513FF" w:rsidP="00581DD3">
            <w:pPr>
              <w:jc w:val="center"/>
              <w:rPr>
                <w:rFonts w:ascii="Arial" w:hAnsi="Arial" w:cs="Arial"/>
                <w:b/>
                <w:sz w:val="18"/>
                <w:szCs w:val="20"/>
              </w:rPr>
            </w:pPr>
            <w:r>
              <w:rPr>
                <w:rFonts w:ascii="Arial" w:hAnsi="Arial" w:cs="Arial"/>
                <w:b/>
                <w:sz w:val="18"/>
                <w:szCs w:val="20"/>
              </w:rPr>
              <w:t>STATUS</w:t>
            </w:r>
            <w:r>
              <w:rPr>
                <w:rFonts w:ascii="Arial" w:hAnsi="Arial" w:cs="Arial"/>
                <w:b/>
                <w:sz w:val="18"/>
                <w:szCs w:val="20"/>
                <w:vertAlign w:val="superscript"/>
              </w:rPr>
              <w:t>1</w:t>
            </w:r>
          </w:p>
        </w:tc>
      </w:tr>
      <w:tr w:rsidR="005378AD" w14:paraId="76445677" w14:textId="77777777" w:rsidTr="00C804CF">
        <w:tc>
          <w:tcPr>
            <w:tcW w:w="1038" w:type="dxa"/>
          </w:tcPr>
          <w:p w14:paraId="76445673" w14:textId="0B5CF0B5" w:rsidR="005378AD" w:rsidRPr="00D43A1E" w:rsidRDefault="005378AD" w:rsidP="005378AD">
            <w:pPr>
              <w:jc w:val="center"/>
              <w:rPr>
                <w:rFonts w:ascii="Arial" w:hAnsi="Arial" w:cs="Arial"/>
                <w:sz w:val="20"/>
                <w:szCs w:val="20"/>
                <w:highlight w:val="yellow"/>
              </w:rPr>
            </w:pPr>
            <w:r w:rsidRPr="00294A55">
              <w:rPr>
                <w:rFonts w:ascii="Arial" w:hAnsi="Arial" w:cs="Arial"/>
                <w:sz w:val="20"/>
                <w:szCs w:val="20"/>
              </w:rPr>
              <w:t>R</w:t>
            </w:r>
            <w:r>
              <w:rPr>
                <w:rFonts w:ascii="Arial" w:hAnsi="Arial" w:cs="Arial"/>
                <w:sz w:val="20"/>
                <w:szCs w:val="20"/>
              </w:rPr>
              <w:t>3-01</w:t>
            </w:r>
          </w:p>
        </w:tc>
        <w:tc>
          <w:tcPr>
            <w:tcW w:w="7314" w:type="dxa"/>
            <w:vAlign w:val="bottom"/>
          </w:tcPr>
          <w:p w14:paraId="76445675" w14:textId="22489838" w:rsidR="005378AD" w:rsidRPr="00853120" w:rsidRDefault="005378AD" w:rsidP="005378AD">
            <w:pPr>
              <w:rPr>
                <w:rFonts w:ascii="Arial" w:hAnsi="Arial" w:cs="Arial"/>
                <w:sz w:val="20"/>
                <w:szCs w:val="20"/>
              </w:rPr>
            </w:pPr>
            <w:r w:rsidRPr="001252EB">
              <w:rPr>
                <w:rFonts w:ascii="Arial" w:hAnsi="Arial" w:cs="Arial"/>
                <w:sz w:val="20"/>
                <w:szCs w:val="20"/>
              </w:rPr>
              <w:t>Amend CRC Section R301.1.3.2 Woodframe Structures</w:t>
            </w:r>
          </w:p>
        </w:tc>
        <w:tc>
          <w:tcPr>
            <w:tcW w:w="1003" w:type="dxa"/>
            <w:vAlign w:val="center"/>
          </w:tcPr>
          <w:p w14:paraId="76445676" w14:textId="5FE1A799"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7C" w14:textId="77777777" w:rsidTr="00C804CF">
        <w:tc>
          <w:tcPr>
            <w:tcW w:w="1038" w:type="dxa"/>
          </w:tcPr>
          <w:p w14:paraId="76445678" w14:textId="078B14D7" w:rsidR="005378AD" w:rsidRPr="00CE7D02" w:rsidRDefault="005378AD" w:rsidP="005378AD">
            <w:pPr>
              <w:jc w:val="center"/>
              <w:rPr>
                <w:rFonts w:ascii="Arial" w:hAnsi="Arial" w:cs="Arial"/>
                <w:sz w:val="20"/>
                <w:szCs w:val="20"/>
              </w:rPr>
            </w:pPr>
            <w:r w:rsidRPr="00CE7D02">
              <w:rPr>
                <w:rFonts w:ascii="Arial" w:hAnsi="Arial" w:cs="Arial"/>
                <w:sz w:val="20"/>
                <w:szCs w:val="20"/>
              </w:rPr>
              <w:t>R3-02</w:t>
            </w:r>
          </w:p>
        </w:tc>
        <w:tc>
          <w:tcPr>
            <w:tcW w:w="7314" w:type="dxa"/>
            <w:vAlign w:val="bottom"/>
          </w:tcPr>
          <w:p w14:paraId="7644567A" w14:textId="7E575E61" w:rsidR="005378AD" w:rsidRPr="00853120" w:rsidRDefault="005378AD" w:rsidP="005378AD">
            <w:pPr>
              <w:rPr>
                <w:rFonts w:ascii="Arial" w:hAnsi="Arial" w:cs="Arial"/>
                <w:sz w:val="20"/>
                <w:szCs w:val="20"/>
              </w:rPr>
            </w:pPr>
            <w:r w:rsidRPr="001252EB">
              <w:rPr>
                <w:rFonts w:ascii="Arial" w:hAnsi="Arial" w:cs="Arial"/>
                <w:sz w:val="20"/>
                <w:szCs w:val="20"/>
              </w:rPr>
              <w:t xml:space="preserve">Add CRC Section R301.1.4 Seismic </w:t>
            </w:r>
            <w:r>
              <w:rPr>
                <w:rFonts w:ascii="Arial" w:hAnsi="Arial" w:cs="Arial"/>
                <w:sz w:val="20"/>
                <w:szCs w:val="20"/>
              </w:rPr>
              <w:t>D</w:t>
            </w:r>
            <w:r w:rsidRPr="001252EB">
              <w:rPr>
                <w:rFonts w:ascii="Arial" w:hAnsi="Arial" w:cs="Arial"/>
                <w:sz w:val="20"/>
                <w:szCs w:val="20"/>
              </w:rPr>
              <w:t xml:space="preserve">esign </w:t>
            </w:r>
            <w:r>
              <w:rPr>
                <w:rFonts w:ascii="Arial" w:hAnsi="Arial" w:cs="Arial"/>
                <w:sz w:val="20"/>
                <w:szCs w:val="20"/>
              </w:rPr>
              <w:t>P</w:t>
            </w:r>
            <w:r w:rsidRPr="001252EB">
              <w:rPr>
                <w:rFonts w:ascii="Arial" w:hAnsi="Arial" w:cs="Arial"/>
                <w:sz w:val="20"/>
                <w:szCs w:val="20"/>
              </w:rPr>
              <w:t xml:space="preserve">rovisions for </w:t>
            </w:r>
            <w:r>
              <w:rPr>
                <w:rFonts w:ascii="Arial" w:hAnsi="Arial" w:cs="Arial"/>
                <w:sz w:val="20"/>
                <w:szCs w:val="20"/>
              </w:rPr>
              <w:t>B</w:t>
            </w:r>
            <w:r w:rsidRPr="001252EB">
              <w:rPr>
                <w:rFonts w:ascii="Arial" w:hAnsi="Arial" w:cs="Arial"/>
                <w:sz w:val="20"/>
                <w:szCs w:val="20"/>
              </w:rPr>
              <w:t>uildings o</w:t>
            </w:r>
            <w:r>
              <w:rPr>
                <w:rFonts w:ascii="Arial" w:hAnsi="Arial" w:cs="Arial"/>
                <w:sz w:val="20"/>
                <w:szCs w:val="20"/>
              </w:rPr>
              <w:t>n</w:t>
            </w:r>
            <w:r w:rsidRPr="001252EB">
              <w:rPr>
                <w:rFonts w:ascii="Arial" w:hAnsi="Arial" w:cs="Arial"/>
                <w:sz w:val="20"/>
                <w:szCs w:val="20"/>
              </w:rPr>
              <w:t xml:space="preserve"> Slopes Steeper than 33%</w:t>
            </w:r>
          </w:p>
        </w:tc>
        <w:tc>
          <w:tcPr>
            <w:tcW w:w="1003" w:type="dxa"/>
            <w:vAlign w:val="center"/>
          </w:tcPr>
          <w:p w14:paraId="7644567B" w14:textId="36882F69"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86" w14:textId="77777777" w:rsidTr="00C804CF">
        <w:tc>
          <w:tcPr>
            <w:tcW w:w="1038" w:type="dxa"/>
          </w:tcPr>
          <w:p w14:paraId="76445682" w14:textId="7DAB41B6" w:rsidR="005378AD" w:rsidRPr="00C45D74" w:rsidRDefault="005378AD" w:rsidP="005378AD">
            <w:pPr>
              <w:jc w:val="center"/>
              <w:rPr>
                <w:rFonts w:ascii="Arial" w:hAnsi="Arial" w:cs="Arial"/>
                <w:sz w:val="20"/>
                <w:szCs w:val="20"/>
              </w:rPr>
            </w:pPr>
            <w:r>
              <w:rPr>
                <w:rFonts w:ascii="Arial" w:hAnsi="Arial" w:cs="Arial"/>
                <w:sz w:val="20"/>
                <w:szCs w:val="20"/>
              </w:rPr>
              <w:t>R3-03</w:t>
            </w:r>
          </w:p>
        </w:tc>
        <w:tc>
          <w:tcPr>
            <w:tcW w:w="7314" w:type="dxa"/>
            <w:vAlign w:val="bottom"/>
          </w:tcPr>
          <w:p w14:paraId="76445684" w14:textId="606D689F" w:rsidR="005378AD" w:rsidRPr="00853120" w:rsidRDefault="005378AD" w:rsidP="005378AD">
            <w:pPr>
              <w:rPr>
                <w:rFonts w:ascii="Arial" w:hAnsi="Arial" w:cs="Arial"/>
                <w:sz w:val="20"/>
                <w:szCs w:val="20"/>
              </w:rPr>
            </w:pPr>
            <w:r w:rsidRPr="001252EB">
              <w:rPr>
                <w:rFonts w:ascii="Arial" w:hAnsi="Arial" w:cs="Arial"/>
                <w:sz w:val="20"/>
                <w:szCs w:val="20"/>
              </w:rPr>
              <w:t>Amend CRC Section R301.2.2.6 Irregular Buildings</w:t>
            </w:r>
          </w:p>
        </w:tc>
        <w:tc>
          <w:tcPr>
            <w:tcW w:w="1003" w:type="dxa"/>
            <w:vAlign w:val="center"/>
          </w:tcPr>
          <w:p w14:paraId="76445685" w14:textId="2D01C9D3"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8B" w14:textId="77777777" w:rsidTr="00C804CF">
        <w:tc>
          <w:tcPr>
            <w:tcW w:w="1038" w:type="dxa"/>
          </w:tcPr>
          <w:p w14:paraId="76445687" w14:textId="2E04D981" w:rsidR="005378AD" w:rsidRPr="007F5769" w:rsidRDefault="005378AD" w:rsidP="005378AD">
            <w:pPr>
              <w:jc w:val="center"/>
              <w:rPr>
                <w:rFonts w:ascii="Arial" w:hAnsi="Arial" w:cs="Arial"/>
                <w:sz w:val="20"/>
                <w:szCs w:val="20"/>
              </w:rPr>
            </w:pPr>
            <w:r>
              <w:rPr>
                <w:rFonts w:ascii="Arial" w:hAnsi="Arial" w:cs="Arial"/>
                <w:sz w:val="20"/>
                <w:szCs w:val="20"/>
              </w:rPr>
              <w:t>R3-04</w:t>
            </w:r>
          </w:p>
        </w:tc>
        <w:tc>
          <w:tcPr>
            <w:tcW w:w="7314" w:type="dxa"/>
            <w:vAlign w:val="bottom"/>
          </w:tcPr>
          <w:p w14:paraId="76445689" w14:textId="7CDEE619" w:rsidR="005378AD" w:rsidRPr="00853120" w:rsidRDefault="005378AD" w:rsidP="005378AD">
            <w:pPr>
              <w:rPr>
                <w:rFonts w:ascii="Arial" w:hAnsi="Arial" w:cs="Arial"/>
                <w:sz w:val="20"/>
                <w:szCs w:val="20"/>
              </w:rPr>
            </w:pPr>
            <w:r w:rsidRPr="001252EB">
              <w:rPr>
                <w:rFonts w:ascii="Arial" w:hAnsi="Arial" w:cs="Arial"/>
                <w:sz w:val="20"/>
                <w:szCs w:val="20"/>
              </w:rPr>
              <w:t>Add CRC Section R301.2.2.11 Anchorage of Mechanical, Electrical, or Plumbing Components and Equipment</w:t>
            </w:r>
          </w:p>
        </w:tc>
        <w:tc>
          <w:tcPr>
            <w:tcW w:w="1003" w:type="dxa"/>
            <w:vAlign w:val="center"/>
          </w:tcPr>
          <w:p w14:paraId="7644568A" w14:textId="320742C5"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90" w14:textId="77777777" w:rsidTr="00C804CF">
        <w:tc>
          <w:tcPr>
            <w:tcW w:w="1038" w:type="dxa"/>
          </w:tcPr>
          <w:p w14:paraId="7644568C" w14:textId="54386E73" w:rsidR="005378AD" w:rsidRPr="00B4302E" w:rsidRDefault="005378AD" w:rsidP="005378AD">
            <w:pPr>
              <w:jc w:val="center"/>
              <w:rPr>
                <w:rFonts w:ascii="Arial" w:hAnsi="Arial" w:cs="Arial"/>
                <w:sz w:val="20"/>
                <w:szCs w:val="20"/>
              </w:rPr>
            </w:pPr>
            <w:r w:rsidRPr="00B4302E">
              <w:rPr>
                <w:rFonts w:ascii="Arial" w:hAnsi="Arial" w:cs="Arial"/>
                <w:sz w:val="20"/>
                <w:szCs w:val="20"/>
              </w:rPr>
              <w:t>R4-01</w:t>
            </w:r>
          </w:p>
        </w:tc>
        <w:tc>
          <w:tcPr>
            <w:tcW w:w="7314" w:type="dxa"/>
            <w:vAlign w:val="bottom"/>
          </w:tcPr>
          <w:p w14:paraId="7644568E" w14:textId="1ECE187F" w:rsidR="005378AD" w:rsidRPr="00853120" w:rsidRDefault="005378AD" w:rsidP="005378AD">
            <w:pPr>
              <w:rPr>
                <w:rFonts w:ascii="Arial" w:hAnsi="Arial" w:cs="Arial"/>
                <w:sz w:val="20"/>
                <w:szCs w:val="20"/>
              </w:rPr>
            </w:pPr>
            <w:r w:rsidRPr="001252EB">
              <w:rPr>
                <w:rFonts w:ascii="Arial" w:hAnsi="Arial" w:cs="Arial"/>
                <w:sz w:val="20"/>
                <w:szCs w:val="20"/>
              </w:rPr>
              <w:t>Amend CRC Section R401.1 Application</w:t>
            </w:r>
          </w:p>
        </w:tc>
        <w:tc>
          <w:tcPr>
            <w:tcW w:w="1003" w:type="dxa"/>
            <w:vAlign w:val="center"/>
          </w:tcPr>
          <w:p w14:paraId="7644568F" w14:textId="57097A11"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95" w14:textId="77777777" w:rsidTr="00C804CF">
        <w:tc>
          <w:tcPr>
            <w:tcW w:w="1038" w:type="dxa"/>
          </w:tcPr>
          <w:p w14:paraId="76445691" w14:textId="13F21955" w:rsidR="005378AD" w:rsidRPr="008D4E99" w:rsidRDefault="005378AD" w:rsidP="005378AD">
            <w:pPr>
              <w:jc w:val="center"/>
              <w:rPr>
                <w:rFonts w:ascii="Arial" w:hAnsi="Arial" w:cs="Arial"/>
                <w:sz w:val="20"/>
                <w:szCs w:val="20"/>
              </w:rPr>
            </w:pPr>
            <w:r w:rsidRPr="008D4E99">
              <w:rPr>
                <w:rFonts w:ascii="Arial" w:hAnsi="Arial" w:cs="Arial"/>
                <w:sz w:val="20"/>
                <w:szCs w:val="20"/>
              </w:rPr>
              <w:t>R4-02</w:t>
            </w:r>
          </w:p>
        </w:tc>
        <w:tc>
          <w:tcPr>
            <w:tcW w:w="7314" w:type="dxa"/>
            <w:vAlign w:val="bottom"/>
          </w:tcPr>
          <w:p w14:paraId="76445693" w14:textId="6D886217" w:rsidR="005378AD" w:rsidRPr="00853120" w:rsidRDefault="005378AD" w:rsidP="005378AD">
            <w:pPr>
              <w:rPr>
                <w:rFonts w:ascii="Arial" w:hAnsi="Arial" w:cs="Arial"/>
                <w:sz w:val="20"/>
                <w:szCs w:val="20"/>
              </w:rPr>
            </w:pPr>
            <w:r w:rsidRPr="001252EB">
              <w:rPr>
                <w:rFonts w:ascii="Arial" w:hAnsi="Arial" w:cs="Arial"/>
                <w:sz w:val="20"/>
                <w:szCs w:val="20"/>
              </w:rPr>
              <w:t xml:space="preserve">Amend CRC Sections </w:t>
            </w:r>
            <w:r w:rsidRPr="00FF0FD7">
              <w:rPr>
                <w:rFonts w:ascii="Arial" w:hAnsi="Arial" w:cs="Arial"/>
                <w:sz w:val="20"/>
                <w:szCs w:val="20"/>
              </w:rPr>
              <w:t>R403.1.2, R403.1.3.6, R403.1.5 General Footings</w:t>
            </w:r>
          </w:p>
        </w:tc>
        <w:tc>
          <w:tcPr>
            <w:tcW w:w="1003" w:type="dxa"/>
            <w:vAlign w:val="center"/>
          </w:tcPr>
          <w:p w14:paraId="76445694" w14:textId="7259C727"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9A" w14:textId="77777777" w:rsidTr="00C804CF">
        <w:tc>
          <w:tcPr>
            <w:tcW w:w="1038" w:type="dxa"/>
          </w:tcPr>
          <w:p w14:paraId="76445696" w14:textId="49C28667" w:rsidR="005378AD" w:rsidRPr="00315135" w:rsidRDefault="005378AD" w:rsidP="005378AD">
            <w:pPr>
              <w:jc w:val="center"/>
              <w:rPr>
                <w:rFonts w:ascii="Arial" w:hAnsi="Arial" w:cs="Arial"/>
                <w:sz w:val="20"/>
                <w:szCs w:val="20"/>
              </w:rPr>
            </w:pPr>
            <w:r w:rsidRPr="00315135">
              <w:rPr>
                <w:rFonts w:ascii="Arial" w:hAnsi="Arial" w:cs="Arial"/>
                <w:sz w:val="20"/>
                <w:szCs w:val="20"/>
              </w:rPr>
              <w:t>R4-03</w:t>
            </w:r>
          </w:p>
        </w:tc>
        <w:tc>
          <w:tcPr>
            <w:tcW w:w="7314" w:type="dxa"/>
            <w:vAlign w:val="bottom"/>
          </w:tcPr>
          <w:p w14:paraId="76445698" w14:textId="2BF2E440" w:rsidR="005378AD" w:rsidRPr="00853120" w:rsidRDefault="005378AD" w:rsidP="005378AD">
            <w:pPr>
              <w:rPr>
                <w:rFonts w:ascii="Arial" w:hAnsi="Arial" w:cs="Arial"/>
                <w:sz w:val="20"/>
                <w:szCs w:val="20"/>
              </w:rPr>
            </w:pPr>
            <w:r w:rsidRPr="001252EB">
              <w:rPr>
                <w:rFonts w:ascii="Arial" w:hAnsi="Arial" w:cs="Arial"/>
                <w:sz w:val="20"/>
                <w:szCs w:val="20"/>
              </w:rPr>
              <w:t>Amend CRC Section R404.2 Wood Foundation Walls</w:t>
            </w:r>
          </w:p>
        </w:tc>
        <w:tc>
          <w:tcPr>
            <w:tcW w:w="1003" w:type="dxa"/>
            <w:vAlign w:val="center"/>
          </w:tcPr>
          <w:p w14:paraId="76445699" w14:textId="2756936B"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9F" w14:textId="77777777" w:rsidTr="00C804CF">
        <w:tc>
          <w:tcPr>
            <w:tcW w:w="1038" w:type="dxa"/>
          </w:tcPr>
          <w:p w14:paraId="7644569B" w14:textId="65EB261E" w:rsidR="005378AD" w:rsidRPr="00B33EDD" w:rsidRDefault="005378AD" w:rsidP="005378AD">
            <w:pPr>
              <w:jc w:val="center"/>
              <w:rPr>
                <w:rFonts w:ascii="Arial" w:hAnsi="Arial" w:cs="Arial"/>
                <w:sz w:val="20"/>
                <w:szCs w:val="20"/>
              </w:rPr>
            </w:pPr>
            <w:r w:rsidRPr="00B33EDD">
              <w:rPr>
                <w:rFonts w:ascii="Arial" w:hAnsi="Arial" w:cs="Arial"/>
                <w:sz w:val="20"/>
                <w:szCs w:val="20"/>
              </w:rPr>
              <w:t>R5-01</w:t>
            </w:r>
          </w:p>
        </w:tc>
        <w:tc>
          <w:tcPr>
            <w:tcW w:w="7314" w:type="dxa"/>
            <w:vAlign w:val="bottom"/>
          </w:tcPr>
          <w:p w14:paraId="7644569D" w14:textId="36E0F6B6" w:rsidR="005378AD" w:rsidRPr="00853120" w:rsidRDefault="005378AD" w:rsidP="005378AD">
            <w:pPr>
              <w:rPr>
                <w:rFonts w:ascii="Arial" w:hAnsi="Arial" w:cs="Arial"/>
                <w:sz w:val="20"/>
                <w:szCs w:val="20"/>
              </w:rPr>
            </w:pPr>
            <w:r w:rsidRPr="001252EB">
              <w:rPr>
                <w:rFonts w:ascii="Arial" w:hAnsi="Arial" w:cs="Arial"/>
                <w:sz w:val="20"/>
                <w:szCs w:val="20"/>
              </w:rPr>
              <w:t>Amend CRC Section R501.1 Application</w:t>
            </w:r>
          </w:p>
        </w:tc>
        <w:tc>
          <w:tcPr>
            <w:tcW w:w="1003" w:type="dxa"/>
            <w:vAlign w:val="center"/>
          </w:tcPr>
          <w:p w14:paraId="7644569E" w14:textId="736FEDA7"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A4" w14:textId="77777777" w:rsidTr="00C804CF">
        <w:tc>
          <w:tcPr>
            <w:tcW w:w="1038" w:type="dxa"/>
          </w:tcPr>
          <w:p w14:paraId="764456A0" w14:textId="09224011" w:rsidR="005378AD" w:rsidRPr="0078553E" w:rsidRDefault="005378AD" w:rsidP="005378AD">
            <w:pPr>
              <w:jc w:val="center"/>
              <w:rPr>
                <w:rFonts w:ascii="Arial" w:hAnsi="Arial" w:cs="Arial"/>
                <w:sz w:val="20"/>
                <w:szCs w:val="20"/>
              </w:rPr>
            </w:pPr>
            <w:r>
              <w:rPr>
                <w:rFonts w:ascii="Arial" w:hAnsi="Arial" w:cs="Arial"/>
                <w:sz w:val="20"/>
                <w:szCs w:val="20"/>
              </w:rPr>
              <w:t>R5-02</w:t>
            </w:r>
          </w:p>
        </w:tc>
        <w:tc>
          <w:tcPr>
            <w:tcW w:w="7314" w:type="dxa"/>
            <w:vAlign w:val="bottom"/>
          </w:tcPr>
          <w:p w14:paraId="764456A2" w14:textId="20147A6A" w:rsidR="005378AD" w:rsidRPr="00853120" w:rsidRDefault="005378AD" w:rsidP="005378AD">
            <w:pPr>
              <w:rPr>
                <w:rFonts w:ascii="Arial" w:hAnsi="Arial" w:cs="Arial"/>
                <w:sz w:val="20"/>
                <w:szCs w:val="20"/>
              </w:rPr>
            </w:pPr>
            <w:r w:rsidRPr="001252EB">
              <w:rPr>
                <w:rFonts w:ascii="Arial" w:hAnsi="Arial" w:cs="Arial"/>
                <w:sz w:val="20"/>
                <w:szCs w:val="20"/>
              </w:rPr>
              <w:t>Add CRC Section R503.2.4 Openings In Horizontal Diaphragms</w:t>
            </w:r>
          </w:p>
        </w:tc>
        <w:tc>
          <w:tcPr>
            <w:tcW w:w="1003" w:type="dxa"/>
            <w:vAlign w:val="center"/>
          </w:tcPr>
          <w:p w14:paraId="764456A3" w14:textId="6318C89D"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A9" w14:textId="77777777" w:rsidTr="00C804CF">
        <w:tc>
          <w:tcPr>
            <w:tcW w:w="1038" w:type="dxa"/>
            <w:shd w:val="clear" w:color="auto" w:fill="auto"/>
          </w:tcPr>
          <w:p w14:paraId="764456A5" w14:textId="39294C68" w:rsidR="005378AD" w:rsidRPr="00AF0998" w:rsidRDefault="005378AD" w:rsidP="005378AD">
            <w:pPr>
              <w:jc w:val="center"/>
              <w:rPr>
                <w:rFonts w:ascii="Arial" w:hAnsi="Arial" w:cs="Arial"/>
                <w:sz w:val="20"/>
                <w:szCs w:val="20"/>
              </w:rPr>
            </w:pPr>
            <w:r w:rsidRPr="00AF0998">
              <w:rPr>
                <w:rFonts w:ascii="Arial" w:hAnsi="Arial" w:cs="Arial"/>
                <w:sz w:val="20"/>
                <w:szCs w:val="20"/>
              </w:rPr>
              <w:t>R6-01</w:t>
            </w:r>
          </w:p>
        </w:tc>
        <w:tc>
          <w:tcPr>
            <w:tcW w:w="7314" w:type="dxa"/>
            <w:shd w:val="clear" w:color="auto" w:fill="auto"/>
            <w:vAlign w:val="bottom"/>
          </w:tcPr>
          <w:p w14:paraId="764456A7" w14:textId="0B9B4963" w:rsidR="005378AD" w:rsidRPr="00853120" w:rsidRDefault="005378AD" w:rsidP="005378AD">
            <w:pPr>
              <w:rPr>
                <w:rFonts w:ascii="Arial" w:hAnsi="Arial" w:cs="Arial"/>
                <w:sz w:val="20"/>
                <w:szCs w:val="20"/>
              </w:rPr>
            </w:pPr>
            <w:r w:rsidRPr="001252EB">
              <w:rPr>
                <w:rFonts w:ascii="Arial" w:hAnsi="Arial" w:cs="Arial"/>
                <w:sz w:val="20"/>
                <w:szCs w:val="20"/>
              </w:rPr>
              <w:t>Amend CRC Table R602.3(1) Fastening Schedule</w:t>
            </w:r>
          </w:p>
        </w:tc>
        <w:tc>
          <w:tcPr>
            <w:tcW w:w="1003" w:type="dxa"/>
            <w:shd w:val="clear" w:color="auto" w:fill="auto"/>
            <w:vAlign w:val="center"/>
          </w:tcPr>
          <w:p w14:paraId="764456A8" w14:textId="78776D27"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4C0913CB" w14:textId="77777777" w:rsidTr="00C804CF">
        <w:tc>
          <w:tcPr>
            <w:tcW w:w="1038" w:type="dxa"/>
            <w:shd w:val="clear" w:color="auto" w:fill="auto"/>
          </w:tcPr>
          <w:p w14:paraId="7E815DFA" w14:textId="55352724" w:rsidR="005378AD" w:rsidRPr="00AF0998" w:rsidRDefault="005378AD" w:rsidP="005378AD">
            <w:pPr>
              <w:jc w:val="center"/>
              <w:rPr>
                <w:rFonts w:ascii="Arial" w:hAnsi="Arial" w:cs="Arial"/>
                <w:sz w:val="20"/>
                <w:szCs w:val="20"/>
              </w:rPr>
            </w:pPr>
            <w:r>
              <w:rPr>
                <w:rFonts w:ascii="Arial" w:hAnsi="Arial" w:cs="Arial"/>
                <w:sz w:val="20"/>
                <w:szCs w:val="20"/>
              </w:rPr>
              <w:t>R6-02</w:t>
            </w:r>
          </w:p>
        </w:tc>
        <w:tc>
          <w:tcPr>
            <w:tcW w:w="7314" w:type="dxa"/>
            <w:shd w:val="clear" w:color="auto" w:fill="auto"/>
            <w:vAlign w:val="bottom"/>
          </w:tcPr>
          <w:p w14:paraId="344A80DA" w14:textId="45CF797F" w:rsidR="005378AD" w:rsidRPr="00853120" w:rsidRDefault="005378AD" w:rsidP="005378AD">
            <w:pPr>
              <w:rPr>
                <w:rFonts w:ascii="Arial" w:hAnsi="Arial" w:cs="Arial"/>
                <w:sz w:val="20"/>
                <w:szCs w:val="20"/>
              </w:rPr>
            </w:pPr>
            <w:r w:rsidRPr="001252EB">
              <w:rPr>
                <w:rFonts w:ascii="Arial" w:hAnsi="Arial" w:cs="Arial"/>
                <w:sz w:val="20"/>
                <w:szCs w:val="20"/>
              </w:rPr>
              <w:t>Amend CRC Section R602.3.2</w:t>
            </w:r>
            <w:r>
              <w:rPr>
                <w:rFonts w:ascii="Arial" w:hAnsi="Arial" w:cs="Arial"/>
                <w:sz w:val="20"/>
                <w:szCs w:val="20"/>
              </w:rPr>
              <w:t xml:space="preserve"> and Table R602.3.2</w:t>
            </w:r>
            <w:r w:rsidRPr="001252EB">
              <w:rPr>
                <w:rFonts w:ascii="Arial" w:hAnsi="Arial" w:cs="Arial"/>
                <w:sz w:val="20"/>
                <w:szCs w:val="20"/>
              </w:rPr>
              <w:t xml:space="preserve"> Top Plate</w:t>
            </w:r>
          </w:p>
        </w:tc>
        <w:tc>
          <w:tcPr>
            <w:tcW w:w="1003" w:type="dxa"/>
            <w:shd w:val="clear" w:color="auto" w:fill="auto"/>
            <w:vAlign w:val="center"/>
          </w:tcPr>
          <w:p w14:paraId="293E09C2" w14:textId="052CD086"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AE" w14:textId="77777777" w:rsidTr="00C804CF">
        <w:tc>
          <w:tcPr>
            <w:tcW w:w="1038" w:type="dxa"/>
          </w:tcPr>
          <w:p w14:paraId="764456AA" w14:textId="09991683" w:rsidR="005378AD" w:rsidRPr="00DF1117" w:rsidRDefault="005378AD" w:rsidP="005378AD">
            <w:pPr>
              <w:jc w:val="center"/>
              <w:rPr>
                <w:rFonts w:ascii="Arial" w:hAnsi="Arial" w:cs="Arial"/>
                <w:sz w:val="20"/>
                <w:szCs w:val="20"/>
              </w:rPr>
            </w:pPr>
            <w:r>
              <w:rPr>
                <w:rFonts w:ascii="Arial" w:hAnsi="Arial" w:cs="Arial"/>
                <w:sz w:val="20"/>
                <w:szCs w:val="20"/>
              </w:rPr>
              <w:t>R6-03</w:t>
            </w:r>
          </w:p>
        </w:tc>
        <w:tc>
          <w:tcPr>
            <w:tcW w:w="7314" w:type="dxa"/>
            <w:vAlign w:val="bottom"/>
          </w:tcPr>
          <w:p w14:paraId="764456AC" w14:textId="72BE99A1" w:rsidR="005378AD" w:rsidRPr="00853120" w:rsidRDefault="005378AD" w:rsidP="005378AD">
            <w:pPr>
              <w:rPr>
                <w:rFonts w:ascii="Arial" w:hAnsi="Arial" w:cs="Arial"/>
                <w:sz w:val="20"/>
                <w:szCs w:val="20"/>
              </w:rPr>
            </w:pPr>
            <w:r w:rsidRPr="001252EB">
              <w:rPr>
                <w:rFonts w:ascii="Arial" w:hAnsi="Arial" w:cs="Arial"/>
                <w:sz w:val="20"/>
                <w:szCs w:val="20"/>
              </w:rPr>
              <w:t>Amend CRC Table R602.3(2) Alternate Attachment</w:t>
            </w:r>
            <w:r>
              <w:rPr>
                <w:rFonts w:ascii="Arial" w:hAnsi="Arial" w:cs="Arial"/>
                <w:sz w:val="20"/>
                <w:szCs w:val="20"/>
              </w:rPr>
              <w:t>s to Table R602.3(1)</w:t>
            </w:r>
          </w:p>
        </w:tc>
        <w:tc>
          <w:tcPr>
            <w:tcW w:w="1003" w:type="dxa"/>
            <w:vAlign w:val="center"/>
          </w:tcPr>
          <w:p w14:paraId="764456AD" w14:textId="18A36755"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5A8989EB" w14:textId="77777777" w:rsidTr="00C804CF">
        <w:tc>
          <w:tcPr>
            <w:tcW w:w="1038" w:type="dxa"/>
          </w:tcPr>
          <w:p w14:paraId="29D3C608" w14:textId="4D5B9201" w:rsidR="005378AD" w:rsidRDefault="005378AD" w:rsidP="005378AD">
            <w:pPr>
              <w:jc w:val="center"/>
              <w:rPr>
                <w:rFonts w:ascii="Arial" w:hAnsi="Arial" w:cs="Arial"/>
                <w:sz w:val="20"/>
                <w:szCs w:val="20"/>
              </w:rPr>
            </w:pPr>
            <w:r>
              <w:rPr>
                <w:rFonts w:ascii="Arial" w:hAnsi="Arial" w:cs="Arial"/>
                <w:sz w:val="20"/>
                <w:szCs w:val="20"/>
              </w:rPr>
              <w:t>R6-04</w:t>
            </w:r>
          </w:p>
        </w:tc>
        <w:tc>
          <w:tcPr>
            <w:tcW w:w="7314" w:type="dxa"/>
            <w:vAlign w:val="bottom"/>
          </w:tcPr>
          <w:p w14:paraId="6B1975C1" w14:textId="6F58608C" w:rsidR="005378AD" w:rsidRPr="00853120" w:rsidRDefault="005378AD" w:rsidP="005378AD">
            <w:pPr>
              <w:rPr>
                <w:rFonts w:ascii="Arial" w:hAnsi="Arial" w:cs="Arial"/>
                <w:sz w:val="20"/>
                <w:szCs w:val="20"/>
              </w:rPr>
            </w:pPr>
            <w:r w:rsidRPr="001252EB">
              <w:rPr>
                <w:rFonts w:ascii="Arial" w:hAnsi="Arial" w:cs="Arial"/>
                <w:sz w:val="20"/>
                <w:szCs w:val="20"/>
              </w:rPr>
              <w:t>Amend CRC Section R602.10.2.3 Minimum Number of Braced Wall Panels</w:t>
            </w:r>
          </w:p>
        </w:tc>
        <w:tc>
          <w:tcPr>
            <w:tcW w:w="1003" w:type="dxa"/>
            <w:vAlign w:val="center"/>
          </w:tcPr>
          <w:p w14:paraId="4AC74AB3" w14:textId="730EB85E"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B3" w14:textId="77777777" w:rsidTr="00C804CF">
        <w:tc>
          <w:tcPr>
            <w:tcW w:w="1038" w:type="dxa"/>
          </w:tcPr>
          <w:p w14:paraId="764456AF" w14:textId="62FDD4C9" w:rsidR="005378AD" w:rsidRPr="000E42A6" w:rsidRDefault="005378AD" w:rsidP="005378AD">
            <w:pPr>
              <w:jc w:val="center"/>
              <w:rPr>
                <w:rFonts w:ascii="Arial" w:hAnsi="Arial" w:cs="Arial"/>
                <w:sz w:val="20"/>
                <w:szCs w:val="20"/>
              </w:rPr>
            </w:pPr>
            <w:r>
              <w:rPr>
                <w:rFonts w:ascii="Arial" w:hAnsi="Arial" w:cs="Arial"/>
                <w:sz w:val="20"/>
                <w:szCs w:val="20"/>
              </w:rPr>
              <w:t>R6-05</w:t>
            </w:r>
          </w:p>
        </w:tc>
        <w:tc>
          <w:tcPr>
            <w:tcW w:w="7314" w:type="dxa"/>
            <w:vAlign w:val="bottom"/>
          </w:tcPr>
          <w:p w14:paraId="764456B1" w14:textId="497A4E30" w:rsidR="005378AD" w:rsidRPr="00853120" w:rsidRDefault="005378AD" w:rsidP="005378AD">
            <w:pPr>
              <w:rPr>
                <w:rFonts w:ascii="Arial" w:hAnsi="Arial" w:cs="Arial"/>
                <w:sz w:val="20"/>
                <w:szCs w:val="20"/>
              </w:rPr>
            </w:pPr>
            <w:r w:rsidRPr="001252EB">
              <w:rPr>
                <w:rFonts w:ascii="Arial" w:hAnsi="Arial" w:cs="Arial"/>
                <w:sz w:val="20"/>
                <w:szCs w:val="20"/>
              </w:rPr>
              <w:t>Amend CRC Table R602.10.3(3) Bracing Requirements Based on Seismic Design Category</w:t>
            </w:r>
          </w:p>
        </w:tc>
        <w:tc>
          <w:tcPr>
            <w:tcW w:w="1003" w:type="dxa"/>
            <w:vAlign w:val="center"/>
          </w:tcPr>
          <w:p w14:paraId="764456B2" w14:textId="4FBFEC96"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B8" w14:textId="77777777" w:rsidTr="00C804CF">
        <w:tc>
          <w:tcPr>
            <w:tcW w:w="1038" w:type="dxa"/>
          </w:tcPr>
          <w:p w14:paraId="764456B4" w14:textId="2A167D3F" w:rsidR="005378AD" w:rsidRPr="00DE3410" w:rsidRDefault="005378AD" w:rsidP="005378AD">
            <w:pPr>
              <w:jc w:val="center"/>
              <w:rPr>
                <w:rFonts w:ascii="Arial" w:hAnsi="Arial" w:cs="Arial"/>
                <w:sz w:val="20"/>
                <w:szCs w:val="20"/>
              </w:rPr>
            </w:pPr>
            <w:r>
              <w:rPr>
                <w:rFonts w:ascii="Arial" w:hAnsi="Arial" w:cs="Arial"/>
                <w:sz w:val="20"/>
                <w:szCs w:val="20"/>
              </w:rPr>
              <w:t>R6-06</w:t>
            </w:r>
          </w:p>
        </w:tc>
        <w:tc>
          <w:tcPr>
            <w:tcW w:w="7314" w:type="dxa"/>
            <w:vAlign w:val="bottom"/>
          </w:tcPr>
          <w:p w14:paraId="764456B6" w14:textId="196DD4AB" w:rsidR="005378AD" w:rsidRPr="00853120" w:rsidRDefault="005378AD" w:rsidP="005378AD">
            <w:pPr>
              <w:rPr>
                <w:rFonts w:ascii="Arial" w:hAnsi="Arial" w:cs="Arial"/>
                <w:sz w:val="20"/>
                <w:szCs w:val="20"/>
              </w:rPr>
            </w:pPr>
            <w:r w:rsidRPr="001252EB">
              <w:rPr>
                <w:rFonts w:ascii="Arial" w:hAnsi="Arial" w:cs="Arial"/>
                <w:sz w:val="20"/>
                <w:szCs w:val="20"/>
              </w:rPr>
              <w:t>Amend CRC Table R602.10.4 Bracing Methods</w:t>
            </w:r>
          </w:p>
        </w:tc>
        <w:tc>
          <w:tcPr>
            <w:tcW w:w="1003" w:type="dxa"/>
            <w:vAlign w:val="center"/>
          </w:tcPr>
          <w:p w14:paraId="764456B7" w14:textId="10E425FD"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2C76913F" w14:textId="77777777" w:rsidTr="00C804CF">
        <w:tc>
          <w:tcPr>
            <w:tcW w:w="1038" w:type="dxa"/>
          </w:tcPr>
          <w:p w14:paraId="24178AFE" w14:textId="267E2431" w:rsidR="005378AD" w:rsidRDefault="005378AD" w:rsidP="005378AD">
            <w:pPr>
              <w:jc w:val="center"/>
              <w:rPr>
                <w:rFonts w:ascii="Arial" w:hAnsi="Arial" w:cs="Arial"/>
                <w:sz w:val="20"/>
                <w:szCs w:val="20"/>
              </w:rPr>
            </w:pPr>
            <w:r>
              <w:rPr>
                <w:rFonts w:ascii="Arial" w:hAnsi="Arial" w:cs="Arial"/>
                <w:sz w:val="20"/>
                <w:szCs w:val="20"/>
              </w:rPr>
              <w:t>R6-07</w:t>
            </w:r>
          </w:p>
        </w:tc>
        <w:tc>
          <w:tcPr>
            <w:tcW w:w="7314" w:type="dxa"/>
            <w:vAlign w:val="bottom"/>
          </w:tcPr>
          <w:p w14:paraId="3808A474" w14:textId="60132669" w:rsidR="005378AD" w:rsidRPr="00853120" w:rsidRDefault="005378AD" w:rsidP="005378AD">
            <w:pPr>
              <w:rPr>
                <w:rFonts w:ascii="Arial" w:hAnsi="Arial" w:cs="Arial"/>
                <w:sz w:val="20"/>
                <w:szCs w:val="20"/>
              </w:rPr>
            </w:pPr>
            <w:r w:rsidRPr="001252EB">
              <w:rPr>
                <w:rFonts w:ascii="Arial" w:hAnsi="Arial" w:cs="Arial"/>
                <w:sz w:val="20"/>
                <w:szCs w:val="20"/>
              </w:rPr>
              <w:t>Amend CRC Table R602.10.5 Minimum Length of Braced Wall Panels</w:t>
            </w:r>
          </w:p>
        </w:tc>
        <w:tc>
          <w:tcPr>
            <w:tcW w:w="1003" w:type="dxa"/>
            <w:vAlign w:val="center"/>
          </w:tcPr>
          <w:p w14:paraId="3E99C710" w14:textId="515823A5"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BD" w14:textId="77777777" w:rsidTr="00C804CF">
        <w:tc>
          <w:tcPr>
            <w:tcW w:w="1038" w:type="dxa"/>
          </w:tcPr>
          <w:p w14:paraId="764456B9" w14:textId="5708A956" w:rsidR="005378AD" w:rsidRPr="005E181B" w:rsidRDefault="005378AD" w:rsidP="005378AD">
            <w:pPr>
              <w:jc w:val="center"/>
              <w:rPr>
                <w:rFonts w:ascii="Arial" w:hAnsi="Arial" w:cs="Arial"/>
                <w:sz w:val="20"/>
                <w:szCs w:val="20"/>
              </w:rPr>
            </w:pPr>
            <w:r>
              <w:rPr>
                <w:rFonts w:ascii="Arial" w:hAnsi="Arial" w:cs="Arial"/>
                <w:sz w:val="20"/>
                <w:szCs w:val="20"/>
              </w:rPr>
              <w:t>R6-08</w:t>
            </w:r>
          </w:p>
        </w:tc>
        <w:tc>
          <w:tcPr>
            <w:tcW w:w="7314" w:type="dxa"/>
            <w:vAlign w:val="bottom"/>
          </w:tcPr>
          <w:p w14:paraId="764456BB" w14:textId="1F480688" w:rsidR="005378AD" w:rsidRPr="00853120" w:rsidRDefault="005378AD" w:rsidP="005378AD">
            <w:pPr>
              <w:rPr>
                <w:rFonts w:ascii="Arial" w:hAnsi="Arial" w:cs="Arial"/>
                <w:sz w:val="20"/>
                <w:szCs w:val="20"/>
              </w:rPr>
            </w:pPr>
            <w:r w:rsidRPr="001252EB">
              <w:rPr>
                <w:rFonts w:ascii="Arial" w:hAnsi="Arial" w:cs="Arial"/>
                <w:sz w:val="20"/>
                <w:szCs w:val="20"/>
              </w:rPr>
              <w:t xml:space="preserve">Amend CRC Figure R602.10.6.1 </w:t>
            </w:r>
            <w:r>
              <w:rPr>
                <w:rFonts w:ascii="Arial" w:hAnsi="Arial" w:cs="Arial"/>
                <w:sz w:val="20"/>
                <w:szCs w:val="20"/>
              </w:rPr>
              <w:t xml:space="preserve">Method ABW - </w:t>
            </w:r>
            <w:r w:rsidRPr="001252EB">
              <w:rPr>
                <w:rFonts w:ascii="Arial" w:hAnsi="Arial" w:cs="Arial"/>
                <w:sz w:val="20"/>
                <w:szCs w:val="20"/>
              </w:rPr>
              <w:t>Alternate Braced Wall Panel</w:t>
            </w:r>
          </w:p>
        </w:tc>
        <w:tc>
          <w:tcPr>
            <w:tcW w:w="1003" w:type="dxa"/>
            <w:vAlign w:val="center"/>
          </w:tcPr>
          <w:p w14:paraId="764456BC" w14:textId="1B92192E"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C2" w14:textId="77777777" w:rsidTr="00C804CF">
        <w:tc>
          <w:tcPr>
            <w:tcW w:w="1038" w:type="dxa"/>
          </w:tcPr>
          <w:p w14:paraId="764456BE" w14:textId="23E237AD" w:rsidR="005378AD" w:rsidRPr="008E606F" w:rsidRDefault="005378AD" w:rsidP="005378AD">
            <w:pPr>
              <w:jc w:val="center"/>
              <w:rPr>
                <w:rFonts w:ascii="Arial" w:hAnsi="Arial" w:cs="Arial"/>
                <w:sz w:val="20"/>
                <w:szCs w:val="20"/>
              </w:rPr>
            </w:pPr>
            <w:r>
              <w:rPr>
                <w:rFonts w:ascii="Arial" w:hAnsi="Arial" w:cs="Arial"/>
                <w:sz w:val="20"/>
                <w:szCs w:val="20"/>
              </w:rPr>
              <w:t>R6-09</w:t>
            </w:r>
          </w:p>
        </w:tc>
        <w:tc>
          <w:tcPr>
            <w:tcW w:w="7314" w:type="dxa"/>
            <w:vAlign w:val="bottom"/>
          </w:tcPr>
          <w:p w14:paraId="764456C0" w14:textId="16A6D872" w:rsidR="005378AD" w:rsidRPr="00853120" w:rsidRDefault="005378AD" w:rsidP="005378AD">
            <w:pPr>
              <w:rPr>
                <w:rFonts w:ascii="Arial" w:hAnsi="Arial" w:cs="Arial"/>
                <w:sz w:val="20"/>
                <w:szCs w:val="20"/>
              </w:rPr>
            </w:pPr>
            <w:r w:rsidRPr="001252EB">
              <w:rPr>
                <w:rFonts w:ascii="Arial" w:hAnsi="Arial" w:cs="Arial"/>
                <w:sz w:val="20"/>
                <w:szCs w:val="20"/>
              </w:rPr>
              <w:t xml:space="preserve">Amend CRC Figure R602.10.6.2 </w:t>
            </w:r>
            <w:r>
              <w:rPr>
                <w:rFonts w:ascii="Arial" w:hAnsi="Arial" w:cs="Arial"/>
                <w:sz w:val="20"/>
                <w:szCs w:val="20"/>
              </w:rPr>
              <w:t xml:space="preserve">Method PFH - </w:t>
            </w:r>
            <w:r w:rsidRPr="001252EB">
              <w:rPr>
                <w:rFonts w:ascii="Arial" w:hAnsi="Arial" w:cs="Arial"/>
                <w:sz w:val="20"/>
                <w:szCs w:val="20"/>
              </w:rPr>
              <w:t>Portal Frame with Hold-downs at Detached Garage Door Openings</w:t>
            </w:r>
          </w:p>
        </w:tc>
        <w:tc>
          <w:tcPr>
            <w:tcW w:w="1003" w:type="dxa"/>
            <w:vAlign w:val="center"/>
          </w:tcPr>
          <w:p w14:paraId="764456C1" w14:textId="4EDCAB03"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D1" w14:textId="77777777" w:rsidTr="00C804CF">
        <w:tc>
          <w:tcPr>
            <w:tcW w:w="1038" w:type="dxa"/>
          </w:tcPr>
          <w:p w14:paraId="764456CD" w14:textId="00A56F72" w:rsidR="005378AD" w:rsidRPr="00933F0A" w:rsidRDefault="005378AD" w:rsidP="005378AD">
            <w:pPr>
              <w:jc w:val="center"/>
              <w:rPr>
                <w:rFonts w:ascii="Arial" w:hAnsi="Arial" w:cs="Arial"/>
                <w:sz w:val="20"/>
                <w:szCs w:val="20"/>
              </w:rPr>
            </w:pPr>
            <w:r>
              <w:rPr>
                <w:rFonts w:ascii="Arial" w:hAnsi="Arial" w:cs="Arial"/>
                <w:sz w:val="20"/>
                <w:szCs w:val="20"/>
              </w:rPr>
              <w:t>R6-10</w:t>
            </w:r>
          </w:p>
        </w:tc>
        <w:tc>
          <w:tcPr>
            <w:tcW w:w="7314" w:type="dxa"/>
            <w:vAlign w:val="bottom"/>
          </w:tcPr>
          <w:p w14:paraId="764456CF" w14:textId="02921530" w:rsidR="005378AD" w:rsidRPr="00853120" w:rsidRDefault="005378AD" w:rsidP="005378AD">
            <w:pPr>
              <w:rPr>
                <w:rFonts w:ascii="Arial" w:hAnsi="Arial" w:cs="Arial"/>
                <w:sz w:val="20"/>
                <w:szCs w:val="20"/>
              </w:rPr>
            </w:pPr>
            <w:r w:rsidRPr="001252EB">
              <w:rPr>
                <w:rFonts w:ascii="Arial" w:hAnsi="Arial" w:cs="Arial"/>
                <w:sz w:val="20"/>
                <w:szCs w:val="20"/>
              </w:rPr>
              <w:t xml:space="preserve">Amend CRC Figure R602.10.6.4 </w:t>
            </w:r>
            <w:r>
              <w:rPr>
                <w:rFonts w:ascii="Arial" w:hAnsi="Arial" w:cs="Arial"/>
                <w:sz w:val="20"/>
                <w:szCs w:val="20"/>
              </w:rPr>
              <w:t xml:space="preserve">Method CS-PF - </w:t>
            </w:r>
            <w:r w:rsidRPr="001252EB">
              <w:rPr>
                <w:rFonts w:ascii="Arial" w:hAnsi="Arial" w:cs="Arial"/>
                <w:sz w:val="20"/>
                <w:szCs w:val="20"/>
              </w:rPr>
              <w:t>Continuously Sheathed Portal Framed Construction</w:t>
            </w:r>
          </w:p>
        </w:tc>
        <w:tc>
          <w:tcPr>
            <w:tcW w:w="1003" w:type="dxa"/>
            <w:vAlign w:val="center"/>
          </w:tcPr>
          <w:p w14:paraId="764456D0" w14:textId="0334AEDC"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DB" w14:textId="77777777" w:rsidTr="00C804CF">
        <w:tc>
          <w:tcPr>
            <w:tcW w:w="1038" w:type="dxa"/>
          </w:tcPr>
          <w:p w14:paraId="764456D7" w14:textId="75204466" w:rsidR="005378AD" w:rsidRPr="006A1B6E" w:rsidRDefault="005378AD" w:rsidP="005378AD">
            <w:pPr>
              <w:jc w:val="center"/>
              <w:rPr>
                <w:rFonts w:ascii="Arial" w:hAnsi="Arial" w:cs="Arial"/>
                <w:sz w:val="20"/>
                <w:szCs w:val="20"/>
              </w:rPr>
            </w:pPr>
            <w:r>
              <w:rPr>
                <w:rFonts w:ascii="Arial" w:hAnsi="Arial" w:cs="Arial"/>
                <w:sz w:val="20"/>
                <w:szCs w:val="20"/>
              </w:rPr>
              <w:t>R6-11</w:t>
            </w:r>
          </w:p>
        </w:tc>
        <w:tc>
          <w:tcPr>
            <w:tcW w:w="7314" w:type="dxa"/>
            <w:vAlign w:val="bottom"/>
          </w:tcPr>
          <w:p w14:paraId="764456D9" w14:textId="705DDDB2" w:rsidR="005378AD" w:rsidRPr="00853120" w:rsidRDefault="005378AD" w:rsidP="005378AD">
            <w:pPr>
              <w:rPr>
                <w:rFonts w:ascii="Arial" w:hAnsi="Arial" w:cs="Arial"/>
                <w:sz w:val="20"/>
                <w:szCs w:val="20"/>
              </w:rPr>
            </w:pPr>
            <w:r w:rsidRPr="001252EB">
              <w:rPr>
                <w:rFonts w:ascii="Arial" w:hAnsi="Arial" w:cs="Arial"/>
                <w:sz w:val="20"/>
                <w:szCs w:val="20"/>
              </w:rPr>
              <w:t>Amend CRC Section R606.4.4 Parapet Walls</w:t>
            </w:r>
          </w:p>
        </w:tc>
        <w:tc>
          <w:tcPr>
            <w:tcW w:w="1003" w:type="dxa"/>
            <w:vAlign w:val="center"/>
          </w:tcPr>
          <w:p w14:paraId="764456DA" w14:textId="193E28E9"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E0" w14:textId="77777777" w:rsidTr="00C804CF">
        <w:tc>
          <w:tcPr>
            <w:tcW w:w="1038" w:type="dxa"/>
          </w:tcPr>
          <w:p w14:paraId="764456DC" w14:textId="62CE471C" w:rsidR="005378AD" w:rsidRPr="00A00952" w:rsidRDefault="005378AD" w:rsidP="005378AD">
            <w:pPr>
              <w:jc w:val="center"/>
              <w:rPr>
                <w:rFonts w:ascii="Arial" w:hAnsi="Arial" w:cs="Arial"/>
                <w:sz w:val="20"/>
                <w:szCs w:val="20"/>
              </w:rPr>
            </w:pPr>
            <w:r>
              <w:rPr>
                <w:rFonts w:ascii="Arial" w:hAnsi="Arial" w:cs="Arial"/>
                <w:sz w:val="20"/>
                <w:szCs w:val="20"/>
              </w:rPr>
              <w:t>R6-12</w:t>
            </w:r>
          </w:p>
        </w:tc>
        <w:tc>
          <w:tcPr>
            <w:tcW w:w="7314" w:type="dxa"/>
            <w:vAlign w:val="bottom"/>
          </w:tcPr>
          <w:p w14:paraId="764456DE" w14:textId="411B6416" w:rsidR="005378AD" w:rsidRPr="00853120" w:rsidRDefault="005378AD" w:rsidP="005378AD">
            <w:pPr>
              <w:rPr>
                <w:rFonts w:ascii="Arial" w:hAnsi="Arial" w:cs="Arial"/>
                <w:sz w:val="20"/>
                <w:szCs w:val="20"/>
              </w:rPr>
            </w:pPr>
            <w:r w:rsidRPr="001252EB">
              <w:rPr>
                <w:rFonts w:ascii="Arial" w:hAnsi="Arial" w:cs="Arial"/>
                <w:sz w:val="20"/>
                <w:szCs w:val="20"/>
              </w:rPr>
              <w:t>Amend CRC Section R606.12.2.2.3 Reinforcement Requirements for Masonry Elements</w:t>
            </w:r>
          </w:p>
        </w:tc>
        <w:tc>
          <w:tcPr>
            <w:tcW w:w="1003" w:type="dxa"/>
            <w:vAlign w:val="center"/>
          </w:tcPr>
          <w:p w14:paraId="764456DF" w14:textId="74F3AC78"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5378AD" w14:paraId="764456EA" w14:textId="77777777" w:rsidTr="00C804CF">
        <w:tc>
          <w:tcPr>
            <w:tcW w:w="1038" w:type="dxa"/>
            <w:shd w:val="clear" w:color="auto" w:fill="auto"/>
          </w:tcPr>
          <w:p w14:paraId="764456E6" w14:textId="69E0A433" w:rsidR="005378AD" w:rsidRPr="00C72CBB" w:rsidRDefault="005378AD" w:rsidP="005378AD">
            <w:pPr>
              <w:jc w:val="center"/>
              <w:rPr>
                <w:rFonts w:ascii="Arial" w:hAnsi="Arial" w:cs="Arial"/>
                <w:sz w:val="20"/>
                <w:szCs w:val="20"/>
              </w:rPr>
            </w:pPr>
            <w:r>
              <w:rPr>
                <w:rFonts w:ascii="Arial" w:hAnsi="Arial" w:cs="Arial"/>
                <w:sz w:val="20"/>
                <w:szCs w:val="20"/>
              </w:rPr>
              <w:t>R8-01</w:t>
            </w:r>
          </w:p>
        </w:tc>
        <w:tc>
          <w:tcPr>
            <w:tcW w:w="7314" w:type="dxa"/>
            <w:shd w:val="clear" w:color="auto" w:fill="auto"/>
            <w:vAlign w:val="bottom"/>
          </w:tcPr>
          <w:p w14:paraId="764456E8" w14:textId="4B3C36C3" w:rsidR="005378AD" w:rsidRPr="00853120" w:rsidRDefault="005378AD" w:rsidP="005378AD">
            <w:pPr>
              <w:rPr>
                <w:rFonts w:ascii="Arial" w:hAnsi="Arial" w:cs="Arial"/>
                <w:sz w:val="20"/>
                <w:szCs w:val="20"/>
              </w:rPr>
            </w:pPr>
            <w:r w:rsidRPr="001252EB">
              <w:rPr>
                <w:rFonts w:ascii="Arial" w:hAnsi="Arial" w:cs="Arial"/>
                <w:sz w:val="20"/>
                <w:szCs w:val="20"/>
              </w:rPr>
              <w:t>Add CRC Section R803.2.4 Openings in Horizontal Diaphragms</w:t>
            </w:r>
          </w:p>
        </w:tc>
        <w:tc>
          <w:tcPr>
            <w:tcW w:w="1003" w:type="dxa"/>
            <w:shd w:val="clear" w:color="auto" w:fill="auto"/>
            <w:vAlign w:val="center"/>
          </w:tcPr>
          <w:p w14:paraId="764456E9" w14:textId="2C13F01B"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r w:rsidR="008E7621" w14:paraId="2BBC069B" w14:textId="77777777" w:rsidTr="00C804CF">
        <w:tc>
          <w:tcPr>
            <w:tcW w:w="1038" w:type="dxa"/>
            <w:shd w:val="clear" w:color="auto" w:fill="auto"/>
          </w:tcPr>
          <w:p w14:paraId="094B6E68" w14:textId="3290F336" w:rsidR="008E7621" w:rsidRDefault="008E7621" w:rsidP="005378AD">
            <w:pPr>
              <w:jc w:val="center"/>
              <w:rPr>
                <w:rFonts w:ascii="Arial" w:hAnsi="Arial" w:cs="Arial"/>
                <w:sz w:val="20"/>
                <w:szCs w:val="20"/>
              </w:rPr>
            </w:pPr>
            <w:r>
              <w:rPr>
                <w:rFonts w:ascii="Arial" w:hAnsi="Arial" w:cs="Arial"/>
                <w:sz w:val="20"/>
                <w:szCs w:val="20"/>
              </w:rPr>
              <w:t>R9-01</w:t>
            </w:r>
          </w:p>
        </w:tc>
        <w:tc>
          <w:tcPr>
            <w:tcW w:w="7314" w:type="dxa"/>
            <w:shd w:val="clear" w:color="auto" w:fill="auto"/>
            <w:vAlign w:val="bottom"/>
          </w:tcPr>
          <w:p w14:paraId="2DD74999" w14:textId="63AD34D2" w:rsidR="008E7621" w:rsidRPr="001252EB" w:rsidRDefault="008E7621" w:rsidP="005378AD">
            <w:pPr>
              <w:rPr>
                <w:rFonts w:ascii="Arial" w:hAnsi="Arial" w:cs="Arial"/>
                <w:sz w:val="20"/>
                <w:szCs w:val="20"/>
              </w:rPr>
            </w:pPr>
            <w:r>
              <w:rPr>
                <w:rFonts w:ascii="Arial" w:hAnsi="Arial" w:cs="Arial"/>
                <w:sz w:val="20"/>
                <w:szCs w:val="20"/>
              </w:rPr>
              <w:t>Amend CRC Section R905.3.1 Deck Requirements</w:t>
            </w:r>
          </w:p>
        </w:tc>
        <w:tc>
          <w:tcPr>
            <w:tcW w:w="1003" w:type="dxa"/>
            <w:shd w:val="clear" w:color="auto" w:fill="DBE5F1" w:themeFill="accent1" w:themeFillTint="33"/>
            <w:vAlign w:val="center"/>
          </w:tcPr>
          <w:p w14:paraId="372F46CD" w14:textId="06D046EA" w:rsidR="008E7621" w:rsidRPr="00853120" w:rsidRDefault="008E7621" w:rsidP="00C804CF">
            <w:pPr>
              <w:jc w:val="center"/>
              <w:rPr>
                <w:rFonts w:ascii="Arial" w:hAnsi="Arial" w:cs="Arial"/>
                <w:sz w:val="20"/>
                <w:szCs w:val="20"/>
              </w:rPr>
            </w:pPr>
            <w:r>
              <w:rPr>
                <w:rFonts w:ascii="Arial" w:hAnsi="Arial" w:cs="Arial"/>
                <w:sz w:val="20"/>
                <w:szCs w:val="20"/>
              </w:rPr>
              <w:t>N</w:t>
            </w:r>
          </w:p>
        </w:tc>
      </w:tr>
      <w:tr w:rsidR="005378AD" w14:paraId="764456EF" w14:textId="77777777" w:rsidTr="00C804CF">
        <w:tc>
          <w:tcPr>
            <w:tcW w:w="1038" w:type="dxa"/>
          </w:tcPr>
          <w:p w14:paraId="764456EB" w14:textId="678330A4" w:rsidR="005378AD" w:rsidRPr="00B540BA" w:rsidRDefault="005378AD" w:rsidP="005378AD">
            <w:pPr>
              <w:jc w:val="center"/>
              <w:rPr>
                <w:rFonts w:ascii="Arial" w:hAnsi="Arial" w:cs="Arial"/>
                <w:sz w:val="20"/>
                <w:szCs w:val="20"/>
              </w:rPr>
            </w:pPr>
            <w:r>
              <w:rPr>
                <w:rFonts w:ascii="Arial" w:hAnsi="Arial" w:cs="Arial"/>
                <w:sz w:val="20"/>
                <w:szCs w:val="20"/>
              </w:rPr>
              <w:t>R10-01</w:t>
            </w:r>
          </w:p>
        </w:tc>
        <w:tc>
          <w:tcPr>
            <w:tcW w:w="7314" w:type="dxa"/>
            <w:vAlign w:val="bottom"/>
          </w:tcPr>
          <w:p w14:paraId="764456ED" w14:textId="0A1A1F8C" w:rsidR="005378AD" w:rsidRPr="00853120" w:rsidRDefault="005378AD" w:rsidP="005378AD">
            <w:pPr>
              <w:rPr>
                <w:rFonts w:ascii="Arial" w:hAnsi="Arial" w:cs="Arial"/>
                <w:sz w:val="20"/>
                <w:szCs w:val="20"/>
              </w:rPr>
            </w:pPr>
            <w:r w:rsidRPr="001252EB">
              <w:rPr>
                <w:rFonts w:ascii="Arial" w:hAnsi="Arial" w:cs="Arial"/>
                <w:sz w:val="20"/>
                <w:szCs w:val="20"/>
              </w:rPr>
              <w:t>Amend CRC Section R1001.3.1 Vertical Reinforcing</w:t>
            </w:r>
          </w:p>
        </w:tc>
        <w:tc>
          <w:tcPr>
            <w:tcW w:w="1003" w:type="dxa"/>
            <w:vAlign w:val="center"/>
          </w:tcPr>
          <w:p w14:paraId="764456EE" w14:textId="07002DBC" w:rsidR="005378AD" w:rsidRPr="00853120" w:rsidRDefault="005378AD" w:rsidP="00C804CF">
            <w:pPr>
              <w:jc w:val="center"/>
              <w:rPr>
                <w:rFonts w:ascii="Arial" w:hAnsi="Arial" w:cs="Arial"/>
                <w:sz w:val="20"/>
                <w:szCs w:val="20"/>
              </w:rPr>
            </w:pPr>
            <w:r w:rsidRPr="00853120">
              <w:rPr>
                <w:rFonts w:ascii="Arial" w:hAnsi="Arial" w:cs="Arial"/>
                <w:sz w:val="20"/>
                <w:szCs w:val="20"/>
              </w:rPr>
              <w:t>E</w:t>
            </w:r>
          </w:p>
        </w:tc>
      </w:tr>
    </w:tbl>
    <w:p w14:paraId="764456F0" w14:textId="77777777" w:rsidR="00E817A6" w:rsidRDefault="00E817A6" w:rsidP="00E817A6">
      <w:pPr>
        <w:jc w:val="both"/>
        <w:rPr>
          <w:rFonts w:ascii="Arial" w:hAnsi="Arial" w:cs="Arial"/>
          <w:b/>
          <w:bCs/>
          <w:sz w:val="16"/>
          <w:szCs w:val="20"/>
        </w:rPr>
      </w:pPr>
      <w:r>
        <w:rPr>
          <w:rFonts w:ascii="Arial" w:hAnsi="Arial" w:cs="Arial"/>
          <w:b/>
          <w:bCs/>
          <w:sz w:val="16"/>
          <w:szCs w:val="20"/>
        </w:rPr>
        <w:t>FOOTNOTE:</w:t>
      </w:r>
    </w:p>
    <w:p w14:paraId="72A35D0D" w14:textId="2BA8C0B8" w:rsidR="00110E44" w:rsidRPr="00110E44" w:rsidRDefault="00110E44" w:rsidP="00C109A0">
      <w:pPr>
        <w:pStyle w:val="ListParagraph"/>
        <w:numPr>
          <w:ilvl w:val="0"/>
          <w:numId w:val="9"/>
        </w:numPr>
        <w:jc w:val="both"/>
        <w:rPr>
          <w:rFonts w:ascii="Arial" w:hAnsi="Arial" w:cs="Arial"/>
          <w:sz w:val="16"/>
          <w:szCs w:val="20"/>
        </w:rPr>
      </w:pPr>
      <w:r w:rsidRPr="00110E44">
        <w:rPr>
          <w:rFonts w:ascii="Arial" w:hAnsi="Arial" w:cs="Arial"/>
          <w:sz w:val="16"/>
          <w:szCs w:val="20"/>
        </w:rPr>
        <w:t>N = New amendment proposed</w:t>
      </w:r>
    </w:p>
    <w:p w14:paraId="00359E55" w14:textId="77777777" w:rsidR="00110E44" w:rsidRDefault="00110E44" w:rsidP="00110E44">
      <w:pPr>
        <w:ind w:left="360"/>
        <w:jc w:val="both"/>
        <w:rPr>
          <w:rFonts w:ascii="Arial" w:hAnsi="Arial" w:cs="Arial"/>
          <w:sz w:val="16"/>
          <w:szCs w:val="20"/>
        </w:rPr>
      </w:pPr>
      <w:r>
        <w:rPr>
          <w:rFonts w:ascii="Arial" w:hAnsi="Arial" w:cs="Arial"/>
          <w:sz w:val="16"/>
          <w:szCs w:val="20"/>
        </w:rPr>
        <w:t>E = Existing amendment updated as necessary</w:t>
      </w:r>
    </w:p>
    <w:p w14:paraId="764456F2" w14:textId="77777777" w:rsidR="004F676F" w:rsidRPr="00D43A1E" w:rsidRDefault="004F676F" w:rsidP="00697713">
      <w:pPr>
        <w:jc w:val="both"/>
        <w:rPr>
          <w:rFonts w:ascii="Arial" w:hAnsi="Arial" w:cs="Arial"/>
          <w:sz w:val="20"/>
          <w:szCs w:val="20"/>
          <w:highlight w:val="yellow"/>
        </w:rPr>
      </w:pPr>
    </w:p>
    <w:p w14:paraId="764456F3" w14:textId="77777777" w:rsidR="00E817A6" w:rsidRDefault="00E817A6">
      <w:pPr>
        <w:rPr>
          <w:rFonts w:ascii="Arial" w:hAnsi="Arial" w:cs="Arial"/>
          <w:sz w:val="20"/>
          <w:szCs w:val="20"/>
          <w:highlight w:val="yellow"/>
        </w:rPr>
      </w:pPr>
      <w:r>
        <w:rPr>
          <w:rFonts w:ascii="Arial" w:hAnsi="Arial" w:cs="Arial"/>
          <w:sz w:val="20"/>
          <w:szCs w:val="20"/>
          <w:highlight w:val="yellow"/>
        </w:rPr>
        <w:br w:type="page"/>
      </w:r>
    </w:p>
    <w:p w14:paraId="764456F4" w14:textId="7114A91E" w:rsidR="007E24B2" w:rsidRPr="009A16AA" w:rsidRDefault="00FB44E4" w:rsidP="007E24B2">
      <w:pPr>
        <w:pageBreakBefore/>
        <w:jc w:val="both"/>
        <w:rPr>
          <w:rFonts w:ascii="Arial" w:hAnsi="Arial" w:cs="Arial"/>
          <w:sz w:val="20"/>
          <w:szCs w:val="20"/>
        </w:rPr>
      </w:pPr>
      <w:r>
        <w:rPr>
          <w:rFonts w:ascii="Arial" w:hAnsi="Arial" w:cs="Arial"/>
          <w:b/>
          <w:sz w:val="20"/>
          <w:szCs w:val="20"/>
        </w:rPr>
        <w:t>2019</w:t>
      </w:r>
      <w:r w:rsidRPr="009A16AA">
        <w:rPr>
          <w:rFonts w:ascii="Arial" w:hAnsi="Arial" w:cs="Arial"/>
          <w:b/>
          <w:sz w:val="20"/>
          <w:szCs w:val="20"/>
        </w:rPr>
        <w:t xml:space="preserve"> </w:t>
      </w:r>
      <w:r w:rsidR="007E24B2" w:rsidRPr="009A16AA">
        <w:rPr>
          <w:rFonts w:ascii="Arial" w:hAnsi="Arial" w:cs="Arial"/>
          <w:b/>
          <w:sz w:val="20"/>
          <w:szCs w:val="20"/>
        </w:rPr>
        <w:t>LARUCP R3-01.</w:t>
      </w:r>
      <w:r w:rsidR="00FE0114">
        <w:rPr>
          <w:rFonts w:ascii="Arial" w:hAnsi="Arial" w:cs="Arial"/>
          <w:sz w:val="20"/>
          <w:szCs w:val="20"/>
        </w:rPr>
        <w:t xml:space="preserve"> </w:t>
      </w:r>
      <w:r w:rsidR="007E24B2" w:rsidRPr="009A16AA">
        <w:rPr>
          <w:rFonts w:ascii="Arial" w:hAnsi="Arial" w:cs="Arial"/>
          <w:sz w:val="20"/>
          <w:szCs w:val="20"/>
        </w:rPr>
        <w:t>Section R301.1.3.2 of the 201</w:t>
      </w:r>
      <w:r>
        <w:rPr>
          <w:rFonts w:ascii="Arial" w:hAnsi="Arial" w:cs="Arial"/>
          <w:sz w:val="20"/>
          <w:szCs w:val="20"/>
        </w:rPr>
        <w:t>9</w:t>
      </w:r>
      <w:r w:rsidR="007E24B2" w:rsidRPr="009A16AA">
        <w:rPr>
          <w:rFonts w:ascii="Arial" w:hAnsi="Arial" w:cs="Arial"/>
          <w:sz w:val="20"/>
          <w:szCs w:val="20"/>
        </w:rPr>
        <w:t xml:space="preserve"> Edition of the California Residential Code is amended to read as follows:</w:t>
      </w:r>
    </w:p>
    <w:p w14:paraId="764456F5" w14:textId="77777777" w:rsidR="007E24B2" w:rsidRPr="009A16AA" w:rsidRDefault="007E24B2" w:rsidP="007E24B2">
      <w:pPr>
        <w:jc w:val="both"/>
        <w:rPr>
          <w:rFonts w:ascii="Arial" w:hAnsi="Arial" w:cs="Arial"/>
          <w:sz w:val="20"/>
          <w:szCs w:val="20"/>
        </w:rPr>
      </w:pPr>
    </w:p>
    <w:p w14:paraId="764456F6" w14:textId="2EDDEF85" w:rsidR="007E24B2" w:rsidRPr="00685117" w:rsidRDefault="007E24B2" w:rsidP="007E24B2">
      <w:pPr>
        <w:jc w:val="both"/>
        <w:rPr>
          <w:rFonts w:ascii="Arial" w:hAnsi="Arial" w:cs="Arial"/>
          <w:i/>
          <w:sz w:val="20"/>
          <w:szCs w:val="20"/>
        </w:rPr>
      </w:pPr>
      <w:r w:rsidRPr="00685117">
        <w:rPr>
          <w:rFonts w:ascii="Arial" w:hAnsi="Arial" w:cs="Arial"/>
          <w:b/>
          <w:i/>
          <w:sz w:val="20"/>
          <w:szCs w:val="20"/>
        </w:rPr>
        <w:t>R301.1.3.2 Woodframe structures</w:t>
      </w:r>
      <w:r w:rsidRPr="00685117">
        <w:rPr>
          <w:rFonts w:ascii="Arial" w:hAnsi="Arial" w:cs="Arial"/>
          <w:b/>
          <w:i/>
          <w:strike/>
          <w:sz w:val="20"/>
          <w:szCs w:val="20"/>
        </w:rPr>
        <w:t xml:space="preserve"> greater than two-stories</w:t>
      </w:r>
      <w:r w:rsidRPr="00685117">
        <w:rPr>
          <w:rFonts w:ascii="Arial" w:hAnsi="Arial" w:cs="Arial"/>
          <w:b/>
          <w:i/>
          <w:sz w:val="20"/>
          <w:szCs w:val="20"/>
        </w:rPr>
        <w:t>.</w:t>
      </w:r>
      <w:r w:rsidRPr="00685117">
        <w:rPr>
          <w:rFonts w:ascii="Arial" w:hAnsi="Arial" w:cs="Arial"/>
          <w:i/>
          <w:sz w:val="20"/>
          <w:szCs w:val="20"/>
        </w:rPr>
        <w:t xml:space="preserve"> The building official shall require construction documents to be approved and stamped by a California licensed architect or engineer for all dwellings of woodframe construction more than two stories and basement in height</w:t>
      </w:r>
      <w:r w:rsidRPr="00685117">
        <w:rPr>
          <w:rFonts w:ascii="Arial" w:hAnsi="Arial" w:cs="Arial"/>
          <w:i/>
          <w:sz w:val="20"/>
          <w:szCs w:val="20"/>
          <w:u w:val="single"/>
        </w:rPr>
        <w:t xml:space="preserve"> </w:t>
      </w:r>
      <w:r w:rsidRPr="00685117">
        <w:rPr>
          <w:rFonts w:ascii="Arial" w:hAnsi="Arial" w:cs="Arial"/>
          <w:sz w:val="20"/>
          <w:szCs w:val="20"/>
          <w:u w:val="single"/>
        </w:rPr>
        <w:t>located in Seismic Design Category A, B or C</w:t>
      </w:r>
      <w:r w:rsidRPr="00685117">
        <w:rPr>
          <w:rFonts w:ascii="Arial" w:hAnsi="Arial" w:cs="Arial"/>
          <w:i/>
          <w:sz w:val="20"/>
          <w:szCs w:val="20"/>
        </w:rPr>
        <w:t xml:space="preserve">. Notwithstanding other sections of law; the law establishing these provisions is found in Business and Professions Code </w:t>
      </w:r>
      <w:r w:rsidRPr="00B73622">
        <w:rPr>
          <w:rFonts w:ascii="Arial" w:hAnsi="Arial" w:cs="Arial"/>
          <w:i/>
          <w:sz w:val="20"/>
          <w:szCs w:val="20"/>
        </w:rPr>
        <w:t>Section</w:t>
      </w:r>
      <w:r w:rsidR="00685117" w:rsidRPr="00B73622">
        <w:rPr>
          <w:rFonts w:ascii="Arial" w:hAnsi="Arial" w:cs="Arial"/>
          <w:i/>
          <w:sz w:val="20"/>
          <w:szCs w:val="20"/>
        </w:rPr>
        <w:t>s</w:t>
      </w:r>
      <w:r w:rsidRPr="00685117">
        <w:rPr>
          <w:rFonts w:ascii="Arial" w:hAnsi="Arial" w:cs="Arial"/>
          <w:i/>
          <w:sz w:val="20"/>
          <w:szCs w:val="20"/>
        </w:rPr>
        <w:t xml:space="preserve"> 5537 and 6737.1.</w:t>
      </w:r>
    </w:p>
    <w:p w14:paraId="764456F7" w14:textId="77777777" w:rsidR="007E24B2" w:rsidRPr="00685117" w:rsidRDefault="007E24B2" w:rsidP="007E24B2">
      <w:pPr>
        <w:jc w:val="both"/>
        <w:rPr>
          <w:rFonts w:ascii="Arial" w:hAnsi="Arial" w:cs="Arial"/>
          <w:i/>
          <w:sz w:val="20"/>
          <w:szCs w:val="20"/>
        </w:rPr>
      </w:pPr>
    </w:p>
    <w:p w14:paraId="764456F8" w14:textId="6D4600F3" w:rsidR="007E24B2" w:rsidRPr="009C6CB0" w:rsidRDefault="007E24B2" w:rsidP="007E24B2">
      <w:pPr>
        <w:jc w:val="both"/>
        <w:rPr>
          <w:rFonts w:ascii="Arial" w:hAnsi="Arial" w:cs="Arial"/>
          <w:sz w:val="20"/>
          <w:szCs w:val="20"/>
          <w:u w:val="single"/>
        </w:rPr>
      </w:pPr>
      <w:r w:rsidRPr="009A16AA">
        <w:rPr>
          <w:rFonts w:ascii="Arial" w:hAnsi="Arial" w:cs="Arial"/>
          <w:sz w:val="20"/>
          <w:szCs w:val="20"/>
          <w:u w:val="single"/>
        </w:rPr>
        <w:t xml:space="preserve">The building official shall require construction documents to be approved and stamped by a California licensed architect or engineer for all dwellings of woodframe construction more than one story in height or </w:t>
      </w:r>
      <w:r w:rsidRPr="009C6CB0">
        <w:rPr>
          <w:rFonts w:ascii="Arial" w:hAnsi="Arial" w:cs="Arial"/>
          <w:sz w:val="20"/>
          <w:szCs w:val="20"/>
          <w:u w:val="single"/>
        </w:rPr>
        <w:t>with a basement located in Seismic Design Category</w:t>
      </w:r>
      <w:r w:rsidR="00FB5E9A" w:rsidRPr="009C6CB0">
        <w:rPr>
          <w:rFonts w:ascii="Arial" w:hAnsi="Arial" w:cs="Arial"/>
          <w:sz w:val="20"/>
          <w:szCs w:val="20"/>
          <w:u w:val="single"/>
        </w:rPr>
        <w:t xml:space="preserve"> D</w:t>
      </w:r>
      <w:r w:rsidR="00FB5E9A" w:rsidRPr="009C6CB0">
        <w:rPr>
          <w:rFonts w:ascii="Arial" w:hAnsi="Arial" w:cs="Arial"/>
          <w:sz w:val="20"/>
          <w:szCs w:val="20"/>
          <w:u w:val="single"/>
          <w:vertAlign w:val="subscript"/>
        </w:rPr>
        <w:t>0</w:t>
      </w:r>
      <w:r w:rsidR="00FB5E9A" w:rsidRPr="009C6CB0">
        <w:rPr>
          <w:rFonts w:ascii="Arial" w:hAnsi="Arial" w:cs="Arial"/>
          <w:sz w:val="20"/>
          <w:szCs w:val="20"/>
          <w:u w:val="single"/>
        </w:rPr>
        <w:t>, D</w:t>
      </w:r>
      <w:r w:rsidR="00FB5E9A" w:rsidRPr="009C6CB0">
        <w:rPr>
          <w:rFonts w:ascii="Arial" w:hAnsi="Arial" w:cs="Arial"/>
          <w:sz w:val="20"/>
          <w:szCs w:val="20"/>
          <w:u w:val="single"/>
          <w:vertAlign w:val="subscript"/>
        </w:rPr>
        <w:t>1</w:t>
      </w:r>
      <w:r w:rsidR="00FB5E9A" w:rsidRPr="009C6CB0">
        <w:rPr>
          <w:rFonts w:ascii="Arial" w:hAnsi="Arial" w:cs="Arial"/>
          <w:sz w:val="20"/>
          <w:szCs w:val="20"/>
          <w:u w:val="single"/>
        </w:rPr>
        <w:t>, or D</w:t>
      </w:r>
      <w:r w:rsidR="00FB5E9A" w:rsidRPr="009C6CB0">
        <w:rPr>
          <w:rFonts w:ascii="Arial" w:hAnsi="Arial" w:cs="Arial"/>
          <w:sz w:val="20"/>
          <w:szCs w:val="20"/>
          <w:u w:val="single"/>
          <w:vertAlign w:val="subscript"/>
        </w:rPr>
        <w:t>2</w:t>
      </w:r>
      <w:r w:rsidR="009C6CB0" w:rsidRPr="009C6CB0">
        <w:rPr>
          <w:rFonts w:ascii="Arial" w:hAnsi="Arial" w:cs="Arial"/>
          <w:sz w:val="20"/>
          <w:szCs w:val="20"/>
          <w:u w:val="single"/>
        </w:rPr>
        <w:t>.</w:t>
      </w:r>
    </w:p>
    <w:p w14:paraId="764456F9" w14:textId="77777777" w:rsidR="007E24B2" w:rsidRPr="009A16AA" w:rsidRDefault="007E24B2" w:rsidP="007E24B2">
      <w:pPr>
        <w:jc w:val="both"/>
        <w:rPr>
          <w:rFonts w:ascii="Arial" w:hAnsi="Arial" w:cs="Arial"/>
          <w:sz w:val="20"/>
          <w:szCs w:val="20"/>
        </w:rPr>
      </w:pPr>
    </w:p>
    <w:p w14:paraId="764456FA" w14:textId="77777777" w:rsidR="007E24B2" w:rsidRPr="009A16AA" w:rsidRDefault="007E24B2" w:rsidP="007E24B2">
      <w:pPr>
        <w:jc w:val="both"/>
        <w:rPr>
          <w:rFonts w:ascii="Arial" w:hAnsi="Arial" w:cs="Arial"/>
          <w:sz w:val="20"/>
          <w:szCs w:val="20"/>
        </w:rPr>
      </w:pPr>
    </w:p>
    <w:p w14:paraId="764456FB" w14:textId="77777777" w:rsidR="007E24B2" w:rsidRPr="009A16AA" w:rsidRDefault="007E24B2" w:rsidP="007E24B2">
      <w:pPr>
        <w:jc w:val="both"/>
        <w:rPr>
          <w:rFonts w:ascii="Arial" w:hAnsi="Arial" w:cs="Arial"/>
          <w:b/>
          <w:sz w:val="20"/>
          <w:szCs w:val="20"/>
        </w:rPr>
      </w:pPr>
      <w:r w:rsidRPr="009A16AA">
        <w:rPr>
          <w:rFonts w:ascii="Arial" w:hAnsi="Arial" w:cs="Arial"/>
          <w:b/>
          <w:sz w:val="20"/>
          <w:szCs w:val="20"/>
        </w:rPr>
        <w:t>RATIONALE:</w:t>
      </w:r>
    </w:p>
    <w:p w14:paraId="764456FC" w14:textId="77777777" w:rsidR="007E24B2" w:rsidRPr="009A16AA" w:rsidRDefault="007E24B2" w:rsidP="007E24B2">
      <w:pPr>
        <w:jc w:val="both"/>
        <w:rPr>
          <w:rFonts w:ascii="Arial" w:hAnsi="Arial" w:cs="Arial"/>
          <w:sz w:val="20"/>
          <w:szCs w:val="20"/>
        </w:rPr>
      </w:pPr>
    </w:p>
    <w:p w14:paraId="764456FD" w14:textId="46BF259E" w:rsidR="007E24B2" w:rsidRPr="009A16AA" w:rsidRDefault="007E24B2" w:rsidP="007E24B2">
      <w:pPr>
        <w:jc w:val="both"/>
        <w:rPr>
          <w:rFonts w:ascii="Arial" w:hAnsi="Arial" w:cs="Arial"/>
          <w:sz w:val="20"/>
          <w:szCs w:val="20"/>
        </w:rPr>
      </w:pPr>
      <w:r w:rsidRPr="009A16AA">
        <w:rPr>
          <w:rFonts w:ascii="Arial" w:hAnsi="Arial" w:cs="Arial"/>
          <w:sz w:val="20"/>
          <w:szCs w:val="20"/>
        </w:rPr>
        <w:t>After the 1994 Northridge Earthquake, the Wood Frame Construction Joint Task Force recommended that the quality of wood frame construction need to be greatly improved. One such recommendation identified by the Task Force is to improve the quality and organization of structural plans prepared by the engineer or architect so that plan examiners, building inspectors, contractors and special inspectors may logically follow and construct the presentation of the seismic force-resisting systems in the construction documents. For buildings or structures located in Seismic Design Category D</w:t>
      </w:r>
      <w:r w:rsidRPr="009A16AA">
        <w:rPr>
          <w:rFonts w:ascii="Arial" w:hAnsi="Arial" w:cs="Arial"/>
          <w:sz w:val="20"/>
          <w:szCs w:val="20"/>
          <w:vertAlign w:val="subscript"/>
        </w:rPr>
        <w:t>0</w:t>
      </w:r>
      <w:r w:rsidRPr="009A16AA">
        <w:rPr>
          <w:rFonts w:ascii="Arial" w:hAnsi="Arial" w:cs="Arial"/>
          <w:sz w:val="20"/>
          <w:szCs w:val="20"/>
        </w:rPr>
        <w:t>, D</w:t>
      </w:r>
      <w:r w:rsidRPr="009A16AA">
        <w:rPr>
          <w:rFonts w:ascii="Arial" w:hAnsi="Arial" w:cs="Arial"/>
          <w:sz w:val="20"/>
          <w:szCs w:val="20"/>
          <w:vertAlign w:val="subscript"/>
        </w:rPr>
        <w:t>1</w:t>
      </w:r>
      <w:r w:rsidRPr="009A16AA">
        <w:rPr>
          <w:rFonts w:ascii="Arial" w:hAnsi="Arial" w:cs="Arial"/>
          <w:sz w:val="20"/>
          <w:szCs w:val="20"/>
        </w:rPr>
        <w:t xml:space="preserve">, </w:t>
      </w:r>
      <w:r w:rsidR="00B73622">
        <w:rPr>
          <w:rFonts w:ascii="Arial" w:hAnsi="Arial" w:cs="Arial"/>
          <w:sz w:val="20"/>
          <w:szCs w:val="20"/>
        </w:rPr>
        <w:t xml:space="preserve">or </w:t>
      </w:r>
      <w:r w:rsidRPr="009A16AA">
        <w:rPr>
          <w:rFonts w:ascii="Arial" w:hAnsi="Arial" w:cs="Arial"/>
          <w:sz w:val="20"/>
          <w:szCs w:val="20"/>
        </w:rPr>
        <w:t>D</w:t>
      </w:r>
      <w:r w:rsidRPr="009A16AA">
        <w:rPr>
          <w:rFonts w:ascii="Arial" w:hAnsi="Arial" w:cs="Arial"/>
          <w:sz w:val="20"/>
          <w:szCs w:val="20"/>
          <w:vertAlign w:val="subscript"/>
        </w:rPr>
        <w:t>2</w:t>
      </w:r>
      <w:r w:rsidRPr="009A16AA">
        <w:rPr>
          <w:rFonts w:ascii="Arial" w:hAnsi="Arial" w:cs="Arial"/>
          <w:sz w:val="20"/>
          <w:szCs w:val="20"/>
        </w:rPr>
        <w:t xml:space="preserve"> that are subject to a greater level of seismic forces, the requirement to have a California licensed architect or engineer prepare the construction documents is intended to minimize or reduce structural deficiencies that may cause excessive damage or injuries in wood frame buildings. Structural deficiencies such as plan and vertical irregularities, improper shear transfer of the seismic force-resisting system, missed details or connections important to the structural system, and the improper application of the prescriptive requirements of the California Residential Code can be readily addressed by a registered design professional.</w:t>
      </w:r>
    </w:p>
    <w:p w14:paraId="764456FE" w14:textId="77777777" w:rsidR="007E24B2" w:rsidRPr="009A16AA" w:rsidRDefault="007E24B2" w:rsidP="007E24B2">
      <w:pPr>
        <w:jc w:val="both"/>
        <w:rPr>
          <w:rFonts w:ascii="Arial" w:hAnsi="Arial" w:cs="Arial"/>
          <w:sz w:val="20"/>
          <w:szCs w:val="20"/>
        </w:rPr>
      </w:pPr>
    </w:p>
    <w:p w14:paraId="764456FF" w14:textId="77777777" w:rsidR="007E24B2" w:rsidRPr="009A16AA" w:rsidRDefault="007E24B2" w:rsidP="007E24B2">
      <w:pPr>
        <w:jc w:val="both"/>
        <w:rPr>
          <w:rFonts w:ascii="Arial" w:hAnsi="Arial" w:cs="Arial"/>
          <w:sz w:val="20"/>
          <w:szCs w:val="20"/>
        </w:rPr>
      </w:pPr>
    </w:p>
    <w:p w14:paraId="76445700" w14:textId="77777777" w:rsidR="007E24B2" w:rsidRPr="009A16AA" w:rsidRDefault="007E24B2" w:rsidP="007E24B2">
      <w:pPr>
        <w:jc w:val="both"/>
        <w:rPr>
          <w:rFonts w:ascii="Arial" w:hAnsi="Arial" w:cs="Arial"/>
          <w:b/>
          <w:sz w:val="20"/>
          <w:szCs w:val="20"/>
        </w:rPr>
      </w:pPr>
      <w:r w:rsidRPr="009A16AA">
        <w:rPr>
          <w:rFonts w:ascii="Arial" w:hAnsi="Arial" w:cs="Arial"/>
          <w:b/>
          <w:sz w:val="20"/>
          <w:szCs w:val="20"/>
        </w:rPr>
        <w:t>FINDINGS:</w:t>
      </w:r>
    </w:p>
    <w:p w14:paraId="76445701" w14:textId="77777777" w:rsidR="007E24B2" w:rsidRPr="009A16AA" w:rsidRDefault="007E24B2" w:rsidP="007E24B2">
      <w:pPr>
        <w:jc w:val="both"/>
        <w:rPr>
          <w:rFonts w:ascii="Arial" w:hAnsi="Arial" w:cs="Arial"/>
          <w:sz w:val="20"/>
          <w:szCs w:val="20"/>
        </w:rPr>
      </w:pPr>
    </w:p>
    <w:p w14:paraId="76445702" w14:textId="77777777" w:rsidR="007E24B2" w:rsidRPr="009A16AA" w:rsidRDefault="007E24B2" w:rsidP="007E24B2">
      <w:pPr>
        <w:jc w:val="both"/>
        <w:rPr>
          <w:rFonts w:ascii="Arial" w:hAnsi="Arial" w:cs="Arial"/>
          <w:sz w:val="20"/>
          <w:szCs w:val="20"/>
        </w:rPr>
      </w:pPr>
      <w:r w:rsidRPr="009A16AA">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construction documents for wood frame construction greater than one story in height or with a basement to be approved and stamped by a California licensed architect or engineer is intended to assure that both the structural design and prescriptive requirement of the code are properly utilized and presented and therefore need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9A16AA">
        <w:rPr>
          <w:rFonts w:ascii="Arial" w:hAnsi="Arial" w:cs="Arial"/>
          <w:sz w:val="20"/>
          <w:szCs w:val="20"/>
        </w:rPr>
        <w:t>.</w:t>
      </w:r>
    </w:p>
    <w:p w14:paraId="76445703" w14:textId="77777777" w:rsidR="004F676F" w:rsidRPr="00D43A1E" w:rsidRDefault="004F676F">
      <w:pPr>
        <w:jc w:val="both"/>
        <w:rPr>
          <w:rFonts w:ascii="Arial" w:hAnsi="Arial" w:cs="Arial"/>
          <w:sz w:val="20"/>
          <w:szCs w:val="20"/>
          <w:highlight w:val="yellow"/>
        </w:rPr>
      </w:pPr>
    </w:p>
    <w:p w14:paraId="76445704" w14:textId="77777777" w:rsidR="007E24B2" w:rsidRDefault="007E24B2">
      <w:pPr>
        <w:rPr>
          <w:rFonts w:ascii="Arial" w:hAnsi="Arial" w:cs="Arial"/>
          <w:b/>
          <w:sz w:val="20"/>
          <w:szCs w:val="20"/>
          <w:highlight w:val="yellow"/>
        </w:rPr>
      </w:pPr>
      <w:r>
        <w:rPr>
          <w:rFonts w:ascii="Arial" w:hAnsi="Arial" w:cs="Arial"/>
          <w:b/>
          <w:sz w:val="20"/>
          <w:szCs w:val="20"/>
          <w:highlight w:val="yellow"/>
        </w:rPr>
        <w:br w:type="page"/>
      </w:r>
    </w:p>
    <w:p w14:paraId="76445705" w14:textId="2638B9C0" w:rsidR="00131940" w:rsidRPr="00113FA3" w:rsidRDefault="00131940" w:rsidP="00131940">
      <w:pPr>
        <w:pStyle w:val="Heading5"/>
        <w:pageBreakBefore/>
        <w:jc w:val="both"/>
        <w:rPr>
          <w:b w:val="0"/>
          <w:sz w:val="20"/>
          <w:szCs w:val="20"/>
        </w:rPr>
      </w:pPr>
      <w:r w:rsidRPr="00113FA3">
        <w:rPr>
          <w:sz w:val="20"/>
          <w:szCs w:val="20"/>
        </w:rPr>
        <w:t>201</w:t>
      </w:r>
      <w:r w:rsidR="00FB44E4">
        <w:rPr>
          <w:sz w:val="20"/>
          <w:szCs w:val="20"/>
        </w:rPr>
        <w:t>9</w:t>
      </w:r>
      <w:r w:rsidRPr="00113FA3">
        <w:rPr>
          <w:sz w:val="20"/>
          <w:szCs w:val="20"/>
        </w:rPr>
        <w:t xml:space="preserve"> LARUCP R3-02</w:t>
      </w:r>
      <w:r w:rsidRPr="00113FA3">
        <w:rPr>
          <w:b w:val="0"/>
          <w:sz w:val="20"/>
          <w:szCs w:val="20"/>
        </w:rPr>
        <w:t>. Section R301.1.4 is added to Chapter 3 of the 201</w:t>
      </w:r>
      <w:r w:rsidR="00FB44E4">
        <w:rPr>
          <w:b w:val="0"/>
          <w:sz w:val="20"/>
          <w:szCs w:val="20"/>
        </w:rPr>
        <w:t>9</w:t>
      </w:r>
      <w:r w:rsidRPr="00113FA3">
        <w:rPr>
          <w:b w:val="0"/>
          <w:sz w:val="20"/>
          <w:szCs w:val="20"/>
        </w:rPr>
        <w:t xml:space="preserve"> Edition of the California Residential Code to read as follows:</w:t>
      </w:r>
    </w:p>
    <w:p w14:paraId="76445706" w14:textId="77777777" w:rsidR="00131940" w:rsidRPr="00113FA3" w:rsidRDefault="00131940" w:rsidP="00131940"/>
    <w:p w14:paraId="76445707" w14:textId="2C38C23C" w:rsidR="00131940" w:rsidRPr="00113FA3" w:rsidRDefault="00131940" w:rsidP="00131940">
      <w:pPr>
        <w:jc w:val="both"/>
        <w:rPr>
          <w:rFonts w:ascii="Arial" w:hAnsi="Arial" w:cs="Arial"/>
          <w:sz w:val="20"/>
          <w:szCs w:val="20"/>
          <w:u w:val="single"/>
        </w:rPr>
      </w:pPr>
      <w:r w:rsidRPr="00113FA3">
        <w:rPr>
          <w:rFonts w:ascii="Arial" w:hAnsi="Arial" w:cs="Arial"/>
          <w:b/>
          <w:sz w:val="20"/>
          <w:szCs w:val="20"/>
          <w:u w:val="single"/>
        </w:rPr>
        <w:t xml:space="preserve">R301.1.4 Seismic design provisions for buildings constructed on or into slopes steeper than one unit vertical in three units horizontal (33.3 percent slope). </w:t>
      </w:r>
      <w:r w:rsidRPr="00113FA3">
        <w:rPr>
          <w:rFonts w:ascii="Arial" w:hAnsi="Arial" w:cs="Arial"/>
          <w:sz w:val="20"/>
          <w:szCs w:val="20"/>
          <w:u w:val="single"/>
        </w:rPr>
        <w:t xml:space="preserve">The design and construction of new buildings and additions to existing buildings when constructed on or into slopes steeper than one unit vertical in three units horizontal (33.3 percent slope) shall comply with </w:t>
      </w:r>
      <w:r w:rsidRPr="005378AD">
        <w:rPr>
          <w:rFonts w:ascii="Arial" w:hAnsi="Arial" w:cs="Arial"/>
          <w:sz w:val="20"/>
          <w:szCs w:val="20"/>
          <w:u w:val="single"/>
        </w:rPr>
        <w:t>Section</w:t>
      </w:r>
      <w:r w:rsidR="009C6CB0">
        <w:rPr>
          <w:rFonts w:ascii="Arial" w:hAnsi="Arial" w:cs="Arial"/>
          <w:sz w:val="20"/>
          <w:szCs w:val="20"/>
          <w:u w:val="single"/>
        </w:rPr>
        <w:t xml:space="preserve"> 1613.</w:t>
      </w:r>
      <w:r w:rsidR="00423EF9">
        <w:rPr>
          <w:rFonts w:ascii="Arial" w:hAnsi="Arial" w:cs="Arial"/>
          <w:sz w:val="20"/>
          <w:szCs w:val="20"/>
          <w:u w:val="single"/>
        </w:rPr>
        <w:t>6</w:t>
      </w:r>
      <w:r w:rsidRPr="00113FA3">
        <w:rPr>
          <w:rFonts w:ascii="Arial" w:hAnsi="Arial" w:cs="Arial"/>
          <w:sz w:val="20"/>
          <w:szCs w:val="20"/>
          <w:u w:val="single"/>
        </w:rPr>
        <w:t xml:space="preserve"> of the </w:t>
      </w:r>
      <w:r w:rsidR="009842BA" w:rsidRPr="005378AD">
        <w:rPr>
          <w:rFonts w:ascii="Arial" w:hAnsi="Arial" w:cs="Arial"/>
          <w:sz w:val="20"/>
          <w:szCs w:val="20"/>
          <w:u w:val="single"/>
        </w:rPr>
        <w:t>California</w:t>
      </w:r>
      <w:r w:rsidR="009842BA">
        <w:rPr>
          <w:rFonts w:ascii="Arial" w:hAnsi="Arial" w:cs="Arial"/>
          <w:sz w:val="20"/>
          <w:szCs w:val="20"/>
          <w:u w:val="single"/>
        </w:rPr>
        <w:t xml:space="preserve"> </w:t>
      </w:r>
      <w:r w:rsidRPr="00113FA3">
        <w:rPr>
          <w:rFonts w:ascii="Arial" w:hAnsi="Arial" w:cs="Arial"/>
          <w:sz w:val="20"/>
          <w:szCs w:val="20"/>
          <w:u w:val="single"/>
        </w:rPr>
        <w:t>Building Code.</w:t>
      </w:r>
    </w:p>
    <w:p w14:paraId="76445708" w14:textId="77777777" w:rsidR="00131940" w:rsidRPr="00113FA3" w:rsidRDefault="00131940" w:rsidP="00131940">
      <w:pPr>
        <w:jc w:val="both"/>
        <w:rPr>
          <w:rFonts w:ascii="Arial" w:hAnsi="Arial" w:cs="Arial"/>
          <w:sz w:val="20"/>
          <w:szCs w:val="20"/>
        </w:rPr>
      </w:pPr>
      <w:r w:rsidRPr="00113FA3">
        <w:rPr>
          <w:rFonts w:ascii="Arial" w:hAnsi="Arial" w:cs="Arial"/>
          <w:sz w:val="20"/>
          <w:szCs w:val="20"/>
        </w:rPr>
        <w:t xml:space="preserve"> </w:t>
      </w:r>
    </w:p>
    <w:p w14:paraId="76445709" w14:textId="77777777" w:rsidR="00131940" w:rsidRPr="00113FA3" w:rsidRDefault="00131940" w:rsidP="00131940">
      <w:pPr>
        <w:jc w:val="both"/>
        <w:rPr>
          <w:rFonts w:ascii="Arial" w:hAnsi="Arial" w:cs="Arial"/>
          <w:b/>
          <w:sz w:val="20"/>
          <w:szCs w:val="20"/>
        </w:rPr>
      </w:pPr>
    </w:p>
    <w:p w14:paraId="7644570A" w14:textId="77777777" w:rsidR="00131940" w:rsidRPr="00113FA3" w:rsidRDefault="00131940" w:rsidP="00131940">
      <w:pPr>
        <w:jc w:val="both"/>
        <w:rPr>
          <w:rFonts w:ascii="Arial" w:hAnsi="Arial" w:cs="Arial"/>
          <w:b/>
          <w:sz w:val="20"/>
          <w:szCs w:val="20"/>
        </w:rPr>
      </w:pPr>
      <w:r w:rsidRPr="00113FA3">
        <w:rPr>
          <w:rFonts w:ascii="Arial" w:hAnsi="Arial" w:cs="Arial"/>
          <w:b/>
          <w:sz w:val="20"/>
          <w:szCs w:val="20"/>
        </w:rPr>
        <w:t>RATIONALE:</w:t>
      </w:r>
    </w:p>
    <w:p w14:paraId="7644570B" w14:textId="77777777" w:rsidR="00131940" w:rsidRPr="00113FA3" w:rsidRDefault="00131940" w:rsidP="00131940">
      <w:pPr>
        <w:jc w:val="both"/>
        <w:rPr>
          <w:rFonts w:ascii="Arial" w:hAnsi="Arial" w:cs="Arial"/>
          <w:sz w:val="20"/>
        </w:rPr>
      </w:pPr>
    </w:p>
    <w:p w14:paraId="7644570C" w14:textId="77777777" w:rsidR="00131940" w:rsidRPr="00113FA3" w:rsidRDefault="00131940" w:rsidP="00131940">
      <w:pPr>
        <w:jc w:val="both"/>
        <w:rPr>
          <w:rFonts w:ascii="Arial" w:hAnsi="Arial" w:cs="Arial"/>
          <w:sz w:val="20"/>
        </w:rPr>
      </w:pPr>
      <w:r w:rsidRPr="00113FA3">
        <w:rPr>
          <w:rFonts w:ascii="Arial" w:hAnsi="Arial" w:cs="Arial"/>
          <w:sz w:val="20"/>
        </w:rPr>
        <w:t xml:space="preserve">Due to the difficulty of fire suppression vehicles accessing winding and narrow hillside properties and the probabilities for future earthquakes in the Los Angeles region, this technical amendment is required to address the special needs for buildings constructed on hillside locations. A </w:t>
      </w:r>
      <w:r w:rsidRPr="00113FA3">
        <w:rPr>
          <w:rFonts w:ascii="Arial" w:hAnsi="Arial" w:cs="Arial"/>
          <w:snapToGrid w:val="0"/>
          <w:sz w:val="20"/>
        </w:rPr>
        <w:t xml:space="preserve">joint </w:t>
      </w:r>
      <w:r w:rsidRPr="00113FA3">
        <w:rPr>
          <w:rFonts w:ascii="Arial" w:hAnsi="Arial" w:cs="Arial"/>
          <w:bCs/>
          <w:snapToGrid w:val="0"/>
          <w:sz w:val="20"/>
        </w:rPr>
        <w:t>Structural Engineers Association of Southern California (SEAOSC) and both the Los Angeles County and Los Angeles City Task Force</w:t>
      </w:r>
      <w:r w:rsidRPr="00113FA3">
        <w:rPr>
          <w:rFonts w:ascii="Arial" w:hAnsi="Arial" w:cs="Arial"/>
          <w:sz w:val="20"/>
        </w:rPr>
        <w:t xml:space="preserve"> investigated the performance of hillside building failures after the Northridge earthquake. Numerous hillside failures resulted in loss of life and millions of dollars in damage. These criteria were developed to minimize the damage to these structures and have been in use by both the City and County of Los Angeles for several years with much success. This proposed amendment is a continuation of an amendment adopted during previous code adoption cycles.</w:t>
      </w:r>
    </w:p>
    <w:p w14:paraId="7644570D" w14:textId="77777777" w:rsidR="00131940" w:rsidRPr="00113FA3" w:rsidRDefault="00131940" w:rsidP="00131940">
      <w:pPr>
        <w:jc w:val="both"/>
        <w:rPr>
          <w:rFonts w:ascii="Arial" w:hAnsi="Arial" w:cs="Arial"/>
          <w:sz w:val="20"/>
        </w:rPr>
      </w:pPr>
    </w:p>
    <w:p w14:paraId="7644570E" w14:textId="77777777" w:rsidR="00131940" w:rsidRPr="00113FA3" w:rsidRDefault="00131940" w:rsidP="00131940">
      <w:pPr>
        <w:jc w:val="both"/>
        <w:rPr>
          <w:rFonts w:ascii="Arial" w:hAnsi="Arial" w:cs="Arial"/>
          <w:sz w:val="20"/>
        </w:rPr>
      </w:pPr>
    </w:p>
    <w:p w14:paraId="7644570F" w14:textId="77777777" w:rsidR="00131940" w:rsidRPr="00113FA3" w:rsidRDefault="00131940" w:rsidP="00131940">
      <w:pPr>
        <w:jc w:val="both"/>
        <w:rPr>
          <w:rFonts w:ascii="Arial" w:hAnsi="Arial" w:cs="Arial"/>
          <w:b/>
          <w:sz w:val="20"/>
        </w:rPr>
      </w:pPr>
      <w:r w:rsidRPr="00113FA3">
        <w:rPr>
          <w:rFonts w:ascii="Arial" w:hAnsi="Arial" w:cs="Arial"/>
          <w:b/>
          <w:sz w:val="20"/>
        </w:rPr>
        <w:t>FINDINGS:</w:t>
      </w:r>
    </w:p>
    <w:p w14:paraId="76445710" w14:textId="77777777" w:rsidR="00131940" w:rsidRPr="00113FA3" w:rsidRDefault="00131940" w:rsidP="00131940">
      <w:pPr>
        <w:jc w:val="both"/>
        <w:rPr>
          <w:rFonts w:ascii="Arial" w:hAnsi="Arial" w:cs="Arial"/>
          <w:sz w:val="20"/>
        </w:rPr>
      </w:pPr>
    </w:p>
    <w:p w14:paraId="76445711" w14:textId="77777777" w:rsidR="00131940" w:rsidRPr="00113FA3" w:rsidRDefault="00131940" w:rsidP="00131940">
      <w:pPr>
        <w:jc w:val="both"/>
        <w:rPr>
          <w:rFonts w:ascii="Arial" w:hAnsi="Arial" w:cs="Arial"/>
          <w:sz w:val="20"/>
          <w:szCs w:val="20"/>
        </w:rPr>
      </w:pPr>
      <w:r w:rsidRPr="00113FA3">
        <w:rPr>
          <w:rFonts w:ascii="Arial" w:hAnsi="Arial" w:cs="Arial"/>
          <w:sz w:val="20"/>
          <w:szCs w:val="20"/>
        </w:rPr>
        <w:t>Local Topographical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Additionally, the topography within the Los Angeles region includes significant hillsides with narrow and winding access that makes timely response by fire suppression vehicles challenging and difficult. The proposed modification establishes</w:t>
      </w:r>
      <w:r w:rsidRPr="00113FA3">
        <w:rPr>
          <w:rFonts w:ascii="Arial" w:hAnsi="Arial" w:cs="Arial"/>
          <w:sz w:val="20"/>
        </w:rPr>
        <w:t xml:space="preserve"> design parameters to better mitigate and limit property damage that are the results of increased seismic forces which are imparted upon hillside buildings and structures</w:t>
      </w:r>
      <w:r w:rsidRPr="00113FA3">
        <w:rPr>
          <w:rFonts w:ascii="Arial" w:hAnsi="Arial" w:cs="Arial"/>
          <w:sz w:val="20"/>
          <w:szCs w:val="20"/>
        </w:rPr>
        <w:t xml:space="preserve"> and therefore need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113FA3">
        <w:rPr>
          <w:rFonts w:ascii="Arial" w:hAnsi="Arial" w:cs="Arial"/>
          <w:sz w:val="20"/>
          <w:szCs w:val="20"/>
        </w:rPr>
        <w:t>.</w:t>
      </w:r>
    </w:p>
    <w:p w14:paraId="76445712" w14:textId="77777777" w:rsidR="004F676F" w:rsidRDefault="004F676F">
      <w:pPr>
        <w:jc w:val="both"/>
        <w:rPr>
          <w:rFonts w:ascii="Arial" w:hAnsi="Arial" w:cs="Arial"/>
          <w:b/>
          <w:sz w:val="20"/>
          <w:szCs w:val="20"/>
          <w:highlight w:val="yellow"/>
        </w:rPr>
      </w:pPr>
    </w:p>
    <w:p w14:paraId="76445713" w14:textId="77777777" w:rsidR="00131940" w:rsidRDefault="00131940">
      <w:pPr>
        <w:rPr>
          <w:rFonts w:ascii="Arial" w:hAnsi="Arial" w:cs="Arial"/>
          <w:b/>
          <w:sz w:val="20"/>
          <w:szCs w:val="20"/>
          <w:highlight w:val="yellow"/>
        </w:rPr>
      </w:pPr>
      <w:r>
        <w:rPr>
          <w:rFonts w:ascii="Arial" w:hAnsi="Arial" w:cs="Arial"/>
          <w:b/>
          <w:sz w:val="20"/>
          <w:szCs w:val="20"/>
          <w:highlight w:val="yellow"/>
        </w:rPr>
        <w:br w:type="page"/>
      </w:r>
    </w:p>
    <w:p w14:paraId="7880B96F" w14:textId="77777777" w:rsidR="005378AD" w:rsidRPr="00EF5A39" w:rsidRDefault="005378AD" w:rsidP="005378AD">
      <w:pPr>
        <w:pageBreakBefore/>
        <w:jc w:val="both"/>
        <w:rPr>
          <w:rFonts w:ascii="Arial" w:hAnsi="Arial" w:cs="Arial"/>
          <w:bCs/>
          <w:sz w:val="20"/>
          <w:szCs w:val="20"/>
        </w:rPr>
      </w:pPr>
      <w:r w:rsidRPr="00EF5A39">
        <w:rPr>
          <w:rFonts w:ascii="Arial" w:hAnsi="Arial" w:cs="Arial"/>
          <w:b/>
          <w:bCs/>
          <w:sz w:val="20"/>
          <w:szCs w:val="20"/>
        </w:rPr>
        <w:t>201</w:t>
      </w:r>
      <w:r>
        <w:rPr>
          <w:rFonts w:ascii="Arial" w:hAnsi="Arial" w:cs="Arial"/>
          <w:b/>
          <w:bCs/>
          <w:sz w:val="20"/>
          <w:szCs w:val="20"/>
        </w:rPr>
        <w:t>9</w:t>
      </w:r>
      <w:r w:rsidRPr="00EF5A39">
        <w:rPr>
          <w:rFonts w:ascii="Arial" w:hAnsi="Arial" w:cs="Arial"/>
          <w:b/>
          <w:bCs/>
          <w:sz w:val="20"/>
          <w:szCs w:val="20"/>
        </w:rPr>
        <w:t xml:space="preserve"> LARUCP R3-0</w:t>
      </w:r>
      <w:r>
        <w:rPr>
          <w:rFonts w:ascii="Arial" w:hAnsi="Arial" w:cs="Arial"/>
          <w:b/>
          <w:bCs/>
          <w:sz w:val="20"/>
          <w:szCs w:val="20"/>
        </w:rPr>
        <w:t>3</w:t>
      </w:r>
      <w:r w:rsidRPr="00EF5A39">
        <w:rPr>
          <w:rFonts w:ascii="Arial" w:hAnsi="Arial" w:cs="Arial"/>
          <w:b/>
          <w:bCs/>
          <w:sz w:val="20"/>
          <w:szCs w:val="20"/>
        </w:rPr>
        <w:t xml:space="preserve">. </w:t>
      </w:r>
      <w:r w:rsidRPr="00EF5A39">
        <w:rPr>
          <w:rFonts w:ascii="Arial" w:hAnsi="Arial" w:cs="Arial"/>
          <w:sz w:val="20"/>
          <w:szCs w:val="20"/>
        </w:rPr>
        <w:t xml:space="preserve">Items 1, 3 and 5 of </w:t>
      </w:r>
      <w:r w:rsidRPr="00EF5A39">
        <w:rPr>
          <w:rFonts w:ascii="Arial" w:hAnsi="Arial" w:cs="Arial"/>
          <w:bCs/>
          <w:sz w:val="20"/>
          <w:szCs w:val="20"/>
        </w:rPr>
        <w:t>Section R301.2.2.</w:t>
      </w:r>
      <w:r>
        <w:rPr>
          <w:rFonts w:ascii="Arial" w:hAnsi="Arial" w:cs="Arial"/>
          <w:bCs/>
          <w:sz w:val="20"/>
          <w:szCs w:val="20"/>
        </w:rPr>
        <w:t>6</w:t>
      </w:r>
      <w:r w:rsidRPr="00EF5A39">
        <w:rPr>
          <w:rFonts w:ascii="Arial" w:hAnsi="Arial" w:cs="Arial"/>
          <w:bCs/>
          <w:sz w:val="20"/>
          <w:szCs w:val="20"/>
        </w:rPr>
        <w:t xml:space="preserve"> of the 201</w:t>
      </w:r>
      <w:r>
        <w:rPr>
          <w:rFonts w:ascii="Arial" w:hAnsi="Arial" w:cs="Arial"/>
          <w:bCs/>
          <w:sz w:val="20"/>
          <w:szCs w:val="20"/>
        </w:rPr>
        <w:t>9</w:t>
      </w:r>
      <w:r w:rsidRPr="00EF5A39">
        <w:rPr>
          <w:rFonts w:ascii="Arial" w:hAnsi="Arial" w:cs="Arial"/>
          <w:bCs/>
          <w:sz w:val="20"/>
          <w:szCs w:val="20"/>
        </w:rPr>
        <w:t xml:space="preserve"> Edition of the California Residential Code are amended to read as follows:</w:t>
      </w:r>
    </w:p>
    <w:p w14:paraId="7D56DCEB" w14:textId="77777777" w:rsidR="005378AD" w:rsidRPr="00EF5A39" w:rsidRDefault="005378AD" w:rsidP="005378AD">
      <w:pPr>
        <w:rPr>
          <w:rFonts w:ascii="Arial" w:hAnsi="Arial" w:cs="Arial"/>
          <w:bCs/>
          <w:sz w:val="20"/>
          <w:szCs w:val="20"/>
        </w:rPr>
      </w:pPr>
    </w:p>
    <w:p w14:paraId="08661E7B" w14:textId="77777777" w:rsidR="005378AD" w:rsidRPr="00EF5A39" w:rsidRDefault="005378AD" w:rsidP="005378AD">
      <w:pPr>
        <w:ind w:left="360" w:hanging="360"/>
        <w:jc w:val="both"/>
        <w:rPr>
          <w:rFonts w:ascii="Arial" w:hAnsi="Arial" w:cs="Arial"/>
          <w:sz w:val="20"/>
          <w:szCs w:val="20"/>
        </w:rPr>
      </w:pPr>
      <w:r w:rsidRPr="00EF5A39">
        <w:rPr>
          <w:rFonts w:ascii="Arial" w:hAnsi="Arial" w:cs="Arial"/>
          <w:sz w:val="20"/>
          <w:szCs w:val="20"/>
        </w:rPr>
        <w:t>1.</w:t>
      </w:r>
      <w:r w:rsidRPr="00EF5A39">
        <w:rPr>
          <w:rFonts w:ascii="Arial" w:hAnsi="Arial" w:cs="Arial"/>
          <w:sz w:val="20"/>
          <w:szCs w:val="20"/>
        </w:rPr>
        <w:tab/>
      </w:r>
      <w:r w:rsidRPr="00F6719F">
        <w:rPr>
          <w:rFonts w:ascii="Arial" w:hAnsi="Arial" w:cs="Arial"/>
          <w:b/>
          <w:sz w:val="20"/>
          <w:szCs w:val="20"/>
        </w:rPr>
        <w:t>Shear wall or braced wall offsets out of plane</w:t>
      </w:r>
      <w:r>
        <w:rPr>
          <w:rFonts w:ascii="Arial" w:hAnsi="Arial" w:cs="Arial"/>
          <w:sz w:val="20"/>
          <w:szCs w:val="20"/>
        </w:rPr>
        <w:t>.  Conditions where exterior shear wall lines or braced wall panels are not in one plane vertically from the foundation to the uppermost story in which they are required.</w:t>
      </w:r>
    </w:p>
    <w:p w14:paraId="50AC18F1" w14:textId="77777777" w:rsidR="005378AD" w:rsidRPr="00EF5A39" w:rsidRDefault="005378AD" w:rsidP="005378AD">
      <w:pPr>
        <w:ind w:left="720"/>
        <w:jc w:val="both"/>
        <w:rPr>
          <w:rFonts w:ascii="Arial" w:hAnsi="Arial" w:cs="Arial"/>
          <w:sz w:val="20"/>
          <w:szCs w:val="20"/>
        </w:rPr>
      </w:pPr>
    </w:p>
    <w:p w14:paraId="7545C198" w14:textId="77777777" w:rsidR="005378AD" w:rsidRPr="00EF5A39" w:rsidRDefault="005378AD" w:rsidP="005378AD">
      <w:pPr>
        <w:ind w:left="720"/>
        <w:jc w:val="both"/>
        <w:rPr>
          <w:rFonts w:ascii="Arial" w:hAnsi="Arial" w:cs="Arial"/>
          <w:strike/>
          <w:sz w:val="20"/>
          <w:szCs w:val="20"/>
        </w:rPr>
      </w:pPr>
      <w:r w:rsidRPr="00EF5A39">
        <w:rPr>
          <w:rFonts w:ascii="Arial" w:hAnsi="Arial" w:cs="Arial"/>
          <w:b/>
          <w:strike/>
          <w:sz w:val="20"/>
          <w:szCs w:val="20"/>
        </w:rPr>
        <w:t>Exception:</w:t>
      </w:r>
      <w:r w:rsidRPr="00EF5A39">
        <w:rPr>
          <w:rFonts w:ascii="Arial" w:hAnsi="Arial" w:cs="Arial"/>
          <w:strike/>
          <w:sz w:val="20"/>
          <w:szCs w:val="20"/>
        </w:rPr>
        <w:t xml:space="preserve">  </w:t>
      </w:r>
      <w:r w:rsidRPr="00F6719F">
        <w:rPr>
          <w:rFonts w:ascii="Arial" w:hAnsi="Arial" w:cs="Arial"/>
          <w:strike/>
          <w:sz w:val="20"/>
          <w:szCs w:val="20"/>
        </w:rPr>
        <w:t>For wood light-frame construction, floors with cantilevers or setbacks not</w:t>
      </w:r>
      <w:r>
        <w:rPr>
          <w:rFonts w:ascii="Arial" w:hAnsi="Arial" w:cs="Arial"/>
          <w:strike/>
          <w:sz w:val="20"/>
          <w:szCs w:val="20"/>
        </w:rPr>
        <w:t xml:space="preserve"> </w:t>
      </w:r>
      <w:r w:rsidRPr="00F6719F">
        <w:rPr>
          <w:rFonts w:ascii="Arial" w:hAnsi="Arial" w:cs="Arial"/>
          <w:strike/>
          <w:sz w:val="20"/>
          <w:szCs w:val="20"/>
        </w:rPr>
        <w:t>exceeding four times the nominal depth of the</w:t>
      </w:r>
      <w:r>
        <w:rPr>
          <w:rFonts w:ascii="Arial" w:hAnsi="Arial" w:cs="Arial"/>
          <w:strike/>
          <w:sz w:val="20"/>
          <w:szCs w:val="20"/>
        </w:rPr>
        <w:t xml:space="preserve"> </w:t>
      </w:r>
      <w:r w:rsidRPr="00F6719F">
        <w:rPr>
          <w:rFonts w:ascii="Arial" w:hAnsi="Arial" w:cs="Arial"/>
          <w:strike/>
          <w:sz w:val="20"/>
          <w:szCs w:val="20"/>
        </w:rPr>
        <w:t>wood floor joists are permitted to support</w:t>
      </w:r>
      <w:r>
        <w:rPr>
          <w:rFonts w:ascii="Arial" w:hAnsi="Arial" w:cs="Arial"/>
          <w:strike/>
          <w:sz w:val="20"/>
          <w:szCs w:val="20"/>
        </w:rPr>
        <w:t xml:space="preserve"> </w:t>
      </w:r>
      <w:r w:rsidRPr="00F6719F">
        <w:rPr>
          <w:rFonts w:ascii="Arial" w:hAnsi="Arial" w:cs="Arial"/>
          <w:strike/>
          <w:sz w:val="20"/>
          <w:szCs w:val="20"/>
        </w:rPr>
        <w:t>braced wall panels that are out of plane with</w:t>
      </w:r>
      <w:r>
        <w:rPr>
          <w:rFonts w:ascii="Arial" w:hAnsi="Arial" w:cs="Arial"/>
          <w:strike/>
          <w:sz w:val="20"/>
          <w:szCs w:val="20"/>
        </w:rPr>
        <w:t xml:space="preserve"> </w:t>
      </w:r>
      <w:r w:rsidRPr="00F6719F">
        <w:rPr>
          <w:rFonts w:ascii="Arial" w:hAnsi="Arial" w:cs="Arial"/>
          <w:strike/>
          <w:sz w:val="20"/>
          <w:szCs w:val="20"/>
        </w:rPr>
        <w:t>braced wall panels below provided that all of</w:t>
      </w:r>
      <w:r>
        <w:rPr>
          <w:rFonts w:ascii="Arial" w:hAnsi="Arial" w:cs="Arial"/>
          <w:strike/>
          <w:sz w:val="20"/>
          <w:szCs w:val="20"/>
        </w:rPr>
        <w:t xml:space="preserve"> </w:t>
      </w:r>
      <w:r w:rsidRPr="00F6719F">
        <w:rPr>
          <w:rFonts w:ascii="Arial" w:hAnsi="Arial" w:cs="Arial"/>
          <w:strike/>
          <w:sz w:val="20"/>
          <w:szCs w:val="20"/>
        </w:rPr>
        <w:t>the following are satisfied</w:t>
      </w:r>
      <w:r>
        <w:rPr>
          <w:rFonts w:ascii="Arial" w:hAnsi="Arial" w:cs="Arial"/>
          <w:strike/>
          <w:sz w:val="20"/>
          <w:szCs w:val="20"/>
        </w:rPr>
        <w:t>:</w:t>
      </w:r>
    </w:p>
    <w:p w14:paraId="1020E194" w14:textId="77777777" w:rsidR="005378AD" w:rsidRPr="00EF5A39" w:rsidRDefault="005378AD" w:rsidP="005378AD">
      <w:pPr>
        <w:ind w:left="1080" w:hanging="360"/>
        <w:jc w:val="both"/>
        <w:rPr>
          <w:rFonts w:ascii="Arial" w:hAnsi="Arial" w:cs="Arial"/>
          <w:strike/>
          <w:sz w:val="20"/>
          <w:szCs w:val="20"/>
        </w:rPr>
      </w:pPr>
    </w:p>
    <w:p w14:paraId="587A99E5" w14:textId="77777777" w:rsidR="005378AD" w:rsidRPr="00EF5A39" w:rsidRDefault="005378AD" w:rsidP="005378AD">
      <w:pPr>
        <w:pStyle w:val="BodyTextIndent3"/>
        <w:ind w:left="1440"/>
        <w:rPr>
          <w:strike/>
        </w:rPr>
      </w:pPr>
      <w:r w:rsidRPr="00EF5A39">
        <w:rPr>
          <w:strike/>
        </w:rPr>
        <w:t>1.</w:t>
      </w:r>
      <w:r w:rsidRPr="00EF5A39">
        <w:rPr>
          <w:strike/>
        </w:rPr>
        <w:tab/>
        <w:t>Floor joists are nominal 2 inches by 10 inches (51 mm by 254 mm) or larger and  spaced not more than 16 inches (406 mm) on center.</w:t>
      </w:r>
    </w:p>
    <w:p w14:paraId="726EC9B2" w14:textId="77777777" w:rsidR="005378AD" w:rsidRPr="00EF5A39" w:rsidRDefault="005378AD" w:rsidP="005378AD">
      <w:pPr>
        <w:ind w:left="1440" w:hanging="360"/>
        <w:jc w:val="both"/>
        <w:rPr>
          <w:rFonts w:ascii="Arial" w:hAnsi="Arial" w:cs="Arial"/>
          <w:strike/>
          <w:sz w:val="20"/>
          <w:szCs w:val="20"/>
        </w:rPr>
      </w:pPr>
    </w:p>
    <w:p w14:paraId="1F3C93E6" w14:textId="77777777" w:rsidR="005378AD" w:rsidRPr="00EF5A39" w:rsidRDefault="005378AD" w:rsidP="005378AD">
      <w:pPr>
        <w:ind w:left="1440" w:hanging="360"/>
        <w:jc w:val="both"/>
        <w:rPr>
          <w:rFonts w:ascii="Arial" w:hAnsi="Arial" w:cs="Arial"/>
          <w:strike/>
          <w:sz w:val="20"/>
          <w:szCs w:val="20"/>
        </w:rPr>
      </w:pPr>
      <w:r w:rsidRPr="00EF5A39">
        <w:rPr>
          <w:rFonts w:ascii="Arial" w:hAnsi="Arial" w:cs="Arial"/>
          <w:strike/>
          <w:sz w:val="20"/>
          <w:szCs w:val="20"/>
        </w:rPr>
        <w:t>2.</w:t>
      </w:r>
      <w:r w:rsidRPr="00EF5A39">
        <w:rPr>
          <w:rFonts w:ascii="Arial" w:hAnsi="Arial" w:cs="Arial"/>
          <w:strike/>
          <w:sz w:val="20"/>
          <w:szCs w:val="20"/>
        </w:rPr>
        <w:tab/>
        <w:t>The ratio of the back span to the cantilever is not less than 2 to 1.</w:t>
      </w:r>
    </w:p>
    <w:p w14:paraId="7202971F" w14:textId="77777777" w:rsidR="005378AD" w:rsidRPr="00EF5A39" w:rsidRDefault="005378AD" w:rsidP="005378AD">
      <w:pPr>
        <w:ind w:left="1440" w:hanging="360"/>
        <w:jc w:val="both"/>
        <w:rPr>
          <w:rFonts w:ascii="Arial" w:hAnsi="Arial" w:cs="Arial"/>
          <w:strike/>
          <w:sz w:val="20"/>
          <w:szCs w:val="20"/>
        </w:rPr>
      </w:pPr>
    </w:p>
    <w:p w14:paraId="686C85C8" w14:textId="77777777" w:rsidR="005378AD" w:rsidRPr="00EF5A39" w:rsidRDefault="005378AD" w:rsidP="005378AD">
      <w:pPr>
        <w:ind w:left="1440" w:hanging="360"/>
        <w:jc w:val="both"/>
        <w:rPr>
          <w:rFonts w:ascii="Arial" w:hAnsi="Arial" w:cs="Arial"/>
          <w:strike/>
          <w:sz w:val="20"/>
          <w:szCs w:val="20"/>
        </w:rPr>
      </w:pPr>
      <w:r w:rsidRPr="00EF5A39">
        <w:rPr>
          <w:rFonts w:ascii="Arial" w:hAnsi="Arial" w:cs="Arial"/>
          <w:strike/>
          <w:sz w:val="20"/>
          <w:szCs w:val="20"/>
        </w:rPr>
        <w:t>3.</w:t>
      </w:r>
      <w:r w:rsidRPr="00EF5A39">
        <w:rPr>
          <w:rFonts w:ascii="Arial" w:hAnsi="Arial" w:cs="Arial"/>
          <w:strike/>
          <w:sz w:val="20"/>
          <w:szCs w:val="20"/>
        </w:rPr>
        <w:tab/>
        <w:t>Floor joists at ends of braced wall panels are doubled.</w:t>
      </w:r>
    </w:p>
    <w:p w14:paraId="26553DDF" w14:textId="77777777" w:rsidR="005378AD" w:rsidRPr="00EF5A39" w:rsidRDefault="005378AD" w:rsidP="005378AD">
      <w:pPr>
        <w:ind w:left="1440" w:hanging="360"/>
        <w:jc w:val="both"/>
        <w:rPr>
          <w:rFonts w:ascii="Arial" w:hAnsi="Arial" w:cs="Arial"/>
          <w:strike/>
          <w:sz w:val="20"/>
          <w:szCs w:val="20"/>
        </w:rPr>
      </w:pPr>
    </w:p>
    <w:p w14:paraId="2F33634A" w14:textId="77777777" w:rsidR="005378AD" w:rsidRPr="00EF5A39" w:rsidRDefault="005378AD" w:rsidP="005378AD">
      <w:pPr>
        <w:ind w:left="1440" w:hanging="360"/>
        <w:jc w:val="both"/>
        <w:rPr>
          <w:rFonts w:ascii="Arial" w:hAnsi="Arial" w:cs="Arial"/>
          <w:strike/>
          <w:sz w:val="20"/>
          <w:szCs w:val="20"/>
        </w:rPr>
      </w:pPr>
      <w:r w:rsidRPr="00EF5A39">
        <w:rPr>
          <w:rFonts w:ascii="Arial" w:hAnsi="Arial" w:cs="Arial"/>
          <w:strike/>
          <w:sz w:val="20"/>
          <w:szCs w:val="20"/>
        </w:rPr>
        <w:t>4.</w:t>
      </w:r>
      <w:r w:rsidRPr="00EF5A39">
        <w:rPr>
          <w:rFonts w:ascii="Arial" w:hAnsi="Arial" w:cs="Arial"/>
          <w:strike/>
          <w:sz w:val="20"/>
          <w:szCs w:val="20"/>
        </w:rPr>
        <w:tab/>
        <w:t xml:space="preserve">For wood-frame construction, a continuous rim joist is connected to ends of cantilever joists. When spliced, the rim joists shall be spliced using a galvanized metal tie not less than 0.058 inch (1.5 mm) (16 gage) and 1 1/2 inches (38 mm) wide fastened with six 16d nails on each side of the splice or a block of the same size as the rim joist of sufficient length to fit securely between the joist space at which the splice occurs fastened with eight 16d nails on each side of the splice; and </w:t>
      </w:r>
    </w:p>
    <w:p w14:paraId="6174C81A" w14:textId="77777777" w:rsidR="005378AD" w:rsidRPr="00D43A1E" w:rsidRDefault="005378AD" w:rsidP="005378AD">
      <w:pPr>
        <w:ind w:left="1440" w:hanging="360"/>
        <w:jc w:val="both"/>
        <w:rPr>
          <w:rFonts w:ascii="Arial" w:hAnsi="Arial" w:cs="Arial"/>
          <w:strike/>
          <w:sz w:val="20"/>
          <w:szCs w:val="20"/>
          <w:highlight w:val="yellow"/>
        </w:rPr>
      </w:pPr>
    </w:p>
    <w:p w14:paraId="582D6C74" w14:textId="77777777" w:rsidR="005378AD" w:rsidRPr="00DF2619" w:rsidRDefault="005378AD" w:rsidP="005378AD">
      <w:pPr>
        <w:ind w:left="1440" w:hanging="360"/>
        <w:jc w:val="both"/>
        <w:rPr>
          <w:rFonts w:ascii="Arial" w:hAnsi="Arial" w:cs="Arial"/>
          <w:sz w:val="20"/>
          <w:szCs w:val="20"/>
        </w:rPr>
      </w:pPr>
      <w:r w:rsidRPr="00DF2619">
        <w:rPr>
          <w:rFonts w:ascii="Arial" w:hAnsi="Arial" w:cs="Arial"/>
          <w:strike/>
          <w:sz w:val="20"/>
          <w:szCs w:val="20"/>
        </w:rPr>
        <w:t>5.</w:t>
      </w:r>
      <w:r w:rsidRPr="00DF2619">
        <w:rPr>
          <w:rFonts w:ascii="Arial" w:hAnsi="Arial" w:cs="Arial"/>
          <w:strike/>
          <w:sz w:val="20"/>
          <w:szCs w:val="20"/>
        </w:rPr>
        <w:tab/>
        <w:t>Gravity loads carried at the end of cantilevered joists are limited to uniform wall and roof loads and the reactions from headers having a span of 8 feet (2438 mm) or less.</w:t>
      </w:r>
      <w:r w:rsidRPr="00DF2619">
        <w:rPr>
          <w:rFonts w:ascii="Arial" w:hAnsi="Arial" w:cs="Arial"/>
          <w:sz w:val="20"/>
          <w:szCs w:val="20"/>
        </w:rPr>
        <w:t xml:space="preserve">  </w:t>
      </w:r>
    </w:p>
    <w:p w14:paraId="61A68444" w14:textId="77777777" w:rsidR="005378AD" w:rsidRPr="00D43A1E" w:rsidRDefault="005378AD" w:rsidP="005378AD">
      <w:pPr>
        <w:ind w:left="1440"/>
        <w:jc w:val="both"/>
        <w:rPr>
          <w:rFonts w:ascii="Arial" w:hAnsi="Arial" w:cs="Arial"/>
          <w:sz w:val="20"/>
          <w:szCs w:val="20"/>
          <w:highlight w:val="yellow"/>
        </w:rPr>
      </w:pPr>
    </w:p>
    <w:p w14:paraId="4C2D14A5" w14:textId="77777777" w:rsidR="005378AD" w:rsidRPr="00C350EE" w:rsidRDefault="005378AD" w:rsidP="005378AD">
      <w:pPr>
        <w:ind w:left="360" w:hanging="360"/>
        <w:jc w:val="both"/>
        <w:rPr>
          <w:rFonts w:ascii="Arial" w:hAnsi="Arial" w:cs="Arial"/>
          <w:strike/>
          <w:sz w:val="20"/>
          <w:szCs w:val="20"/>
        </w:rPr>
      </w:pPr>
      <w:r w:rsidRPr="00C350EE">
        <w:rPr>
          <w:rFonts w:ascii="Arial" w:hAnsi="Arial" w:cs="Arial"/>
          <w:sz w:val="20"/>
          <w:szCs w:val="20"/>
        </w:rPr>
        <w:t>3.</w:t>
      </w:r>
      <w:r w:rsidRPr="00C350EE">
        <w:rPr>
          <w:rFonts w:ascii="Arial" w:hAnsi="Arial" w:cs="Arial"/>
          <w:sz w:val="20"/>
          <w:szCs w:val="20"/>
        </w:rPr>
        <w:tab/>
      </w:r>
      <w:r>
        <w:rPr>
          <w:rFonts w:ascii="Arial" w:hAnsi="Arial" w:cs="Arial"/>
          <w:b/>
          <w:sz w:val="20"/>
          <w:szCs w:val="20"/>
        </w:rPr>
        <w:t xml:space="preserve">Shear wall or braced wall offsets in </w:t>
      </w:r>
      <w:r w:rsidRPr="00F6719F">
        <w:rPr>
          <w:rFonts w:ascii="Arial" w:hAnsi="Arial" w:cs="Arial"/>
          <w:sz w:val="20"/>
          <w:szCs w:val="20"/>
        </w:rPr>
        <w:t>plane</w:t>
      </w:r>
      <w:r>
        <w:rPr>
          <w:rFonts w:ascii="Arial" w:hAnsi="Arial" w:cs="Arial"/>
          <w:sz w:val="20"/>
          <w:szCs w:val="20"/>
        </w:rPr>
        <w:t>.  Conditions where the end of a braced wall panel occurs over an opening in the wall below</w:t>
      </w:r>
      <w:r w:rsidRPr="00F6719F">
        <w:rPr>
          <w:rFonts w:ascii="Arial" w:hAnsi="Arial" w:cs="Arial"/>
          <w:sz w:val="20"/>
          <w:szCs w:val="20"/>
          <w:u w:val="single"/>
        </w:rPr>
        <w:t>.</w:t>
      </w:r>
      <w:r>
        <w:rPr>
          <w:rFonts w:ascii="Arial" w:hAnsi="Arial" w:cs="Arial"/>
          <w:sz w:val="20"/>
          <w:szCs w:val="20"/>
        </w:rPr>
        <w:t xml:space="preserve"> </w:t>
      </w:r>
      <w:r w:rsidRPr="00C350EE">
        <w:rPr>
          <w:rFonts w:ascii="Arial" w:hAnsi="Arial" w:cs="Arial"/>
          <w:strike/>
          <w:sz w:val="20"/>
          <w:szCs w:val="20"/>
        </w:rPr>
        <w:t>and ends at a horizontal distance greater than 1 foot (305 mm) from the edge of the opening</w:t>
      </w:r>
      <w:r w:rsidRPr="00C350EE">
        <w:rPr>
          <w:rFonts w:ascii="Arial" w:hAnsi="Arial" w:cs="Arial"/>
          <w:sz w:val="20"/>
          <w:szCs w:val="20"/>
        </w:rPr>
        <w:t>.</w:t>
      </w:r>
      <w:r w:rsidRPr="00C350EE">
        <w:rPr>
          <w:rFonts w:ascii="Arial" w:hAnsi="Arial" w:cs="Arial"/>
          <w:strike/>
          <w:sz w:val="20"/>
          <w:szCs w:val="20"/>
        </w:rPr>
        <w:t xml:space="preserve"> This provision is applicable to shear walls and braced wall panels offset in plane and to braced wall panels offset out of plane as permitted by the exception to item 1.</w:t>
      </w:r>
    </w:p>
    <w:p w14:paraId="787DE604" w14:textId="77777777" w:rsidR="005378AD" w:rsidRPr="00D43A1E" w:rsidRDefault="005378AD" w:rsidP="005378AD">
      <w:pPr>
        <w:ind w:left="720"/>
        <w:jc w:val="both"/>
        <w:rPr>
          <w:rFonts w:ascii="Arial" w:hAnsi="Arial" w:cs="Arial"/>
          <w:b/>
          <w:strike/>
          <w:sz w:val="20"/>
          <w:szCs w:val="20"/>
          <w:highlight w:val="yellow"/>
        </w:rPr>
      </w:pPr>
    </w:p>
    <w:p w14:paraId="10EE0CC2" w14:textId="77777777" w:rsidR="005378AD" w:rsidRPr="009277D6" w:rsidRDefault="005378AD" w:rsidP="005378AD">
      <w:pPr>
        <w:ind w:left="720"/>
        <w:jc w:val="both"/>
        <w:rPr>
          <w:rFonts w:ascii="Arial" w:hAnsi="Arial" w:cs="Arial"/>
          <w:strike/>
          <w:sz w:val="20"/>
          <w:szCs w:val="20"/>
        </w:rPr>
      </w:pPr>
      <w:r w:rsidRPr="009277D6">
        <w:rPr>
          <w:rFonts w:ascii="Arial" w:hAnsi="Arial" w:cs="Arial"/>
          <w:b/>
          <w:strike/>
          <w:sz w:val="20"/>
          <w:szCs w:val="20"/>
        </w:rPr>
        <w:t>Exception:</w:t>
      </w:r>
      <w:r w:rsidRPr="009277D6">
        <w:rPr>
          <w:rFonts w:ascii="Arial" w:hAnsi="Arial" w:cs="Arial"/>
          <w:strike/>
          <w:sz w:val="20"/>
          <w:szCs w:val="20"/>
        </w:rPr>
        <w:t xml:space="preserve">  For wood light-frame wall construction, one end of a braced wall panel shall be permitted to extend more than one foot (305 mm) over an opening not more than 8 feet (2438 mm) in width in the wall below provided that the opening includes a header in accordance with</w:t>
      </w:r>
      <w:r>
        <w:rPr>
          <w:rFonts w:ascii="Arial" w:hAnsi="Arial" w:cs="Arial"/>
          <w:strike/>
          <w:sz w:val="20"/>
          <w:szCs w:val="20"/>
        </w:rPr>
        <w:t xml:space="preserve"> all of</w:t>
      </w:r>
      <w:r w:rsidRPr="009277D6">
        <w:rPr>
          <w:rFonts w:ascii="Arial" w:hAnsi="Arial" w:cs="Arial"/>
          <w:strike/>
          <w:sz w:val="20"/>
          <w:szCs w:val="20"/>
        </w:rPr>
        <w:t xml:space="preserve"> the following:</w:t>
      </w:r>
    </w:p>
    <w:p w14:paraId="176C3822" w14:textId="77777777" w:rsidR="005378AD" w:rsidRPr="00D43A1E" w:rsidRDefault="005378AD" w:rsidP="005378AD">
      <w:pPr>
        <w:ind w:left="720" w:hanging="360"/>
        <w:jc w:val="both"/>
        <w:rPr>
          <w:rFonts w:ascii="Arial" w:hAnsi="Arial" w:cs="Arial"/>
          <w:strike/>
          <w:sz w:val="20"/>
          <w:szCs w:val="20"/>
          <w:highlight w:val="yellow"/>
        </w:rPr>
      </w:pPr>
    </w:p>
    <w:p w14:paraId="2DB23909" w14:textId="77777777" w:rsidR="005378AD" w:rsidRPr="007A48B7" w:rsidRDefault="005378AD" w:rsidP="005378AD">
      <w:pPr>
        <w:ind w:left="1080" w:hanging="360"/>
        <w:jc w:val="both"/>
        <w:rPr>
          <w:rFonts w:ascii="Arial" w:hAnsi="Arial" w:cs="Arial"/>
          <w:strike/>
          <w:sz w:val="20"/>
          <w:szCs w:val="20"/>
        </w:rPr>
      </w:pPr>
      <w:r w:rsidRPr="007A48B7">
        <w:rPr>
          <w:rFonts w:ascii="Arial" w:hAnsi="Arial" w:cs="Arial"/>
          <w:strike/>
          <w:sz w:val="20"/>
          <w:szCs w:val="20"/>
        </w:rPr>
        <w:t>1.</w:t>
      </w:r>
      <w:r w:rsidRPr="007A48B7">
        <w:rPr>
          <w:rFonts w:ascii="Arial" w:hAnsi="Arial" w:cs="Arial"/>
          <w:strike/>
          <w:sz w:val="20"/>
          <w:szCs w:val="20"/>
        </w:rPr>
        <w:tab/>
        <w:t>The building width, loading condition and framing member species limitations of Table R602.7(1) shall apply</w:t>
      </w:r>
      <w:r>
        <w:rPr>
          <w:rFonts w:ascii="Arial" w:hAnsi="Arial" w:cs="Arial"/>
          <w:strike/>
          <w:sz w:val="20"/>
          <w:szCs w:val="20"/>
        </w:rPr>
        <w:t>.</w:t>
      </w:r>
    </w:p>
    <w:p w14:paraId="2942C917" w14:textId="77777777" w:rsidR="005378AD" w:rsidRPr="00D43A1E" w:rsidRDefault="005378AD" w:rsidP="005378AD">
      <w:pPr>
        <w:ind w:left="1080" w:hanging="360"/>
        <w:jc w:val="both"/>
        <w:rPr>
          <w:rFonts w:ascii="Arial" w:hAnsi="Arial" w:cs="Arial"/>
          <w:strike/>
          <w:sz w:val="20"/>
          <w:szCs w:val="20"/>
          <w:highlight w:val="yellow"/>
        </w:rPr>
      </w:pPr>
    </w:p>
    <w:p w14:paraId="02294164" w14:textId="77777777" w:rsidR="005378AD" w:rsidRPr="00F6719F" w:rsidRDefault="005378AD" w:rsidP="005378AD">
      <w:pPr>
        <w:pStyle w:val="ListParagraph"/>
        <w:ind w:left="792"/>
        <w:jc w:val="both"/>
        <w:rPr>
          <w:rFonts w:ascii="Arial" w:hAnsi="Arial" w:cs="Arial"/>
          <w:strike/>
          <w:sz w:val="20"/>
          <w:szCs w:val="20"/>
        </w:rPr>
      </w:pPr>
      <w:r>
        <w:rPr>
          <w:rFonts w:ascii="Arial" w:hAnsi="Arial" w:cs="Arial"/>
          <w:strike/>
          <w:sz w:val="20"/>
          <w:szCs w:val="20"/>
        </w:rPr>
        <w:t xml:space="preserve">2. </w:t>
      </w:r>
      <w:r w:rsidRPr="00F6719F">
        <w:rPr>
          <w:rFonts w:ascii="Arial" w:hAnsi="Arial" w:cs="Arial"/>
          <w:strike/>
          <w:sz w:val="20"/>
          <w:szCs w:val="20"/>
        </w:rPr>
        <w:t>The header is composed of:</w:t>
      </w:r>
    </w:p>
    <w:p w14:paraId="03BE3821" w14:textId="77777777" w:rsidR="005378AD" w:rsidRPr="00F6719F" w:rsidRDefault="005378AD" w:rsidP="005378AD">
      <w:pPr>
        <w:pStyle w:val="ListParagraph"/>
        <w:numPr>
          <w:ilvl w:val="1"/>
          <w:numId w:val="11"/>
        </w:numPr>
        <w:jc w:val="both"/>
        <w:rPr>
          <w:rFonts w:ascii="Arial" w:hAnsi="Arial" w:cs="Arial"/>
          <w:strike/>
          <w:sz w:val="20"/>
          <w:szCs w:val="20"/>
        </w:rPr>
      </w:pPr>
      <w:r w:rsidRPr="00F6719F">
        <w:rPr>
          <w:rFonts w:ascii="Arial" w:hAnsi="Arial" w:cs="Arial"/>
          <w:strike/>
          <w:sz w:val="20"/>
          <w:szCs w:val="20"/>
        </w:rPr>
        <w:t>Not less than one 2x12 or two 2x10 for an opening not more than 4 feet (1219 mm) wide</w:t>
      </w:r>
      <w:r>
        <w:rPr>
          <w:rFonts w:ascii="Arial" w:hAnsi="Arial" w:cs="Arial"/>
          <w:strike/>
          <w:sz w:val="20"/>
          <w:szCs w:val="20"/>
        </w:rPr>
        <w:t>.</w:t>
      </w:r>
    </w:p>
    <w:p w14:paraId="337BF035" w14:textId="77777777" w:rsidR="005378AD" w:rsidRPr="00B862CC" w:rsidRDefault="005378AD" w:rsidP="005378AD">
      <w:pPr>
        <w:ind w:left="1080"/>
        <w:jc w:val="both"/>
        <w:rPr>
          <w:rFonts w:ascii="Arial" w:hAnsi="Arial" w:cs="Arial"/>
          <w:strike/>
          <w:sz w:val="20"/>
          <w:szCs w:val="20"/>
        </w:rPr>
      </w:pPr>
      <w:r>
        <w:rPr>
          <w:rFonts w:ascii="Arial" w:hAnsi="Arial" w:cs="Arial"/>
          <w:strike/>
          <w:sz w:val="20"/>
          <w:szCs w:val="20"/>
        </w:rPr>
        <w:t xml:space="preserve">2.2 Not less than </w:t>
      </w:r>
      <w:r w:rsidRPr="00B862CC">
        <w:rPr>
          <w:rFonts w:ascii="Arial" w:hAnsi="Arial" w:cs="Arial"/>
          <w:strike/>
          <w:sz w:val="20"/>
          <w:szCs w:val="20"/>
        </w:rPr>
        <w:t>two 2x12 or three 2x10 for an opening not more than 6 feet (1829 mm) in width</w:t>
      </w:r>
      <w:r>
        <w:rPr>
          <w:rFonts w:ascii="Arial" w:hAnsi="Arial" w:cs="Arial"/>
          <w:strike/>
          <w:sz w:val="20"/>
          <w:szCs w:val="20"/>
        </w:rPr>
        <w:t>.</w:t>
      </w:r>
    </w:p>
    <w:p w14:paraId="34BADDCA" w14:textId="77777777" w:rsidR="005378AD" w:rsidRPr="00B862CC" w:rsidRDefault="005378AD" w:rsidP="005378AD">
      <w:pPr>
        <w:ind w:left="1080"/>
        <w:jc w:val="both"/>
        <w:rPr>
          <w:rFonts w:ascii="Arial" w:hAnsi="Arial" w:cs="Arial"/>
          <w:strike/>
          <w:sz w:val="20"/>
          <w:szCs w:val="20"/>
        </w:rPr>
      </w:pPr>
      <w:r>
        <w:rPr>
          <w:rFonts w:ascii="Arial" w:hAnsi="Arial" w:cs="Arial"/>
          <w:strike/>
          <w:sz w:val="20"/>
          <w:szCs w:val="20"/>
        </w:rPr>
        <w:t xml:space="preserve">2.3 </w:t>
      </w:r>
      <w:r w:rsidRPr="00B862CC">
        <w:rPr>
          <w:rFonts w:ascii="Arial" w:hAnsi="Arial" w:cs="Arial"/>
          <w:strike/>
          <w:sz w:val="20"/>
          <w:szCs w:val="20"/>
        </w:rPr>
        <w:t>Not less than three 2x12 or four 2x10 for an opening not more than 8 feet (2438 mm) in width</w:t>
      </w:r>
      <w:r>
        <w:rPr>
          <w:rFonts w:ascii="Arial" w:hAnsi="Arial" w:cs="Arial"/>
          <w:strike/>
          <w:sz w:val="20"/>
          <w:szCs w:val="20"/>
        </w:rPr>
        <w:t>.</w:t>
      </w:r>
    </w:p>
    <w:p w14:paraId="7FDB4FFB" w14:textId="77777777" w:rsidR="005378AD" w:rsidRPr="00B862CC" w:rsidRDefault="005378AD" w:rsidP="005378AD">
      <w:pPr>
        <w:ind w:left="1080" w:hanging="360"/>
        <w:jc w:val="both"/>
        <w:rPr>
          <w:rFonts w:ascii="Arial" w:hAnsi="Arial" w:cs="Arial"/>
          <w:strike/>
          <w:sz w:val="20"/>
          <w:szCs w:val="20"/>
        </w:rPr>
      </w:pPr>
    </w:p>
    <w:p w14:paraId="1B983E38" w14:textId="77777777" w:rsidR="005378AD" w:rsidRPr="00B862CC" w:rsidRDefault="005378AD" w:rsidP="005378AD">
      <w:pPr>
        <w:ind w:left="1080" w:hanging="360"/>
        <w:jc w:val="both"/>
        <w:rPr>
          <w:rFonts w:ascii="Arial" w:hAnsi="Arial" w:cs="Arial"/>
          <w:sz w:val="20"/>
          <w:szCs w:val="20"/>
        </w:rPr>
      </w:pPr>
      <w:r>
        <w:rPr>
          <w:rFonts w:ascii="Arial" w:hAnsi="Arial" w:cs="Arial"/>
          <w:strike/>
          <w:sz w:val="20"/>
          <w:szCs w:val="20"/>
        </w:rPr>
        <w:t>3</w:t>
      </w:r>
      <w:r w:rsidRPr="00B862CC">
        <w:rPr>
          <w:rFonts w:ascii="Arial" w:hAnsi="Arial" w:cs="Arial"/>
          <w:strike/>
          <w:sz w:val="20"/>
          <w:szCs w:val="20"/>
        </w:rPr>
        <w:t>.</w:t>
      </w:r>
      <w:r w:rsidRPr="00B862CC">
        <w:rPr>
          <w:rFonts w:ascii="Arial" w:hAnsi="Arial" w:cs="Arial"/>
          <w:strike/>
          <w:sz w:val="20"/>
          <w:szCs w:val="20"/>
        </w:rPr>
        <w:tab/>
        <w:t>The entire length of the braced wall panel does not occur over an opening in the wall below.</w:t>
      </w:r>
      <w:r w:rsidRPr="00B862CC">
        <w:rPr>
          <w:rFonts w:ascii="Arial" w:hAnsi="Arial" w:cs="Arial"/>
          <w:sz w:val="20"/>
          <w:szCs w:val="20"/>
        </w:rPr>
        <w:t xml:space="preserve">  </w:t>
      </w:r>
    </w:p>
    <w:p w14:paraId="3A97A71C" w14:textId="77777777" w:rsidR="005378AD" w:rsidRPr="00D43A1E" w:rsidRDefault="005378AD" w:rsidP="005378AD">
      <w:pPr>
        <w:ind w:left="720"/>
        <w:jc w:val="both"/>
        <w:rPr>
          <w:rFonts w:ascii="Arial" w:hAnsi="Arial" w:cs="Arial"/>
          <w:sz w:val="20"/>
          <w:szCs w:val="20"/>
          <w:highlight w:val="yellow"/>
        </w:rPr>
      </w:pPr>
    </w:p>
    <w:p w14:paraId="66F2C2EC" w14:textId="77777777" w:rsidR="005378AD" w:rsidRPr="006B4424" w:rsidRDefault="005378AD" w:rsidP="005378AD">
      <w:pPr>
        <w:ind w:left="360" w:hanging="360"/>
        <w:jc w:val="both"/>
        <w:rPr>
          <w:rFonts w:ascii="Arial" w:hAnsi="Arial" w:cs="Arial"/>
          <w:sz w:val="20"/>
          <w:szCs w:val="20"/>
        </w:rPr>
      </w:pPr>
      <w:r w:rsidRPr="006B4424">
        <w:rPr>
          <w:rFonts w:ascii="Arial" w:hAnsi="Arial" w:cs="Arial"/>
          <w:sz w:val="20"/>
          <w:szCs w:val="20"/>
        </w:rPr>
        <w:t>5.</w:t>
      </w:r>
      <w:r w:rsidRPr="006B4424">
        <w:rPr>
          <w:rFonts w:ascii="Arial" w:hAnsi="Arial" w:cs="Arial"/>
          <w:sz w:val="20"/>
          <w:szCs w:val="20"/>
        </w:rPr>
        <w:tab/>
      </w:r>
      <w:r>
        <w:rPr>
          <w:rFonts w:ascii="Arial" w:hAnsi="Arial" w:cs="Arial"/>
          <w:b/>
          <w:sz w:val="20"/>
          <w:szCs w:val="20"/>
        </w:rPr>
        <w:t xml:space="preserve">Floor level </w:t>
      </w:r>
      <w:r w:rsidRPr="00B329D0">
        <w:rPr>
          <w:rFonts w:ascii="Arial" w:hAnsi="Arial" w:cs="Arial"/>
          <w:sz w:val="20"/>
          <w:szCs w:val="20"/>
        </w:rPr>
        <w:t>offset</w:t>
      </w:r>
      <w:r>
        <w:rPr>
          <w:rFonts w:ascii="Arial" w:hAnsi="Arial" w:cs="Arial"/>
          <w:sz w:val="20"/>
          <w:szCs w:val="20"/>
        </w:rPr>
        <w:t>.  Conditions where</w:t>
      </w:r>
      <w:r w:rsidRPr="006B4424">
        <w:rPr>
          <w:rFonts w:ascii="Arial" w:hAnsi="Arial" w:cs="Arial"/>
          <w:sz w:val="20"/>
          <w:szCs w:val="20"/>
        </w:rPr>
        <w:t xml:space="preserve"> portions of a floor level are vertically offset.</w:t>
      </w:r>
    </w:p>
    <w:p w14:paraId="0A2CCB34" w14:textId="77777777" w:rsidR="005378AD" w:rsidRPr="006B4424" w:rsidRDefault="005378AD" w:rsidP="005378AD">
      <w:pPr>
        <w:jc w:val="both"/>
        <w:rPr>
          <w:rFonts w:ascii="Arial" w:hAnsi="Arial" w:cs="Arial"/>
          <w:sz w:val="20"/>
          <w:szCs w:val="20"/>
        </w:rPr>
      </w:pPr>
    </w:p>
    <w:p w14:paraId="737C39D8" w14:textId="77777777" w:rsidR="005378AD" w:rsidRPr="006B4424" w:rsidRDefault="005378AD" w:rsidP="005378AD">
      <w:pPr>
        <w:ind w:left="720"/>
        <w:jc w:val="both"/>
        <w:rPr>
          <w:rFonts w:ascii="Arial" w:hAnsi="Arial" w:cs="Arial"/>
          <w:b/>
          <w:strike/>
          <w:sz w:val="20"/>
          <w:szCs w:val="20"/>
        </w:rPr>
      </w:pPr>
      <w:r w:rsidRPr="006B4424">
        <w:rPr>
          <w:rFonts w:ascii="Arial" w:hAnsi="Arial" w:cs="Arial"/>
          <w:b/>
          <w:strike/>
          <w:sz w:val="20"/>
          <w:szCs w:val="20"/>
        </w:rPr>
        <w:t xml:space="preserve">Exceptions: </w:t>
      </w:r>
    </w:p>
    <w:p w14:paraId="7FC3F6E5" w14:textId="77777777" w:rsidR="005378AD" w:rsidRPr="006B4424" w:rsidRDefault="005378AD" w:rsidP="005378AD">
      <w:pPr>
        <w:ind w:left="1080" w:hanging="360"/>
        <w:jc w:val="both"/>
        <w:rPr>
          <w:rFonts w:ascii="Arial" w:hAnsi="Arial" w:cs="Arial"/>
          <w:strike/>
          <w:sz w:val="20"/>
          <w:szCs w:val="20"/>
        </w:rPr>
      </w:pPr>
    </w:p>
    <w:p w14:paraId="1BE3B0E5" w14:textId="77777777" w:rsidR="005378AD" w:rsidRPr="006B4424" w:rsidRDefault="005378AD" w:rsidP="005378AD">
      <w:pPr>
        <w:pStyle w:val="BodyTextIndent3"/>
        <w:rPr>
          <w:strike/>
        </w:rPr>
      </w:pPr>
      <w:r w:rsidRPr="006B4424">
        <w:rPr>
          <w:strike/>
        </w:rPr>
        <w:t>1.</w:t>
      </w:r>
      <w:r w:rsidRPr="006B4424">
        <w:rPr>
          <w:strike/>
        </w:rPr>
        <w:tab/>
        <w:t xml:space="preserve">Framing supported directly by continuous foundations at the perimeter of the building. </w:t>
      </w:r>
    </w:p>
    <w:p w14:paraId="090604DB" w14:textId="77777777" w:rsidR="005378AD" w:rsidRPr="00D43A1E" w:rsidRDefault="005378AD" w:rsidP="005378AD">
      <w:pPr>
        <w:ind w:left="1080" w:hanging="360"/>
        <w:jc w:val="both"/>
        <w:rPr>
          <w:rFonts w:ascii="Arial" w:hAnsi="Arial" w:cs="Arial"/>
          <w:strike/>
          <w:sz w:val="20"/>
          <w:szCs w:val="20"/>
          <w:highlight w:val="yellow"/>
        </w:rPr>
      </w:pPr>
    </w:p>
    <w:p w14:paraId="46F4F9DC" w14:textId="77777777" w:rsidR="005378AD" w:rsidRPr="00FC4189" w:rsidRDefault="005378AD" w:rsidP="005378AD">
      <w:pPr>
        <w:ind w:left="1080" w:hanging="360"/>
        <w:jc w:val="both"/>
        <w:rPr>
          <w:rFonts w:ascii="Arial" w:hAnsi="Arial" w:cs="Arial"/>
          <w:strike/>
          <w:sz w:val="20"/>
          <w:szCs w:val="20"/>
        </w:rPr>
      </w:pPr>
      <w:r w:rsidRPr="00FC4189">
        <w:rPr>
          <w:rFonts w:ascii="Arial" w:hAnsi="Arial" w:cs="Arial"/>
          <w:strike/>
          <w:sz w:val="20"/>
          <w:szCs w:val="20"/>
        </w:rPr>
        <w:t>2.</w:t>
      </w:r>
      <w:r w:rsidRPr="00FC4189">
        <w:rPr>
          <w:rFonts w:ascii="Arial" w:hAnsi="Arial" w:cs="Arial"/>
          <w:strike/>
          <w:sz w:val="20"/>
          <w:szCs w:val="20"/>
        </w:rPr>
        <w:tab/>
        <w:t>For wood light-frame construction, floors shall be permitted to be vertically offset whe</w:t>
      </w:r>
      <w:r>
        <w:rPr>
          <w:rFonts w:ascii="Arial" w:hAnsi="Arial" w:cs="Arial"/>
          <w:strike/>
          <w:sz w:val="20"/>
          <w:szCs w:val="20"/>
        </w:rPr>
        <w:t>re</w:t>
      </w:r>
      <w:r w:rsidRPr="00FC4189">
        <w:rPr>
          <w:rFonts w:ascii="Arial" w:hAnsi="Arial" w:cs="Arial"/>
          <w:strike/>
          <w:sz w:val="20"/>
          <w:szCs w:val="20"/>
        </w:rPr>
        <w:t xml:space="preserve"> the floor framing is lapped or tied together as required by section R502.6.1.</w:t>
      </w:r>
    </w:p>
    <w:p w14:paraId="76445739" w14:textId="77777777" w:rsidR="00952EAD" w:rsidRPr="00FC4189" w:rsidRDefault="00952EAD" w:rsidP="00952EAD">
      <w:pPr>
        <w:rPr>
          <w:rFonts w:ascii="Arial" w:hAnsi="Arial" w:cs="Arial"/>
          <w:strike/>
          <w:sz w:val="20"/>
          <w:szCs w:val="20"/>
        </w:rPr>
      </w:pPr>
    </w:p>
    <w:p w14:paraId="7644573A" w14:textId="77777777" w:rsidR="00952EAD" w:rsidRPr="00FC4189" w:rsidRDefault="00952EAD" w:rsidP="00952EAD">
      <w:pPr>
        <w:rPr>
          <w:rFonts w:ascii="Arial" w:hAnsi="Arial" w:cs="Arial"/>
          <w:strike/>
          <w:sz w:val="20"/>
          <w:szCs w:val="20"/>
        </w:rPr>
      </w:pPr>
    </w:p>
    <w:p w14:paraId="7644573B" w14:textId="77777777" w:rsidR="00952EAD" w:rsidRPr="00FC4189" w:rsidRDefault="00952EAD" w:rsidP="00952EAD">
      <w:pPr>
        <w:rPr>
          <w:rFonts w:ascii="Arial" w:hAnsi="Arial" w:cs="Arial"/>
          <w:b/>
          <w:bCs/>
          <w:sz w:val="20"/>
          <w:szCs w:val="20"/>
        </w:rPr>
      </w:pPr>
      <w:r w:rsidRPr="00FC4189">
        <w:rPr>
          <w:rFonts w:ascii="Arial" w:hAnsi="Arial" w:cs="Arial"/>
          <w:b/>
          <w:bCs/>
          <w:sz w:val="20"/>
          <w:szCs w:val="20"/>
        </w:rPr>
        <w:t>RATIONALE:</w:t>
      </w:r>
    </w:p>
    <w:p w14:paraId="7644573C" w14:textId="77777777" w:rsidR="00952EAD" w:rsidRPr="00FC4189" w:rsidRDefault="00952EAD" w:rsidP="00952EAD">
      <w:pPr>
        <w:rPr>
          <w:rFonts w:ascii="Arial" w:hAnsi="Arial" w:cs="Arial"/>
          <w:sz w:val="20"/>
          <w:szCs w:val="20"/>
        </w:rPr>
      </w:pPr>
    </w:p>
    <w:p w14:paraId="7644573D" w14:textId="77777777" w:rsidR="00952EAD" w:rsidRPr="00FC4189" w:rsidRDefault="00952EAD" w:rsidP="00952EAD">
      <w:pPr>
        <w:jc w:val="both"/>
        <w:rPr>
          <w:rFonts w:ascii="Arial" w:hAnsi="Arial" w:cs="Arial"/>
          <w:sz w:val="20"/>
          <w:szCs w:val="20"/>
        </w:rPr>
      </w:pPr>
      <w:r w:rsidRPr="00FC4189">
        <w:rPr>
          <w:rFonts w:ascii="Arial" w:hAnsi="Arial" w:cs="Arial"/>
          <w:sz w:val="20"/>
          <w:szCs w:val="20"/>
        </w:rPr>
        <w:t xml:space="preserve">With the higher seismic demand placed on buildings and structures in this region, precautionary steps are proposed to reduce or eliminate potential problems that may result by limiting the type of irregular conditions specified in the </w:t>
      </w:r>
      <w:r w:rsidR="006D2C06">
        <w:rPr>
          <w:rFonts w:ascii="Arial" w:hAnsi="Arial" w:cs="Arial"/>
          <w:sz w:val="20"/>
          <w:szCs w:val="20"/>
        </w:rPr>
        <w:t>California Residential Code</w:t>
      </w:r>
      <w:r w:rsidRPr="00FC4189">
        <w:rPr>
          <w:rFonts w:ascii="Arial" w:hAnsi="Arial" w:cs="Arial"/>
          <w:sz w:val="20"/>
          <w:szCs w:val="20"/>
        </w:rPr>
        <w:t xml:space="preserve">. Such limitations are intended to reduce the potential structural damage expected in the event of an earthquake. The cities and county of the Los Angeles region has taken extra measures to maintain the structural integrity of the framing of the shear walls and all associated elements when designed for high levels of seismic loads.  </w:t>
      </w:r>
    </w:p>
    <w:p w14:paraId="7644573E" w14:textId="77777777" w:rsidR="00952EAD" w:rsidRPr="00FC4189" w:rsidRDefault="00952EAD" w:rsidP="00952EAD">
      <w:pPr>
        <w:rPr>
          <w:rFonts w:ascii="Arial" w:hAnsi="Arial" w:cs="Arial"/>
          <w:sz w:val="20"/>
          <w:szCs w:val="20"/>
        </w:rPr>
      </w:pPr>
    </w:p>
    <w:p w14:paraId="7644573F" w14:textId="77777777" w:rsidR="00952EAD" w:rsidRPr="00FC4189" w:rsidRDefault="00952EAD" w:rsidP="00952EAD">
      <w:pPr>
        <w:rPr>
          <w:rFonts w:ascii="Arial" w:hAnsi="Arial" w:cs="Arial"/>
          <w:sz w:val="20"/>
          <w:szCs w:val="20"/>
        </w:rPr>
      </w:pPr>
    </w:p>
    <w:p w14:paraId="76445740" w14:textId="77777777" w:rsidR="00952EAD" w:rsidRPr="00FC4189" w:rsidRDefault="00952EAD" w:rsidP="00952EAD">
      <w:pPr>
        <w:rPr>
          <w:rFonts w:ascii="Arial" w:hAnsi="Arial" w:cs="Arial"/>
          <w:b/>
          <w:bCs/>
          <w:sz w:val="20"/>
          <w:szCs w:val="20"/>
        </w:rPr>
      </w:pPr>
      <w:r w:rsidRPr="00FC4189">
        <w:rPr>
          <w:rFonts w:ascii="Arial" w:hAnsi="Arial" w:cs="Arial"/>
          <w:b/>
          <w:bCs/>
          <w:sz w:val="20"/>
          <w:szCs w:val="20"/>
        </w:rPr>
        <w:t>FINDINGS:</w:t>
      </w:r>
    </w:p>
    <w:p w14:paraId="76445741" w14:textId="77777777" w:rsidR="00952EAD" w:rsidRPr="00FC4189" w:rsidRDefault="00952EAD" w:rsidP="00952EAD">
      <w:pPr>
        <w:rPr>
          <w:rFonts w:ascii="Arial" w:hAnsi="Arial" w:cs="Arial"/>
          <w:sz w:val="20"/>
          <w:szCs w:val="20"/>
        </w:rPr>
      </w:pPr>
    </w:p>
    <w:p w14:paraId="76445742" w14:textId="275519D9" w:rsidR="00952EAD" w:rsidRPr="00FC4189" w:rsidRDefault="00952EAD" w:rsidP="00952EAD">
      <w:pPr>
        <w:jc w:val="both"/>
        <w:rPr>
          <w:rFonts w:ascii="Arial" w:hAnsi="Arial" w:cs="Arial"/>
          <w:sz w:val="20"/>
          <w:szCs w:val="20"/>
        </w:rPr>
      </w:pPr>
      <w:r w:rsidRPr="00FC4189">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amendment limits the type of irregular conditions within buildings that may lead to higher structural damage during a seismic event and therefore needs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FC4189">
        <w:rPr>
          <w:rFonts w:ascii="Arial" w:hAnsi="Arial" w:cs="Arial"/>
          <w:sz w:val="20"/>
          <w:szCs w:val="20"/>
        </w:rPr>
        <w:t xml:space="preserve"> and consistent with the requirements in the ASCE 7-1</w:t>
      </w:r>
      <w:r w:rsidR="00B329D0">
        <w:rPr>
          <w:rFonts w:ascii="Arial" w:hAnsi="Arial" w:cs="Arial"/>
          <w:sz w:val="20"/>
          <w:szCs w:val="20"/>
        </w:rPr>
        <w:t>6</w:t>
      </w:r>
      <w:r w:rsidRPr="00FC4189">
        <w:rPr>
          <w:rFonts w:ascii="Arial" w:hAnsi="Arial" w:cs="Arial"/>
          <w:sz w:val="20"/>
          <w:szCs w:val="20"/>
        </w:rPr>
        <w:t xml:space="preserve">.  </w:t>
      </w:r>
    </w:p>
    <w:p w14:paraId="76445743" w14:textId="77777777" w:rsidR="002A179B" w:rsidRDefault="002A179B">
      <w:pPr>
        <w:jc w:val="both"/>
        <w:rPr>
          <w:rFonts w:ascii="Arial" w:hAnsi="Arial" w:cs="Arial"/>
          <w:b/>
          <w:sz w:val="20"/>
          <w:szCs w:val="20"/>
          <w:highlight w:val="yellow"/>
        </w:rPr>
      </w:pPr>
    </w:p>
    <w:p w14:paraId="76445744" w14:textId="77777777" w:rsidR="00952EAD" w:rsidRDefault="00952EAD">
      <w:pPr>
        <w:rPr>
          <w:rFonts w:ascii="Arial" w:hAnsi="Arial" w:cs="Arial"/>
          <w:b/>
          <w:sz w:val="20"/>
          <w:szCs w:val="20"/>
          <w:highlight w:val="yellow"/>
        </w:rPr>
      </w:pPr>
      <w:r>
        <w:rPr>
          <w:rFonts w:ascii="Arial" w:hAnsi="Arial" w:cs="Arial"/>
          <w:b/>
          <w:sz w:val="20"/>
          <w:szCs w:val="20"/>
          <w:highlight w:val="yellow"/>
        </w:rPr>
        <w:br w:type="page"/>
      </w:r>
    </w:p>
    <w:p w14:paraId="76445745" w14:textId="3A8791AD" w:rsidR="00CA4DDF" w:rsidRPr="00C346AB" w:rsidRDefault="00CA4DDF" w:rsidP="00CA4DDF">
      <w:pPr>
        <w:pageBreakBefore/>
        <w:jc w:val="both"/>
        <w:rPr>
          <w:rFonts w:ascii="Arial" w:hAnsi="Arial" w:cs="Arial"/>
          <w:sz w:val="20"/>
          <w:szCs w:val="20"/>
        </w:rPr>
      </w:pPr>
      <w:r w:rsidRPr="00C346AB">
        <w:rPr>
          <w:rFonts w:ascii="Arial" w:hAnsi="Arial" w:cs="Arial"/>
          <w:b/>
          <w:sz w:val="20"/>
          <w:szCs w:val="20"/>
        </w:rPr>
        <w:t>201</w:t>
      </w:r>
      <w:r w:rsidR="00B329D0">
        <w:rPr>
          <w:rFonts w:ascii="Arial" w:hAnsi="Arial" w:cs="Arial"/>
          <w:b/>
          <w:sz w:val="20"/>
          <w:szCs w:val="20"/>
        </w:rPr>
        <w:t>9</w:t>
      </w:r>
      <w:r w:rsidRPr="00C346AB">
        <w:rPr>
          <w:rFonts w:ascii="Arial" w:hAnsi="Arial" w:cs="Arial"/>
          <w:b/>
          <w:sz w:val="20"/>
          <w:szCs w:val="20"/>
        </w:rPr>
        <w:t xml:space="preserve"> LARUCP R3-0</w:t>
      </w:r>
      <w:r w:rsidR="00264A13">
        <w:rPr>
          <w:rFonts w:ascii="Arial" w:hAnsi="Arial" w:cs="Arial"/>
          <w:b/>
          <w:sz w:val="20"/>
          <w:szCs w:val="20"/>
        </w:rPr>
        <w:t>4</w:t>
      </w:r>
      <w:r w:rsidRPr="00C346AB">
        <w:rPr>
          <w:rFonts w:ascii="Arial" w:hAnsi="Arial" w:cs="Arial"/>
          <w:b/>
          <w:sz w:val="20"/>
          <w:szCs w:val="20"/>
        </w:rPr>
        <w:t>.</w:t>
      </w:r>
      <w:r w:rsidRPr="00C346AB">
        <w:rPr>
          <w:rFonts w:ascii="Arial" w:hAnsi="Arial" w:cs="Arial"/>
          <w:sz w:val="20"/>
          <w:szCs w:val="20"/>
        </w:rPr>
        <w:t xml:space="preserve"> Section R301.2.2.</w:t>
      </w:r>
      <w:r w:rsidR="00B329D0">
        <w:rPr>
          <w:rFonts w:ascii="Arial" w:hAnsi="Arial" w:cs="Arial"/>
          <w:sz w:val="20"/>
          <w:szCs w:val="20"/>
        </w:rPr>
        <w:t>11</w:t>
      </w:r>
      <w:r w:rsidRPr="00C346AB">
        <w:rPr>
          <w:rFonts w:ascii="Arial" w:hAnsi="Arial" w:cs="Arial"/>
          <w:sz w:val="20"/>
          <w:szCs w:val="20"/>
        </w:rPr>
        <w:t xml:space="preserve"> is added to Chapter 3 of the 201</w:t>
      </w:r>
      <w:r w:rsidR="00B329D0">
        <w:rPr>
          <w:rFonts w:ascii="Arial" w:hAnsi="Arial" w:cs="Arial"/>
          <w:sz w:val="20"/>
          <w:szCs w:val="20"/>
        </w:rPr>
        <w:t>9</w:t>
      </w:r>
      <w:r w:rsidRPr="00C346AB">
        <w:rPr>
          <w:rFonts w:ascii="Arial" w:hAnsi="Arial" w:cs="Arial"/>
          <w:sz w:val="20"/>
          <w:szCs w:val="20"/>
        </w:rPr>
        <w:t xml:space="preserve"> Edition of the California Residential Code to read as follows:</w:t>
      </w:r>
    </w:p>
    <w:p w14:paraId="76445746" w14:textId="77777777" w:rsidR="00CA4DDF" w:rsidRPr="00C346AB" w:rsidRDefault="00CA4DDF" w:rsidP="00CA4DDF">
      <w:pPr>
        <w:jc w:val="both"/>
        <w:rPr>
          <w:rFonts w:ascii="Arial" w:hAnsi="Arial" w:cs="Arial"/>
          <w:sz w:val="20"/>
          <w:szCs w:val="20"/>
        </w:rPr>
      </w:pPr>
    </w:p>
    <w:p w14:paraId="76445747" w14:textId="47BE8D74" w:rsidR="00CA4DDF" w:rsidRPr="00C346AB" w:rsidRDefault="00CA4DDF" w:rsidP="00CA4DDF">
      <w:pPr>
        <w:jc w:val="both"/>
        <w:rPr>
          <w:rFonts w:ascii="Arial" w:hAnsi="Arial" w:cs="Arial"/>
          <w:sz w:val="20"/>
          <w:szCs w:val="20"/>
          <w:u w:val="single"/>
        </w:rPr>
      </w:pPr>
      <w:r w:rsidRPr="00C346AB">
        <w:rPr>
          <w:rFonts w:ascii="Arial" w:hAnsi="Arial" w:cs="Arial"/>
          <w:b/>
          <w:sz w:val="20"/>
          <w:szCs w:val="20"/>
          <w:u w:val="single"/>
        </w:rPr>
        <w:t>R301.2.2.</w:t>
      </w:r>
      <w:r w:rsidR="00B329D0">
        <w:rPr>
          <w:rFonts w:ascii="Arial" w:hAnsi="Arial" w:cs="Arial"/>
          <w:b/>
          <w:sz w:val="20"/>
          <w:szCs w:val="20"/>
          <w:u w:val="single"/>
        </w:rPr>
        <w:t>11</w:t>
      </w:r>
      <w:r w:rsidRPr="00C346AB">
        <w:rPr>
          <w:rFonts w:ascii="Arial" w:hAnsi="Arial" w:cs="Arial"/>
          <w:b/>
          <w:sz w:val="20"/>
          <w:szCs w:val="20"/>
          <w:u w:val="single"/>
        </w:rPr>
        <w:t xml:space="preserve"> Anchorage of </w:t>
      </w:r>
      <w:r w:rsidR="009842BA">
        <w:rPr>
          <w:rFonts w:ascii="Arial" w:hAnsi="Arial" w:cs="Arial"/>
          <w:b/>
          <w:sz w:val="20"/>
          <w:szCs w:val="20"/>
          <w:u w:val="single"/>
        </w:rPr>
        <w:t>m</w:t>
      </w:r>
      <w:r w:rsidRPr="00C346AB">
        <w:rPr>
          <w:rFonts w:ascii="Arial" w:hAnsi="Arial" w:cs="Arial"/>
          <w:b/>
          <w:sz w:val="20"/>
          <w:szCs w:val="20"/>
          <w:u w:val="single"/>
        </w:rPr>
        <w:t xml:space="preserve">echanical, </w:t>
      </w:r>
      <w:r w:rsidR="009842BA">
        <w:rPr>
          <w:rFonts w:ascii="Arial" w:hAnsi="Arial" w:cs="Arial"/>
          <w:b/>
          <w:sz w:val="20"/>
          <w:szCs w:val="20"/>
          <w:u w:val="single"/>
        </w:rPr>
        <w:t>e</w:t>
      </w:r>
      <w:r w:rsidRPr="00C346AB">
        <w:rPr>
          <w:rFonts w:ascii="Arial" w:hAnsi="Arial" w:cs="Arial"/>
          <w:b/>
          <w:sz w:val="20"/>
          <w:szCs w:val="20"/>
          <w:u w:val="single"/>
        </w:rPr>
        <w:t xml:space="preserve">lectrical, or </w:t>
      </w:r>
      <w:r w:rsidR="009842BA">
        <w:rPr>
          <w:rFonts w:ascii="Arial" w:hAnsi="Arial" w:cs="Arial"/>
          <w:b/>
          <w:sz w:val="20"/>
          <w:szCs w:val="20"/>
          <w:u w:val="single"/>
        </w:rPr>
        <w:t>p</w:t>
      </w:r>
      <w:r w:rsidRPr="00C346AB">
        <w:rPr>
          <w:rFonts w:ascii="Arial" w:hAnsi="Arial" w:cs="Arial"/>
          <w:b/>
          <w:sz w:val="20"/>
          <w:szCs w:val="20"/>
          <w:u w:val="single"/>
        </w:rPr>
        <w:t xml:space="preserve">lumbing </w:t>
      </w:r>
      <w:r w:rsidR="009842BA">
        <w:rPr>
          <w:rFonts w:ascii="Arial" w:hAnsi="Arial" w:cs="Arial"/>
          <w:b/>
          <w:sz w:val="20"/>
          <w:szCs w:val="20"/>
          <w:u w:val="single"/>
        </w:rPr>
        <w:t>c</w:t>
      </w:r>
      <w:r w:rsidRPr="00C346AB">
        <w:rPr>
          <w:rFonts w:ascii="Arial" w:hAnsi="Arial" w:cs="Arial"/>
          <w:b/>
          <w:sz w:val="20"/>
          <w:szCs w:val="20"/>
          <w:u w:val="single"/>
        </w:rPr>
        <w:t xml:space="preserve">omponents and </w:t>
      </w:r>
      <w:r w:rsidR="009842BA">
        <w:rPr>
          <w:rFonts w:ascii="Arial" w:hAnsi="Arial" w:cs="Arial"/>
          <w:b/>
          <w:sz w:val="20"/>
          <w:szCs w:val="20"/>
          <w:u w:val="single"/>
        </w:rPr>
        <w:t>e</w:t>
      </w:r>
      <w:r w:rsidRPr="00C346AB">
        <w:rPr>
          <w:rFonts w:ascii="Arial" w:hAnsi="Arial" w:cs="Arial"/>
          <w:b/>
          <w:sz w:val="20"/>
          <w:szCs w:val="20"/>
          <w:u w:val="single"/>
        </w:rPr>
        <w:t>quipment.</w:t>
      </w:r>
      <w:r w:rsidRPr="00C346AB">
        <w:rPr>
          <w:rFonts w:ascii="Arial" w:hAnsi="Arial" w:cs="Arial"/>
          <w:sz w:val="20"/>
          <w:szCs w:val="20"/>
          <w:u w:val="single"/>
        </w:rPr>
        <w:t xml:space="preserve"> Mechanical, electrical, or plumbing components and equipment shall be anchored to the structure.  Anchorage of the components and equipment shall be designed to resist loads in accordance with the </w:t>
      </w:r>
      <w:r w:rsidR="00E50B9D">
        <w:rPr>
          <w:rFonts w:ascii="Arial" w:hAnsi="Arial" w:cs="Arial"/>
          <w:sz w:val="20"/>
          <w:szCs w:val="20"/>
          <w:u w:val="single"/>
        </w:rPr>
        <w:t>California Building Code</w:t>
      </w:r>
      <w:r w:rsidRPr="00C346AB">
        <w:rPr>
          <w:rFonts w:ascii="Arial" w:hAnsi="Arial" w:cs="Arial"/>
          <w:sz w:val="20"/>
          <w:szCs w:val="20"/>
          <w:u w:val="single"/>
        </w:rPr>
        <w:t xml:space="preserve"> and ASCE 7, except where the component is positively attached to the structure and flexible connections are provided between the component and associated ductwork, piping, and conduit; and either</w:t>
      </w:r>
    </w:p>
    <w:p w14:paraId="76445748" w14:textId="77777777" w:rsidR="00CA4DDF" w:rsidRPr="00C346AB" w:rsidRDefault="00CA4DDF" w:rsidP="00CA4DDF">
      <w:pPr>
        <w:jc w:val="both"/>
        <w:rPr>
          <w:rFonts w:ascii="Arial" w:hAnsi="Arial" w:cs="Arial"/>
          <w:sz w:val="20"/>
          <w:szCs w:val="20"/>
          <w:u w:val="single"/>
        </w:rPr>
      </w:pPr>
    </w:p>
    <w:p w14:paraId="76445749" w14:textId="77777777" w:rsidR="00CA4DDF" w:rsidRPr="00C346AB" w:rsidRDefault="00CA4DDF" w:rsidP="00CA4DDF">
      <w:pPr>
        <w:pStyle w:val="ListParagraph"/>
        <w:ind w:hanging="360"/>
        <w:jc w:val="both"/>
        <w:rPr>
          <w:rFonts w:ascii="Arial" w:hAnsi="Arial" w:cs="Arial"/>
          <w:sz w:val="20"/>
          <w:szCs w:val="20"/>
          <w:u w:val="single"/>
        </w:rPr>
      </w:pPr>
      <w:r w:rsidRPr="00C346AB">
        <w:rPr>
          <w:rFonts w:ascii="Arial" w:hAnsi="Arial" w:cs="Arial"/>
          <w:sz w:val="20"/>
          <w:szCs w:val="20"/>
          <w:u w:val="single"/>
        </w:rPr>
        <w:t>1.</w:t>
      </w:r>
      <w:r w:rsidRPr="00C346AB">
        <w:rPr>
          <w:rFonts w:ascii="Arial" w:hAnsi="Arial" w:cs="Arial"/>
          <w:sz w:val="20"/>
          <w:szCs w:val="20"/>
          <w:u w:val="single"/>
        </w:rPr>
        <w:tab/>
        <w:t>The component weighs 400 lb (1,780 N) or less and has a center of mass located 4 ft (1.22 m) or less above the supporting structure; or</w:t>
      </w:r>
    </w:p>
    <w:p w14:paraId="7644574A" w14:textId="77777777" w:rsidR="00CA4DDF" w:rsidRPr="00C346AB" w:rsidRDefault="00CA4DDF" w:rsidP="00CA4DDF">
      <w:pPr>
        <w:pStyle w:val="ListParagraph"/>
        <w:ind w:hanging="360"/>
        <w:jc w:val="both"/>
        <w:rPr>
          <w:rFonts w:ascii="Arial" w:hAnsi="Arial" w:cs="Arial"/>
          <w:sz w:val="20"/>
          <w:szCs w:val="20"/>
          <w:u w:val="single"/>
        </w:rPr>
      </w:pPr>
    </w:p>
    <w:p w14:paraId="7644574B" w14:textId="77777777" w:rsidR="00CA4DDF" w:rsidRPr="00C346AB" w:rsidRDefault="00CA4DDF" w:rsidP="00CA4DDF">
      <w:pPr>
        <w:pStyle w:val="ListParagraph"/>
        <w:ind w:hanging="360"/>
        <w:jc w:val="both"/>
        <w:rPr>
          <w:rFonts w:ascii="Arial" w:hAnsi="Arial" w:cs="Arial"/>
          <w:sz w:val="20"/>
          <w:szCs w:val="20"/>
          <w:u w:val="single"/>
        </w:rPr>
      </w:pPr>
      <w:r w:rsidRPr="00C346AB">
        <w:rPr>
          <w:rFonts w:ascii="Arial" w:hAnsi="Arial" w:cs="Arial"/>
          <w:sz w:val="20"/>
          <w:szCs w:val="20"/>
          <w:u w:val="single"/>
        </w:rPr>
        <w:t>2.</w:t>
      </w:r>
      <w:r w:rsidRPr="00C346AB">
        <w:rPr>
          <w:rFonts w:ascii="Arial" w:hAnsi="Arial" w:cs="Arial"/>
          <w:sz w:val="20"/>
          <w:szCs w:val="20"/>
          <w:u w:val="single"/>
        </w:rPr>
        <w:tab/>
        <w:t xml:space="preserve">The component weighs 20 lb (89N) or less or, in the case of a distributed system, 5 lb/ft (73 N/m) or less.   </w:t>
      </w:r>
    </w:p>
    <w:p w14:paraId="7644574C" w14:textId="77777777" w:rsidR="00CA4DDF" w:rsidRPr="00C346AB" w:rsidRDefault="00CA4DDF" w:rsidP="00CA4DDF">
      <w:pPr>
        <w:jc w:val="both"/>
        <w:rPr>
          <w:rFonts w:ascii="Arial" w:hAnsi="Arial" w:cs="Arial"/>
          <w:sz w:val="20"/>
          <w:szCs w:val="20"/>
        </w:rPr>
      </w:pPr>
    </w:p>
    <w:p w14:paraId="7644574D" w14:textId="77777777" w:rsidR="00CA4DDF" w:rsidRPr="00C346AB" w:rsidRDefault="00CA4DDF" w:rsidP="00CA4DDF">
      <w:pPr>
        <w:jc w:val="both"/>
        <w:rPr>
          <w:rFonts w:ascii="Arial" w:hAnsi="Arial" w:cs="Arial"/>
          <w:sz w:val="20"/>
          <w:szCs w:val="20"/>
        </w:rPr>
      </w:pPr>
    </w:p>
    <w:p w14:paraId="7644574E" w14:textId="77777777" w:rsidR="00CA4DDF" w:rsidRPr="00C346AB" w:rsidRDefault="00CA4DDF" w:rsidP="00CA4DDF">
      <w:pPr>
        <w:jc w:val="both"/>
        <w:rPr>
          <w:rFonts w:ascii="Arial" w:hAnsi="Arial" w:cs="Arial"/>
          <w:b/>
          <w:sz w:val="20"/>
          <w:szCs w:val="20"/>
        </w:rPr>
      </w:pPr>
      <w:r w:rsidRPr="00C346AB">
        <w:rPr>
          <w:rFonts w:ascii="Arial" w:hAnsi="Arial" w:cs="Arial"/>
          <w:b/>
          <w:sz w:val="20"/>
          <w:szCs w:val="20"/>
        </w:rPr>
        <w:t>RATIONALE:</w:t>
      </w:r>
    </w:p>
    <w:p w14:paraId="7644574F" w14:textId="77777777" w:rsidR="00CA4DDF" w:rsidRPr="00C346AB" w:rsidRDefault="00CA4DDF" w:rsidP="00CA4DDF">
      <w:pPr>
        <w:jc w:val="both"/>
        <w:rPr>
          <w:rFonts w:ascii="Arial" w:hAnsi="Arial" w:cs="Arial"/>
          <w:sz w:val="20"/>
          <w:szCs w:val="20"/>
        </w:rPr>
      </w:pPr>
    </w:p>
    <w:p w14:paraId="76445750" w14:textId="77777777" w:rsidR="00CA4DDF" w:rsidRPr="00C346AB" w:rsidRDefault="00CA4DDF" w:rsidP="00CA4DDF">
      <w:pPr>
        <w:pStyle w:val="BodyText"/>
      </w:pPr>
      <w:r w:rsidRPr="00C346AB">
        <w:t xml:space="preserve">There is no limitation for weight of mechanical and plumbing fixtures and equipment in the </w:t>
      </w:r>
      <w:r w:rsidR="006D2C06">
        <w:t>California Residential Code</w:t>
      </w:r>
      <w:r w:rsidRPr="00C346AB">
        <w:t xml:space="preserve">. Requirements from ASCE 7 and the </w:t>
      </w:r>
      <w:r w:rsidR="00E50B9D">
        <w:t>California Building Code</w:t>
      </w:r>
      <w:r w:rsidRPr="00C346AB">
        <w:t xml:space="preserve"> would permit equipment weighing up to 400 lbs. when mounted at 4 feet or less above the floor or attic level without engineering design. Where equipment exceeds this requirement, it is the intent of this proposed amendment that a registered design professional be required to analyze if the floor support is adequate and structurally sound.</w:t>
      </w:r>
    </w:p>
    <w:p w14:paraId="76445751" w14:textId="77777777" w:rsidR="00CA4DDF" w:rsidRPr="00C346AB" w:rsidRDefault="00CA4DDF" w:rsidP="00CA4DDF">
      <w:pPr>
        <w:jc w:val="both"/>
        <w:rPr>
          <w:rFonts w:ascii="Arial" w:hAnsi="Arial" w:cs="Arial"/>
          <w:sz w:val="20"/>
          <w:szCs w:val="20"/>
        </w:rPr>
      </w:pPr>
    </w:p>
    <w:p w14:paraId="76445752" w14:textId="77777777" w:rsidR="00CA4DDF" w:rsidRPr="00C346AB" w:rsidRDefault="00CA4DDF" w:rsidP="00CA4DDF">
      <w:pPr>
        <w:jc w:val="both"/>
        <w:rPr>
          <w:rFonts w:ascii="Arial" w:hAnsi="Arial" w:cs="Arial"/>
          <w:sz w:val="20"/>
          <w:szCs w:val="20"/>
        </w:rPr>
      </w:pPr>
    </w:p>
    <w:p w14:paraId="76445753" w14:textId="77777777" w:rsidR="00CA4DDF" w:rsidRPr="00C346AB" w:rsidRDefault="00CA4DDF" w:rsidP="00CA4DDF">
      <w:pPr>
        <w:jc w:val="both"/>
        <w:rPr>
          <w:rFonts w:ascii="Arial" w:hAnsi="Arial" w:cs="Arial"/>
          <w:b/>
          <w:sz w:val="20"/>
          <w:szCs w:val="20"/>
        </w:rPr>
      </w:pPr>
      <w:r w:rsidRPr="00C346AB">
        <w:rPr>
          <w:rFonts w:ascii="Arial" w:hAnsi="Arial" w:cs="Arial"/>
          <w:b/>
          <w:sz w:val="20"/>
          <w:szCs w:val="20"/>
        </w:rPr>
        <w:t>FINDINGS:</w:t>
      </w:r>
    </w:p>
    <w:p w14:paraId="76445754" w14:textId="77777777" w:rsidR="00CA4DDF" w:rsidRPr="00C346AB" w:rsidRDefault="00CA4DDF" w:rsidP="00CA4DDF">
      <w:pPr>
        <w:jc w:val="both"/>
        <w:rPr>
          <w:rFonts w:ascii="Arial" w:hAnsi="Arial" w:cs="Arial"/>
          <w:sz w:val="20"/>
          <w:szCs w:val="20"/>
        </w:rPr>
      </w:pPr>
    </w:p>
    <w:p w14:paraId="76445755" w14:textId="77777777" w:rsidR="00CA4DDF" w:rsidRPr="00C346AB" w:rsidRDefault="00CA4DDF" w:rsidP="00CA4DDF">
      <w:pPr>
        <w:jc w:val="both"/>
        <w:rPr>
          <w:rFonts w:ascii="Arial" w:hAnsi="Arial" w:cs="Arial"/>
          <w:sz w:val="20"/>
          <w:szCs w:val="20"/>
        </w:rPr>
      </w:pPr>
      <w:r w:rsidRPr="00C346AB">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equipment weight is intended to reduce injuries, save lives, and minimize structural damages and therefore needs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C346AB">
        <w:rPr>
          <w:rFonts w:ascii="Arial" w:hAnsi="Arial" w:cs="Arial"/>
          <w:sz w:val="20"/>
          <w:szCs w:val="20"/>
        </w:rPr>
        <w:t>.</w:t>
      </w:r>
    </w:p>
    <w:p w14:paraId="76445756" w14:textId="77777777" w:rsidR="00952EAD" w:rsidRDefault="00952EAD">
      <w:pPr>
        <w:jc w:val="both"/>
        <w:rPr>
          <w:rFonts w:ascii="Arial" w:hAnsi="Arial" w:cs="Arial"/>
          <w:b/>
          <w:sz w:val="20"/>
          <w:szCs w:val="20"/>
          <w:highlight w:val="yellow"/>
        </w:rPr>
      </w:pPr>
    </w:p>
    <w:p w14:paraId="76445757" w14:textId="77777777" w:rsidR="00CA4DDF" w:rsidRDefault="00CA4DDF">
      <w:pPr>
        <w:rPr>
          <w:rFonts w:ascii="Arial" w:hAnsi="Arial" w:cs="Arial"/>
          <w:b/>
          <w:sz w:val="20"/>
          <w:szCs w:val="20"/>
          <w:highlight w:val="yellow"/>
        </w:rPr>
      </w:pPr>
      <w:r>
        <w:rPr>
          <w:rFonts w:ascii="Arial" w:hAnsi="Arial" w:cs="Arial"/>
          <w:b/>
          <w:sz w:val="20"/>
          <w:szCs w:val="20"/>
          <w:highlight w:val="yellow"/>
        </w:rPr>
        <w:br w:type="page"/>
      </w:r>
    </w:p>
    <w:p w14:paraId="76445758" w14:textId="79E9AB7E" w:rsidR="00153A38" w:rsidRPr="00DE2BA4" w:rsidRDefault="00153A38" w:rsidP="00153A38">
      <w:pPr>
        <w:pageBreakBefore/>
        <w:jc w:val="both"/>
        <w:rPr>
          <w:rFonts w:ascii="Arial" w:hAnsi="Arial" w:cs="Arial"/>
          <w:color w:val="FF0000"/>
          <w:sz w:val="20"/>
          <w:szCs w:val="20"/>
        </w:rPr>
      </w:pPr>
      <w:r w:rsidRPr="00DE2BA4">
        <w:rPr>
          <w:rFonts w:ascii="Arial" w:hAnsi="Arial" w:cs="Arial"/>
          <w:b/>
          <w:sz w:val="20"/>
          <w:szCs w:val="20"/>
        </w:rPr>
        <w:t>201</w:t>
      </w:r>
      <w:r w:rsidR="00E33FE9">
        <w:rPr>
          <w:rFonts w:ascii="Arial" w:hAnsi="Arial" w:cs="Arial"/>
          <w:b/>
          <w:sz w:val="20"/>
          <w:szCs w:val="20"/>
        </w:rPr>
        <w:t>9</w:t>
      </w:r>
      <w:r w:rsidRPr="00DE2BA4">
        <w:rPr>
          <w:rFonts w:ascii="Arial" w:hAnsi="Arial" w:cs="Arial"/>
          <w:b/>
          <w:sz w:val="20"/>
          <w:szCs w:val="20"/>
        </w:rPr>
        <w:t xml:space="preserve"> LARUCP R4-01.</w:t>
      </w:r>
      <w:r w:rsidRPr="00DE2BA4">
        <w:rPr>
          <w:rFonts w:ascii="Arial" w:hAnsi="Arial" w:cs="Arial"/>
          <w:sz w:val="20"/>
          <w:szCs w:val="20"/>
        </w:rPr>
        <w:t xml:space="preserve"> Section R401.1 of the 201</w:t>
      </w:r>
      <w:r w:rsidR="00E33FE9">
        <w:rPr>
          <w:rFonts w:ascii="Arial" w:hAnsi="Arial" w:cs="Arial"/>
          <w:sz w:val="20"/>
          <w:szCs w:val="20"/>
        </w:rPr>
        <w:t>9</w:t>
      </w:r>
      <w:r w:rsidRPr="00DE2BA4">
        <w:rPr>
          <w:rFonts w:ascii="Arial" w:hAnsi="Arial" w:cs="Arial"/>
          <w:sz w:val="20"/>
          <w:szCs w:val="20"/>
        </w:rPr>
        <w:t xml:space="preserve"> Edition of the California Residential Code is amended to read as follows:</w:t>
      </w:r>
    </w:p>
    <w:p w14:paraId="76445759" w14:textId="77777777" w:rsidR="00153A38" w:rsidRPr="00DE2BA4" w:rsidRDefault="00153A38" w:rsidP="00153A38">
      <w:pPr>
        <w:jc w:val="both"/>
        <w:rPr>
          <w:rFonts w:ascii="Arial" w:hAnsi="Arial" w:cs="Arial"/>
          <w:b/>
          <w:bCs/>
          <w:sz w:val="20"/>
          <w:szCs w:val="20"/>
        </w:rPr>
      </w:pPr>
    </w:p>
    <w:p w14:paraId="7644575A" w14:textId="77777777" w:rsidR="00153A38" w:rsidRPr="00DE2BA4" w:rsidRDefault="00153A38" w:rsidP="00153A38">
      <w:pPr>
        <w:jc w:val="both"/>
        <w:rPr>
          <w:rFonts w:ascii="Arial" w:hAnsi="Arial" w:cs="Arial"/>
          <w:sz w:val="20"/>
          <w:szCs w:val="20"/>
        </w:rPr>
      </w:pPr>
      <w:r w:rsidRPr="00DE2BA4">
        <w:rPr>
          <w:rFonts w:ascii="Arial" w:hAnsi="Arial" w:cs="Arial"/>
          <w:b/>
          <w:bCs/>
          <w:sz w:val="20"/>
          <w:szCs w:val="20"/>
        </w:rPr>
        <w:t>R401.1 Application.</w:t>
      </w:r>
      <w:r w:rsidRPr="00DE2BA4">
        <w:rPr>
          <w:rFonts w:ascii="Arial" w:hAnsi="Arial" w:cs="Arial"/>
          <w:sz w:val="20"/>
          <w:szCs w:val="20"/>
        </w:rPr>
        <w:t xml:space="preserve"> The provisions of this chapter shall control the design and construction of the foundation and foundation spaces for buildings. In addition to the provisions of this chapter, the design and construction of foundations in flood hazard areas as established by Table R301.2(1) shall meet the provisions of Section R322. Wood foundations shall be designed and installed in accordance with AWC PWF.</w:t>
      </w:r>
    </w:p>
    <w:p w14:paraId="7644575B" w14:textId="77777777" w:rsidR="00153A38" w:rsidRPr="00DE2BA4" w:rsidRDefault="00153A38" w:rsidP="00153A38">
      <w:pPr>
        <w:jc w:val="both"/>
        <w:rPr>
          <w:rFonts w:ascii="Arial" w:hAnsi="Arial" w:cs="Arial"/>
          <w:sz w:val="20"/>
          <w:szCs w:val="20"/>
        </w:rPr>
      </w:pPr>
      <w:r w:rsidRPr="00DE2BA4">
        <w:rPr>
          <w:rFonts w:ascii="Arial" w:hAnsi="Arial" w:cs="Arial"/>
          <w:sz w:val="20"/>
          <w:szCs w:val="20"/>
        </w:rPr>
        <w:t xml:space="preserve"> </w:t>
      </w:r>
    </w:p>
    <w:p w14:paraId="7644575C" w14:textId="77777777" w:rsidR="00153A38" w:rsidRPr="00DE2BA4" w:rsidRDefault="00153A38" w:rsidP="00153A38">
      <w:pPr>
        <w:ind w:left="360"/>
        <w:jc w:val="both"/>
        <w:rPr>
          <w:rFonts w:ascii="Arial" w:hAnsi="Arial" w:cs="Arial"/>
          <w:sz w:val="20"/>
          <w:szCs w:val="20"/>
        </w:rPr>
      </w:pPr>
      <w:r w:rsidRPr="00DE2BA4">
        <w:rPr>
          <w:rFonts w:ascii="Arial" w:hAnsi="Arial" w:cs="Arial"/>
          <w:b/>
          <w:bCs/>
          <w:sz w:val="20"/>
          <w:szCs w:val="20"/>
        </w:rPr>
        <w:t>Exception</w:t>
      </w:r>
      <w:r w:rsidRPr="00DE2BA4">
        <w:rPr>
          <w:rFonts w:ascii="Arial" w:hAnsi="Arial" w:cs="Arial"/>
          <w:sz w:val="20"/>
          <w:szCs w:val="20"/>
        </w:rPr>
        <w:t>: The provisions of this chapter shall be permitted to be used for wood foundations only in the following situations:</w:t>
      </w:r>
    </w:p>
    <w:p w14:paraId="7644575D" w14:textId="77777777" w:rsidR="00153A38" w:rsidRPr="00DE2BA4" w:rsidRDefault="00153A38" w:rsidP="00153A38">
      <w:pPr>
        <w:ind w:left="360"/>
        <w:jc w:val="both"/>
        <w:rPr>
          <w:rFonts w:ascii="Arial" w:hAnsi="Arial" w:cs="Arial"/>
          <w:sz w:val="20"/>
          <w:szCs w:val="20"/>
        </w:rPr>
      </w:pPr>
    </w:p>
    <w:p w14:paraId="7644575E" w14:textId="77777777" w:rsidR="00153A38" w:rsidRPr="00DE2BA4" w:rsidRDefault="00153A38" w:rsidP="00153A38">
      <w:pPr>
        <w:ind w:left="1080" w:hanging="360"/>
        <w:jc w:val="both"/>
        <w:rPr>
          <w:rFonts w:ascii="Arial" w:hAnsi="Arial" w:cs="Arial"/>
          <w:sz w:val="20"/>
          <w:szCs w:val="20"/>
        </w:rPr>
      </w:pPr>
      <w:r w:rsidRPr="00DE2BA4">
        <w:rPr>
          <w:rFonts w:ascii="Arial" w:hAnsi="Arial" w:cs="Arial"/>
          <w:sz w:val="20"/>
          <w:szCs w:val="20"/>
        </w:rPr>
        <w:t>1.</w:t>
      </w:r>
      <w:r w:rsidRPr="00DE2BA4">
        <w:rPr>
          <w:rFonts w:ascii="Arial" w:hAnsi="Arial" w:cs="Arial"/>
          <w:sz w:val="20"/>
          <w:szCs w:val="20"/>
        </w:rPr>
        <w:tab/>
        <w:t>In buildings that have no more than two floors and a roof.</w:t>
      </w:r>
    </w:p>
    <w:p w14:paraId="7644575F" w14:textId="77777777" w:rsidR="00153A38" w:rsidRPr="00DE2BA4" w:rsidRDefault="00153A38" w:rsidP="00153A38">
      <w:pPr>
        <w:ind w:left="1080" w:hanging="360"/>
        <w:jc w:val="both"/>
        <w:rPr>
          <w:rFonts w:ascii="Arial" w:hAnsi="Arial" w:cs="Arial"/>
          <w:sz w:val="20"/>
          <w:szCs w:val="20"/>
        </w:rPr>
      </w:pPr>
    </w:p>
    <w:p w14:paraId="76445760" w14:textId="77777777" w:rsidR="00153A38" w:rsidRPr="00DE2BA4" w:rsidRDefault="00153A38" w:rsidP="00153A38">
      <w:pPr>
        <w:ind w:left="1080" w:hanging="360"/>
        <w:jc w:val="both"/>
        <w:rPr>
          <w:rFonts w:ascii="Arial" w:hAnsi="Arial" w:cs="Arial"/>
          <w:sz w:val="20"/>
          <w:szCs w:val="20"/>
        </w:rPr>
      </w:pPr>
      <w:r w:rsidRPr="00DE2BA4">
        <w:rPr>
          <w:rFonts w:ascii="Arial" w:hAnsi="Arial" w:cs="Arial"/>
          <w:sz w:val="20"/>
          <w:szCs w:val="20"/>
        </w:rPr>
        <w:t>2.</w:t>
      </w:r>
      <w:r w:rsidRPr="00DE2BA4">
        <w:rPr>
          <w:rFonts w:ascii="Arial" w:hAnsi="Arial" w:cs="Arial"/>
          <w:sz w:val="20"/>
          <w:szCs w:val="20"/>
        </w:rPr>
        <w:tab/>
        <w:t>When interior basement and foundation walls are constructed at intervals not exceeding 50 feet (15 240 mm).</w:t>
      </w:r>
    </w:p>
    <w:p w14:paraId="76445761" w14:textId="77777777" w:rsidR="00153A38" w:rsidRPr="00DE2BA4" w:rsidRDefault="00153A38" w:rsidP="00153A38">
      <w:pPr>
        <w:jc w:val="both"/>
        <w:rPr>
          <w:rFonts w:ascii="Arial" w:hAnsi="Arial" w:cs="Arial"/>
          <w:sz w:val="20"/>
          <w:szCs w:val="20"/>
        </w:rPr>
      </w:pPr>
      <w:r w:rsidRPr="00DE2BA4">
        <w:rPr>
          <w:rFonts w:ascii="Arial" w:hAnsi="Arial" w:cs="Arial"/>
          <w:sz w:val="20"/>
          <w:szCs w:val="20"/>
        </w:rPr>
        <w:t xml:space="preserve"> </w:t>
      </w:r>
    </w:p>
    <w:p w14:paraId="76445762" w14:textId="4A7312A9" w:rsidR="00153A38" w:rsidRPr="00DE2BA4" w:rsidRDefault="00153A38" w:rsidP="00153A38">
      <w:pPr>
        <w:ind w:firstLine="360"/>
        <w:jc w:val="both"/>
        <w:rPr>
          <w:rFonts w:ascii="Arial" w:hAnsi="Arial" w:cs="Arial"/>
          <w:sz w:val="20"/>
          <w:szCs w:val="20"/>
          <w:u w:val="single"/>
        </w:rPr>
      </w:pPr>
      <w:r w:rsidRPr="00DE2BA4">
        <w:rPr>
          <w:rFonts w:ascii="Arial" w:hAnsi="Arial" w:cs="Arial"/>
          <w:sz w:val="20"/>
          <w:szCs w:val="20"/>
        </w:rPr>
        <w:t xml:space="preserve">Wood foundations in Seismic Design </w:t>
      </w:r>
      <w:r w:rsidR="00D44150" w:rsidRPr="00D44150">
        <w:rPr>
          <w:rFonts w:ascii="Arial" w:hAnsi="Arial" w:cs="Arial"/>
          <w:sz w:val="20"/>
          <w:szCs w:val="20"/>
        </w:rPr>
        <w:t>Category D</w:t>
      </w:r>
      <w:r w:rsidR="00D44150" w:rsidRPr="00D44150">
        <w:rPr>
          <w:rFonts w:ascii="Arial" w:hAnsi="Arial" w:cs="Arial"/>
          <w:sz w:val="20"/>
          <w:szCs w:val="20"/>
          <w:vertAlign w:val="subscript"/>
        </w:rPr>
        <w:t>0</w:t>
      </w:r>
      <w:r w:rsidR="00D44150" w:rsidRPr="00D44150">
        <w:rPr>
          <w:rFonts w:ascii="Arial" w:hAnsi="Arial" w:cs="Arial"/>
          <w:sz w:val="20"/>
          <w:szCs w:val="20"/>
        </w:rPr>
        <w:t>, D</w:t>
      </w:r>
      <w:r w:rsidR="00D44150" w:rsidRPr="00D44150">
        <w:rPr>
          <w:rFonts w:ascii="Arial" w:hAnsi="Arial" w:cs="Arial"/>
          <w:sz w:val="20"/>
          <w:szCs w:val="20"/>
          <w:vertAlign w:val="subscript"/>
        </w:rPr>
        <w:t>1</w:t>
      </w:r>
      <w:r w:rsidR="00D44150" w:rsidRPr="00D44150">
        <w:rPr>
          <w:rFonts w:ascii="Arial" w:hAnsi="Arial" w:cs="Arial"/>
          <w:sz w:val="20"/>
          <w:szCs w:val="20"/>
        </w:rPr>
        <w:t>, or D</w:t>
      </w:r>
      <w:r w:rsidR="00D44150" w:rsidRPr="00D44150">
        <w:rPr>
          <w:rFonts w:ascii="Arial" w:hAnsi="Arial" w:cs="Arial"/>
          <w:sz w:val="20"/>
          <w:szCs w:val="20"/>
          <w:vertAlign w:val="subscript"/>
        </w:rPr>
        <w:t>2</w:t>
      </w:r>
      <w:r w:rsidR="00D6731C" w:rsidRPr="00DE2BA4">
        <w:rPr>
          <w:rFonts w:ascii="Arial" w:hAnsi="Arial" w:cs="Arial"/>
          <w:sz w:val="20"/>
          <w:szCs w:val="20"/>
        </w:rPr>
        <w:t xml:space="preserve"> </w:t>
      </w:r>
      <w:r w:rsidRPr="00DE2BA4">
        <w:rPr>
          <w:rFonts w:ascii="Arial" w:hAnsi="Arial" w:cs="Arial"/>
          <w:sz w:val="20"/>
          <w:szCs w:val="20"/>
        </w:rPr>
        <w:t xml:space="preserve">shall </w:t>
      </w:r>
      <w:r w:rsidRPr="00DE2BA4">
        <w:rPr>
          <w:rFonts w:ascii="Arial" w:hAnsi="Arial" w:cs="Arial"/>
          <w:strike/>
          <w:sz w:val="20"/>
          <w:szCs w:val="20"/>
        </w:rPr>
        <w:t xml:space="preserve">be designed in accordance with accepted engineering practice </w:t>
      </w:r>
      <w:r w:rsidRPr="00DE2BA4">
        <w:rPr>
          <w:rFonts w:ascii="Arial" w:hAnsi="Arial" w:cs="Arial"/>
          <w:sz w:val="20"/>
          <w:szCs w:val="20"/>
          <w:u w:val="single"/>
        </w:rPr>
        <w:t>not be permitted.</w:t>
      </w:r>
    </w:p>
    <w:p w14:paraId="76445763" w14:textId="77777777" w:rsidR="00153A38" w:rsidRPr="00DE2BA4" w:rsidRDefault="00153A38" w:rsidP="00153A38">
      <w:pPr>
        <w:jc w:val="both"/>
        <w:rPr>
          <w:rFonts w:ascii="Arial" w:hAnsi="Arial" w:cs="Arial"/>
          <w:sz w:val="20"/>
          <w:szCs w:val="20"/>
          <w:u w:val="single"/>
        </w:rPr>
      </w:pPr>
    </w:p>
    <w:p w14:paraId="76445764" w14:textId="77777777" w:rsidR="00153A38" w:rsidRPr="00DE2BA4" w:rsidRDefault="00153A38" w:rsidP="00153A38">
      <w:pPr>
        <w:ind w:left="360"/>
        <w:jc w:val="both"/>
        <w:rPr>
          <w:rFonts w:ascii="Arial" w:hAnsi="Arial" w:cs="Arial"/>
          <w:sz w:val="20"/>
          <w:szCs w:val="20"/>
          <w:u w:val="single"/>
        </w:rPr>
      </w:pPr>
      <w:r w:rsidRPr="00DE2BA4">
        <w:rPr>
          <w:rFonts w:ascii="Arial" w:hAnsi="Arial" w:cs="Arial"/>
          <w:b/>
          <w:bCs/>
          <w:sz w:val="20"/>
          <w:szCs w:val="20"/>
          <w:u w:val="single"/>
        </w:rPr>
        <w:t>Exception:</w:t>
      </w:r>
      <w:r w:rsidRPr="00DE2BA4">
        <w:rPr>
          <w:rFonts w:ascii="Arial" w:hAnsi="Arial" w:cs="Arial"/>
          <w:sz w:val="20"/>
          <w:szCs w:val="20"/>
          <w:u w:val="single"/>
        </w:rPr>
        <w:t xml:space="preserve"> In non-occupied, single-story, detached storage sheds and similar uses other than carport or garage, provided the gross floor area does not exceed 200 square feet, the plate height does not exceed 12 feet in height above the grade plane at any point, and the maximum roof projection does not exceed 24 inches.  </w:t>
      </w:r>
    </w:p>
    <w:p w14:paraId="76445765" w14:textId="77777777" w:rsidR="00153A38" w:rsidRPr="00DE2BA4" w:rsidRDefault="00153A38" w:rsidP="00153A38">
      <w:pPr>
        <w:jc w:val="both"/>
        <w:rPr>
          <w:rFonts w:ascii="Arial" w:hAnsi="Arial" w:cs="Arial"/>
          <w:b/>
          <w:sz w:val="20"/>
          <w:szCs w:val="20"/>
        </w:rPr>
      </w:pPr>
    </w:p>
    <w:p w14:paraId="76445766" w14:textId="77777777" w:rsidR="00153A38" w:rsidRPr="00DE2BA4" w:rsidRDefault="00153A38" w:rsidP="00153A38">
      <w:pPr>
        <w:jc w:val="both"/>
        <w:rPr>
          <w:rFonts w:ascii="Arial" w:hAnsi="Arial" w:cs="Arial"/>
          <w:b/>
          <w:sz w:val="20"/>
          <w:szCs w:val="20"/>
        </w:rPr>
      </w:pPr>
    </w:p>
    <w:p w14:paraId="76445767" w14:textId="77777777" w:rsidR="00153A38" w:rsidRPr="00DE2BA4" w:rsidRDefault="00153A38" w:rsidP="00153A38">
      <w:pPr>
        <w:jc w:val="both"/>
        <w:rPr>
          <w:rFonts w:ascii="Arial" w:hAnsi="Arial" w:cs="Arial"/>
          <w:b/>
          <w:sz w:val="20"/>
          <w:szCs w:val="20"/>
        </w:rPr>
      </w:pPr>
      <w:r w:rsidRPr="00DE2BA4">
        <w:rPr>
          <w:rFonts w:ascii="Arial" w:hAnsi="Arial" w:cs="Arial"/>
          <w:b/>
          <w:sz w:val="20"/>
          <w:szCs w:val="20"/>
        </w:rPr>
        <w:t>RATIONALE:</w:t>
      </w:r>
    </w:p>
    <w:p w14:paraId="76445768" w14:textId="77777777" w:rsidR="00153A38" w:rsidRPr="00DE2BA4" w:rsidRDefault="00153A38" w:rsidP="00153A38">
      <w:pPr>
        <w:jc w:val="both"/>
        <w:rPr>
          <w:rFonts w:ascii="Arial" w:hAnsi="Arial" w:cs="Arial"/>
          <w:b/>
          <w:sz w:val="20"/>
          <w:szCs w:val="20"/>
        </w:rPr>
      </w:pPr>
    </w:p>
    <w:p w14:paraId="76445769" w14:textId="77777777" w:rsidR="00153A38" w:rsidRPr="00DE2BA4" w:rsidRDefault="00153A38" w:rsidP="00153A38">
      <w:pPr>
        <w:jc w:val="both"/>
        <w:rPr>
          <w:rFonts w:ascii="Arial" w:hAnsi="Arial" w:cs="Arial"/>
          <w:sz w:val="20"/>
          <w:szCs w:val="20"/>
        </w:rPr>
      </w:pPr>
      <w:r w:rsidRPr="00DE2BA4">
        <w:rPr>
          <w:rFonts w:ascii="Arial" w:hAnsi="Arial" w:cs="Arial"/>
          <w:sz w:val="20"/>
          <w:szCs w:val="20"/>
        </w:rPr>
        <w:t>No substantiating data has been provided to show that wood foundation is effective in supporting buildings and structures during a seismic event while being subject to deterioration caused by the combined detrimental effect of constant moisture in the soil and wood-destroying organisms. Wood foundation, when they are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in using wood foundation that experience relatively rapid decay due to the fact that the region does not experience temperatures cold enough to destroy or retard the growth and proliferation of wood-destroying organisms. However, an exception is made for non-occupied, single-story storage structures that pose significantly less risk to human safety and may utilize the wood foundation guidelines specified in this Chapter. This proposed amendment is a continuation of an amendment adopted during previous code adoption cycles for the California Residential Code.</w:t>
      </w:r>
    </w:p>
    <w:p w14:paraId="7644576A" w14:textId="77777777" w:rsidR="00153A38" w:rsidRPr="00DE2BA4" w:rsidRDefault="00153A38" w:rsidP="00153A38">
      <w:pPr>
        <w:jc w:val="both"/>
        <w:rPr>
          <w:rFonts w:ascii="Arial" w:hAnsi="Arial" w:cs="Arial"/>
          <w:b/>
          <w:sz w:val="20"/>
          <w:szCs w:val="20"/>
        </w:rPr>
      </w:pPr>
    </w:p>
    <w:p w14:paraId="7644576B" w14:textId="77777777" w:rsidR="00153A38" w:rsidRPr="00DE2BA4" w:rsidRDefault="00153A38" w:rsidP="00153A38">
      <w:pPr>
        <w:jc w:val="both"/>
        <w:rPr>
          <w:rFonts w:ascii="Arial" w:hAnsi="Arial" w:cs="Arial"/>
          <w:b/>
          <w:sz w:val="20"/>
          <w:szCs w:val="20"/>
        </w:rPr>
      </w:pPr>
    </w:p>
    <w:p w14:paraId="7644576C" w14:textId="77777777" w:rsidR="00153A38" w:rsidRPr="00DE2BA4" w:rsidRDefault="00153A38" w:rsidP="00153A38">
      <w:pPr>
        <w:jc w:val="both"/>
        <w:rPr>
          <w:rFonts w:ascii="Arial" w:hAnsi="Arial" w:cs="Arial"/>
          <w:b/>
          <w:sz w:val="20"/>
          <w:szCs w:val="20"/>
        </w:rPr>
      </w:pPr>
      <w:r w:rsidRPr="00DE2BA4">
        <w:rPr>
          <w:rFonts w:ascii="Arial" w:hAnsi="Arial" w:cs="Arial"/>
          <w:b/>
          <w:sz w:val="20"/>
          <w:szCs w:val="20"/>
        </w:rPr>
        <w:t>FINDINGS:</w:t>
      </w:r>
    </w:p>
    <w:p w14:paraId="7644576D" w14:textId="77777777" w:rsidR="00153A38" w:rsidRPr="00DE2BA4" w:rsidRDefault="00153A38" w:rsidP="00153A38">
      <w:pPr>
        <w:jc w:val="both"/>
        <w:rPr>
          <w:rFonts w:ascii="Arial" w:hAnsi="Arial" w:cs="Arial"/>
          <w:b/>
          <w:sz w:val="20"/>
          <w:szCs w:val="20"/>
        </w:rPr>
      </w:pPr>
    </w:p>
    <w:p w14:paraId="7644576E" w14:textId="77777777" w:rsidR="00153A38" w:rsidRPr="00D43A1E" w:rsidRDefault="00153A38" w:rsidP="00153A38">
      <w:pPr>
        <w:jc w:val="both"/>
        <w:rPr>
          <w:rFonts w:ascii="Arial" w:hAnsi="Arial" w:cs="Arial"/>
          <w:sz w:val="20"/>
          <w:szCs w:val="20"/>
          <w:highlight w:val="yellow"/>
        </w:rPr>
      </w:pPr>
      <w:r w:rsidRPr="00DE2BA4">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DE2BA4">
        <w:rPr>
          <w:rFonts w:ascii="Arial" w:hAnsi="Arial" w:cs="Arial"/>
          <w:sz w:val="20"/>
          <w:szCs w:val="20"/>
        </w:rPr>
        <w:t>.</w:t>
      </w:r>
    </w:p>
    <w:p w14:paraId="212E4FFD" w14:textId="77777777" w:rsidR="00D6731C" w:rsidRPr="00D43A1E" w:rsidRDefault="00153A38" w:rsidP="00D6731C">
      <w:pPr>
        <w:rPr>
          <w:rFonts w:ascii="Arial" w:hAnsi="Arial" w:cs="Arial"/>
          <w:color w:val="00B050"/>
          <w:sz w:val="20"/>
          <w:szCs w:val="20"/>
          <w:highlight w:val="yellow"/>
        </w:rPr>
      </w:pPr>
      <w:r>
        <w:rPr>
          <w:rFonts w:ascii="Arial" w:hAnsi="Arial" w:cs="Arial"/>
          <w:b/>
          <w:sz w:val="20"/>
          <w:szCs w:val="20"/>
          <w:highlight w:val="yellow"/>
        </w:rPr>
        <w:br w:type="page"/>
      </w:r>
      <w:r w:rsidR="00D6731C" w:rsidRPr="00357BFF">
        <w:rPr>
          <w:rFonts w:ascii="Arial" w:hAnsi="Arial" w:cs="Arial"/>
          <w:b/>
          <w:sz w:val="20"/>
          <w:szCs w:val="20"/>
        </w:rPr>
        <w:t>201</w:t>
      </w:r>
      <w:r w:rsidR="00D6731C">
        <w:rPr>
          <w:rFonts w:ascii="Arial" w:hAnsi="Arial" w:cs="Arial"/>
          <w:b/>
          <w:sz w:val="20"/>
          <w:szCs w:val="20"/>
        </w:rPr>
        <w:t>9</w:t>
      </w:r>
      <w:r w:rsidR="00D6731C" w:rsidRPr="00357BFF">
        <w:rPr>
          <w:rFonts w:ascii="Arial" w:hAnsi="Arial" w:cs="Arial"/>
          <w:b/>
          <w:sz w:val="20"/>
          <w:szCs w:val="20"/>
        </w:rPr>
        <w:t xml:space="preserve"> LARUCP R4-02.</w:t>
      </w:r>
      <w:r w:rsidR="00D6731C" w:rsidRPr="00357BFF">
        <w:rPr>
          <w:rFonts w:ascii="Arial" w:hAnsi="Arial" w:cs="Arial"/>
          <w:sz w:val="20"/>
          <w:szCs w:val="20"/>
        </w:rPr>
        <w:t xml:space="preserve"> Sections R403.1.2, R403.1.3</w:t>
      </w:r>
      <w:r w:rsidR="00D6731C">
        <w:rPr>
          <w:rFonts w:ascii="Arial" w:hAnsi="Arial" w:cs="Arial"/>
          <w:sz w:val="20"/>
          <w:szCs w:val="20"/>
        </w:rPr>
        <w:t>.6</w:t>
      </w:r>
      <w:r w:rsidR="00D6731C" w:rsidRPr="00357BFF">
        <w:rPr>
          <w:rFonts w:ascii="Arial" w:hAnsi="Arial" w:cs="Arial"/>
          <w:sz w:val="20"/>
          <w:szCs w:val="20"/>
        </w:rPr>
        <w:t xml:space="preserve"> and R403.1.5 of the 201</w:t>
      </w:r>
      <w:r w:rsidR="00D6731C">
        <w:rPr>
          <w:rFonts w:ascii="Arial" w:hAnsi="Arial" w:cs="Arial"/>
          <w:sz w:val="20"/>
          <w:szCs w:val="20"/>
        </w:rPr>
        <w:t>9</w:t>
      </w:r>
      <w:r w:rsidR="00D6731C" w:rsidRPr="00357BFF">
        <w:rPr>
          <w:rFonts w:ascii="Arial" w:hAnsi="Arial" w:cs="Arial"/>
          <w:sz w:val="20"/>
          <w:szCs w:val="20"/>
        </w:rPr>
        <w:t xml:space="preserve"> Edition of the California Residential Code are amended to read as follows:</w:t>
      </w:r>
    </w:p>
    <w:p w14:paraId="08BF6991" w14:textId="77777777" w:rsidR="00D6731C" w:rsidRPr="00D43A1E" w:rsidRDefault="00D6731C" w:rsidP="00D6731C">
      <w:pPr>
        <w:jc w:val="both"/>
        <w:rPr>
          <w:rFonts w:ascii="Arial" w:hAnsi="Arial" w:cs="Arial"/>
          <w:sz w:val="20"/>
          <w:szCs w:val="20"/>
          <w:highlight w:val="yellow"/>
        </w:rPr>
      </w:pPr>
    </w:p>
    <w:p w14:paraId="32418C2F" w14:textId="77777777" w:rsidR="00D6731C" w:rsidRDefault="00D6731C" w:rsidP="00D6731C">
      <w:pPr>
        <w:jc w:val="both"/>
        <w:rPr>
          <w:rFonts w:ascii="Arial" w:hAnsi="Arial" w:cs="Arial"/>
          <w:sz w:val="20"/>
          <w:szCs w:val="20"/>
        </w:rPr>
      </w:pPr>
      <w:r w:rsidRPr="00357BFF">
        <w:rPr>
          <w:rFonts w:ascii="Arial" w:hAnsi="Arial" w:cs="Arial"/>
          <w:b/>
          <w:sz w:val="20"/>
          <w:szCs w:val="20"/>
        </w:rPr>
        <w:t>R403.1.2 Continuous footing in Seismic Design Categories D</w:t>
      </w:r>
      <w:r w:rsidRPr="00357BFF">
        <w:rPr>
          <w:rFonts w:ascii="Arial" w:hAnsi="Arial" w:cs="Arial"/>
          <w:b/>
          <w:sz w:val="20"/>
          <w:szCs w:val="20"/>
          <w:vertAlign w:val="subscript"/>
        </w:rPr>
        <w:t>0</w:t>
      </w:r>
      <w:r w:rsidRPr="00357BFF">
        <w:rPr>
          <w:rFonts w:ascii="Arial" w:hAnsi="Arial" w:cs="Arial"/>
          <w:b/>
          <w:sz w:val="20"/>
          <w:szCs w:val="20"/>
        </w:rPr>
        <w:t>, D</w:t>
      </w:r>
      <w:r w:rsidRPr="00357BFF">
        <w:rPr>
          <w:rFonts w:ascii="Arial" w:hAnsi="Arial" w:cs="Arial"/>
          <w:b/>
          <w:sz w:val="20"/>
          <w:szCs w:val="20"/>
          <w:vertAlign w:val="subscript"/>
        </w:rPr>
        <w:t>1</w:t>
      </w:r>
      <w:r w:rsidRPr="00357BFF">
        <w:rPr>
          <w:rFonts w:ascii="Arial" w:hAnsi="Arial" w:cs="Arial"/>
          <w:b/>
          <w:sz w:val="20"/>
          <w:szCs w:val="20"/>
        </w:rPr>
        <w:t xml:space="preserve"> and D</w:t>
      </w:r>
      <w:r w:rsidRPr="00357BFF">
        <w:rPr>
          <w:rFonts w:ascii="Arial" w:hAnsi="Arial" w:cs="Arial"/>
          <w:b/>
          <w:sz w:val="20"/>
          <w:szCs w:val="20"/>
          <w:vertAlign w:val="subscript"/>
        </w:rPr>
        <w:t>2</w:t>
      </w:r>
      <w:r w:rsidRPr="00357BFF">
        <w:rPr>
          <w:rFonts w:ascii="Arial" w:hAnsi="Arial" w:cs="Arial"/>
          <w:b/>
          <w:sz w:val="20"/>
          <w:szCs w:val="20"/>
        </w:rPr>
        <w:t>.</w:t>
      </w:r>
      <w:r w:rsidRPr="00357BFF">
        <w:rPr>
          <w:rFonts w:ascii="Arial" w:hAnsi="Arial" w:cs="Arial"/>
          <w:sz w:val="20"/>
          <w:szCs w:val="20"/>
        </w:rPr>
        <w:t xml:space="preserve"> Exterior walls of buildings located in Seismic Design Categories D</w:t>
      </w:r>
      <w:r w:rsidRPr="00357BFF">
        <w:rPr>
          <w:rFonts w:ascii="Arial" w:hAnsi="Arial" w:cs="Arial"/>
          <w:sz w:val="20"/>
          <w:szCs w:val="20"/>
          <w:vertAlign w:val="subscript"/>
        </w:rPr>
        <w:t>0</w:t>
      </w:r>
      <w:r w:rsidRPr="00357BFF">
        <w:rPr>
          <w:rFonts w:ascii="Arial" w:hAnsi="Arial" w:cs="Arial"/>
          <w:sz w:val="20"/>
          <w:szCs w:val="20"/>
        </w:rPr>
        <w:t>, D</w:t>
      </w:r>
      <w:r w:rsidRPr="00357BFF">
        <w:rPr>
          <w:rFonts w:ascii="Arial" w:hAnsi="Arial" w:cs="Arial"/>
          <w:sz w:val="20"/>
          <w:szCs w:val="20"/>
          <w:vertAlign w:val="subscript"/>
        </w:rPr>
        <w:t>1</w:t>
      </w:r>
      <w:r w:rsidRPr="00357BFF">
        <w:rPr>
          <w:rFonts w:ascii="Arial" w:hAnsi="Arial" w:cs="Arial"/>
          <w:sz w:val="20"/>
          <w:szCs w:val="20"/>
        </w:rPr>
        <w:t xml:space="preserve"> and D</w:t>
      </w:r>
      <w:r w:rsidRPr="00357BFF">
        <w:rPr>
          <w:rFonts w:ascii="Arial" w:hAnsi="Arial" w:cs="Arial"/>
          <w:sz w:val="20"/>
          <w:szCs w:val="20"/>
          <w:vertAlign w:val="subscript"/>
        </w:rPr>
        <w:t>2</w:t>
      </w:r>
      <w:r w:rsidRPr="00357BFF">
        <w:rPr>
          <w:rFonts w:ascii="Arial" w:hAnsi="Arial" w:cs="Arial"/>
          <w:sz w:val="20"/>
          <w:szCs w:val="20"/>
        </w:rPr>
        <w:t xml:space="preserve"> shall be supported by </w:t>
      </w:r>
      <w:r w:rsidRPr="00357BFF">
        <w:rPr>
          <w:rFonts w:ascii="Arial" w:hAnsi="Arial" w:cs="Arial"/>
          <w:color w:val="000000" w:themeColor="text1"/>
          <w:sz w:val="20"/>
          <w:szCs w:val="20"/>
        </w:rPr>
        <w:t>continuous</w:t>
      </w:r>
      <w:r w:rsidRPr="00357BFF">
        <w:rPr>
          <w:rFonts w:ascii="Arial" w:hAnsi="Arial" w:cs="Arial"/>
          <w:sz w:val="20"/>
          <w:szCs w:val="20"/>
        </w:rPr>
        <w:t xml:space="preserve"> solid or fully grouted masonry or concrete footings. </w:t>
      </w:r>
      <w:r w:rsidRPr="00143036">
        <w:rPr>
          <w:rFonts w:ascii="Arial" w:hAnsi="Arial" w:cs="Arial"/>
          <w:strike/>
          <w:sz w:val="20"/>
          <w:szCs w:val="20"/>
        </w:rPr>
        <w:t>Other footing materials or systems shall be designed in accordance with accepted engineering practice.</w:t>
      </w:r>
      <w:r w:rsidRPr="00357BFF">
        <w:rPr>
          <w:rFonts w:ascii="Arial" w:hAnsi="Arial" w:cs="Arial"/>
          <w:sz w:val="20"/>
          <w:szCs w:val="20"/>
        </w:rPr>
        <w:t xml:space="preserve"> All required interior braced wall panels in buildings located in Seismic Design Categories D</w:t>
      </w:r>
      <w:r w:rsidRPr="00357BFF">
        <w:rPr>
          <w:rFonts w:ascii="Arial" w:hAnsi="Arial" w:cs="Arial"/>
          <w:sz w:val="20"/>
          <w:szCs w:val="20"/>
          <w:vertAlign w:val="subscript"/>
        </w:rPr>
        <w:t>0</w:t>
      </w:r>
      <w:r w:rsidRPr="00357BFF">
        <w:rPr>
          <w:rFonts w:ascii="Arial" w:hAnsi="Arial" w:cs="Arial"/>
          <w:sz w:val="20"/>
          <w:szCs w:val="20"/>
        </w:rPr>
        <w:t>, D</w:t>
      </w:r>
      <w:r w:rsidRPr="00357BFF">
        <w:rPr>
          <w:rFonts w:ascii="Arial" w:hAnsi="Arial" w:cs="Arial"/>
          <w:sz w:val="20"/>
          <w:szCs w:val="20"/>
          <w:vertAlign w:val="subscript"/>
        </w:rPr>
        <w:t>1</w:t>
      </w:r>
      <w:r w:rsidRPr="00357BFF">
        <w:rPr>
          <w:rFonts w:ascii="Arial" w:hAnsi="Arial" w:cs="Arial"/>
          <w:sz w:val="20"/>
          <w:szCs w:val="20"/>
        </w:rPr>
        <w:t xml:space="preserve"> and D</w:t>
      </w:r>
      <w:r w:rsidRPr="00357BFF">
        <w:rPr>
          <w:rFonts w:ascii="Arial" w:hAnsi="Arial" w:cs="Arial"/>
          <w:sz w:val="20"/>
          <w:szCs w:val="20"/>
          <w:vertAlign w:val="subscript"/>
        </w:rPr>
        <w:t>2</w:t>
      </w:r>
      <w:r w:rsidRPr="00357BFF">
        <w:rPr>
          <w:rFonts w:ascii="Arial" w:hAnsi="Arial" w:cs="Arial"/>
          <w:sz w:val="20"/>
          <w:szCs w:val="20"/>
        </w:rPr>
        <w:t xml:space="preserve"> </w:t>
      </w:r>
      <w:r w:rsidRPr="003A791E">
        <w:rPr>
          <w:rFonts w:ascii="Arial" w:hAnsi="Arial" w:cs="Arial"/>
          <w:strike/>
          <w:sz w:val="20"/>
          <w:szCs w:val="20"/>
        </w:rPr>
        <w:t>with plan dimensions greater than 50 feet (15 240 mm) shall be supported by continuous solid or fully grouted masonry or concrete footings in accordance with Section R403.1.3.4, except for two-story buildings in Seismic Design Category D</w:t>
      </w:r>
      <w:r w:rsidRPr="003A791E">
        <w:rPr>
          <w:rFonts w:ascii="Arial" w:hAnsi="Arial" w:cs="Arial"/>
          <w:strike/>
          <w:sz w:val="20"/>
          <w:szCs w:val="20"/>
          <w:vertAlign w:val="subscript"/>
        </w:rPr>
        <w:t>2</w:t>
      </w:r>
      <w:r w:rsidRPr="003A791E">
        <w:rPr>
          <w:rFonts w:ascii="Arial" w:hAnsi="Arial" w:cs="Arial"/>
          <w:strike/>
          <w:sz w:val="20"/>
          <w:szCs w:val="20"/>
        </w:rPr>
        <w:t>, in which all braced wall panels, interior and exterior,</w:t>
      </w:r>
      <w:r w:rsidRPr="00357BFF">
        <w:rPr>
          <w:rFonts w:ascii="Arial" w:hAnsi="Arial" w:cs="Arial"/>
          <w:sz w:val="20"/>
          <w:szCs w:val="20"/>
        </w:rPr>
        <w:t xml:space="preserve"> shall be supported on continuous foundations.</w:t>
      </w:r>
    </w:p>
    <w:p w14:paraId="17ABBCDF" w14:textId="77777777" w:rsidR="00D6731C" w:rsidRDefault="00D6731C" w:rsidP="00D6731C">
      <w:pPr>
        <w:jc w:val="both"/>
        <w:rPr>
          <w:rFonts w:ascii="Arial" w:hAnsi="Arial" w:cs="Arial"/>
          <w:sz w:val="20"/>
          <w:szCs w:val="20"/>
        </w:rPr>
      </w:pPr>
    </w:p>
    <w:p w14:paraId="327969AA" w14:textId="77777777" w:rsidR="00D6731C" w:rsidRPr="00684A95" w:rsidRDefault="00D6731C" w:rsidP="00D6731C">
      <w:pPr>
        <w:ind w:left="360"/>
        <w:jc w:val="both"/>
        <w:rPr>
          <w:rFonts w:ascii="Arial" w:hAnsi="Arial" w:cs="Arial"/>
          <w:strike/>
          <w:sz w:val="20"/>
          <w:szCs w:val="20"/>
        </w:rPr>
      </w:pPr>
      <w:r w:rsidRPr="00684A95">
        <w:rPr>
          <w:rFonts w:ascii="Arial" w:hAnsi="Arial" w:cs="Arial"/>
          <w:b/>
          <w:strike/>
          <w:sz w:val="20"/>
          <w:szCs w:val="20"/>
        </w:rPr>
        <w:t>Exception:</w:t>
      </w:r>
      <w:r w:rsidRPr="00684A95">
        <w:rPr>
          <w:rFonts w:ascii="Arial" w:hAnsi="Arial" w:cs="Arial"/>
          <w:strike/>
          <w:sz w:val="20"/>
          <w:szCs w:val="20"/>
        </w:rPr>
        <w:t xml:space="preserve"> Two-story buildings shall be permitted to have interior braced wall panels supported on continuous foundations at intervals not exceeding 50 feet (15 240 mm) provided that:</w:t>
      </w:r>
    </w:p>
    <w:p w14:paraId="76D77080" w14:textId="77777777" w:rsidR="00D6731C" w:rsidRPr="00684A95" w:rsidRDefault="00D6731C" w:rsidP="00D6731C">
      <w:pPr>
        <w:pStyle w:val="ListParagraph"/>
        <w:ind w:left="360"/>
        <w:jc w:val="both"/>
        <w:rPr>
          <w:rFonts w:ascii="Arial" w:eastAsia="Times New Roman" w:hAnsi="Arial" w:cs="Arial"/>
          <w:strike/>
          <w:sz w:val="20"/>
          <w:szCs w:val="20"/>
        </w:rPr>
      </w:pPr>
    </w:p>
    <w:p w14:paraId="4203E539" w14:textId="77777777" w:rsidR="00D6731C" w:rsidRPr="00684A95" w:rsidRDefault="00D6731C" w:rsidP="00D6731C">
      <w:pPr>
        <w:pStyle w:val="ListParagraph"/>
        <w:numPr>
          <w:ilvl w:val="0"/>
          <w:numId w:val="4"/>
        </w:numPr>
        <w:spacing w:line="480" w:lineRule="auto"/>
        <w:ind w:left="1080"/>
        <w:jc w:val="both"/>
        <w:rPr>
          <w:rFonts w:ascii="Arial" w:eastAsia="Times New Roman" w:hAnsi="Arial" w:cs="Arial"/>
          <w:strike/>
          <w:sz w:val="20"/>
          <w:szCs w:val="20"/>
        </w:rPr>
      </w:pPr>
      <w:r w:rsidRPr="00684A95">
        <w:rPr>
          <w:rFonts w:ascii="Arial" w:eastAsia="Times New Roman" w:hAnsi="Arial" w:cs="Arial"/>
          <w:strike/>
          <w:sz w:val="20"/>
          <w:szCs w:val="20"/>
        </w:rPr>
        <w:t>The height of cripple walls does not exceed 4 feet (1219 mm).</w:t>
      </w:r>
    </w:p>
    <w:p w14:paraId="2A7D85F6" w14:textId="77777777" w:rsidR="00D6731C" w:rsidRPr="00684A95" w:rsidRDefault="00D6731C" w:rsidP="00D6731C">
      <w:pPr>
        <w:pStyle w:val="ListParagraph"/>
        <w:numPr>
          <w:ilvl w:val="0"/>
          <w:numId w:val="4"/>
        </w:numPr>
        <w:ind w:left="1080"/>
        <w:jc w:val="both"/>
        <w:rPr>
          <w:rFonts w:ascii="Arial" w:eastAsia="Times New Roman" w:hAnsi="Arial" w:cs="Arial"/>
          <w:strike/>
          <w:sz w:val="20"/>
          <w:szCs w:val="20"/>
        </w:rPr>
      </w:pPr>
      <w:r w:rsidRPr="00684A95">
        <w:rPr>
          <w:rFonts w:ascii="Arial" w:eastAsia="Times New Roman" w:hAnsi="Arial" w:cs="Arial"/>
          <w:strike/>
          <w:sz w:val="20"/>
          <w:szCs w:val="20"/>
        </w:rPr>
        <w:t>First-floor braced wall panels are supported on doubled floor joists, continuous blocking or floor beams.</w:t>
      </w:r>
    </w:p>
    <w:p w14:paraId="2C89086F" w14:textId="77777777" w:rsidR="00D6731C" w:rsidRPr="00684A95" w:rsidRDefault="00D6731C" w:rsidP="00D6731C">
      <w:pPr>
        <w:pStyle w:val="ListParagraph"/>
        <w:ind w:left="1080" w:hanging="360"/>
        <w:jc w:val="both"/>
        <w:rPr>
          <w:rFonts w:ascii="Arial" w:eastAsia="Times New Roman" w:hAnsi="Arial" w:cs="Arial"/>
          <w:strike/>
          <w:sz w:val="20"/>
          <w:szCs w:val="20"/>
        </w:rPr>
      </w:pPr>
    </w:p>
    <w:p w14:paraId="20154A8A" w14:textId="77777777" w:rsidR="00D6731C" w:rsidRPr="00684A95" w:rsidRDefault="00D6731C" w:rsidP="00D6731C">
      <w:pPr>
        <w:pStyle w:val="ListParagraph"/>
        <w:numPr>
          <w:ilvl w:val="0"/>
          <w:numId w:val="4"/>
        </w:numPr>
        <w:ind w:left="1080"/>
        <w:jc w:val="both"/>
        <w:rPr>
          <w:rFonts w:ascii="Arial" w:eastAsia="Times New Roman" w:hAnsi="Arial" w:cs="Arial"/>
          <w:strike/>
          <w:sz w:val="20"/>
          <w:szCs w:val="20"/>
        </w:rPr>
      </w:pPr>
      <w:r w:rsidRPr="00684A95">
        <w:rPr>
          <w:rFonts w:ascii="Arial" w:eastAsia="Times New Roman" w:hAnsi="Arial" w:cs="Arial"/>
          <w:strike/>
          <w:sz w:val="20"/>
          <w:szCs w:val="20"/>
        </w:rPr>
        <w:t>The distance between bracing lines does not exceed twice the building width measured parallel to the braced wall line.</w:t>
      </w:r>
    </w:p>
    <w:p w14:paraId="6BD95D28" w14:textId="77777777" w:rsidR="00D6731C" w:rsidRPr="00357BFF" w:rsidRDefault="00D6731C" w:rsidP="00D6731C">
      <w:pPr>
        <w:jc w:val="both"/>
        <w:rPr>
          <w:rFonts w:ascii="Arial" w:hAnsi="Arial" w:cs="Arial"/>
          <w:sz w:val="20"/>
          <w:szCs w:val="20"/>
        </w:rPr>
      </w:pPr>
    </w:p>
    <w:p w14:paraId="0CD7BD3F" w14:textId="77777777" w:rsidR="00D6731C" w:rsidRPr="00522DE9" w:rsidRDefault="00D6731C" w:rsidP="00D6731C">
      <w:pPr>
        <w:jc w:val="both"/>
        <w:rPr>
          <w:rFonts w:ascii="Arial" w:hAnsi="Arial" w:cs="Arial"/>
          <w:sz w:val="20"/>
          <w:szCs w:val="20"/>
        </w:rPr>
      </w:pPr>
      <w:r w:rsidRPr="00522DE9">
        <w:rPr>
          <w:rFonts w:ascii="Arial" w:hAnsi="Arial" w:cs="Arial"/>
          <w:b/>
          <w:sz w:val="20"/>
          <w:szCs w:val="20"/>
        </w:rPr>
        <w:t>R403.1.3</w:t>
      </w:r>
      <w:r>
        <w:rPr>
          <w:rFonts w:ascii="Arial" w:hAnsi="Arial" w:cs="Arial"/>
          <w:b/>
          <w:sz w:val="20"/>
          <w:szCs w:val="20"/>
        </w:rPr>
        <w:t xml:space="preserve">.6 </w:t>
      </w:r>
      <w:r w:rsidRPr="00522DE9">
        <w:rPr>
          <w:rFonts w:ascii="Arial" w:hAnsi="Arial" w:cs="Arial"/>
          <w:b/>
          <w:sz w:val="20"/>
          <w:szCs w:val="20"/>
        </w:rPr>
        <w:t>Isolated concrete footings.</w:t>
      </w:r>
      <w:r>
        <w:rPr>
          <w:rFonts w:ascii="Arial" w:hAnsi="Arial" w:cs="Arial"/>
          <w:b/>
          <w:sz w:val="20"/>
          <w:szCs w:val="20"/>
        </w:rPr>
        <w:t xml:space="preserve"> </w:t>
      </w:r>
      <w:r w:rsidRPr="00522DE9">
        <w:rPr>
          <w:rFonts w:ascii="Arial" w:hAnsi="Arial" w:cs="Arial"/>
          <w:sz w:val="20"/>
          <w:szCs w:val="20"/>
        </w:rPr>
        <w:t>In detached one- and two-family dwellings</w:t>
      </w:r>
      <w:r>
        <w:rPr>
          <w:rFonts w:ascii="Arial" w:hAnsi="Arial" w:cs="Arial"/>
          <w:sz w:val="20"/>
          <w:szCs w:val="20"/>
        </w:rPr>
        <w:t xml:space="preserve"> </w:t>
      </w:r>
      <w:r w:rsidRPr="00522DE9">
        <w:rPr>
          <w:rFonts w:ascii="Arial" w:hAnsi="Arial" w:cs="Arial"/>
          <w:sz w:val="20"/>
          <w:szCs w:val="20"/>
          <w:u w:val="single"/>
        </w:rPr>
        <w:t>located in Seismic Design Category A, B, or C</w:t>
      </w:r>
      <w:r>
        <w:rPr>
          <w:rFonts w:ascii="Arial" w:hAnsi="Arial" w:cs="Arial"/>
          <w:sz w:val="20"/>
          <w:szCs w:val="20"/>
          <w:u w:val="single"/>
        </w:rPr>
        <w:t>,</w:t>
      </w:r>
      <w:r w:rsidRPr="00522DE9">
        <w:rPr>
          <w:rFonts w:ascii="Arial" w:hAnsi="Arial" w:cs="Arial"/>
          <w:sz w:val="20"/>
          <w:szCs w:val="20"/>
        </w:rPr>
        <w:t xml:space="preserve"> that are three stories or less in height</w:t>
      </w:r>
      <w:r w:rsidRPr="00FF4F7B">
        <w:rPr>
          <w:rFonts w:ascii="Arial" w:hAnsi="Arial" w:cs="Arial"/>
          <w:sz w:val="20"/>
          <w:szCs w:val="20"/>
          <w:u w:val="single"/>
        </w:rPr>
        <w:t>,</w:t>
      </w:r>
      <w:r w:rsidRPr="00522DE9">
        <w:rPr>
          <w:rFonts w:ascii="Arial" w:hAnsi="Arial" w:cs="Arial"/>
          <w:sz w:val="20"/>
          <w:szCs w:val="20"/>
        </w:rPr>
        <w:t xml:space="preserve"> and constructed with stud bearing walls, isolated plain concrete footings supporting columns or pedestals are permitted.</w:t>
      </w:r>
    </w:p>
    <w:p w14:paraId="4B83DB26" w14:textId="77777777" w:rsidR="00D6731C" w:rsidRPr="00D43A1E" w:rsidRDefault="00D6731C" w:rsidP="00D6731C">
      <w:pPr>
        <w:ind w:left="360"/>
        <w:jc w:val="both"/>
        <w:rPr>
          <w:rFonts w:ascii="Arial" w:hAnsi="Arial" w:cs="Arial"/>
          <w:sz w:val="20"/>
          <w:szCs w:val="20"/>
          <w:highlight w:val="yellow"/>
        </w:rPr>
      </w:pPr>
    </w:p>
    <w:p w14:paraId="1C7B22AA" w14:textId="77777777" w:rsidR="00D6731C" w:rsidRPr="00977A7E" w:rsidRDefault="00D6731C" w:rsidP="00D6731C">
      <w:pPr>
        <w:jc w:val="both"/>
        <w:rPr>
          <w:rFonts w:ascii="Arial" w:hAnsi="Arial" w:cs="Arial"/>
          <w:sz w:val="20"/>
          <w:szCs w:val="20"/>
        </w:rPr>
      </w:pPr>
      <w:r w:rsidRPr="00977A7E">
        <w:rPr>
          <w:rFonts w:ascii="Arial" w:hAnsi="Arial" w:cs="Arial"/>
          <w:b/>
          <w:bCs/>
          <w:sz w:val="20"/>
          <w:szCs w:val="20"/>
        </w:rPr>
        <w:t>R403.1.5 Slope.</w:t>
      </w:r>
      <w:r w:rsidRPr="00977A7E">
        <w:rPr>
          <w:rFonts w:ascii="Arial" w:hAnsi="Arial" w:cs="Arial"/>
          <w:sz w:val="20"/>
          <w:szCs w:val="20"/>
        </w:rPr>
        <w:t xml:space="preserve"> </w:t>
      </w:r>
      <w:r w:rsidRPr="00BA1F94">
        <w:rPr>
          <w:rFonts w:ascii="Arial" w:hAnsi="Arial" w:cs="Arial"/>
          <w:sz w:val="20"/>
          <w:szCs w:val="20"/>
        </w:rPr>
        <w:t>The top surface of footings shall be level. The bottom surface of footings shall not have a slope exceeding one unit vertical</w:t>
      </w:r>
      <w:r>
        <w:rPr>
          <w:rFonts w:ascii="Arial" w:hAnsi="Arial" w:cs="Arial"/>
          <w:sz w:val="20"/>
          <w:szCs w:val="20"/>
        </w:rPr>
        <w:t xml:space="preserve"> in 10 units horizontal (10-per</w:t>
      </w:r>
      <w:r w:rsidRPr="00BA1F94">
        <w:rPr>
          <w:rFonts w:ascii="Arial" w:hAnsi="Arial" w:cs="Arial"/>
          <w:sz w:val="20"/>
          <w:szCs w:val="20"/>
        </w:rPr>
        <w:t>cent slope). Footings shall be stepped where it is necessary to change the elevation of the top surface of the footings or where the slope of the bottom surface of the footings will exceed one unit vertical in 10 units horizontal (10-percent slope).</w:t>
      </w:r>
    </w:p>
    <w:p w14:paraId="3AED8FC7" w14:textId="77777777" w:rsidR="00D6731C" w:rsidRPr="00D43A1E" w:rsidRDefault="00D6731C" w:rsidP="00D6731C">
      <w:pPr>
        <w:ind w:left="360"/>
        <w:jc w:val="both"/>
        <w:rPr>
          <w:rFonts w:ascii="Arial" w:hAnsi="Arial" w:cs="Arial"/>
          <w:sz w:val="20"/>
          <w:szCs w:val="20"/>
          <w:highlight w:val="yellow"/>
        </w:rPr>
      </w:pPr>
    </w:p>
    <w:p w14:paraId="46B18BBA" w14:textId="0B1EAB8C" w:rsidR="00D6731C" w:rsidRPr="00BA1F94" w:rsidRDefault="00D6731C" w:rsidP="00D6731C">
      <w:pPr>
        <w:ind w:firstLine="360"/>
        <w:jc w:val="both"/>
        <w:rPr>
          <w:rFonts w:ascii="Arial" w:hAnsi="Arial" w:cs="Arial"/>
          <w:sz w:val="20"/>
          <w:szCs w:val="20"/>
        </w:rPr>
      </w:pPr>
      <w:r w:rsidRPr="00BA1F94">
        <w:rPr>
          <w:rFonts w:ascii="Arial" w:hAnsi="Arial" w:cs="Arial"/>
          <w:sz w:val="20"/>
          <w:szCs w:val="20"/>
          <w:u w:val="single"/>
        </w:rPr>
        <w:t xml:space="preserve">For structures </w:t>
      </w:r>
      <w:r w:rsidR="00996588">
        <w:rPr>
          <w:rFonts w:ascii="Arial" w:hAnsi="Arial" w:cs="Arial"/>
          <w:sz w:val="20"/>
          <w:szCs w:val="20"/>
          <w:u w:val="single"/>
        </w:rPr>
        <w:t>assigned to</w:t>
      </w:r>
      <w:r w:rsidRPr="00BA1F94">
        <w:rPr>
          <w:rFonts w:ascii="Arial" w:hAnsi="Arial" w:cs="Arial"/>
          <w:sz w:val="20"/>
          <w:szCs w:val="20"/>
          <w:u w:val="single"/>
        </w:rPr>
        <w:t xml:space="preserve"> Seismic Design Categories D</w:t>
      </w:r>
      <w:r w:rsidRPr="00BA1F94">
        <w:rPr>
          <w:rFonts w:ascii="Arial" w:hAnsi="Arial" w:cs="Arial"/>
          <w:sz w:val="20"/>
          <w:szCs w:val="20"/>
          <w:u w:val="single"/>
          <w:vertAlign w:val="subscript"/>
        </w:rPr>
        <w:t>0</w:t>
      </w:r>
      <w:r w:rsidRPr="00BA1F94">
        <w:rPr>
          <w:rFonts w:ascii="Arial" w:hAnsi="Arial" w:cs="Arial"/>
          <w:sz w:val="20"/>
          <w:szCs w:val="20"/>
          <w:u w:val="single"/>
        </w:rPr>
        <w:t>, D</w:t>
      </w:r>
      <w:r w:rsidRPr="00BA1F94">
        <w:rPr>
          <w:rFonts w:ascii="Arial" w:hAnsi="Arial" w:cs="Arial"/>
          <w:sz w:val="20"/>
          <w:szCs w:val="20"/>
          <w:u w:val="single"/>
          <w:vertAlign w:val="subscript"/>
        </w:rPr>
        <w:t>1</w:t>
      </w:r>
      <w:r w:rsidRPr="00BA1F94">
        <w:rPr>
          <w:rFonts w:ascii="Arial" w:hAnsi="Arial" w:cs="Arial"/>
          <w:sz w:val="20"/>
          <w:szCs w:val="20"/>
          <w:u w:val="single"/>
        </w:rPr>
        <w:t xml:space="preserve"> or D</w:t>
      </w:r>
      <w:r w:rsidRPr="00BA1F94">
        <w:rPr>
          <w:rFonts w:ascii="Arial" w:hAnsi="Arial" w:cs="Arial"/>
          <w:sz w:val="20"/>
          <w:szCs w:val="20"/>
          <w:u w:val="single"/>
          <w:vertAlign w:val="subscript"/>
        </w:rPr>
        <w:t>2</w:t>
      </w:r>
      <w:r w:rsidRPr="00BA1F94">
        <w:rPr>
          <w:rFonts w:ascii="Arial" w:hAnsi="Arial" w:cs="Arial"/>
          <w:sz w:val="20"/>
          <w:szCs w:val="20"/>
          <w:u w:val="single"/>
        </w:rPr>
        <w:t>, stepped footings shall be reinforced with four No. 4 rebar. Two bars shall be place at the top and bottom of the footings as shown in Figure R403.1.5.</w:t>
      </w:r>
    </w:p>
    <w:p w14:paraId="76445781" w14:textId="3670D1D3" w:rsidR="005D3EB8" w:rsidRPr="00BA1F94" w:rsidRDefault="005D3EB8" w:rsidP="00D6731C">
      <w:pPr>
        <w:jc w:val="center"/>
        <w:rPr>
          <w:u w:val="single"/>
        </w:rPr>
      </w:pPr>
      <w:r w:rsidRPr="00BA1F94">
        <w:rPr>
          <w:noProof/>
          <w:u w:val="single"/>
        </w:rPr>
        <w:drawing>
          <wp:inline distT="0" distB="0" distL="0" distR="0" wp14:anchorId="76445B29" wp14:editId="76445B2A">
            <wp:extent cx="3657600" cy="23526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352675"/>
                    </a:xfrm>
                    <a:prstGeom prst="rect">
                      <a:avLst/>
                    </a:prstGeom>
                    <a:noFill/>
                    <a:ln>
                      <a:noFill/>
                    </a:ln>
                  </pic:spPr>
                </pic:pic>
              </a:graphicData>
            </a:graphic>
          </wp:inline>
        </w:drawing>
      </w:r>
    </w:p>
    <w:p w14:paraId="76445782" w14:textId="77777777" w:rsidR="005D3EB8" w:rsidRPr="00BA1F94" w:rsidRDefault="005D3EB8" w:rsidP="005D3EB8">
      <w:pPr>
        <w:jc w:val="center"/>
        <w:rPr>
          <w:rFonts w:ascii="Arial" w:hAnsi="Arial" w:cs="Arial"/>
          <w:b/>
          <w:sz w:val="18"/>
          <w:szCs w:val="20"/>
          <w:u w:val="single"/>
        </w:rPr>
      </w:pPr>
      <w:r w:rsidRPr="00BA1F94">
        <w:rPr>
          <w:rFonts w:ascii="Arial" w:hAnsi="Arial" w:cs="Arial"/>
          <w:b/>
          <w:sz w:val="18"/>
          <w:szCs w:val="20"/>
          <w:u w:val="single"/>
        </w:rPr>
        <w:t>FIGURE R403.1.5</w:t>
      </w:r>
    </w:p>
    <w:p w14:paraId="76445783" w14:textId="77777777" w:rsidR="005D3EB8" w:rsidRPr="00BA1F94" w:rsidRDefault="005D3EB8" w:rsidP="005D3EB8">
      <w:pPr>
        <w:jc w:val="center"/>
        <w:rPr>
          <w:rFonts w:ascii="Arial" w:hAnsi="Arial" w:cs="Arial"/>
          <w:b/>
          <w:sz w:val="18"/>
          <w:szCs w:val="20"/>
          <w:u w:val="single"/>
        </w:rPr>
      </w:pPr>
      <w:r w:rsidRPr="00BA1F94">
        <w:rPr>
          <w:rFonts w:ascii="Arial" w:hAnsi="Arial" w:cs="Arial"/>
          <w:b/>
          <w:sz w:val="18"/>
          <w:szCs w:val="20"/>
          <w:u w:val="single"/>
        </w:rPr>
        <w:t>STEPPED FOOTING</w:t>
      </w:r>
    </w:p>
    <w:p w14:paraId="76445784" w14:textId="77777777" w:rsidR="005D3EB8" w:rsidRPr="00D43A1E" w:rsidRDefault="005D3EB8" w:rsidP="005D3EB8">
      <w:pPr>
        <w:jc w:val="both"/>
        <w:rPr>
          <w:rFonts w:ascii="Arial" w:hAnsi="Arial" w:cs="Arial"/>
          <w:sz w:val="20"/>
          <w:szCs w:val="20"/>
          <w:highlight w:val="yellow"/>
        </w:rPr>
      </w:pPr>
    </w:p>
    <w:p w14:paraId="76445785" w14:textId="77777777" w:rsidR="005D3EB8" w:rsidRDefault="005D3EB8" w:rsidP="005D3EB8">
      <w:pPr>
        <w:jc w:val="both"/>
        <w:rPr>
          <w:rFonts w:ascii="Arial" w:hAnsi="Arial" w:cs="Arial"/>
          <w:b/>
          <w:sz w:val="20"/>
          <w:szCs w:val="20"/>
        </w:rPr>
      </w:pPr>
    </w:p>
    <w:p w14:paraId="6B9178DD" w14:textId="77777777" w:rsidR="00E33FE9" w:rsidRDefault="00E33FE9" w:rsidP="005D3EB8">
      <w:pPr>
        <w:jc w:val="both"/>
        <w:rPr>
          <w:rFonts w:ascii="Arial" w:hAnsi="Arial" w:cs="Arial"/>
          <w:b/>
          <w:sz w:val="20"/>
          <w:szCs w:val="20"/>
        </w:rPr>
      </w:pPr>
    </w:p>
    <w:p w14:paraId="76445786" w14:textId="5CDED4AB" w:rsidR="005D3EB8" w:rsidRPr="00BA1F94" w:rsidRDefault="005D3EB8" w:rsidP="005D3EB8">
      <w:pPr>
        <w:jc w:val="both"/>
        <w:rPr>
          <w:rFonts w:ascii="Arial" w:hAnsi="Arial" w:cs="Arial"/>
          <w:b/>
          <w:sz w:val="20"/>
          <w:szCs w:val="20"/>
        </w:rPr>
      </w:pPr>
      <w:r w:rsidRPr="00BA1F94">
        <w:rPr>
          <w:rFonts w:ascii="Arial" w:hAnsi="Arial" w:cs="Arial"/>
          <w:b/>
          <w:sz w:val="20"/>
          <w:szCs w:val="20"/>
        </w:rPr>
        <w:t>RATIONALE:</w:t>
      </w:r>
    </w:p>
    <w:p w14:paraId="76445787" w14:textId="77777777" w:rsidR="005D3EB8" w:rsidRPr="00D43A1E" w:rsidRDefault="005D3EB8" w:rsidP="005D3EB8">
      <w:pPr>
        <w:jc w:val="both"/>
        <w:rPr>
          <w:rFonts w:ascii="Arial" w:hAnsi="Arial" w:cs="Arial"/>
          <w:sz w:val="20"/>
          <w:szCs w:val="20"/>
          <w:highlight w:val="yellow"/>
        </w:rPr>
      </w:pPr>
    </w:p>
    <w:p w14:paraId="76445788" w14:textId="77777777" w:rsidR="005D3EB8" w:rsidRPr="00BA1F94" w:rsidRDefault="005D3EB8" w:rsidP="005D3EB8">
      <w:pPr>
        <w:jc w:val="both"/>
        <w:rPr>
          <w:rFonts w:ascii="Arial" w:hAnsi="Arial" w:cs="Arial"/>
          <w:sz w:val="20"/>
          <w:szCs w:val="20"/>
        </w:rPr>
      </w:pPr>
      <w:r w:rsidRPr="00BA1F94">
        <w:rPr>
          <w:rFonts w:ascii="Arial" w:hAnsi="Arial" w:cs="Arial"/>
          <w:sz w:val="20"/>
          <w:szCs w:val="20"/>
        </w:rPr>
        <w:t>With the higher seismic demand placed on buildings and structures in this region, precautionary steps are proposed to reduce or eliminate potential problems that may result for under-reinforced footings located on sloped surfaces. Requiring minimum reinforcement for stepped footings is intended to address the problem of poor performance of plain or under-reinforced footings during a seismic event.</w:t>
      </w:r>
      <w:r w:rsidRPr="00BA1F94">
        <w:rPr>
          <w:rFonts w:ascii="Arial" w:hAnsi="Arial"/>
          <w:snapToGrid w:val="0"/>
          <w:sz w:val="20"/>
          <w:szCs w:val="20"/>
        </w:rPr>
        <w:t xml:space="preserve"> Furthermore, interior walls can easily be called upon to resist over half of the seismic loading imposed on simple buildings or structures. Without a continuous foundation to support the braced wall line, seismic loads would be transferred through other elements such as non-structural concrete slab floors, wood floors, etc. The proposed change is to limit the use of the exception to structures assigned to Seismic Design Category A, B or C where lower seismic demands are expected. Requiring interior braced walls be supported by continuous foundations is intended to reduce or eliminate the poor performance of buildings or structures. </w:t>
      </w:r>
      <w:r w:rsidRPr="00BA1F94">
        <w:rPr>
          <w:rFonts w:ascii="Arial" w:hAnsi="Arial" w:cs="Arial"/>
          <w:sz w:val="20"/>
          <w:szCs w:val="20"/>
        </w:rPr>
        <w:t>This proposed amendment is consistent with an amendment adopted during previous code adoption cycles for the California Residential Code.</w:t>
      </w:r>
    </w:p>
    <w:p w14:paraId="76445789" w14:textId="77777777" w:rsidR="005D3EB8" w:rsidRPr="00BA1F94" w:rsidRDefault="005D3EB8" w:rsidP="005D3EB8">
      <w:pPr>
        <w:jc w:val="both"/>
        <w:rPr>
          <w:rFonts w:ascii="Arial" w:hAnsi="Arial" w:cs="Arial"/>
          <w:sz w:val="20"/>
          <w:szCs w:val="20"/>
        </w:rPr>
      </w:pPr>
    </w:p>
    <w:p w14:paraId="7644578A" w14:textId="77777777" w:rsidR="005D3EB8" w:rsidRPr="00BA1F94" w:rsidRDefault="005D3EB8" w:rsidP="005D3EB8">
      <w:pPr>
        <w:jc w:val="both"/>
        <w:rPr>
          <w:rFonts w:ascii="Arial" w:hAnsi="Arial" w:cs="Arial"/>
          <w:sz w:val="20"/>
          <w:szCs w:val="20"/>
        </w:rPr>
      </w:pPr>
    </w:p>
    <w:p w14:paraId="7644578B" w14:textId="77777777" w:rsidR="005D3EB8" w:rsidRPr="00BA1F94" w:rsidRDefault="005D3EB8" w:rsidP="005D3EB8">
      <w:pPr>
        <w:jc w:val="both"/>
        <w:rPr>
          <w:rFonts w:ascii="Arial" w:hAnsi="Arial" w:cs="Arial"/>
          <w:b/>
          <w:sz w:val="20"/>
          <w:szCs w:val="20"/>
        </w:rPr>
      </w:pPr>
      <w:r w:rsidRPr="00BA1F94">
        <w:rPr>
          <w:rFonts w:ascii="Arial" w:hAnsi="Arial" w:cs="Arial"/>
          <w:b/>
          <w:sz w:val="20"/>
          <w:szCs w:val="20"/>
        </w:rPr>
        <w:t>FINDINGS:</w:t>
      </w:r>
    </w:p>
    <w:p w14:paraId="7644578C" w14:textId="77777777" w:rsidR="005D3EB8" w:rsidRPr="00BA1F94" w:rsidRDefault="005D3EB8" w:rsidP="005D3EB8">
      <w:pPr>
        <w:jc w:val="both"/>
        <w:rPr>
          <w:rFonts w:ascii="Arial" w:hAnsi="Arial" w:cs="Arial"/>
          <w:sz w:val="20"/>
          <w:szCs w:val="20"/>
        </w:rPr>
      </w:pPr>
    </w:p>
    <w:p w14:paraId="7644578D" w14:textId="77777777" w:rsidR="005D3EB8" w:rsidRPr="00BA1F94" w:rsidRDefault="005D3EB8" w:rsidP="005D3EB8">
      <w:pPr>
        <w:jc w:val="both"/>
        <w:rPr>
          <w:rFonts w:ascii="Arial" w:hAnsi="Arial" w:cs="Arial"/>
          <w:sz w:val="20"/>
          <w:szCs w:val="20"/>
        </w:rPr>
      </w:pPr>
      <w:r w:rsidRPr="00BA1F94">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continuous footings under braced wall lines, require reinforcement in one- and two-family dwelling, and minimum reinforcement in stepped footings will improve performance of buildings or structure during a seismic event and minimize potential problems or deficiencies and therefore need to be incorporated into the code to assure that new buildings and additions to existing buildings are designed and constructed in accordance with the scope and objectives of the </w:t>
      </w:r>
      <w:r w:rsidR="006D2C06">
        <w:rPr>
          <w:rFonts w:ascii="Arial" w:hAnsi="Arial" w:cs="Arial"/>
          <w:sz w:val="20"/>
          <w:szCs w:val="20"/>
        </w:rPr>
        <w:t>California Residential Code</w:t>
      </w:r>
      <w:r w:rsidRPr="00BA1F94">
        <w:rPr>
          <w:rFonts w:ascii="Arial" w:hAnsi="Arial" w:cs="Arial"/>
          <w:sz w:val="20"/>
          <w:szCs w:val="20"/>
        </w:rPr>
        <w:t>.</w:t>
      </w:r>
    </w:p>
    <w:p w14:paraId="7644578E" w14:textId="77777777" w:rsidR="00153A38" w:rsidRDefault="00153A38">
      <w:pPr>
        <w:jc w:val="both"/>
        <w:rPr>
          <w:rFonts w:ascii="Arial" w:hAnsi="Arial" w:cs="Arial"/>
          <w:b/>
          <w:sz w:val="20"/>
          <w:szCs w:val="20"/>
          <w:highlight w:val="yellow"/>
        </w:rPr>
      </w:pPr>
    </w:p>
    <w:p w14:paraId="7644578F" w14:textId="77777777" w:rsidR="005D3EB8" w:rsidRDefault="005D3EB8">
      <w:pPr>
        <w:rPr>
          <w:rFonts w:ascii="Arial" w:hAnsi="Arial" w:cs="Arial"/>
          <w:b/>
          <w:sz w:val="20"/>
          <w:szCs w:val="20"/>
          <w:highlight w:val="yellow"/>
        </w:rPr>
      </w:pPr>
      <w:r>
        <w:rPr>
          <w:rFonts w:ascii="Arial" w:hAnsi="Arial" w:cs="Arial"/>
          <w:b/>
          <w:sz w:val="20"/>
          <w:szCs w:val="20"/>
          <w:highlight w:val="yellow"/>
        </w:rPr>
        <w:br w:type="page"/>
      </w:r>
    </w:p>
    <w:p w14:paraId="2322CA90" w14:textId="77777777" w:rsidR="00D6731C" w:rsidRPr="007677C8" w:rsidRDefault="00D6731C" w:rsidP="00D6731C">
      <w:pPr>
        <w:pageBreakBefore/>
        <w:jc w:val="both"/>
        <w:rPr>
          <w:rFonts w:ascii="Arial" w:hAnsi="Arial" w:cs="Arial"/>
          <w:color w:val="FF0000"/>
          <w:sz w:val="20"/>
          <w:szCs w:val="20"/>
        </w:rPr>
      </w:pPr>
      <w:r w:rsidRPr="007677C8">
        <w:rPr>
          <w:rFonts w:ascii="Arial" w:hAnsi="Arial" w:cs="Arial"/>
          <w:b/>
          <w:sz w:val="20"/>
          <w:szCs w:val="20"/>
        </w:rPr>
        <w:t>201</w:t>
      </w:r>
      <w:r>
        <w:rPr>
          <w:rFonts w:ascii="Arial" w:hAnsi="Arial" w:cs="Arial"/>
          <w:b/>
          <w:sz w:val="20"/>
          <w:szCs w:val="20"/>
        </w:rPr>
        <w:t>9</w:t>
      </w:r>
      <w:r w:rsidRPr="007677C8">
        <w:rPr>
          <w:rFonts w:ascii="Arial" w:hAnsi="Arial" w:cs="Arial"/>
          <w:b/>
          <w:sz w:val="20"/>
          <w:szCs w:val="20"/>
        </w:rPr>
        <w:t xml:space="preserve"> LARUCP R4-03.</w:t>
      </w:r>
      <w:r w:rsidRPr="007677C8">
        <w:rPr>
          <w:rFonts w:ascii="Arial" w:hAnsi="Arial" w:cs="Arial"/>
          <w:sz w:val="20"/>
          <w:szCs w:val="20"/>
        </w:rPr>
        <w:t xml:space="preserve"> Section R404.2 of the 201</w:t>
      </w:r>
      <w:r>
        <w:rPr>
          <w:rFonts w:ascii="Arial" w:hAnsi="Arial" w:cs="Arial"/>
          <w:sz w:val="20"/>
          <w:szCs w:val="20"/>
        </w:rPr>
        <w:t>9</w:t>
      </w:r>
      <w:r w:rsidRPr="007677C8">
        <w:rPr>
          <w:rFonts w:ascii="Arial" w:hAnsi="Arial" w:cs="Arial"/>
          <w:sz w:val="20"/>
          <w:szCs w:val="20"/>
        </w:rPr>
        <w:t xml:space="preserve"> Edition of the California Residential Code is amended to read as follows:</w:t>
      </w:r>
    </w:p>
    <w:p w14:paraId="08C1C61D" w14:textId="77777777" w:rsidR="00D6731C" w:rsidRPr="007677C8" w:rsidRDefault="00D6731C" w:rsidP="00D6731C">
      <w:pPr>
        <w:jc w:val="both"/>
        <w:rPr>
          <w:rFonts w:ascii="Arial" w:hAnsi="Arial" w:cs="Arial"/>
          <w:sz w:val="20"/>
          <w:szCs w:val="20"/>
        </w:rPr>
      </w:pPr>
    </w:p>
    <w:p w14:paraId="0CDA0B2C" w14:textId="77777777" w:rsidR="00D6731C" w:rsidRPr="007677C8" w:rsidRDefault="00D6731C" w:rsidP="00D6731C">
      <w:pPr>
        <w:jc w:val="both"/>
        <w:rPr>
          <w:rFonts w:ascii="Arial" w:hAnsi="Arial" w:cs="Arial"/>
          <w:sz w:val="20"/>
          <w:szCs w:val="20"/>
          <w:u w:val="single"/>
        </w:rPr>
      </w:pPr>
      <w:r w:rsidRPr="007677C8">
        <w:rPr>
          <w:rFonts w:ascii="Arial" w:hAnsi="Arial" w:cs="Arial"/>
          <w:b/>
          <w:bCs/>
          <w:sz w:val="20"/>
          <w:szCs w:val="20"/>
        </w:rPr>
        <w:t>R404.2 Wood foundation walls.</w:t>
      </w:r>
      <w:r w:rsidRPr="007677C8">
        <w:rPr>
          <w:rFonts w:ascii="Arial" w:hAnsi="Arial" w:cs="Arial"/>
          <w:sz w:val="20"/>
          <w:szCs w:val="20"/>
        </w:rPr>
        <w:t xml:space="preserve"> Wood foundation walls shall be constructed in accordance with the provisions of Sections R404.2.1 through R404.2.6 and with the details shown in Figures R403.1(2) and R403.1(3).</w:t>
      </w:r>
      <w:r w:rsidRPr="007677C8">
        <w:rPr>
          <w:rFonts w:ascii="Arial" w:hAnsi="Arial" w:cs="Arial"/>
          <w:sz w:val="20"/>
          <w:szCs w:val="20"/>
          <w:u w:val="single"/>
        </w:rPr>
        <w:t xml:space="preserve"> Wood foundation walls shall not be used for structures located in Seismic Design Category D</w:t>
      </w:r>
      <w:r w:rsidRPr="007677C8">
        <w:rPr>
          <w:rFonts w:ascii="Arial" w:hAnsi="Arial" w:cs="Arial"/>
          <w:sz w:val="20"/>
          <w:szCs w:val="20"/>
          <w:u w:val="single"/>
          <w:vertAlign w:val="subscript"/>
        </w:rPr>
        <w:t>0</w:t>
      </w:r>
      <w:r w:rsidRPr="007677C8">
        <w:rPr>
          <w:rFonts w:ascii="Arial" w:hAnsi="Arial" w:cs="Arial"/>
          <w:sz w:val="20"/>
          <w:szCs w:val="20"/>
          <w:u w:val="single"/>
        </w:rPr>
        <w:t>, D</w:t>
      </w:r>
      <w:r w:rsidRPr="007677C8">
        <w:rPr>
          <w:rFonts w:ascii="Arial" w:hAnsi="Arial" w:cs="Arial"/>
          <w:sz w:val="20"/>
          <w:szCs w:val="20"/>
          <w:u w:val="single"/>
          <w:vertAlign w:val="subscript"/>
        </w:rPr>
        <w:t>1</w:t>
      </w:r>
      <w:r w:rsidRPr="007677C8">
        <w:rPr>
          <w:rFonts w:ascii="Arial" w:hAnsi="Arial" w:cs="Arial"/>
          <w:sz w:val="20"/>
          <w:szCs w:val="20"/>
          <w:u w:val="single"/>
        </w:rPr>
        <w:t xml:space="preserve"> or D</w:t>
      </w:r>
      <w:r w:rsidRPr="007677C8">
        <w:rPr>
          <w:rFonts w:ascii="Arial" w:hAnsi="Arial" w:cs="Arial"/>
          <w:sz w:val="20"/>
          <w:szCs w:val="20"/>
          <w:u w:val="single"/>
          <w:vertAlign w:val="subscript"/>
        </w:rPr>
        <w:t>2</w:t>
      </w:r>
      <w:r w:rsidRPr="007677C8">
        <w:rPr>
          <w:rFonts w:ascii="Arial" w:hAnsi="Arial" w:cs="Arial"/>
          <w:sz w:val="20"/>
          <w:szCs w:val="20"/>
          <w:u w:val="single"/>
        </w:rPr>
        <w:t>.</w:t>
      </w:r>
    </w:p>
    <w:p w14:paraId="76445793" w14:textId="77777777" w:rsidR="000A0BD3" w:rsidRPr="007677C8" w:rsidRDefault="000A0BD3" w:rsidP="000A0BD3">
      <w:pPr>
        <w:jc w:val="both"/>
        <w:rPr>
          <w:rFonts w:ascii="Arial" w:hAnsi="Arial" w:cs="Arial"/>
          <w:sz w:val="20"/>
          <w:szCs w:val="20"/>
        </w:rPr>
      </w:pPr>
    </w:p>
    <w:p w14:paraId="76445794" w14:textId="77777777" w:rsidR="000A0BD3" w:rsidRPr="007677C8" w:rsidRDefault="000A0BD3" w:rsidP="000A0BD3">
      <w:pPr>
        <w:jc w:val="both"/>
        <w:rPr>
          <w:rFonts w:ascii="Arial" w:hAnsi="Arial" w:cs="Arial"/>
          <w:sz w:val="20"/>
          <w:szCs w:val="20"/>
        </w:rPr>
      </w:pPr>
    </w:p>
    <w:p w14:paraId="76445795" w14:textId="77777777" w:rsidR="000A0BD3" w:rsidRPr="007677C8" w:rsidRDefault="000A0BD3" w:rsidP="000A0BD3">
      <w:pPr>
        <w:jc w:val="both"/>
        <w:rPr>
          <w:rFonts w:ascii="Arial" w:hAnsi="Arial" w:cs="Arial"/>
          <w:b/>
          <w:sz w:val="20"/>
          <w:szCs w:val="20"/>
        </w:rPr>
      </w:pPr>
      <w:r w:rsidRPr="007677C8">
        <w:rPr>
          <w:rFonts w:ascii="Arial" w:hAnsi="Arial" w:cs="Arial"/>
          <w:b/>
          <w:sz w:val="20"/>
          <w:szCs w:val="20"/>
        </w:rPr>
        <w:t>RATIONALE:</w:t>
      </w:r>
    </w:p>
    <w:p w14:paraId="76445796" w14:textId="77777777" w:rsidR="000A0BD3" w:rsidRPr="007677C8" w:rsidRDefault="000A0BD3" w:rsidP="000A0BD3">
      <w:pPr>
        <w:jc w:val="both"/>
        <w:rPr>
          <w:rFonts w:ascii="Arial" w:hAnsi="Arial" w:cs="Arial"/>
          <w:sz w:val="20"/>
          <w:szCs w:val="20"/>
        </w:rPr>
      </w:pPr>
    </w:p>
    <w:p w14:paraId="76445797" w14:textId="77777777" w:rsidR="000A0BD3" w:rsidRPr="007677C8" w:rsidRDefault="000A0BD3" w:rsidP="000A0BD3">
      <w:pPr>
        <w:jc w:val="both"/>
        <w:rPr>
          <w:rFonts w:ascii="Arial" w:hAnsi="Arial" w:cs="Arial"/>
          <w:sz w:val="20"/>
          <w:szCs w:val="20"/>
        </w:rPr>
      </w:pPr>
      <w:r w:rsidRPr="007677C8">
        <w:rPr>
          <w:rFonts w:ascii="Arial" w:hAnsi="Arial" w:cs="Arial"/>
          <w:sz w:val="20"/>
          <w:szCs w:val="20"/>
        </w:rPr>
        <w:t>No substantiating data has been provided to show that wood foundation wall is effective in supporting buildings and structures during a seismic event while being subject to deterioration caused by the combined detrimental effect of constant moisture in the soil and wood-destroying organisms. Wood foundation walls, when they are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in using wood foundation walls that experience relatively rapid decay due to the fact that the region does not experience temperatures cold enough to destroy or retard the growth and proliferation of wood-destroying organisms. This proposed amendment is consistent with an amendment adopted during previous code adoption cycles for the California Residential Code.</w:t>
      </w:r>
    </w:p>
    <w:p w14:paraId="76445798" w14:textId="77777777" w:rsidR="000A0BD3" w:rsidRPr="007677C8" w:rsidRDefault="000A0BD3" w:rsidP="000A0BD3">
      <w:pPr>
        <w:jc w:val="both"/>
        <w:rPr>
          <w:rFonts w:ascii="Arial" w:hAnsi="Arial" w:cs="Arial"/>
          <w:sz w:val="20"/>
          <w:szCs w:val="20"/>
        </w:rPr>
      </w:pPr>
    </w:p>
    <w:p w14:paraId="76445799" w14:textId="77777777" w:rsidR="000A0BD3" w:rsidRPr="007677C8" w:rsidRDefault="000A0BD3" w:rsidP="000A0BD3">
      <w:pPr>
        <w:jc w:val="both"/>
        <w:rPr>
          <w:rFonts w:ascii="Arial" w:hAnsi="Arial" w:cs="Arial"/>
          <w:sz w:val="20"/>
          <w:szCs w:val="20"/>
        </w:rPr>
      </w:pPr>
    </w:p>
    <w:p w14:paraId="7644579A" w14:textId="77777777" w:rsidR="000A0BD3" w:rsidRPr="007677C8" w:rsidRDefault="000A0BD3" w:rsidP="000A0BD3">
      <w:pPr>
        <w:jc w:val="both"/>
        <w:rPr>
          <w:rFonts w:ascii="Arial" w:hAnsi="Arial" w:cs="Arial"/>
          <w:b/>
          <w:sz w:val="20"/>
          <w:szCs w:val="20"/>
        </w:rPr>
      </w:pPr>
      <w:r w:rsidRPr="007677C8">
        <w:rPr>
          <w:rFonts w:ascii="Arial" w:hAnsi="Arial" w:cs="Arial"/>
          <w:b/>
          <w:sz w:val="20"/>
          <w:szCs w:val="20"/>
        </w:rPr>
        <w:t>FINDINGS:</w:t>
      </w:r>
    </w:p>
    <w:p w14:paraId="7644579B" w14:textId="77777777" w:rsidR="000A0BD3" w:rsidRPr="007677C8" w:rsidRDefault="000A0BD3" w:rsidP="000A0BD3">
      <w:pPr>
        <w:jc w:val="both"/>
        <w:rPr>
          <w:rFonts w:ascii="Arial" w:hAnsi="Arial" w:cs="Arial"/>
          <w:sz w:val="20"/>
          <w:szCs w:val="20"/>
        </w:rPr>
      </w:pPr>
    </w:p>
    <w:p w14:paraId="7644579C" w14:textId="77777777" w:rsidR="000A0BD3" w:rsidRPr="007677C8" w:rsidRDefault="000A0BD3" w:rsidP="000A0BD3">
      <w:pPr>
        <w:jc w:val="both"/>
        <w:rPr>
          <w:rFonts w:ascii="Arial" w:hAnsi="Arial" w:cs="Arial"/>
          <w:sz w:val="20"/>
          <w:szCs w:val="20"/>
        </w:rPr>
      </w:pPr>
      <w:r w:rsidRPr="007677C8">
        <w:rPr>
          <w:rFonts w:ascii="Arial" w:hAnsi="Arial" w:cs="Arial"/>
          <w:sz w:val="20"/>
          <w:szCs w:val="20"/>
        </w:rPr>
        <w:t xml:space="preserve">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wall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7677C8">
        <w:rPr>
          <w:rFonts w:ascii="Arial" w:hAnsi="Arial" w:cs="Arial"/>
          <w:sz w:val="20"/>
          <w:szCs w:val="20"/>
        </w:rPr>
        <w:t>.</w:t>
      </w:r>
    </w:p>
    <w:p w14:paraId="7644579D" w14:textId="77777777" w:rsidR="005D3EB8" w:rsidRDefault="005D3EB8">
      <w:pPr>
        <w:jc w:val="both"/>
        <w:rPr>
          <w:rFonts w:ascii="Arial" w:hAnsi="Arial" w:cs="Arial"/>
          <w:b/>
          <w:sz w:val="20"/>
          <w:szCs w:val="20"/>
          <w:highlight w:val="yellow"/>
        </w:rPr>
      </w:pPr>
    </w:p>
    <w:p w14:paraId="7644579E" w14:textId="77777777" w:rsidR="005D3EB8" w:rsidRDefault="005D3EB8">
      <w:pPr>
        <w:rPr>
          <w:rFonts w:ascii="Arial" w:hAnsi="Arial" w:cs="Arial"/>
          <w:b/>
          <w:sz w:val="20"/>
          <w:szCs w:val="20"/>
          <w:highlight w:val="yellow"/>
        </w:rPr>
      </w:pPr>
      <w:r>
        <w:rPr>
          <w:rFonts w:ascii="Arial" w:hAnsi="Arial" w:cs="Arial"/>
          <w:b/>
          <w:sz w:val="20"/>
          <w:szCs w:val="20"/>
          <w:highlight w:val="yellow"/>
        </w:rPr>
        <w:br w:type="page"/>
      </w:r>
    </w:p>
    <w:p w14:paraId="52935E4B" w14:textId="77777777" w:rsidR="00D6731C" w:rsidRPr="0083721E" w:rsidRDefault="00D6731C" w:rsidP="00D6731C">
      <w:pPr>
        <w:pageBreakBefore/>
        <w:jc w:val="both"/>
        <w:rPr>
          <w:rFonts w:ascii="Arial" w:hAnsi="Arial" w:cs="Arial"/>
          <w:sz w:val="20"/>
          <w:szCs w:val="20"/>
        </w:rPr>
      </w:pPr>
      <w:r>
        <w:rPr>
          <w:rFonts w:ascii="Arial" w:hAnsi="Arial" w:cs="Arial"/>
          <w:b/>
          <w:sz w:val="20"/>
          <w:szCs w:val="20"/>
        </w:rPr>
        <w:t>2019</w:t>
      </w:r>
      <w:r w:rsidRPr="0083721E">
        <w:rPr>
          <w:rFonts w:ascii="Arial" w:hAnsi="Arial" w:cs="Arial"/>
          <w:b/>
          <w:sz w:val="20"/>
          <w:szCs w:val="20"/>
        </w:rPr>
        <w:t xml:space="preserve"> LARUCP R5-01.</w:t>
      </w:r>
      <w:r w:rsidRPr="0083721E">
        <w:rPr>
          <w:rFonts w:ascii="Arial" w:hAnsi="Arial" w:cs="Arial"/>
          <w:sz w:val="20"/>
          <w:szCs w:val="20"/>
        </w:rPr>
        <w:t xml:space="preserve"> Section R501.1 of the </w:t>
      </w:r>
      <w:r>
        <w:rPr>
          <w:rFonts w:ascii="Arial" w:hAnsi="Arial" w:cs="Arial"/>
          <w:sz w:val="20"/>
          <w:szCs w:val="20"/>
        </w:rPr>
        <w:t>2019</w:t>
      </w:r>
      <w:r w:rsidRPr="0083721E">
        <w:rPr>
          <w:rFonts w:ascii="Arial" w:hAnsi="Arial" w:cs="Arial"/>
          <w:sz w:val="20"/>
          <w:szCs w:val="20"/>
        </w:rPr>
        <w:t xml:space="preserve"> Edition of the California Residential Code is amended to read as follows:</w:t>
      </w:r>
    </w:p>
    <w:p w14:paraId="7A953CC8" w14:textId="77777777" w:rsidR="00D6731C" w:rsidRPr="0083721E" w:rsidRDefault="00D6731C" w:rsidP="00D6731C">
      <w:pPr>
        <w:jc w:val="both"/>
        <w:rPr>
          <w:rFonts w:ascii="Arial" w:hAnsi="Arial" w:cs="Arial"/>
          <w:sz w:val="20"/>
          <w:szCs w:val="20"/>
        </w:rPr>
      </w:pPr>
    </w:p>
    <w:p w14:paraId="4A49C72E" w14:textId="77777777" w:rsidR="00D6731C" w:rsidRPr="0083721E" w:rsidRDefault="00D6731C" w:rsidP="00D6731C">
      <w:pPr>
        <w:jc w:val="both"/>
        <w:rPr>
          <w:rFonts w:ascii="Arial" w:hAnsi="Arial" w:cs="Arial"/>
          <w:sz w:val="20"/>
          <w:szCs w:val="20"/>
          <w:u w:val="single"/>
        </w:rPr>
      </w:pPr>
      <w:r w:rsidRPr="0083721E">
        <w:rPr>
          <w:rFonts w:ascii="Arial" w:hAnsi="Arial" w:cs="Arial"/>
          <w:b/>
          <w:sz w:val="20"/>
          <w:szCs w:val="20"/>
        </w:rPr>
        <w:t>R501.1 Application.</w:t>
      </w:r>
      <w:r w:rsidRPr="0083721E">
        <w:rPr>
          <w:rFonts w:ascii="Arial" w:hAnsi="Arial" w:cs="Arial"/>
          <w:sz w:val="20"/>
          <w:szCs w:val="20"/>
        </w:rPr>
        <w:t xml:space="preserve"> The provisions of this chapter shall control the design and construction of the floors for buildings, including the floors of attic spaces used to house mechanical or plumbing fixtures and equipment.</w:t>
      </w:r>
      <w:r w:rsidRPr="002A6069">
        <w:rPr>
          <w:rFonts w:ascii="Arial" w:hAnsi="Arial" w:cs="Arial"/>
          <w:sz w:val="20"/>
          <w:szCs w:val="20"/>
          <w:u w:val="single"/>
        </w:rPr>
        <w:t xml:space="preserve"> M</w:t>
      </w:r>
      <w:r w:rsidRPr="0083721E">
        <w:rPr>
          <w:rFonts w:ascii="Arial" w:hAnsi="Arial" w:cs="Arial"/>
          <w:sz w:val="20"/>
          <w:szCs w:val="20"/>
          <w:u w:val="single"/>
        </w:rPr>
        <w:t>echanical or plumbing fixtures and equipment shall be attached or anchored to the structure in accordance with Section R301.2.2.</w:t>
      </w:r>
      <w:r>
        <w:rPr>
          <w:rFonts w:ascii="Arial" w:hAnsi="Arial" w:cs="Arial"/>
          <w:sz w:val="20"/>
          <w:szCs w:val="20"/>
          <w:u w:val="single"/>
        </w:rPr>
        <w:t>11.</w:t>
      </w:r>
    </w:p>
    <w:p w14:paraId="764457A2" w14:textId="77777777" w:rsidR="001E1CDA" w:rsidRPr="0083721E" w:rsidRDefault="001E1CDA" w:rsidP="001E1CDA">
      <w:pPr>
        <w:jc w:val="both"/>
        <w:rPr>
          <w:rFonts w:ascii="Arial" w:hAnsi="Arial" w:cs="Arial"/>
          <w:sz w:val="20"/>
          <w:szCs w:val="20"/>
        </w:rPr>
      </w:pPr>
    </w:p>
    <w:p w14:paraId="764457A3" w14:textId="77777777" w:rsidR="001E1CDA" w:rsidRPr="0083721E" w:rsidRDefault="001E1CDA" w:rsidP="001E1CDA">
      <w:pPr>
        <w:jc w:val="both"/>
        <w:rPr>
          <w:rFonts w:ascii="Arial" w:hAnsi="Arial" w:cs="Arial"/>
          <w:sz w:val="20"/>
          <w:szCs w:val="20"/>
        </w:rPr>
      </w:pPr>
    </w:p>
    <w:p w14:paraId="764457A4" w14:textId="77777777" w:rsidR="001E1CDA" w:rsidRPr="0083721E" w:rsidRDefault="001E1CDA" w:rsidP="001E1CDA">
      <w:pPr>
        <w:jc w:val="both"/>
        <w:rPr>
          <w:rFonts w:ascii="Arial" w:hAnsi="Arial" w:cs="Arial"/>
          <w:b/>
          <w:sz w:val="20"/>
          <w:szCs w:val="20"/>
        </w:rPr>
      </w:pPr>
      <w:r w:rsidRPr="0083721E">
        <w:rPr>
          <w:rFonts w:ascii="Arial" w:hAnsi="Arial" w:cs="Arial"/>
          <w:b/>
          <w:sz w:val="20"/>
          <w:szCs w:val="20"/>
        </w:rPr>
        <w:t>RATIONALE:</w:t>
      </w:r>
    </w:p>
    <w:p w14:paraId="764457A5" w14:textId="77777777" w:rsidR="001E1CDA" w:rsidRPr="0083721E" w:rsidRDefault="001E1CDA" w:rsidP="001E1CDA">
      <w:pPr>
        <w:jc w:val="both"/>
        <w:rPr>
          <w:rFonts w:ascii="Arial" w:hAnsi="Arial" w:cs="Arial"/>
          <w:sz w:val="20"/>
          <w:szCs w:val="20"/>
        </w:rPr>
      </w:pPr>
    </w:p>
    <w:p w14:paraId="764457A6" w14:textId="77777777" w:rsidR="001E1CDA" w:rsidRPr="0083721E" w:rsidRDefault="001E1CDA" w:rsidP="001E1CDA">
      <w:pPr>
        <w:jc w:val="both"/>
        <w:rPr>
          <w:rFonts w:ascii="Arial" w:hAnsi="Arial" w:cs="Arial"/>
          <w:sz w:val="20"/>
          <w:szCs w:val="20"/>
        </w:rPr>
      </w:pPr>
      <w:r w:rsidRPr="0083721E">
        <w:rPr>
          <w:rFonts w:ascii="Arial" w:hAnsi="Arial" w:cs="Arial"/>
          <w:sz w:val="20"/>
          <w:szCs w:val="20"/>
        </w:rPr>
        <w:t xml:space="preserve">There is no limitation for weight of mechanical and plumbing fixtures and equipment in the </w:t>
      </w:r>
      <w:r w:rsidR="006D2C06">
        <w:rPr>
          <w:rFonts w:ascii="Arial" w:hAnsi="Arial" w:cs="Arial"/>
          <w:sz w:val="20"/>
          <w:szCs w:val="20"/>
        </w:rPr>
        <w:t>California Residential Code</w:t>
      </w:r>
      <w:r w:rsidRPr="0083721E">
        <w:rPr>
          <w:rFonts w:ascii="Arial" w:hAnsi="Arial" w:cs="Arial"/>
          <w:sz w:val="20"/>
          <w:szCs w:val="20"/>
        </w:rPr>
        <w:t xml:space="preserve">. Requirements from ASCE 7 and the </w:t>
      </w:r>
      <w:r w:rsidR="00E50B9D">
        <w:rPr>
          <w:rFonts w:ascii="Arial" w:hAnsi="Arial" w:cs="Arial"/>
          <w:sz w:val="20"/>
          <w:szCs w:val="20"/>
        </w:rPr>
        <w:t>California Building Code</w:t>
      </w:r>
      <w:r w:rsidRPr="0083721E">
        <w:rPr>
          <w:rFonts w:ascii="Arial" w:hAnsi="Arial" w:cs="Arial"/>
          <w:sz w:val="20"/>
          <w:szCs w:val="20"/>
        </w:rPr>
        <w:t xml:space="preserve"> would permit equipment weighing up to 400 lbs. when mounted at 4 feet or less above the floor or attic level without engineering design. Where equipment exceeds this requirement, it is the intent of this proposed amendment that a registered design professional is required to analyze if the floor support is adequate and structurally sound.</w:t>
      </w:r>
    </w:p>
    <w:p w14:paraId="764457A7" w14:textId="77777777" w:rsidR="001E1CDA" w:rsidRPr="0083721E" w:rsidRDefault="001E1CDA" w:rsidP="001E1CDA">
      <w:pPr>
        <w:jc w:val="both"/>
        <w:rPr>
          <w:rFonts w:ascii="Arial" w:hAnsi="Arial" w:cs="Arial"/>
          <w:sz w:val="20"/>
          <w:szCs w:val="20"/>
        </w:rPr>
      </w:pPr>
    </w:p>
    <w:p w14:paraId="764457A8" w14:textId="77777777" w:rsidR="001E1CDA" w:rsidRPr="0083721E" w:rsidRDefault="001E1CDA" w:rsidP="001E1CDA">
      <w:pPr>
        <w:jc w:val="both"/>
        <w:rPr>
          <w:rFonts w:ascii="Arial" w:hAnsi="Arial" w:cs="Arial"/>
          <w:sz w:val="20"/>
          <w:szCs w:val="20"/>
        </w:rPr>
      </w:pPr>
    </w:p>
    <w:p w14:paraId="764457A9" w14:textId="77777777" w:rsidR="001E1CDA" w:rsidRPr="0083721E" w:rsidRDefault="001E1CDA" w:rsidP="001E1CDA">
      <w:pPr>
        <w:jc w:val="both"/>
        <w:rPr>
          <w:rFonts w:ascii="Arial" w:hAnsi="Arial" w:cs="Arial"/>
          <w:b/>
          <w:sz w:val="20"/>
          <w:szCs w:val="20"/>
        </w:rPr>
      </w:pPr>
      <w:r w:rsidRPr="0083721E">
        <w:rPr>
          <w:rFonts w:ascii="Arial" w:hAnsi="Arial" w:cs="Arial"/>
          <w:b/>
          <w:sz w:val="20"/>
          <w:szCs w:val="20"/>
        </w:rPr>
        <w:t>FINDINGS:</w:t>
      </w:r>
    </w:p>
    <w:p w14:paraId="764457AA" w14:textId="77777777" w:rsidR="001E1CDA" w:rsidRPr="0083721E" w:rsidRDefault="001E1CDA" w:rsidP="001E1CDA">
      <w:pPr>
        <w:jc w:val="both"/>
        <w:rPr>
          <w:rFonts w:ascii="Arial" w:hAnsi="Arial" w:cs="Arial"/>
          <w:sz w:val="20"/>
          <w:szCs w:val="20"/>
        </w:rPr>
      </w:pPr>
    </w:p>
    <w:p w14:paraId="764457AB" w14:textId="77777777" w:rsidR="001E1CDA" w:rsidRPr="0083721E" w:rsidRDefault="001E1CDA" w:rsidP="001E1CDA">
      <w:pPr>
        <w:jc w:val="both"/>
      </w:pPr>
      <w:r w:rsidRPr="0083721E">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equipment weight is intended to reduce injuries, save lives, and minimize structural damages and therefore needs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83721E">
        <w:rPr>
          <w:rFonts w:ascii="Arial" w:hAnsi="Arial" w:cs="Arial"/>
          <w:sz w:val="20"/>
          <w:szCs w:val="20"/>
        </w:rPr>
        <w:t>.</w:t>
      </w:r>
    </w:p>
    <w:p w14:paraId="764457AC" w14:textId="77777777" w:rsidR="005D3EB8" w:rsidRDefault="005D3EB8">
      <w:pPr>
        <w:jc w:val="both"/>
        <w:rPr>
          <w:rFonts w:ascii="Arial" w:hAnsi="Arial" w:cs="Arial"/>
          <w:b/>
          <w:sz w:val="20"/>
          <w:szCs w:val="20"/>
          <w:highlight w:val="yellow"/>
        </w:rPr>
      </w:pPr>
    </w:p>
    <w:p w14:paraId="764457AD" w14:textId="77777777" w:rsidR="001E1CDA" w:rsidRDefault="001E1CDA">
      <w:pPr>
        <w:rPr>
          <w:rFonts w:ascii="Arial" w:hAnsi="Arial" w:cs="Arial"/>
          <w:b/>
          <w:sz w:val="20"/>
          <w:szCs w:val="20"/>
          <w:highlight w:val="yellow"/>
        </w:rPr>
      </w:pPr>
      <w:r>
        <w:rPr>
          <w:rFonts w:ascii="Arial" w:hAnsi="Arial" w:cs="Arial"/>
          <w:b/>
          <w:sz w:val="20"/>
          <w:szCs w:val="20"/>
          <w:highlight w:val="yellow"/>
        </w:rPr>
        <w:br w:type="page"/>
      </w:r>
    </w:p>
    <w:p w14:paraId="6B95CC67" w14:textId="77777777" w:rsidR="00D6731C" w:rsidRPr="00CC60B3" w:rsidRDefault="00D6731C" w:rsidP="00D6731C">
      <w:pPr>
        <w:pageBreakBefore/>
        <w:jc w:val="both"/>
        <w:rPr>
          <w:rFonts w:ascii="Arial" w:hAnsi="Arial" w:cs="Arial"/>
          <w:sz w:val="20"/>
          <w:szCs w:val="20"/>
        </w:rPr>
      </w:pPr>
      <w:r>
        <w:rPr>
          <w:rFonts w:ascii="Arial" w:hAnsi="Arial" w:cs="Arial"/>
          <w:b/>
          <w:sz w:val="20"/>
          <w:szCs w:val="20"/>
        </w:rPr>
        <w:t>2019 LARUCP R5-02</w:t>
      </w:r>
      <w:r w:rsidRPr="00CC60B3">
        <w:rPr>
          <w:rFonts w:ascii="Arial" w:hAnsi="Arial" w:cs="Arial"/>
          <w:b/>
          <w:sz w:val="20"/>
          <w:szCs w:val="20"/>
        </w:rPr>
        <w:t>.</w:t>
      </w:r>
      <w:r w:rsidRPr="00CC60B3">
        <w:rPr>
          <w:rFonts w:ascii="Arial" w:hAnsi="Arial" w:cs="Arial"/>
          <w:sz w:val="20"/>
          <w:szCs w:val="20"/>
        </w:rPr>
        <w:t xml:space="preserve"> Section R503.2.4 is added to Chapter 5 of the 201</w:t>
      </w:r>
      <w:r>
        <w:rPr>
          <w:rFonts w:ascii="Arial" w:hAnsi="Arial" w:cs="Arial"/>
          <w:sz w:val="20"/>
          <w:szCs w:val="20"/>
        </w:rPr>
        <w:t>9</w:t>
      </w:r>
      <w:r w:rsidRPr="00CC60B3">
        <w:rPr>
          <w:rFonts w:ascii="Arial" w:hAnsi="Arial" w:cs="Arial"/>
          <w:sz w:val="20"/>
          <w:szCs w:val="20"/>
        </w:rPr>
        <w:t xml:space="preserve"> Edition of the California Residential Code to read as follows:</w:t>
      </w:r>
    </w:p>
    <w:p w14:paraId="6CCF883F" w14:textId="77777777" w:rsidR="00D6731C" w:rsidRPr="00CC60B3" w:rsidRDefault="00D6731C" w:rsidP="00D6731C">
      <w:pPr>
        <w:ind w:left="360"/>
        <w:jc w:val="both"/>
        <w:rPr>
          <w:rFonts w:ascii="Arial" w:hAnsi="Arial" w:cs="Arial"/>
          <w:b/>
          <w:bCs/>
          <w:sz w:val="20"/>
          <w:u w:val="single"/>
        </w:rPr>
      </w:pPr>
    </w:p>
    <w:p w14:paraId="70AACA67" w14:textId="77777777" w:rsidR="00D6731C" w:rsidRPr="00CC60B3" w:rsidRDefault="00D6731C" w:rsidP="00D6731C">
      <w:pPr>
        <w:jc w:val="both"/>
        <w:rPr>
          <w:rFonts w:ascii="Arial" w:hAnsi="Arial" w:cs="Arial"/>
          <w:bCs/>
          <w:sz w:val="20"/>
          <w:u w:val="single"/>
        </w:rPr>
      </w:pPr>
      <w:r w:rsidRPr="00CC60B3">
        <w:rPr>
          <w:rFonts w:ascii="Arial" w:hAnsi="Arial" w:cs="Arial"/>
          <w:b/>
          <w:bCs/>
          <w:sz w:val="20"/>
          <w:u w:val="single"/>
        </w:rPr>
        <w:t>R503.2.4 Openings in horizontal diaphragms.</w:t>
      </w:r>
      <w:r w:rsidRPr="00CC60B3">
        <w:rPr>
          <w:rFonts w:ascii="Arial" w:hAnsi="Arial" w:cs="Arial"/>
          <w:bCs/>
          <w:sz w:val="20"/>
          <w:u w:val="single"/>
        </w:rPr>
        <w:t xml:space="preserve"> Openings in horizontal diaphragms with a dimension perpendicular to the joist that is greater than 4 feet (1.2 m) shall be constructed in accordance with Figure R503.2.4.</w:t>
      </w:r>
    </w:p>
    <w:p w14:paraId="764457B1" w14:textId="77777777" w:rsidR="00B63A49" w:rsidRPr="00CC60B3" w:rsidRDefault="00B63A49" w:rsidP="00B63A49">
      <w:pPr>
        <w:pStyle w:val="ColorfulList-Accent11"/>
        <w:ind w:left="0"/>
        <w:jc w:val="both"/>
        <w:rPr>
          <w:rFonts w:cs="Arial"/>
          <w:sz w:val="20"/>
          <w:u w:val="single"/>
        </w:rPr>
      </w:pPr>
    </w:p>
    <w:p w14:paraId="764457B2" w14:textId="77777777" w:rsidR="00B63A49" w:rsidRPr="00CC60B3" w:rsidRDefault="00B63A49" w:rsidP="00B63A49">
      <w:pPr>
        <w:jc w:val="both"/>
        <w:rPr>
          <w:noProof/>
        </w:rPr>
      </w:pPr>
      <w:r w:rsidRPr="00CC60B3">
        <w:rPr>
          <w:noProof/>
        </w:rPr>
        <w:drawing>
          <wp:inline distT="0" distB="0" distL="0" distR="0" wp14:anchorId="76445B2B" wp14:editId="76445B2C">
            <wp:extent cx="5943600" cy="34766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764457B3" w14:textId="77777777" w:rsidR="00B63A49" w:rsidRPr="00CC60B3" w:rsidRDefault="00B63A49" w:rsidP="00B63A49">
      <w:pPr>
        <w:pStyle w:val="ColorfulList-Accent11"/>
        <w:ind w:left="360" w:hanging="360"/>
        <w:jc w:val="both"/>
        <w:rPr>
          <w:rFonts w:cs="Arial"/>
          <w:bCs/>
          <w:color w:val="000000"/>
          <w:sz w:val="16"/>
          <w:u w:val="single"/>
        </w:rPr>
      </w:pPr>
    </w:p>
    <w:p w14:paraId="764457B4" w14:textId="77777777" w:rsidR="00B63A49" w:rsidRPr="00CC60B3" w:rsidRDefault="00B63A49" w:rsidP="00B63A49">
      <w:pPr>
        <w:pStyle w:val="ColorfulList-Accent11"/>
        <w:ind w:left="360" w:hanging="360"/>
        <w:jc w:val="both"/>
        <w:rPr>
          <w:rFonts w:cs="Arial"/>
          <w:bCs/>
          <w:color w:val="000000"/>
          <w:sz w:val="16"/>
          <w:u w:val="single"/>
        </w:rPr>
      </w:pPr>
      <w:r w:rsidRPr="00CC60B3">
        <w:rPr>
          <w:rFonts w:cs="Arial"/>
          <w:bCs/>
          <w:color w:val="000000"/>
          <w:sz w:val="16"/>
          <w:u w:val="single"/>
        </w:rPr>
        <w:t>a.</w:t>
      </w:r>
      <w:r w:rsidRPr="00CC60B3">
        <w:rPr>
          <w:rFonts w:cs="Arial"/>
          <w:bCs/>
          <w:color w:val="000000"/>
          <w:sz w:val="16"/>
          <w:u w:val="single"/>
        </w:rPr>
        <w:tab/>
        <w:t>Blockings shall be provided beyond headers.</w:t>
      </w:r>
    </w:p>
    <w:p w14:paraId="764457B5" w14:textId="77777777" w:rsidR="00B63A49" w:rsidRPr="00CC60B3" w:rsidRDefault="00B63A49" w:rsidP="00B63A49">
      <w:pPr>
        <w:pStyle w:val="ColorfulList-Accent11"/>
        <w:ind w:left="360" w:hanging="360"/>
        <w:jc w:val="both"/>
        <w:rPr>
          <w:rFonts w:cs="Arial"/>
          <w:bCs/>
          <w:color w:val="000000"/>
          <w:sz w:val="16"/>
          <w:u w:val="single"/>
        </w:rPr>
      </w:pPr>
      <w:r w:rsidRPr="00CC60B3">
        <w:rPr>
          <w:rFonts w:cs="Arial"/>
          <w:bCs/>
          <w:color w:val="000000"/>
          <w:sz w:val="16"/>
          <w:u w:val="single"/>
        </w:rPr>
        <w:t>b.</w:t>
      </w:r>
      <w:r w:rsidRPr="00CC60B3">
        <w:rPr>
          <w:rFonts w:cs="Arial"/>
          <w:bCs/>
          <w:color w:val="000000"/>
          <w:sz w:val="16"/>
          <w:u w:val="single"/>
        </w:rPr>
        <w:tab/>
        <w:t>Metal ties not less than 0.058 inch [1.47 mm (16 galvanized gage)] by 1.5 inches (38 mm) wide with eight 16d common nails on each side of the header-joist intersection.  The metal ties shall have a minimum yield of 33,000 psi (227 MPa).</w:t>
      </w:r>
    </w:p>
    <w:p w14:paraId="764457B6" w14:textId="0C7B08D9" w:rsidR="00B63A49" w:rsidRPr="00CC60B3" w:rsidRDefault="00B63A49" w:rsidP="00B63A49">
      <w:pPr>
        <w:pStyle w:val="ColorfulList-Accent11"/>
        <w:ind w:left="360" w:hanging="360"/>
        <w:jc w:val="both"/>
        <w:rPr>
          <w:rFonts w:cs="Arial"/>
          <w:bCs/>
          <w:color w:val="000000"/>
          <w:sz w:val="16"/>
          <w:u w:val="single"/>
        </w:rPr>
      </w:pPr>
      <w:r w:rsidRPr="00CC60B3">
        <w:rPr>
          <w:rFonts w:cs="Arial"/>
          <w:bCs/>
          <w:color w:val="000000"/>
          <w:sz w:val="16"/>
          <w:u w:val="single"/>
        </w:rPr>
        <w:t>c.</w:t>
      </w:r>
      <w:r w:rsidRPr="00CC60B3">
        <w:rPr>
          <w:rFonts w:cs="Arial"/>
          <w:bCs/>
          <w:color w:val="000000"/>
          <w:sz w:val="16"/>
          <w:u w:val="single"/>
        </w:rPr>
        <w:tab/>
        <w:t xml:space="preserve">Openings </w:t>
      </w:r>
      <w:r w:rsidRPr="00CC60B3">
        <w:rPr>
          <w:bCs/>
          <w:color w:val="000000"/>
          <w:sz w:val="16"/>
          <w:szCs w:val="20"/>
          <w:u w:val="single"/>
        </w:rPr>
        <w:t>in diaphragms shall be further limited in accordance with Section R301.2.2.</w:t>
      </w:r>
      <w:r w:rsidR="00F32957">
        <w:rPr>
          <w:bCs/>
          <w:color w:val="000000"/>
          <w:sz w:val="16"/>
          <w:szCs w:val="20"/>
          <w:u w:val="single"/>
        </w:rPr>
        <w:t>6</w:t>
      </w:r>
      <w:r w:rsidRPr="00CC60B3">
        <w:rPr>
          <w:bCs/>
          <w:color w:val="000000"/>
          <w:sz w:val="16"/>
          <w:szCs w:val="20"/>
          <w:u w:val="single"/>
        </w:rPr>
        <w:t>.</w:t>
      </w:r>
    </w:p>
    <w:p w14:paraId="764457B7" w14:textId="77777777" w:rsidR="00B63A49" w:rsidRPr="00CC60B3" w:rsidRDefault="00B63A49" w:rsidP="00B63A49">
      <w:pPr>
        <w:rPr>
          <w:rFonts w:ascii="Arial" w:hAnsi="Arial" w:cs="Arial"/>
          <w:b/>
          <w:bCs/>
          <w:noProof/>
          <w:color w:val="000000"/>
          <w:sz w:val="20"/>
          <w:u w:val="single"/>
        </w:rPr>
      </w:pPr>
    </w:p>
    <w:p w14:paraId="764457B8" w14:textId="77777777" w:rsidR="00B63A49" w:rsidRPr="00CC60B3" w:rsidRDefault="00B63A49" w:rsidP="00B63A49">
      <w:pPr>
        <w:jc w:val="center"/>
        <w:rPr>
          <w:rFonts w:ascii="Arial" w:hAnsi="Arial" w:cs="Arial"/>
          <w:b/>
          <w:bCs/>
          <w:noProof/>
          <w:color w:val="000000"/>
          <w:sz w:val="20"/>
          <w:u w:val="single"/>
        </w:rPr>
      </w:pPr>
      <w:r w:rsidRPr="00CC60B3">
        <w:rPr>
          <w:rFonts w:ascii="Arial" w:hAnsi="Arial" w:cs="Arial"/>
          <w:b/>
          <w:bCs/>
          <w:noProof/>
          <w:color w:val="000000"/>
          <w:sz w:val="20"/>
          <w:u w:val="single"/>
        </w:rPr>
        <w:t>FIGURE R503.2.4</w:t>
      </w:r>
    </w:p>
    <w:p w14:paraId="764457B9" w14:textId="77777777" w:rsidR="00B63A49" w:rsidRPr="00CC60B3" w:rsidRDefault="00B63A49" w:rsidP="00B63A49">
      <w:pPr>
        <w:jc w:val="center"/>
        <w:rPr>
          <w:rFonts w:ascii="Arial" w:hAnsi="Arial" w:cs="Arial"/>
          <w:b/>
          <w:bCs/>
          <w:noProof/>
          <w:color w:val="000000"/>
          <w:sz w:val="20"/>
          <w:u w:val="single"/>
        </w:rPr>
      </w:pPr>
      <w:r w:rsidRPr="00CC60B3">
        <w:rPr>
          <w:rFonts w:ascii="Arial" w:hAnsi="Arial" w:cs="Arial"/>
          <w:b/>
          <w:bCs/>
          <w:noProof/>
          <w:color w:val="000000"/>
          <w:sz w:val="20"/>
          <w:u w:val="single"/>
        </w:rPr>
        <w:t>OPENINGS IN HORIZONTAL DIAPHRAGMS</w:t>
      </w:r>
    </w:p>
    <w:p w14:paraId="764457BA" w14:textId="77777777" w:rsidR="00B63A49" w:rsidRPr="00CC60B3" w:rsidRDefault="00B63A49" w:rsidP="00B63A49">
      <w:pPr>
        <w:jc w:val="both"/>
        <w:rPr>
          <w:rFonts w:ascii="Arial" w:hAnsi="Arial" w:cs="Arial"/>
          <w:color w:val="000000"/>
          <w:sz w:val="20"/>
          <w:szCs w:val="20"/>
        </w:rPr>
      </w:pPr>
    </w:p>
    <w:p w14:paraId="764457BB" w14:textId="77777777" w:rsidR="00B63A49" w:rsidRPr="00CC60B3" w:rsidRDefault="00B63A49" w:rsidP="00B63A49">
      <w:pPr>
        <w:jc w:val="both"/>
        <w:rPr>
          <w:rFonts w:ascii="Arial" w:hAnsi="Arial" w:cs="Arial"/>
          <w:color w:val="000000"/>
          <w:sz w:val="20"/>
          <w:szCs w:val="20"/>
        </w:rPr>
      </w:pPr>
    </w:p>
    <w:p w14:paraId="764457BC" w14:textId="77777777" w:rsidR="00B63A49" w:rsidRPr="00CC60B3" w:rsidRDefault="00B63A49" w:rsidP="00B63A49">
      <w:pPr>
        <w:jc w:val="both"/>
        <w:rPr>
          <w:rFonts w:ascii="Arial" w:hAnsi="Arial" w:cs="Arial"/>
          <w:b/>
          <w:color w:val="000000"/>
          <w:sz w:val="20"/>
          <w:szCs w:val="20"/>
        </w:rPr>
      </w:pPr>
      <w:r w:rsidRPr="00CC60B3">
        <w:rPr>
          <w:rFonts w:ascii="Arial" w:hAnsi="Arial" w:cs="Arial"/>
          <w:b/>
          <w:color w:val="000000"/>
          <w:sz w:val="20"/>
          <w:szCs w:val="20"/>
        </w:rPr>
        <w:t>RATIONALE:</w:t>
      </w:r>
    </w:p>
    <w:p w14:paraId="764457BD" w14:textId="77777777" w:rsidR="00B63A49" w:rsidRPr="00CC60B3" w:rsidRDefault="00B63A49" w:rsidP="00B63A49">
      <w:pPr>
        <w:jc w:val="both"/>
        <w:rPr>
          <w:rFonts w:ascii="Arial" w:hAnsi="Arial" w:cs="Arial"/>
          <w:color w:val="000000"/>
          <w:sz w:val="20"/>
          <w:szCs w:val="20"/>
        </w:rPr>
      </w:pPr>
    </w:p>
    <w:p w14:paraId="764457BE" w14:textId="4DAD01F6" w:rsidR="00B63A49" w:rsidRPr="00CC60B3" w:rsidRDefault="00B63A49" w:rsidP="00B63A49">
      <w:pPr>
        <w:pStyle w:val="BodyText"/>
      </w:pPr>
      <w:r w:rsidRPr="00CC60B3">
        <w:t>Section R502.10 of the Code does not provide any prescriptive criteria to limit the maximum floor opening size nor does Section R503 provide any details to address the issue of shear transfer near larger floor openings. With the higher seismic demand placed on buildings and structures in this region, it is important to ensure that a complete load path is provided to reduce or eliminate potential damages caused by seismic forces. Requiring blocking with metal ties around larger floor openings and limiting opening size is consistent with the requirements of Section R301.2.2.</w:t>
      </w:r>
      <w:r w:rsidR="00CA06BD">
        <w:t>6</w:t>
      </w:r>
      <w:r w:rsidRPr="00CC60B3">
        <w:t>.</w:t>
      </w:r>
    </w:p>
    <w:p w14:paraId="764457BF" w14:textId="77777777" w:rsidR="00B63A49" w:rsidRPr="00CC60B3" w:rsidRDefault="00B63A49" w:rsidP="00B63A49">
      <w:pPr>
        <w:jc w:val="both"/>
        <w:rPr>
          <w:rFonts w:ascii="Arial" w:hAnsi="Arial" w:cs="Arial"/>
          <w:color w:val="000000"/>
          <w:sz w:val="20"/>
          <w:szCs w:val="20"/>
        </w:rPr>
      </w:pPr>
    </w:p>
    <w:p w14:paraId="764457C0" w14:textId="77777777" w:rsidR="00B63A49" w:rsidRPr="00CC60B3" w:rsidRDefault="00B63A49" w:rsidP="00B63A49">
      <w:pPr>
        <w:jc w:val="both"/>
        <w:rPr>
          <w:rFonts w:ascii="Arial" w:hAnsi="Arial" w:cs="Arial"/>
          <w:color w:val="000000"/>
          <w:sz w:val="20"/>
          <w:szCs w:val="20"/>
        </w:rPr>
      </w:pPr>
    </w:p>
    <w:p w14:paraId="764457C1" w14:textId="77777777" w:rsidR="00B63A49" w:rsidRPr="00CC60B3" w:rsidRDefault="00B63A49" w:rsidP="00B63A49">
      <w:pPr>
        <w:jc w:val="both"/>
        <w:rPr>
          <w:rFonts w:ascii="Arial" w:hAnsi="Arial" w:cs="Arial"/>
          <w:b/>
          <w:color w:val="000000"/>
          <w:sz w:val="20"/>
          <w:szCs w:val="20"/>
        </w:rPr>
      </w:pPr>
      <w:r w:rsidRPr="00CC60B3">
        <w:rPr>
          <w:rFonts w:ascii="Arial" w:hAnsi="Arial" w:cs="Arial"/>
          <w:b/>
          <w:color w:val="000000"/>
          <w:sz w:val="20"/>
          <w:szCs w:val="20"/>
        </w:rPr>
        <w:t>FINDINGS:</w:t>
      </w:r>
    </w:p>
    <w:p w14:paraId="764457C2" w14:textId="77777777" w:rsidR="00B63A49" w:rsidRPr="00CC60B3" w:rsidRDefault="00B63A49" w:rsidP="00B63A49">
      <w:pPr>
        <w:jc w:val="both"/>
        <w:rPr>
          <w:rFonts w:ascii="Arial" w:hAnsi="Arial" w:cs="Arial"/>
          <w:color w:val="000000"/>
          <w:sz w:val="20"/>
          <w:szCs w:val="20"/>
        </w:rPr>
      </w:pPr>
    </w:p>
    <w:p w14:paraId="764457C3" w14:textId="77777777" w:rsidR="00B63A49" w:rsidRPr="00CC60B3" w:rsidRDefault="00B63A49" w:rsidP="00B63A49">
      <w:pPr>
        <w:jc w:val="both"/>
        <w:rPr>
          <w:rFonts w:ascii="Arial" w:hAnsi="Arial" w:cs="Arial"/>
          <w:color w:val="000000"/>
          <w:sz w:val="20"/>
          <w:szCs w:val="20"/>
        </w:rPr>
      </w:pPr>
      <w:r w:rsidRPr="00CC60B3">
        <w:rPr>
          <w:rFonts w:ascii="Arial" w:hAnsi="Arial" w:cs="Arial"/>
          <w:color w:val="000000"/>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specific detailing at large floor openings is intended to address the poor performance of floor diaphragms with openings and limit or reduce property damages during a seismic event and therefore needs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color w:val="000000"/>
          <w:sz w:val="20"/>
          <w:szCs w:val="20"/>
        </w:rPr>
        <w:t>California Residential Code</w:t>
      </w:r>
      <w:r w:rsidRPr="00CC60B3">
        <w:rPr>
          <w:rFonts w:ascii="Arial" w:hAnsi="Arial" w:cs="Arial"/>
          <w:color w:val="000000"/>
          <w:sz w:val="20"/>
          <w:szCs w:val="20"/>
        </w:rPr>
        <w:t>.</w:t>
      </w:r>
    </w:p>
    <w:p w14:paraId="764457C4" w14:textId="77777777" w:rsidR="001E1CDA" w:rsidRDefault="001E1CDA">
      <w:pPr>
        <w:jc w:val="both"/>
        <w:rPr>
          <w:rFonts w:ascii="Arial" w:hAnsi="Arial" w:cs="Arial"/>
          <w:b/>
          <w:sz w:val="20"/>
          <w:szCs w:val="20"/>
          <w:highlight w:val="yellow"/>
        </w:rPr>
      </w:pPr>
    </w:p>
    <w:p w14:paraId="764457C5" w14:textId="77777777" w:rsidR="00113F8A" w:rsidRDefault="00113F8A">
      <w:pPr>
        <w:rPr>
          <w:rFonts w:ascii="Arial" w:hAnsi="Arial" w:cs="Arial"/>
          <w:b/>
          <w:sz w:val="20"/>
          <w:szCs w:val="20"/>
          <w:highlight w:val="yellow"/>
        </w:rPr>
      </w:pPr>
      <w:r>
        <w:rPr>
          <w:rFonts w:ascii="Arial" w:hAnsi="Arial" w:cs="Arial"/>
          <w:b/>
          <w:sz w:val="20"/>
          <w:szCs w:val="20"/>
          <w:highlight w:val="yellow"/>
        </w:rPr>
        <w:br w:type="page"/>
      </w:r>
    </w:p>
    <w:p w14:paraId="764457C6" w14:textId="23A754CA" w:rsidR="005A3D4D" w:rsidRPr="00482058" w:rsidRDefault="005A3D4D" w:rsidP="005A3D4D">
      <w:pPr>
        <w:pageBreakBefore/>
        <w:jc w:val="both"/>
        <w:rPr>
          <w:rFonts w:ascii="Arial" w:hAnsi="Arial" w:cs="Arial"/>
          <w:sz w:val="20"/>
          <w:szCs w:val="20"/>
        </w:rPr>
      </w:pPr>
      <w:r w:rsidRPr="00482058">
        <w:rPr>
          <w:rFonts w:ascii="Arial" w:hAnsi="Arial" w:cs="Arial"/>
          <w:b/>
          <w:sz w:val="20"/>
          <w:szCs w:val="20"/>
        </w:rPr>
        <w:t>201</w:t>
      </w:r>
      <w:r w:rsidR="005E462D">
        <w:rPr>
          <w:rFonts w:ascii="Arial" w:hAnsi="Arial" w:cs="Arial"/>
          <w:b/>
          <w:sz w:val="20"/>
          <w:szCs w:val="20"/>
        </w:rPr>
        <w:t>9</w:t>
      </w:r>
      <w:r w:rsidRPr="00482058">
        <w:rPr>
          <w:rFonts w:ascii="Arial" w:hAnsi="Arial" w:cs="Arial"/>
          <w:b/>
          <w:sz w:val="20"/>
          <w:szCs w:val="20"/>
        </w:rPr>
        <w:t xml:space="preserve"> LARUCP R6-01.</w:t>
      </w:r>
      <w:r w:rsidR="00FF5BFF">
        <w:rPr>
          <w:rFonts w:ascii="Arial" w:hAnsi="Arial" w:cs="Arial"/>
          <w:b/>
          <w:sz w:val="20"/>
          <w:szCs w:val="20"/>
        </w:rPr>
        <w:t xml:space="preserve"> </w:t>
      </w:r>
      <w:r w:rsidRPr="00482058">
        <w:rPr>
          <w:rFonts w:ascii="Arial" w:hAnsi="Arial" w:cs="Arial"/>
          <w:sz w:val="20"/>
          <w:szCs w:val="20"/>
        </w:rPr>
        <w:t xml:space="preserve">Lines </w:t>
      </w:r>
      <w:r w:rsidR="00153FBB">
        <w:rPr>
          <w:rFonts w:ascii="Arial" w:hAnsi="Arial" w:cs="Arial"/>
          <w:sz w:val="20"/>
          <w:szCs w:val="20"/>
        </w:rPr>
        <w:t xml:space="preserve">19, 20, 23, </w:t>
      </w:r>
      <w:r w:rsidRPr="00482058">
        <w:rPr>
          <w:rFonts w:ascii="Arial" w:hAnsi="Arial" w:cs="Arial"/>
          <w:sz w:val="20"/>
          <w:szCs w:val="20"/>
        </w:rPr>
        <w:t xml:space="preserve">and </w:t>
      </w:r>
      <w:r w:rsidR="00153FBB">
        <w:rPr>
          <w:rFonts w:ascii="Arial" w:hAnsi="Arial" w:cs="Arial"/>
          <w:sz w:val="20"/>
          <w:szCs w:val="20"/>
        </w:rPr>
        <w:t xml:space="preserve">33 - </w:t>
      </w:r>
      <w:r w:rsidRPr="00482058">
        <w:rPr>
          <w:rFonts w:ascii="Arial" w:hAnsi="Arial" w:cs="Arial"/>
          <w:sz w:val="20"/>
          <w:szCs w:val="20"/>
        </w:rPr>
        <w:t>36 of Table R602.3(1) of the 201</w:t>
      </w:r>
      <w:r w:rsidR="005E462D">
        <w:rPr>
          <w:rFonts w:ascii="Arial" w:hAnsi="Arial" w:cs="Arial"/>
          <w:sz w:val="20"/>
          <w:szCs w:val="20"/>
        </w:rPr>
        <w:t>9</w:t>
      </w:r>
      <w:r w:rsidRPr="00482058">
        <w:rPr>
          <w:rFonts w:ascii="Arial" w:hAnsi="Arial" w:cs="Arial"/>
          <w:sz w:val="20"/>
          <w:szCs w:val="20"/>
        </w:rPr>
        <w:t xml:space="preserve"> Edition of the California Residential Code are amended to read as follows:</w:t>
      </w:r>
    </w:p>
    <w:p w14:paraId="764457C7" w14:textId="77777777" w:rsidR="005A3D4D" w:rsidRPr="00D43A1E" w:rsidRDefault="005A3D4D" w:rsidP="005A3D4D">
      <w:pPr>
        <w:jc w:val="both"/>
        <w:rPr>
          <w:rFonts w:ascii="Arial" w:hAnsi="Arial" w:cs="Arial"/>
          <w:sz w:val="20"/>
          <w:szCs w:val="20"/>
          <w:highlight w:val="yellow"/>
        </w:rPr>
      </w:pPr>
    </w:p>
    <w:p w14:paraId="54D6FA44" w14:textId="77777777" w:rsidR="004F18A8" w:rsidRDefault="004F18A8" w:rsidP="004F18A8">
      <w:pPr>
        <w:spacing w:before="122" w:line="208" w:lineRule="auto"/>
        <w:ind w:left="2880" w:right="2880"/>
        <w:jc w:val="center"/>
        <w:rPr>
          <w:rFonts w:ascii="Arial" w:hAnsi="Arial"/>
          <w:b/>
          <w:sz w:val="16"/>
        </w:rPr>
      </w:pPr>
      <w:r>
        <w:rPr>
          <w:rFonts w:ascii="Arial" w:hAnsi="Arial"/>
          <w:b/>
          <w:sz w:val="16"/>
        </w:rPr>
        <w:t>TABLE R602.3(1)—continued FASTENING SCHEDULE</w:t>
      </w:r>
    </w:p>
    <w:p w14:paraId="564BE190" w14:textId="77777777" w:rsidR="004F18A8" w:rsidRDefault="004F18A8" w:rsidP="004F18A8">
      <w:pPr>
        <w:pStyle w:val="BodyText"/>
        <w:spacing w:before="2"/>
        <w:rPr>
          <w:b/>
          <w:sz w:val="5"/>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72"/>
        <w:gridCol w:w="3422"/>
        <w:gridCol w:w="22"/>
        <w:gridCol w:w="3737"/>
        <w:gridCol w:w="1286"/>
        <w:gridCol w:w="1234"/>
      </w:tblGrid>
      <w:tr w:rsidR="004F18A8" w14:paraId="1BCAB892" w14:textId="77777777" w:rsidTr="008E677E">
        <w:trPr>
          <w:trHeight w:val="230"/>
          <w:jc w:val="center"/>
        </w:trPr>
        <w:tc>
          <w:tcPr>
            <w:tcW w:w="482" w:type="dxa"/>
          </w:tcPr>
          <w:p w14:paraId="38192981" w14:textId="77777777" w:rsidR="004F18A8" w:rsidRDefault="004F18A8" w:rsidP="00D412C7">
            <w:pPr>
              <w:pStyle w:val="TableParagraph"/>
              <w:spacing w:before="15"/>
              <w:ind w:left="58" w:right="38"/>
              <w:jc w:val="center"/>
              <w:rPr>
                <w:rFonts w:ascii="Arial"/>
                <w:b/>
                <w:sz w:val="14"/>
              </w:rPr>
            </w:pPr>
            <w:r>
              <w:rPr>
                <w:rFonts w:ascii="Arial"/>
                <w:b/>
                <w:sz w:val="14"/>
              </w:rPr>
              <w:t>ITEM</w:t>
            </w:r>
          </w:p>
        </w:tc>
        <w:tc>
          <w:tcPr>
            <w:tcW w:w="3516" w:type="dxa"/>
            <w:gridSpan w:val="3"/>
          </w:tcPr>
          <w:p w14:paraId="385A0BB0" w14:textId="77777777" w:rsidR="004F18A8" w:rsidRDefault="004F18A8" w:rsidP="00D412C7">
            <w:pPr>
              <w:pStyle w:val="TableParagraph"/>
              <w:spacing w:before="15"/>
              <w:ind w:left="413"/>
              <w:rPr>
                <w:rFonts w:ascii="Arial"/>
                <w:b/>
                <w:sz w:val="14"/>
              </w:rPr>
            </w:pPr>
            <w:r>
              <w:rPr>
                <w:rFonts w:ascii="Arial"/>
                <w:b/>
                <w:sz w:val="14"/>
              </w:rPr>
              <w:t>DESCRIPTION OF BUILDING ELEMENTS</w:t>
            </w:r>
          </w:p>
        </w:tc>
        <w:tc>
          <w:tcPr>
            <w:tcW w:w="3737" w:type="dxa"/>
          </w:tcPr>
          <w:p w14:paraId="717F1FE6" w14:textId="77777777" w:rsidR="004F18A8" w:rsidRDefault="004F18A8" w:rsidP="00D412C7">
            <w:pPr>
              <w:pStyle w:val="TableParagraph"/>
              <w:spacing w:before="11"/>
              <w:ind w:left="531"/>
              <w:rPr>
                <w:rFonts w:ascii="Arial"/>
                <w:b/>
                <w:sz w:val="8"/>
              </w:rPr>
            </w:pPr>
            <w:r>
              <w:rPr>
                <w:rFonts w:ascii="Arial"/>
                <w:b/>
                <w:sz w:val="14"/>
              </w:rPr>
              <w:t>NUMBER AND TYPE OF FASTENER</w:t>
            </w:r>
            <w:r>
              <w:rPr>
                <w:rFonts w:ascii="Arial"/>
                <w:b/>
                <w:position w:val="6"/>
                <w:sz w:val="8"/>
              </w:rPr>
              <w:t>a, b, c</w:t>
            </w:r>
          </w:p>
        </w:tc>
        <w:tc>
          <w:tcPr>
            <w:tcW w:w="2520" w:type="dxa"/>
            <w:gridSpan w:val="2"/>
          </w:tcPr>
          <w:p w14:paraId="34F7A6E7" w14:textId="77777777" w:rsidR="004F18A8" w:rsidRDefault="004F18A8" w:rsidP="00D412C7">
            <w:pPr>
              <w:pStyle w:val="TableParagraph"/>
              <w:spacing w:before="15"/>
              <w:ind w:left="420" w:right="403"/>
              <w:jc w:val="center"/>
              <w:rPr>
                <w:rFonts w:ascii="Arial"/>
                <w:b/>
                <w:sz w:val="14"/>
              </w:rPr>
            </w:pPr>
            <w:r>
              <w:rPr>
                <w:rFonts w:ascii="Arial"/>
                <w:b/>
                <w:sz w:val="14"/>
              </w:rPr>
              <w:t>SPACING AND LOCATION</w:t>
            </w:r>
          </w:p>
        </w:tc>
      </w:tr>
      <w:tr w:rsidR="004F18A8" w14:paraId="7092C01C" w14:textId="77777777" w:rsidTr="008E677E">
        <w:trPr>
          <w:trHeight w:val="870"/>
          <w:jc w:val="center"/>
        </w:trPr>
        <w:tc>
          <w:tcPr>
            <w:tcW w:w="482" w:type="dxa"/>
          </w:tcPr>
          <w:p w14:paraId="7969A172" w14:textId="77777777" w:rsidR="004F18A8" w:rsidRDefault="004F18A8" w:rsidP="00D412C7">
            <w:pPr>
              <w:pStyle w:val="TableParagraph"/>
              <w:spacing w:before="7"/>
              <w:rPr>
                <w:rFonts w:ascii="Arial"/>
                <w:b/>
                <w:sz w:val="26"/>
              </w:rPr>
            </w:pPr>
          </w:p>
          <w:p w14:paraId="646380B5" w14:textId="1A471B02" w:rsidR="004F18A8" w:rsidRPr="004F18A8" w:rsidRDefault="004F18A8" w:rsidP="00D412C7">
            <w:pPr>
              <w:pStyle w:val="TableParagraph"/>
              <w:spacing w:before="1"/>
              <w:ind w:left="58" w:right="32"/>
              <w:jc w:val="center"/>
              <w:rPr>
                <w:sz w:val="18"/>
                <w:u w:val="single"/>
              </w:rPr>
            </w:pPr>
            <w:r>
              <w:rPr>
                <w:sz w:val="18"/>
              </w:rPr>
              <w:t xml:space="preserve">19 </w:t>
            </w:r>
            <w:r w:rsidRPr="004F18A8">
              <w:rPr>
                <w:sz w:val="18"/>
                <w:u w:val="single"/>
                <w:vertAlign w:val="superscript"/>
              </w:rPr>
              <w:t>k</w:t>
            </w:r>
          </w:p>
        </w:tc>
        <w:tc>
          <w:tcPr>
            <w:tcW w:w="3516" w:type="dxa"/>
            <w:gridSpan w:val="3"/>
          </w:tcPr>
          <w:p w14:paraId="584D87FA" w14:textId="77777777" w:rsidR="004F18A8" w:rsidRDefault="004F18A8" w:rsidP="00D412C7">
            <w:pPr>
              <w:pStyle w:val="TableParagraph"/>
              <w:spacing w:before="7"/>
              <w:rPr>
                <w:rFonts w:ascii="Arial"/>
                <w:b/>
                <w:sz w:val="26"/>
              </w:rPr>
            </w:pPr>
          </w:p>
          <w:p w14:paraId="31667510" w14:textId="77777777" w:rsidR="004F18A8" w:rsidRDefault="004F18A8" w:rsidP="00D412C7">
            <w:pPr>
              <w:pStyle w:val="TableParagraph"/>
              <w:spacing w:before="1"/>
              <w:ind w:left="50"/>
              <w:rPr>
                <w:sz w:val="18"/>
              </w:rPr>
            </w:pPr>
            <w:r>
              <w:rPr>
                <w:sz w:val="18"/>
              </w:rPr>
              <w:t>1</w:t>
            </w:r>
            <w:r>
              <w:rPr>
                <w:i/>
                <w:sz w:val="18"/>
              </w:rPr>
              <w:t xml:space="preserve">" </w:t>
            </w:r>
            <w:r>
              <w:rPr>
                <w:sz w:val="18"/>
              </w:rPr>
              <w:t>× 6</w:t>
            </w:r>
            <w:r>
              <w:rPr>
                <w:i/>
                <w:sz w:val="18"/>
              </w:rPr>
              <w:t xml:space="preserve">" </w:t>
            </w:r>
            <w:r>
              <w:rPr>
                <w:sz w:val="18"/>
              </w:rPr>
              <w:t>sheathing to each bearing</w:t>
            </w:r>
          </w:p>
        </w:tc>
        <w:tc>
          <w:tcPr>
            <w:tcW w:w="3737" w:type="dxa"/>
          </w:tcPr>
          <w:p w14:paraId="42A5A83A" w14:textId="77777777" w:rsidR="004F18A8" w:rsidRDefault="004F18A8" w:rsidP="00D412C7">
            <w:pPr>
              <w:pStyle w:val="TableParagraph"/>
              <w:spacing w:before="6" w:line="221" w:lineRule="exact"/>
              <w:ind w:left="50"/>
              <w:rPr>
                <w:sz w:val="18"/>
              </w:rPr>
            </w:pPr>
            <w:r>
              <w:rPr>
                <w:sz w:val="18"/>
              </w:rPr>
              <w:t>3-8d box (2</w:t>
            </w:r>
            <w:r>
              <w:rPr>
                <w:sz w:val="18"/>
                <w:vertAlign w:val="superscript"/>
              </w:rPr>
              <w:t>1</w:t>
            </w:r>
            <w:r>
              <w:rPr>
                <w:sz w:val="18"/>
              </w:rPr>
              <w:t>/</w:t>
            </w:r>
            <w:r>
              <w:rPr>
                <w:position w:val="-4"/>
                <w:sz w:val="11"/>
              </w:rPr>
              <w:t>2</w:t>
            </w:r>
            <w:r>
              <w:rPr>
                <w:i/>
                <w:sz w:val="18"/>
              </w:rPr>
              <w:t xml:space="preserve">" </w:t>
            </w:r>
            <w:r>
              <w:rPr>
                <w:sz w:val="18"/>
              </w:rPr>
              <w:t>× 0.113</w:t>
            </w:r>
            <w:r>
              <w:rPr>
                <w:i/>
                <w:sz w:val="18"/>
              </w:rPr>
              <w:t>"</w:t>
            </w:r>
            <w:r>
              <w:rPr>
                <w:sz w:val="18"/>
              </w:rPr>
              <w:t>); or</w:t>
            </w:r>
          </w:p>
          <w:p w14:paraId="6833827F" w14:textId="77777777" w:rsidR="004F18A8" w:rsidRDefault="004F18A8" w:rsidP="00D412C7">
            <w:pPr>
              <w:pStyle w:val="TableParagraph"/>
              <w:spacing w:before="2" w:line="199" w:lineRule="auto"/>
              <w:ind w:left="50" w:right="1159" w:hanging="1"/>
              <w:rPr>
                <w:sz w:val="18"/>
              </w:rPr>
            </w:pPr>
            <w:r>
              <w:rPr>
                <w:sz w:val="18"/>
              </w:rPr>
              <w:t>2-8d common (2</w:t>
            </w:r>
            <w:r>
              <w:rPr>
                <w:sz w:val="18"/>
                <w:vertAlign w:val="superscript"/>
              </w:rPr>
              <w:t>1</w:t>
            </w:r>
            <w:r>
              <w:rPr>
                <w:sz w:val="18"/>
              </w:rPr>
              <w:t>/</w:t>
            </w:r>
            <w:r>
              <w:rPr>
                <w:position w:val="-4"/>
                <w:sz w:val="11"/>
              </w:rPr>
              <w:t>2</w:t>
            </w:r>
            <w:r>
              <w:rPr>
                <w:i/>
                <w:sz w:val="18"/>
              </w:rPr>
              <w:t xml:space="preserve">" </w:t>
            </w:r>
            <w:r>
              <w:rPr>
                <w:sz w:val="18"/>
              </w:rPr>
              <w:t>× 0.131</w:t>
            </w:r>
            <w:r>
              <w:rPr>
                <w:i/>
                <w:sz w:val="18"/>
              </w:rPr>
              <w:t>"</w:t>
            </w:r>
            <w:r>
              <w:rPr>
                <w:sz w:val="18"/>
              </w:rPr>
              <w:t>); or 2-10d box (3</w:t>
            </w:r>
            <w:r>
              <w:rPr>
                <w:i/>
                <w:sz w:val="18"/>
              </w:rPr>
              <w:t xml:space="preserve">" </w:t>
            </w:r>
            <w:r>
              <w:rPr>
                <w:sz w:val="18"/>
              </w:rPr>
              <w:t>× 0.128</w:t>
            </w:r>
            <w:r>
              <w:rPr>
                <w:i/>
                <w:sz w:val="18"/>
              </w:rPr>
              <w:t>"</w:t>
            </w:r>
            <w:r>
              <w:rPr>
                <w:sz w:val="18"/>
              </w:rPr>
              <w:t>); or</w:t>
            </w:r>
          </w:p>
          <w:p w14:paraId="1B2242A4" w14:textId="77777777" w:rsidR="004F18A8" w:rsidRDefault="004F18A8" w:rsidP="00D412C7">
            <w:pPr>
              <w:pStyle w:val="TableParagraph"/>
              <w:spacing w:line="242" w:lineRule="exact"/>
              <w:ind w:left="50"/>
              <w:rPr>
                <w:sz w:val="18"/>
              </w:rPr>
            </w:pPr>
            <w:r>
              <w:rPr>
                <w:sz w:val="18"/>
              </w:rPr>
              <w:t>2 staples, 1</w:t>
            </w:r>
            <w:r>
              <w:rPr>
                <w:i/>
                <w:sz w:val="18"/>
              </w:rPr>
              <w:t xml:space="preserve">" </w:t>
            </w:r>
            <w:r>
              <w:rPr>
                <w:sz w:val="18"/>
              </w:rPr>
              <w:t>crown, 16 ga., 1</w:t>
            </w:r>
            <w:r>
              <w:rPr>
                <w:sz w:val="18"/>
                <w:vertAlign w:val="superscript"/>
              </w:rPr>
              <w:t>3</w:t>
            </w:r>
            <w:r>
              <w:rPr>
                <w:sz w:val="18"/>
              </w:rPr>
              <w:t>/</w:t>
            </w:r>
            <w:r>
              <w:rPr>
                <w:position w:val="-4"/>
                <w:sz w:val="11"/>
              </w:rPr>
              <w:t>4</w:t>
            </w:r>
            <w:r>
              <w:rPr>
                <w:i/>
                <w:sz w:val="18"/>
              </w:rPr>
              <w:t xml:space="preserve">" </w:t>
            </w:r>
            <w:r>
              <w:rPr>
                <w:sz w:val="18"/>
              </w:rPr>
              <w:t>long</w:t>
            </w:r>
          </w:p>
        </w:tc>
        <w:tc>
          <w:tcPr>
            <w:tcW w:w="2520" w:type="dxa"/>
            <w:gridSpan w:val="2"/>
          </w:tcPr>
          <w:p w14:paraId="0C6354C3" w14:textId="77777777" w:rsidR="004F18A8" w:rsidRDefault="004F18A8" w:rsidP="00D412C7">
            <w:pPr>
              <w:pStyle w:val="TableParagraph"/>
              <w:spacing w:before="7"/>
              <w:rPr>
                <w:rFonts w:ascii="Arial"/>
                <w:b/>
                <w:sz w:val="26"/>
              </w:rPr>
            </w:pPr>
          </w:p>
          <w:p w14:paraId="59B785BE" w14:textId="77777777" w:rsidR="004F18A8" w:rsidRDefault="004F18A8" w:rsidP="00D412C7">
            <w:pPr>
              <w:pStyle w:val="TableParagraph"/>
              <w:spacing w:before="1"/>
              <w:ind w:left="420" w:right="401"/>
              <w:jc w:val="center"/>
              <w:rPr>
                <w:sz w:val="18"/>
              </w:rPr>
            </w:pPr>
            <w:r>
              <w:rPr>
                <w:sz w:val="18"/>
              </w:rPr>
              <w:t>Face nail</w:t>
            </w:r>
          </w:p>
        </w:tc>
      </w:tr>
      <w:tr w:rsidR="004F18A8" w14:paraId="5FEA6399" w14:textId="77777777" w:rsidTr="008E677E">
        <w:trPr>
          <w:trHeight w:val="868"/>
          <w:jc w:val="center"/>
        </w:trPr>
        <w:tc>
          <w:tcPr>
            <w:tcW w:w="482" w:type="dxa"/>
            <w:vMerge w:val="restart"/>
          </w:tcPr>
          <w:p w14:paraId="48E0D633" w14:textId="77777777" w:rsidR="004F18A8" w:rsidRDefault="004F18A8" w:rsidP="00D412C7">
            <w:pPr>
              <w:pStyle w:val="TableParagraph"/>
              <w:rPr>
                <w:rFonts w:ascii="Arial"/>
                <w:b/>
                <w:sz w:val="20"/>
              </w:rPr>
            </w:pPr>
          </w:p>
          <w:p w14:paraId="74864F3F" w14:textId="77777777" w:rsidR="004F18A8" w:rsidRDefault="004F18A8" w:rsidP="00D412C7">
            <w:pPr>
              <w:pStyle w:val="TableParagraph"/>
              <w:rPr>
                <w:rFonts w:ascii="Arial"/>
                <w:b/>
                <w:sz w:val="20"/>
              </w:rPr>
            </w:pPr>
          </w:p>
          <w:p w14:paraId="5F9B133B" w14:textId="77777777" w:rsidR="004F18A8" w:rsidRDefault="004F18A8" w:rsidP="00D412C7">
            <w:pPr>
              <w:pStyle w:val="TableParagraph"/>
              <w:rPr>
                <w:rFonts w:ascii="Arial"/>
                <w:b/>
                <w:sz w:val="20"/>
              </w:rPr>
            </w:pPr>
          </w:p>
          <w:p w14:paraId="5B3D9546" w14:textId="089D89AE" w:rsidR="004F18A8" w:rsidRPr="004F18A8" w:rsidRDefault="004F18A8" w:rsidP="004F18A8">
            <w:pPr>
              <w:pStyle w:val="TableParagraph"/>
              <w:spacing w:before="157"/>
              <w:rPr>
                <w:sz w:val="18"/>
                <w:u w:val="single"/>
              </w:rPr>
            </w:pPr>
            <w:r>
              <w:rPr>
                <w:sz w:val="18"/>
              </w:rPr>
              <w:t xml:space="preserve">  20 </w:t>
            </w:r>
            <w:r w:rsidRPr="004F18A8">
              <w:rPr>
                <w:sz w:val="18"/>
                <w:u w:val="single"/>
                <w:vertAlign w:val="superscript"/>
              </w:rPr>
              <w:t>k</w:t>
            </w:r>
          </w:p>
        </w:tc>
        <w:tc>
          <w:tcPr>
            <w:tcW w:w="3516" w:type="dxa"/>
            <w:gridSpan w:val="3"/>
            <w:vMerge w:val="restart"/>
          </w:tcPr>
          <w:p w14:paraId="64948C46" w14:textId="77777777" w:rsidR="004F18A8" w:rsidRDefault="004F18A8" w:rsidP="00D412C7">
            <w:pPr>
              <w:pStyle w:val="TableParagraph"/>
              <w:rPr>
                <w:rFonts w:ascii="Arial"/>
                <w:b/>
                <w:sz w:val="20"/>
              </w:rPr>
            </w:pPr>
          </w:p>
          <w:p w14:paraId="31D63E36" w14:textId="77777777" w:rsidR="004F18A8" w:rsidRDefault="004F18A8" w:rsidP="00D412C7">
            <w:pPr>
              <w:pStyle w:val="TableParagraph"/>
              <w:rPr>
                <w:rFonts w:ascii="Arial"/>
                <w:b/>
                <w:sz w:val="20"/>
              </w:rPr>
            </w:pPr>
          </w:p>
          <w:p w14:paraId="031D5CDC" w14:textId="77777777" w:rsidR="004F18A8" w:rsidRDefault="004F18A8" w:rsidP="00D412C7">
            <w:pPr>
              <w:pStyle w:val="TableParagraph"/>
              <w:rPr>
                <w:rFonts w:ascii="Arial"/>
                <w:b/>
                <w:sz w:val="20"/>
              </w:rPr>
            </w:pPr>
          </w:p>
          <w:p w14:paraId="18802317" w14:textId="77777777" w:rsidR="004F18A8" w:rsidRDefault="004F18A8" w:rsidP="00D412C7">
            <w:pPr>
              <w:pStyle w:val="TableParagraph"/>
              <w:spacing w:before="157"/>
              <w:ind w:left="50"/>
              <w:rPr>
                <w:sz w:val="18"/>
              </w:rPr>
            </w:pPr>
            <w:r>
              <w:rPr>
                <w:sz w:val="18"/>
              </w:rPr>
              <w:t>1</w:t>
            </w:r>
            <w:r>
              <w:rPr>
                <w:i/>
                <w:sz w:val="18"/>
              </w:rPr>
              <w:t xml:space="preserve">" </w:t>
            </w:r>
            <w:r>
              <w:rPr>
                <w:sz w:val="18"/>
              </w:rPr>
              <w:t>× 8</w:t>
            </w:r>
            <w:r>
              <w:rPr>
                <w:i/>
                <w:sz w:val="18"/>
              </w:rPr>
              <w:t xml:space="preserve">" </w:t>
            </w:r>
            <w:r>
              <w:rPr>
                <w:sz w:val="18"/>
              </w:rPr>
              <w:t>and wider sheathing to each bearing</w:t>
            </w:r>
          </w:p>
        </w:tc>
        <w:tc>
          <w:tcPr>
            <w:tcW w:w="3737" w:type="dxa"/>
          </w:tcPr>
          <w:p w14:paraId="06CEE18F" w14:textId="77777777" w:rsidR="004F18A8" w:rsidRDefault="004F18A8" w:rsidP="00D412C7">
            <w:pPr>
              <w:pStyle w:val="TableParagraph"/>
              <w:spacing w:before="6" w:line="216" w:lineRule="exact"/>
              <w:ind w:left="50"/>
              <w:rPr>
                <w:sz w:val="18"/>
              </w:rPr>
            </w:pPr>
            <w:r>
              <w:rPr>
                <w:sz w:val="18"/>
              </w:rPr>
              <w:t>3-8d box (2</w:t>
            </w:r>
            <w:r>
              <w:rPr>
                <w:sz w:val="18"/>
                <w:vertAlign w:val="superscript"/>
              </w:rPr>
              <w:t>1</w:t>
            </w:r>
            <w:r>
              <w:rPr>
                <w:sz w:val="18"/>
              </w:rPr>
              <w:t>/</w:t>
            </w:r>
            <w:r>
              <w:rPr>
                <w:position w:val="-3"/>
                <w:sz w:val="11"/>
              </w:rPr>
              <w:t>2</w:t>
            </w:r>
            <w:r>
              <w:rPr>
                <w:i/>
                <w:sz w:val="18"/>
              </w:rPr>
              <w:t xml:space="preserve">" </w:t>
            </w:r>
            <w:r>
              <w:rPr>
                <w:sz w:val="18"/>
              </w:rPr>
              <w:t>× 0.113</w:t>
            </w:r>
            <w:r>
              <w:rPr>
                <w:i/>
                <w:sz w:val="18"/>
              </w:rPr>
              <w:t>"</w:t>
            </w:r>
            <w:r>
              <w:rPr>
                <w:sz w:val="18"/>
              </w:rPr>
              <w:t>); or</w:t>
            </w:r>
          </w:p>
          <w:p w14:paraId="49AFD7E8" w14:textId="77777777" w:rsidR="004F18A8" w:rsidRDefault="004F18A8" w:rsidP="00D412C7">
            <w:pPr>
              <w:pStyle w:val="TableParagraph"/>
              <w:spacing w:before="8" w:line="196" w:lineRule="auto"/>
              <w:ind w:left="50" w:right="1159" w:hanging="1"/>
              <w:rPr>
                <w:sz w:val="18"/>
              </w:rPr>
            </w:pPr>
            <w:r>
              <w:rPr>
                <w:sz w:val="18"/>
              </w:rPr>
              <w:t>3-8d common (2</w:t>
            </w:r>
            <w:r>
              <w:rPr>
                <w:sz w:val="18"/>
                <w:vertAlign w:val="superscript"/>
              </w:rPr>
              <w:t>1</w:t>
            </w:r>
            <w:r>
              <w:rPr>
                <w:sz w:val="18"/>
              </w:rPr>
              <w:t>/</w:t>
            </w:r>
            <w:r>
              <w:rPr>
                <w:position w:val="-4"/>
                <w:sz w:val="11"/>
              </w:rPr>
              <w:t>2</w:t>
            </w:r>
            <w:r>
              <w:rPr>
                <w:i/>
                <w:sz w:val="18"/>
              </w:rPr>
              <w:t xml:space="preserve">" </w:t>
            </w:r>
            <w:r>
              <w:rPr>
                <w:sz w:val="18"/>
              </w:rPr>
              <w:t>× 0.131</w:t>
            </w:r>
            <w:r>
              <w:rPr>
                <w:i/>
                <w:sz w:val="18"/>
              </w:rPr>
              <w:t>"</w:t>
            </w:r>
            <w:r>
              <w:rPr>
                <w:sz w:val="18"/>
              </w:rPr>
              <w:t>); or 3-10d box (3</w:t>
            </w:r>
            <w:r>
              <w:rPr>
                <w:i/>
                <w:sz w:val="18"/>
              </w:rPr>
              <w:t xml:space="preserve">" </w:t>
            </w:r>
            <w:r>
              <w:rPr>
                <w:sz w:val="18"/>
              </w:rPr>
              <w:t>× 0.128</w:t>
            </w:r>
            <w:r>
              <w:rPr>
                <w:i/>
                <w:sz w:val="18"/>
              </w:rPr>
              <w:t>"</w:t>
            </w:r>
            <w:r>
              <w:rPr>
                <w:sz w:val="18"/>
              </w:rPr>
              <w:t>); or</w:t>
            </w:r>
          </w:p>
          <w:p w14:paraId="79FAB885" w14:textId="77777777" w:rsidR="004F18A8" w:rsidRDefault="004F18A8" w:rsidP="00D412C7">
            <w:pPr>
              <w:pStyle w:val="TableParagraph"/>
              <w:spacing w:before="3"/>
              <w:ind w:left="50"/>
              <w:rPr>
                <w:sz w:val="18"/>
              </w:rPr>
            </w:pPr>
            <w:r>
              <w:rPr>
                <w:sz w:val="18"/>
              </w:rPr>
              <w:t>3 staples, 1</w:t>
            </w:r>
            <w:r>
              <w:rPr>
                <w:i/>
                <w:sz w:val="18"/>
              </w:rPr>
              <w:t xml:space="preserve">" </w:t>
            </w:r>
            <w:r>
              <w:rPr>
                <w:sz w:val="18"/>
              </w:rPr>
              <w:t>crown, 16 ga., 1</w:t>
            </w:r>
            <w:r>
              <w:rPr>
                <w:sz w:val="18"/>
                <w:vertAlign w:val="superscript"/>
              </w:rPr>
              <w:t>3</w:t>
            </w:r>
            <w:r>
              <w:rPr>
                <w:sz w:val="18"/>
              </w:rPr>
              <w:t>/</w:t>
            </w:r>
            <w:r>
              <w:rPr>
                <w:position w:val="-3"/>
                <w:sz w:val="11"/>
              </w:rPr>
              <w:t>4</w:t>
            </w:r>
            <w:r>
              <w:rPr>
                <w:i/>
                <w:sz w:val="18"/>
              </w:rPr>
              <w:t xml:space="preserve">" </w:t>
            </w:r>
            <w:r>
              <w:rPr>
                <w:sz w:val="18"/>
              </w:rPr>
              <w:t>long</w:t>
            </w:r>
          </w:p>
        </w:tc>
        <w:tc>
          <w:tcPr>
            <w:tcW w:w="2520" w:type="dxa"/>
            <w:gridSpan w:val="2"/>
            <w:vMerge w:val="restart"/>
          </w:tcPr>
          <w:p w14:paraId="2285ACF8" w14:textId="77777777" w:rsidR="004F18A8" w:rsidRDefault="004F18A8" w:rsidP="00D412C7">
            <w:pPr>
              <w:pStyle w:val="TableParagraph"/>
              <w:rPr>
                <w:rFonts w:ascii="Arial"/>
                <w:b/>
                <w:sz w:val="20"/>
              </w:rPr>
            </w:pPr>
          </w:p>
          <w:p w14:paraId="7D497A3C" w14:textId="77777777" w:rsidR="004F18A8" w:rsidRDefault="004F18A8" w:rsidP="00D412C7">
            <w:pPr>
              <w:pStyle w:val="TableParagraph"/>
              <w:rPr>
                <w:rFonts w:ascii="Arial"/>
                <w:b/>
                <w:sz w:val="20"/>
              </w:rPr>
            </w:pPr>
          </w:p>
          <w:p w14:paraId="06E34F54" w14:textId="77777777" w:rsidR="004F18A8" w:rsidRDefault="004F18A8" w:rsidP="00D412C7">
            <w:pPr>
              <w:pStyle w:val="TableParagraph"/>
              <w:rPr>
                <w:rFonts w:ascii="Arial"/>
                <w:b/>
                <w:sz w:val="20"/>
              </w:rPr>
            </w:pPr>
          </w:p>
          <w:p w14:paraId="596702FC" w14:textId="77777777" w:rsidR="004F18A8" w:rsidRDefault="004F18A8" w:rsidP="00D412C7">
            <w:pPr>
              <w:pStyle w:val="TableParagraph"/>
              <w:spacing w:before="157"/>
              <w:ind w:left="420" w:right="401"/>
              <w:jc w:val="center"/>
              <w:rPr>
                <w:sz w:val="18"/>
              </w:rPr>
            </w:pPr>
            <w:r>
              <w:rPr>
                <w:sz w:val="18"/>
              </w:rPr>
              <w:t>Face nail</w:t>
            </w:r>
          </w:p>
        </w:tc>
      </w:tr>
      <w:tr w:rsidR="004F18A8" w14:paraId="393B1137" w14:textId="77777777" w:rsidTr="008E677E">
        <w:trPr>
          <w:trHeight w:val="1070"/>
          <w:jc w:val="center"/>
        </w:trPr>
        <w:tc>
          <w:tcPr>
            <w:tcW w:w="482" w:type="dxa"/>
            <w:vMerge/>
            <w:tcBorders>
              <w:top w:val="nil"/>
            </w:tcBorders>
          </w:tcPr>
          <w:p w14:paraId="3DFBCD8F" w14:textId="77777777" w:rsidR="004F18A8" w:rsidRDefault="004F18A8" w:rsidP="00D412C7">
            <w:pPr>
              <w:rPr>
                <w:sz w:val="2"/>
                <w:szCs w:val="2"/>
              </w:rPr>
            </w:pPr>
          </w:p>
        </w:tc>
        <w:tc>
          <w:tcPr>
            <w:tcW w:w="3516" w:type="dxa"/>
            <w:gridSpan w:val="3"/>
            <w:vMerge/>
            <w:tcBorders>
              <w:top w:val="nil"/>
            </w:tcBorders>
          </w:tcPr>
          <w:p w14:paraId="0009ACC9" w14:textId="77777777" w:rsidR="004F18A8" w:rsidRDefault="004F18A8" w:rsidP="00D412C7">
            <w:pPr>
              <w:rPr>
                <w:sz w:val="2"/>
                <w:szCs w:val="2"/>
              </w:rPr>
            </w:pPr>
          </w:p>
        </w:tc>
        <w:tc>
          <w:tcPr>
            <w:tcW w:w="3737" w:type="dxa"/>
          </w:tcPr>
          <w:p w14:paraId="0E365997" w14:textId="77777777" w:rsidR="004F18A8" w:rsidRDefault="004F18A8" w:rsidP="00D412C7">
            <w:pPr>
              <w:pStyle w:val="TableParagraph"/>
              <w:spacing w:before="7" w:line="204" w:lineRule="exact"/>
              <w:ind w:left="50"/>
              <w:rPr>
                <w:i/>
                <w:sz w:val="18"/>
              </w:rPr>
            </w:pPr>
            <w:r>
              <w:rPr>
                <w:sz w:val="18"/>
              </w:rPr>
              <w:t>Wider than 1</w:t>
            </w:r>
            <w:r>
              <w:rPr>
                <w:i/>
                <w:sz w:val="18"/>
              </w:rPr>
              <w:t xml:space="preserve">" </w:t>
            </w:r>
            <w:r>
              <w:rPr>
                <w:sz w:val="18"/>
              </w:rPr>
              <w:t>× 8</w:t>
            </w:r>
            <w:r>
              <w:rPr>
                <w:i/>
                <w:sz w:val="18"/>
              </w:rPr>
              <w:t>"</w:t>
            </w:r>
          </w:p>
          <w:p w14:paraId="56179CAB" w14:textId="77777777" w:rsidR="004F18A8" w:rsidRDefault="004F18A8" w:rsidP="00D412C7">
            <w:pPr>
              <w:pStyle w:val="TableParagraph"/>
              <w:spacing w:line="213" w:lineRule="exact"/>
              <w:ind w:left="50"/>
              <w:rPr>
                <w:sz w:val="18"/>
              </w:rPr>
            </w:pPr>
            <w:r>
              <w:rPr>
                <w:sz w:val="18"/>
              </w:rPr>
              <w:t>4-8d box (2</w:t>
            </w:r>
            <w:r>
              <w:rPr>
                <w:sz w:val="18"/>
                <w:vertAlign w:val="superscript"/>
              </w:rPr>
              <w:t>1</w:t>
            </w:r>
            <w:r>
              <w:rPr>
                <w:sz w:val="18"/>
              </w:rPr>
              <w:t>/</w:t>
            </w:r>
            <w:r>
              <w:rPr>
                <w:position w:val="-3"/>
                <w:sz w:val="11"/>
              </w:rPr>
              <w:t>2</w:t>
            </w:r>
            <w:r>
              <w:rPr>
                <w:i/>
                <w:sz w:val="18"/>
              </w:rPr>
              <w:t xml:space="preserve">" </w:t>
            </w:r>
            <w:r>
              <w:rPr>
                <w:sz w:val="18"/>
              </w:rPr>
              <w:t>× 0.113</w:t>
            </w:r>
            <w:r>
              <w:rPr>
                <w:i/>
                <w:sz w:val="18"/>
              </w:rPr>
              <w:t>"</w:t>
            </w:r>
            <w:r>
              <w:rPr>
                <w:sz w:val="18"/>
              </w:rPr>
              <w:t>); or</w:t>
            </w:r>
          </w:p>
          <w:p w14:paraId="62E23710" w14:textId="77777777" w:rsidR="004F18A8" w:rsidRDefault="004F18A8" w:rsidP="00D412C7">
            <w:pPr>
              <w:pStyle w:val="TableParagraph"/>
              <w:spacing w:before="7" w:line="196" w:lineRule="auto"/>
              <w:ind w:left="50" w:right="1159" w:hanging="1"/>
              <w:rPr>
                <w:sz w:val="18"/>
              </w:rPr>
            </w:pPr>
            <w:r>
              <w:rPr>
                <w:sz w:val="18"/>
              </w:rPr>
              <w:t>3-8d common (2</w:t>
            </w:r>
            <w:r>
              <w:rPr>
                <w:sz w:val="18"/>
                <w:vertAlign w:val="superscript"/>
              </w:rPr>
              <w:t>1</w:t>
            </w:r>
            <w:r>
              <w:rPr>
                <w:sz w:val="18"/>
              </w:rPr>
              <w:t>/</w:t>
            </w:r>
            <w:r>
              <w:rPr>
                <w:position w:val="-4"/>
                <w:sz w:val="11"/>
              </w:rPr>
              <w:t>2</w:t>
            </w:r>
            <w:r>
              <w:rPr>
                <w:i/>
                <w:sz w:val="18"/>
              </w:rPr>
              <w:t xml:space="preserve">" </w:t>
            </w:r>
            <w:r>
              <w:rPr>
                <w:sz w:val="18"/>
              </w:rPr>
              <w:t>× 0.131</w:t>
            </w:r>
            <w:r>
              <w:rPr>
                <w:i/>
                <w:sz w:val="18"/>
              </w:rPr>
              <w:t>"</w:t>
            </w:r>
            <w:r>
              <w:rPr>
                <w:sz w:val="18"/>
              </w:rPr>
              <w:t>); or 3-10d box (3</w:t>
            </w:r>
            <w:r>
              <w:rPr>
                <w:i/>
                <w:sz w:val="18"/>
              </w:rPr>
              <w:t xml:space="preserve">" </w:t>
            </w:r>
            <w:r>
              <w:rPr>
                <w:sz w:val="18"/>
              </w:rPr>
              <w:t>× 0.128</w:t>
            </w:r>
            <w:r>
              <w:rPr>
                <w:i/>
                <w:sz w:val="18"/>
              </w:rPr>
              <w:t>"</w:t>
            </w:r>
            <w:r>
              <w:rPr>
                <w:sz w:val="18"/>
              </w:rPr>
              <w:t>); or</w:t>
            </w:r>
          </w:p>
          <w:p w14:paraId="1B673A81" w14:textId="77777777" w:rsidR="004F18A8" w:rsidRDefault="004F18A8" w:rsidP="00D412C7">
            <w:pPr>
              <w:pStyle w:val="TableParagraph"/>
              <w:spacing w:before="3"/>
              <w:ind w:left="50"/>
              <w:rPr>
                <w:sz w:val="18"/>
              </w:rPr>
            </w:pPr>
            <w:r>
              <w:rPr>
                <w:sz w:val="18"/>
              </w:rPr>
              <w:t>4 staples, 1</w:t>
            </w:r>
            <w:r>
              <w:rPr>
                <w:i/>
                <w:sz w:val="18"/>
              </w:rPr>
              <w:t xml:space="preserve">" </w:t>
            </w:r>
            <w:r>
              <w:rPr>
                <w:sz w:val="18"/>
              </w:rPr>
              <w:t>crown, 16 ga., 1</w:t>
            </w:r>
            <w:r>
              <w:rPr>
                <w:sz w:val="18"/>
                <w:vertAlign w:val="superscript"/>
              </w:rPr>
              <w:t>3</w:t>
            </w:r>
            <w:r>
              <w:rPr>
                <w:sz w:val="18"/>
              </w:rPr>
              <w:t>/</w:t>
            </w:r>
            <w:r>
              <w:rPr>
                <w:position w:val="-3"/>
                <w:sz w:val="11"/>
              </w:rPr>
              <w:t>4</w:t>
            </w:r>
            <w:r>
              <w:rPr>
                <w:i/>
                <w:sz w:val="18"/>
              </w:rPr>
              <w:t xml:space="preserve">" </w:t>
            </w:r>
            <w:r>
              <w:rPr>
                <w:sz w:val="18"/>
              </w:rPr>
              <w:t>long</w:t>
            </w:r>
          </w:p>
        </w:tc>
        <w:tc>
          <w:tcPr>
            <w:tcW w:w="2520" w:type="dxa"/>
            <w:gridSpan w:val="2"/>
            <w:vMerge/>
            <w:tcBorders>
              <w:top w:val="nil"/>
            </w:tcBorders>
          </w:tcPr>
          <w:p w14:paraId="623C2A99" w14:textId="77777777" w:rsidR="004F18A8" w:rsidRDefault="004F18A8" w:rsidP="00D412C7">
            <w:pPr>
              <w:rPr>
                <w:sz w:val="2"/>
                <w:szCs w:val="2"/>
              </w:rPr>
            </w:pPr>
          </w:p>
        </w:tc>
      </w:tr>
      <w:tr w:rsidR="004F18A8" w14:paraId="4B52B34D" w14:textId="77777777" w:rsidTr="008E677E">
        <w:trPr>
          <w:trHeight w:val="230"/>
          <w:jc w:val="center"/>
        </w:trPr>
        <w:tc>
          <w:tcPr>
            <w:tcW w:w="10255" w:type="dxa"/>
            <w:gridSpan w:val="7"/>
          </w:tcPr>
          <w:p w14:paraId="2A103875" w14:textId="77777777" w:rsidR="004F18A8" w:rsidRDefault="004F18A8" w:rsidP="00D412C7">
            <w:pPr>
              <w:pStyle w:val="TableParagraph"/>
              <w:spacing w:before="17"/>
              <w:ind w:left="4957" w:right="4936"/>
              <w:jc w:val="center"/>
              <w:rPr>
                <w:rFonts w:ascii="Arial"/>
                <w:b/>
                <w:sz w:val="14"/>
              </w:rPr>
            </w:pPr>
            <w:r>
              <w:rPr>
                <w:rFonts w:ascii="Arial"/>
                <w:b/>
                <w:sz w:val="14"/>
              </w:rPr>
              <w:t>Floor</w:t>
            </w:r>
          </w:p>
        </w:tc>
      </w:tr>
      <w:tr w:rsidR="004F18A8" w14:paraId="69952A5F" w14:textId="77777777" w:rsidTr="008E677E">
        <w:trPr>
          <w:trHeight w:val="870"/>
          <w:jc w:val="center"/>
        </w:trPr>
        <w:tc>
          <w:tcPr>
            <w:tcW w:w="482" w:type="dxa"/>
          </w:tcPr>
          <w:p w14:paraId="6A937577" w14:textId="77777777" w:rsidR="004F18A8" w:rsidRDefault="004F18A8" w:rsidP="00D412C7">
            <w:pPr>
              <w:pStyle w:val="TableParagraph"/>
              <w:spacing w:before="7"/>
              <w:rPr>
                <w:rFonts w:ascii="Arial"/>
                <w:b/>
                <w:sz w:val="26"/>
              </w:rPr>
            </w:pPr>
          </w:p>
          <w:p w14:paraId="360E43DA" w14:textId="1EEBCF4A" w:rsidR="004F18A8" w:rsidRPr="004F18A8" w:rsidRDefault="004F18A8" w:rsidP="00D412C7">
            <w:pPr>
              <w:pStyle w:val="TableParagraph"/>
              <w:spacing w:before="1"/>
              <w:ind w:left="58" w:right="32"/>
              <w:jc w:val="center"/>
              <w:rPr>
                <w:sz w:val="18"/>
                <w:u w:val="single"/>
              </w:rPr>
            </w:pPr>
            <w:r>
              <w:rPr>
                <w:sz w:val="18"/>
              </w:rPr>
              <w:t xml:space="preserve">23 </w:t>
            </w:r>
            <w:r w:rsidRPr="004F18A8">
              <w:rPr>
                <w:sz w:val="18"/>
                <w:u w:val="single"/>
                <w:vertAlign w:val="superscript"/>
              </w:rPr>
              <w:t>k</w:t>
            </w:r>
          </w:p>
        </w:tc>
        <w:tc>
          <w:tcPr>
            <w:tcW w:w="3516" w:type="dxa"/>
            <w:gridSpan w:val="3"/>
          </w:tcPr>
          <w:p w14:paraId="5C4DD211" w14:textId="77777777" w:rsidR="004F18A8" w:rsidRDefault="004F18A8" w:rsidP="00D412C7">
            <w:pPr>
              <w:pStyle w:val="TableParagraph"/>
              <w:spacing w:before="7"/>
              <w:rPr>
                <w:rFonts w:ascii="Arial"/>
                <w:b/>
                <w:sz w:val="26"/>
              </w:rPr>
            </w:pPr>
          </w:p>
          <w:p w14:paraId="3080C825" w14:textId="77777777" w:rsidR="004F18A8" w:rsidRDefault="004F18A8" w:rsidP="00D412C7">
            <w:pPr>
              <w:pStyle w:val="TableParagraph"/>
              <w:spacing w:before="1"/>
              <w:ind w:left="50"/>
              <w:rPr>
                <w:sz w:val="18"/>
              </w:rPr>
            </w:pPr>
            <w:r>
              <w:rPr>
                <w:sz w:val="18"/>
              </w:rPr>
              <w:t>1</w:t>
            </w:r>
            <w:r>
              <w:rPr>
                <w:i/>
                <w:sz w:val="18"/>
              </w:rPr>
              <w:t xml:space="preserve">" </w:t>
            </w:r>
            <w:r>
              <w:rPr>
                <w:sz w:val="18"/>
              </w:rPr>
              <w:t>× 6</w:t>
            </w:r>
            <w:r>
              <w:rPr>
                <w:i/>
                <w:sz w:val="18"/>
              </w:rPr>
              <w:t xml:space="preserve">" </w:t>
            </w:r>
            <w:r>
              <w:rPr>
                <w:sz w:val="18"/>
              </w:rPr>
              <w:t>subfloor or less to each joist</w:t>
            </w:r>
          </w:p>
        </w:tc>
        <w:tc>
          <w:tcPr>
            <w:tcW w:w="3737" w:type="dxa"/>
          </w:tcPr>
          <w:p w14:paraId="578AF17B" w14:textId="77777777" w:rsidR="004F18A8" w:rsidRDefault="004F18A8" w:rsidP="00D412C7">
            <w:pPr>
              <w:pStyle w:val="TableParagraph"/>
              <w:spacing w:before="7" w:line="221" w:lineRule="exact"/>
              <w:ind w:left="50"/>
              <w:rPr>
                <w:sz w:val="18"/>
              </w:rPr>
            </w:pPr>
            <w:r>
              <w:rPr>
                <w:sz w:val="18"/>
              </w:rPr>
              <w:t>3-8d box (2</w:t>
            </w:r>
            <w:r>
              <w:rPr>
                <w:sz w:val="18"/>
                <w:vertAlign w:val="superscript"/>
              </w:rPr>
              <w:t>1</w:t>
            </w:r>
            <w:r>
              <w:rPr>
                <w:sz w:val="18"/>
              </w:rPr>
              <w:t>/</w:t>
            </w:r>
            <w:r>
              <w:rPr>
                <w:position w:val="-4"/>
                <w:sz w:val="11"/>
              </w:rPr>
              <w:t>2</w:t>
            </w:r>
            <w:r>
              <w:rPr>
                <w:i/>
                <w:sz w:val="18"/>
              </w:rPr>
              <w:t xml:space="preserve">" </w:t>
            </w:r>
            <w:r>
              <w:rPr>
                <w:sz w:val="18"/>
              </w:rPr>
              <w:t>× 0.113</w:t>
            </w:r>
            <w:r>
              <w:rPr>
                <w:i/>
                <w:sz w:val="18"/>
              </w:rPr>
              <w:t>"</w:t>
            </w:r>
            <w:r>
              <w:rPr>
                <w:sz w:val="18"/>
              </w:rPr>
              <w:t>); or</w:t>
            </w:r>
          </w:p>
          <w:p w14:paraId="085EE4D0" w14:textId="77777777" w:rsidR="004F18A8" w:rsidRDefault="004F18A8" w:rsidP="00D412C7">
            <w:pPr>
              <w:pStyle w:val="TableParagraph"/>
              <w:spacing w:before="1" w:line="199" w:lineRule="auto"/>
              <w:ind w:left="50" w:right="1159" w:hanging="1"/>
              <w:rPr>
                <w:sz w:val="18"/>
              </w:rPr>
            </w:pPr>
            <w:r>
              <w:rPr>
                <w:sz w:val="18"/>
              </w:rPr>
              <w:t>2-8d common (2</w:t>
            </w:r>
            <w:r>
              <w:rPr>
                <w:sz w:val="18"/>
                <w:vertAlign w:val="superscript"/>
              </w:rPr>
              <w:t>1</w:t>
            </w:r>
            <w:r>
              <w:rPr>
                <w:sz w:val="18"/>
              </w:rPr>
              <w:t>/</w:t>
            </w:r>
            <w:r>
              <w:rPr>
                <w:position w:val="-4"/>
                <w:sz w:val="11"/>
              </w:rPr>
              <w:t>2</w:t>
            </w:r>
            <w:r>
              <w:rPr>
                <w:i/>
                <w:sz w:val="18"/>
              </w:rPr>
              <w:t xml:space="preserve">" </w:t>
            </w:r>
            <w:r>
              <w:rPr>
                <w:sz w:val="18"/>
              </w:rPr>
              <w:t>× 0.131</w:t>
            </w:r>
            <w:r>
              <w:rPr>
                <w:i/>
                <w:sz w:val="18"/>
              </w:rPr>
              <w:t>"</w:t>
            </w:r>
            <w:r>
              <w:rPr>
                <w:sz w:val="18"/>
              </w:rPr>
              <w:t>); or 3-10d box (3</w:t>
            </w:r>
            <w:r>
              <w:rPr>
                <w:i/>
                <w:sz w:val="18"/>
              </w:rPr>
              <w:t xml:space="preserve">" </w:t>
            </w:r>
            <w:r>
              <w:rPr>
                <w:sz w:val="18"/>
              </w:rPr>
              <w:t>× 0.128</w:t>
            </w:r>
            <w:r>
              <w:rPr>
                <w:i/>
                <w:sz w:val="18"/>
              </w:rPr>
              <w:t>"</w:t>
            </w:r>
            <w:r>
              <w:rPr>
                <w:sz w:val="18"/>
              </w:rPr>
              <w:t>); or</w:t>
            </w:r>
          </w:p>
          <w:p w14:paraId="3B7CACF8" w14:textId="77777777" w:rsidR="004F18A8" w:rsidRDefault="004F18A8" w:rsidP="00D412C7">
            <w:pPr>
              <w:pStyle w:val="TableParagraph"/>
              <w:spacing w:line="242" w:lineRule="exact"/>
              <w:ind w:left="50"/>
              <w:rPr>
                <w:sz w:val="18"/>
              </w:rPr>
            </w:pPr>
            <w:r>
              <w:rPr>
                <w:sz w:val="18"/>
              </w:rPr>
              <w:t>2 staples, 1</w:t>
            </w:r>
            <w:r>
              <w:rPr>
                <w:i/>
                <w:sz w:val="18"/>
              </w:rPr>
              <w:t xml:space="preserve">" </w:t>
            </w:r>
            <w:r>
              <w:rPr>
                <w:sz w:val="18"/>
              </w:rPr>
              <w:t>crown, 16 ga., 1</w:t>
            </w:r>
            <w:r>
              <w:rPr>
                <w:sz w:val="18"/>
                <w:vertAlign w:val="superscript"/>
              </w:rPr>
              <w:t>3</w:t>
            </w:r>
            <w:r>
              <w:rPr>
                <w:sz w:val="18"/>
              </w:rPr>
              <w:t>/</w:t>
            </w:r>
            <w:r>
              <w:rPr>
                <w:position w:val="-4"/>
                <w:sz w:val="11"/>
              </w:rPr>
              <w:t>4</w:t>
            </w:r>
            <w:r>
              <w:rPr>
                <w:i/>
                <w:sz w:val="18"/>
              </w:rPr>
              <w:t xml:space="preserve">" </w:t>
            </w:r>
            <w:r>
              <w:rPr>
                <w:sz w:val="18"/>
              </w:rPr>
              <w:t>long</w:t>
            </w:r>
          </w:p>
        </w:tc>
        <w:tc>
          <w:tcPr>
            <w:tcW w:w="2520" w:type="dxa"/>
            <w:gridSpan w:val="2"/>
          </w:tcPr>
          <w:p w14:paraId="390482C8" w14:textId="77777777" w:rsidR="004F18A8" w:rsidRDefault="004F18A8" w:rsidP="00D412C7">
            <w:pPr>
              <w:pStyle w:val="TableParagraph"/>
              <w:spacing w:before="7"/>
              <w:rPr>
                <w:rFonts w:ascii="Arial"/>
                <w:b/>
                <w:sz w:val="26"/>
              </w:rPr>
            </w:pPr>
          </w:p>
          <w:p w14:paraId="7D1A0094" w14:textId="77777777" w:rsidR="004F18A8" w:rsidRDefault="004F18A8" w:rsidP="00D412C7">
            <w:pPr>
              <w:pStyle w:val="TableParagraph"/>
              <w:spacing w:before="1"/>
              <w:ind w:left="420" w:right="401"/>
              <w:jc w:val="center"/>
              <w:rPr>
                <w:sz w:val="18"/>
              </w:rPr>
            </w:pPr>
            <w:r>
              <w:rPr>
                <w:sz w:val="18"/>
              </w:rPr>
              <w:t>Face nail</w:t>
            </w:r>
          </w:p>
        </w:tc>
      </w:tr>
      <w:tr w:rsidR="008E677E" w14:paraId="7AA20153" w14:textId="77777777" w:rsidTr="008E677E">
        <w:trPr>
          <w:trHeight w:val="230"/>
          <w:jc w:val="center"/>
        </w:trPr>
        <w:tc>
          <w:tcPr>
            <w:tcW w:w="10255" w:type="dxa"/>
            <w:gridSpan w:val="7"/>
          </w:tcPr>
          <w:p w14:paraId="7BAEC3FF" w14:textId="77777777" w:rsidR="008E677E" w:rsidRDefault="008E677E" w:rsidP="00D412C7">
            <w:pPr>
              <w:pStyle w:val="TableParagraph"/>
              <w:spacing w:before="13"/>
              <w:ind w:left="4384" w:right="4371"/>
              <w:jc w:val="center"/>
              <w:rPr>
                <w:rFonts w:ascii="Arial"/>
                <w:b/>
                <w:sz w:val="8"/>
              </w:rPr>
            </w:pPr>
            <w:r>
              <w:rPr>
                <w:rFonts w:ascii="Arial"/>
                <w:b/>
                <w:sz w:val="14"/>
              </w:rPr>
              <w:t>Other wall sheathing</w:t>
            </w:r>
            <w:r>
              <w:rPr>
                <w:rFonts w:ascii="Arial"/>
                <w:b/>
                <w:position w:val="6"/>
                <w:sz w:val="8"/>
              </w:rPr>
              <w:t>g</w:t>
            </w:r>
          </w:p>
        </w:tc>
      </w:tr>
      <w:tr w:rsidR="008E677E" w14:paraId="06A10831" w14:textId="77777777" w:rsidTr="008E677E">
        <w:trPr>
          <w:trHeight w:val="671"/>
          <w:jc w:val="center"/>
        </w:trPr>
        <w:tc>
          <w:tcPr>
            <w:tcW w:w="554" w:type="dxa"/>
            <w:gridSpan w:val="2"/>
          </w:tcPr>
          <w:p w14:paraId="3419B860" w14:textId="77777777" w:rsidR="008E677E" w:rsidRDefault="008E677E" w:rsidP="00D412C7">
            <w:pPr>
              <w:pStyle w:val="TableParagraph"/>
              <w:spacing w:before="1"/>
              <w:rPr>
                <w:rFonts w:ascii="Arial"/>
                <w:b/>
                <w:sz w:val="18"/>
              </w:rPr>
            </w:pPr>
          </w:p>
          <w:p w14:paraId="59C31204" w14:textId="738FEB7E" w:rsidR="008E677E" w:rsidRDefault="008E677E" w:rsidP="00D412C7">
            <w:pPr>
              <w:pStyle w:val="TableParagraph"/>
              <w:ind w:left="87" w:right="80"/>
              <w:jc w:val="center"/>
              <w:rPr>
                <w:sz w:val="18"/>
              </w:rPr>
            </w:pPr>
            <w:r>
              <w:rPr>
                <w:sz w:val="18"/>
              </w:rPr>
              <w:t xml:space="preserve">33 </w:t>
            </w:r>
            <w:r w:rsidRPr="004F18A8">
              <w:rPr>
                <w:sz w:val="18"/>
                <w:u w:val="single"/>
                <w:vertAlign w:val="superscript"/>
              </w:rPr>
              <w:t>k</w:t>
            </w:r>
          </w:p>
        </w:tc>
        <w:tc>
          <w:tcPr>
            <w:tcW w:w="3422" w:type="dxa"/>
          </w:tcPr>
          <w:p w14:paraId="2B9706CF" w14:textId="77777777" w:rsidR="008E677E" w:rsidRDefault="008E677E" w:rsidP="00D412C7">
            <w:pPr>
              <w:pStyle w:val="TableParagraph"/>
              <w:spacing w:before="127" w:line="196" w:lineRule="auto"/>
              <w:ind w:left="218" w:right="865" w:hanging="181"/>
              <w:rPr>
                <w:sz w:val="18"/>
              </w:rPr>
            </w:pPr>
            <w:r>
              <w:rPr>
                <w:position w:val="7"/>
                <w:sz w:val="11"/>
              </w:rPr>
              <w:t>1</w:t>
            </w:r>
            <w:r>
              <w:rPr>
                <w:sz w:val="18"/>
              </w:rPr>
              <w:t>/</w:t>
            </w:r>
            <w:r>
              <w:rPr>
                <w:position w:val="-4"/>
                <w:sz w:val="11"/>
              </w:rPr>
              <w:t>2</w:t>
            </w:r>
            <w:r>
              <w:rPr>
                <w:i/>
                <w:sz w:val="18"/>
              </w:rPr>
              <w:t xml:space="preserve">" </w:t>
            </w:r>
            <w:r>
              <w:rPr>
                <w:sz w:val="18"/>
              </w:rPr>
              <w:t>structural cellulosic fiberboard sheathing</w:t>
            </w:r>
          </w:p>
        </w:tc>
        <w:tc>
          <w:tcPr>
            <w:tcW w:w="3759" w:type="dxa"/>
            <w:gridSpan w:val="2"/>
          </w:tcPr>
          <w:p w14:paraId="5BED077E" w14:textId="77777777" w:rsidR="008E677E" w:rsidRDefault="008E677E" w:rsidP="00D412C7">
            <w:pPr>
              <w:pStyle w:val="TableParagraph"/>
              <w:spacing w:before="27" w:line="204" w:lineRule="auto"/>
              <w:ind w:left="41" w:right="107" w:hanging="1"/>
              <w:rPr>
                <w:sz w:val="18"/>
              </w:rPr>
            </w:pPr>
            <w:r>
              <w:rPr>
                <w:sz w:val="18"/>
              </w:rPr>
              <w:t>1</w:t>
            </w:r>
            <w:r>
              <w:rPr>
                <w:sz w:val="18"/>
                <w:vertAlign w:val="superscript"/>
              </w:rPr>
              <w:t>1</w:t>
            </w:r>
            <w:r>
              <w:rPr>
                <w:sz w:val="18"/>
              </w:rPr>
              <w:t>/</w:t>
            </w:r>
            <w:r>
              <w:rPr>
                <w:position w:val="-4"/>
                <w:sz w:val="11"/>
              </w:rPr>
              <w:t>2</w:t>
            </w:r>
            <w:r>
              <w:rPr>
                <w:i/>
                <w:sz w:val="18"/>
              </w:rPr>
              <w:t xml:space="preserve">" </w:t>
            </w:r>
            <w:r>
              <w:rPr>
                <w:sz w:val="18"/>
              </w:rPr>
              <w:t xml:space="preserve">galvanized roofing nail, </w:t>
            </w:r>
            <w:r>
              <w:rPr>
                <w:sz w:val="18"/>
                <w:vertAlign w:val="superscript"/>
              </w:rPr>
              <w:t>7</w:t>
            </w:r>
            <w:r>
              <w:rPr>
                <w:sz w:val="18"/>
              </w:rPr>
              <w:t>/</w:t>
            </w:r>
            <w:r>
              <w:rPr>
                <w:position w:val="-4"/>
                <w:sz w:val="11"/>
              </w:rPr>
              <w:t>16</w:t>
            </w:r>
            <w:r>
              <w:rPr>
                <w:i/>
                <w:sz w:val="18"/>
              </w:rPr>
              <w:t xml:space="preserve">" </w:t>
            </w:r>
            <w:r>
              <w:rPr>
                <w:sz w:val="18"/>
              </w:rPr>
              <w:t>head diameter, or 1</w:t>
            </w:r>
            <w:r>
              <w:rPr>
                <w:sz w:val="18"/>
                <w:vertAlign w:val="superscript"/>
              </w:rPr>
              <w:t>1</w:t>
            </w:r>
            <w:r>
              <w:rPr>
                <w:sz w:val="18"/>
              </w:rPr>
              <w:t>/</w:t>
            </w:r>
            <w:r>
              <w:rPr>
                <w:position w:val="-3"/>
                <w:sz w:val="11"/>
              </w:rPr>
              <w:t>4</w:t>
            </w:r>
            <w:r>
              <w:rPr>
                <w:i/>
                <w:sz w:val="18"/>
              </w:rPr>
              <w:t xml:space="preserve">" </w:t>
            </w:r>
            <w:r>
              <w:rPr>
                <w:sz w:val="18"/>
              </w:rPr>
              <w:t xml:space="preserve">long 16 ga. staple with </w:t>
            </w:r>
            <w:r>
              <w:rPr>
                <w:sz w:val="18"/>
                <w:vertAlign w:val="superscript"/>
              </w:rPr>
              <w:t>7</w:t>
            </w:r>
            <w:r>
              <w:rPr>
                <w:sz w:val="18"/>
              </w:rPr>
              <w:t>/</w:t>
            </w:r>
            <w:r>
              <w:rPr>
                <w:position w:val="-3"/>
                <w:sz w:val="11"/>
              </w:rPr>
              <w:t>16</w:t>
            </w:r>
            <w:r>
              <w:rPr>
                <w:i/>
                <w:sz w:val="18"/>
              </w:rPr>
              <w:t xml:space="preserve">" </w:t>
            </w:r>
            <w:r>
              <w:rPr>
                <w:sz w:val="18"/>
              </w:rPr>
              <w:t>or 1</w:t>
            </w:r>
            <w:r>
              <w:rPr>
                <w:i/>
                <w:sz w:val="18"/>
              </w:rPr>
              <w:t xml:space="preserve">" </w:t>
            </w:r>
            <w:r>
              <w:rPr>
                <w:sz w:val="18"/>
              </w:rPr>
              <w:t>crown</w:t>
            </w:r>
          </w:p>
        </w:tc>
        <w:tc>
          <w:tcPr>
            <w:tcW w:w="1286" w:type="dxa"/>
          </w:tcPr>
          <w:p w14:paraId="2F4553E0" w14:textId="77777777" w:rsidR="008E677E" w:rsidRDefault="008E677E" w:rsidP="00D412C7">
            <w:pPr>
              <w:pStyle w:val="TableParagraph"/>
              <w:spacing w:before="1"/>
              <w:rPr>
                <w:rFonts w:ascii="Arial"/>
                <w:b/>
                <w:sz w:val="18"/>
              </w:rPr>
            </w:pPr>
          </w:p>
          <w:p w14:paraId="11AF8FD2" w14:textId="77777777" w:rsidR="008E677E" w:rsidRDefault="008E677E" w:rsidP="00D412C7">
            <w:pPr>
              <w:pStyle w:val="TableParagraph"/>
              <w:ind w:left="12"/>
              <w:jc w:val="center"/>
              <w:rPr>
                <w:sz w:val="18"/>
              </w:rPr>
            </w:pPr>
            <w:r>
              <w:rPr>
                <w:sz w:val="18"/>
              </w:rPr>
              <w:t>3</w:t>
            </w:r>
          </w:p>
        </w:tc>
        <w:tc>
          <w:tcPr>
            <w:tcW w:w="1234" w:type="dxa"/>
          </w:tcPr>
          <w:p w14:paraId="172D1DCB" w14:textId="77777777" w:rsidR="008E677E" w:rsidRDefault="008E677E" w:rsidP="00D412C7">
            <w:pPr>
              <w:pStyle w:val="TableParagraph"/>
              <w:spacing w:before="1"/>
              <w:rPr>
                <w:rFonts w:ascii="Arial"/>
                <w:b/>
                <w:sz w:val="18"/>
              </w:rPr>
            </w:pPr>
          </w:p>
          <w:p w14:paraId="38DCB88F" w14:textId="77777777" w:rsidR="008E677E" w:rsidRDefault="008E677E" w:rsidP="00D412C7">
            <w:pPr>
              <w:pStyle w:val="TableParagraph"/>
              <w:ind w:left="9"/>
              <w:jc w:val="center"/>
              <w:rPr>
                <w:sz w:val="18"/>
              </w:rPr>
            </w:pPr>
            <w:r>
              <w:rPr>
                <w:sz w:val="18"/>
              </w:rPr>
              <w:t>6</w:t>
            </w:r>
          </w:p>
        </w:tc>
      </w:tr>
      <w:tr w:rsidR="008E677E" w14:paraId="33161C15" w14:textId="77777777" w:rsidTr="008E677E">
        <w:trPr>
          <w:trHeight w:val="470"/>
          <w:jc w:val="center"/>
        </w:trPr>
        <w:tc>
          <w:tcPr>
            <w:tcW w:w="554" w:type="dxa"/>
            <w:gridSpan w:val="2"/>
          </w:tcPr>
          <w:p w14:paraId="6AC3E2CA" w14:textId="2058B243" w:rsidR="008E677E" w:rsidRDefault="008E677E" w:rsidP="00D412C7">
            <w:pPr>
              <w:pStyle w:val="TableParagraph"/>
              <w:spacing w:before="105"/>
              <w:ind w:left="87" w:right="80"/>
              <w:jc w:val="center"/>
              <w:rPr>
                <w:sz w:val="18"/>
              </w:rPr>
            </w:pPr>
            <w:r>
              <w:rPr>
                <w:sz w:val="18"/>
              </w:rPr>
              <w:t xml:space="preserve">34 </w:t>
            </w:r>
            <w:r w:rsidRPr="004F18A8">
              <w:rPr>
                <w:sz w:val="18"/>
                <w:u w:val="single"/>
                <w:vertAlign w:val="superscript"/>
              </w:rPr>
              <w:t>k</w:t>
            </w:r>
          </w:p>
        </w:tc>
        <w:tc>
          <w:tcPr>
            <w:tcW w:w="3422" w:type="dxa"/>
          </w:tcPr>
          <w:p w14:paraId="77E058EA" w14:textId="77777777" w:rsidR="008E677E" w:rsidRDefault="008E677E" w:rsidP="00D412C7">
            <w:pPr>
              <w:pStyle w:val="TableParagraph"/>
              <w:spacing w:before="22" w:line="206" w:lineRule="auto"/>
              <w:ind w:left="218" w:right="865" w:hanging="180"/>
              <w:rPr>
                <w:sz w:val="18"/>
              </w:rPr>
            </w:pPr>
            <w:r>
              <w:rPr>
                <w:position w:val="7"/>
                <w:sz w:val="11"/>
              </w:rPr>
              <w:t>25</w:t>
            </w:r>
            <w:r>
              <w:rPr>
                <w:sz w:val="18"/>
              </w:rPr>
              <w:t>/</w:t>
            </w:r>
            <w:r>
              <w:rPr>
                <w:position w:val="-3"/>
                <w:sz w:val="11"/>
              </w:rPr>
              <w:t>32</w:t>
            </w:r>
            <w:r>
              <w:rPr>
                <w:i/>
                <w:sz w:val="18"/>
              </w:rPr>
              <w:t xml:space="preserve">" </w:t>
            </w:r>
            <w:r>
              <w:rPr>
                <w:sz w:val="18"/>
              </w:rPr>
              <w:t>structural cellulosic fiberboard sheathing</w:t>
            </w:r>
          </w:p>
        </w:tc>
        <w:tc>
          <w:tcPr>
            <w:tcW w:w="3759" w:type="dxa"/>
            <w:gridSpan w:val="2"/>
          </w:tcPr>
          <w:p w14:paraId="74BFFAAC" w14:textId="77777777" w:rsidR="008E677E" w:rsidRDefault="008E677E" w:rsidP="00D412C7">
            <w:pPr>
              <w:pStyle w:val="TableParagraph"/>
              <w:spacing w:before="27" w:line="206" w:lineRule="auto"/>
              <w:ind w:left="41" w:hanging="1"/>
              <w:rPr>
                <w:sz w:val="18"/>
              </w:rPr>
            </w:pPr>
            <w:r>
              <w:rPr>
                <w:sz w:val="18"/>
              </w:rPr>
              <w:t>1</w:t>
            </w:r>
            <w:r>
              <w:rPr>
                <w:sz w:val="18"/>
                <w:vertAlign w:val="superscript"/>
              </w:rPr>
              <w:t>3</w:t>
            </w:r>
            <w:r>
              <w:rPr>
                <w:sz w:val="18"/>
              </w:rPr>
              <w:t>/</w:t>
            </w:r>
            <w:r>
              <w:rPr>
                <w:position w:val="-3"/>
                <w:sz w:val="11"/>
              </w:rPr>
              <w:t>4</w:t>
            </w:r>
            <w:r>
              <w:rPr>
                <w:i/>
                <w:sz w:val="18"/>
              </w:rPr>
              <w:t xml:space="preserve">" </w:t>
            </w:r>
            <w:r>
              <w:rPr>
                <w:sz w:val="18"/>
              </w:rPr>
              <w:t xml:space="preserve">galvanized roofing nail, </w:t>
            </w:r>
            <w:r>
              <w:rPr>
                <w:sz w:val="18"/>
                <w:vertAlign w:val="superscript"/>
              </w:rPr>
              <w:t>7</w:t>
            </w:r>
            <w:r>
              <w:rPr>
                <w:sz w:val="18"/>
              </w:rPr>
              <w:t>/</w:t>
            </w:r>
            <w:r>
              <w:rPr>
                <w:position w:val="-3"/>
                <w:sz w:val="11"/>
              </w:rPr>
              <w:t>16</w:t>
            </w:r>
            <w:r>
              <w:rPr>
                <w:i/>
                <w:sz w:val="18"/>
              </w:rPr>
              <w:t xml:space="preserve">" </w:t>
            </w:r>
            <w:r>
              <w:rPr>
                <w:sz w:val="18"/>
              </w:rPr>
              <w:t>head diameter, or 1</w:t>
            </w:r>
            <w:r>
              <w:rPr>
                <w:sz w:val="18"/>
                <w:vertAlign w:val="superscript"/>
              </w:rPr>
              <w:t>1</w:t>
            </w:r>
            <w:r>
              <w:rPr>
                <w:sz w:val="18"/>
              </w:rPr>
              <w:t>/</w:t>
            </w:r>
            <w:r>
              <w:rPr>
                <w:position w:val="-4"/>
                <w:sz w:val="11"/>
              </w:rPr>
              <w:t>2</w:t>
            </w:r>
            <w:r>
              <w:rPr>
                <w:i/>
                <w:sz w:val="18"/>
              </w:rPr>
              <w:t xml:space="preserve">" </w:t>
            </w:r>
            <w:r>
              <w:rPr>
                <w:sz w:val="18"/>
              </w:rPr>
              <w:t xml:space="preserve">long 16 ga. staple with </w:t>
            </w:r>
            <w:r>
              <w:rPr>
                <w:sz w:val="18"/>
                <w:vertAlign w:val="superscript"/>
              </w:rPr>
              <w:t>7</w:t>
            </w:r>
            <w:r>
              <w:rPr>
                <w:sz w:val="18"/>
              </w:rPr>
              <w:t>/</w:t>
            </w:r>
            <w:r>
              <w:rPr>
                <w:position w:val="-4"/>
                <w:sz w:val="11"/>
              </w:rPr>
              <w:t>16</w:t>
            </w:r>
            <w:r>
              <w:rPr>
                <w:i/>
                <w:sz w:val="18"/>
              </w:rPr>
              <w:t xml:space="preserve">" </w:t>
            </w:r>
            <w:r>
              <w:rPr>
                <w:sz w:val="18"/>
              </w:rPr>
              <w:t>or 1</w:t>
            </w:r>
            <w:r>
              <w:rPr>
                <w:i/>
                <w:sz w:val="18"/>
              </w:rPr>
              <w:t xml:space="preserve">" </w:t>
            </w:r>
            <w:r>
              <w:rPr>
                <w:sz w:val="18"/>
              </w:rPr>
              <w:t>crown</w:t>
            </w:r>
          </w:p>
        </w:tc>
        <w:tc>
          <w:tcPr>
            <w:tcW w:w="1286" w:type="dxa"/>
          </w:tcPr>
          <w:p w14:paraId="04008775" w14:textId="77777777" w:rsidR="008E677E" w:rsidRDefault="008E677E" w:rsidP="00D412C7">
            <w:pPr>
              <w:pStyle w:val="TableParagraph"/>
              <w:spacing w:before="105"/>
              <w:ind w:left="12"/>
              <w:jc w:val="center"/>
              <w:rPr>
                <w:sz w:val="18"/>
              </w:rPr>
            </w:pPr>
            <w:r>
              <w:rPr>
                <w:sz w:val="18"/>
              </w:rPr>
              <w:t>3</w:t>
            </w:r>
          </w:p>
        </w:tc>
        <w:tc>
          <w:tcPr>
            <w:tcW w:w="1234" w:type="dxa"/>
          </w:tcPr>
          <w:p w14:paraId="2359476E" w14:textId="77777777" w:rsidR="008E677E" w:rsidRDefault="008E677E" w:rsidP="00D412C7">
            <w:pPr>
              <w:pStyle w:val="TableParagraph"/>
              <w:spacing w:before="105"/>
              <w:ind w:left="9"/>
              <w:jc w:val="center"/>
              <w:rPr>
                <w:sz w:val="18"/>
              </w:rPr>
            </w:pPr>
            <w:r>
              <w:rPr>
                <w:sz w:val="18"/>
              </w:rPr>
              <w:t>6</w:t>
            </w:r>
          </w:p>
        </w:tc>
      </w:tr>
      <w:tr w:rsidR="008E677E" w14:paraId="46A6E2AE" w14:textId="77777777" w:rsidTr="008E677E">
        <w:trPr>
          <w:trHeight w:val="470"/>
          <w:jc w:val="center"/>
        </w:trPr>
        <w:tc>
          <w:tcPr>
            <w:tcW w:w="554" w:type="dxa"/>
            <w:gridSpan w:val="2"/>
          </w:tcPr>
          <w:p w14:paraId="7240124A" w14:textId="3FEA6BB3" w:rsidR="008E677E" w:rsidRDefault="008E677E" w:rsidP="00D412C7">
            <w:pPr>
              <w:pStyle w:val="TableParagraph"/>
              <w:spacing w:before="105"/>
              <w:ind w:left="87" w:right="80"/>
              <w:jc w:val="center"/>
              <w:rPr>
                <w:sz w:val="18"/>
              </w:rPr>
            </w:pPr>
            <w:r>
              <w:rPr>
                <w:sz w:val="18"/>
              </w:rPr>
              <w:t xml:space="preserve">35 </w:t>
            </w:r>
            <w:r w:rsidRPr="004F18A8">
              <w:rPr>
                <w:sz w:val="18"/>
                <w:u w:val="single"/>
                <w:vertAlign w:val="superscript"/>
              </w:rPr>
              <w:t>k</w:t>
            </w:r>
          </w:p>
        </w:tc>
        <w:tc>
          <w:tcPr>
            <w:tcW w:w="3422" w:type="dxa"/>
          </w:tcPr>
          <w:p w14:paraId="1F0A97B9" w14:textId="77777777" w:rsidR="008E677E" w:rsidRDefault="008E677E" w:rsidP="00D412C7">
            <w:pPr>
              <w:pStyle w:val="TableParagraph"/>
              <w:spacing w:before="100"/>
              <w:ind w:left="38"/>
              <w:rPr>
                <w:sz w:val="18"/>
              </w:rPr>
            </w:pPr>
            <w:r>
              <w:rPr>
                <w:position w:val="7"/>
                <w:sz w:val="11"/>
              </w:rPr>
              <w:t>1</w:t>
            </w:r>
            <w:r>
              <w:rPr>
                <w:sz w:val="18"/>
              </w:rPr>
              <w:t>/</w:t>
            </w:r>
            <w:r>
              <w:rPr>
                <w:position w:val="-4"/>
                <w:sz w:val="11"/>
              </w:rPr>
              <w:t>2</w:t>
            </w:r>
            <w:r>
              <w:rPr>
                <w:i/>
                <w:sz w:val="18"/>
              </w:rPr>
              <w:t xml:space="preserve">" </w:t>
            </w:r>
            <w:r>
              <w:rPr>
                <w:sz w:val="18"/>
              </w:rPr>
              <w:t>gypsum sheathing</w:t>
            </w:r>
            <w:r>
              <w:rPr>
                <w:sz w:val="18"/>
                <w:vertAlign w:val="superscript"/>
              </w:rPr>
              <w:t>d</w:t>
            </w:r>
          </w:p>
        </w:tc>
        <w:tc>
          <w:tcPr>
            <w:tcW w:w="3759" w:type="dxa"/>
            <w:gridSpan w:val="2"/>
          </w:tcPr>
          <w:p w14:paraId="746B4AFA" w14:textId="77777777" w:rsidR="008E677E" w:rsidRDefault="008E677E" w:rsidP="00D412C7">
            <w:pPr>
              <w:pStyle w:val="TableParagraph"/>
              <w:spacing w:before="27" w:line="206" w:lineRule="auto"/>
              <w:ind w:left="41" w:hanging="1"/>
              <w:rPr>
                <w:sz w:val="18"/>
              </w:rPr>
            </w:pPr>
            <w:r>
              <w:rPr>
                <w:sz w:val="18"/>
              </w:rPr>
              <w:t>1</w:t>
            </w:r>
            <w:r>
              <w:rPr>
                <w:sz w:val="18"/>
                <w:vertAlign w:val="superscript"/>
              </w:rPr>
              <w:t>1</w:t>
            </w:r>
            <w:r>
              <w:rPr>
                <w:sz w:val="18"/>
              </w:rPr>
              <w:t>/</w:t>
            </w:r>
            <w:r>
              <w:rPr>
                <w:position w:val="-3"/>
                <w:sz w:val="11"/>
              </w:rPr>
              <w:t>2</w:t>
            </w:r>
            <w:r>
              <w:rPr>
                <w:i/>
                <w:sz w:val="18"/>
              </w:rPr>
              <w:t xml:space="preserve">" </w:t>
            </w:r>
            <w:r>
              <w:rPr>
                <w:sz w:val="18"/>
              </w:rPr>
              <w:t>galvanized roofing nail; staple galvanized, 1</w:t>
            </w:r>
            <w:r>
              <w:rPr>
                <w:sz w:val="18"/>
                <w:vertAlign w:val="superscript"/>
              </w:rPr>
              <w:t>1</w:t>
            </w:r>
            <w:r>
              <w:rPr>
                <w:sz w:val="18"/>
              </w:rPr>
              <w:t>/</w:t>
            </w:r>
            <w:r>
              <w:rPr>
                <w:position w:val="-4"/>
                <w:sz w:val="11"/>
              </w:rPr>
              <w:t>2</w:t>
            </w:r>
            <w:r>
              <w:rPr>
                <w:i/>
                <w:sz w:val="18"/>
              </w:rPr>
              <w:t xml:space="preserve">" </w:t>
            </w:r>
            <w:r>
              <w:rPr>
                <w:sz w:val="18"/>
              </w:rPr>
              <w:t>long; 1</w:t>
            </w:r>
            <w:r>
              <w:rPr>
                <w:sz w:val="18"/>
                <w:vertAlign w:val="superscript"/>
              </w:rPr>
              <w:t>1</w:t>
            </w:r>
            <w:r>
              <w:rPr>
                <w:sz w:val="18"/>
              </w:rPr>
              <w:t>/</w:t>
            </w:r>
            <w:r>
              <w:rPr>
                <w:position w:val="-4"/>
                <w:sz w:val="11"/>
              </w:rPr>
              <w:t>4</w:t>
            </w:r>
            <w:r>
              <w:rPr>
                <w:i/>
                <w:sz w:val="18"/>
              </w:rPr>
              <w:t xml:space="preserve">" </w:t>
            </w:r>
            <w:r>
              <w:rPr>
                <w:sz w:val="18"/>
              </w:rPr>
              <w:t>screws, Type W or S</w:t>
            </w:r>
          </w:p>
        </w:tc>
        <w:tc>
          <w:tcPr>
            <w:tcW w:w="1286" w:type="dxa"/>
          </w:tcPr>
          <w:p w14:paraId="5328508E" w14:textId="77777777" w:rsidR="008E677E" w:rsidRDefault="008E677E" w:rsidP="00D412C7">
            <w:pPr>
              <w:pStyle w:val="TableParagraph"/>
              <w:spacing w:before="105"/>
              <w:ind w:left="12"/>
              <w:jc w:val="center"/>
              <w:rPr>
                <w:sz w:val="18"/>
              </w:rPr>
            </w:pPr>
            <w:r>
              <w:rPr>
                <w:sz w:val="18"/>
              </w:rPr>
              <w:t>7</w:t>
            </w:r>
          </w:p>
        </w:tc>
        <w:tc>
          <w:tcPr>
            <w:tcW w:w="1234" w:type="dxa"/>
          </w:tcPr>
          <w:p w14:paraId="4CA73B9D" w14:textId="77777777" w:rsidR="008E677E" w:rsidRDefault="008E677E" w:rsidP="00D412C7">
            <w:pPr>
              <w:pStyle w:val="TableParagraph"/>
              <w:spacing w:before="105"/>
              <w:ind w:left="9"/>
              <w:jc w:val="center"/>
              <w:rPr>
                <w:sz w:val="18"/>
              </w:rPr>
            </w:pPr>
            <w:r>
              <w:rPr>
                <w:sz w:val="18"/>
              </w:rPr>
              <w:t>7</w:t>
            </w:r>
          </w:p>
        </w:tc>
      </w:tr>
      <w:tr w:rsidR="008E677E" w14:paraId="47BBBBE4" w14:textId="77777777" w:rsidTr="008E677E">
        <w:trPr>
          <w:trHeight w:val="470"/>
          <w:jc w:val="center"/>
        </w:trPr>
        <w:tc>
          <w:tcPr>
            <w:tcW w:w="554" w:type="dxa"/>
            <w:gridSpan w:val="2"/>
          </w:tcPr>
          <w:p w14:paraId="0B531597" w14:textId="3ADBE9A7" w:rsidR="008E677E" w:rsidRDefault="008E677E" w:rsidP="00D412C7">
            <w:pPr>
              <w:pStyle w:val="TableParagraph"/>
              <w:spacing w:before="105"/>
              <w:ind w:left="87" w:right="80"/>
              <w:jc w:val="center"/>
              <w:rPr>
                <w:sz w:val="18"/>
              </w:rPr>
            </w:pPr>
            <w:r>
              <w:rPr>
                <w:sz w:val="18"/>
              </w:rPr>
              <w:t xml:space="preserve">36 </w:t>
            </w:r>
            <w:r w:rsidRPr="004F18A8">
              <w:rPr>
                <w:sz w:val="18"/>
                <w:u w:val="single"/>
                <w:vertAlign w:val="superscript"/>
              </w:rPr>
              <w:t>k</w:t>
            </w:r>
          </w:p>
        </w:tc>
        <w:tc>
          <w:tcPr>
            <w:tcW w:w="3422" w:type="dxa"/>
          </w:tcPr>
          <w:p w14:paraId="0D6FF64F" w14:textId="77777777" w:rsidR="008E677E" w:rsidRDefault="008E677E" w:rsidP="00D412C7">
            <w:pPr>
              <w:pStyle w:val="TableParagraph"/>
              <w:spacing w:before="100"/>
              <w:ind w:left="38"/>
              <w:rPr>
                <w:sz w:val="18"/>
              </w:rPr>
            </w:pPr>
            <w:r>
              <w:rPr>
                <w:position w:val="7"/>
                <w:sz w:val="11"/>
              </w:rPr>
              <w:t>5</w:t>
            </w:r>
            <w:r>
              <w:rPr>
                <w:sz w:val="18"/>
              </w:rPr>
              <w:t>/</w:t>
            </w:r>
            <w:r>
              <w:rPr>
                <w:position w:val="-4"/>
                <w:sz w:val="11"/>
              </w:rPr>
              <w:t>8</w:t>
            </w:r>
            <w:r>
              <w:rPr>
                <w:i/>
                <w:sz w:val="18"/>
              </w:rPr>
              <w:t xml:space="preserve">" </w:t>
            </w:r>
            <w:r>
              <w:rPr>
                <w:sz w:val="18"/>
              </w:rPr>
              <w:t>gypsum sheathing</w:t>
            </w:r>
            <w:r>
              <w:rPr>
                <w:sz w:val="18"/>
                <w:vertAlign w:val="superscript"/>
              </w:rPr>
              <w:t>d</w:t>
            </w:r>
          </w:p>
        </w:tc>
        <w:tc>
          <w:tcPr>
            <w:tcW w:w="3759" w:type="dxa"/>
            <w:gridSpan w:val="2"/>
          </w:tcPr>
          <w:p w14:paraId="1B48EDDF" w14:textId="77777777" w:rsidR="008E677E" w:rsidRDefault="008E677E" w:rsidP="00D412C7">
            <w:pPr>
              <w:pStyle w:val="TableParagraph"/>
              <w:spacing w:before="27" w:line="206" w:lineRule="auto"/>
              <w:ind w:left="41" w:hanging="1"/>
              <w:rPr>
                <w:sz w:val="18"/>
              </w:rPr>
            </w:pPr>
            <w:r>
              <w:rPr>
                <w:sz w:val="18"/>
              </w:rPr>
              <w:t>1</w:t>
            </w:r>
            <w:r>
              <w:rPr>
                <w:sz w:val="18"/>
                <w:vertAlign w:val="superscript"/>
              </w:rPr>
              <w:t>3</w:t>
            </w:r>
            <w:r>
              <w:rPr>
                <w:sz w:val="18"/>
              </w:rPr>
              <w:t>/</w:t>
            </w:r>
            <w:r>
              <w:rPr>
                <w:position w:val="-3"/>
                <w:sz w:val="11"/>
              </w:rPr>
              <w:t>4</w:t>
            </w:r>
            <w:r>
              <w:rPr>
                <w:i/>
                <w:sz w:val="18"/>
              </w:rPr>
              <w:t xml:space="preserve">" </w:t>
            </w:r>
            <w:r>
              <w:rPr>
                <w:sz w:val="18"/>
              </w:rPr>
              <w:t>galvanized roofing nail; staple galvanized, 1</w:t>
            </w:r>
            <w:r>
              <w:rPr>
                <w:sz w:val="18"/>
                <w:vertAlign w:val="superscript"/>
              </w:rPr>
              <w:t>5</w:t>
            </w:r>
            <w:r>
              <w:rPr>
                <w:sz w:val="18"/>
              </w:rPr>
              <w:t>/</w:t>
            </w:r>
            <w:r>
              <w:rPr>
                <w:position w:val="-4"/>
                <w:sz w:val="11"/>
              </w:rPr>
              <w:t>8</w:t>
            </w:r>
            <w:r>
              <w:rPr>
                <w:i/>
                <w:sz w:val="18"/>
              </w:rPr>
              <w:t xml:space="preserve">" </w:t>
            </w:r>
            <w:r>
              <w:rPr>
                <w:sz w:val="18"/>
              </w:rPr>
              <w:t>long; 1</w:t>
            </w:r>
            <w:r>
              <w:rPr>
                <w:sz w:val="18"/>
                <w:vertAlign w:val="superscript"/>
              </w:rPr>
              <w:t>5</w:t>
            </w:r>
            <w:r>
              <w:rPr>
                <w:sz w:val="18"/>
              </w:rPr>
              <w:t>/</w:t>
            </w:r>
            <w:r>
              <w:rPr>
                <w:position w:val="-4"/>
                <w:sz w:val="11"/>
              </w:rPr>
              <w:t>8</w:t>
            </w:r>
            <w:r>
              <w:rPr>
                <w:i/>
                <w:sz w:val="18"/>
              </w:rPr>
              <w:t xml:space="preserve">" </w:t>
            </w:r>
            <w:r>
              <w:rPr>
                <w:sz w:val="18"/>
              </w:rPr>
              <w:t>screws, Type W or S</w:t>
            </w:r>
          </w:p>
        </w:tc>
        <w:tc>
          <w:tcPr>
            <w:tcW w:w="1286" w:type="dxa"/>
          </w:tcPr>
          <w:p w14:paraId="57DA4E31" w14:textId="77777777" w:rsidR="008E677E" w:rsidRDefault="008E677E" w:rsidP="00D412C7">
            <w:pPr>
              <w:pStyle w:val="TableParagraph"/>
              <w:spacing w:before="105"/>
              <w:ind w:left="12"/>
              <w:jc w:val="center"/>
              <w:rPr>
                <w:sz w:val="18"/>
              </w:rPr>
            </w:pPr>
            <w:r>
              <w:rPr>
                <w:sz w:val="18"/>
              </w:rPr>
              <w:t>7</w:t>
            </w:r>
          </w:p>
        </w:tc>
        <w:tc>
          <w:tcPr>
            <w:tcW w:w="1234" w:type="dxa"/>
          </w:tcPr>
          <w:p w14:paraId="6CF680E5" w14:textId="77777777" w:rsidR="008E677E" w:rsidRDefault="008E677E" w:rsidP="00D412C7">
            <w:pPr>
              <w:pStyle w:val="TableParagraph"/>
              <w:spacing w:before="105"/>
              <w:ind w:left="9"/>
              <w:jc w:val="center"/>
              <w:rPr>
                <w:sz w:val="18"/>
              </w:rPr>
            </w:pPr>
            <w:r>
              <w:rPr>
                <w:sz w:val="18"/>
              </w:rPr>
              <w:t>7</w:t>
            </w:r>
          </w:p>
        </w:tc>
      </w:tr>
    </w:tbl>
    <w:p w14:paraId="728A20B3" w14:textId="02364FFA" w:rsidR="008E677E" w:rsidRDefault="008E677E" w:rsidP="008E677E">
      <w:pPr>
        <w:spacing w:before="11"/>
        <w:ind w:left="121"/>
        <w:rPr>
          <w:sz w:val="16"/>
        </w:rPr>
      </w:pPr>
      <w:r>
        <w:rPr>
          <w:sz w:val="16"/>
        </w:rPr>
        <w:t>For SI: 1 inch = 25.4 mm, 1 foot = 304.8 mm, 1 mile per hour = 0.447 m/s; 1 ksi = 6.895 MPa.</w:t>
      </w:r>
    </w:p>
    <w:p w14:paraId="0F154CC4" w14:textId="72AB97C4" w:rsidR="00153FBB" w:rsidRDefault="00153FBB" w:rsidP="005A3D4D">
      <w:pPr>
        <w:jc w:val="center"/>
        <w:rPr>
          <w:rFonts w:ascii="Arial" w:hAnsi="Arial" w:cs="Arial"/>
          <w:b/>
          <w:sz w:val="20"/>
          <w:szCs w:val="20"/>
        </w:rPr>
      </w:pPr>
    </w:p>
    <w:p w14:paraId="4559A104" w14:textId="739C30A9" w:rsidR="004F18A8" w:rsidRDefault="004F18A8" w:rsidP="004F18A8">
      <w:pPr>
        <w:spacing w:before="122" w:line="208" w:lineRule="auto"/>
        <w:ind w:left="3168" w:right="3168"/>
        <w:jc w:val="center"/>
        <w:rPr>
          <w:rFonts w:ascii="Arial" w:hAnsi="Arial"/>
          <w:b/>
          <w:sz w:val="16"/>
        </w:rPr>
      </w:pPr>
      <w:r>
        <w:rPr>
          <w:rFonts w:ascii="Arial" w:hAnsi="Arial"/>
          <w:b/>
          <w:sz w:val="16"/>
        </w:rPr>
        <w:t>TABLE R602.3(1)—continued FASTENING SCHEDULE</w:t>
      </w:r>
    </w:p>
    <w:p w14:paraId="1A82DFBC" w14:textId="77777777" w:rsidR="004F18A8" w:rsidRPr="007631EB" w:rsidRDefault="004F18A8" w:rsidP="007631EB">
      <w:pPr>
        <w:pStyle w:val="ListParagraph"/>
        <w:widowControl w:val="0"/>
        <w:numPr>
          <w:ilvl w:val="0"/>
          <w:numId w:val="12"/>
        </w:numPr>
        <w:tabs>
          <w:tab w:val="left" w:pos="689"/>
        </w:tabs>
        <w:autoSpaceDE w:val="0"/>
        <w:autoSpaceDN w:val="0"/>
        <w:spacing w:before="25" w:line="235" w:lineRule="auto"/>
        <w:ind w:left="360" w:right="149" w:hanging="360"/>
        <w:contextualSpacing w:val="0"/>
        <w:jc w:val="both"/>
        <w:rPr>
          <w:rFonts w:ascii="Arial" w:hAnsi="Arial" w:cs="Arial"/>
          <w:sz w:val="16"/>
          <w:szCs w:val="16"/>
        </w:rPr>
      </w:pPr>
      <w:r w:rsidRPr="007631EB">
        <w:rPr>
          <w:rFonts w:ascii="Arial" w:hAnsi="Arial" w:cs="Arial"/>
          <w:sz w:val="16"/>
          <w:szCs w:val="16"/>
        </w:rPr>
        <w:t>Nails are smooth-common, box or deformed shanks except where otherwise stated. Nails used for framing and sheathing connections shall have minimum average bending yield strengths as shown: 80 ksi for shank diameter of 0.192 inch (20d common nail), 90 ksi for shank diameters larger than 0.142 inch but not larger than 0.177 inch, and 100 ksi for shank diameters of 0.142 inch or</w:t>
      </w:r>
      <w:r w:rsidRPr="007631EB">
        <w:rPr>
          <w:rFonts w:ascii="Arial" w:hAnsi="Arial" w:cs="Arial"/>
          <w:spacing w:val="-7"/>
          <w:sz w:val="16"/>
          <w:szCs w:val="16"/>
        </w:rPr>
        <w:t xml:space="preserve"> </w:t>
      </w:r>
      <w:r w:rsidRPr="007631EB">
        <w:rPr>
          <w:rFonts w:ascii="Arial" w:hAnsi="Arial" w:cs="Arial"/>
          <w:sz w:val="16"/>
          <w:szCs w:val="16"/>
        </w:rPr>
        <w:t>less.</w:t>
      </w:r>
    </w:p>
    <w:p w14:paraId="29CDFB80" w14:textId="77777777" w:rsidR="004F18A8" w:rsidRPr="007631EB" w:rsidRDefault="004F18A8" w:rsidP="007631EB">
      <w:pPr>
        <w:pStyle w:val="ListParagraph"/>
        <w:widowControl w:val="0"/>
        <w:numPr>
          <w:ilvl w:val="0"/>
          <w:numId w:val="12"/>
        </w:numPr>
        <w:tabs>
          <w:tab w:val="left" w:pos="688"/>
        </w:tabs>
        <w:autoSpaceDE w:val="0"/>
        <w:autoSpaceDN w:val="0"/>
        <w:spacing w:before="15" w:line="205" w:lineRule="exact"/>
        <w:ind w:left="360" w:hanging="360"/>
        <w:contextualSpacing w:val="0"/>
        <w:rPr>
          <w:rFonts w:ascii="Arial" w:hAnsi="Arial" w:cs="Arial"/>
          <w:sz w:val="16"/>
          <w:szCs w:val="16"/>
        </w:rPr>
      </w:pPr>
      <w:r w:rsidRPr="007631EB">
        <w:rPr>
          <w:rFonts w:ascii="Arial" w:hAnsi="Arial" w:cs="Arial"/>
          <w:sz w:val="16"/>
          <w:szCs w:val="16"/>
        </w:rPr>
        <w:t xml:space="preserve">Staples are 16 gage wire and have a minimum </w:t>
      </w:r>
      <w:r w:rsidRPr="007631EB">
        <w:rPr>
          <w:rFonts w:ascii="Arial" w:hAnsi="Arial" w:cs="Arial"/>
          <w:position w:val="6"/>
          <w:sz w:val="16"/>
          <w:szCs w:val="16"/>
        </w:rPr>
        <w:t>7</w:t>
      </w:r>
      <w:r w:rsidRPr="007631EB">
        <w:rPr>
          <w:rFonts w:ascii="Arial" w:hAnsi="Arial" w:cs="Arial"/>
          <w:sz w:val="16"/>
          <w:szCs w:val="16"/>
        </w:rPr>
        <w:t>/</w:t>
      </w:r>
      <w:r w:rsidRPr="007631EB">
        <w:rPr>
          <w:rFonts w:ascii="Arial" w:hAnsi="Arial" w:cs="Arial"/>
          <w:position w:val="-3"/>
          <w:sz w:val="16"/>
          <w:szCs w:val="16"/>
        </w:rPr>
        <w:t>16</w:t>
      </w:r>
      <w:r w:rsidRPr="007631EB">
        <w:rPr>
          <w:rFonts w:ascii="Arial" w:hAnsi="Arial" w:cs="Arial"/>
          <w:sz w:val="16"/>
          <w:szCs w:val="16"/>
        </w:rPr>
        <w:t>-inch on diameter crown</w:t>
      </w:r>
      <w:r w:rsidRPr="007631EB">
        <w:rPr>
          <w:rFonts w:ascii="Arial" w:hAnsi="Arial" w:cs="Arial"/>
          <w:spacing w:val="-2"/>
          <w:sz w:val="16"/>
          <w:szCs w:val="16"/>
        </w:rPr>
        <w:t xml:space="preserve"> </w:t>
      </w:r>
      <w:r w:rsidRPr="007631EB">
        <w:rPr>
          <w:rFonts w:ascii="Arial" w:hAnsi="Arial" w:cs="Arial"/>
          <w:sz w:val="16"/>
          <w:szCs w:val="16"/>
        </w:rPr>
        <w:t>width.</w:t>
      </w:r>
    </w:p>
    <w:p w14:paraId="5E362CEC" w14:textId="77777777" w:rsidR="004F18A8" w:rsidRPr="007631EB" w:rsidRDefault="004F18A8" w:rsidP="007631EB">
      <w:pPr>
        <w:pStyle w:val="ListParagraph"/>
        <w:widowControl w:val="0"/>
        <w:numPr>
          <w:ilvl w:val="0"/>
          <w:numId w:val="12"/>
        </w:numPr>
        <w:tabs>
          <w:tab w:val="left" w:pos="689"/>
        </w:tabs>
        <w:autoSpaceDE w:val="0"/>
        <w:autoSpaceDN w:val="0"/>
        <w:spacing w:line="180" w:lineRule="exact"/>
        <w:ind w:left="360" w:hanging="360"/>
        <w:contextualSpacing w:val="0"/>
        <w:rPr>
          <w:rFonts w:ascii="Arial" w:hAnsi="Arial" w:cs="Arial"/>
          <w:sz w:val="16"/>
          <w:szCs w:val="16"/>
        </w:rPr>
      </w:pPr>
      <w:r w:rsidRPr="007631EB">
        <w:rPr>
          <w:rFonts w:ascii="Arial" w:hAnsi="Arial" w:cs="Arial"/>
          <w:sz w:val="16"/>
          <w:szCs w:val="16"/>
        </w:rPr>
        <w:t>Nails shall be spaced at not more than 6 inches on center at all supports where spans are 48 inches or</w:t>
      </w:r>
      <w:r w:rsidRPr="007631EB">
        <w:rPr>
          <w:rFonts w:ascii="Arial" w:hAnsi="Arial" w:cs="Arial"/>
          <w:spacing w:val="-16"/>
          <w:sz w:val="16"/>
          <w:szCs w:val="16"/>
        </w:rPr>
        <w:t xml:space="preserve"> </w:t>
      </w:r>
      <w:r w:rsidRPr="007631EB">
        <w:rPr>
          <w:rFonts w:ascii="Arial" w:hAnsi="Arial" w:cs="Arial"/>
          <w:sz w:val="16"/>
          <w:szCs w:val="16"/>
        </w:rPr>
        <w:t>greater.</w:t>
      </w:r>
    </w:p>
    <w:p w14:paraId="5F664841" w14:textId="77777777" w:rsidR="004F18A8" w:rsidRPr="007631EB" w:rsidRDefault="004F18A8" w:rsidP="007631EB">
      <w:pPr>
        <w:pStyle w:val="ListParagraph"/>
        <w:widowControl w:val="0"/>
        <w:numPr>
          <w:ilvl w:val="0"/>
          <w:numId w:val="12"/>
        </w:numPr>
        <w:tabs>
          <w:tab w:val="left" w:pos="688"/>
        </w:tabs>
        <w:autoSpaceDE w:val="0"/>
        <w:autoSpaceDN w:val="0"/>
        <w:spacing w:before="15"/>
        <w:ind w:left="360" w:hanging="360"/>
        <w:contextualSpacing w:val="0"/>
        <w:rPr>
          <w:rFonts w:ascii="Arial" w:hAnsi="Arial" w:cs="Arial"/>
          <w:sz w:val="16"/>
          <w:szCs w:val="16"/>
        </w:rPr>
      </w:pPr>
      <w:r w:rsidRPr="007631EB">
        <w:rPr>
          <w:rFonts w:ascii="Arial" w:hAnsi="Arial" w:cs="Arial"/>
          <w:sz w:val="16"/>
          <w:szCs w:val="16"/>
        </w:rPr>
        <w:t>Four-foot by 8-foot or 4-foot by 9-foot panels shall be applied</w:t>
      </w:r>
      <w:r w:rsidRPr="007631EB">
        <w:rPr>
          <w:rFonts w:ascii="Arial" w:hAnsi="Arial" w:cs="Arial"/>
          <w:spacing w:val="-5"/>
          <w:sz w:val="16"/>
          <w:szCs w:val="16"/>
        </w:rPr>
        <w:t xml:space="preserve"> </w:t>
      </w:r>
      <w:r w:rsidRPr="007631EB">
        <w:rPr>
          <w:rFonts w:ascii="Arial" w:hAnsi="Arial" w:cs="Arial"/>
          <w:sz w:val="16"/>
          <w:szCs w:val="16"/>
        </w:rPr>
        <w:t>vertically.</w:t>
      </w:r>
    </w:p>
    <w:p w14:paraId="71EEBC61" w14:textId="77777777" w:rsidR="004F18A8" w:rsidRPr="007631EB" w:rsidRDefault="004F18A8" w:rsidP="007631EB">
      <w:pPr>
        <w:pStyle w:val="ListParagraph"/>
        <w:widowControl w:val="0"/>
        <w:numPr>
          <w:ilvl w:val="0"/>
          <w:numId w:val="12"/>
        </w:numPr>
        <w:tabs>
          <w:tab w:val="left" w:pos="689"/>
        </w:tabs>
        <w:autoSpaceDE w:val="0"/>
        <w:autoSpaceDN w:val="0"/>
        <w:spacing w:before="15"/>
        <w:ind w:left="360" w:hanging="360"/>
        <w:contextualSpacing w:val="0"/>
        <w:rPr>
          <w:rFonts w:ascii="Arial" w:hAnsi="Arial" w:cs="Arial"/>
          <w:sz w:val="16"/>
          <w:szCs w:val="16"/>
        </w:rPr>
      </w:pPr>
      <w:r w:rsidRPr="007631EB">
        <w:rPr>
          <w:rFonts w:ascii="Arial" w:hAnsi="Arial" w:cs="Arial"/>
          <w:sz w:val="16"/>
          <w:szCs w:val="16"/>
        </w:rPr>
        <w:t>Spacing of fasteners not included in this table shall be based on Table</w:t>
      </w:r>
      <w:r w:rsidRPr="007631EB">
        <w:rPr>
          <w:rFonts w:ascii="Arial" w:hAnsi="Arial" w:cs="Arial"/>
          <w:spacing w:val="-3"/>
          <w:sz w:val="16"/>
          <w:szCs w:val="16"/>
        </w:rPr>
        <w:t xml:space="preserve"> </w:t>
      </w:r>
      <w:r w:rsidRPr="007631EB">
        <w:rPr>
          <w:rFonts w:ascii="Arial" w:hAnsi="Arial" w:cs="Arial"/>
          <w:sz w:val="16"/>
          <w:szCs w:val="16"/>
        </w:rPr>
        <w:t>R602.3(2).</w:t>
      </w:r>
    </w:p>
    <w:p w14:paraId="6EBDBC1D" w14:textId="77777777" w:rsidR="004F18A8" w:rsidRPr="007631EB" w:rsidRDefault="004F18A8" w:rsidP="007631EB">
      <w:pPr>
        <w:pStyle w:val="ListParagraph"/>
        <w:widowControl w:val="0"/>
        <w:numPr>
          <w:ilvl w:val="0"/>
          <w:numId w:val="12"/>
        </w:numPr>
        <w:tabs>
          <w:tab w:val="left" w:pos="688"/>
        </w:tabs>
        <w:autoSpaceDE w:val="0"/>
        <w:autoSpaceDN w:val="0"/>
        <w:spacing w:before="21" w:line="235" w:lineRule="auto"/>
        <w:ind w:left="360" w:right="149" w:hanging="360"/>
        <w:contextualSpacing w:val="0"/>
        <w:jc w:val="both"/>
        <w:rPr>
          <w:rFonts w:ascii="Arial" w:hAnsi="Arial" w:cs="Arial"/>
          <w:sz w:val="16"/>
          <w:szCs w:val="16"/>
        </w:rPr>
      </w:pPr>
      <w:r w:rsidRPr="007631EB">
        <w:rPr>
          <w:rFonts w:ascii="Arial" w:hAnsi="Arial" w:cs="Arial"/>
          <w:sz w:val="16"/>
          <w:szCs w:val="16"/>
        </w:rPr>
        <w:t>For</w:t>
      </w:r>
      <w:r w:rsidRPr="007631EB">
        <w:rPr>
          <w:rFonts w:ascii="Arial" w:hAnsi="Arial" w:cs="Arial"/>
          <w:spacing w:val="-5"/>
          <w:sz w:val="16"/>
          <w:szCs w:val="16"/>
        </w:rPr>
        <w:t xml:space="preserve"> </w:t>
      </w:r>
      <w:r w:rsidRPr="007631EB">
        <w:rPr>
          <w:rFonts w:ascii="Arial" w:hAnsi="Arial" w:cs="Arial"/>
          <w:sz w:val="16"/>
          <w:szCs w:val="16"/>
        </w:rPr>
        <w:t>wood</w:t>
      </w:r>
      <w:r w:rsidRPr="007631EB">
        <w:rPr>
          <w:rFonts w:ascii="Arial" w:hAnsi="Arial" w:cs="Arial"/>
          <w:spacing w:val="-4"/>
          <w:sz w:val="16"/>
          <w:szCs w:val="16"/>
        </w:rPr>
        <w:t xml:space="preserve"> </w:t>
      </w:r>
      <w:r w:rsidRPr="007631EB">
        <w:rPr>
          <w:rFonts w:ascii="Arial" w:hAnsi="Arial" w:cs="Arial"/>
          <w:sz w:val="16"/>
          <w:szCs w:val="16"/>
        </w:rPr>
        <w:t>structural</w:t>
      </w:r>
      <w:r w:rsidRPr="007631EB">
        <w:rPr>
          <w:rFonts w:ascii="Arial" w:hAnsi="Arial" w:cs="Arial"/>
          <w:spacing w:val="-4"/>
          <w:sz w:val="16"/>
          <w:szCs w:val="16"/>
        </w:rPr>
        <w:t xml:space="preserve"> </w:t>
      </w:r>
      <w:r w:rsidRPr="007631EB">
        <w:rPr>
          <w:rFonts w:ascii="Arial" w:hAnsi="Arial" w:cs="Arial"/>
          <w:sz w:val="16"/>
          <w:szCs w:val="16"/>
        </w:rPr>
        <w:t>panel</w:t>
      </w:r>
      <w:r w:rsidRPr="007631EB">
        <w:rPr>
          <w:rFonts w:ascii="Arial" w:hAnsi="Arial" w:cs="Arial"/>
          <w:spacing w:val="-4"/>
          <w:sz w:val="16"/>
          <w:szCs w:val="16"/>
        </w:rPr>
        <w:t xml:space="preserve"> </w:t>
      </w:r>
      <w:r w:rsidRPr="007631EB">
        <w:rPr>
          <w:rFonts w:ascii="Arial" w:hAnsi="Arial" w:cs="Arial"/>
          <w:sz w:val="16"/>
          <w:szCs w:val="16"/>
        </w:rPr>
        <w:t>roof</w:t>
      </w:r>
      <w:r w:rsidRPr="007631EB">
        <w:rPr>
          <w:rFonts w:ascii="Arial" w:hAnsi="Arial" w:cs="Arial"/>
          <w:spacing w:val="-3"/>
          <w:sz w:val="16"/>
          <w:szCs w:val="16"/>
        </w:rPr>
        <w:t xml:space="preserve"> </w:t>
      </w:r>
      <w:r w:rsidRPr="007631EB">
        <w:rPr>
          <w:rFonts w:ascii="Arial" w:hAnsi="Arial" w:cs="Arial"/>
          <w:sz w:val="16"/>
          <w:szCs w:val="16"/>
        </w:rPr>
        <w:t>sheathing</w:t>
      </w:r>
      <w:r w:rsidRPr="007631EB">
        <w:rPr>
          <w:rFonts w:ascii="Arial" w:hAnsi="Arial" w:cs="Arial"/>
          <w:spacing w:val="-4"/>
          <w:sz w:val="16"/>
          <w:szCs w:val="16"/>
        </w:rPr>
        <w:t xml:space="preserve"> </w:t>
      </w:r>
      <w:r w:rsidRPr="007631EB">
        <w:rPr>
          <w:rFonts w:ascii="Arial" w:hAnsi="Arial" w:cs="Arial"/>
          <w:sz w:val="16"/>
          <w:szCs w:val="16"/>
        </w:rPr>
        <w:t>attached</w:t>
      </w:r>
      <w:r w:rsidRPr="007631EB">
        <w:rPr>
          <w:rFonts w:ascii="Arial" w:hAnsi="Arial" w:cs="Arial"/>
          <w:spacing w:val="-5"/>
          <w:sz w:val="16"/>
          <w:szCs w:val="16"/>
        </w:rPr>
        <w:t xml:space="preserve"> </w:t>
      </w:r>
      <w:r w:rsidRPr="007631EB">
        <w:rPr>
          <w:rFonts w:ascii="Arial" w:hAnsi="Arial" w:cs="Arial"/>
          <w:sz w:val="16"/>
          <w:szCs w:val="16"/>
        </w:rPr>
        <w:t>to</w:t>
      </w:r>
      <w:r w:rsidRPr="007631EB">
        <w:rPr>
          <w:rFonts w:ascii="Arial" w:hAnsi="Arial" w:cs="Arial"/>
          <w:spacing w:val="-4"/>
          <w:sz w:val="16"/>
          <w:szCs w:val="16"/>
        </w:rPr>
        <w:t xml:space="preserve"> </w:t>
      </w:r>
      <w:r w:rsidRPr="007631EB">
        <w:rPr>
          <w:rFonts w:ascii="Arial" w:hAnsi="Arial" w:cs="Arial"/>
          <w:sz w:val="16"/>
          <w:szCs w:val="16"/>
        </w:rPr>
        <w:t>gable</w:t>
      </w:r>
      <w:r w:rsidRPr="007631EB">
        <w:rPr>
          <w:rFonts w:ascii="Arial" w:hAnsi="Arial" w:cs="Arial"/>
          <w:spacing w:val="-5"/>
          <w:sz w:val="16"/>
          <w:szCs w:val="16"/>
        </w:rPr>
        <w:t xml:space="preserve"> </w:t>
      </w:r>
      <w:r w:rsidRPr="007631EB">
        <w:rPr>
          <w:rFonts w:ascii="Arial" w:hAnsi="Arial" w:cs="Arial"/>
          <w:sz w:val="16"/>
          <w:szCs w:val="16"/>
        </w:rPr>
        <w:t>end</w:t>
      </w:r>
      <w:r w:rsidRPr="007631EB">
        <w:rPr>
          <w:rFonts w:ascii="Arial" w:hAnsi="Arial" w:cs="Arial"/>
          <w:spacing w:val="-2"/>
          <w:sz w:val="16"/>
          <w:szCs w:val="16"/>
        </w:rPr>
        <w:t xml:space="preserve"> </w:t>
      </w:r>
      <w:r w:rsidRPr="007631EB">
        <w:rPr>
          <w:rFonts w:ascii="Arial" w:hAnsi="Arial" w:cs="Arial"/>
          <w:sz w:val="16"/>
          <w:szCs w:val="16"/>
        </w:rPr>
        <w:t>roof</w:t>
      </w:r>
      <w:r w:rsidRPr="007631EB">
        <w:rPr>
          <w:rFonts w:ascii="Arial" w:hAnsi="Arial" w:cs="Arial"/>
          <w:spacing w:val="-5"/>
          <w:sz w:val="16"/>
          <w:szCs w:val="16"/>
        </w:rPr>
        <w:t xml:space="preserve"> </w:t>
      </w:r>
      <w:r w:rsidRPr="007631EB">
        <w:rPr>
          <w:rFonts w:ascii="Arial" w:hAnsi="Arial" w:cs="Arial"/>
          <w:sz w:val="16"/>
          <w:szCs w:val="16"/>
        </w:rPr>
        <w:t>framing</w:t>
      </w:r>
      <w:r w:rsidRPr="007631EB">
        <w:rPr>
          <w:rFonts w:ascii="Arial" w:hAnsi="Arial" w:cs="Arial"/>
          <w:spacing w:val="-4"/>
          <w:sz w:val="16"/>
          <w:szCs w:val="16"/>
        </w:rPr>
        <w:t xml:space="preserve"> </w:t>
      </w:r>
      <w:r w:rsidRPr="007631EB">
        <w:rPr>
          <w:rFonts w:ascii="Arial" w:hAnsi="Arial" w:cs="Arial"/>
          <w:sz w:val="16"/>
          <w:szCs w:val="16"/>
        </w:rPr>
        <w:t>and</w:t>
      </w:r>
      <w:r w:rsidRPr="007631EB">
        <w:rPr>
          <w:rFonts w:ascii="Arial" w:hAnsi="Arial" w:cs="Arial"/>
          <w:spacing w:val="-5"/>
          <w:sz w:val="16"/>
          <w:szCs w:val="16"/>
        </w:rPr>
        <w:t xml:space="preserve"> </w:t>
      </w:r>
      <w:r w:rsidRPr="007631EB">
        <w:rPr>
          <w:rFonts w:ascii="Arial" w:hAnsi="Arial" w:cs="Arial"/>
          <w:sz w:val="16"/>
          <w:szCs w:val="16"/>
        </w:rPr>
        <w:t>to</w:t>
      </w:r>
      <w:r w:rsidRPr="007631EB">
        <w:rPr>
          <w:rFonts w:ascii="Arial" w:hAnsi="Arial" w:cs="Arial"/>
          <w:spacing w:val="-4"/>
          <w:sz w:val="16"/>
          <w:szCs w:val="16"/>
        </w:rPr>
        <w:t xml:space="preserve"> </w:t>
      </w:r>
      <w:r w:rsidRPr="007631EB">
        <w:rPr>
          <w:rFonts w:ascii="Arial" w:hAnsi="Arial" w:cs="Arial"/>
          <w:sz w:val="16"/>
          <w:szCs w:val="16"/>
        </w:rPr>
        <w:t>intermediate</w:t>
      </w:r>
      <w:r w:rsidRPr="007631EB">
        <w:rPr>
          <w:rFonts w:ascii="Arial" w:hAnsi="Arial" w:cs="Arial"/>
          <w:spacing w:val="-6"/>
          <w:sz w:val="16"/>
          <w:szCs w:val="16"/>
        </w:rPr>
        <w:t xml:space="preserve"> </w:t>
      </w:r>
      <w:r w:rsidRPr="007631EB">
        <w:rPr>
          <w:rFonts w:ascii="Arial" w:hAnsi="Arial" w:cs="Arial"/>
          <w:sz w:val="16"/>
          <w:szCs w:val="16"/>
        </w:rPr>
        <w:t>supports</w:t>
      </w:r>
      <w:r w:rsidRPr="007631EB">
        <w:rPr>
          <w:rFonts w:ascii="Arial" w:hAnsi="Arial" w:cs="Arial"/>
          <w:spacing w:val="-3"/>
          <w:sz w:val="16"/>
          <w:szCs w:val="16"/>
        </w:rPr>
        <w:t xml:space="preserve"> </w:t>
      </w:r>
      <w:r w:rsidRPr="007631EB">
        <w:rPr>
          <w:rFonts w:ascii="Arial" w:hAnsi="Arial" w:cs="Arial"/>
          <w:sz w:val="16"/>
          <w:szCs w:val="16"/>
        </w:rPr>
        <w:t>within</w:t>
      </w:r>
      <w:r w:rsidRPr="007631EB">
        <w:rPr>
          <w:rFonts w:ascii="Arial" w:hAnsi="Arial" w:cs="Arial"/>
          <w:spacing w:val="-3"/>
          <w:sz w:val="16"/>
          <w:szCs w:val="16"/>
        </w:rPr>
        <w:t xml:space="preserve"> </w:t>
      </w:r>
      <w:r w:rsidRPr="007631EB">
        <w:rPr>
          <w:rFonts w:ascii="Arial" w:hAnsi="Arial" w:cs="Arial"/>
          <w:sz w:val="16"/>
          <w:szCs w:val="16"/>
        </w:rPr>
        <w:t>48</w:t>
      </w:r>
      <w:r w:rsidRPr="007631EB">
        <w:rPr>
          <w:rFonts w:ascii="Arial" w:hAnsi="Arial" w:cs="Arial"/>
          <w:spacing w:val="-4"/>
          <w:sz w:val="16"/>
          <w:szCs w:val="16"/>
        </w:rPr>
        <w:t xml:space="preserve"> </w:t>
      </w:r>
      <w:r w:rsidRPr="007631EB">
        <w:rPr>
          <w:rFonts w:ascii="Arial" w:hAnsi="Arial" w:cs="Arial"/>
          <w:sz w:val="16"/>
          <w:szCs w:val="16"/>
        </w:rPr>
        <w:t>inches</w:t>
      </w:r>
      <w:r w:rsidRPr="007631EB">
        <w:rPr>
          <w:rFonts w:ascii="Arial" w:hAnsi="Arial" w:cs="Arial"/>
          <w:spacing w:val="-4"/>
          <w:sz w:val="16"/>
          <w:szCs w:val="16"/>
        </w:rPr>
        <w:t xml:space="preserve"> </w:t>
      </w:r>
      <w:r w:rsidRPr="007631EB">
        <w:rPr>
          <w:rFonts w:ascii="Arial" w:hAnsi="Arial" w:cs="Arial"/>
          <w:sz w:val="16"/>
          <w:szCs w:val="16"/>
        </w:rPr>
        <w:t>of</w:t>
      </w:r>
      <w:r w:rsidRPr="007631EB">
        <w:rPr>
          <w:rFonts w:ascii="Arial" w:hAnsi="Arial" w:cs="Arial"/>
          <w:spacing w:val="-3"/>
          <w:sz w:val="16"/>
          <w:szCs w:val="16"/>
        </w:rPr>
        <w:t xml:space="preserve"> </w:t>
      </w:r>
      <w:r w:rsidRPr="007631EB">
        <w:rPr>
          <w:rFonts w:ascii="Arial" w:hAnsi="Arial" w:cs="Arial"/>
          <w:sz w:val="16"/>
          <w:szCs w:val="16"/>
        </w:rPr>
        <w:t>roof</w:t>
      </w:r>
      <w:r w:rsidRPr="007631EB">
        <w:rPr>
          <w:rFonts w:ascii="Arial" w:hAnsi="Arial" w:cs="Arial"/>
          <w:spacing w:val="-5"/>
          <w:sz w:val="16"/>
          <w:szCs w:val="16"/>
        </w:rPr>
        <w:t xml:space="preserve"> </w:t>
      </w:r>
      <w:r w:rsidRPr="007631EB">
        <w:rPr>
          <w:rFonts w:ascii="Arial" w:hAnsi="Arial" w:cs="Arial"/>
          <w:sz w:val="16"/>
          <w:szCs w:val="16"/>
        </w:rPr>
        <w:t>edges</w:t>
      </w:r>
      <w:r w:rsidRPr="007631EB">
        <w:rPr>
          <w:rFonts w:ascii="Arial" w:hAnsi="Arial" w:cs="Arial"/>
          <w:spacing w:val="-3"/>
          <w:sz w:val="16"/>
          <w:szCs w:val="16"/>
        </w:rPr>
        <w:t xml:space="preserve"> </w:t>
      </w:r>
      <w:r w:rsidRPr="007631EB">
        <w:rPr>
          <w:rFonts w:ascii="Arial" w:hAnsi="Arial" w:cs="Arial"/>
          <w:sz w:val="16"/>
          <w:szCs w:val="16"/>
        </w:rPr>
        <w:t>and</w:t>
      </w:r>
      <w:r w:rsidRPr="007631EB">
        <w:rPr>
          <w:rFonts w:ascii="Arial" w:hAnsi="Arial" w:cs="Arial"/>
          <w:spacing w:val="-5"/>
          <w:sz w:val="16"/>
          <w:szCs w:val="16"/>
        </w:rPr>
        <w:t xml:space="preserve"> </w:t>
      </w:r>
      <w:r w:rsidRPr="007631EB">
        <w:rPr>
          <w:rFonts w:ascii="Arial" w:hAnsi="Arial" w:cs="Arial"/>
          <w:sz w:val="16"/>
          <w:szCs w:val="16"/>
        </w:rPr>
        <w:t>ridges,</w:t>
      </w:r>
      <w:r w:rsidRPr="007631EB">
        <w:rPr>
          <w:rFonts w:ascii="Arial" w:hAnsi="Arial" w:cs="Arial"/>
          <w:spacing w:val="-3"/>
          <w:sz w:val="16"/>
          <w:szCs w:val="16"/>
        </w:rPr>
        <w:t xml:space="preserve"> </w:t>
      </w:r>
      <w:r w:rsidRPr="007631EB">
        <w:rPr>
          <w:rFonts w:ascii="Arial" w:hAnsi="Arial" w:cs="Arial"/>
          <w:sz w:val="16"/>
          <w:szCs w:val="16"/>
        </w:rPr>
        <w:t>nails</w:t>
      </w:r>
      <w:r w:rsidRPr="007631EB">
        <w:rPr>
          <w:rFonts w:ascii="Arial" w:hAnsi="Arial" w:cs="Arial"/>
          <w:spacing w:val="-4"/>
          <w:sz w:val="16"/>
          <w:szCs w:val="16"/>
        </w:rPr>
        <w:t xml:space="preserve"> </w:t>
      </w:r>
      <w:r w:rsidRPr="007631EB">
        <w:rPr>
          <w:rFonts w:ascii="Arial" w:hAnsi="Arial" w:cs="Arial"/>
          <w:sz w:val="16"/>
          <w:szCs w:val="16"/>
        </w:rPr>
        <w:t>shall be spaced at 6 inches on center where the ultimate design wind speed is less than 130 mph and shall be spaced 4 inches on center where the ultimate design wind speed is 130 mph or greater but less than 140</w:t>
      </w:r>
      <w:r w:rsidRPr="007631EB">
        <w:rPr>
          <w:rFonts w:ascii="Arial" w:hAnsi="Arial" w:cs="Arial"/>
          <w:spacing w:val="-3"/>
          <w:sz w:val="16"/>
          <w:szCs w:val="16"/>
        </w:rPr>
        <w:t xml:space="preserve"> </w:t>
      </w:r>
      <w:r w:rsidRPr="007631EB">
        <w:rPr>
          <w:rFonts w:ascii="Arial" w:hAnsi="Arial" w:cs="Arial"/>
          <w:sz w:val="16"/>
          <w:szCs w:val="16"/>
        </w:rPr>
        <w:t>mph.</w:t>
      </w:r>
    </w:p>
    <w:p w14:paraId="7FE68D82" w14:textId="77777777" w:rsidR="004F18A8" w:rsidRPr="007631EB" w:rsidRDefault="004F18A8" w:rsidP="007631EB">
      <w:pPr>
        <w:pStyle w:val="ListParagraph"/>
        <w:widowControl w:val="0"/>
        <w:numPr>
          <w:ilvl w:val="0"/>
          <w:numId w:val="12"/>
        </w:numPr>
        <w:tabs>
          <w:tab w:val="left" w:pos="688"/>
        </w:tabs>
        <w:autoSpaceDE w:val="0"/>
        <w:autoSpaceDN w:val="0"/>
        <w:spacing w:before="15"/>
        <w:ind w:left="360" w:hanging="360"/>
        <w:contextualSpacing w:val="0"/>
        <w:rPr>
          <w:rFonts w:ascii="Arial" w:hAnsi="Arial" w:cs="Arial"/>
          <w:sz w:val="16"/>
          <w:szCs w:val="16"/>
        </w:rPr>
      </w:pPr>
      <w:r w:rsidRPr="007631EB">
        <w:rPr>
          <w:rFonts w:ascii="Arial" w:hAnsi="Arial" w:cs="Arial"/>
          <w:sz w:val="16"/>
          <w:szCs w:val="16"/>
        </w:rPr>
        <w:t>Gypsum</w:t>
      </w:r>
      <w:r w:rsidRPr="007631EB">
        <w:rPr>
          <w:rFonts w:ascii="Arial" w:hAnsi="Arial" w:cs="Arial"/>
          <w:spacing w:val="-3"/>
          <w:sz w:val="16"/>
          <w:szCs w:val="16"/>
        </w:rPr>
        <w:t xml:space="preserve"> </w:t>
      </w:r>
      <w:r w:rsidRPr="007631EB">
        <w:rPr>
          <w:rFonts w:ascii="Arial" w:hAnsi="Arial" w:cs="Arial"/>
          <w:sz w:val="16"/>
          <w:szCs w:val="16"/>
        </w:rPr>
        <w:t>sheathing</w:t>
      </w:r>
      <w:r w:rsidRPr="007631EB">
        <w:rPr>
          <w:rFonts w:ascii="Arial" w:hAnsi="Arial" w:cs="Arial"/>
          <w:spacing w:val="-3"/>
          <w:sz w:val="16"/>
          <w:szCs w:val="16"/>
        </w:rPr>
        <w:t xml:space="preserve"> </w:t>
      </w:r>
      <w:r w:rsidRPr="007631EB">
        <w:rPr>
          <w:rFonts w:ascii="Arial" w:hAnsi="Arial" w:cs="Arial"/>
          <w:sz w:val="16"/>
          <w:szCs w:val="16"/>
        </w:rPr>
        <w:t>shall conform</w:t>
      </w:r>
      <w:r w:rsidRPr="007631EB">
        <w:rPr>
          <w:rFonts w:ascii="Arial" w:hAnsi="Arial" w:cs="Arial"/>
          <w:spacing w:val="-3"/>
          <w:sz w:val="16"/>
          <w:szCs w:val="16"/>
        </w:rPr>
        <w:t xml:space="preserve"> </w:t>
      </w:r>
      <w:r w:rsidRPr="007631EB">
        <w:rPr>
          <w:rFonts w:ascii="Arial" w:hAnsi="Arial" w:cs="Arial"/>
          <w:sz w:val="16"/>
          <w:szCs w:val="16"/>
        </w:rPr>
        <w:t>to</w:t>
      </w:r>
      <w:r w:rsidRPr="007631EB">
        <w:rPr>
          <w:rFonts w:ascii="Arial" w:hAnsi="Arial" w:cs="Arial"/>
          <w:spacing w:val="-2"/>
          <w:sz w:val="16"/>
          <w:szCs w:val="16"/>
        </w:rPr>
        <w:t xml:space="preserve"> </w:t>
      </w:r>
      <w:r w:rsidRPr="007631EB">
        <w:rPr>
          <w:rFonts w:ascii="Arial" w:hAnsi="Arial" w:cs="Arial"/>
          <w:sz w:val="16"/>
          <w:szCs w:val="16"/>
        </w:rPr>
        <w:t>ASTM</w:t>
      </w:r>
      <w:r w:rsidRPr="007631EB">
        <w:rPr>
          <w:rFonts w:ascii="Arial" w:hAnsi="Arial" w:cs="Arial"/>
          <w:spacing w:val="-1"/>
          <w:sz w:val="16"/>
          <w:szCs w:val="16"/>
        </w:rPr>
        <w:t xml:space="preserve"> </w:t>
      </w:r>
      <w:r w:rsidRPr="007631EB">
        <w:rPr>
          <w:rFonts w:ascii="Arial" w:hAnsi="Arial" w:cs="Arial"/>
          <w:sz w:val="16"/>
          <w:szCs w:val="16"/>
        </w:rPr>
        <w:t>C1396</w:t>
      </w:r>
      <w:r w:rsidRPr="007631EB">
        <w:rPr>
          <w:rFonts w:ascii="Arial" w:hAnsi="Arial" w:cs="Arial"/>
          <w:spacing w:val="-2"/>
          <w:sz w:val="16"/>
          <w:szCs w:val="16"/>
        </w:rPr>
        <w:t xml:space="preserve"> </w:t>
      </w:r>
      <w:r w:rsidRPr="007631EB">
        <w:rPr>
          <w:rFonts w:ascii="Arial" w:hAnsi="Arial" w:cs="Arial"/>
          <w:sz w:val="16"/>
          <w:szCs w:val="16"/>
        </w:rPr>
        <w:t>and</w:t>
      </w:r>
      <w:r w:rsidRPr="007631EB">
        <w:rPr>
          <w:rFonts w:ascii="Arial" w:hAnsi="Arial" w:cs="Arial"/>
          <w:spacing w:val="-2"/>
          <w:sz w:val="16"/>
          <w:szCs w:val="16"/>
        </w:rPr>
        <w:t xml:space="preserve"> </w:t>
      </w:r>
      <w:r w:rsidRPr="007631EB">
        <w:rPr>
          <w:rFonts w:ascii="Arial" w:hAnsi="Arial" w:cs="Arial"/>
          <w:sz w:val="16"/>
          <w:szCs w:val="16"/>
        </w:rPr>
        <w:t>shall</w:t>
      </w:r>
      <w:r w:rsidRPr="007631EB">
        <w:rPr>
          <w:rFonts w:ascii="Arial" w:hAnsi="Arial" w:cs="Arial"/>
          <w:spacing w:val="-2"/>
          <w:sz w:val="16"/>
          <w:szCs w:val="16"/>
        </w:rPr>
        <w:t xml:space="preserve"> </w:t>
      </w:r>
      <w:r w:rsidRPr="007631EB">
        <w:rPr>
          <w:rFonts w:ascii="Arial" w:hAnsi="Arial" w:cs="Arial"/>
          <w:sz w:val="16"/>
          <w:szCs w:val="16"/>
        </w:rPr>
        <w:t>be installed</w:t>
      </w:r>
      <w:r w:rsidRPr="007631EB">
        <w:rPr>
          <w:rFonts w:ascii="Arial" w:hAnsi="Arial" w:cs="Arial"/>
          <w:spacing w:val="-2"/>
          <w:sz w:val="16"/>
          <w:szCs w:val="16"/>
        </w:rPr>
        <w:t xml:space="preserve"> </w:t>
      </w:r>
      <w:r w:rsidRPr="007631EB">
        <w:rPr>
          <w:rFonts w:ascii="Arial" w:hAnsi="Arial" w:cs="Arial"/>
          <w:sz w:val="16"/>
          <w:szCs w:val="16"/>
        </w:rPr>
        <w:t>in</w:t>
      </w:r>
      <w:r w:rsidRPr="007631EB">
        <w:rPr>
          <w:rFonts w:ascii="Arial" w:hAnsi="Arial" w:cs="Arial"/>
          <w:spacing w:val="-2"/>
          <w:sz w:val="16"/>
          <w:szCs w:val="16"/>
        </w:rPr>
        <w:t xml:space="preserve"> </w:t>
      </w:r>
      <w:r w:rsidRPr="007631EB">
        <w:rPr>
          <w:rFonts w:ascii="Arial" w:hAnsi="Arial" w:cs="Arial"/>
          <w:sz w:val="16"/>
          <w:szCs w:val="16"/>
        </w:rPr>
        <w:t>accordance</w:t>
      </w:r>
      <w:r w:rsidRPr="007631EB">
        <w:rPr>
          <w:rFonts w:ascii="Arial" w:hAnsi="Arial" w:cs="Arial"/>
          <w:spacing w:val="-3"/>
          <w:sz w:val="16"/>
          <w:szCs w:val="16"/>
        </w:rPr>
        <w:t xml:space="preserve"> </w:t>
      </w:r>
      <w:r w:rsidRPr="007631EB">
        <w:rPr>
          <w:rFonts w:ascii="Arial" w:hAnsi="Arial" w:cs="Arial"/>
          <w:sz w:val="16"/>
          <w:szCs w:val="16"/>
        </w:rPr>
        <w:t>with</w:t>
      </w:r>
      <w:r w:rsidRPr="007631EB">
        <w:rPr>
          <w:rFonts w:ascii="Arial" w:hAnsi="Arial" w:cs="Arial"/>
          <w:spacing w:val="-2"/>
          <w:sz w:val="16"/>
          <w:szCs w:val="16"/>
        </w:rPr>
        <w:t xml:space="preserve"> </w:t>
      </w:r>
      <w:r w:rsidRPr="007631EB">
        <w:rPr>
          <w:rFonts w:ascii="Arial" w:hAnsi="Arial" w:cs="Arial"/>
          <w:sz w:val="16"/>
          <w:szCs w:val="16"/>
        </w:rPr>
        <w:t>GA</w:t>
      </w:r>
      <w:r w:rsidRPr="007631EB">
        <w:rPr>
          <w:rFonts w:ascii="Arial" w:hAnsi="Arial" w:cs="Arial"/>
          <w:spacing w:val="-2"/>
          <w:sz w:val="16"/>
          <w:szCs w:val="16"/>
        </w:rPr>
        <w:t xml:space="preserve"> </w:t>
      </w:r>
      <w:r w:rsidRPr="007631EB">
        <w:rPr>
          <w:rFonts w:ascii="Arial" w:hAnsi="Arial" w:cs="Arial"/>
          <w:sz w:val="16"/>
          <w:szCs w:val="16"/>
        </w:rPr>
        <w:t>253.</w:t>
      </w:r>
      <w:r w:rsidRPr="007631EB">
        <w:rPr>
          <w:rFonts w:ascii="Arial" w:hAnsi="Arial" w:cs="Arial"/>
          <w:spacing w:val="-3"/>
          <w:sz w:val="16"/>
          <w:szCs w:val="16"/>
        </w:rPr>
        <w:t xml:space="preserve"> </w:t>
      </w:r>
      <w:r w:rsidRPr="007631EB">
        <w:rPr>
          <w:rFonts w:ascii="Arial" w:hAnsi="Arial" w:cs="Arial"/>
          <w:sz w:val="16"/>
          <w:szCs w:val="16"/>
        </w:rPr>
        <w:t>Fiberboard</w:t>
      </w:r>
      <w:r w:rsidRPr="007631EB">
        <w:rPr>
          <w:rFonts w:ascii="Arial" w:hAnsi="Arial" w:cs="Arial"/>
          <w:spacing w:val="-2"/>
          <w:sz w:val="16"/>
          <w:szCs w:val="16"/>
        </w:rPr>
        <w:t xml:space="preserve"> </w:t>
      </w:r>
      <w:r w:rsidRPr="007631EB">
        <w:rPr>
          <w:rFonts w:ascii="Arial" w:hAnsi="Arial" w:cs="Arial"/>
          <w:sz w:val="16"/>
          <w:szCs w:val="16"/>
        </w:rPr>
        <w:t>sheathing</w:t>
      </w:r>
      <w:r w:rsidRPr="007631EB">
        <w:rPr>
          <w:rFonts w:ascii="Arial" w:hAnsi="Arial" w:cs="Arial"/>
          <w:spacing w:val="-2"/>
          <w:sz w:val="16"/>
          <w:szCs w:val="16"/>
        </w:rPr>
        <w:t xml:space="preserve"> </w:t>
      </w:r>
      <w:r w:rsidRPr="007631EB">
        <w:rPr>
          <w:rFonts w:ascii="Arial" w:hAnsi="Arial" w:cs="Arial"/>
          <w:sz w:val="16"/>
          <w:szCs w:val="16"/>
        </w:rPr>
        <w:t>shall</w:t>
      </w:r>
      <w:r w:rsidRPr="007631EB">
        <w:rPr>
          <w:rFonts w:ascii="Arial" w:hAnsi="Arial" w:cs="Arial"/>
          <w:spacing w:val="-2"/>
          <w:sz w:val="16"/>
          <w:szCs w:val="16"/>
        </w:rPr>
        <w:t xml:space="preserve"> </w:t>
      </w:r>
      <w:r w:rsidRPr="007631EB">
        <w:rPr>
          <w:rFonts w:ascii="Arial" w:hAnsi="Arial" w:cs="Arial"/>
          <w:sz w:val="16"/>
          <w:szCs w:val="16"/>
        </w:rPr>
        <w:t>conform</w:t>
      </w:r>
      <w:r w:rsidRPr="007631EB">
        <w:rPr>
          <w:rFonts w:ascii="Arial" w:hAnsi="Arial" w:cs="Arial"/>
          <w:spacing w:val="-3"/>
          <w:sz w:val="16"/>
          <w:szCs w:val="16"/>
        </w:rPr>
        <w:t xml:space="preserve"> </w:t>
      </w:r>
      <w:r w:rsidRPr="007631EB">
        <w:rPr>
          <w:rFonts w:ascii="Arial" w:hAnsi="Arial" w:cs="Arial"/>
          <w:sz w:val="16"/>
          <w:szCs w:val="16"/>
        </w:rPr>
        <w:t>to</w:t>
      </w:r>
      <w:r w:rsidRPr="007631EB">
        <w:rPr>
          <w:rFonts w:ascii="Arial" w:hAnsi="Arial" w:cs="Arial"/>
          <w:spacing w:val="-2"/>
          <w:sz w:val="16"/>
          <w:szCs w:val="16"/>
        </w:rPr>
        <w:t xml:space="preserve"> </w:t>
      </w:r>
      <w:r w:rsidRPr="007631EB">
        <w:rPr>
          <w:rFonts w:ascii="Arial" w:hAnsi="Arial" w:cs="Arial"/>
          <w:sz w:val="16"/>
          <w:szCs w:val="16"/>
        </w:rPr>
        <w:t>ASTM</w:t>
      </w:r>
      <w:r w:rsidRPr="007631EB">
        <w:rPr>
          <w:rFonts w:ascii="Arial" w:hAnsi="Arial" w:cs="Arial"/>
          <w:spacing w:val="-4"/>
          <w:sz w:val="16"/>
          <w:szCs w:val="16"/>
        </w:rPr>
        <w:t xml:space="preserve"> </w:t>
      </w:r>
      <w:r w:rsidRPr="007631EB">
        <w:rPr>
          <w:rFonts w:ascii="Arial" w:hAnsi="Arial" w:cs="Arial"/>
          <w:sz w:val="16"/>
          <w:szCs w:val="16"/>
        </w:rPr>
        <w:t>C208.</w:t>
      </w:r>
    </w:p>
    <w:p w14:paraId="4ACFA07F" w14:textId="77777777" w:rsidR="004F18A8" w:rsidRPr="007631EB" w:rsidRDefault="004F18A8" w:rsidP="007631EB">
      <w:pPr>
        <w:pStyle w:val="ListParagraph"/>
        <w:widowControl w:val="0"/>
        <w:numPr>
          <w:ilvl w:val="0"/>
          <w:numId w:val="12"/>
        </w:numPr>
        <w:tabs>
          <w:tab w:val="left" w:pos="688"/>
        </w:tabs>
        <w:autoSpaceDE w:val="0"/>
        <w:autoSpaceDN w:val="0"/>
        <w:spacing w:before="19" w:line="235" w:lineRule="auto"/>
        <w:ind w:left="360" w:right="147" w:hanging="360"/>
        <w:contextualSpacing w:val="0"/>
        <w:jc w:val="both"/>
        <w:rPr>
          <w:rFonts w:ascii="Arial" w:hAnsi="Arial" w:cs="Arial"/>
          <w:sz w:val="16"/>
          <w:szCs w:val="16"/>
        </w:rPr>
      </w:pPr>
      <w:r w:rsidRPr="007631EB">
        <w:rPr>
          <w:rFonts w:ascii="Arial" w:hAnsi="Arial" w:cs="Arial"/>
          <w:sz w:val="16"/>
          <w:szCs w:val="16"/>
        </w:rPr>
        <w:t>Spacing</w:t>
      </w:r>
      <w:r w:rsidRPr="007631EB">
        <w:rPr>
          <w:rFonts w:ascii="Arial" w:hAnsi="Arial" w:cs="Arial"/>
          <w:spacing w:val="-4"/>
          <w:sz w:val="16"/>
          <w:szCs w:val="16"/>
        </w:rPr>
        <w:t xml:space="preserve"> </w:t>
      </w:r>
      <w:r w:rsidRPr="007631EB">
        <w:rPr>
          <w:rFonts w:ascii="Arial" w:hAnsi="Arial" w:cs="Arial"/>
          <w:sz w:val="16"/>
          <w:szCs w:val="16"/>
        </w:rPr>
        <w:t>of</w:t>
      </w:r>
      <w:r w:rsidRPr="007631EB">
        <w:rPr>
          <w:rFonts w:ascii="Arial" w:hAnsi="Arial" w:cs="Arial"/>
          <w:spacing w:val="-3"/>
          <w:sz w:val="16"/>
          <w:szCs w:val="16"/>
        </w:rPr>
        <w:t xml:space="preserve"> </w:t>
      </w:r>
      <w:r w:rsidRPr="007631EB">
        <w:rPr>
          <w:rFonts w:ascii="Arial" w:hAnsi="Arial" w:cs="Arial"/>
          <w:sz w:val="16"/>
          <w:szCs w:val="16"/>
        </w:rPr>
        <w:t>fasteners</w:t>
      </w:r>
      <w:r w:rsidRPr="007631EB">
        <w:rPr>
          <w:rFonts w:ascii="Arial" w:hAnsi="Arial" w:cs="Arial"/>
          <w:spacing w:val="-3"/>
          <w:sz w:val="16"/>
          <w:szCs w:val="16"/>
        </w:rPr>
        <w:t xml:space="preserve"> </w:t>
      </w:r>
      <w:r w:rsidRPr="007631EB">
        <w:rPr>
          <w:rFonts w:ascii="Arial" w:hAnsi="Arial" w:cs="Arial"/>
          <w:sz w:val="16"/>
          <w:szCs w:val="16"/>
        </w:rPr>
        <w:t>on</w:t>
      </w:r>
      <w:r w:rsidRPr="007631EB">
        <w:rPr>
          <w:rFonts w:ascii="Arial" w:hAnsi="Arial" w:cs="Arial"/>
          <w:spacing w:val="-3"/>
          <w:sz w:val="16"/>
          <w:szCs w:val="16"/>
        </w:rPr>
        <w:t xml:space="preserve"> </w:t>
      </w:r>
      <w:r w:rsidRPr="007631EB">
        <w:rPr>
          <w:rFonts w:ascii="Arial" w:hAnsi="Arial" w:cs="Arial"/>
          <w:sz w:val="16"/>
          <w:szCs w:val="16"/>
        </w:rPr>
        <w:t>floor</w:t>
      </w:r>
      <w:r w:rsidRPr="007631EB">
        <w:rPr>
          <w:rFonts w:ascii="Arial" w:hAnsi="Arial" w:cs="Arial"/>
          <w:spacing w:val="-3"/>
          <w:sz w:val="16"/>
          <w:szCs w:val="16"/>
        </w:rPr>
        <w:t xml:space="preserve"> </w:t>
      </w:r>
      <w:r w:rsidRPr="007631EB">
        <w:rPr>
          <w:rFonts w:ascii="Arial" w:hAnsi="Arial" w:cs="Arial"/>
          <w:sz w:val="16"/>
          <w:szCs w:val="16"/>
        </w:rPr>
        <w:t>sheathing</w:t>
      </w:r>
      <w:r w:rsidRPr="007631EB">
        <w:rPr>
          <w:rFonts w:ascii="Arial" w:hAnsi="Arial" w:cs="Arial"/>
          <w:spacing w:val="-4"/>
          <w:sz w:val="16"/>
          <w:szCs w:val="16"/>
        </w:rPr>
        <w:t xml:space="preserve"> </w:t>
      </w:r>
      <w:r w:rsidRPr="007631EB">
        <w:rPr>
          <w:rFonts w:ascii="Arial" w:hAnsi="Arial" w:cs="Arial"/>
          <w:sz w:val="16"/>
          <w:szCs w:val="16"/>
        </w:rPr>
        <w:t>panel</w:t>
      </w:r>
      <w:r w:rsidRPr="007631EB">
        <w:rPr>
          <w:rFonts w:ascii="Arial" w:hAnsi="Arial" w:cs="Arial"/>
          <w:spacing w:val="-4"/>
          <w:sz w:val="16"/>
          <w:szCs w:val="16"/>
        </w:rPr>
        <w:t xml:space="preserve"> </w:t>
      </w:r>
      <w:r w:rsidRPr="007631EB">
        <w:rPr>
          <w:rFonts w:ascii="Arial" w:hAnsi="Arial" w:cs="Arial"/>
          <w:sz w:val="16"/>
          <w:szCs w:val="16"/>
        </w:rPr>
        <w:t>edges</w:t>
      </w:r>
      <w:r w:rsidRPr="007631EB">
        <w:rPr>
          <w:rFonts w:ascii="Arial" w:hAnsi="Arial" w:cs="Arial"/>
          <w:spacing w:val="-2"/>
          <w:sz w:val="16"/>
          <w:szCs w:val="16"/>
        </w:rPr>
        <w:t xml:space="preserve"> </w:t>
      </w:r>
      <w:r w:rsidRPr="007631EB">
        <w:rPr>
          <w:rFonts w:ascii="Arial" w:hAnsi="Arial" w:cs="Arial"/>
          <w:sz w:val="16"/>
          <w:szCs w:val="16"/>
        </w:rPr>
        <w:t>applies</w:t>
      </w:r>
      <w:r w:rsidRPr="007631EB">
        <w:rPr>
          <w:rFonts w:ascii="Arial" w:hAnsi="Arial" w:cs="Arial"/>
          <w:spacing w:val="-3"/>
          <w:sz w:val="16"/>
          <w:szCs w:val="16"/>
        </w:rPr>
        <w:t xml:space="preserve"> </w:t>
      </w:r>
      <w:r w:rsidRPr="007631EB">
        <w:rPr>
          <w:rFonts w:ascii="Arial" w:hAnsi="Arial" w:cs="Arial"/>
          <w:sz w:val="16"/>
          <w:szCs w:val="16"/>
        </w:rPr>
        <w:t>to</w:t>
      </w:r>
      <w:r w:rsidRPr="007631EB">
        <w:rPr>
          <w:rFonts w:ascii="Arial" w:hAnsi="Arial" w:cs="Arial"/>
          <w:spacing w:val="-3"/>
          <w:sz w:val="16"/>
          <w:szCs w:val="16"/>
        </w:rPr>
        <w:t xml:space="preserve"> </w:t>
      </w:r>
      <w:r w:rsidRPr="007631EB">
        <w:rPr>
          <w:rFonts w:ascii="Arial" w:hAnsi="Arial" w:cs="Arial"/>
          <w:sz w:val="16"/>
          <w:szCs w:val="16"/>
        </w:rPr>
        <w:t>panel</w:t>
      </w:r>
      <w:r w:rsidRPr="007631EB">
        <w:rPr>
          <w:rFonts w:ascii="Arial" w:hAnsi="Arial" w:cs="Arial"/>
          <w:spacing w:val="-2"/>
          <w:sz w:val="16"/>
          <w:szCs w:val="16"/>
        </w:rPr>
        <w:t xml:space="preserve"> </w:t>
      </w:r>
      <w:r w:rsidRPr="007631EB">
        <w:rPr>
          <w:rFonts w:ascii="Arial" w:hAnsi="Arial" w:cs="Arial"/>
          <w:sz w:val="16"/>
          <w:szCs w:val="16"/>
        </w:rPr>
        <w:t>edges</w:t>
      </w:r>
      <w:r w:rsidRPr="007631EB">
        <w:rPr>
          <w:rFonts w:ascii="Arial" w:hAnsi="Arial" w:cs="Arial"/>
          <w:spacing w:val="-2"/>
          <w:sz w:val="16"/>
          <w:szCs w:val="16"/>
        </w:rPr>
        <w:t xml:space="preserve"> </w:t>
      </w:r>
      <w:r w:rsidRPr="007631EB">
        <w:rPr>
          <w:rFonts w:ascii="Arial" w:hAnsi="Arial" w:cs="Arial"/>
          <w:sz w:val="16"/>
          <w:szCs w:val="16"/>
        </w:rPr>
        <w:t>supported</w:t>
      </w:r>
      <w:r w:rsidRPr="007631EB">
        <w:rPr>
          <w:rFonts w:ascii="Arial" w:hAnsi="Arial" w:cs="Arial"/>
          <w:spacing w:val="-3"/>
          <w:sz w:val="16"/>
          <w:szCs w:val="16"/>
        </w:rPr>
        <w:t xml:space="preserve"> </w:t>
      </w:r>
      <w:r w:rsidRPr="007631EB">
        <w:rPr>
          <w:rFonts w:ascii="Arial" w:hAnsi="Arial" w:cs="Arial"/>
          <w:sz w:val="16"/>
          <w:szCs w:val="16"/>
        </w:rPr>
        <w:t>by</w:t>
      </w:r>
      <w:r w:rsidRPr="007631EB">
        <w:rPr>
          <w:rFonts w:ascii="Arial" w:hAnsi="Arial" w:cs="Arial"/>
          <w:spacing w:val="-4"/>
          <w:sz w:val="16"/>
          <w:szCs w:val="16"/>
        </w:rPr>
        <w:t xml:space="preserve"> </w:t>
      </w:r>
      <w:r w:rsidRPr="007631EB">
        <w:rPr>
          <w:rFonts w:ascii="Arial" w:hAnsi="Arial" w:cs="Arial"/>
          <w:sz w:val="16"/>
          <w:szCs w:val="16"/>
        </w:rPr>
        <w:t>framing</w:t>
      </w:r>
      <w:r w:rsidRPr="007631EB">
        <w:rPr>
          <w:rFonts w:ascii="Arial" w:hAnsi="Arial" w:cs="Arial"/>
          <w:spacing w:val="-3"/>
          <w:sz w:val="16"/>
          <w:szCs w:val="16"/>
        </w:rPr>
        <w:t xml:space="preserve"> </w:t>
      </w:r>
      <w:r w:rsidRPr="007631EB">
        <w:rPr>
          <w:rFonts w:ascii="Arial" w:hAnsi="Arial" w:cs="Arial"/>
          <w:sz w:val="16"/>
          <w:szCs w:val="16"/>
        </w:rPr>
        <w:t>members</w:t>
      </w:r>
      <w:r w:rsidRPr="007631EB">
        <w:rPr>
          <w:rFonts w:ascii="Arial" w:hAnsi="Arial" w:cs="Arial"/>
          <w:spacing w:val="-4"/>
          <w:sz w:val="16"/>
          <w:szCs w:val="16"/>
        </w:rPr>
        <w:t xml:space="preserve"> </w:t>
      </w:r>
      <w:r w:rsidRPr="007631EB">
        <w:rPr>
          <w:rFonts w:ascii="Arial" w:hAnsi="Arial" w:cs="Arial"/>
          <w:sz w:val="16"/>
          <w:szCs w:val="16"/>
        </w:rPr>
        <w:t>and</w:t>
      </w:r>
      <w:r w:rsidRPr="007631EB">
        <w:rPr>
          <w:rFonts w:ascii="Arial" w:hAnsi="Arial" w:cs="Arial"/>
          <w:spacing w:val="-4"/>
          <w:sz w:val="16"/>
          <w:szCs w:val="16"/>
        </w:rPr>
        <w:t xml:space="preserve"> </w:t>
      </w:r>
      <w:r w:rsidRPr="007631EB">
        <w:rPr>
          <w:rFonts w:ascii="Arial" w:hAnsi="Arial" w:cs="Arial"/>
          <w:sz w:val="16"/>
          <w:szCs w:val="16"/>
        </w:rPr>
        <w:t>required</w:t>
      </w:r>
      <w:r w:rsidRPr="007631EB">
        <w:rPr>
          <w:rFonts w:ascii="Arial" w:hAnsi="Arial" w:cs="Arial"/>
          <w:spacing w:val="-3"/>
          <w:sz w:val="16"/>
          <w:szCs w:val="16"/>
        </w:rPr>
        <w:t xml:space="preserve"> </w:t>
      </w:r>
      <w:r w:rsidRPr="007631EB">
        <w:rPr>
          <w:rFonts w:ascii="Arial" w:hAnsi="Arial" w:cs="Arial"/>
          <w:sz w:val="16"/>
          <w:szCs w:val="16"/>
        </w:rPr>
        <w:t>blocking</w:t>
      </w:r>
      <w:r w:rsidRPr="007631EB">
        <w:rPr>
          <w:rFonts w:ascii="Arial" w:hAnsi="Arial" w:cs="Arial"/>
          <w:spacing w:val="-3"/>
          <w:sz w:val="16"/>
          <w:szCs w:val="16"/>
        </w:rPr>
        <w:t xml:space="preserve"> </w:t>
      </w:r>
      <w:r w:rsidRPr="007631EB">
        <w:rPr>
          <w:rFonts w:ascii="Arial" w:hAnsi="Arial" w:cs="Arial"/>
          <w:sz w:val="16"/>
          <w:szCs w:val="16"/>
        </w:rPr>
        <w:t>and</w:t>
      </w:r>
      <w:r w:rsidRPr="007631EB">
        <w:rPr>
          <w:rFonts w:ascii="Arial" w:hAnsi="Arial" w:cs="Arial"/>
          <w:spacing w:val="-4"/>
          <w:sz w:val="16"/>
          <w:szCs w:val="16"/>
        </w:rPr>
        <w:t xml:space="preserve"> </w:t>
      </w:r>
      <w:r w:rsidRPr="007631EB">
        <w:rPr>
          <w:rFonts w:ascii="Arial" w:hAnsi="Arial" w:cs="Arial"/>
          <w:sz w:val="16"/>
          <w:szCs w:val="16"/>
        </w:rPr>
        <w:t>at</w:t>
      </w:r>
      <w:r w:rsidRPr="007631EB">
        <w:rPr>
          <w:rFonts w:ascii="Arial" w:hAnsi="Arial" w:cs="Arial"/>
          <w:spacing w:val="-1"/>
          <w:sz w:val="16"/>
          <w:szCs w:val="16"/>
        </w:rPr>
        <w:t xml:space="preserve"> </w:t>
      </w:r>
      <w:r w:rsidRPr="007631EB">
        <w:rPr>
          <w:rFonts w:ascii="Arial" w:hAnsi="Arial" w:cs="Arial"/>
          <w:sz w:val="16"/>
          <w:szCs w:val="16"/>
        </w:rPr>
        <w:t>floor</w:t>
      </w:r>
      <w:r w:rsidRPr="007631EB">
        <w:rPr>
          <w:rFonts w:ascii="Arial" w:hAnsi="Arial" w:cs="Arial"/>
          <w:spacing w:val="-3"/>
          <w:sz w:val="16"/>
          <w:szCs w:val="16"/>
        </w:rPr>
        <w:t xml:space="preserve"> </w:t>
      </w:r>
      <w:r w:rsidRPr="007631EB">
        <w:rPr>
          <w:rFonts w:ascii="Arial" w:hAnsi="Arial" w:cs="Arial"/>
          <w:sz w:val="16"/>
          <w:szCs w:val="16"/>
        </w:rPr>
        <w:t>perimeters</w:t>
      </w:r>
      <w:r w:rsidRPr="007631EB">
        <w:rPr>
          <w:rFonts w:ascii="Arial" w:hAnsi="Arial" w:cs="Arial"/>
          <w:spacing w:val="-4"/>
          <w:sz w:val="16"/>
          <w:szCs w:val="16"/>
        </w:rPr>
        <w:t xml:space="preserve"> </w:t>
      </w:r>
      <w:r w:rsidRPr="007631EB">
        <w:rPr>
          <w:rFonts w:ascii="Arial" w:hAnsi="Arial" w:cs="Arial"/>
          <w:sz w:val="16"/>
          <w:szCs w:val="16"/>
        </w:rPr>
        <w:t>only. Spacing of fasteners on roof sheathing panel edges applies to panel edges supported by framing members and required blocking. Blocking of roof or floor sheathing</w:t>
      </w:r>
      <w:r w:rsidRPr="007631EB">
        <w:rPr>
          <w:rFonts w:ascii="Arial" w:hAnsi="Arial" w:cs="Arial"/>
          <w:spacing w:val="-8"/>
          <w:sz w:val="16"/>
          <w:szCs w:val="16"/>
        </w:rPr>
        <w:t xml:space="preserve"> </w:t>
      </w:r>
      <w:r w:rsidRPr="007631EB">
        <w:rPr>
          <w:rFonts w:ascii="Arial" w:hAnsi="Arial" w:cs="Arial"/>
          <w:sz w:val="16"/>
          <w:szCs w:val="16"/>
        </w:rPr>
        <w:t>panel</w:t>
      </w:r>
      <w:r w:rsidRPr="007631EB">
        <w:rPr>
          <w:rFonts w:ascii="Arial" w:hAnsi="Arial" w:cs="Arial"/>
          <w:spacing w:val="-6"/>
          <w:sz w:val="16"/>
          <w:szCs w:val="16"/>
        </w:rPr>
        <w:t xml:space="preserve"> </w:t>
      </w:r>
      <w:r w:rsidRPr="007631EB">
        <w:rPr>
          <w:rFonts w:ascii="Arial" w:hAnsi="Arial" w:cs="Arial"/>
          <w:sz w:val="16"/>
          <w:szCs w:val="16"/>
        </w:rPr>
        <w:t>edges</w:t>
      </w:r>
      <w:r w:rsidRPr="007631EB">
        <w:rPr>
          <w:rFonts w:ascii="Arial" w:hAnsi="Arial" w:cs="Arial"/>
          <w:spacing w:val="-6"/>
          <w:sz w:val="16"/>
          <w:szCs w:val="16"/>
        </w:rPr>
        <w:t xml:space="preserve"> </w:t>
      </w:r>
      <w:r w:rsidRPr="007631EB">
        <w:rPr>
          <w:rFonts w:ascii="Arial" w:hAnsi="Arial" w:cs="Arial"/>
          <w:sz w:val="16"/>
          <w:szCs w:val="16"/>
        </w:rPr>
        <w:t>perpendicular</w:t>
      </w:r>
      <w:r w:rsidRPr="007631EB">
        <w:rPr>
          <w:rFonts w:ascii="Arial" w:hAnsi="Arial" w:cs="Arial"/>
          <w:spacing w:val="-5"/>
          <w:sz w:val="16"/>
          <w:szCs w:val="16"/>
        </w:rPr>
        <w:t xml:space="preserve"> </w:t>
      </w:r>
      <w:r w:rsidRPr="007631EB">
        <w:rPr>
          <w:rFonts w:ascii="Arial" w:hAnsi="Arial" w:cs="Arial"/>
          <w:sz w:val="16"/>
          <w:szCs w:val="16"/>
        </w:rPr>
        <w:t>to</w:t>
      </w:r>
      <w:r w:rsidRPr="007631EB">
        <w:rPr>
          <w:rFonts w:ascii="Arial" w:hAnsi="Arial" w:cs="Arial"/>
          <w:spacing w:val="-5"/>
          <w:sz w:val="16"/>
          <w:szCs w:val="16"/>
        </w:rPr>
        <w:t xml:space="preserve"> </w:t>
      </w:r>
      <w:r w:rsidRPr="007631EB">
        <w:rPr>
          <w:rFonts w:ascii="Arial" w:hAnsi="Arial" w:cs="Arial"/>
          <w:sz w:val="16"/>
          <w:szCs w:val="16"/>
        </w:rPr>
        <w:t>the</w:t>
      </w:r>
      <w:r w:rsidRPr="007631EB">
        <w:rPr>
          <w:rFonts w:ascii="Arial" w:hAnsi="Arial" w:cs="Arial"/>
          <w:spacing w:val="-6"/>
          <w:sz w:val="16"/>
          <w:szCs w:val="16"/>
        </w:rPr>
        <w:t xml:space="preserve"> </w:t>
      </w:r>
      <w:r w:rsidRPr="007631EB">
        <w:rPr>
          <w:rFonts w:ascii="Arial" w:hAnsi="Arial" w:cs="Arial"/>
          <w:sz w:val="16"/>
          <w:szCs w:val="16"/>
        </w:rPr>
        <w:t>framing</w:t>
      </w:r>
      <w:r w:rsidRPr="007631EB">
        <w:rPr>
          <w:rFonts w:ascii="Arial" w:hAnsi="Arial" w:cs="Arial"/>
          <w:spacing w:val="-5"/>
          <w:sz w:val="16"/>
          <w:szCs w:val="16"/>
        </w:rPr>
        <w:t xml:space="preserve"> </w:t>
      </w:r>
      <w:r w:rsidRPr="007631EB">
        <w:rPr>
          <w:rFonts w:ascii="Arial" w:hAnsi="Arial" w:cs="Arial"/>
          <w:sz w:val="16"/>
          <w:szCs w:val="16"/>
        </w:rPr>
        <w:t>members</w:t>
      </w:r>
      <w:r w:rsidRPr="007631EB">
        <w:rPr>
          <w:rFonts w:ascii="Arial" w:hAnsi="Arial" w:cs="Arial"/>
          <w:spacing w:val="-6"/>
          <w:sz w:val="16"/>
          <w:szCs w:val="16"/>
        </w:rPr>
        <w:t xml:space="preserve"> </w:t>
      </w:r>
      <w:r w:rsidRPr="007631EB">
        <w:rPr>
          <w:rFonts w:ascii="Arial" w:hAnsi="Arial" w:cs="Arial"/>
          <w:sz w:val="16"/>
          <w:szCs w:val="16"/>
        </w:rPr>
        <w:t>need</w:t>
      </w:r>
      <w:r w:rsidRPr="007631EB">
        <w:rPr>
          <w:rFonts w:ascii="Arial" w:hAnsi="Arial" w:cs="Arial"/>
          <w:spacing w:val="-5"/>
          <w:sz w:val="16"/>
          <w:szCs w:val="16"/>
        </w:rPr>
        <w:t xml:space="preserve"> </w:t>
      </w:r>
      <w:r w:rsidRPr="007631EB">
        <w:rPr>
          <w:rFonts w:ascii="Arial" w:hAnsi="Arial" w:cs="Arial"/>
          <w:sz w:val="16"/>
          <w:szCs w:val="16"/>
        </w:rPr>
        <w:t>not</w:t>
      </w:r>
      <w:r w:rsidRPr="007631EB">
        <w:rPr>
          <w:rFonts w:ascii="Arial" w:hAnsi="Arial" w:cs="Arial"/>
          <w:spacing w:val="-8"/>
          <w:sz w:val="16"/>
          <w:szCs w:val="16"/>
        </w:rPr>
        <w:t xml:space="preserve"> </w:t>
      </w:r>
      <w:r w:rsidRPr="007631EB">
        <w:rPr>
          <w:rFonts w:ascii="Arial" w:hAnsi="Arial" w:cs="Arial"/>
          <w:sz w:val="16"/>
          <w:szCs w:val="16"/>
        </w:rPr>
        <w:t>be</w:t>
      </w:r>
      <w:r w:rsidRPr="007631EB">
        <w:rPr>
          <w:rFonts w:ascii="Arial" w:hAnsi="Arial" w:cs="Arial"/>
          <w:spacing w:val="-6"/>
          <w:sz w:val="16"/>
          <w:szCs w:val="16"/>
        </w:rPr>
        <w:t xml:space="preserve"> </w:t>
      </w:r>
      <w:r w:rsidRPr="007631EB">
        <w:rPr>
          <w:rFonts w:ascii="Arial" w:hAnsi="Arial" w:cs="Arial"/>
          <w:sz w:val="16"/>
          <w:szCs w:val="16"/>
        </w:rPr>
        <w:t>provided</w:t>
      </w:r>
      <w:r w:rsidRPr="007631EB">
        <w:rPr>
          <w:rFonts w:ascii="Arial" w:hAnsi="Arial" w:cs="Arial"/>
          <w:spacing w:val="-4"/>
          <w:sz w:val="16"/>
          <w:szCs w:val="16"/>
        </w:rPr>
        <w:t xml:space="preserve"> </w:t>
      </w:r>
      <w:r w:rsidRPr="007631EB">
        <w:rPr>
          <w:rFonts w:ascii="Arial" w:hAnsi="Arial" w:cs="Arial"/>
          <w:sz w:val="16"/>
          <w:szCs w:val="16"/>
        </w:rPr>
        <w:t>except</w:t>
      </w:r>
      <w:r w:rsidRPr="007631EB">
        <w:rPr>
          <w:rFonts w:ascii="Arial" w:hAnsi="Arial" w:cs="Arial"/>
          <w:spacing w:val="-6"/>
          <w:sz w:val="16"/>
          <w:szCs w:val="16"/>
        </w:rPr>
        <w:t xml:space="preserve"> </w:t>
      </w:r>
      <w:r w:rsidRPr="007631EB">
        <w:rPr>
          <w:rFonts w:ascii="Arial" w:hAnsi="Arial" w:cs="Arial"/>
          <w:sz w:val="16"/>
          <w:szCs w:val="16"/>
        </w:rPr>
        <w:t>as</w:t>
      </w:r>
      <w:r w:rsidRPr="007631EB">
        <w:rPr>
          <w:rFonts w:ascii="Arial" w:hAnsi="Arial" w:cs="Arial"/>
          <w:spacing w:val="-7"/>
          <w:sz w:val="16"/>
          <w:szCs w:val="16"/>
        </w:rPr>
        <w:t xml:space="preserve"> </w:t>
      </w:r>
      <w:r w:rsidRPr="007631EB">
        <w:rPr>
          <w:rFonts w:ascii="Arial" w:hAnsi="Arial" w:cs="Arial"/>
          <w:sz w:val="16"/>
          <w:szCs w:val="16"/>
        </w:rPr>
        <w:t>required</w:t>
      </w:r>
      <w:r w:rsidRPr="007631EB">
        <w:rPr>
          <w:rFonts w:ascii="Arial" w:hAnsi="Arial" w:cs="Arial"/>
          <w:spacing w:val="-5"/>
          <w:sz w:val="16"/>
          <w:szCs w:val="16"/>
        </w:rPr>
        <w:t xml:space="preserve"> </w:t>
      </w:r>
      <w:r w:rsidRPr="007631EB">
        <w:rPr>
          <w:rFonts w:ascii="Arial" w:hAnsi="Arial" w:cs="Arial"/>
          <w:sz w:val="16"/>
          <w:szCs w:val="16"/>
        </w:rPr>
        <w:t>by</w:t>
      </w:r>
      <w:r w:rsidRPr="007631EB">
        <w:rPr>
          <w:rFonts w:ascii="Arial" w:hAnsi="Arial" w:cs="Arial"/>
          <w:spacing w:val="-5"/>
          <w:sz w:val="16"/>
          <w:szCs w:val="16"/>
        </w:rPr>
        <w:t xml:space="preserve"> </w:t>
      </w:r>
      <w:r w:rsidRPr="007631EB">
        <w:rPr>
          <w:rFonts w:ascii="Arial" w:hAnsi="Arial" w:cs="Arial"/>
          <w:sz w:val="16"/>
          <w:szCs w:val="16"/>
        </w:rPr>
        <w:t>other</w:t>
      </w:r>
      <w:r w:rsidRPr="007631EB">
        <w:rPr>
          <w:rFonts w:ascii="Arial" w:hAnsi="Arial" w:cs="Arial"/>
          <w:spacing w:val="-5"/>
          <w:sz w:val="16"/>
          <w:szCs w:val="16"/>
        </w:rPr>
        <w:t xml:space="preserve"> </w:t>
      </w:r>
      <w:r w:rsidRPr="007631EB">
        <w:rPr>
          <w:rFonts w:ascii="Arial" w:hAnsi="Arial" w:cs="Arial"/>
          <w:sz w:val="16"/>
          <w:szCs w:val="16"/>
        </w:rPr>
        <w:t>provisions</w:t>
      </w:r>
      <w:r w:rsidRPr="007631EB">
        <w:rPr>
          <w:rFonts w:ascii="Arial" w:hAnsi="Arial" w:cs="Arial"/>
          <w:spacing w:val="-7"/>
          <w:sz w:val="16"/>
          <w:szCs w:val="16"/>
        </w:rPr>
        <w:t xml:space="preserve"> </w:t>
      </w:r>
      <w:r w:rsidRPr="007631EB">
        <w:rPr>
          <w:rFonts w:ascii="Arial" w:hAnsi="Arial" w:cs="Arial"/>
          <w:sz w:val="16"/>
          <w:szCs w:val="16"/>
        </w:rPr>
        <w:t>of</w:t>
      </w:r>
      <w:r w:rsidRPr="007631EB">
        <w:rPr>
          <w:rFonts w:ascii="Arial" w:hAnsi="Arial" w:cs="Arial"/>
          <w:spacing w:val="-5"/>
          <w:sz w:val="16"/>
          <w:szCs w:val="16"/>
        </w:rPr>
        <w:t xml:space="preserve"> </w:t>
      </w:r>
      <w:r w:rsidRPr="007631EB">
        <w:rPr>
          <w:rFonts w:ascii="Arial" w:hAnsi="Arial" w:cs="Arial"/>
          <w:sz w:val="16"/>
          <w:szCs w:val="16"/>
        </w:rPr>
        <w:t>this</w:t>
      </w:r>
      <w:r w:rsidRPr="007631EB">
        <w:rPr>
          <w:rFonts w:ascii="Arial" w:hAnsi="Arial" w:cs="Arial"/>
          <w:spacing w:val="-4"/>
          <w:sz w:val="16"/>
          <w:szCs w:val="16"/>
        </w:rPr>
        <w:t xml:space="preserve"> </w:t>
      </w:r>
      <w:r w:rsidRPr="007631EB">
        <w:rPr>
          <w:rFonts w:ascii="Arial" w:hAnsi="Arial" w:cs="Arial"/>
          <w:sz w:val="16"/>
          <w:szCs w:val="16"/>
        </w:rPr>
        <w:t>code.</w:t>
      </w:r>
      <w:r w:rsidRPr="007631EB">
        <w:rPr>
          <w:rFonts w:ascii="Arial" w:hAnsi="Arial" w:cs="Arial"/>
          <w:spacing w:val="-6"/>
          <w:sz w:val="16"/>
          <w:szCs w:val="16"/>
        </w:rPr>
        <w:t xml:space="preserve"> </w:t>
      </w:r>
      <w:r w:rsidRPr="007631EB">
        <w:rPr>
          <w:rFonts w:ascii="Arial" w:hAnsi="Arial" w:cs="Arial"/>
          <w:sz w:val="16"/>
          <w:szCs w:val="16"/>
        </w:rPr>
        <w:t>Floor</w:t>
      </w:r>
      <w:r w:rsidRPr="007631EB">
        <w:rPr>
          <w:rFonts w:ascii="Arial" w:hAnsi="Arial" w:cs="Arial"/>
          <w:spacing w:val="-5"/>
          <w:sz w:val="16"/>
          <w:szCs w:val="16"/>
        </w:rPr>
        <w:t xml:space="preserve"> </w:t>
      </w:r>
      <w:r w:rsidRPr="007631EB">
        <w:rPr>
          <w:rFonts w:ascii="Arial" w:hAnsi="Arial" w:cs="Arial"/>
          <w:sz w:val="16"/>
          <w:szCs w:val="16"/>
        </w:rPr>
        <w:t>perimeter</w:t>
      </w:r>
      <w:r w:rsidRPr="007631EB">
        <w:rPr>
          <w:rFonts w:ascii="Arial" w:hAnsi="Arial" w:cs="Arial"/>
          <w:spacing w:val="-5"/>
          <w:sz w:val="16"/>
          <w:szCs w:val="16"/>
        </w:rPr>
        <w:t xml:space="preserve"> </w:t>
      </w:r>
      <w:r w:rsidRPr="007631EB">
        <w:rPr>
          <w:rFonts w:ascii="Arial" w:hAnsi="Arial" w:cs="Arial"/>
          <w:sz w:val="16"/>
          <w:szCs w:val="16"/>
        </w:rPr>
        <w:t>shall</w:t>
      </w:r>
      <w:r w:rsidRPr="007631EB">
        <w:rPr>
          <w:rFonts w:ascii="Arial" w:hAnsi="Arial" w:cs="Arial"/>
          <w:spacing w:val="-6"/>
          <w:sz w:val="16"/>
          <w:szCs w:val="16"/>
        </w:rPr>
        <w:t xml:space="preserve"> </w:t>
      </w:r>
      <w:r w:rsidRPr="007631EB">
        <w:rPr>
          <w:rFonts w:ascii="Arial" w:hAnsi="Arial" w:cs="Arial"/>
          <w:sz w:val="16"/>
          <w:szCs w:val="16"/>
        </w:rPr>
        <w:t>be supported by framing members or solid blocking.</w:t>
      </w:r>
    </w:p>
    <w:p w14:paraId="1A4D141C" w14:textId="77777777" w:rsidR="004F18A8" w:rsidRPr="007631EB" w:rsidRDefault="004F18A8" w:rsidP="007631EB">
      <w:pPr>
        <w:pStyle w:val="ListParagraph"/>
        <w:widowControl w:val="0"/>
        <w:numPr>
          <w:ilvl w:val="0"/>
          <w:numId w:val="12"/>
        </w:numPr>
        <w:tabs>
          <w:tab w:val="left" w:pos="688"/>
        </w:tabs>
        <w:autoSpaceDE w:val="0"/>
        <w:autoSpaceDN w:val="0"/>
        <w:spacing w:before="20" w:line="235" w:lineRule="auto"/>
        <w:ind w:left="360" w:right="149" w:hanging="360"/>
        <w:contextualSpacing w:val="0"/>
        <w:jc w:val="both"/>
        <w:rPr>
          <w:rFonts w:ascii="Arial" w:hAnsi="Arial" w:cs="Arial"/>
          <w:sz w:val="16"/>
          <w:szCs w:val="16"/>
        </w:rPr>
      </w:pPr>
      <w:r w:rsidRPr="007631EB">
        <w:rPr>
          <w:rFonts w:ascii="Arial" w:hAnsi="Arial" w:cs="Arial"/>
          <w:sz w:val="16"/>
          <w:szCs w:val="16"/>
        </w:rPr>
        <w:t>Where</w:t>
      </w:r>
      <w:r w:rsidRPr="007631EB">
        <w:rPr>
          <w:rFonts w:ascii="Arial" w:hAnsi="Arial" w:cs="Arial"/>
          <w:spacing w:val="-8"/>
          <w:sz w:val="16"/>
          <w:szCs w:val="16"/>
        </w:rPr>
        <w:t xml:space="preserve"> </w:t>
      </w:r>
      <w:r w:rsidRPr="007631EB">
        <w:rPr>
          <w:rFonts w:ascii="Arial" w:hAnsi="Arial" w:cs="Arial"/>
          <w:sz w:val="16"/>
          <w:szCs w:val="16"/>
        </w:rPr>
        <w:t>a</w:t>
      </w:r>
      <w:r w:rsidRPr="007631EB">
        <w:rPr>
          <w:rFonts w:ascii="Arial" w:hAnsi="Arial" w:cs="Arial"/>
          <w:spacing w:val="-5"/>
          <w:sz w:val="16"/>
          <w:szCs w:val="16"/>
        </w:rPr>
        <w:t xml:space="preserve"> </w:t>
      </w:r>
      <w:r w:rsidRPr="007631EB">
        <w:rPr>
          <w:rFonts w:ascii="Arial" w:hAnsi="Arial" w:cs="Arial"/>
          <w:sz w:val="16"/>
          <w:szCs w:val="16"/>
        </w:rPr>
        <w:t>rafter</w:t>
      </w:r>
      <w:r w:rsidRPr="007631EB">
        <w:rPr>
          <w:rFonts w:ascii="Arial" w:hAnsi="Arial" w:cs="Arial"/>
          <w:spacing w:val="-7"/>
          <w:sz w:val="16"/>
          <w:szCs w:val="16"/>
        </w:rPr>
        <w:t xml:space="preserve"> </w:t>
      </w:r>
      <w:r w:rsidRPr="007631EB">
        <w:rPr>
          <w:rFonts w:ascii="Arial" w:hAnsi="Arial" w:cs="Arial"/>
          <w:sz w:val="16"/>
          <w:szCs w:val="16"/>
        </w:rPr>
        <w:t>is</w:t>
      </w:r>
      <w:r w:rsidRPr="007631EB">
        <w:rPr>
          <w:rFonts w:ascii="Arial" w:hAnsi="Arial" w:cs="Arial"/>
          <w:spacing w:val="-6"/>
          <w:sz w:val="16"/>
          <w:szCs w:val="16"/>
        </w:rPr>
        <w:t xml:space="preserve"> </w:t>
      </w:r>
      <w:r w:rsidRPr="007631EB">
        <w:rPr>
          <w:rFonts w:ascii="Arial" w:hAnsi="Arial" w:cs="Arial"/>
          <w:sz w:val="16"/>
          <w:szCs w:val="16"/>
        </w:rPr>
        <w:t>fastened</w:t>
      </w:r>
      <w:r w:rsidRPr="007631EB">
        <w:rPr>
          <w:rFonts w:ascii="Arial" w:hAnsi="Arial" w:cs="Arial"/>
          <w:spacing w:val="-7"/>
          <w:sz w:val="16"/>
          <w:szCs w:val="16"/>
        </w:rPr>
        <w:t xml:space="preserve"> </w:t>
      </w:r>
      <w:r w:rsidRPr="007631EB">
        <w:rPr>
          <w:rFonts w:ascii="Arial" w:hAnsi="Arial" w:cs="Arial"/>
          <w:sz w:val="16"/>
          <w:szCs w:val="16"/>
        </w:rPr>
        <w:t>to</w:t>
      </w:r>
      <w:r w:rsidRPr="007631EB">
        <w:rPr>
          <w:rFonts w:ascii="Arial" w:hAnsi="Arial" w:cs="Arial"/>
          <w:spacing w:val="-7"/>
          <w:sz w:val="16"/>
          <w:szCs w:val="16"/>
        </w:rPr>
        <w:t xml:space="preserve"> </w:t>
      </w:r>
      <w:r w:rsidRPr="007631EB">
        <w:rPr>
          <w:rFonts w:ascii="Arial" w:hAnsi="Arial" w:cs="Arial"/>
          <w:sz w:val="16"/>
          <w:szCs w:val="16"/>
        </w:rPr>
        <w:t>an</w:t>
      </w:r>
      <w:r w:rsidRPr="007631EB">
        <w:rPr>
          <w:rFonts w:ascii="Arial" w:hAnsi="Arial" w:cs="Arial"/>
          <w:spacing w:val="-7"/>
          <w:sz w:val="16"/>
          <w:szCs w:val="16"/>
        </w:rPr>
        <w:t xml:space="preserve"> </w:t>
      </w:r>
      <w:r w:rsidRPr="007631EB">
        <w:rPr>
          <w:rFonts w:ascii="Arial" w:hAnsi="Arial" w:cs="Arial"/>
          <w:sz w:val="16"/>
          <w:szCs w:val="16"/>
        </w:rPr>
        <w:t>adjacent</w:t>
      </w:r>
      <w:r w:rsidRPr="007631EB">
        <w:rPr>
          <w:rFonts w:ascii="Arial" w:hAnsi="Arial" w:cs="Arial"/>
          <w:spacing w:val="-7"/>
          <w:sz w:val="16"/>
          <w:szCs w:val="16"/>
        </w:rPr>
        <w:t xml:space="preserve"> </w:t>
      </w:r>
      <w:r w:rsidRPr="007631EB">
        <w:rPr>
          <w:rFonts w:ascii="Arial" w:hAnsi="Arial" w:cs="Arial"/>
          <w:sz w:val="16"/>
          <w:szCs w:val="16"/>
        </w:rPr>
        <w:t>parallel</w:t>
      </w:r>
      <w:r w:rsidRPr="007631EB">
        <w:rPr>
          <w:rFonts w:ascii="Arial" w:hAnsi="Arial" w:cs="Arial"/>
          <w:spacing w:val="-8"/>
          <w:sz w:val="16"/>
          <w:szCs w:val="16"/>
        </w:rPr>
        <w:t xml:space="preserve"> </w:t>
      </w:r>
      <w:r w:rsidRPr="007631EB">
        <w:rPr>
          <w:rFonts w:ascii="Arial" w:hAnsi="Arial" w:cs="Arial"/>
          <w:sz w:val="16"/>
          <w:szCs w:val="16"/>
        </w:rPr>
        <w:t>ceiling</w:t>
      </w:r>
      <w:r w:rsidRPr="007631EB">
        <w:rPr>
          <w:rFonts w:ascii="Arial" w:hAnsi="Arial" w:cs="Arial"/>
          <w:spacing w:val="-4"/>
          <w:sz w:val="16"/>
          <w:szCs w:val="16"/>
        </w:rPr>
        <w:t xml:space="preserve"> </w:t>
      </w:r>
      <w:r w:rsidRPr="007631EB">
        <w:rPr>
          <w:rFonts w:ascii="Arial" w:hAnsi="Arial" w:cs="Arial"/>
          <w:sz w:val="16"/>
          <w:szCs w:val="16"/>
        </w:rPr>
        <w:t>joist</w:t>
      </w:r>
      <w:r w:rsidRPr="007631EB">
        <w:rPr>
          <w:rFonts w:ascii="Arial" w:hAnsi="Arial" w:cs="Arial"/>
          <w:spacing w:val="-5"/>
          <w:sz w:val="16"/>
          <w:szCs w:val="16"/>
        </w:rPr>
        <w:t xml:space="preserve"> </w:t>
      </w:r>
      <w:r w:rsidRPr="007631EB">
        <w:rPr>
          <w:rFonts w:ascii="Arial" w:hAnsi="Arial" w:cs="Arial"/>
          <w:sz w:val="16"/>
          <w:szCs w:val="16"/>
        </w:rPr>
        <w:t>in</w:t>
      </w:r>
      <w:r w:rsidRPr="007631EB">
        <w:rPr>
          <w:rFonts w:ascii="Arial" w:hAnsi="Arial" w:cs="Arial"/>
          <w:spacing w:val="-4"/>
          <w:sz w:val="16"/>
          <w:szCs w:val="16"/>
        </w:rPr>
        <w:t xml:space="preserve"> </w:t>
      </w:r>
      <w:r w:rsidRPr="007631EB">
        <w:rPr>
          <w:rFonts w:ascii="Arial" w:hAnsi="Arial" w:cs="Arial"/>
          <w:sz w:val="16"/>
          <w:szCs w:val="16"/>
        </w:rPr>
        <w:t>accordance</w:t>
      </w:r>
      <w:r w:rsidRPr="007631EB">
        <w:rPr>
          <w:rFonts w:ascii="Arial" w:hAnsi="Arial" w:cs="Arial"/>
          <w:spacing w:val="-6"/>
          <w:sz w:val="16"/>
          <w:szCs w:val="16"/>
        </w:rPr>
        <w:t xml:space="preserve"> </w:t>
      </w:r>
      <w:r w:rsidRPr="007631EB">
        <w:rPr>
          <w:rFonts w:ascii="Arial" w:hAnsi="Arial" w:cs="Arial"/>
          <w:sz w:val="16"/>
          <w:szCs w:val="16"/>
        </w:rPr>
        <w:t>with</w:t>
      </w:r>
      <w:r w:rsidRPr="007631EB">
        <w:rPr>
          <w:rFonts w:ascii="Arial" w:hAnsi="Arial" w:cs="Arial"/>
          <w:spacing w:val="-7"/>
          <w:sz w:val="16"/>
          <w:szCs w:val="16"/>
        </w:rPr>
        <w:t xml:space="preserve"> </w:t>
      </w:r>
      <w:r w:rsidRPr="007631EB">
        <w:rPr>
          <w:rFonts w:ascii="Arial" w:hAnsi="Arial" w:cs="Arial"/>
          <w:sz w:val="16"/>
          <w:szCs w:val="16"/>
        </w:rPr>
        <w:t>this</w:t>
      </w:r>
      <w:r w:rsidRPr="007631EB">
        <w:rPr>
          <w:rFonts w:ascii="Arial" w:hAnsi="Arial" w:cs="Arial"/>
          <w:spacing w:val="-6"/>
          <w:sz w:val="16"/>
          <w:szCs w:val="16"/>
        </w:rPr>
        <w:t xml:space="preserve"> </w:t>
      </w:r>
      <w:r w:rsidRPr="007631EB">
        <w:rPr>
          <w:rFonts w:ascii="Arial" w:hAnsi="Arial" w:cs="Arial"/>
          <w:sz w:val="16"/>
          <w:szCs w:val="16"/>
        </w:rPr>
        <w:t>schedule,</w:t>
      </w:r>
      <w:r w:rsidRPr="007631EB">
        <w:rPr>
          <w:rFonts w:ascii="Arial" w:hAnsi="Arial" w:cs="Arial"/>
          <w:spacing w:val="-5"/>
          <w:sz w:val="16"/>
          <w:szCs w:val="16"/>
        </w:rPr>
        <w:t xml:space="preserve"> </w:t>
      </w:r>
      <w:r w:rsidRPr="007631EB">
        <w:rPr>
          <w:rFonts w:ascii="Arial" w:hAnsi="Arial" w:cs="Arial"/>
          <w:sz w:val="16"/>
          <w:szCs w:val="16"/>
        </w:rPr>
        <w:t>provide</w:t>
      </w:r>
      <w:r w:rsidRPr="007631EB">
        <w:rPr>
          <w:rFonts w:ascii="Arial" w:hAnsi="Arial" w:cs="Arial"/>
          <w:spacing w:val="-7"/>
          <w:sz w:val="16"/>
          <w:szCs w:val="16"/>
        </w:rPr>
        <w:t xml:space="preserve"> </w:t>
      </w:r>
      <w:r w:rsidRPr="007631EB">
        <w:rPr>
          <w:rFonts w:ascii="Arial" w:hAnsi="Arial" w:cs="Arial"/>
          <w:sz w:val="16"/>
          <w:szCs w:val="16"/>
        </w:rPr>
        <w:t>two</w:t>
      </w:r>
      <w:r w:rsidRPr="007631EB">
        <w:rPr>
          <w:rFonts w:ascii="Arial" w:hAnsi="Arial" w:cs="Arial"/>
          <w:spacing w:val="-7"/>
          <w:sz w:val="16"/>
          <w:szCs w:val="16"/>
        </w:rPr>
        <w:t xml:space="preserve"> </w:t>
      </w:r>
      <w:r w:rsidRPr="007631EB">
        <w:rPr>
          <w:rFonts w:ascii="Arial" w:hAnsi="Arial" w:cs="Arial"/>
          <w:sz w:val="16"/>
          <w:szCs w:val="16"/>
        </w:rPr>
        <w:t>toe</w:t>
      </w:r>
      <w:r w:rsidRPr="007631EB">
        <w:rPr>
          <w:rFonts w:ascii="Arial" w:hAnsi="Arial" w:cs="Arial"/>
          <w:spacing w:val="-5"/>
          <w:sz w:val="16"/>
          <w:szCs w:val="16"/>
        </w:rPr>
        <w:t xml:space="preserve"> </w:t>
      </w:r>
      <w:r w:rsidRPr="007631EB">
        <w:rPr>
          <w:rFonts w:ascii="Arial" w:hAnsi="Arial" w:cs="Arial"/>
          <w:sz w:val="16"/>
          <w:szCs w:val="16"/>
        </w:rPr>
        <w:t>nails</w:t>
      </w:r>
      <w:r w:rsidRPr="007631EB">
        <w:rPr>
          <w:rFonts w:ascii="Arial" w:hAnsi="Arial" w:cs="Arial"/>
          <w:spacing w:val="-7"/>
          <w:sz w:val="16"/>
          <w:szCs w:val="16"/>
        </w:rPr>
        <w:t xml:space="preserve"> </w:t>
      </w:r>
      <w:r w:rsidRPr="007631EB">
        <w:rPr>
          <w:rFonts w:ascii="Arial" w:hAnsi="Arial" w:cs="Arial"/>
          <w:sz w:val="16"/>
          <w:szCs w:val="16"/>
        </w:rPr>
        <w:t>on</w:t>
      </w:r>
      <w:r w:rsidRPr="007631EB">
        <w:rPr>
          <w:rFonts w:ascii="Arial" w:hAnsi="Arial" w:cs="Arial"/>
          <w:spacing w:val="-4"/>
          <w:sz w:val="16"/>
          <w:szCs w:val="16"/>
        </w:rPr>
        <w:t xml:space="preserve"> </w:t>
      </w:r>
      <w:r w:rsidRPr="007631EB">
        <w:rPr>
          <w:rFonts w:ascii="Arial" w:hAnsi="Arial" w:cs="Arial"/>
          <w:sz w:val="16"/>
          <w:szCs w:val="16"/>
        </w:rPr>
        <w:t>one</w:t>
      </w:r>
      <w:r w:rsidRPr="007631EB">
        <w:rPr>
          <w:rFonts w:ascii="Arial" w:hAnsi="Arial" w:cs="Arial"/>
          <w:spacing w:val="-5"/>
          <w:sz w:val="16"/>
          <w:szCs w:val="16"/>
        </w:rPr>
        <w:t xml:space="preserve"> </w:t>
      </w:r>
      <w:r w:rsidRPr="007631EB">
        <w:rPr>
          <w:rFonts w:ascii="Arial" w:hAnsi="Arial" w:cs="Arial"/>
          <w:sz w:val="16"/>
          <w:szCs w:val="16"/>
        </w:rPr>
        <w:t>side</w:t>
      </w:r>
      <w:r w:rsidRPr="007631EB">
        <w:rPr>
          <w:rFonts w:ascii="Arial" w:hAnsi="Arial" w:cs="Arial"/>
          <w:spacing w:val="-5"/>
          <w:sz w:val="16"/>
          <w:szCs w:val="16"/>
        </w:rPr>
        <w:t xml:space="preserve"> </w:t>
      </w:r>
      <w:r w:rsidRPr="007631EB">
        <w:rPr>
          <w:rFonts w:ascii="Arial" w:hAnsi="Arial" w:cs="Arial"/>
          <w:sz w:val="16"/>
          <w:szCs w:val="16"/>
        </w:rPr>
        <w:t>of</w:t>
      </w:r>
      <w:r w:rsidRPr="007631EB">
        <w:rPr>
          <w:rFonts w:ascii="Arial" w:hAnsi="Arial" w:cs="Arial"/>
          <w:spacing w:val="-7"/>
          <w:sz w:val="16"/>
          <w:szCs w:val="16"/>
        </w:rPr>
        <w:t xml:space="preserve"> </w:t>
      </w:r>
      <w:r w:rsidRPr="007631EB">
        <w:rPr>
          <w:rFonts w:ascii="Arial" w:hAnsi="Arial" w:cs="Arial"/>
          <w:sz w:val="16"/>
          <w:szCs w:val="16"/>
        </w:rPr>
        <w:t>the</w:t>
      </w:r>
      <w:r w:rsidRPr="007631EB">
        <w:rPr>
          <w:rFonts w:ascii="Arial" w:hAnsi="Arial" w:cs="Arial"/>
          <w:spacing w:val="-6"/>
          <w:sz w:val="16"/>
          <w:szCs w:val="16"/>
        </w:rPr>
        <w:t xml:space="preserve"> </w:t>
      </w:r>
      <w:r w:rsidRPr="007631EB">
        <w:rPr>
          <w:rFonts w:ascii="Arial" w:hAnsi="Arial" w:cs="Arial"/>
          <w:sz w:val="16"/>
          <w:szCs w:val="16"/>
        </w:rPr>
        <w:t>rafter</w:t>
      </w:r>
      <w:r w:rsidRPr="007631EB">
        <w:rPr>
          <w:rFonts w:ascii="Arial" w:hAnsi="Arial" w:cs="Arial"/>
          <w:spacing w:val="-7"/>
          <w:sz w:val="16"/>
          <w:szCs w:val="16"/>
        </w:rPr>
        <w:t xml:space="preserve"> </w:t>
      </w:r>
      <w:r w:rsidRPr="007631EB">
        <w:rPr>
          <w:rFonts w:ascii="Arial" w:hAnsi="Arial" w:cs="Arial"/>
          <w:sz w:val="16"/>
          <w:szCs w:val="16"/>
        </w:rPr>
        <w:t>and</w:t>
      </w:r>
      <w:r w:rsidRPr="007631EB">
        <w:rPr>
          <w:rFonts w:ascii="Arial" w:hAnsi="Arial" w:cs="Arial"/>
          <w:spacing w:val="-4"/>
          <w:sz w:val="16"/>
          <w:szCs w:val="16"/>
        </w:rPr>
        <w:t xml:space="preserve"> </w:t>
      </w:r>
      <w:r w:rsidRPr="007631EB">
        <w:rPr>
          <w:rFonts w:ascii="Arial" w:hAnsi="Arial" w:cs="Arial"/>
          <w:sz w:val="16"/>
          <w:szCs w:val="16"/>
        </w:rPr>
        <w:t>toe</w:t>
      </w:r>
      <w:r w:rsidRPr="007631EB">
        <w:rPr>
          <w:rFonts w:ascii="Arial" w:hAnsi="Arial" w:cs="Arial"/>
          <w:spacing w:val="-7"/>
          <w:sz w:val="16"/>
          <w:szCs w:val="16"/>
        </w:rPr>
        <w:t xml:space="preserve"> </w:t>
      </w:r>
      <w:r w:rsidRPr="007631EB">
        <w:rPr>
          <w:rFonts w:ascii="Arial" w:hAnsi="Arial" w:cs="Arial"/>
          <w:sz w:val="16"/>
          <w:szCs w:val="16"/>
        </w:rPr>
        <w:t>nails</w:t>
      </w:r>
      <w:r w:rsidRPr="007631EB">
        <w:rPr>
          <w:rFonts w:ascii="Arial" w:hAnsi="Arial" w:cs="Arial"/>
          <w:spacing w:val="-6"/>
          <w:sz w:val="16"/>
          <w:szCs w:val="16"/>
        </w:rPr>
        <w:t xml:space="preserve"> </w:t>
      </w:r>
      <w:r w:rsidRPr="007631EB">
        <w:rPr>
          <w:rFonts w:ascii="Arial" w:hAnsi="Arial" w:cs="Arial"/>
          <w:sz w:val="16"/>
          <w:szCs w:val="16"/>
        </w:rPr>
        <w:t>from the ceiling joist to top plate in accordance with this schedule. The toe nail on the opposite side of the rafter shall not be</w:t>
      </w:r>
      <w:r w:rsidRPr="007631EB">
        <w:rPr>
          <w:rFonts w:ascii="Arial" w:hAnsi="Arial" w:cs="Arial"/>
          <w:spacing w:val="-21"/>
          <w:sz w:val="16"/>
          <w:szCs w:val="16"/>
        </w:rPr>
        <w:t xml:space="preserve"> </w:t>
      </w:r>
      <w:r w:rsidRPr="007631EB">
        <w:rPr>
          <w:rFonts w:ascii="Arial" w:hAnsi="Arial" w:cs="Arial"/>
          <w:sz w:val="16"/>
          <w:szCs w:val="16"/>
        </w:rPr>
        <w:t>required.</w:t>
      </w:r>
    </w:p>
    <w:p w14:paraId="1A094633" w14:textId="77777777" w:rsidR="004F18A8" w:rsidRPr="007631EB" w:rsidRDefault="004F18A8" w:rsidP="007631EB">
      <w:pPr>
        <w:pStyle w:val="ListParagraph"/>
        <w:widowControl w:val="0"/>
        <w:numPr>
          <w:ilvl w:val="0"/>
          <w:numId w:val="12"/>
        </w:numPr>
        <w:tabs>
          <w:tab w:val="left" w:pos="689"/>
        </w:tabs>
        <w:autoSpaceDE w:val="0"/>
        <w:autoSpaceDN w:val="0"/>
        <w:spacing w:before="15"/>
        <w:ind w:left="360" w:hanging="360"/>
        <w:contextualSpacing w:val="0"/>
        <w:rPr>
          <w:rFonts w:ascii="Arial" w:hAnsi="Arial" w:cs="Arial"/>
          <w:sz w:val="16"/>
          <w:szCs w:val="16"/>
        </w:rPr>
      </w:pPr>
      <w:r w:rsidRPr="007631EB">
        <w:rPr>
          <w:rFonts w:ascii="Arial" w:hAnsi="Arial" w:cs="Arial"/>
          <w:sz w:val="16"/>
          <w:szCs w:val="16"/>
        </w:rPr>
        <w:t>RSRS-01 is a Roof Sheathing Ring Shank nail meeting the specifications in ASTM</w:t>
      </w:r>
      <w:r w:rsidRPr="007631EB">
        <w:rPr>
          <w:rFonts w:ascii="Arial" w:hAnsi="Arial" w:cs="Arial"/>
          <w:spacing w:val="-7"/>
          <w:sz w:val="16"/>
          <w:szCs w:val="16"/>
        </w:rPr>
        <w:t xml:space="preserve"> </w:t>
      </w:r>
      <w:r w:rsidRPr="007631EB">
        <w:rPr>
          <w:rFonts w:ascii="Arial" w:hAnsi="Arial" w:cs="Arial"/>
          <w:sz w:val="16"/>
          <w:szCs w:val="16"/>
        </w:rPr>
        <w:t>F1667.</w:t>
      </w:r>
    </w:p>
    <w:p w14:paraId="70D6C5B3" w14:textId="5C39A7E0" w:rsidR="004F18A8" w:rsidRPr="00256540" w:rsidRDefault="005B0E53" w:rsidP="005B0E53">
      <w:pPr>
        <w:widowControl w:val="0"/>
        <w:tabs>
          <w:tab w:val="left" w:pos="700"/>
        </w:tabs>
        <w:autoSpaceDE w:val="0"/>
        <w:autoSpaceDN w:val="0"/>
        <w:spacing w:before="32"/>
        <w:ind w:left="360" w:hanging="360"/>
        <w:rPr>
          <w:rFonts w:ascii="Arial" w:hAnsi="Arial" w:cs="Arial"/>
          <w:sz w:val="16"/>
          <w:szCs w:val="16"/>
        </w:rPr>
      </w:pPr>
      <w:r>
        <w:rPr>
          <w:rFonts w:ascii="Arial" w:hAnsi="Arial" w:cs="Arial"/>
          <w:w w:val="102"/>
          <w:sz w:val="16"/>
          <w:szCs w:val="16"/>
          <w:u w:val="single"/>
        </w:rPr>
        <w:t>k.</w:t>
      </w:r>
      <w:r>
        <w:rPr>
          <w:rFonts w:ascii="Arial" w:hAnsi="Arial" w:cs="Arial"/>
          <w:w w:val="102"/>
          <w:sz w:val="16"/>
          <w:szCs w:val="16"/>
          <w:u w:val="single"/>
        </w:rPr>
        <w:tab/>
      </w:r>
      <w:r w:rsidR="004F18A8" w:rsidRPr="005B0E53">
        <w:rPr>
          <w:rFonts w:ascii="Arial" w:hAnsi="Arial" w:cs="Arial"/>
          <w:w w:val="102"/>
          <w:sz w:val="16"/>
          <w:szCs w:val="16"/>
          <w:u w:val="single"/>
        </w:rPr>
        <w:t>Use</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of</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staples</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in</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braced</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wall</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panels</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shall</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be</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prohibited</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in</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Seismic</w:t>
      </w:r>
      <w:r w:rsidR="004F18A8" w:rsidRPr="005B0E53">
        <w:rPr>
          <w:rFonts w:ascii="Arial" w:hAnsi="Arial" w:cs="Arial"/>
          <w:spacing w:val="1"/>
          <w:sz w:val="16"/>
          <w:szCs w:val="16"/>
          <w:u w:val="single"/>
        </w:rPr>
        <w:t xml:space="preserve"> </w:t>
      </w:r>
      <w:r w:rsidR="004F18A8" w:rsidRPr="005B0E53">
        <w:rPr>
          <w:rFonts w:ascii="Arial" w:hAnsi="Arial" w:cs="Arial"/>
          <w:w w:val="102"/>
          <w:sz w:val="16"/>
          <w:szCs w:val="16"/>
          <w:u w:val="single"/>
        </w:rPr>
        <w:t>Design</w:t>
      </w:r>
      <w:r w:rsidR="00433D62">
        <w:rPr>
          <w:rFonts w:ascii="Arial" w:hAnsi="Arial" w:cs="Arial"/>
          <w:w w:val="102"/>
          <w:sz w:val="16"/>
          <w:szCs w:val="16"/>
          <w:u w:val="single"/>
        </w:rPr>
        <w:t xml:space="preserve"> </w:t>
      </w:r>
      <w:r w:rsidR="00433D62" w:rsidRPr="00256540">
        <w:rPr>
          <w:rFonts w:ascii="Arial" w:hAnsi="Arial" w:cs="Arial"/>
          <w:sz w:val="16"/>
          <w:szCs w:val="20"/>
          <w:u w:val="single"/>
        </w:rPr>
        <w:t>Category D</w:t>
      </w:r>
      <w:r w:rsidR="00433D62" w:rsidRPr="00256540">
        <w:rPr>
          <w:rFonts w:ascii="Arial" w:hAnsi="Arial" w:cs="Arial"/>
          <w:sz w:val="16"/>
          <w:szCs w:val="20"/>
          <w:u w:val="single"/>
          <w:vertAlign w:val="subscript"/>
        </w:rPr>
        <w:t>0</w:t>
      </w:r>
      <w:r w:rsidR="00433D62" w:rsidRPr="00256540">
        <w:rPr>
          <w:rFonts w:ascii="Arial" w:hAnsi="Arial" w:cs="Arial"/>
          <w:sz w:val="16"/>
          <w:szCs w:val="20"/>
          <w:u w:val="single"/>
        </w:rPr>
        <w:t>, D</w:t>
      </w:r>
      <w:r w:rsidR="00433D62" w:rsidRPr="00256540">
        <w:rPr>
          <w:rFonts w:ascii="Arial" w:hAnsi="Arial" w:cs="Arial"/>
          <w:sz w:val="16"/>
          <w:szCs w:val="20"/>
          <w:u w:val="single"/>
          <w:vertAlign w:val="subscript"/>
        </w:rPr>
        <w:t>1</w:t>
      </w:r>
      <w:r w:rsidR="00433D62" w:rsidRPr="00256540">
        <w:rPr>
          <w:rFonts w:ascii="Arial" w:hAnsi="Arial" w:cs="Arial"/>
          <w:sz w:val="16"/>
          <w:szCs w:val="20"/>
          <w:u w:val="single"/>
        </w:rPr>
        <w:t>, or D</w:t>
      </w:r>
      <w:r w:rsidR="00433D62" w:rsidRPr="00256540">
        <w:rPr>
          <w:rFonts w:ascii="Arial" w:hAnsi="Arial" w:cs="Arial"/>
          <w:sz w:val="16"/>
          <w:szCs w:val="20"/>
          <w:u w:val="single"/>
          <w:vertAlign w:val="subscript"/>
        </w:rPr>
        <w:t>2</w:t>
      </w:r>
      <w:r w:rsidR="00256540">
        <w:rPr>
          <w:rFonts w:ascii="Arial" w:hAnsi="Arial" w:cs="Arial"/>
          <w:sz w:val="16"/>
          <w:szCs w:val="20"/>
          <w:u w:val="single"/>
        </w:rPr>
        <w:t>.</w:t>
      </w:r>
    </w:p>
    <w:p w14:paraId="764457C9" w14:textId="1AB4E34F" w:rsidR="005A3D4D" w:rsidRPr="00D43A1E" w:rsidRDefault="005A3D4D" w:rsidP="005A3D4D">
      <w:pPr>
        <w:jc w:val="both"/>
        <w:rPr>
          <w:rFonts w:ascii="Arial" w:hAnsi="Arial" w:cs="Arial"/>
          <w:b/>
          <w:sz w:val="20"/>
          <w:szCs w:val="20"/>
          <w:highlight w:val="yellow"/>
        </w:rPr>
      </w:pPr>
    </w:p>
    <w:p w14:paraId="764457CC" w14:textId="77777777" w:rsidR="005A3D4D" w:rsidRPr="003918D8" w:rsidRDefault="005A3D4D" w:rsidP="005A3D4D">
      <w:pPr>
        <w:jc w:val="both"/>
        <w:rPr>
          <w:rFonts w:ascii="Arial" w:hAnsi="Arial" w:cs="Arial"/>
          <w:b/>
          <w:sz w:val="20"/>
          <w:szCs w:val="20"/>
        </w:rPr>
      </w:pPr>
      <w:r w:rsidRPr="003918D8">
        <w:rPr>
          <w:rFonts w:ascii="Arial" w:hAnsi="Arial" w:cs="Arial"/>
          <w:b/>
          <w:sz w:val="20"/>
          <w:szCs w:val="20"/>
        </w:rPr>
        <w:t>RATIONALE:</w:t>
      </w:r>
    </w:p>
    <w:p w14:paraId="764457CD" w14:textId="77777777" w:rsidR="005A3D4D" w:rsidRPr="003918D8" w:rsidRDefault="005A3D4D" w:rsidP="005A3D4D">
      <w:pPr>
        <w:jc w:val="both"/>
        <w:rPr>
          <w:rFonts w:ascii="Arial" w:hAnsi="Arial" w:cs="Arial"/>
          <w:sz w:val="20"/>
          <w:szCs w:val="20"/>
        </w:rPr>
      </w:pPr>
    </w:p>
    <w:p w14:paraId="764457CE" w14:textId="77777777" w:rsidR="005A3D4D" w:rsidRPr="003918D8" w:rsidRDefault="005A3D4D" w:rsidP="00FF5BFF">
      <w:pPr>
        <w:jc w:val="both"/>
        <w:rPr>
          <w:rFonts w:ascii="Arial" w:hAnsi="Arial" w:cs="Arial"/>
          <w:sz w:val="20"/>
          <w:szCs w:val="20"/>
        </w:rPr>
      </w:pPr>
      <w:r w:rsidRPr="003918D8">
        <w:rPr>
          <w:rFonts w:ascii="Arial" w:hAnsi="Arial" w:cs="Arial"/>
          <w:sz w:val="20"/>
          <w:szCs w:val="20"/>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staples are based on monotonic testing and does not take into consideration that earthquake forces load shear wall or diaphragm in a repeating and fully reversible manner.</w:t>
      </w:r>
    </w:p>
    <w:p w14:paraId="764457CF" w14:textId="77777777" w:rsidR="005A3D4D" w:rsidRPr="003918D8" w:rsidRDefault="005A3D4D" w:rsidP="00FF5BFF">
      <w:pPr>
        <w:jc w:val="both"/>
        <w:rPr>
          <w:rFonts w:ascii="Arial" w:hAnsi="Arial" w:cs="Arial"/>
          <w:sz w:val="20"/>
          <w:szCs w:val="20"/>
        </w:rPr>
      </w:pPr>
    </w:p>
    <w:p w14:paraId="764457D0" w14:textId="7CD4E0FE" w:rsidR="005A3D4D" w:rsidRPr="003918D8" w:rsidRDefault="005A3D4D" w:rsidP="00FF5BFF">
      <w:pPr>
        <w:jc w:val="both"/>
        <w:rPr>
          <w:rFonts w:ascii="Arial" w:hAnsi="Arial" w:cs="Arial"/>
          <w:sz w:val="20"/>
          <w:szCs w:val="20"/>
        </w:rPr>
      </w:pPr>
      <w:r w:rsidRPr="003918D8">
        <w:rPr>
          <w:rFonts w:ascii="Arial" w:hAnsi="Arial" w:cs="Arial"/>
          <w:sz w:val="20"/>
          <w:szCs w:val="20"/>
        </w:rPr>
        <w:t>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lower in strength and stiffness than wood structural panels fastened with common nails. It was recommended that the use of staples as fasteners for wood structural panel shear walls or diaphragms</w:t>
      </w:r>
      <w:r w:rsidR="00D15E8F">
        <w:rPr>
          <w:rFonts w:ascii="Arial" w:hAnsi="Arial" w:cs="Arial"/>
          <w:sz w:val="20"/>
          <w:szCs w:val="20"/>
        </w:rPr>
        <w:t xml:space="preserve"> – as well as other </w:t>
      </w:r>
      <w:r w:rsidR="00D15E8F" w:rsidRPr="00D6731C">
        <w:rPr>
          <w:rFonts w:ascii="Arial" w:hAnsi="Arial" w:cs="Arial"/>
          <w:sz w:val="20"/>
          <w:szCs w:val="20"/>
        </w:rPr>
        <w:t>sheathing materials - not</w:t>
      </w:r>
      <w:r w:rsidRPr="00D6731C">
        <w:rPr>
          <w:rFonts w:ascii="Arial" w:hAnsi="Arial" w:cs="Arial"/>
          <w:sz w:val="20"/>
          <w:szCs w:val="20"/>
        </w:rPr>
        <w:t xml:space="preserve"> be permitted to resist seismic forces in structures assigned to Seismic Design Category D</w:t>
      </w:r>
      <w:r w:rsidRPr="00D6731C">
        <w:rPr>
          <w:rFonts w:ascii="Arial" w:hAnsi="Arial" w:cs="Arial"/>
          <w:sz w:val="20"/>
          <w:szCs w:val="20"/>
          <w:vertAlign w:val="subscript"/>
        </w:rPr>
        <w:t>0</w:t>
      </w:r>
      <w:r w:rsidRPr="00D6731C">
        <w:rPr>
          <w:rFonts w:ascii="Arial" w:hAnsi="Arial" w:cs="Arial"/>
          <w:sz w:val="20"/>
          <w:szCs w:val="20"/>
        </w:rPr>
        <w:t>, D</w:t>
      </w:r>
      <w:r w:rsidRPr="00D6731C">
        <w:rPr>
          <w:rFonts w:ascii="Arial" w:hAnsi="Arial" w:cs="Arial"/>
          <w:sz w:val="20"/>
          <w:szCs w:val="20"/>
          <w:vertAlign w:val="subscript"/>
        </w:rPr>
        <w:t>1</w:t>
      </w:r>
      <w:r w:rsidR="005B0E53" w:rsidRPr="00D6731C">
        <w:rPr>
          <w:rFonts w:ascii="Arial" w:hAnsi="Arial" w:cs="Arial"/>
          <w:sz w:val="20"/>
          <w:szCs w:val="20"/>
        </w:rPr>
        <w:t xml:space="preserve">, </w:t>
      </w:r>
      <w:r w:rsidR="00D6731C" w:rsidRPr="00D6731C">
        <w:rPr>
          <w:rFonts w:ascii="Arial" w:hAnsi="Arial" w:cs="Arial"/>
          <w:sz w:val="20"/>
          <w:szCs w:val="20"/>
        </w:rPr>
        <w:t xml:space="preserve">or </w:t>
      </w:r>
      <w:r w:rsidRPr="00D6731C">
        <w:rPr>
          <w:rFonts w:ascii="Arial" w:hAnsi="Arial" w:cs="Arial"/>
          <w:sz w:val="20"/>
          <w:szCs w:val="20"/>
        </w:rPr>
        <w:t>D</w:t>
      </w:r>
      <w:r w:rsidRPr="00D6731C">
        <w:rPr>
          <w:rFonts w:ascii="Arial" w:hAnsi="Arial" w:cs="Arial"/>
          <w:sz w:val="20"/>
          <w:szCs w:val="20"/>
          <w:vertAlign w:val="subscript"/>
        </w:rPr>
        <w:t>2</w:t>
      </w:r>
      <w:r w:rsidR="005B0E53">
        <w:rPr>
          <w:rFonts w:ascii="Arial" w:hAnsi="Arial" w:cs="Arial"/>
          <w:sz w:val="20"/>
          <w:szCs w:val="20"/>
        </w:rPr>
        <w:t xml:space="preserve"> </w:t>
      </w:r>
      <w:r w:rsidRPr="003918D8">
        <w:rPr>
          <w:rFonts w:ascii="Arial" w:hAnsi="Arial" w:cs="Arial"/>
          <w:sz w:val="20"/>
          <w:szCs w:val="20"/>
        </w:rPr>
        <w:t>unless it can be substantiated by cyclic testing.</w:t>
      </w:r>
    </w:p>
    <w:p w14:paraId="764457D3" w14:textId="77777777" w:rsidR="005A3D4D" w:rsidRDefault="005A3D4D" w:rsidP="00FF5BFF">
      <w:pPr>
        <w:jc w:val="both"/>
        <w:rPr>
          <w:rFonts w:ascii="Arial" w:hAnsi="Arial" w:cs="Arial"/>
          <w:sz w:val="20"/>
          <w:szCs w:val="20"/>
        </w:rPr>
      </w:pPr>
    </w:p>
    <w:p w14:paraId="764457D4" w14:textId="77777777" w:rsidR="00FF5BFF" w:rsidRPr="003918D8" w:rsidRDefault="00FF5BFF" w:rsidP="00FF5BFF">
      <w:pPr>
        <w:jc w:val="both"/>
        <w:rPr>
          <w:rFonts w:ascii="Arial" w:hAnsi="Arial" w:cs="Arial"/>
          <w:sz w:val="20"/>
          <w:szCs w:val="20"/>
        </w:rPr>
      </w:pPr>
    </w:p>
    <w:p w14:paraId="764457D5" w14:textId="77777777" w:rsidR="005A3D4D" w:rsidRPr="003918D8" w:rsidRDefault="005A3D4D" w:rsidP="005A3D4D">
      <w:pPr>
        <w:jc w:val="both"/>
        <w:rPr>
          <w:rFonts w:ascii="Arial" w:hAnsi="Arial" w:cs="Arial"/>
          <w:b/>
          <w:sz w:val="20"/>
          <w:szCs w:val="20"/>
        </w:rPr>
      </w:pPr>
      <w:r w:rsidRPr="003918D8">
        <w:rPr>
          <w:rFonts w:ascii="Arial" w:hAnsi="Arial" w:cs="Arial"/>
          <w:b/>
          <w:sz w:val="20"/>
          <w:szCs w:val="20"/>
        </w:rPr>
        <w:t>FINDINGS:</w:t>
      </w:r>
    </w:p>
    <w:p w14:paraId="764457D6" w14:textId="77777777" w:rsidR="005A3D4D" w:rsidRPr="003918D8" w:rsidRDefault="005A3D4D" w:rsidP="005A3D4D">
      <w:pPr>
        <w:jc w:val="both"/>
        <w:rPr>
          <w:rFonts w:ascii="Arial" w:hAnsi="Arial" w:cs="Arial"/>
          <w:sz w:val="20"/>
          <w:szCs w:val="20"/>
        </w:rPr>
      </w:pPr>
    </w:p>
    <w:p w14:paraId="764457D7" w14:textId="77777777" w:rsidR="005A3D4D" w:rsidRPr="003918D8" w:rsidRDefault="005A3D4D" w:rsidP="005A3D4D">
      <w:pPr>
        <w:jc w:val="both"/>
        <w:rPr>
          <w:rFonts w:ascii="Arial" w:hAnsi="Arial" w:cs="Arial"/>
          <w:sz w:val="20"/>
          <w:szCs w:val="20"/>
        </w:rPr>
      </w:pPr>
      <w:r w:rsidRPr="003918D8">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staples as fasteners used in wood structural panel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3918D8">
        <w:rPr>
          <w:rFonts w:ascii="Arial" w:hAnsi="Arial" w:cs="Arial"/>
          <w:sz w:val="20"/>
          <w:szCs w:val="20"/>
        </w:rPr>
        <w:t>.</w:t>
      </w:r>
    </w:p>
    <w:p w14:paraId="764457D8" w14:textId="77777777" w:rsidR="00113F8A" w:rsidRDefault="00113F8A">
      <w:pPr>
        <w:jc w:val="both"/>
        <w:rPr>
          <w:rFonts w:ascii="Arial" w:hAnsi="Arial" w:cs="Arial"/>
          <w:b/>
          <w:sz w:val="20"/>
          <w:szCs w:val="20"/>
          <w:highlight w:val="yellow"/>
        </w:rPr>
      </w:pPr>
    </w:p>
    <w:p w14:paraId="764457D9" w14:textId="77777777" w:rsidR="0089240A" w:rsidRDefault="0089240A">
      <w:pPr>
        <w:rPr>
          <w:rFonts w:ascii="Arial" w:hAnsi="Arial" w:cs="Arial"/>
          <w:b/>
          <w:sz w:val="20"/>
          <w:szCs w:val="20"/>
          <w:highlight w:val="yellow"/>
        </w:rPr>
      </w:pPr>
      <w:r>
        <w:rPr>
          <w:rFonts w:ascii="Arial" w:hAnsi="Arial" w:cs="Arial"/>
          <w:b/>
          <w:sz w:val="20"/>
          <w:szCs w:val="20"/>
          <w:highlight w:val="yellow"/>
        </w:rPr>
        <w:br w:type="page"/>
      </w:r>
    </w:p>
    <w:p w14:paraId="182AB2C2" w14:textId="070AAFB6" w:rsidR="00980B88" w:rsidRPr="00D43A1E" w:rsidRDefault="00980B88" w:rsidP="00980B88">
      <w:pPr>
        <w:jc w:val="both"/>
        <w:rPr>
          <w:rFonts w:ascii="Arial" w:hAnsi="Arial" w:cs="Arial"/>
          <w:sz w:val="20"/>
          <w:szCs w:val="20"/>
          <w:highlight w:val="yellow"/>
        </w:rPr>
      </w:pPr>
      <w:r w:rsidRPr="00073A0A">
        <w:rPr>
          <w:rFonts w:ascii="Arial" w:hAnsi="Arial" w:cs="Arial"/>
          <w:b/>
          <w:sz w:val="20"/>
          <w:szCs w:val="20"/>
        </w:rPr>
        <w:t>201</w:t>
      </w:r>
      <w:r>
        <w:rPr>
          <w:rFonts w:ascii="Arial" w:hAnsi="Arial" w:cs="Arial"/>
          <w:b/>
          <w:sz w:val="20"/>
          <w:szCs w:val="20"/>
        </w:rPr>
        <w:t>9</w:t>
      </w:r>
      <w:r w:rsidRPr="00073A0A">
        <w:rPr>
          <w:rFonts w:ascii="Arial" w:hAnsi="Arial" w:cs="Arial"/>
          <w:b/>
          <w:sz w:val="20"/>
          <w:szCs w:val="20"/>
        </w:rPr>
        <w:t xml:space="preserve"> LARUCP</w:t>
      </w:r>
      <w:r w:rsidR="00D3525E">
        <w:rPr>
          <w:rFonts w:ascii="Arial" w:hAnsi="Arial" w:cs="Arial"/>
          <w:b/>
          <w:sz w:val="20"/>
          <w:szCs w:val="20"/>
        </w:rPr>
        <w:t xml:space="preserve"> </w:t>
      </w:r>
      <w:r w:rsidR="00256540">
        <w:rPr>
          <w:rFonts w:ascii="Arial" w:hAnsi="Arial" w:cs="Arial"/>
          <w:b/>
          <w:sz w:val="20"/>
          <w:szCs w:val="20"/>
        </w:rPr>
        <w:t>R</w:t>
      </w:r>
      <w:r w:rsidR="00D3525E">
        <w:rPr>
          <w:rFonts w:ascii="Arial" w:hAnsi="Arial" w:cs="Arial"/>
          <w:b/>
          <w:sz w:val="20"/>
          <w:szCs w:val="20"/>
        </w:rPr>
        <w:t>6-02</w:t>
      </w:r>
      <w:r w:rsidRPr="00073A0A">
        <w:rPr>
          <w:rFonts w:ascii="Arial" w:hAnsi="Arial" w:cs="Arial"/>
          <w:b/>
          <w:sz w:val="20"/>
          <w:szCs w:val="20"/>
        </w:rPr>
        <w:t xml:space="preserve">. </w:t>
      </w:r>
      <w:r w:rsidRPr="00073A0A">
        <w:rPr>
          <w:rFonts w:ascii="Arial" w:hAnsi="Arial" w:cs="Arial"/>
          <w:bCs/>
          <w:sz w:val="20"/>
          <w:szCs w:val="20"/>
        </w:rPr>
        <w:t>Exception of</w:t>
      </w:r>
      <w:r w:rsidRPr="00073A0A">
        <w:rPr>
          <w:rFonts w:ascii="Arial" w:hAnsi="Arial" w:cs="Arial"/>
          <w:b/>
          <w:sz w:val="20"/>
          <w:szCs w:val="20"/>
        </w:rPr>
        <w:t xml:space="preserve"> </w:t>
      </w:r>
      <w:r w:rsidRPr="00073A0A">
        <w:rPr>
          <w:rFonts w:ascii="Arial" w:hAnsi="Arial" w:cs="Arial"/>
          <w:sz w:val="20"/>
          <w:szCs w:val="20"/>
        </w:rPr>
        <w:t>Section R602.3.2</w:t>
      </w:r>
      <w:r>
        <w:rPr>
          <w:rFonts w:ascii="Arial" w:hAnsi="Arial" w:cs="Arial"/>
          <w:sz w:val="20"/>
          <w:szCs w:val="20"/>
        </w:rPr>
        <w:t xml:space="preserve"> and Table R602.3.2</w:t>
      </w:r>
      <w:r w:rsidRPr="00073A0A">
        <w:rPr>
          <w:rFonts w:ascii="Arial" w:hAnsi="Arial" w:cs="Arial"/>
          <w:sz w:val="20"/>
          <w:szCs w:val="20"/>
        </w:rPr>
        <w:t xml:space="preserve"> of the 201</w:t>
      </w:r>
      <w:r>
        <w:rPr>
          <w:rFonts w:ascii="Arial" w:hAnsi="Arial" w:cs="Arial"/>
          <w:sz w:val="20"/>
          <w:szCs w:val="20"/>
        </w:rPr>
        <w:t>9</w:t>
      </w:r>
      <w:r w:rsidRPr="00073A0A">
        <w:rPr>
          <w:rFonts w:ascii="Arial" w:hAnsi="Arial" w:cs="Arial"/>
          <w:sz w:val="20"/>
          <w:szCs w:val="20"/>
        </w:rPr>
        <w:t xml:space="preserve"> Edition of the California Residential Code is amended to read as follows:</w:t>
      </w:r>
    </w:p>
    <w:p w14:paraId="3918889B" w14:textId="77777777" w:rsidR="00980B88" w:rsidRPr="00D43A1E" w:rsidRDefault="00980B88" w:rsidP="00980B88">
      <w:pPr>
        <w:jc w:val="both"/>
        <w:rPr>
          <w:rFonts w:ascii="Arial" w:hAnsi="Arial" w:cs="Arial"/>
          <w:sz w:val="20"/>
          <w:szCs w:val="20"/>
          <w:highlight w:val="yellow"/>
        </w:rPr>
      </w:pPr>
    </w:p>
    <w:p w14:paraId="7D3D6AC3" w14:textId="77777777" w:rsidR="00980B88" w:rsidRPr="00F22730" w:rsidRDefault="00980B88" w:rsidP="00980B88">
      <w:pPr>
        <w:jc w:val="both"/>
        <w:rPr>
          <w:rFonts w:ascii="Arial" w:hAnsi="Arial" w:cs="Arial"/>
          <w:color w:val="000000"/>
          <w:sz w:val="20"/>
          <w:szCs w:val="20"/>
        </w:rPr>
      </w:pPr>
      <w:r w:rsidRPr="00F22730">
        <w:rPr>
          <w:rFonts w:ascii="Arial" w:hAnsi="Arial" w:cs="Arial"/>
          <w:b/>
          <w:bCs/>
          <w:color w:val="000000"/>
          <w:sz w:val="20"/>
          <w:szCs w:val="20"/>
        </w:rPr>
        <w:t>Exception:</w:t>
      </w:r>
      <w:r w:rsidRPr="00F22730">
        <w:rPr>
          <w:rFonts w:ascii="Arial" w:hAnsi="Arial" w:cs="Arial"/>
          <w:color w:val="000000"/>
          <w:sz w:val="20"/>
          <w:szCs w:val="20"/>
        </w:rPr>
        <w:t xml:space="preserve"> </w:t>
      </w:r>
      <w:r w:rsidRPr="00F22730">
        <w:rPr>
          <w:rFonts w:ascii="Arial" w:hAnsi="Arial" w:cs="Arial"/>
          <w:strike/>
          <w:color w:val="000000"/>
          <w:sz w:val="20"/>
          <w:szCs w:val="20"/>
        </w:rPr>
        <w:t xml:space="preserve">A </w:t>
      </w:r>
      <w:r w:rsidRPr="00F22730">
        <w:rPr>
          <w:rFonts w:ascii="Arial" w:hAnsi="Arial" w:cs="Arial"/>
          <w:color w:val="000000"/>
          <w:sz w:val="20"/>
          <w:szCs w:val="20"/>
          <w:u w:val="single"/>
        </w:rPr>
        <w:t>In other than Seismic Design Category D</w:t>
      </w:r>
      <w:r w:rsidRPr="00F22730">
        <w:rPr>
          <w:rFonts w:ascii="Arial" w:hAnsi="Arial" w:cs="Arial"/>
          <w:color w:val="000000"/>
          <w:sz w:val="20"/>
          <w:szCs w:val="20"/>
          <w:u w:val="single"/>
          <w:vertAlign w:val="subscript"/>
        </w:rPr>
        <w:t>0</w:t>
      </w:r>
      <w:r w:rsidRPr="00F22730">
        <w:rPr>
          <w:rFonts w:ascii="Arial" w:hAnsi="Arial" w:cs="Arial"/>
          <w:color w:val="000000"/>
          <w:sz w:val="20"/>
          <w:szCs w:val="20"/>
          <w:u w:val="single"/>
        </w:rPr>
        <w:t>, D</w:t>
      </w:r>
      <w:r w:rsidRPr="00F22730">
        <w:rPr>
          <w:rFonts w:ascii="Arial" w:hAnsi="Arial" w:cs="Arial"/>
          <w:color w:val="000000"/>
          <w:sz w:val="20"/>
          <w:szCs w:val="20"/>
          <w:u w:val="single"/>
          <w:vertAlign w:val="subscript"/>
        </w:rPr>
        <w:t>1</w:t>
      </w:r>
      <w:r w:rsidRPr="00F22730">
        <w:rPr>
          <w:rFonts w:ascii="Arial" w:hAnsi="Arial" w:cs="Arial"/>
          <w:color w:val="000000"/>
          <w:sz w:val="20"/>
          <w:szCs w:val="20"/>
          <w:u w:val="single"/>
        </w:rPr>
        <w:t xml:space="preserve"> or D</w:t>
      </w:r>
      <w:r w:rsidRPr="00F22730">
        <w:rPr>
          <w:rFonts w:ascii="Arial" w:hAnsi="Arial" w:cs="Arial"/>
          <w:color w:val="000000"/>
          <w:sz w:val="20"/>
          <w:szCs w:val="20"/>
          <w:u w:val="single"/>
          <w:vertAlign w:val="subscript"/>
        </w:rPr>
        <w:t>2</w:t>
      </w:r>
      <w:r w:rsidRPr="00F22730">
        <w:rPr>
          <w:rFonts w:ascii="Arial" w:hAnsi="Arial" w:cs="Arial"/>
          <w:color w:val="000000"/>
          <w:sz w:val="20"/>
          <w:szCs w:val="20"/>
          <w:u w:val="single"/>
        </w:rPr>
        <w:t>, a</w:t>
      </w:r>
      <w:r w:rsidRPr="00F22730">
        <w:rPr>
          <w:rFonts w:ascii="Arial" w:hAnsi="Arial" w:cs="Arial"/>
          <w:color w:val="000000"/>
          <w:sz w:val="20"/>
          <w:szCs w:val="20"/>
        </w:rPr>
        <w:t xml:space="preserve"> single top plate used as an alternative to a double top plate shall comply with the following:</w:t>
      </w:r>
    </w:p>
    <w:p w14:paraId="3835AD7B" w14:textId="77777777" w:rsidR="00980B88" w:rsidRPr="00F22730" w:rsidRDefault="00980B88" w:rsidP="00980B88">
      <w:pPr>
        <w:jc w:val="both"/>
        <w:rPr>
          <w:rFonts w:ascii="Arial" w:hAnsi="Arial" w:cs="Arial"/>
          <w:color w:val="000000"/>
          <w:sz w:val="20"/>
          <w:szCs w:val="20"/>
        </w:rPr>
      </w:pPr>
    </w:p>
    <w:p w14:paraId="7E4D1E39" w14:textId="77777777" w:rsidR="00980B88" w:rsidRPr="00F22730" w:rsidRDefault="00980B88" w:rsidP="00980B88">
      <w:pPr>
        <w:pStyle w:val="ListParagraph"/>
        <w:numPr>
          <w:ilvl w:val="0"/>
          <w:numId w:val="5"/>
        </w:numPr>
        <w:jc w:val="both"/>
        <w:rPr>
          <w:rFonts w:ascii="Arial" w:eastAsia="Times New Roman" w:hAnsi="Arial" w:cs="Arial"/>
          <w:color w:val="000000"/>
          <w:sz w:val="20"/>
          <w:szCs w:val="20"/>
        </w:rPr>
      </w:pPr>
      <w:r w:rsidRPr="00F22730">
        <w:rPr>
          <w:rFonts w:ascii="Arial" w:eastAsia="Times New Roman" w:hAnsi="Arial" w:cs="Arial"/>
          <w:color w:val="000000"/>
          <w:sz w:val="20"/>
          <w:szCs w:val="20"/>
        </w:rPr>
        <w:t>The single top plate shall be tied at corners, intersecting walls, and at in-line splices in straight wall lines in accordance with Table R602.3.2.</w:t>
      </w:r>
    </w:p>
    <w:p w14:paraId="6F8D690A" w14:textId="77777777" w:rsidR="00980B88" w:rsidRPr="00F22730" w:rsidRDefault="00980B88" w:rsidP="00980B88">
      <w:pPr>
        <w:pStyle w:val="ListParagraph"/>
        <w:numPr>
          <w:ilvl w:val="0"/>
          <w:numId w:val="5"/>
        </w:numPr>
        <w:jc w:val="both"/>
        <w:rPr>
          <w:rFonts w:ascii="Arial" w:eastAsia="Times New Roman" w:hAnsi="Arial" w:cs="Arial"/>
          <w:color w:val="000000"/>
          <w:sz w:val="20"/>
          <w:szCs w:val="20"/>
        </w:rPr>
      </w:pPr>
      <w:r w:rsidRPr="00F22730">
        <w:rPr>
          <w:rFonts w:ascii="Arial" w:eastAsia="Times New Roman" w:hAnsi="Arial" w:cs="Arial"/>
          <w:color w:val="000000"/>
          <w:sz w:val="20"/>
          <w:szCs w:val="20"/>
        </w:rPr>
        <w:t>The rafters or joists shall be centered over the studs with a tolerance of not more than 1 inch (25 mm).</w:t>
      </w:r>
    </w:p>
    <w:p w14:paraId="1F039A0C" w14:textId="77777777" w:rsidR="00980B88" w:rsidRPr="00F22730" w:rsidRDefault="00980B88" w:rsidP="00980B88">
      <w:pPr>
        <w:pStyle w:val="ListParagraph"/>
        <w:numPr>
          <w:ilvl w:val="0"/>
          <w:numId w:val="5"/>
        </w:numPr>
        <w:jc w:val="both"/>
        <w:rPr>
          <w:rFonts w:ascii="Arial" w:eastAsia="Times New Roman" w:hAnsi="Arial" w:cs="Arial"/>
          <w:color w:val="000000"/>
          <w:sz w:val="20"/>
          <w:szCs w:val="20"/>
        </w:rPr>
      </w:pPr>
      <w:r w:rsidRPr="00F22730">
        <w:rPr>
          <w:rFonts w:ascii="Arial" w:eastAsia="Times New Roman" w:hAnsi="Arial" w:cs="Arial"/>
          <w:color w:val="000000"/>
          <w:sz w:val="20"/>
          <w:szCs w:val="20"/>
        </w:rPr>
        <w:t>Omission of the top plate is permitted over headers where the headers are adequately tied to adjacent wall sections in accordance with Table R602.3.2.</w:t>
      </w:r>
    </w:p>
    <w:p w14:paraId="49A09008" w14:textId="77777777" w:rsidR="00D412C7" w:rsidRPr="00D43A1E" w:rsidRDefault="00D412C7" w:rsidP="00D412C7">
      <w:pPr>
        <w:jc w:val="both"/>
        <w:rPr>
          <w:rFonts w:ascii="Arial" w:hAnsi="Arial" w:cs="Arial"/>
          <w:sz w:val="20"/>
          <w:szCs w:val="20"/>
          <w:highlight w:val="yellow"/>
        </w:rPr>
      </w:pPr>
    </w:p>
    <w:p w14:paraId="2FC258DA" w14:textId="77777777" w:rsidR="00D412C7" w:rsidRDefault="00D412C7" w:rsidP="00D412C7">
      <w:pPr>
        <w:jc w:val="both"/>
        <w:rPr>
          <w:rFonts w:ascii="Arial" w:hAnsi="Arial" w:cs="Arial"/>
          <w:b/>
          <w:sz w:val="20"/>
          <w:szCs w:val="20"/>
          <w:highlight w:val="yellow"/>
        </w:rPr>
      </w:pPr>
    </w:p>
    <w:p w14:paraId="4DD763C8" w14:textId="77777777" w:rsidR="00D412C7" w:rsidRDefault="00D412C7" w:rsidP="00D412C7">
      <w:pPr>
        <w:jc w:val="both"/>
        <w:rPr>
          <w:rFonts w:ascii="Arial" w:hAnsi="Arial" w:cs="Arial"/>
          <w:b/>
          <w:sz w:val="20"/>
          <w:szCs w:val="20"/>
          <w:highlight w:val="yellow"/>
        </w:rPr>
      </w:pPr>
      <w:r>
        <w:rPr>
          <w:rFonts w:ascii="Arial" w:hAnsi="Arial" w:cs="Arial"/>
          <w:b/>
          <w:noProof/>
          <w:sz w:val="20"/>
          <w:szCs w:val="20"/>
        </w:rPr>
        <w:drawing>
          <wp:inline distT="0" distB="0" distL="0" distR="0" wp14:anchorId="0FF904F0" wp14:editId="5F3F2A5A">
            <wp:extent cx="5848350" cy="166239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602.3.2.jpg"/>
                    <pic:cNvPicPr/>
                  </pic:nvPicPr>
                  <pic:blipFill rotWithShape="1">
                    <a:blip r:embed="rId26" cstate="print">
                      <a:extLst>
                        <a:ext uri="{28A0092B-C50C-407E-A947-70E740481C1C}">
                          <a14:useLocalDpi xmlns:a14="http://schemas.microsoft.com/office/drawing/2010/main" val="0"/>
                        </a:ext>
                      </a:extLst>
                    </a:blip>
                    <a:srcRect l="7796" t="74957" r="5382" b="5973"/>
                    <a:stretch/>
                  </pic:blipFill>
                  <pic:spPr bwMode="auto">
                    <a:xfrm>
                      <a:off x="0" y="0"/>
                      <a:ext cx="5870327" cy="1668640"/>
                    </a:xfrm>
                    <a:prstGeom prst="rect">
                      <a:avLst/>
                    </a:prstGeom>
                    <a:ln>
                      <a:noFill/>
                    </a:ln>
                    <a:extLst>
                      <a:ext uri="{53640926-AAD7-44D8-BBD7-CCE9431645EC}">
                        <a14:shadowObscured xmlns:a14="http://schemas.microsoft.com/office/drawing/2010/main"/>
                      </a:ext>
                    </a:extLst>
                  </pic:spPr>
                </pic:pic>
              </a:graphicData>
            </a:graphic>
          </wp:inline>
        </w:drawing>
      </w:r>
    </w:p>
    <w:p w14:paraId="5B1BDF86" w14:textId="77777777" w:rsidR="00D412C7" w:rsidRDefault="00D412C7" w:rsidP="00D412C7">
      <w:pPr>
        <w:jc w:val="both"/>
        <w:rPr>
          <w:rFonts w:ascii="Arial" w:hAnsi="Arial" w:cs="Arial"/>
          <w:b/>
          <w:sz w:val="20"/>
          <w:szCs w:val="20"/>
          <w:highlight w:val="yellow"/>
        </w:rPr>
      </w:pPr>
    </w:p>
    <w:p w14:paraId="575AF8C9" w14:textId="77777777" w:rsidR="00D412C7" w:rsidRPr="00D43A1E" w:rsidRDefault="00D412C7" w:rsidP="00D412C7">
      <w:pPr>
        <w:jc w:val="both"/>
        <w:rPr>
          <w:rFonts w:ascii="Arial" w:hAnsi="Arial" w:cs="Arial"/>
          <w:b/>
          <w:sz w:val="20"/>
          <w:szCs w:val="20"/>
          <w:highlight w:val="yellow"/>
        </w:rPr>
      </w:pPr>
    </w:p>
    <w:p w14:paraId="58072071" w14:textId="77777777" w:rsidR="00D412C7" w:rsidRPr="00F67887" w:rsidRDefault="00D412C7" w:rsidP="00D412C7">
      <w:pPr>
        <w:jc w:val="both"/>
        <w:rPr>
          <w:rFonts w:ascii="Arial" w:hAnsi="Arial" w:cs="Arial"/>
          <w:b/>
          <w:sz w:val="20"/>
          <w:szCs w:val="20"/>
        </w:rPr>
      </w:pPr>
      <w:r w:rsidRPr="00F67887">
        <w:rPr>
          <w:rFonts w:ascii="Arial" w:hAnsi="Arial" w:cs="Arial"/>
          <w:b/>
          <w:sz w:val="20"/>
          <w:szCs w:val="20"/>
        </w:rPr>
        <w:t>RATIONALE:</w:t>
      </w:r>
    </w:p>
    <w:p w14:paraId="24747EB2" w14:textId="77777777" w:rsidR="00D412C7" w:rsidRPr="00F67887" w:rsidRDefault="00D412C7" w:rsidP="00D412C7">
      <w:pPr>
        <w:jc w:val="both"/>
        <w:rPr>
          <w:rFonts w:ascii="Arial" w:hAnsi="Arial" w:cs="Arial"/>
          <w:sz w:val="20"/>
          <w:szCs w:val="20"/>
        </w:rPr>
      </w:pPr>
    </w:p>
    <w:p w14:paraId="242D3EDE" w14:textId="77777777" w:rsidR="00D412C7" w:rsidRPr="00F67887" w:rsidRDefault="00D412C7" w:rsidP="00D412C7">
      <w:pPr>
        <w:jc w:val="both"/>
        <w:rPr>
          <w:rFonts w:ascii="Arial" w:hAnsi="Arial" w:cs="Arial"/>
          <w:sz w:val="20"/>
          <w:szCs w:val="20"/>
        </w:rPr>
      </w:pPr>
      <w:r w:rsidRPr="00F67887">
        <w:rPr>
          <w:rFonts w:ascii="Arial" w:hAnsi="Arial" w:cs="Arial"/>
          <w:sz w:val="20"/>
          <w:szCs w:val="20"/>
        </w:rPr>
        <w:t xml:space="preserve">The cities and county of the Los Angeles region have taken extra measures to maintain the structural integrity of the framing of the shear wall system for buildings and structures subject to high seismic loads by eliminating single top plate construction. The performance of modern day braced wall panel construction is directly related to an adequate load path extending from the roof diaphragm to the foundation system. A single top plate is likely to be over nailed due to the nailing requirements at a rafter, stud, top plate splice, and braced wall panel edge in a single location.  In addition, notching on a single top plate for plumbing, ventilation and electrical wiring may reduce the load transfer capacity of the plate without proper detailing. </w:t>
      </w:r>
      <w:r>
        <w:rPr>
          <w:rFonts w:ascii="Arial" w:hAnsi="Arial" w:cs="Arial"/>
          <w:sz w:val="20"/>
          <w:szCs w:val="20"/>
        </w:rPr>
        <w:t>A m</w:t>
      </w:r>
      <w:r w:rsidRPr="00F67887">
        <w:rPr>
          <w:rFonts w:ascii="Arial" w:hAnsi="Arial" w:cs="Arial"/>
          <w:sz w:val="20"/>
          <w:szCs w:val="20"/>
        </w:rPr>
        <w:t>ajority of buildings and structures designed and built per the California Residential Code with a single top plate may not need structural observation and special inspections. The potential construction mistakes mentioned above could not be caught and corrected by knowledgeable engineers and inspectors, and could jeopardize structural performance of buildings and structures located in high seismic areas.</w:t>
      </w:r>
    </w:p>
    <w:p w14:paraId="76D19A12" w14:textId="77777777" w:rsidR="00D412C7" w:rsidRPr="00F67887" w:rsidRDefault="00D412C7" w:rsidP="00D412C7">
      <w:pPr>
        <w:jc w:val="both"/>
        <w:rPr>
          <w:rFonts w:ascii="Arial" w:hAnsi="Arial" w:cs="Arial"/>
          <w:b/>
          <w:sz w:val="20"/>
          <w:szCs w:val="20"/>
        </w:rPr>
      </w:pPr>
    </w:p>
    <w:p w14:paraId="6210930E" w14:textId="77777777" w:rsidR="00D412C7" w:rsidRPr="00F67887" w:rsidRDefault="00D412C7" w:rsidP="00D412C7">
      <w:pPr>
        <w:jc w:val="both"/>
        <w:rPr>
          <w:rFonts w:ascii="Arial" w:hAnsi="Arial" w:cs="Arial"/>
          <w:b/>
          <w:sz w:val="20"/>
          <w:szCs w:val="20"/>
        </w:rPr>
      </w:pPr>
    </w:p>
    <w:p w14:paraId="30E67D4B" w14:textId="77777777" w:rsidR="00D412C7" w:rsidRPr="00F67887" w:rsidRDefault="00D412C7" w:rsidP="00D412C7">
      <w:pPr>
        <w:jc w:val="both"/>
        <w:rPr>
          <w:rFonts w:ascii="Arial" w:hAnsi="Arial" w:cs="Arial"/>
          <w:b/>
          <w:sz w:val="20"/>
          <w:szCs w:val="20"/>
        </w:rPr>
      </w:pPr>
      <w:r w:rsidRPr="00F67887">
        <w:rPr>
          <w:rFonts w:ascii="Arial" w:hAnsi="Arial" w:cs="Arial"/>
          <w:b/>
          <w:sz w:val="20"/>
          <w:szCs w:val="20"/>
        </w:rPr>
        <w:t>FINDINGS:</w:t>
      </w:r>
    </w:p>
    <w:p w14:paraId="15616DBB" w14:textId="77777777" w:rsidR="00D412C7" w:rsidRPr="00F67887" w:rsidRDefault="00D412C7" w:rsidP="00D412C7">
      <w:pPr>
        <w:jc w:val="both"/>
        <w:rPr>
          <w:rFonts w:ascii="Arial" w:hAnsi="Arial" w:cs="Arial"/>
          <w:sz w:val="20"/>
          <w:szCs w:val="20"/>
        </w:rPr>
      </w:pPr>
    </w:p>
    <w:p w14:paraId="55BB5D59" w14:textId="77777777" w:rsidR="00D412C7" w:rsidRPr="003B3D31" w:rsidRDefault="00D412C7" w:rsidP="00D412C7">
      <w:pPr>
        <w:jc w:val="both"/>
        <w:rPr>
          <w:rFonts w:ascii="Arial" w:hAnsi="Arial" w:cs="Arial"/>
          <w:sz w:val="20"/>
          <w:szCs w:val="20"/>
        </w:rPr>
      </w:pPr>
      <w:r w:rsidRPr="00F67887">
        <w:rPr>
          <w:rFonts w:ascii="Arial" w:hAnsi="Arial" w:cs="Arial"/>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eliminate the usage of a single top plate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w:t>
      </w:r>
      <w:r>
        <w:rPr>
          <w:rFonts w:ascii="Arial" w:hAnsi="Arial" w:cs="Arial"/>
          <w:sz w:val="20"/>
          <w:szCs w:val="20"/>
        </w:rPr>
        <w:t xml:space="preserve"> California Residential Code.</w:t>
      </w:r>
    </w:p>
    <w:p w14:paraId="716C76D6" w14:textId="77777777" w:rsidR="00D412C7" w:rsidRDefault="00D412C7" w:rsidP="00D25751">
      <w:pPr>
        <w:jc w:val="both"/>
        <w:rPr>
          <w:rFonts w:ascii="Arial" w:hAnsi="Arial" w:cs="Arial"/>
          <w:b/>
          <w:sz w:val="20"/>
          <w:szCs w:val="20"/>
        </w:rPr>
      </w:pPr>
    </w:p>
    <w:p w14:paraId="7040E2F2" w14:textId="77777777" w:rsidR="00D412C7" w:rsidRDefault="00D412C7" w:rsidP="00D25751">
      <w:pPr>
        <w:jc w:val="both"/>
        <w:rPr>
          <w:rFonts w:ascii="Arial" w:hAnsi="Arial" w:cs="Arial"/>
          <w:b/>
          <w:sz w:val="20"/>
          <w:szCs w:val="20"/>
        </w:rPr>
      </w:pPr>
    </w:p>
    <w:p w14:paraId="3B00A2E6" w14:textId="77777777" w:rsidR="00D412C7" w:rsidRDefault="00D412C7" w:rsidP="00D25751">
      <w:pPr>
        <w:jc w:val="both"/>
        <w:rPr>
          <w:rFonts w:ascii="Arial" w:hAnsi="Arial" w:cs="Arial"/>
          <w:b/>
          <w:sz w:val="20"/>
          <w:szCs w:val="20"/>
        </w:rPr>
      </w:pPr>
    </w:p>
    <w:p w14:paraId="5B61C481" w14:textId="77777777" w:rsidR="00D412C7" w:rsidRDefault="00D412C7" w:rsidP="00D25751">
      <w:pPr>
        <w:jc w:val="both"/>
        <w:rPr>
          <w:rFonts w:ascii="Arial" w:hAnsi="Arial" w:cs="Arial"/>
          <w:b/>
          <w:sz w:val="20"/>
          <w:szCs w:val="20"/>
        </w:rPr>
      </w:pPr>
    </w:p>
    <w:p w14:paraId="6476A61B" w14:textId="376A94E2" w:rsidR="00980B88" w:rsidRPr="00280E32" w:rsidRDefault="00980B88" w:rsidP="00980B88">
      <w:pPr>
        <w:jc w:val="both"/>
        <w:rPr>
          <w:rFonts w:ascii="Arial" w:hAnsi="Arial" w:cs="Arial"/>
          <w:sz w:val="20"/>
          <w:szCs w:val="20"/>
        </w:rPr>
      </w:pPr>
      <w:r w:rsidRPr="00280E32">
        <w:rPr>
          <w:rFonts w:ascii="Arial" w:hAnsi="Arial" w:cs="Arial"/>
          <w:b/>
          <w:sz w:val="20"/>
          <w:szCs w:val="20"/>
        </w:rPr>
        <w:t>201</w:t>
      </w:r>
      <w:r>
        <w:rPr>
          <w:rFonts w:ascii="Arial" w:hAnsi="Arial" w:cs="Arial"/>
          <w:b/>
          <w:sz w:val="20"/>
          <w:szCs w:val="20"/>
        </w:rPr>
        <w:t>9</w:t>
      </w:r>
      <w:r w:rsidRPr="00280E32">
        <w:rPr>
          <w:rFonts w:ascii="Arial" w:hAnsi="Arial" w:cs="Arial"/>
          <w:b/>
          <w:sz w:val="20"/>
          <w:szCs w:val="20"/>
        </w:rPr>
        <w:t xml:space="preserve"> LARUCP</w:t>
      </w:r>
      <w:r w:rsidR="00D3525E">
        <w:rPr>
          <w:rFonts w:ascii="Arial" w:hAnsi="Arial" w:cs="Arial"/>
          <w:b/>
          <w:sz w:val="20"/>
          <w:szCs w:val="20"/>
        </w:rPr>
        <w:t xml:space="preserve"> R6-03</w:t>
      </w:r>
      <w:r w:rsidRPr="00280E32">
        <w:rPr>
          <w:rFonts w:ascii="Arial" w:hAnsi="Arial" w:cs="Arial"/>
          <w:b/>
          <w:sz w:val="20"/>
          <w:szCs w:val="20"/>
        </w:rPr>
        <w:t xml:space="preserve">. </w:t>
      </w:r>
      <w:r w:rsidRPr="00280E32">
        <w:rPr>
          <w:rFonts w:ascii="Arial" w:hAnsi="Arial" w:cs="Arial"/>
          <w:sz w:val="20"/>
          <w:szCs w:val="20"/>
        </w:rPr>
        <w:t>Footnote “b” of Table R602.3(2) of the 201</w:t>
      </w:r>
      <w:r>
        <w:rPr>
          <w:rFonts w:ascii="Arial" w:hAnsi="Arial" w:cs="Arial"/>
          <w:sz w:val="20"/>
          <w:szCs w:val="20"/>
        </w:rPr>
        <w:t>9</w:t>
      </w:r>
      <w:r w:rsidRPr="00280E32">
        <w:rPr>
          <w:rFonts w:ascii="Arial" w:hAnsi="Arial" w:cs="Arial"/>
          <w:sz w:val="20"/>
          <w:szCs w:val="20"/>
        </w:rPr>
        <w:t xml:space="preserve"> Edition of the California Residential Code is amended to read as follows:</w:t>
      </w:r>
    </w:p>
    <w:p w14:paraId="36CF34B3" w14:textId="77777777" w:rsidR="00980B88" w:rsidRPr="00280E32" w:rsidRDefault="00980B88" w:rsidP="00980B88">
      <w:pPr>
        <w:jc w:val="both"/>
        <w:rPr>
          <w:rFonts w:ascii="Arial" w:hAnsi="Arial" w:cs="Arial"/>
          <w:sz w:val="20"/>
          <w:szCs w:val="20"/>
        </w:rPr>
      </w:pPr>
    </w:p>
    <w:p w14:paraId="4625772A" w14:textId="77777777" w:rsidR="00980B88" w:rsidRPr="00280E32" w:rsidRDefault="00980B88" w:rsidP="00980B88">
      <w:pPr>
        <w:suppressAutoHyphens/>
        <w:rPr>
          <w:rFonts w:ascii="Arial" w:hAnsi="Arial" w:cs="Arial"/>
          <w:sz w:val="20"/>
          <w:szCs w:val="20"/>
        </w:rPr>
      </w:pPr>
      <w:r w:rsidRPr="00280E32">
        <w:rPr>
          <w:rFonts w:ascii="Arial" w:hAnsi="Arial" w:cs="Arial"/>
          <w:sz w:val="20"/>
          <w:szCs w:val="20"/>
        </w:rPr>
        <w:t>b. Staples shall have a minimum crown width of 7/16-inch on diameter except as noted.</w:t>
      </w:r>
      <w:r w:rsidRPr="00B00227">
        <w:rPr>
          <w:rFonts w:ascii="Arial" w:hAnsi="Arial" w:cs="Arial"/>
          <w:sz w:val="20"/>
          <w:szCs w:val="20"/>
          <w:u w:val="single"/>
        </w:rPr>
        <w:t xml:space="preserve"> </w:t>
      </w:r>
      <w:r w:rsidRPr="00280E32">
        <w:rPr>
          <w:rFonts w:ascii="Arial" w:hAnsi="Arial" w:cs="Arial"/>
          <w:sz w:val="20"/>
          <w:szCs w:val="20"/>
          <w:u w:val="single"/>
        </w:rPr>
        <w:t>Use of staples in roof, floor, subfloor, and braced wall panels shall be prohibited in Seismic Design Category D</w:t>
      </w:r>
      <w:r w:rsidRPr="00280E32">
        <w:rPr>
          <w:rFonts w:ascii="Arial" w:hAnsi="Arial" w:cs="Arial"/>
          <w:sz w:val="20"/>
          <w:szCs w:val="20"/>
          <w:u w:val="single"/>
          <w:vertAlign w:val="subscript"/>
        </w:rPr>
        <w:t>0</w:t>
      </w:r>
      <w:r w:rsidRPr="00280E32">
        <w:rPr>
          <w:rFonts w:ascii="Arial" w:hAnsi="Arial" w:cs="Arial"/>
          <w:sz w:val="20"/>
          <w:szCs w:val="20"/>
          <w:u w:val="single"/>
        </w:rPr>
        <w:t>, D</w:t>
      </w:r>
      <w:r w:rsidRPr="00280E32">
        <w:rPr>
          <w:rFonts w:ascii="Arial" w:hAnsi="Arial" w:cs="Arial"/>
          <w:sz w:val="20"/>
          <w:szCs w:val="20"/>
          <w:u w:val="single"/>
          <w:vertAlign w:val="subscript"/>
        </w:rPr>
        <w:t>1</w:t>
      </w:r>
      <w:r w:rsidRPr="00280E32">
        <w:rPr>
          <w:rFonts w:ascii="Arial" w:hAnsi="Arial" w:cs="Arial"/>
          <w:sz w:val="20"/>
          <w:szCs w:val="20"/>
          <w:u w:val="single"/>
        </w:rPr>
        <w:t>, or D</w:t>
      </w:r>
      <w:r w:rsidRPr="00280E32">
        <w:rPr>
          <w:rFonts w:ascii="Arial" w:hAnsi="Arial" w:cs="Arial"/>
          <w:sz w:val="20"/>
          <w:szCs w:val="20"/>
          <w:u w:val="single"/>
          <w:vertAlign w:val="subscript"/>
        </w:rPr>
        <w:t>2</w:t>
      </w:r>
      <w:r w:rsidRPr="00280E32">
        <w:rPr>
          <w:rFonts w:ascii="Arial" w:hAnsi="Arial" w:cs="Arial"/>
          <w:sz w:val="20"/>
          <w:szCs w:val="20"/>
        </w:rPr>
        <w:t>.</w:t>
      </w:r>
    </w:p>
    <w:p w14:paraId="1F7AC375" w14:textId="77777777" w:rsidR="005B0E53" w:rsidRPr="005B0E53" w:rsidRDefault="005B0E53" w:rsidP="005B0E53">
      <w:pPr>
        <w:suppressAutoHyphens/>
        <w:rPr>
          <w:rFonts w:ascii="Arial" w:hAnsi="Arial" w:cs="Arial"/>
          <w:sz w:val="20"/>
          <w:szCs w:val="20"/>
        </w:rPr>
      </w:pPr>
    </w:p>
    <w:p w14:paraId="764457DE" w14:textId="77777777" w:rsidR="00D25751" w:rsidRPr="00280E32" w:rsidRDefault="00D25751" w:rsidP="00D25751">
      <w:pPr>
        <w:jc w:val="both"/>
        <w:rPr>
          <w:rFonts w:ascii="Arial" w:hAnsi="Arial" w:cs="Arial"/>
          <w:sz w:val="20"/>
          <w:szCs w:val="20"/>
        </w:rPr>
      </w:pPr>
    </w:p>
    <w:p w14:paraId="764457DF" w14:textId="77777777" w:rsidR="00D25751" w:rsidRPr="00280E32" w:rsidRDefault="00D25751" w:rsidP="00D25751">
      <w:pPr>
        <w:jc w:val="both"/>
        <w:rPr>
          <w:rFonts w:ascii="Arial" w:hAnsi="Arial" w:cs="Arial"/>
          <w:b/>
          <w:sz w:val="20"/>
          <w:szCs w:val="20"/>
        </w:rPr>
      </w:pPr>
      <w:r w:rsidRPr="00280E32">
        <w:rPr>
          <w:rFonts w:ascii="Arial" w:hAnsi="Arial" w:cs="Arial"/>
          <w:b/>
          <w:sz w:val="20"/>
          <w:szCs w:val="20"/>
        </w:rPr>
        <w:t>RATIONALE:</w:t>
      </w:r>
    </w:p>
    <w:p w14:paraId="764457E0" w14:textId="77777777" w:rsidR="00D25751" w:rsidRPr="00280E32" w:rsidRDefault="00D25751" w:rsidP="00D25751">
      <w:pPr>
        <w:jc w:val="both"/>
        <w:rPr>
          <w:rFonts w:ascii="Arial" w:hAnsi="Arial" w:cs="Arial"/>
          <w:sz w:val="20"/>
          <w:szCs w:val="20"/>
        </w:rPr>
      </w:pPr>
    </w:p>
    <w:p w14:paraId="764457E1" w14:textId="77777777" w:rsidR="00D25751" w:rsidRPr="00280E32" w:rsidRDefault="00D25751" w:rsidP="00FF5BFF">
      <w:pPr>
        <w:jc w:val="both"/>
        <w:rPr>
          <w:rFonts w:ascii="Arial" w:hAnsi="Arial" w:cs="Arial"/>
          <w:sz w:val="20"/>
          <w:szCs w:val="20"/>
        </w:rPr>
      </w:pPr>
      <w:r w:rsidRPr="00280E32">
        <w:rPr>
          <w:rFonts w:ascii="Arial" w:hAnsi="Arial" w:cs="Arial"/>
          <w:sz w:val="20"/>
          <w:szCs w:val="20"/>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staples are based on monotonic testing and does not take into consideration that earthquake forces load shear wall or diaphragm in a repeating and fully reversible manner.</w:t>
      </w:r>
    </w:p>
    <w:p w14:paraId="764457E2" w14:textId="77777777" w:rsidR="00D25751" w:rsidRPr="00280E32" w:rsidRDefault="00D25751" w:rsidP="00FF5BFF">
      <w:pPr>
        <w:jc w:val="both"/>
        <w:rPr>
          <w:rFonts w:ascii="Arial" w:hAnsi="Arial" w:cs="Arial"/>
          <w:sz w:val="20"/>
          <w:szCs w:val="20"/>
        </w:rPr>
      </w:pPr>
    </w:p>
    <w:p w14:paraId="764457E3" w14:textId="2E3EB9A5" w:rsidR="00D25751" w:rsidRPr="00280E32" w:rsidRDefault="00D25751" w:rsidP="00FF5BFF">
      <w:pPr>
        <w:jc w:val="both"/>
        <w:rPr>
          <w:rFonts w:ascii="Arial" w:hAnsi="Arial" w:cs="Arial"/>
          <w:sz w:val="20"/>
          <w:szCs w:val="20"/>
        </w:rPr>
      </w:pPr>
      <w:r w:rsidRPr="00280E32">
        <w:rPr>
          <w:rFonts w:ascii="Arial" w:hAnsi="Arial" w:cs="Arial"/>
          <w:sz w:val="20"/>
          <w:szCs w:val="20"/>
        </w:rPr>
        <w:t xml:space="preserve">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lower in strength and stiffness than wood structural panels fastened with common nails. </w:t>
      </w:r>
      <w:r w:rsidR="00D15E8F" w:rsidRPr="003918D8">
        <w:rPr>
          <w:rFonts w:ascii="Arial" w:hAnsi="Arial" w:cs="Arial"/>
          <w:sz w:val="20"/>
          <w:szCs w:val="20"/>
        </w:rPr>
        <w:t>It was recommended that the use of staples as fasteners for wood structural panel shear walls or diaphragms</w:t>
      </w:r>
      <w:r w:rsidR="00D15E8F">
        <w:rPr>
          <w:rFonts w:ascii="Arial" w:hAnsi="Arial" w:cs="Arial"/>
          <w:sz w:val="20"/>
          <w:szCs w:val="20"/>
        </w:rPr>
        <w:t xml:space="preserve"> – as well as other sheathing materials - not</w:t>
      </w:r>
      <w:r w:rsidR="00D15E8F" w:rsidRPr="003918D8">
        <w:rPr>
          <w:rFonts w:ascii="Arial" w:hAnsi="Arial" w:cs="Arial"/>
          <w:sz w:val="20"/>
          <w:szCs w:val="20"/>
        </w:rPr>
        <w:t xml:space="preserve"> be permitted to resist seismic forces in structures assigned to Seismic Design Category D</w:t>
      </w:r>
      <w:r w:rsidR="00D15E8F" w:rsidRPr="003918D8">
        <w:rPr>
          <w:rFonts w:ascii="Arial" w:hAnsi="Arial" w:cs="Arial"/>
          <w:sz w:val="20"/>
          <w:szCs w:val="20"/>
          <w:vertAlign w:val="subscript"/>
        </w:rPr>
        <w:t>0</w:t>
      </w:r>
      <w:r w:rsidR="00D15E8F" w:rsidRPr="003918D8">
        <w:rPr>
          <w:rFonts w:ascii="Arial" w:hAnsi="Arial" w:cs="Arial"/>
          <w:sz w:val="20"/>
          <w:szCs w:val="20"/>
        </w:rPr>
        <w:t>, D</w:t>
      </w:r>
      <w:r w:rsidR="00D15E8F" w:rsidRPr="003918D8">
        <w:rPr>
          <w:rFonts w:ascii="Arial" w:hAnsi="Arial" w:cs="Arial"/>
          <w:sz w:val="20"/>
          <w:szCs w:val="20"/>
          <w:vertAlign w:val="subscript"/>
        </w:rPr>
        <w:t>1</w:t>
      </w:r>
      <w:r w:rsidR="00D15E8F" w:rsidRPr="003918D8">
        <w:rPr>
          <w:rFonts w:ascii="Arial" w:hAnsi="Arial" w:cs="Arial"/>
          <w:sz w:val="20"/>
          <w:szCs w:val="20"/>
        </w:rPr>
        <w:t xml:space="preserve"> and D</w:t>
      </w:r>
      <w:r w:rsidR="00D15E8F" w:rsidRPr="003918D8">
        <w:rPr>
          <w:rFonts w:ascii="Arial" w:hAnsi="Arial" w:cs="Arial"/>
          <w:sz w:val="20"/>
          <w:szCs w:val="20"/>
          <w:vertAlign w:val="subscript"/>
        </w:rPr>
        <w:t>2</w:t>
      </w:r>
      <w:r w:rsidR="00D15E8F" w:rsidRPr="003918D8">
        <w:rPr>
          <w:rFonts w:ascii="Arial" w:hAnsi="Arial" w:cs="Arial"/>
          <w:sz w:val="20"/>
          <w:szCs w:val="20"/>
        </w:rPr>
        <w:t xml:space="preserve"> unless it can be substantiated by cyclic testing.</w:t>
      </w:r>
    </w:p>
    <w:p w14:paraId="764457E4" w14:textId="77777777" w:rsidR="00D25751" w:rsidRPr="00280E32" w:rsidRDefault="00D25751" w:rsidP="00FF5BFF">
      <w:pPr>
        <w:jc w:val="both"/>
        <w:rPr>
          <w:rFonts w:ascii="Arial" w:hAnsi="Arial" w:cs="Arial"/>
          <w:sz w:val="20"/>
          <w:szCs w:val="20"/>
        </w:rPr>
      </w:pPr>
    </w:p>
    <w:p w14:paraId="764457E7" w14:textId="77777777" w:rsidR="00D25751" w:rsidRPr="00280E32" w:rsidRDefault="00D25751" w:rsidP="00FF5BFF">
      <w:pPr>
        <w:jc w:val="both"/>
        <w:rPr>
          <w:rFonts w:ascii="Arial" w:hAnsi="Arial" w:cs="Arial"/>
          <w:sz w:val="20"/>
          <w:szCs w:val="20"/>
        </w:rPr>
      </w:pPr>
    </w:p>
    <w:p w14:paraId="764457E8" w14:textId="77777777" w:rsidR="00D25751" w:rsidRPr="00280E32" w:rsidRDefault="00D25751" w:rsidP="00D25751">
      <w:pPr>
        <w:jc w:val="both"/>
        <w:rPr>
          <w:rFonts w:ascii="Arial" w:hAnsi="Arial" w:cs="Arial"/>
          <w:b/>
          <w:sz w:val="20"/>
          <w:szCs w:val="20"/>
        </w:rPr>
      </w:pPr>
      <w:r w:rsidRPr="00280E32">
        <w:rPr>
          <w:rFonts w:ascii="Arial" w:hAnsi="Arial" w:cs="Arial"/>
          <w:b/>
          <w:sz w:val="20"/>
          <w:szCs w:val="20"/>
        </w:rPr>
        <w:t>FINDINGS:</w:t>
      </w:r>
    </w:p>
    <w:p w14:paraId="764457E9" w14:textId="77777777" w:rsidR="00D25751" w:rsidRPr="00280E32" w:rsidRDefault="00D25751" w:rsidP="00D25751">
      <w:pPr>
        <w:jc w:val="both"/>
        <w:rPr>
          <w:rFonts w:ascii="Arial" w:hAnsi="Arial" w:cs="Arial"/>
          <w:sz w:val="20"/>
          <w:szCs w:val="20"/>
        </w:rPr>
      </w:pPr>
    </w:p>
    <w:p w14:paraId="764457EA" w14:textId="77777777" w:rsidR="00D25751" w:rsidRPr="00280E32" w:rsidRDefault="00D25751" w:rsidP="00D25751">
      <w:pPr>
        <w:jc w:val="both"/>
        <w:rPr>
          <w:rFonts w:ascii="Arial" w:hAnsi="Arial" w:cs="Arial"/>
          <w:sz w:val="20"/>
          <w:szCs w:val="20"/>
        </w:rPr>
      </w:pPr>
      <w:r w:rsidRPr="00280E32">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staples as fasteners used in wood structural panel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280E32">
        <w:rPr>
          <w:rFonts w:ascii="Arial" w:hAnsi="Arial" w:cs="Arial"/>
          <w:sz w:val="20"/>
          <w:szCs w:val="20"/>
        </w:rPr>
        <w:t>.</w:t>
      </w:r>
    </w:p>
    <w:p w14:paraId="764457EB" w14:textId="77777777" w:rsidR="0089240A" w:rsidRDefault="0089240A">
      <w:pPr>
        <w:jc w:val="both"/>
        <w:rPr>
          <w:rFonts w:ascii="Arial" w:hAnsi="Arial" w:cs="Arial"/>
          <w:b/>
          <w:sz w:val="20"/>
          <w:szCs w:val="20"/>
          <w:highlight w:val="yellow"/>
        </w:rPr>
      </w:pPr>
    </w:p>
    <w:p w14:paraId="764457EC" w14:textId="77777777" w:rsidR="00E53213" w:rsidRDefault="00E53213">
      <w:pPr>
        <w:rPr>
          <w:rFonts w:ascii="Arial" w:hAnsi="Arial" w:cs="Arial"/>
          <w:b/>
          <w:sz w:val="20"/>
          <w:szCs w:val="20"/>
          <w:highlight w:val="yellow"/>
        </w:rPr>
      </w:pPr>
      <w:r>
        <w:rPr>
          <w:rFonts w:ascii="Arial" w:hAnsi="Arial" w:cs="Arial"/>
          <w:b/>
          <w:sz w:val="20"/>
          <w:szCs w:val="20"/>
          <w:highlight w:val="yellow"/>
        </w:rPr>
        <w:br w:type="page"/>
      </w:r>
    </w:p>
    <w:p w14:paraId="0DC466C6" w14:textId="1F5F0B33" w:rsidR="00980B88" w:rsidRPr="00DB0D74" w:rsidRDefault="00701491" w:rsidP="00447599">
      <w:pPr>
        <w:jc w:val="both"/>
        <w:rPr>
          <w:rFonts w:ascii="Arial" w:hAnsi="Arial" w:cs="Arial"/>
          <w:sz w:val="20"/>
          <w:szCs w:val="20"/>
        </w:rPr>
      </w:pPr>
      <w:r>
        <w:rPr>
          <w:rFonts w:ascii="Arial" w:hAnsi="Arial" w:cs="Arial"/>
          <w:b/>
          <w:sz w:val="20"/>
          <w:szCs w:val="20"/>
        </w:rPr>
        <w:t>2019 LARCUP R6</w:t>
      </w:r>
      <w:r w:rsidR="00447599">
        <w:rPr>
          <w:rFonts w:ascii="Arial" w:hAnsi="Arial" w:cs="Arial"/>
          <w:b/>
          <w:sz w:val="20"/>
          <w:szCs w:val="20"/>
        </w:rPr>
        <w:t>-04.</w:t>
      </w:r>
      <w:r w:rsidR="00447599">
        <w:rPr>
          <w:rFonts w:ascii="Arial" w:hAnsi="Arial" w:cs="Arial"/>
          <w:sz w:val="20"/>
          <w:szCs w:val="20"/>
        </w:rPr>
        <w:t xml:space="preserve"> </w:t>
      </w:r>
      <w:r w:rsidR="00980B88" w:rsidRPr="00447599">
        <w:rPr>
          <w:rFonts w:ascii="Arial" w:hAnsi="Arial" w:cs="Arial"/>
          <w:sz w:val="20"/>
          <w:szCs w:val="20"/>
        </w:rPr>
        <w:t>Section</w:t>
      </w:r>
      <w:r w:rsidR="00980B88" w:rsidRPr="00DB0D74">
        <w:rPr>
          <w:rFonts w:ascii="Arial" w:hAnsi="Arial" w:cs="Arial"/>
          <w:sz w:val="20"/>
          <w:szCs w:val="20"/>
        </w:rPr>
        <w:t xml:space="preserve"> R602.10.2.3 of the 201</w:t>
      </w:r>
      <w:r w:rsidR="00980B88">
        <w:rPr>
          <w:rFonts w:ascii="Arial" w:hAnsi="Arial" w:cs="Arial"/>
          <w:sz w:val="20"/>
          <w:szCs w:val="20"/>
        </w:rPr>
        <w:t>9</w:t>
      </w:r>
      <w:r w:rsidR="00980B88" w:rsidRPr="00DB0D74">
        <w:rPr>
          <w:rFonts w:ascii="Arial" w:hAnsi="Arial" w:cs="Arial"/>
          <w:sz w:val="20"/>
          <w:szCs w:val="20"/>
        </w:rPr>
        <w:t xml:space="preserve"> Edition of the California Residential Code is amended to read as follows:</w:t>
      </w:r>
    </w:p>
    <w:p w14:paraId="42A76550" w14:textId="77777777" w:rsidR="00980B88" w:rsidRPr="00DB0D74" w:rsidRDefault="00980B88" w:rsidP="00980B88">
      <w:pPr>
        <w:jc w:val="both"/>
        <w:rPr>
          <w:rFonts w:ascii="Arial" w:hAnsi="Arial" w:cs="Arial"/>
          <w:sz w:val="20"/>
          <w:szCs w:val="20"/>
        </w:rPr>
      </w:pPr>
    </w:p>
    <w:p w14:paraId="2AE68E6C" w14:textId="77777777" w:rsidR="00980B88" w:rsidRPr="00DB0D74" w:rsidRDefault="00980B88" w:rsidP="00980B88">
      <w:pPr>
        <w:spacing w:line="276" w:lineRule="auto"/>
        <w:jc w:val="both"/>
        <w:rPr>
          <w:rFonts w:ascii="Arial" w:hAnsi="Arial" w:cs="Arial"/>
          <w:sz w:val="20"/>
          <w:szCs w:val="20"/>
          <w:u w:val="single"/>
        </w:rPr>
      </w:pPr>
      <w:r w:rsidRPr="00DB0D74">
        <w:rPr>
          <w:rFonts w:ascii="Arial" w:eastAsia="Calibri" w:hAnsi="Arial" w:cs="Arial"/>
          <w:b/>
          <w:bCs/>
          <w:sz w:val="20"/>
          <w:szCs w:val="20"/>
        </w:rPr>
        <w:t>R602.10.2.3 Minimum number of braced wall panels.</w:t>
      </w:r>
      <w:r w:rsidRPr="00DB0D74">
        <w:rPr>
          <w:rFonts w:ascii="Arial" w:eastAsia="Calibri" w:hAnsi="Arial" w:cs="Arial"/>
          <w:sz w:val="20"/>
          <w:szCs w:val="20"/>
        </w:rPr>
        <w:t xml:space="preserve"> Braced wall lines with a length of 16 feet (4877 mm) or less shall have </w:t>
      </w:r>
      <w:r>
        <w:rPr>
          <w:rFonts w:ascii="Arial" w:eastAsia="Calibri" w:hAnsi="Arial" w:cs="Arial"/>
          <w:sz w:val="20"/>
          <w:szCs w:val="20"/>
        </w:rPr>
        <w:t>not less than</w:t>
      </w:r>
      <w:r w:rsidRPr="00DB0D74">
        <w:rPr>
          <w:rFonts w:ascii="Arial" w:eastAsia="Calibri" w:hAnsi="Arial" w:cs="Arial"/>
          <w:sz w:val="20"/>
          <w:szCs w:val="20"/>
        </w:rPr>
        <w:t xml:space="preserve"> two braced wall panels of any length or one braced wall panel equal to 48 inches (1219 mm) or more. Braced wall lines greater than 16 feet (4877 mm) shall have </w:t>
      </w:r>
      <w:r>
        <w:rPr>
          <w:rFonts w:ascii="Arial" w:eastAsia="Calibri" w:hAnsi="Arial" w:cs="Arial"/>
          <w:sz w:val="20"/>
          <w:szCs w:val="20"/>
        </w:rPr>
        <w:t>not less than</w:t>
      </w:r>
      <w:r w:rsidRPr="00DB0D74">
        <w:rPr>
          <w:rFonts w:ascii="Arial" w:eastAsia="Calibri" w:hAnsi="Arial" w:cs="Arial"/>
          <w:sz w:val="20"/>
          <w:szCs w:val="20"/>
        </w:rPr>
        <w:t xml:space="preserve"> two braced wall panels.</w:t>
      </w:r>
      <w:r w:rsidRPr="002A6069">
        <w:rPr>
          <w:rFonts w:ascii="Arial" w:eastAsia="Calibri" w:hAnsi="Arial" w:cs="Arial"/>
          <w:sz w:val="20"/>
          <w:szCs w:val="20"/>
          <w:u w:val="single"/>
        </w:rPr>
        <w:t xml:space="preserve"> </w:t>
      </w:r>
      <w:r w:rsidRPr="00DB0D74">
        <w:rPr>
          <w:rFonts w:ascii="Arial" w:eastAsia="Calibri" w:hAnsi="Arial" w:cs="Arial"/>
          <w:sz w:val="20"/>
          <w:szCs w:val="20"/>
          <w:u w:val="single"/>
        </w:rPr>
        <w:t>No braced wall panel shall be less than 48 inches in length in Seismic Design Category D</w:t>
      </w:r>
      <w:r w:rsidRPr="00DB0D74">
        <w:rPr>
          <w:rFonts w:ascii="Arial" w:eastAsia="Calibri" w:hAnsi="Arial" w:cs="Arial"/>
          <w:sz w:val="20"/>
          <w:szCs w:val="20"/>
          <w:u w:val="single"/>
          <w:vertAlign w:val="subscript"/>
        </w:rPr>
        <w:t>0</w:t>
      </w:r>
      <w:r w:rsidRPr="00DB0D74">
        <w:rPr>
          <w:rFonts w:ascii="Arial" w:eastAsia="Calibri" w:hAnsi="Arial" w:cs="Arial"/>
          <w:sz w:val="20"/>
          <w:szCs w:val="20"/>
          <w:u w:val="single"/>
        </w:rPr>
        <w:t>, D</w:t>
      </w:r>
      <w:r w:rsidRPr="00DB0D74">
        <w:rPr>
          <w:rFonts w:ascii="Arial" w:eastAsia="Calibri" w:hAnsi="Arial" w:cs="Arial"/>
          <w:sz w:val="20"/>
          <w:szCs w:val="20"/>
          <w:u w:val="single"/>
          <w:vertAlign w:val="subscript"/>
        </w:rPr>
        <w:t>1</w:t>
      </w:r>
      <w:r w:rsidRPr="00DB0D74">
        <w:rPr>
          <w:rFonts w:ascii="Arial" w:eastAsia="Calibri" w:hAnsi="Arial" w:cs="Arial"/>
          <w:sz w:val="20"/>
          <w:szCs w:val="20"/>
          <w:u w:val="single"/>
        </w:rPr>
        <w:t>, or D</w:t>
      </w:r>
      <w:r w:rsidRPr="00DB0D74">
        <w:rPr>
          <w:rFonts w:ascii="Arial" w:eastAsia="Calibri" w:hAnsi="Arial" w:cs="Arial"/>
          <w:sz w:val="20"/>
          <w:szCs w:val="20"/>
          <w:u w:val="single"/>
          <w:vertAlign w:val="subscript"/>
        </w:rPr>
        <w:t>2</w:t>
      </w:r>
      <w:r w:rsidRPr="00DB0D74">
        <w:rPr>
          <w:rFonts w:ascii="Arial" w:eastAsia="Calibri" w:hAnsi="Arial" w:cs="Arial"/>
          <w:sz w:val="20"/>
          <w:szCs w:val="20"/>
          <w:u w:val="single"/>
        </w:rPr>
        <w:t>.</w:t>
      </w:r>
    </w:p>
    <w:p w14:paraId="69F28F56" w14:textId="77777777" w:rsidR="00980B88" w:rsidRPr="00DB0D74" w:rsidRDefault="00980B88" w:rsidP="00980B88">
      <w:pPr>
        <w:jc w:val="both"/>
        <w:rPr>
          <w:rFonts w:ascii="Arial" w:hAnsi="Arial" w:cs="Arial"/>
          <w:sz w:val="20"/>
          <w:szCs w:val="20"/>
        </w:rPr>
      </w:pPr>
    </w:p>
    <w:p w14:paraId="1971C8BC" w14:textId="77777777" w:rsidR="00980B88" w:rsidRPr="00DB0D74" w:rsidRDefault="00980B88" w:rsidP="00980B88">
      <w:pPr>
        <w:jc w:val="both"/>
        <w:rPr>
          <w:rFonts w:ascii="Arial" w:hAnsi="Arial" w:cs="Arial"/>
          <w:sz w:val="20"/>
          <w:szCs w:val="20"/>
        </w:rPr>
      </w:pPr>
    </w:p>
    <w:p w14:paraId="3D2E9CC1" w14:textId="77777777" w:rsidR="00980B88" w:rsidRPr="00DB0D74" w:rsidRDefault="00980B88" w:rsidP="00980B88">
      <w:pPr>
        <w:jc w:val="both"/>
        <w:rPr>
          <w:rFonts w:ascii="Arial" w:hAnsi="Arial" w:cs="Arial"/>
          <w:b/>
          <w:sz w:val="20"/>
          <w:szCs w:val="20"/>
        </w:rPr>
      </w:pPr>
      <w:r w:rsidRPr="00DB0D74">
        <w:rPr>
          <w:rFonts w:ascii="Arial" w:hAnsi="Arial" w:cs="Arial"/>
          <w:b/>
          <w:sz w:val="20"/>
          <w:szCs w:val="20"/>
        </w:rPr>
        <w:t>RATIONALE:</w:t>
      </w:r>
    </w:p>
    <w:p w14:paraId="40406464" w14:textId="77777777" w:rsidR="00980B88" w:rsidRPr="00DB0D74" w:rsidRDefault="00980B88" w:rsidP="00980B88">
      <w:pPr>
        <w:jc w:val="both"/>
        <w:rPr>
          <w:rFonts w:ascii="Arial" w:hAnsi="Arial" w:cs="Arial"/>
          <w:sz w:val="20"/>
          <w:szCs w:val="20"/>
        </w:rPr>
      </w:pPr>
    </w:p>
    <w:p w14:paraId="015826B9" w14:textId="77777777" w:rsidR="00980B88" w:rsidRPr="00DB0D74" w:rsidRDefault="00980B88" w:rsidP="00980B88">
      <w:pPr>
        <w:pStyle w:val="BodyText"/>
        <w:rPr>
          <w:rFonts w:eastAsia="Times New Roman"/>
        </w:rPr>
      </w:pPr>
      <w:r w:rsidRPr="00DB0D74">
        <w:rPr>
          <w:rFonts w:eastAsia="Times New Roman"/>
        </w:rPr>
        <w:t>Plywood shear walls with high aspect ratio experienced many failures during the Northridge Earthquake. This proposed amendment specifies a minimum braced wall length to meet an aspect ratio consistent with other sections of the California Residential Code as to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This proposed amendment is consistent with an amendment adopted during previous code adoption cycles for the California Residential Code.</w:t>
      </w:r>
    </w:p>
    <w:p w14:paraId="2DD24B3E" w14:textId="77777777" w:rsidR="00980B88" w:rsidRPr="00DB0D74" w:rsidRDefault="00980B88" w:rsidP="00980B88">
      <w:pPr>
        <w:jc w:val="both"/>
        <w:rPr>
          <w:rFonts w:ascii="Arial" w:hAnsi="Arial" w:cs="Arial"/>
          <w:sz w:val="20"/>
          <w:szCs w:val="20"/>
        </w:rPr>
      </w:pPr>
    </w:p>
    <w:p w14:paraId="779D60AA" w14:textId="77777777" w:rsidR="00980B88" w:rsidRPr="00DB0D74" w:rsidRDefault="00980B88" w:rsidP="00980B88">
      <w:pPr>
        <w:jc w:val="both"/>
        <w:rPr>
          <w:rFonts w:ascii="Arial" w:hAnsi="Arial" w:cs="Arial"/>
          <w:b/>
          <w:sz w:val="20"/>
          <w:szCs w:val="20"/>
        </w:rPr>
      </w:pPr>
    </w:p>
    <w:p w14:paraId="6B92489D" w14:textId="77777777" w:rsidR="00980B88" w:rsidRPr="00DB0D74" w:rsidRDefault="00980B88" w:rsidP="00980B88">
      <w:pPr>
        <w:jc w:val="both"/>
        <w:rPr>
          <w:rFonts w:ascii="Arial" w:hAnsi="Arial" w:cs="Arial"/>
          <w:b/>
          <w:sz w:val="20"/>
          <w:szCs w:val="20"/>
        </w:rPr>
      </w:pPr>
      <w:r w:rsidRPr="00DB0D74">
        <w:rPr>
          <w:rFonts w:ascii="Arial" w:hAnsi="Arial" w:cs="Arial"/>
          <w:b/>
          <w:sz w:val="20"/>
          <w:szCs w:val="20"/>
        </w:rPr>
        <w:t>FINDINGS:</w:t>
      </w:r>
    </w:p>
    <w:p w14:paraId="65F89203" w14:textId="77777777" w:rsidR="00980B88" w:rsidRPr="00DB0D74" w:rsidRDefault="00980B88" w:rsidP="00980B88">
      <w:pPr>
        <w:jc w:val="both"/>
        <w:rPr>
          <w:rFonts w:ascii="Arial" w:hAnsi="Arial" w:cs="Arial"/>
          <w:sz w:val="20"/>
          <w:szCs w:val="20"/>
        </w:rPr>
      </w:pPr>
    </w:p>
    <w:p w14:paraId="0C067B59" w14:textId="77777777" w:rsidR="00980B88" w:rsidRPr="00DB0D74" w:rsidRDefault="00980B88" w:rsidP="00980B88">
      <w:pPr>
        <w:jc w:val="both"/>
        <w:rPr>
          <w:rFonts w:ascii="Arial" w:hAnsi="Arial" w:cs="Arial"/>
          <w:sz w:val="20"/>
          <w:szCs w:val="20"/>
        </w:rPr>
      </w:pPr>
      <w:r w:rsidRPr="00DB0D74">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reduces the aspect ratio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w:t>
      </w:r>
      <w:r>
        <w:rPr>
          <w:rFonts w:ascii="Arial" w:hAnsi="Arial" w:cs="Arial"/>
          <w:sz w:val="20"/>
          <w:szCs w:val="20"/>
        </w:rPr>
        <w:t>California Residential Code</w:t>
      </w:r>
      <w:r w:rsidRPr="00DB0D74">
        <w:rPr>
          <w:rFonts w:ascii="Arial" w:hAnsi="Arial" w:cs="Arial"/>
          <w:sz w:val="20"/>
          <w:szCs w:val="20"/>
        </w:rPr>
        <w:t>.</w:t>
      </w:r>
    </w:p>
    <w:p w14:paraId="764457ED" w14:textId="341A07EA" w:rsidR="008C0298" w:rsidRPr="001F5F1A" w:rsidRDefault="008C0298" w:rsidP="008C0298">
      <w:pPr>
        <w:pageBreakBefore/>
        <w:jc w:val="both"/>
        <w:rPr>
          <w:rFonts w:ascii="Arial" w:hAnsi="Arial" w:cs="Arial"/>
          <w:sz w:val="20"/>
          <w:szCs w:val="20"/>
        </w:rPr>
      </w:pPr>
      <w:r w:rsidRPr="001F5F1A">
        <w:rPr>
          <w:rFonts w:ascii="Arial" w:hAnsi="Arial" w:cs="Arial"/>
          <w:b/>
          <w:sz w:val="20"/>
          <w:szCs w:val="20"/>
        </w:rPr>
        <w:t>201</w:t>
      </w:r>
      <w:r w:rsidR="00EB1A88">
        <w:rPr>
          <w:rFonts w:ascii="Arial" w:hAnsi="Arial" w:cs="Arial"/>
          <w:b/>
          <w:sz w:val="20"/>
          <w:szCs w:val="20"/>
        </w:rPr>
        <w:t>9</w:t>
      </w:r>
      <w:r w:rsidRPr="001F5F1A">
        <w:rPr>
          <w:rFonts w:ascii="Arial" w:hAnsi="Arial" w:cs="Arial"/>
          <w:b/>
          <w:sz w:val="20"/>
          <w:szCs w:val="20"/>
        </w:rPr>
        <w:t xml:space="preserve"> LARUCP</w:t>
      </w:r>
      <w:r w:rsidR="00447599">
        <w:rPr>
          <w:rFonts w:ascii="Arial" w:hAnsi="Arial" w:cs="Arial"/>
          <w:b/>
          <w:sz w:val="20"/>
          <w:szCs w:val="20"/>
        </w:rPr>
        <w:t xml:space="preserve"> R6-05</w:t>
      </w:r>
      <w:r w:rsidRPr="001F5F1A">
        <w:rPr>
          <w:rFonts w:ascii="Arial" w:hAnsi="Arial" w:cs="Arial"/>
          <w:b/>
          <w:sz w:val="20"/>
          <w:szCs w:val="20"/>
        </w:rPr>
        <w:t xml:space="preserve">. </w:t>
      </w:r>
      <w:r w:rsidRPr="001F5F1A">
        <w:rPr>
          <w:rFonts w:ascii="Arial" w:hAnsi="Arial" w:cs="Arial"/>
          <w:sz w:val="20"/>
          <w:szCs w:val="20"/>
        </w:rPr>
        <w:t>Table R602</w:t>
      </w:r>
      <w:r w:rsidR="002A6069">
        <w:rPr>
          <w:rFonts w:ascii="Arial" w:hAnsi="Arial" w:cs="Arial"/>
          <w:sz w:val="20"/>
          <w:szCs w:val="20"/>
        </w:rPr>
        <w:t>.</w:t>
      </w:r>
      <w:r w:rsidRPr="001F5F1A">
        <w:rPr>
          <w:rFonts w:ascii="Arial" w:hAnsi="Arial" w:cs="Arial"/>
          <w:sz w:val="20"/>
          <w:szCs w:val="20"/>
        </w:rPr>
        <w:t>10.3(3) of the 201</w:t>
      </w:r>
      <w:r w:rsidR="00EB1A88">
        <w:rPr>
          <w:rFonts w:ascii="Arial" w:hAnsi="Arial" w:cs="Arial"/>
          <w:sz w:val="20"/>
          <w:szCs w:val="20"/>
        </w:rPr>
        <w:t>9</w:t>
      </w:r>
      <w:r w:rsidRPr="001F5F1A">
        <w:rPr>
          <w:rFonts w:ascii="Arial" w:hAnsi="Arial" w:cs="Arial"/>
          <w:sz w:val="20"/>
          <w:szCs w:val="20"/>
        </w:rPr>
        <w:t xml:space="preserve"> Edition of the California Residential Code is amended to read as follows:</w:t>
      </w:r>
    </w:p>
    <w:p w14:paraId="764457EE" w14:textId="77777777" w:rsidR="008C0298" w:rsidRPr="00D43A1E" w:rsidRDefault="008C0298" w:rsidP="008C0298">
      <w:pPr>
        <w:jc w:val="both"/>
        <w:rPr>
          <w:rFonts w:ascii="Arial" w:hAnsi="Arial" w:cs="Arial"/>
          <w:sz w:val="20"/>
          <w:szCs w:val="20"/>
          <w:highlight w:val="yellow"/>
        </w:rPr>
      </w:pPr>
    </w:p>
    <w:p w14:paraId="764457EF" w14:textId="2011C177" w:rsidR="008C0298" w:rsidRPr="00D43A1E" w:rsidRDefault="001F02AC" w:rsidP="008C0298">
      <w:pPr>
        <w:jc w:val="both"/>
        <w:rPr>
          <w:rFonts w:ascii="Arial" w:hAnsi="Arial" w:cs="Arial"/>
          <w:sz w:val="20"/>
          <w:szCs w:val="20"/>
          <w:highlight w:val="yellow"/>
        </w:rPr>
      </w:pPr>
      <w:r>
        <w:rPr>
          <w:noProof/>
        </w:rPr>
        <w:drawing>
          <wp:inline distT="0" distB="0" distL="0" distR="0" wp14:anchorId="7F1910FB" wp14:editId="39D3F352">
            <wp:extent cx="5943600" cy="61931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193155"/>
                    </a:xfrm>
                    <a:prstGeom prst="rect">
                      <a:avLst/>
                    </a:prstGeom>
                  </pic:spPr>
                </pic:pic>
              </a:graphicData>
            </a:graphic>
          </wp:inline>
        </w:drawing>
      </w:r>
    </w:p>
    <w:p w14:paraId="764457F0" w14:textId="46908475" w:rsidR="008C0298" w:rsidRDefault="008C0298" w:rsidP="008C0298">
      <w:pPr>
        <w:jc w:val="both"/>
        <w:rPr>
          <w:rFonts w:ascii="Arial" w:hAnsi="Arial" w:cs="Arial"/>
          <w:noProof/>
          <w:sz w:val="20"/>
          <w:szCs w:val="20"/>
          <w:highlight w:val="yellow"/>
        </w:rPr>
      </w:pPr>
    </w:p>
    <w:p w14:paraId="3356B978" w14:textId="77777777" w:rsidR="001F02AC" w:rsidRDefault="001F02AC" w:rsidP="008C0298">
      <w:pPr>
        <w:jc w:val="both"/>
        <w:rPr>
          <w:noProof/>
        </w:rPr>
      </w:pPr>
    </w:p>
    <w:p w14:paraId="764457F1" w14:textId="34CF3131" w:rsidR="008C0298" w:rsidRPr="00D43A1E" w:rsidRDefault="001F02AC" w:rsidP="001F02AC">
      <w:pPr>
        <w:jc w:val="center"/>
        <w:rPr>
          <w:rFonts w:ascii="Arial" w:hAnsi="Arial" w:cs="Arial"/>
          <w:sz w:val="20"/>
          <w:szCs w:val="20"/>
          <w:highlight w:val="yellow"/>
        </w:rPr>
      </w:pPr>
      <w:r>
        <w:rPr>
          <w:noProof/>
        </w:rPr>
        <w:drawing>
          <wp:inline distT="0" distB="0" distL="0" distR="0" wp14:anchorId="4A23B2B9" wp14:editId="37ED1910">
            <wp:extent cx="5943600" cy="662025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22"/>
                    <a:stretch/>
                  </pic:blipFill>
                  <pic:spPr bwMode="auto">
                    <a:xfrm>
                      <a:off x="0" y="0"/>
                      <a:ext cx="5943600" cy="6620256"/>
                    </a:xfrm>
                    <a:prstGeom prst="rect">
                      <a:avLst/>
                    </a:prstGeom>
                    <a:ln>
                      <a:noFill/>
                    </a:ln>
                    <a:extLst>
                      <a:ext uri="{53640926-AAD7-44D8-BBD7-CCE9431645EC}">
                        <a14:shadowObscured xmlns:a14="http://schemas.microsoft.com/office/drawing/2010/main"/>
                      </a:ext>
                    </a:extLst>
                  </pic:spPr>
                </pic:pic>
              </a:graphicData>
            </a:graphic>
          </wp:inline>
        </w:drawing>
      </w:r>
    </w:p>
    <w:p w14:paraId="280EBE45" w14:textId="77777777" w:rsidR="001F02AC" w:rsidRPr="005B0E53" w:rsidRDefault="001F02AC" w:rsidP="00C109A0">
      <w:pPr>
        <w:pStyle w:val="ListParagraph"/>
        <w:widowControl w:val="0"/>
        <w:numPr>
          <w:ilvl w:val="0"/>
          <w:numId w:val="13"/>
        </w:numPr>
        <w:tabs>
          <w:tab w:val="left" w:pos="308"/>
        </w:tabs>
        <w:autoSpaceDE w:val="0"/>
        <w:autoSpaceDN w:val="0"/>
        <w:spacing w:line="166" w:lineRule="exact"/>
        <w:contextualSpacing w:val="0"/>
        <w:rPr>
          <w:rFonts w:ascii="Arial" w:hAnsi="Arial" w:cs="Arial"/>
          <w:sz w:val="16"/>
          <w:szCs w:val="16"/>
        </w:rPr>
      </w:pPr>
      <w:r w:rsidRPr="005B0E53">
        <w:rPr>
          <w:rFonts w:ascii="Arial" w:hAnsi="Arial" w:cs="Arial"/>
          <w:sz w:val="16"/>
          <w:szCs w:val="16"/>
        </w:rPr>
        <w:t>Linear interpolation shall be</w:t>
      </w:r>
      <w:r w:rsidRPr="005B0E53">
        <w:rPr>
          <w:rFonts w:ascii="Arial" w:hAnsi="Arial" w:cs="Arial"/>
          <w:spacing w:val="-3"/>
          <w:sz w:val="16"/>
          <w:szCs w:val="16"/>
        </w:rPr>
        <w:t xml:space="preserve"> </w:t>
      </w:r>
      <w:r w:rsidRPr="005B0E53">
        <w:rPr>
          <w:rFonts w:ascii="Arial" w:hAnsi="Arial" w:cs="Arial"/>
          <w:sz w:val="16"/>
          <w:szCs w:val="16"/>
        </w:rPr>
        <w:t>permitted.</w:t>
      </w:r>
    </w:p>
    <w:p w14:paraId="58A62E96" w14:textId="0B3EA5C4" w:rsidR="001F02AC" w:rsidRPr="005B0E53" w:rsidRDefault="001F02AC" w:rsidP="00C109A0">
      <w:pPr>
        <w:pStyle w:val="ListParagraph"/>
        <w:widowControl w:val="0"/>
        <w:numPr>
          <w:ilvl w:val="0"/>
          <w:numId w:val="13"/>
        </w:numPr>
        <w:tabs>
          <w:tab w:val="left" w:pos="308"/>
        </w:tabs>
        <w:autoSpaceDE w:val="0"/>
        <w:autoSpaceDN w:val="0"/>
        <w:spacing w:before="33" w:line="206" w:lineRule="auto"/>
        <w:ind w:right="519"/>
        <w:contextualSpacing w:val="0"/>
        <w:rPr>
          <w:rFonts w:ascii="Arial" w:hAnsi="Arial" w:cs="Arial"/>
          <w:sz w:val="16"/>
          <w:szCs w:val="16"/>
        </w:rPr>
      </w:pPr>
      <w:r w:rsidRPr="005B0E53">
        <w:rPr>
          <w:rFonts w:ascii="Arial" w:hAnsi="Arial" w:cs="Arial"/>
          <w:sz w:val="16"/>
          <w:szCs w:val="16"/>
        </w:rPr>
        <w:t xml:space="preserve">Wall bracing lengths are based on a soil site class “D.” Interpolation of bracing length between the </w:t>
      </w:r>
      <w:r w:rsidRPr="005B0E53">
        <w:rPr>
          <w:rFonts w:ascii="Arial" w:hAnsi="Arial" w:cs="Arial"/>
          <w:i/>
          <w:sz w:val="16"/>
          <w:szCs w:val="16"/>
        </w:rPr>
        <w:t>S</w:t>
      </w:r>
      <w:r w:rsidRPr="005B0E53">
        <w:rPr>
          <w:rFonts w:ascii="Arial" w:hAnsi="Arial" w:cs="Arial"/>
          <w:i/>
          <w:position w:val="-3"/>
          <w:sz w:val="16"/>
          <w:szCs w:val="16"/>
        </w:rPr>
        <w:t>d</w:t>
      </w:r>
      <w:r w:rsidRPr="005B0E53">
        <w:rPr>
          <w:rFonts w:ascii="Arial" w:hAnsi="Arial" w:cs="Arial"/>
          <w:position w:val="-3"/>
          <w:sz w:val="16"/>
          <w:szCs w:val="16"/>
        </w:rPr>
        <w:t xml:space="preserve">s </w:t>
      </w:r>
      <w:r w:rsidRPr="005B0E53">
        <w:rPr>
          <w:rFonts w:ascii="Arial" w:hAnsi="Arial" w:cs="Arial"/>
          <w:sz w:val="16"/>
          <w:szCs w:val="16"/>
        </w:rPr>
        <w:t xml:space="preserve">values associated with the seismic design categories shall be permitted when a site-specific </w:t>
      </w:r>
      <w:r w:rsidRPr="005B0E53">
        <w:rPr>
          <w:rFonts w:ascii="Arial" w:hAnsi="Arial" w:cs="Arial"/>
          <w:i/>
          <w:sz w:val="16"/>
          <w:szCs w:val="16"/>
        </w:rPr>
        <w:t>S</w:t>
      </w:r>
      <w:r w:rsidRPr="005B0E53">
        <w:rPr>
          <w:rFonts w:ascii="Arial" w:hAnsi="Arial" w:cs="Arial"/>
          <w:i/>
          <w:position w:val="-3"/>
          <w:sz w:val="16"/>
          <w:szCs w:val="16"/>
        </w:rPr>
        <w:t>d</w:t>
      </w:r>
      <w:r w:rsidRPr="005B0E53">
        <w:rPr>
          <w:rFonts w:ascii="Arial" w:hAnsi="Arial" w:cs="Arial"/>
          <w:position w:val="-3"/>
          <w:sz w:val="16"/>
          <w:szCs w:val="16"/>
        </w:rPr>
        <w:t xml:space="preserve">s </w:t>
      </w:r>
      <w:r w:rsidRPr="005B0E53">
        <w:rPr>
          <w:rFonts w:ascii="Arial" w:hAnsi="Arial" w:cs="Arial"/>
          <w:sz w:val="16"/>
          <w:szCs w:val="16"/>
        </w:rPr>
        <w:t xml:space="preserve">value is determined in accordance with Section 1613.2 of </w:t>
      </w:r>
      <w:r w:rsidRPr="00980B88">
        <w:rPr>
          <w:rFonts w:ascii="Arial" w:hAnsi="Arial" w:cs="Arial"/>
          <w:sz w:val="16"/>
          <w:szCs w:val="16"/>
        </w:rPr>
        <w:t xml:space="preserve">the </w:t>
      </w:r>
      <w:r w:rsidR="00B32F69" w:rsidRPr="00980B88">
        <w:rPr>
          <w:rFonts w:ascii="Arial" w:hAnsi="Arial" w:cs="Arial"/>
          <w:i/>
          <w:sz w:val="16"/>
          <w:szCs w:val="16"/>
        </w:rPr>
        <w:t>California</w:t>
      </w:r>
      <w:r w:rsidRPr="00980B88">
        <w:rPr>
          <w:rFonts w:ascii="Arial" w:hAnsi="Arial" w:cs="Arial"/>
          <w:i/>
          <w:sz w:val="16"/>
          <w:szCs w:val="16"/>
        </w:rPr>
        <w:t xml:space="preserve"> Building</w:t>
      </w:r>
      <w:r w:rsidRPr="005B0E53">
        <w:rPr>
          <w:rFonts w:ascii="Arial" w:hAnsi="Arial" w:cs="Arial"/>
          <w:i/>
          <w:spacing w:val="-14"/>
          <w:sz w:val="16"/>
          <w:szCs w:val="16"/>
        </w:rPr>
        <w:t xml:space="preserve"> </w:t>
      </w:r>
      <w:r w:rsidRPr="005B0E53">
        <w:rPr>
          <w:rFonts w:ascii="Arial" w:hAnsi="Arial" w:cs="Arial"/>
          <w:i/>
          <w:sz w:val="16"/>
          <w:szCs w:val="16"/>
        </w:rPr>
        <w:t>Code</w:t>
      </w:r>
      <w:r w:rsidRPr="005B0E53">
        <w:rPr>
          <w:rFonts w:ascii="Arial" w:hAnsi="Arial" w:cs="Arial"/>
          <w:sz w:val="16"/>
          <w:szCs w:val="16"/>
        </w:rPr>
        <w:t>.</w:t>
      </w:r>
    </w:p>
    <w:p w14:paraId="7A56224E" w14:textId="77777777" w:rsidR="001F02AC" w:rsidRPr="005B0E53" w:rsidRDefault="001F02AC" w:rsidP="00C109A0">
      <w:pPr>
        <w:pStyle w:val="ListParagraph"/>
        <w:widowControl w:val="0"/>
        <w:numPr>
          <w:ilvl w:val="0"/>
          <w:numId w:val="13"/>
        </w:numPr>
        <w:tabs>
          <w:tab w:val="left" w:pos="279"/>
        </w:tabs>
        <w:autoSpaceDE w:val="0"/>
        <w:autoSpaceDN w:val="0"/>
        <w:spacing w:line="235" w:lineRule="auto"/>
        <w:ind w:right="519"/>
        <w:contextualSpacing w:val="0"/>
        <w:rPr>
          <w:rFonts w:ascii="Arial" w:hAnsi="Arial" w:cs="Arial"/>
          <w:sz w:val="16"/>
          <w:szCs w:val="16"/>
        </w:rPr>
      </w:pPr>
      <w:r w:rsidRPr="005B0E53">
        <w:rPr>
          <w:rFonts w:ascii="Arial" w:hAnsi="Arial" w:cs="Arial"/>
          <w:sz w:val="16"/>
          <w:szCs w:val="16"/>
        </w:rPr>
        <w:t>Where the braced wall line length is greater than 50 feet, braced wall lines shall be permitted to be divided into shorter segments having lengths of 50 feet or less, and the amount of bracing within each segment shall be in accordance with this</w:t>
      </w:r>
      <w:r w:rsidRPr="005B0E53">
        <w:rPr>
          <w:rFonts w:ascii="Arial" w:hAnsi="Arial" w:cs="Arial"/>
          <w:spacing w:val="-12"/>
          <w:sz w:val="16"/>
          <w:szCs w:val="16"/>
        </w:rPr>
        <w:t xml:space="preserve"> </w:t>
      </w:r>
      <w:r w:rsidRPr="005B0E53">
        <w:rPr>
          <w:rFonts w:ascii="Arial" w:hAnsi="Arial" w:cs="Arial"/>
          <w:sz w:val="16"/>
          <w:szCs w:val="16"/>
        </w:rPr>
        <w:t>table.</w:t>
      </w:r>
    </w:p>
    <w:p w14:paraId="556F072A" w14:textId="77777777" w:rsidR="001F02AC" w:rsidRPr="005B0E53" w:rsidRDefault="001F02AC" w:rsidP="00C109A0">
      <w:pPr>
        <w:pStyle w:val="ListParagraph"/>
        <w:widowControl w:val="0"/>
        <w:numPr>
          <w:ilvl w:val="0"/>
          <w:numId w:val="13"/>
        </w:numPr>
        <w:tabs>
          <w:tab w:val="left" w:pos="308"/>
        </w:tabs>
        <w:autoSpaceDE w:val="0"/>
        <w:autoSpaceDN w:val="0"/>
        <w:spacing w:before="20" w:line="235" w:lineRule="auto"/>
        <w:ind w:left="306" w:right="519" w:hanging="179"/>
        <w:contextualSpacing w:val="0"/>
        <w:rPr>
          <w:rFonts w:ascii="Arial" w:hAnsi="Arial" w:cs="Arial"/>
          <w:sz w:val="16"/>
          <w:szCs w:val="16"/>
        </w:rPr>
      </w:pPr>
      <w:r w:rsidRPr="005B0E53">
        <w:rPr>
          <w:rFonts w:ascii="Arial" w:hAnsi="Arial" w:cs="Arial"/>
          <w:sz w:val="16"/>
          <w:szCs w:val="16"/>
        </w:rPr>
        <w:t>Method LIB shall have gypsum board fastened to not less than one side with nails or screws in accordance with Table R602.3(1) for exterior sheathing or Table R702.3.5 for interior gypsum board. Spacing of fasteners at panel edges shall not exceed 8</w:t>
      </w:r>
      <w:r w:rsidRPr="005B0E53">
        <w:rPr>
          <w:rFonts w:ascii="Arial" w:hAnsi="Arial" w:cs="Arial"/>
          <w:spacing w:val="-3"/>
          <w:sz w:val="16"/>
          <w:szCs w:val="16"/>
        </w:rPr>
        <w:t xml:space="preserve"> </w:t>
      </w:r>
      <w:r w:rsidRPr="005B0E53">
        <w:rPr>
          <w:rFonts w:ascii="Arial" w:hAnsi="Arial" w:cs="Arial"/>
          <w:sz w:val="16"/>
          <w:szCs w:val="16"/>
        </w:rPr>
        <w:t>inches.</w:t>
      </w:r>
    </w:p>
    <w:p w14:paraId="1F72C7C7" w14:textId="77777777" w:rsidR="001F02AC" w:rsidRPr="005B0E53" w:rsidRDefault="001F02AC" w:rsidP="00C109A0">
      <w:pPr>
        <w:pStyle w:val="ListParagraph"/>
        <w:widowControl w:val="0"/>
        <w:numPr>
          <w:ilvl w:val="0"/>
          <w:numId w:val="13"/>
        </w:numPr>
        <w:tabs>
          <w:tab w:val="left" w:pos="307"/>
        </w:tabs>
        <w:autoSpaceDE w:val="0"/>
        <w:autoSpaceDN w:val="0"/>
        <w:spacing w:before="15" w:line="204" w:lineRule="exact"/>
        <w:ind w:left="306"/>
        <w:contextualSpacing w:val="0"/>
        <w:rPr>
          <w:rFonts w:ascii="Arial" w:hAnsi="Arial" w:cs="Arial"/>
          <w:sz w:val="16"/>
          <w:szCs w:val="16"/>
        </w:rPr>
      </w:pPr>
      <w:r w:rsidRPr="005B0E53">
        <w:rPr>
          <w:rFonts w:ascii="Arial" w:hAnsi="Arial" w:cs="Arial"/>
          <w:sz w:val="16"/>
          <w:szCs w:val="16"/>
        </w:rPr>
        <w:t xml:space="preserve">Methods PFG and CS-SFB do not apply in Seismic Design Categories </w:t>
      </w:r>
      <w:r w:rsidRPr="00980B88">
        <w:rPr>
          <w:rFonts w:ascii="Arial" w:hAnsi="Arial" w:cs="Arial"/>
          <w:sz w:val="16"/>
          <w:szCs w:val="16"/>
        </w:rPr>
        <w:t>D</w:t>
      </w:r>
      <w:r w:rsidRPr="00980B88">
        <w:rPr>
          <w:rFonts w:ascii="Arial" w:hAnsi="Arial" w:cs="Arial"/>
          <w:position w:val="-3"/>
          <w:sz w:val="16"/>
          <w:szCs w:val="16"/>
        </w:rPr>
        <w:t>0</w:t>
      </w:r>
      <w:r w:rsidRPr="00980B88">
        <w:rPr>
          <w:rFonts w:ascii="Arial" w:hAnsi="Arial" w:cs="Arial"/>
          <w:sz w:val="16"/>
          <w:szCs w:val="16"/>
        </w:rPr>
        <w:t>, D</w:t>
      </w:r>
      <w:r w:rsidRPr="00980B88">
        <w:rPr>
          <w:rFonts w:ascii="Arial" w:hAnsi="Arial" w:cs="Arial"/>
          <w:position w:val="-3"/>
          <w:sz w:val="16"/>
          <w:szCs w:val="16"/>
        </w:rPr>
        <w:t xml:space="preserve">1 </w:t>
      </w:r>
      <w:r w:rsidRPr="00980B88">
        <w:rPr>
          <w:rFonts w:ascii="Arial" w:hAnsi="Arial" w:cs="Arial"/>
          <w:sz w:val="16"/>
          <w:szCs w:val="16"/>
        </w:rPr>
        <w:t>and</w:t>
      </w:r>
      <w:r w:rsidRPr="00980B88">
        <w:rPr>
          <w:rFonts w:ascii="Arial" w:hAnsi="Arial" w:cs="Arial"/>
          <w:spacing w:val="-7"/>
          <w:sz w:val="16"/>
          <w:szCs w:val="16"/>
        </w:rPr>
        <w:t xml:space="preserve"> </w:t>
      </w:r>
      <w:r w:rsidRPr="00980B88">
        <w:rPr>
          <w:rFonts w:ascii="Arial" w:hAnsi="Arial" w:cs="Arial"/>
          <w:sz w:val="16"/>
          <w:szCs w:val="16"/>
        </w:rPr>
        <w:t>D</w:t>
      </w:r>
      <w:r w:rsidRPr="00980B88">
        <w:rPr>
          <w:rFonts w:ascii="Arial" w:hAnsi="Arial" w:cs="Arial"/>
          <w:position w:val="-3"/>
          <w:sz w:val="16"/>
          <w:szCs w:val="16"/>
        </w:rPr>
        <w:t>2</w:t>
      </w:r>
      <w:r w:rsidRPr="00980B88">
        <w:rPr>
          <w:rFonts w:ascii="Arial" w:hAnsi="Arial" w:cs="Arial"/>
          <w:sz w:val="16"/>
          <w:szCs w:val="16"/>
        </w:rPr>
        <w:t>.</w:t>
      </w:r>
    </w:p>
    <w:p w14:paraId="1166D7E4" w14:textId="77777777" w:rsidR="001F02AC" w:rsidRPr="005B0E53" w:rsidRDefault="001F02AC" w:rsidP="00C109A0">
      <w:pPr>
        <w:pStyle w:val="ListParagraph"/>
        <w:widowControl w:val="0"/>
        <w:numPr>
          <w:ilvl w:val="0"/>
          <w:numId w:val="13"/>
        </w:numPr>
        <w:tabs>
          <w:tab w:val="left" w:pos="307"/>
        </w:tabs>
        <w:autoSpaceDE w:val="0"/>
        <w:autoSpaceDN w:val="0"/>
        <w:spacing w:line="179" w:lineRule="exact"/>
        <w:ind w:left="306" w:hanging="179"/>
        <w:contextualSpacing w:val="0"/>
        <w:rPr>
          <w:rFonts w:ascii="Arial" w:hAnsi="Arial" w:cs="Arial"/>
          <w:sz w:val="16"/>
          <w:szCs w:val="16"/>
        </w:rPr>
      </w:pPr>
      <w:r w:rsidRPr="005B0E53">
        <w:rPr>
          <w:rFonts w:ascii="Arial" w:hAnsi="Arial" w:cs="Arial"/>
          <w:sz w:val="16"/>
          <w:szCs w:val="16"/>
        </w:rPr>
        <w:t>Where more than one bracing method is used, mixing methods shall be in accordance with Section</w:t>
      </w:r>
      <w:r w:rsidRPr="005B0E53">
        <w:rPr>
          <w:rFonts w:ascii="Arial" w:hAnsi="Arial" w:cs="Arial"/>
          <w:spacing w:val="-11"/>
          <w:sz w:val="16"/>
          <w:szCs w:val="16"/>
        </w:rPr>
        <w:t xml:space="preserve"> </w:t>
      </w:r>
      <w:r w:rsidRPr="005B0E53">
        <w:rPr>
          <w:rFonts w:ascii="Arial" w:hAnsi="Arial" w:cs="Arial"/>
          <w:sz w:val="16"/>
          <w:szCs w:val="16"/>
        </w:rPr>
        <w:t>R602.10.4.1.</w:t>
      </w:r>
    </w:p>
    <w:p w14:paraId="0D740D89" w14:textId="31533533" w:rsidR="00980B88" w:rsidRPr="008045FC" w:rsidRDefault="00980B88" w:rsidP="00980B88">
      <w:pPr>
        <w:pStyle w:val="ListParagraph"/>
        <w:widowControl w:val="0"/>
        <w:numPr>
          <w:ilvl w:val="0"/>
          <w:numId w:val="13"/>
        </w:numPr>
        <w:tabs>
          <w:tab w:val="left" w:pos="307"/>
        </w:tabs>
        <w:autoSpaceDE w:val="0"/>
        <w:autoSpaceDN w:val="0"/>
        <w:spacing w:line="179" w:lineRule="exact"/>
        <w:ind w:left="306" w:hanging="179"/>
        <w:contextualSpacing w:val="0"/>
        <w:rPr>
          <w:sz w:val="16"/>
          <w:u w:val="single"/>
        </w:rPr>
      </w:pPr>
      <w:r>
        <w:rPr>
          <w:sz w:val="16"/>
          <w:u w:val="single"/>
        </w:rPr>
        <w:t xml:space="preserve">Methods GB and PCP braced wall panel h/w ratio shall not exceed 1:1 in SDC </w:t>
      </w:r>
      <w:r w:rsidRPr="008045FC">
        <w:rPr>
          <w:sz w:val="16"/>
          <w:u w:val="single"/>
        </w:rPr>
        <w:t>D</w:t>
      </w:r>
      <w:r w:rsidRPr="008045FC">
        <w:rPr>
          <w:position w:val="-3"/>
          <w:sz w:val="9"/>
          <w:u w:val="single"/>
        </w:rPr>
        <w:t>0</w:t>
      </w:r>
      <w:r w:rsidRPr="008045FC">
        <w:rPr>
          <w:sz w:val="16"/>
          <w:u w:val="single"/>
        </w:rPr>
        <w:t>, D</w:t>
      </w:r>
      <w:r w:rsidRPr="008045FC">
        <w:rPr>
          <w:position w:val="-3"/>
          <w:sz w:val="9"/>
          <w:u w:val="single"/>
        </w:rPr>
        <w:t xml:space="preserve">1 </w:t>
      </w:r>
      <w:r w:rsidRPr="008045FC">
        <w:rPr>
          <w:sz w:val="16"/>
          <w:u w:val="single"/>
        </w:rPr>
        <w:t>and</w:t>
      </w:r>
      <w:r w:rsidRPr="008045FC">
        <w:rPr>
          <w:spacing w:val="-7"/>
          <w:sz w:val="16"/>
          <w:u w:val="single"/>
        </w:rPr>
        <w:t xml:space="preserve"> </w:t>
      </w:r>
      <w:r w:rsidRPr="008045FC">
        <w:rPr>
          <w:sz w:val="16"/>
          <w:u w:val="single"/>
        </w:rPr>
        <w:t>D</w:t>
      </w:r>
      <w:r w:rsidRPr="008045FC">
        <w:rPr>
          <w:position w:val="-3"/>
          <w:sz w:val="9"/>
          <w:u w:val="single"/>
        </w:rPr>
        <w:t>2</w:t>
      </w:r>
      <w:r w:rsidRPr="008045FC">
        <w:rPr>
          <w:sz w:val="16"/>
          <w:u w:val="single"/>
        </w:rPr>
        <w:t>.</w:t>
      </w:r>
      <w:r>
        <w:rPr>
          <w:sz w:val="16"/>
          <w:u w:val="single"/>
        </w:rPr>
        <w:t xml:space="preserve"> Methods </w:t>
      </w:r>
      <w:r w:rsidR="00153336">
        <w:rPr>
          <w:sz w:val="16"/>
          <w:u w:val="single"/>
        </w:rPr>
        <w:t>DWB</w:t>
      </w:r>
      <w:r>
        <w:rPr>
          <w:sz w:val="16"/>
          <w:u w:val="single"/>
        </w:rPr>
        <w:t xml:space="preserve">, SFB, PBS, and HPS are not permitted in </w:t>
      </w:r>
      <w:r w:rsidRPr="008045FC">
        <w:rPr>
          <w:sz w:val="16"/>
          <w:u w:val="single"/>
        </w:rPr>
        <w:t>D</w:t>
      </w:r>
      <w:r w:rsidRPr="008045FC">
        <w:rPr>
          <w:position w:val="-3"/>
          <w:sz w:val="9"/>
          <w:u w:val="single"/>
        </w:rPr>
        <w:t>0</w:t>
      </w:r>
      <w:r w:rsidRPr="008045FC">
        <w:rPr>
          <w:sz w:val="16"/>
          <w:u w:val="single"/>
        </w:rPr>
        <w:t>, D</w:t>
      </w:r>
      <w:r w:rsidRPr="008045FC">
        <w:rPr>
          <w:position w:val="-3"/>
          <w:sz w:val="9"/>
          <w:u w:val="single"/>
        </w:rPr>
        <w:t xml:space="preserve">1 </w:t>
      </w:r>
      <w:r w:rsidRPr="008045FC">
        <w:rPr>
          <w:sz w:val="16"/>
          <w:u w:val="single"/>
        </w:rPr>
        <w:t>and</w:t>
      </w:r>
      <w:r w:rsidRPr="008045FC">
        <w:rPr>
          <w:spacing w:val="-7"/>
          <w:sz w:val="16"/>
          <w:u w:val="single"/>
        </w:rPr>
        <w:t xml:space="preserve"> </w:t>
      </w:r>
      <w:r w:rsidRPr="008045FC">
        <w:rPr>
          <w:sz w:val="16"/>
          <w:u w:val="single"/>
        </w:rPr>
        <w:t>D</w:t>
      </w:r>
      <w:r w:rsidRPr="008045FC">
        <w:rPr>
          <w:position w:val="-3"/>
          <w:sz w:val="9"/>
          <w:u w:val="single"/>
        </w:rPr>
        <w:t>2</w:t>
      </w:r>
      <w:r w:rsidRPr="008045FC">
        <w:rPr>
          <w:sz w:val="16"/>
          <w:u w:val="single"/>
        </w:rPr>
        <w:t>.</w:t>
      </w:r>
    </w:p>
    <w:p w14:paraId="764457F3" w14:textId="77777777" w:rsidR="008C0298" w:rsidRPr="00D43A1E" w:rsidRDefault="008C0298" w:rsidP="008C0298">
      <w:pPr>
        <w:jc w:val="both"/>
        <w:rPr>
          <w:rFonts w:ascii="Arial" w:hAnsi="Arial" w:cs="Arial"/>
          <w:b/>
          <w:sz w:val="20"/>
          <w:szCs w:val="20"/>
          <w:highlight w:val="yellow"/>
        </w:rPr>
      </w:pPr>
    </w:p>
    <w:p w14:paraId="764457F4" w14:textId="77777777" w:rsidR="008C0298" w:rsidRPr="001B1ED3" w:rsidRDefault="008C0298" w:rsidP="008C0298">
      <w:pPr>
        <w:jc w:val="both"/>
        <w:rPr>
          <w:rFonts w:ascii="Arial" w:hAnsi="Arial" w:cs="Arial"/>
          <w:b/>
          <w:sz w:val="20"/>
          <w:szCs w:val="20"/>
        </w:rPr>
      </w:pPr>
      <w:r w:rsidRPr="001B1ED3">
        <w:rPr>
          <w:rFonts w:ascii="Arial" w:hAnsi="Arial" w:cs="Arial"/>
          <w:b/>
          <w:sz w:val="20"/>
          <w:szCs w:val="20"/>
        </w:rPr>
        <w:t>RATIONALE:</w:t>
      </w:r>
    </w:p>
    <w:p w14:paraId="764457F5" w14:textId="77777777" w:rsidR="008C0298" w:rsidRPr="001B1ED3" w:rsidRDefault="008C0298" w:rsidP="008C0298">
      <w:pPr>
        <w:jc w:val="both"/>
        <w:rPr>
          <w:rFonts w:ascii="Arial" w:hAnsi="Arial" w:cs="Arial"/>
          <w:sz w:val="20"/>
          <w:szCs w:val="20"/>
        </w:rPr>
      </w:pPr>
    </w:p>
    <w:p w14:paraId="764457F6" w14:textId="23725664" w:rsidR="008C0298" w:rsidRPr="001B1ED3" w:rsidRDefault="008C0298" w:rsidP="008C0298">
      <w:pPr>
        <w:jc w:val="both"/>
        <w:rPr>
          <w:rFonts w:ascii="Arial" w:hAnsi="Arial" w:cs="Arial"/>
          <w:sz w:val="20"/>
          <w:szCs w:val="20"/>
        </w:rPr>
      </w:pPr>
      <w:r w:rsidRPr="001B1ED3">
        <w:rPr>
          <w:rFonts w:ascii="Arial" w:hAnsi="Arial" w:cs="Arial"/>
          <w:snapToGrid w:val="0"/>
          <w:sz w:val="20"/>
        </w:rPr>
        <w:t xml:space="preserve">Due to the high geologic activities in the Southern California area and the expected higher level of performance on buildings and structures, this proposed local amendment increase the length and limits the location where </w:t>
      </w:r>
      <w:r w:rsidRPr="001B1ED3">
        <w:rPr>
          <w:rFonts w:ascii="Arial" w:hAnsi="Arial" w:cs="Arial"/>
          <w:bCs/>
          <w:snapToGrid w:val="0"/>
          <w:sz w:val="20"/>
        </w:rPr>
        <w:t xml:space="preserve">shear walls sheathed with lath, plaster or gypsum board are used in multi-level buildings. In addition, shear walls sheathed with other materials are prohibited in Seismic Design Category </w:t>
      </w:r>
      <w:r w:rsidRPr="001B1ED3">
        <w:rPr>
          <w:rFonts w:ascii="Arial" w:hAnsi="Arial" w:cs="Arial"/>
          <w:sz w:val="20"/>
        </w:rPr>
        <w:t>D</w:t>
      </w:r>
      <w:r w:rsidRPr="001B1ED3">
        <w:rPr>
          <w:rFonts w:ascii="Arial" w:hAnsi="Arial" w:cs="Arial"/>
          <w:sz w:val="20"/>
          <w:vertAlign w:val="subscript"/>
        </w:rPr>
        <w:t>0</w:t>
      </w:r>
      <w:r w:rsidRPr="001B1ED3">
        <w:rPr>
          <w:rFonts w:ascii="Arial" w:hAnsi="Arial" w:cs="Arial"/>
          <w:sz w:val="20"/>
        </w:rPr>
        <w:t>, D</w:t>
      </w:r>
      <w:r w:rsidRPr="001B1ED3">
        <w:rPr>
          <w:rFonts w:ascii="Arial" w:hAnsi="Arial" w:cs="Arial"/>
          <w:sz w:val="20"/>
          <w:vertAlign w:val="subscript"/>
        </w:rPr>
        <w:t>1</w:t>
      </w:r>
      <w:r w:rsidRPr="001B1ED3">
        <w:rPr>
          <w:rFonts w:ascii="Arial" w:hAnsi="Arial" w:cs="Arial"/>
          <w:sz w:val="20"/>
        </w:rPr>
        <w:t xml:space="preserve"> and D</w:t>
      </w:r>
      <w:r w:rsidRPr="001B1ED3">
        <w:rPr>
          <w:rFonts w:ascii="Arial" w:hAnsi="Arial" w:cs="Arial"/>
          <w:sz w:val="20"/>
          <w:vertAlign w:val="subscript"/>
        </w:rPr>
        <w:t>2</w:t>
      </w:r>
      <w:r w:rsidRPr="001B1ED3">
        <w:rPr>
          <w:rFonts w:ascii="Arial" w:hAnsi="Arial" w:cs="Arial"/>
          <w:bCs/>
          <w:snapToGrid w:val="0"/>
          <w:sz w:val="20"/>
        </w:rPr>
        <w:t xml:space="preserve"> to be consistent with the design limitation for similar shear walls found in the California Building Code. The poor performance of such shear walls in the 1994 Northridge Earthquake was investigated by the Structural Engineers Association of Southern California (SEAOSC) and the Los Angeles City Task Force and formed the basis for this proposed amendment. Considering that shear walls sheathed with lath, plaster or gypsum board are less ductile than steel moment frames or wood structural panel shear walls, the </w:t>
      </w:r>
      <w:r w:rsidRPr="001B1ED3">
        <w:rPr>
          <w:rFonts w:ascii="Arial" w:hAnsi="Arial" w:cs="Arial"/>
          <w:snapToGrid w:val="0"/>
          <w:sz w:val="20"/>
        </w:rPr>
        <w:t>cities and county of the Los Angeles region</w:t>
      </w:r>
      <w:r w:rsidRPr="001B1ED3">
        <w:rPr>
          <w:rFonts w:ascii="Arial" w:hAnsi="Arial" w:cs="Arial"/>
          <w:bCs/>
          <w:snapToGrid w:val="0"/>
          <w:sz w:val="20"/>
        </w:rPr>
        <w:t xml:space="preserve"> has taken the necessary measures to limit the potential structural damage that may be caused by the use of such walls at the lower level of multi-level building that are subject to higher levels of seismic loads. </w:t>
      </w:r>
    </w:p>
    <w:p w14:paraId="764457F7" w14:textId="77777777" w:rsidR="008C0298" w:rsidRPr="001B1ED3" w:rsidRDefault="008C0298" w:rsidP="008C0298">
      <w:pPr>
        <w:jc w:val="both"/>
        <w:rPr>
          <w:rFonts w:ascii="Arial" w:hAnsi="Arial" w:cs="Arial"/>
          <w:sz w:val="20"/>
        </w:rPr>
      </w:pPr>
    </w:p>
    <w:p w14:paraId="764457F8" w14:textId="77777777" w:rsidR="008C0298" w:rsidRPr="001B1ED3" w:rsidRDefault="008C0298" w:rsidP="008C0298">
      <w:pPr>
        <w:jc w:val="both"/>
        <w:rPr>
          <w:rFonts w:ascii="Arial" w:hAnsi="Arial" w:cs="Arial"/>
          <w:b/>
          <w:sz w:val="20"/>
          <w:szCs w:val="20"/>
        </w:rPr>
      </w:pPr>
    </w:p>
    <w:p w14:paraId="764457F9" w14:textId="77777777" w:rsidR="008C0298" w:rsidRPr="001B1ED3" w:rsidRDefault="008C0298" w:rsidP="008C0298">
      <w:pPr>
        <w:jc w:val="both"/>
        <w:rPr>
          <w:rFonts w:ascii="Arial" w:hAnsi="Arial" w:cs="Arial"/>
          <w:b/>
          <w:sz w:val="20"/>
          <w:szCs w:val="20"/>
        </w:rPr>
      </w:pPr>
      <w:r w:rsidRPr="001B1ED3">
        <w:rPr>
          <w:rFonts w:ascii="Arial" w:hAnsi="Arial" w:cs="Arial"/>
          <w:b/>
          <w:sz w:val="20"/>
          <w:szCs w:val="20"/>
        </w:rPr>
        <w:t>FINDINGS:</w:t>
      </w:r>
    </w:p>
    <w:p w14:paraId="764457FA" w14:textId="77777777" w:rsidR="008C0298" w:rsidRPr="001B1ED3" w:rsidRDefault="008C0298" w:rsidP="008C0298">
      <w:pPr>
        <w:jc w:val="both"/>
        <w:rPr>
          <w:rFonts w:ascii="Arial" w:hAnsi="Arial" w:cs="Arial"/>
          <w:sz w:val="20"/>
          <w:szCs w:val="20"/>
        </w:rPr>
      </w:pPr>
    </w:p>
    <w:p w14:paraId="764457FB" w14:textId="77777777" w:rsidR="008C0298" w:rsidRPr="001B1ED3" w:rsidRDefault="008C0298" w:rsidP="008C0298">
      <w:pPr>
        <w:jc w:val="both"/>
        <w:rPr>
          <w:rFonts w:ascii="Arial" w:hAnsi="Arial" w:cs="Arial"/>
          <w:sz w:val="20"/>
          <w:szCs w:val="20"/>
        </w:rPr>
      </w:pPr>
      <w:r w:rsidRPr="001B1ED3">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increase the length and limit the location where shear walls sheathed with lath, plaster or gypsum board are used will help to ensure that multi-level building will reach its performance objective in resisting higher levels of seismic loads and therefore need to be incorporated into the code to assure that new buildings and structures and additions or alterations to existing buildings or structures are designed and constructed in accordance with the scope and objectives of the </w:t>
      </w:r>
      <w:r w:rsidR="006D2C06">
        <w:rPr>
          <w:rFonts w:ascii="Arial" w:hAnsi="Arial" w:cs="Arial"/>
          <w:sz w:val="20"/>
          <w:szCs w:val="20"/>
        </w:rPr>
        <w:t>California Residential Code</w:t>
      </w:r>
      <w:r w:rsidRPr="001B1ED3">
        <w:rPr>
          <w:rFonts w:ascii="Arial" w:hAnsi="Arial" w:cs="Arial"/>
          <w:sz w:val="20"/>
          <w:szCs w:val="20"/>
        </w:rPr>
        <w:t>.</w:t>
      </w:r>
    </w:p>
    <w:p w14:paraId="764457FC" w14:textId="77777777" w:rsidR="00E53213" w:rsidRDefault="00E53213">
      <w:pPr>
        <w:jc w:val="both"/>
        <w:rPr>
          <w:rFonts w:ascii="Arial" w:hAnsi="Arial" w:cs="Arial"/>
          <w:b/>
          <w:sz w:val="20"/>
          <w:szCs w:val="20"/>
          <w:highlight w:val="yellow"/>
        </w:rPr>
      </w:pPr>
    </w:p>
    <w:p w14:paraId="764457FD" w14:textId="77777777" w:rsidR="00D25751" w:rsidRDefault="00D25751">
      <w:pPr>
        <w:rPr>
          <w:rFonts w:ascii="Arial" w:hAnsi="Arial" w:cs="Arial"/>
          <w:b/>
          <w:sz w:val="20"/>
          <w:szCs w:val="20"/>
          <w:highlight w:val="yellow"/>
        </w:rPr>
      </w:pPr>
      <w:r>
        <w:rPr>
          <w:rFonts w:ascii="Arial" w:hAnsi="Arial" w:cs="Arial"/>
          <w:b/>
          <w:sz w:val="20"/>
          <w:szCs w:val="20"/>
          <w:highlight w:val="yellow"/>
        </w:rPr>
        <w:br w:type="page"/>
      </w:r>
    </w:p>
    <w:p w14:paraId="764457FE" w14:textId="04A06D4C" w:rsidR="00356968" w:rsidRPr="00D43A1E" w:rsidRDefault="00356968" w:rsidP="00356968">
      <w:pPr>
        <w:jc w:val="both"/>
        <w:rPr>
          <w:rFonts w:ascii="Arial" w:hAnsi="Arial" w:cs="Arial"/>
          <w:sz w:val="20"/>
          <w:szCs w:val="20"/>
          <w:highlight w:val="yellow"/>
        </w:rPr>
      </w:pPr>
      <w:r w:rsidRPr="007D6321">
        <w:rPr>
          <w:rFonts w:ascii="Arial" w:hAnsi="Arial" w:cs="Arial"/>
          <w:b/>
          <w:sz w:val="20"/>
          <w:szCs w:val="20"/>
        </w:rPr>
        <w:t>201</w:t>
      </w:r>
      <w:r w:rsidR="00EB1A88">
        <w:rPr>
          <w:rFonts w:ascii="Arial" w:hAnsi="Arial" w:cs="Arial"/>
          <w:b/>
          <w:sz w:val="20"/>
          <w:szCs w:val="20"/>
        </w:rPr>
        <w:t>9</w:t>
      </w:r>
      <w:r w:rsidRPr="007D6321">
        <w:rPr>
          <w:rFonts w:ascii="Arial" w:hAnsi="Arial" w:cs="Arial"/>
          <w:b/>
          <w:sz w:val="20"/>
          <w:szCs w:val="20"/>
        </w:rPr>
        <w:t xml:space="preserve"> LARUCP</w:t>
      </w:r>
      <w:r w:rsidR="006C7F89">
        <w:rPr>
          <w:rFonts w:ascii="Arial" w:hAnsi="Arial" w:cs="Arial"/>
          <w:b/>
          <w:sz w:val="20"/>
          <w:szCs w:val="20"/>
        </w:rPr>
        <w:t xml:space="preserve"> R6-06</w:t>
      </w:r>
      <w:r w:rsidRPr="007D6321">
        <w:rPr>
          <w:rFonts w:ascii="Arial" w:hAnsi="Arial" w:cs="Arial"/>
          <w:b/>
          <w:sz w:val="20"/>
          <w:szCs w:val="20"/>
        </w:rPr>
        <w:t xml:space="preserve">. </w:t>
      </w:r>
      <w:r w:rsidRPr="007D6321">
        <w:rPr>
          <w:rFonts w:ascii="Arial" w:hAnsi="Arial" w:cs="Arial"/>
          <w:sz w:val="20"/>
          <w:szCs w:val="20"/>
        </w:rPr>
        <w:t>Table R602.10.4 of the 201</w:t>
      </w:r>
      <w:r w:rsidR="00EB1A88">
        <w:rPr>
          <w:rFonts w:ascii="Arial" w:hAnsi="Arial" w:cs="Arial"/>
          <w:sz w:val="20"/>
          <w:szCs w:val="20"/>
        </w:rPr>
        <w:t>9</w:t>
      </w:r>
      <w:r w:rsidRPr="007D6321">
        <w:rPr>
          <w:rFonts w:ascii="Arial" w:hAnsi="Arial" w:cs="Arial"/>
          <w:sz w:val="20"/>
          <w:szCs w:val="20"/>
        </w:rPr>
        <w:t xml:space="preserve"> Edition of the California Residential Code is amended to read as follows:</w:t>
      </w:r>
    </w:p>
    <w:p w14:paraId="764457FF" w14:textId="4FC14F35" w:rsidR="00356968" w:rsidRPr="00D43A1E" w:rsidRDefault="001F02AC" w:rsidP="00356968">
      <w:pPr>
        <w:jc w:val="both"/>
        <w:rPr>
          <w:rFonts w:ascii="Arial" w:hAnsi="Arial" w:cs="Arial"/>
          <w:noProof/>
          <w:sz w:val="20"/>
          <w:szCs w:val="20"/>
          <w:highlight w:val="yellow"/>
        </w:rPr>
      </w:pPr>
      <w:r w:rsidRPr="001F02AC">
        <w:rPr>
          <w:noProof/>
        </w:rPr>
        <w:t xml:space="preserve"> </w:t>
      </w:r>
      <w:r>
        <w:rPr>
          <w:noProof/>
        </w:rPr>
        <w:drawing>
          <wp:inline distT="0" distB="0" distL="0" distR="0" wp14:anchorId="12E482F7" wp14:editId="21C90B5C">
            <wp:extent cx="5943600" cy="60972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097270"/>
                    </a:xfrm>
                    <a:prstGeom prst="rect">
                      <a:avLst/>
                    </a:prstGeom>
                  </pic:spPr>
                </pic:pic>
              </a:graphicData>
            </a:graphic>
          </wp:inline>
        </w:drawing>
      </w:r>
    </w:p>
    <w:p w14:paraId="76445800" w14:textId="6F0F34CE" w:rsidR="00356968" w:rsidRPr="00D43A1E" w:rsidRDefault="001F02AC" w:rsidP="00356968">
      <w:pPr>
        <w:jc w:val="both"/>
        <w:rPr>
          <w:rFonts w:ascii="Arial" w:hAnsi="Arial" w:cs="Arial"/>
          <w:sz w:val="20"/>
          <w:szCs w:val="20"/>
          <w:highlight w:val="yellow"/>
        </w:rPr>
      </w:pPr>
      <w:r w:rsidRPr="001F02AC">
        <w:rPr>
          <w:noProof/>
        </w:rPr>
        <w:t xml:space="preserve"> </w:t>
      </w:r>
      <w:r>
        <w:rPr>
          <w:noProof/>
        </w:rPr>
        <w:drawing>
          <wp:inline distT="0" distB="0" distL="0" distR="0" wp14:anchorId="01C01297" wp14:editId="1E8EDD61">
            <wp:extent cx="5943600" cy="433768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337685"/>
                    </a:xfrm>
                    <a:prstGeom prst="rect">
                      <a:avLst/>
                    </a:prstGeom>
                  </pic:spPr>
                </pic:pic>
              </a:graphicData>
            </a:graphic>
          </wp:inline>
        </w:drawing>
      </w:r>
    </w:p>
    <w:p w14:paraId="76445801" w14:textId="77777777" w:rsidR="00356968" w:rsidRPr="005B0E53" w:rsidRDefault="00356968" w:rsidP="00356968">
      <w:pPr>
        <w:ind w:left="72"/>
        <w:jc w:val="both"/>
        <w:rPr>
          <w:rFonts w:ascii="Arial" w:hAnsi="Arial" w:cs="Arial"/>
          <w:sz w:val="16"/>
          <w:szCs w:val="16"/>
          <w:highlight w:val="yellow"/>
        </w:rPr>
      </w:pPr>
      <w:r w:rsidRPr="00980B88">
        <w:rPr>
          <w:rFonts w:ascii="Arial" w:hAnsi="Arial" w:cs="Arial"/>
          <w:noProof/>
          <w:sz w:val="16"/>
          <w:szCs w:val="16"/>
        </w:rPr>
        <w:drawing>
          <wp:inline distT="0" distB="0" distL="0" distR="0" wp14:anchorId="76445B3B" wp14:editId="76445B3C">
            <wp:extent cx="6068291" cy="12615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E R602.10.4.jpg"/>
                    <pic:cNvPicPr/>
                  </pic:nvPicPr>
                  <pic:blipFill rotWithShape="1">
                    <a:blip r:embed="rId31">
                      <a:extLst>
                        <a:ext uri="{28A0092B-C50C-407E-A947-70E740481C1C}">
                          <a14:useLocalDpi xmlns:a14="http://schemas.microsoft.com/office/drawing/2010/main" val="0"/>
                        </a:ext>
                      </a:extLst>
                    </a:blip>
                    <a:srcRect l="5220" t="59439" r="8579" b="26708"/>
                    <a:stretch/>
                  </pic:blipFill>
                  <pic:spPr bwMode="auto">
                    <a:xfrm>
                      <a:off x="0" y="0"/>
                      <a:ext cx="6288915" cy="1307407"/>
                    </a:xfrm>
                    <a:prstGeom prst="rect">
                      <a:avLst/>
                    </a:prstGeom>
                    <a:ln>
                      <a:noFill/>
                    </a:ln>
                    <a:extLst>
                      <a:ext uri="{53640926-AAD7-44D8-BBD7-CCE9431645EC}">
                        <a14:shadowObscured xmlns:a14="http://schemas.microsoft.com/office/drawing/2010/main"/>
                      </a:ext>
                    </a:extLst>
                  </pic:spPr>
                </pic:pic>
              </a:graphicData>
            </a:graphic>
          </wp:inline>
        </w:drawing>
      </w:r>
    </w:p>
    <w:p w14:paraId="76445802" w14:textId="77777777" w:rsidR="00356968" w:rsidRDefault="00356968" w:rsidP="00356968">
      <w:pPr>
        <w:jc w:val="both"/>
        <w:rPr>
          <w:rFonts w:ascii="Arial" w:hAnsi="Arial" w:cs="Arial"/>
          <w:b/>
          <w:sz w:val="20"/>
          <w:szCs w:val="20"/>
        </w:rPr>
      </w:pPr>
    </w:p>
    <w:p w14:paraId="76445803" w14:textId="77777777" w:rsidR="00356968" w:rsidRDefault="00356968" w:rsidP="00356968">
      <w:pPr>
        <w:jc w:val="both"/>
        <w:rPr>
          <w:rFonts w:ascii="Arial" w:hAnsi="Arial" w:cs="Arial"/>
          <w:b/>
          <w:sz w:val="20"/>
          <w:szCs w:val="20"/>
        </w:rPr>
      </w:pPr>
    </w:p>
    <w:p w14:paraId="76445804" w14:textId="77777777" w:rsidR="00356968" w:rsidRPr="00F234DF" w:rsidRDefault="00356968" w:rsidP="00356968">
      <w:pPr>
        <w:jc w:val="both"/>
        <w:rPr>
          <w:rFonts w:ascii="Arial" w:hAnsi="Arial" w:cs="Arial"/>
          <w:b/>
          <w:sz w:val="20"/>
          <w:szCs w:val="20"/>
        </w:rPr>
      </w:pPr>
      <w:r w:rsidRPr="00F234DF">
        <w:rPr>
          <w:rFonts w:ascii="Arial" w:hAnsi="Arial" w:cs="Arial"/>
          <w:b/>
          <w:sz w:val="20"/>
          <w:szCs w:val="20"/>
        </w:rPr>
        <w:t>RATIONALE:</w:t>
      </w:r>
    </w:p>
    <w:p w14:paraId="76445805" w14:textId="77777777" w:rsidR="00356968" w:rsidRPr="00F234DF" w:rsidRDefault="00356968" w:rsidP="00FF5BFF">
      <w:pPr>
        <w:jc w:val="both"/>
        <w:rPr>
          <w:rFonts w:ascii="Arial" w:hAnsi="Arial" w:cs="Arial"/>
          <w:sz w:val="20"/>
          <w:szCs w:val="20"/>
        </w:rPr>
      </w:pPr>
    </w:p>
    <w:p w14:paraId="76445806" w14:textId="77777777" w:rsidR="00356968" w:rsidRPr="00F234DF" w:rsidRDefault="00356968" w:rsidP="00FF5BFF">
      <w:pPr>
        <w:jc w:val="both"/>
        <w:rPr>
          <w:rFonts w:ascii="Arial" w:hAnsi="Arial" w:cs="Arial"/>
          <w:sz w:val="20"/>
          <w:szCs w:val="20"/>
        </w:rPr>
      </w:pPr>
      <w:r w:rsidRPr="00F234DF">
        <w:rPr>
          <w:rFonts w:ascii="Arial" w:hAnsi="Arial" w:cs="Arial"/>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so as to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76445807" w14:textId="77777777" w:rsidR="00356968" w:rsidRPr="00F234DF" w:rsidRDefault="00356968" w:rsidP="00FF5BFF">
      <w:pPr>
        <w:jc w:val="both"/>
        <w:rPr>
          <w:rFonts w:ascii="Arial" w:hAnsi="Arial" w:cs="Arial"/>
          <w:sz w:val="20"/>
          <w:szCs w:val="20"/>
        </w:rPr>
      </w:pPr>
    </w:p>
    <w:p w14:paraId="76445808" w14:textId="77777777" w:rsidR="00356968" w:rsidRPr="00F234DF" w:rsidRDefault="00356968" w:rsidP="00FF5BFF">
      <w:pPr>
        <w:jc w:val="both"/>
        <w:rPr>
          <w:rFonts w:ascii="Arial" w:hAnsi="Arial" w:cs="Arial"/>
          <w:sz w:val="20"/>
          <w:szCs w:val="20"/>
        </w:rPr>
      </w:pPr>
      <w:r w:rsidRPr="00F234DF">
        <w:rPr>
          <w:rFonts w:ascii="Arial" w:hAnsi="Arial" w:cs="Arial"/>
          <w:sz w:val="20"/>
          <w:szCs w:val="20"/>
        </w:rPr>
        <w:t>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lower in strength and stiffness than wood structural panels fastened with common nails. It was recommended that the use of staples as fasteners for wood structural panel shear walls or diaphragms not be permitted to resist seismic forces in structures assigned to Seismic Design Category D</w:t>
      </w:r>
      <w:r w:rsidRPr="00F234DF">
        <w:rPr>
          <w:rFonts w:ascii="Arial" w:hAnsi="Arial" w:cs="Arial"/>
          <w:sz w:val="20"/>
          <w:szCs w:val="20"/>
          <w:vertAlign w:val="subscript"/>
        </w:rPr>
        <w:t>0</w:t>
      </w:r>
      <w:r w:rsidRPr="00F234DF">
        <w:rPr>
          <w:rFonts w:ascii="Arial" w:hAnsi="Arial" w:cs="Arial"/>
          <w:sz w:val="20"/>
          <w:szCs w:val="20"/>
        </w:rPr>
        <w:t>, D</w:t>
      </w:r>
      <w:r w:rsidRPr="00F234DF">
        <w:rPr>
          <w:rFonts w:ascii="Arial" w:hAnsi="Arial" w:cs="Arial"/>
          <w:sz w:val="20"/>
          <w:szCs w:val="20"/>
          <w:vertAlign w:val="subscript"/>
        </w:rPr>
        <w:t>1</w:t>
      </w:r>
      <w:r w:rsidRPr="00F234DF">
        <w:rPr>
          <w:rFonts w:ascii="Arial" w:hAnsi="Arial" w:cs="Arial"/>
          <w:sz w:val="20"/>
          <w:szCs w:val="20"/>
        </w:rPr>
        <w:t xml:space="preserve"> and D</w:t>
      </w:r>
      <w:r w:rsidRPr="00F234DF">
        <w:rPr>
          <w:rFonts w:ascii="Arial" w:hAnsi="Arial" w:cs="Arial"/>
          <w:sz w:val="20"/>
          <w:szCs w:val="20"/>
          <w:vertAlign w:val="subscript"/>
        </w:rPr>
        <w:t>2</w:t>
      </w:r>
      <w:r w:rsidRPr="00F234DF">
        <w:rPr>
          <w:rFonts w:ascii="Arial" w:hAnsi="Arial" w:cs="Arial"/>
          <w:sz w:val="20"/>
          <w:szCs w:val="20"/>
        </w:rPr>
        <w:t xml:space="preserve"> unless it can be substantiated by cyclic testing.</w:t>
      </w:r>
    </w:p>
    <w:p w14:paraId="76445809" w14:textId="77777777" w:rsidR="00356968" w:rsidRPr="00F234DF" w:rsidRDefault="00356968" w:rsidP="00FF5BFF">
      <w:pPr>
        <w:jc w:val="both"/>
        <w:rPr>
          <w:rFonts w:ascii="Arial" w:hAnsi="Arial" w:cs="Arial"/>
          <w:sz w:val="20"/>
          <w:szCs w:val="20"/>
        </w:rPr>
      </w:pPr>
    </w:p>
    <w:p w14:paraId="7644580C" w14:textId="77777777" w:rsidR="00356968" w:rsidRPr="00F234DF" w:rsidRDefault="00356968" w:rsidP="00FF5BFF">
      <w:pPr>
        <w:jc w:val="both"/>
        <w:rPr>
          <w:rFonts w:ascii="Arial" w:hAnsi="Arial" w:cs="Arial"/>
          <w:b/>
          <w:sz w:val="20"/>
          <w:szCs w:val="20"/>
        </w:rPr>
      </w:pPr>
    </w:p>
    <w:p w14:paraId="7644580D" w14:textId="77777777" w:rsidR="00356968" w:rsidRPr="00F234DF" w:rsidRDefault="00356968" w:rsidP="00356968">
      <w:pPr>
        <w:jc w:val="both"/>
        <w:rPr>
          <w:rFonts w:ascii="Arial" w:hAnsi="Arial" w:cs="Arial"/>
          <w:b/>
          <w:sz w:val="20"/>
          <w:szCs w:val="20"/>
        </w:rPr>
      </w:pPr>
      <w:r w:rsidRPr="00F234DF">
        <w:rPr>
          <w:rFonts w:ascii="Arial" w:hAnsi="Arial" w:cs="Arial"/>
          <w:b/>
          <w:sz w:val="20"/>
          <w:szCs w:val="20"/>
        </w:rPr>
        <w:t>FINDINGS:</w:t>
      </w:r>
    </w:p>
    <w:p w14:paraId="7644580E" w14:textId="77777777" w:rsidR="00356968" w:rsidRPr="00F234DF" w:rsidRDefault="00356968" w:rsidP="00356968">
      <w:pPr>
        <w:jc w:val="both"/>
        <w:rPr>
          <w:rFonts w:ascii="Arial" w:hAnsi="Arial" w:cs="Arial"/>
          <w:sz w:val="20"/>
          <w:szCs w:val="20"/>
        </w:rPr>
      </w:pPr>
    </w:p>
    <w:p w14:paraId="7644580F" w14:textId="77777777" w:rsidR="00356968" w:rsidRPr="00F234DF" w:rsidRDefault="00356968" w:rsidP="00356968">
      <w:pPr>
        <w:jc w:val="both"/>
        <w:rPr>
          <w:rFonts w:ascii="Arial" w:hAnsi="Arial" w:cs="Arial"/>
          <w:sz w:val="20"/>
          <w:szCs w:val="20"/>
        </w:rPr>
      </w:pPr>
      <w:r w:rsidRPr="00F234DF">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stapled nail fasteners used in wood structural panel shear walls not substantiated with cyclic testing and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w:t>
      </w:r>
      <w:r w:rsidR="006D2C06">
        <w:rPr>
          <w:rFonts w:ascii="Arial" w:hAnsi="Arial" w:cs="Arial"/>
          <w:sz w:val="20"/>
          <w:szCs w:val="20"/>
        </w:rPr>
        <w:t>California Residential Code</w:t>
      </w:r>
      <w:r w:rsidRPr="00F234DF">
        <w:rPr>
          <w:rFonts w:ascii="Arial" w:hAnsi="Arial" w:cs="Arial"/>
          <w:sz w:val="20"/>
          <w:szCs w:val="20"/>
        </w:rPr>
        <w:t>.</w:t>
      </w:r>
    </w:p>
    <w:p w14:paraId="76445810" w14:textId="77777777" w:rsidR="00D25751" w:rsidRDefault="00D25751">
      <w:pPr>
        <w:jc w:val="both"/>
        <w:rPr>
          <w:rFonts w:ascii="Arial" w:hAnsi="Arial" w:cs="Arial"/>
          <w:b/>
          <w:sz w:val="20"/>
          <w:szCs w:val="20"/>
          <w:highlight w:val="yellow"/>
        </w:rPr>
      </w:pPr>
    </w:p>
    <w:p w14:paraId="76445811" w14:textId="77777777" w:rsidR="006C7F2C" w:rsidRDefault="006C7F2C">
      <w:pPr>
        <w:rPr>
          <w:rFonts w:ascii="Arial" w:hAnsi="Arial" w:cs="Arial"/>
          <w:b/>
          <w:sz w:val="20"/>
          <w:szCs w:val="20"/>
          <w:highlight w:val="yellow"/>
        </w:rPr>
      </w:pPr>
      <w:r>
        <w:rPr>
          <w:rFonts w:ascii="Arial" w:hAnsi="Arial" w:cs="Arial"/>
          <w:b/>
          <w:sz w:val="20"/>
          <w:szCs w:val="20"/>
          <w:highlight w:val="yellow"/>
        </w:rPr>
        <w:br w:type="page"/>
      </w:r>
    </w:p>
    <w:p w14:paraId="27E33203" w14:textId="02E1005C" w:rsidR="00980B88" w:rsidRPr="00F40FE5" w:rsidRDefault="00980B88" w:rsidP="006C7F89">
      <w:pPr>
        <w:jc w:val="both"/>
        <w:rPr>
          <w:rFonts w:ascii="Arial" w:hAnsi="Arial" w:cs="Arial"/>
          <w:sz w:val="20"/>
          <w:szCs w:val="20"/>
        </w:rPr>
      </w:pPr>
      <w:r w:rsidRPr="00F40FE5">
        <w:rPr>
          <w:rFonts w:ascii="Arial" w:hAnsi="Arial" w:cs="Arial"/>
          <w:b/>
          <w:sz w:val="20"/>
          <w:szCs w:val="20"/>
        </w:rPr>
        <w:t>201</w:t>
      </w:r>
      <w:r>
        <w:rPr>
          <w:rFonts w:ascii="Arial" w:hAnsi="Arial" w:cs="Arial"/>
          <w:b/>
          <w:sz w:val="20"/>
          <w:szCs w:val="20"/>
        </w:rPr>
        <w:t>9</w:t>
      </w:r>
      <w:r w:rsidR="006C7F89">
        <w:rPr>
          <w:rFonts w:ascii="Arial" w:hAnsi="Arial" w:cs="Arial"/>
          <w:b/>
          <w:sz w:val="20"/>
          <w:szCs w:val="20"/>
        </w:rPr>
        <w:t xml:space="preserve"> LARUCP R6-07</w:t>
      </w:r>
      <w:r w:rsidRPr="00F40FE5">
        <w:rPr>
          <w:rFonts w:ascii="Arial" w:hAnsi="Arial" w:cs="Arial"/>
          <w:b/>
          <w:sz w:val="20"/>
          <w:szCs w:val="20"/>
        </w:rPr>
        <w:t xml:space="preserve">. </w:t>
      </w:r>
      <w:r w:rsidRPr="00F40FE5">
        <w:rPr>
          <w:rFonts w:ascii="Arial" w:hAnsi="Arial" w:cs="Arial"/>
          <w:sz w:val="20"/>
          <w:szCs w:val="20"/>
        </w:rPr>
        <w:t>Table R602.10.5 of the 201</w:t>
      </w:r>
      <w:r>
        <w:rPr>
          <w:rFonts w:ascii="Arial" w:hAnsi="Arial" w:cs="Arial"/>
          <w:sz w:val="20"/>
          <w:szCs w:val="20"/>
        </w:rPr>
        <w:t>9</w:t>
      </w:r>
      <w:r w:rsidRPr="00F40FE5">
        <w:rPr>
          <w:rFonts w:ascii="Arial" w:hAnsi="Arial" w:cs="Arial"/>
          <w:sz w:val="20"/>
          <w:szCs w:val="20"/>
        </w:rPr>
        <w:t xml:space="preserve"> Edition of the California Residential Code is amended to read as follows:</w:t>
      </w:r>
    </w:p>
    <w:p w14:paraId="5202756E" w14:textId="77777777" w:rsidR="00980B88" w:rsidRDefault="00980B88" w:rsidP="00980B88">
      <w:pPr>
        <w:spacing w:before="102" w:line="171" w:lineRule="exact"/>
        <w:ind w:left="2880" w:right="2880"/>
        <w:jc w:val="center"/>
        <w:rPr>
          <w:rFonts w:ascii="Arial"/>
          <w:b/>
          <w:sz w:val="16"/>
        </w:rPr>
      </w:pPr>
      <w:r>
        <w:rPr>
          <w:rFonts w:ascii="Arial"/>
          <w:b/>
          <w:sz w:val="16"/>
        </w:rPr>
        <w:t>TABLE R602.10.5</w:t>
      </w:r>
    </w:p>
    <w:p w14:paraId="435FDCB8" w14:textId="77777777" w:rsidR="00980B88" w:rsidRDefault="00980B88" w:rsidP="00980B88">
      <w:pPr>
        <w:spacing w:line="171" w:lineRule="exact"/>
        <w:ind w:left="1440" w:right="1440"/>
        <w:jc w:val="center"/>
        <w:rPr>
          <w:rFonts w:ascii="Arial"/>
          <w:b/>
          <w:sz w:val="16"/>
        </w:rPr>
      </w:pPr>
      <w:r>
        <w:rPr>
          <w:noProof/>
          <w:sz w:val="22"/>
        </w:rPr>
        <mc:AlternateContent>
          <mc:Choice Requires="wps">
            <w:drawing>
              <wp:anchor distT="0" distB="0" distL="114300" distR="114300" simplePos="0" relativeHeight="251689984" behindDoc="0" locked="0" layoutInCell="1" allowOverlap="1" wp14:anchorId="19AF8519" wp14:editId="7D91DA7B">
                <wp:simplePos x="0" y="0"/>
                <wp:positionH relativeFrom="page">
                  <wp:posOffset>754380</wp:posOffset>
                </wp:positionH>
                <wp:positionV relativeFrom="paragraph">
                  <wp:posOffset>143510</wp:posOffset>
                </wp:positionV>
                <wp:extent cx="6506210" cy="7266940"/>
                <wp:effectExtent l="190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726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2213"/>
                              <w:gridCol w:w="744"/>
                              <w:gridCol w:w="746"/>
                              <w:gridCol w:w="746"/>
                              <w:gridCol w:w="820"/>
                              <w:gridCol w:w="822"/>
                              <w:gridCol w:w="2132"/>
                            </w:tblGrid>
                            <w:tr w:rsidR="00423EF9" w14:paraId="158E407F" w14:textId="77777777">
                              <w:trPr>
                                <w:trHeight w:val="431"/>
                              </w:trPr>
                              <w:tc>
                                <w:tcPr>
                                  <w:tcW w:w="4217" w:type="dxa"/>
                                  <w:gridSpan w:val="2"/>
                                  <w:vMerge w:val="restart"/>
                                </w:tcPr>
                                <w:p w14:paraId="063362FC" w14:textId="77777777" w:rsidR="00423EF9" w:rsidRDefault="00423EF9" w:rsidP="00DC3339">
                                  <w:pPr>
                                    <w:pStyle w:val="TableParagraph"/>
                                    <w:spacing w:before="336" w:line="160" w:lineRule="exact"/>
                                    <w:ind w:left="1271" w:right="1265"/>
                                    <w:jc w:val="center"/>
                                    <w:rPr>
                                      <w:rFonts w:ascii="Arial"/>
                                      <w:b/>
                                      <w:sz w:val="14"/>
                                    </w:rPr>
                                  </w:pPr>
                                  <w:r>
                                    <w:rPr>
                                      <w:rFonts w:ascii="Arial"/>
                                      <w:b/>
                                      <w:sz w:val="14"/>
                                    </w:rPr>
                                    <w:t>METHOD</w:t>
                                  </w:r>
                                </w:p>
                                <w:p w14:paraId="7C6907A7" w14:textId="77777777" w:rsidR="00423EF9" w:rsidRDefault="00423EF9" w:rsidP="00DC3339">
                                  <w:pPr>
                                    <w:pStyle w:val="TableParagraph"/>
                                    <w:spacing w:line="160" w:lineRule="exact"/>
                                    <w:ind w:left="1269" w:right="1265"/>
                                    <w:jc w:val="center"/>
                                    <w:rPr>
                                      <w:rFonts w:ascii="Arial"/>
                                      <w:b/>
                                      <w:sz w:val="14"/>
                                    </w:rPr>
                                  </w:pPr>
                                  <w:r>
                                    <w:rPr>
                                      <w:rFonts w:ascii="Arial"/>
                                      <w:b/>
                                      <w:sz w:val="14"/>
                                    </w:rPr>
                                    <w:t>(See Table R602.10.4)</w:t>
                                  </w:r>
                                </w:p>
                              </w:tc>
                              <w:tc>
                                <w:tcPr>
                                  <w:tcW w:w="3878" w:type="dxa"/>
                                  <w:gridSpan w:val="5"/>
                                </w:tcPr>
                                <w:p w14:paraId="64579504" w14:textId="77777777" w:rsidR="00423EF9" w:rsidRDefault="00423EF9" w:rsidP="00DC3339">
                                  <w:pPr>
                                    <w:pStyle w:val="TableParagraph"/>
                                    <w:spacing w:before="23" w:line="165" w:lineRule="exact"/>
                                    <w:ind w:left="1274" w:right="1264"/>
                                    <w:jc w:val="center"/>
                                    <w:rPr>
                                      <w:rFonts w:ascii="Arial"/>
                                      <w:b/>
                                      <w:sz w:val="8"/>
                                    </w:rPr>
                                  </w:pPr>
                                  <w:r>
                                    <w:rPr>
                                      <w:rFonts w:ascii="Arial"/>
                                      <w:b/>
                                      <w:sz w:val="14"/>
                                    </w:rPr>
                                    <w:t>MINIMUM LENGTH</w:t>
                                  </w:r>
                                  <w:r>
                                    <w:rPr>
                                      <w:rFonts w:ascii="Arial"/>
                                      <w:b/>
                                      <w:position w:val="6"/>
                                      <w:sz w:val="8"/>
                                    </w:rPr>
                                    <w:t>a</w:t>
                                  </w:r>
                                </w:p>
                                <w:p w14:paraId="0EFCA455" w14:textId="77777777" w:rsidR="00423EF9" w:rsidRDefault="00423EF9" w:rsidP="00DC3339">
                                  <w:pPr>
                                    <w:pStyle w:val="TableParagraph"/>
                                    <w:ind w:left="1274" w:right="1262"/>
                                    <w:jc w:val="center"/>
                                    <w:rPr>
                                      <w:rFonts w:ascii="Arial"/>
                                      <w:b/>
                                      <w:sz w:val="14"/>
                                    </w:rPr>
                                  </w:pPr>
                                  <w:r>
                                    <w:rPr>
                                      <w:rFonts w:ascii="Arial"/>
                                      <w:b/>
                                      <w:sz w:val="14"/>
                                    </w:rPr>
                                    <w:t>(inches)</w:t>
                                  </w:r>
                                </w:p>
                              </w:tc>
                              <w:tc>
                                <w:tcPr>
                                  <w:tcW w:w="2132" w:type="dxa"/>
                                  <w:vMerge w:val="restart"/>
                                </w:tcPr>
                                <w:p w14:paraId="0D38F73F" w14:textId="77777777" w:rsidR="00423EF9" w:rsidRDefault="00423EF9" w:rsidP="00DC3339">
                                  <w:pPr>
                                    <w:pStyle w:val="TableParagraph"/>
                                    <w:jc w:val="center"/>
                                    <w:rPr>
                                      <w:rFonts w:ascii="Arial"/>
                                      <w:sz w:val="16"/>
                                    </w:rPr>
                                  </w:pPr>
                                </w:p>
                                <w:p w14:paraId="5D71DF5C" w14:textId="77777777" w:rsidR="00423EF9" w:rsidRDefault="00423EF9" w:rsidP="00DC3339">
                                  <w:pPr>
                                    <w:pStyle w:val="TableParagraph"/>
                                    <w:spacing w:before="3"/>
                                    <w:jc w:val="center"/>
                                    <w:rPr>
                                      <w:rFonts w:ascii="Arial"/>
                                      <w:sz w:val="13"/>
                                    </w:rPr>
                                  </w:pPr>
                                </w:p>
                                <w:p w14:paraId="7492C474" w14:textId="77777777" w:rsidR="00423EF9" w:rsidRDefault="00423EF9" w:rsidP="00DC3339">
                                  <w:pPr>
                                    <w:pStyle w:val="TableParagraph"/>
                                    <w:spacing w:line="160" w:lineRule="exact"/>
                                    <w:ind w:left="204" w:right="190"/>
                                    <w:jc w:val="center"/>
                                    <w:rPr>
                                      <w:rFonts w:ascii="Arial"/>
                                      <w:b/>
                                      <w:sz w:val="14"/>
                                    </w:rPr>
                                  </w:pPr>
                                  <w:r>
                                    <w:rPr>
                                      <w:rFonts w:ascii="Arial"/>
                                      <w:b/>
                                      <w:sz w:val="14"/>
                                    </w:rPr>
                                    <w:t>CONTRIBUTING LENGTH</w:t>
                                  </w:r>
                                </w:p>
                                <w:p w14:paraId="3D8795E5" w14:textId="77777777" w:rsidR="00423EF9" w:rsidRDefault="00423EF9" w:rsidP="00DC3339">
                                  <w:pPr>
                                    <w:pStyle w:val="TableParagraph"/>
                                    <w:spacing w:line="160" w:lineRule="exact"/>
                                    <w:ind w:left="204" w:right="186"/>
                                    <w:jc w:val="center"/>
                                    <w:rPr>
                                      <w:rFonts w:ascii="Arial"/>
                                      <w:b/>
                                      <w:sz w:val="14"/>
                                    </w:rPr>
                                  </w:pPr>
                                  <w:r>
                                    <w:rPr>
                                      <w:rFonts w:ascii="Arial"/>
                                      <w:b/>
                                      <w:sz w:val="14"/>
                                    </w:rPr>
                                    <w:t>(inches)</w:t>
                                  </w:r>
                                </w:p>
                              </w:tc>
                            </w:tr>
                            <w:tr w:rsidR="00423EF9" w14:paraId="42560A67" w14:textId="77777777">
                              <w:trPr>
                                <w:trHeight w:val="386"/>
                              </w:trPr>
                              <w:tc>
                                <w:tcPr>
                                  <w:tcW w:w="4217" w:type="dxa"/>
                                  <w:gridSpan w:val="2"/>
                                  <w:vMerge/>
                                  <w:tcBorders>
                                    <w:top w:val="nil"/>
                                  </w:tcBorders>
                                </w:tcPr>
                                <w:p w14:paraId="0D4CF47F" w14:textId="77777777" w:rsidR="00423EF9" w:rsidRDefault="00423EF9" w:rsidP="00DC3339">
                                  <w:pPr>
                                    <w:jc w:val="center"/>
                                    <w:rPr>
                                      <w:sz w:val="2"/>
                                      <w:szCs w:val="2"/>
                                    </w:rPr>
                                  </w:pPr>
                                </w:p>
                              </w:tc>
                              <w:tc>
                                <w:tcPr>
                                  <w:tcW w:w="3878" w:type="dxa"/>
                                  <w:gridSpan w:val="5"/>
                                </w:tcPr>
                                <w:p w14:paraId="5C4C73FE" w14:textId="77777777" w:rsidR="00423EF9" w:rsidRDefault="00423EF9" w:rsidP="00DC3339">
                                  <w:pPr>
                                    <w:pStyle w:val="TableParagraph"/>
                                    <w:spacing w:before="84"/>
                                    <w:ind w:left="1274" w:right="1261"/>
                                    <w:jc w:val="center"/>
                                    <w:rPr>
                                      <w:rFonts w:ascii="Arial"/>
                                      <w:b/>
                                      <w:sz w:val="14"/>
                                    </w:rPr>
                                  </w:pPr>
                                  <w:r>
                                    <w:rPr>
                                      <w:rFonts w:ascii="Arial"/>
                                      <w:b/>
                                      <w:sz w:val="14"/>
                                    </w:rPr>
                                    <w:t>Wall Height</w:t>
                                  </w:r>
                                </w:p>
                              </w:tc>
                              <w:tc>
                                <w:tcPr>
                                  <w:tcW w:w="2132" w:type="dxa"/>
                                  <w:vMerge/>
                                  <w:tcBorders>
                                    <w:top w:val="nil"/>
                                  </w:tcBorders>
                                </w:tcPr>
                                <w:p w14:paraId="7C0AB887" w14:textId="77777777" w:rsidR="00423EF9" w:rsidRDefault="00423EF9" w:rsidP="00DC3339">
                                  <w:pPr>
                                    <w:jc w:val="center"/>
                                    <w:rPr>
                                      <w:sz w:val="2"/>
                                      <w:szCs w:val="2"/>
                                    </w:rPr>
                                  </w:pPr>
                                </w:p>
                              </w:tc>
                            </w:tr>
                            <w:tr w:rsidR="00423EF9" w14:paraId="288EC7D4" w14:textId="77777777">
                              <w:trPr>
                                <w:trHeight w:val="208"/>
                              </w:trPr>
                              <w:tc>
                                <w:tcPr>
                                  <w:tcW w:w="4217" w:type="dxa"/>
                                  <w:gridSpan w:val="2"/>
                                  <w:vMerge/>
                                  <w:tcBorders>
                                    <w:top w:val="nil"/>
                                  </w:tcBorders>
                                </w:tcPr>
                                <w:p w14:paraId="79D9F8E4" w14:textId="77777777" w:rsidR="00423EF9" w:rsidRDefault="00423EF9" w:rsidP="00DC3339">
                                  <w:pPr>
                                    <w:jc w:val="center"/>
                                    <w:rPr>
                                      <w:sz w:val="2"/>
                                      <w:szCs w:val="2"/>
                                    </w:rPr>
                                  </w:pPr>
                                </w:p>
                              </w:tc>
                              <w:tc>
                                <w:tcPr>
                                  <w:tcW w:w="744" w:type="dxa"/>
                                </w:tcPr>
                                <w:p w14:paraId="3A2E3D1D" w14:textId="77777777" w:rsidR="00423EF9" w:rsidRDefault="00423EF9" w:rsidP="00DC3339">
                                  <w:pPr>
                                    <w:pStyle w:val="TableParagraph"/>
                                    <w:spacing w:line="157" w:lineRule="exact"/>
                                    <w:ind w:left="169" w:right="159"/>
                                    <w:jc w:val="center"/>
                                    <w:rPr>
                                      <w:rFonts w:ascii="Arial"/>
                                      <w:b/>
                                      <w:sz w:val="14"/>
                                    </w:rPr>
                                  </w:pPr>
                                  <w:r>
                                    <w:rPr>
                                      <w:rFonts w:ascii="Arial"/>
                                      <w:b/>
                                      <w:sz w:val="14"/>
                                    </w:rPr>
                                    <w:t>8 feet</w:t>
                                  </w:r>
                                </w:p>
                              </w:tc>
                              <w:tc>
                                <w:tcPr>
                                  <w:tcW w:w="746" w:type="dxa"/>
                                </w:tcPr>
                                <w:p w14:paraId="1AEB45CC" w14:textId="77777777" w:rsidR="00423EF9" w:rsidRDefault="00423EF9" w:rsidP="00DC3339">
                                  <w:pPr>
                                    <w:pStyle w:val="TableParagraph"/>
                                    <w:spacing w:line="157" w:lineRule="exact"/>
                                    <w:ind w:right="120"/>
                                    <w:jc w:val="center"/>
                                    <w:rPr>
                                      <w:rFonts w:ascii="Arial"/>
                                      <w:b/>
                                      <w:sz w:val="14"/>
                                    </w:rPr>
                                  </w:pPr>
                                  <w:r>
                                    <w:rPr>
                                      <w:rFonts w:ascii="Arial"/>
                                      <w:b/>
                                      <w:sz w:val="14"/>
                                    </w:rPr>
                                    <w:t>9 feet</w:t>
                                  </w:r>
                                </w:p>
                              </w:tc>
                              <w:tc>
                                <w:tcPr>
                                  <w:tcW w:w="746" w:type="dxa"/>
                                </w:tcPr>
                                <w:p w14:paraId="4EE168CB" w14:textId="77777777" w:rsidR="00423EF9" w:rsidRDefault="00423EF9" w:rsidP="00DC3339">
                                  <w:pPr>
                                    <w:pStyle w:val="TableParagraph"/>
                                    <w:spacing w:line="157" w:lineRule="exact"/>
                                    <w:ind w:right="122"/>
                                    <w:jc w:val="center"/>
                                    <w:rPr>
                                      <w:rFonts w:ascii="Arial"/>
                                      <w:b/>
                                      <w:sz w:val="14"/>
                                    </w:rPr>
                                  </w:pPr>
                                  <w:r>
                                    <w:rPr>
                                      <w:rFonts w:ascii="Arial"/>
                                      <w:b/>
                                      <w:sz w:val="14"/>
                                    </w:rPr>
                                    <w:t>10 feet</w:t>
                                  </w:r>
                                </w:p>
                              </w:tc>
                              <w:tc>
                                <w:tcPr>
                                  <w:tcW w:w="820" w:type="dxa"/>
                                </w:tcPr>
                                <w:p w14:paraId="387E0ABD" w14:textId="77777777" w:rsidR="00423EF9" w:rsidRDefault="00423EF9" w:rsidP="00DC3339">
                                  <w:pPr>
                                    <w:pStyle w:val="TableParagraph"/>
                                    <w:spacing w:line="157" w:lineRule="exact"/>
                                    <w:ind w:left="147" w:right="134"/>
                                    <w:jc w:val="center"/>
                                    <w:rPr>
                                      <w:rFonts w:ascii="Arial"/>
                                      <w:b/>
                                      <w:sz w:val="14"/>
                                    </w:rPr>
                                  </w:pPr>
                                  <w:r>
                                    <w:rPr>
                                      <w:rFonts w:ascii="Arial"/>
                                      <w:b/>
                                      <w:sz w:val="14"/>
                                    </w:rPr>
                                    <w:t>11 feet</w:t>
                                  </w:r>
                                </w:p>
                              </w:tc>
                              <w:tc>
                                <w:tcPr>
                                  <w:tcW w:w="822" w:type="dxa"/>
                                </w:tcPr>
                                <w:p w14:paraId="566ECA14" w14:textId="77777777" w:rsidR="00423EF9" w:rsidRDefault="00423EF9" w:rsidP="00DC3339">
                                  <w:pPr>
                                    <w:pStyle w:val="TableParagraph"/>
                                    <w:spacing w:line="157" w:lineRule="exact"/>
                                    <w:ind w:left="148" w:right="136"/>
                                    <w:jc w:val="center"/>
                                    <w:rPr>
                                      <w:rFonts w:ascii="Arial"/>
                                      <w:b/>
                                      <w:sz w:val="14"/>
                                    </w:rPr>
                                  </w:pPr>
                                  <w:r>
                                    <w:rPr>
                                      <w:rFonts w:ascii="Arial"/>
                                      <w:b/>
                                      <w:sz w:val="14"/>
                                    </w:rPr>
                                    <w:t>12 feet</w:t>
                                  </w:r>
                                </w:p>
                              </w:tc>
                              <w:tc>
                                <w:tcPr>
                                  <w:tcW w:w="2132" w:type="dxa"/>
                                  <w:vMerge/>
                                  <w:tcBorders>
                                    <w:top w:val="nil"/>
                                  </w:tcBorders>
                                </w:tcPr>
                                <w:p w14:paraId="734B3DCD" w14:textId="77777777" w:rsidR="00423EF9" w:rsidRDefault="00423EF9" w:rsidP="00DC3339">
                                  <w:pPr>
                                    <w:jc w:val="center"/>
                                    <w:rPr>
                                      <w:sz w:val="2"/>
                                      <w:szCs w:val="2"/>
                                    </w:rPr>
                                  </w:pPr>
                                </w:p>
                              </w:tc>
                            </w:tr>
                            <w:tr w:rsidR="00423EF9" w14:paraId="276353D2" w14:textId="77777777">
                              <w:trPr>
                                <w:trHeight w:val="251"/>
                              </w:trPr>
                              <w:tc>
                                <w:tcPr>
                                  <w:tcW w:w="4217" w:type="dxa"/>
                                  <w:gridSpan w:val="2"/>
                                </w:tcPr>
                                <w:p w14:paraId="0894C84A" w14:textId="77777777" w:rsidR="00423EF9" w:rsidRDefault="00423EF9" w:rsidP="00DC3339">
                                  <w:pPr>
                                    <w:pStyle w:val="TableParagraph"/>
                                    <w:ind w:left="458"/>
                                    <w:jc w:val="center"/>
                                    <w:rPr>
                                      <w:sz w:val="18"/>
                                    </w:rPr>
                                  </w:pPr>
                                  <w:r>
                                    <w:rPr>
                                      <w:sz w:val="18"/>
                                    </w:rPr>
                                    <w:t>DWB, WSP, SFB, PBS, PCP, HPS, BV-WSP</w:t>
                                  </w:r>
                                </w:p>
                              </w:tc>
                              <w:tc>
                                <w:tcPr>
                                  <w:tcW w:w="744" w:type="dxa"/>
                                </w:tcPr>
                                <w:p w14:paraId="4ED4822B" w14:textId="77777777" w:rsidR="00423EF9" w:rsidRDefault="00423EF9" w:rsidP="00DC3339">
                                  <w:pPr>
                                    <w:pStyle w:val="TableParagraph"/>
                                    <w:ind w:left="169" w:right="150"/>
                                    <w:jc w:val="center"/>
                                    <w:rPr>
                                      <w:sz w:val="18"/>
                                    </w:rPr>
                                  </w:pPr>
                                  <w:r>
                                    <w:rPr>
                                      <w:sz w:val="18"/>
                                    </w:rPr>
                                    <w:t>48</w:t>
                                  </w:r>
                                </w:p>
                              </w:tc>
                              <w:tc>
                                <w:tcPr>
                                  <w:tcW w:w="746" w:type="dxa"/>
                                </w:tcPr>
                                <w:p w14:paraId="499289CE" w14:textId="77777777" w:rsidR="00423EF9" w:rsidRDefault="00423EF9" w:rsidP="00DC3339">
                                  <w:pPr>
                                    <w:pStyle w:val="TableParagraph"/>
                                    <w:ind w:right="114"/>
                                    <w:jc w:val="center"/>
                                    <w:rPr>
                                      <w:sz w:val="18"/>
                                    </w:rPr>
                                  </w:pPr>
                                  <w:r>
                                    <w:rPr>
                                      <w:sz w:val="18"/>
                                    </w:rPr>
                                    <w:t>48</w:t>
                                  </w:r>
                                </w:p>
                              </w:tc>
                              <w:tc>
                                <w:tcPr>
                                  <w:tcW w:w="746" w:type="dxa"/>
                                </w:tcPr>
                                <w:p w14:paraId="15BD8A0B" w14:textId="77777777" w:rsidR="00423EF9" w:rsidRDefault="00423EF9" w:rsidP="00DC3339">
                                  <w:pPr>
                                    <w:pStyle w:val="TableParagraph"/>
                                    <w:ind w:right="117"/>
                                    <w:jc w:val="center"/>
                                    <w:rPr>
                                      <w:sz w:val="18"/>
                                    </w:rPr>
                                  </w:pPr>
                                  <w:r>
                                    <w:rPr>
                                      <w:sz w:val="18"/>
                                    </w:rPr>
                                    <w:t>48</w:t>
                                  </w:r>
                                </w:p>
                              </w:tc>
                              <w:tc>
                                <w:tcPr>
                                  <w:tcW w:w="820" w:type="dxa"/>
                                </w:tcPr>
                                <w:p w14:paraId="2365722F" w14:textId="77777777" w:rsidR="00423EF9" w:rsidRDefault="00423EF9" w:rsidP="00DC3339">
                                  <w:pPr>
                                    <w:pStyle w:val="TableParagraph"/>
                                    <w:ind w:left="147" w:right="128"/>
                                    <w:jc w:val="center"/>
                                    <w:rPr>
                                      <w:sz w:val="18"/>
                                    </w:rPr>
                                  </w:pPr>
                                  <w:r>
                                    <w:rPr>
                                      <w:sz w:val="18"/>
                                    </w:rPr>
                                    <w:t>53</w:t>
                                  </w:r>
                                </w:p>
                              </w:tc>
                              <w:tc>
                                <w:tcPr>
                                  <w:tcW w:w="822" w:type="dxa"/>
                                </w:tcPr>
                                <w:p w14:paraId="05DA32AB" w14:textId="77777777" w:rsidR="00423EF9" w:rsidRDefault="00423EF9" w:rsidP="00DC3339">
                                  <w:pPr>
                                    <w:pStyle w:val="TableParagraph"/>
                                    <w:ind w:left="151" w:right="136"/>
                                    <w:jc w:val="center"/>
                                    <w:rPr>
                                      <w:sz w:val="18"/>
                                    </w:rPr>
                                  </w:pPr>
                                  <w:r>
                                    <w:rPr>
                                      <w:sz w:val="18"/>
                                    </w:rPr>
                                    <w:t>58</w:t>
                                  </w:r>
                                </w:p>
                              </w:tc>
                              <w:tc>
                                <w:tcPr>
                                  <w:tcW w:w="2132" w:type="dxa"/>
                                </w:tcPr>
                                <w:p w14:paraId="1ED68970" w14:textId="77777777" w:rsidR="00423EF9" w:rsidRDefault="00423EF9" w:rsidP="00DC3339">
                                  <w:pPr>
                                    <w:pStyle w:val="TableParagraph"/>
                                    <w:ind w:left="204" w:right="188"/>
                                    <w:jc w:val="center"/>
                                    <w:rPr>
                                      <w:sz w:val="18"/>
                                    </w:rPr>
                                  </w:pPr>
                                  <w:r>
                                    <w:rPr>
                                      <w:sz w:val="18"/>
                                    </w:rPr>
                                    <w:t>Actual</w:t>
                                  </w:r>
                                  <w:r>
                                    <w:rPr>
                                      <w:sz w:val="18"/>
                                      <w:vertAlign w:val="superscript"/>
                                    </w:rPr>
                                    <w:t>b</w:t>
                                  </w:r>
                                </w:p>
                              </w:tc>
                            </w:tr>
                            <w:tr w:rsidR="00423EF9" w14:paraId="6267B37F" w14:textId="77777777">
                              <w:trPr>
                                <w:trHeight w:val="448"/>
                              </w:trPr>
                              <w:tc>
                                <w:tcPr>
                                  <w:tcW w:w="4217" w:type="dxa"/>
                                  <w:gridSpan w:val="2"/>
                                </w:tcPr>
                                <w:p w14:paraId="289379BB" w14:textId="77777777" w:rsidR="00423EF9" w:rsidRDefault="00423EF9" w:rsidP="00DC3339">
                                  <w:pPr>
                                    <w:pStyle w:val="TableParagraph"/>
                                    <w:spacing w:before="86"/>
                                    <w:ind w:left="1271" w:right="1264"/>
                                    <w:jc w:val="center"/>
                                    <w:rPr>
                                      <w:sz w:val="18"/>
                                    </w:rPr>
                                  </w:pPr>
                                  <w:r>
                                    <w:rPr>
                                      <w:sz w:val="18"/>
                                    </w:rPr>
                                    <w:t>GB</w:t>
                                  </w:r>
                                </w:p>
                              </w:tc>
                              <w:tc>
                                <w:tcPr>
                                  <w:tcW w:w="744" w:type="dxa"/>
                                </w:tcPr>
                                <w:p w14:paraId="3CB1B7A0" w14:textId="77777777" w:rsidR="00423EF9" w:rsidRDefault="00423EF9" w:rsidP="00DC3339">
                                  <w:pPr>
                                    <w:pStyle w:val="TableParagraph"/>
                                    <w:spacing w:before="86"/>
                                    <w:ind w:left="169" w:right="155"/>
                                    <w:jc w:val="center"/>
                                    <w:rPr>
                                      <w:sz w:val="18"/>
                                    </w:rPr>
                                  </w:pPr>
                                  <w:r>
                                    <w:rPr>
                                      <w:sz w:val="18"/>
                                    </w:rPr>
                                    <w:t>48</w:t>
                                  </w:r>
                                </w:p>
                              </w:tc>
                              <w:tc>
                                <w:tcPr>
                                  <w:tcW w:w="746" w:type="dxa"/>
                                </w:tcPr>
                                <w:p w14:paraId="08DE53EA" w14:textId="77777777" w:rsidR="00423EF9" w:rsidRDefault="00423EF9" w:rsidP="00DC3339">
                                  <w:pPr>
                                    <w:pStyle w:val="TableParagraph"/>
                                    <w:spacing w:before="86"/>
                                    <w:ind w:right="118"/>
                                    <w:jc w:val="center"/>
                                    <w:rPr>
                                      <w:sz w:val="18"/>
                                    </w:rPr>
                                  </w:pPr>
                                  <w:r>
                                    <w:rPr>
                                      <w:sz w:val="18"/>
                                    </w:rPr>
                                    <w:t>48</w:t>
                                  </w:r>
                                </w:p>
                              </w:tc>
                              <w:tc>
                                <w:tcPr>
                                  <w:tcW w:w="746" w:type="dxa"/>
                                </w:tcPr>
                                <w:p w14:paraId="5445E2DE" w14:textId="77777777" w:rsidR="00423EF9" w:rsidRDefault="00423EF9" w:rsidP="00DC3339">
                                  <w:pPr>
                                    <w:pStyle w:val="TableParagraph"/>
                                    <w:spacing w:before="86"/>
                                    <w:ind w:right="121"/>
                                    <w:jc w:val="center"/>
                                    <w:rPr>
                                      <w:sz w:val="18"/>
                                    </w:rPr>
                                  </w:pPr>
                                  <w:r>
                                    <w:rPr>
                                      <w:sz w:val="18"/>
                                    </w:rPr>
                                    <w:t>48</w:t>
                                  </w:r>
                                </w:p>
                              </w:tc>
                              <w:tc>
                                <w:tcPr>
                                  <w:tcW w:w="820" w:type="dxa"/>
                                </w:tcPr>
                                <w:p w14:paraId="181D3498" w14:textId="77777777" w:rsidR="00423EF9" w:rsidRDefault="00423EF9" w:rsidP="00DC3339">
                                  <w:pPr>
                                    <w:pStyle w:val="TableParagraph"/>
                                    <w:spacing w:before="86"/>
                                    <w:ind w:left="147" w:right="131"/>
                                    <w:jc w:val="center"/>
                                    <w:rPr>
                                      <w:sz w:val="18"/>
                                    </w:rPr>
                                  </w:pPr>
                                  <w:r>
                                    <w:rPr>
                                      <w:sz w:val="18"/>
                                    </w:rPr>
                                    <w:t>53</w:t>
                                  </w:r>
                                </w:p>
                              </w:tc>
                              <w:tc>
                                <w:tcPr>
                                  <w:tcW w:w="822" w:type="dxa"/>
                                </w:tcPr>
                                <w:p w14:paraId="33776BCF" w14:textId="77777777" w:rsidR="00423EF9" w:rsidRDefault="00423EF9" w:rsidP="00DC3339">
                                  <w:pPr>
                                    <w:pStyle w:val="TableParagraph"/>
                                    <w:spacing w:before="86"/>
                                    <w:ind w:left="148" w:right="136"/>
                                    <w:jc w:val="center"/>
                                    <w:rPr>
                                      <w:sz w:val="18"/>
                                    </w:rPr>
                                  </w:pPr>
                                  <w:r>
                                    <w:rPr>
                                      <w:sz w:val="18"/>
                                    </w:rPr>
                                    <w:t>58</w:t>
                                  </w:r>
                                </w:p>
                              </w:tc>
                              <w:tc>
                                <w:tcPr>
                                  <w:tcW w:w="2132" w:type="dxa"/>
                                </w:tcPr>
                                <w:p w14:paraId="076FADB5" w14:textId="77777777" w:rsidR="00423EF9" w:rsidRDefault="00423EF9" w:rsidP="00DC3339">
                                  <w:pPr>
                                    <w:pStyle w:val="TableParagraph"/>
                                    <w:spacing w:line="232" w:lineRule="auto"/>
                                    <w:ind w:left="83" w:firstLine="172"/>
                                    <w:jc w:val="center"/>
                                    <w:rPr>
                                      <w:sz w:val="18"/>
                                    </w:rPr>
                                  </w:pPr>
                                  <w:r>
                                    <w:rPr>
                                      <w:sz w:val="18"/>
                                    </w:rPr>
                                    <w:t>Double sided = Actual Single sided = 0.5 × Actual</w:t>
                                  </w:r>
                                </w:p>
                              </w:tc>
                            </w:tr>
                            <w:tr w:rsidR="00423EF9" w14:paraId="0B45EFEC" w14:textId="77777777">
                              <w:trPr>
                                <w:trHeight w:val="251"/>
                              </w:trPr>
                              <w:tc>
                                <w:tcPr>
                                  <w:tcW w:w="4217" w:type="dxa"/>
                                  <w:gridSpan w:val="2"/>
                                </w:tcPr>
                                <w:p w14:paraId="3F5DF890" w14:textId="77777777" w:rsidR="00423EF9" w:rsidRDefault="00423EF9" w:rsidP="00DC3339">
                                  <w:pPr>
                                    <w:pStyle w:val="TableParagraph"/>
                                    <w:ind w:left="1271" w:right="1264"/>
                                    <w:jc w:val="center"/>
                                    <w:rPr>
                                      <w:sz w:val="18"/>
                                    </w:rPr>
                                  </w:pPr>
                                  <w:r>
                                    <w:rPr>
                                      <w:sz w:val="18"/>
                                    </w:rPr>
                                    <w:t>LIB</w:t>
                                  </w:r>
                                </w:p>
                              </w:tc>
                              <w:tc>
                                <w:tcPr>
                                  <w:tcW w:w="744" w:type="dxa"/>
                                </w:tcPr>
                                <w:p w14:paraId="13157598" w14:textId="77777777" w:rsidR="00423EF9" w:rsidRDefault="00423EF9" w:rsidP="00DC3339">
                                  <w:pPr>
                                    <w:pStyle w:val="TableParagraph"/>
                                    <w:ind w:left="169" w:right="156"/>
                                    <w:jc w:val="center"/>
                                    <w:rPr>
                                      <w:sz w:val="18"/>
                                    </w:rPr>
                                  </w:pPr>
                                  <w:r>
                                    <w:rPr>
                                      <w:sz w:val="18"/>
                                    </w:rPr>
                                    <w:t>55</w:t>
                                  </w:r>
                                </w:p>
                              </w:tc>
                              <w:tc>
                                <w:tcPr>
                                  <w:tcW w:w="746" w:type="dxa"/>
                                </w:tcPr>
                                <w:p w14:paraId="394D146C" w14:textId="77777777" w:rsidR="00423EF9" w:rsidRDefault="00423EF9" w:rsidP="00DC3339">
                                  <w:pPr>
                                    <w:pStyle w:val="TableParagraph"/>
                                    <w:ind w:right="119"/>
                                    <w:jc w:val="center"/>
                                    <w:rPr>
                                      <w:sz w:val="18"/>
                                    </w:rPr>
                                  </w:pPr>
                                  <w:r>
                                    <w:rPr>
                                      <w:sz w:val="18"/>
                                    </w:rPr>
                                    <w:t>62</w:t>
                                  </w:r>
                                </w:p>
                              </w:tc>
                              <w:tc>
                                <w:tcPr>
                                  <w:tcW w:w="746" w:type="dxa"/>
                                </w:tcPr>
                                <w:p w14:paraId="5D1542A8" w14:textId="77777777" w:rsidR="00423EF9" w:rsidRDefault="00423EF9" w:rsidP="00DC3339">
                                  <w:pPr>
                                    <w:pStyle w:val="TableParagraph"/>
                                    <w:ind w:right="121"/>
                                    <w:jc w:val="center"/>
                                    <w:rPr>
                                      <w:sz w:val="18"/>
                                    </w:rPr>
                                  </w:pPr>
                                  <w:r>
                                    <w:rPr>
                                      <w:sz w:val="18"/>
                                    </w:rPr>
                                    <w:t>69</w:t>
                                  </w:r>
                                </w:p>
                              </w:tc>
                              <w:tc>
                                <w:tcPr>
                                  <w:tcW w:w="820" w:type="dxa"/>
                                </w:tcPr>
                                <w:p w14:paraId="13AB158E" w14:textId="77777777" w:rsidR="00423EF9" w:rsidRDefault="00423EF9" w:rsidP="00DC3339">
                                  <w:pPr>
                                    <w:pStyle w:val="TableParagraph"/>
                                    <w:ind w:left="147" w:right="136"/>
                                    <w:jc w:val="center"/>
                                    <w:rPr>
                                      <w:sz w:val="18"/>
                                    </w:rPr>
                                  </w:pPr>
                                  <w:r>
                                    <w:rPr>
                                      <w:sz w:val="18"/>
                                    </w:rPr>
                                    <w:t>NP</w:t>
                                  </w:r>
                                </w:p>
                              </w:tc>
                              <w:tc>
                                <w:tcPr>
                                  <w:tcW w:w="822" w:type="dxa"/>
                                </w:tcPr>
                                <w:p w14:paraId="256698FE" w14:textId="77777777" w:rsidR="00423EF9" w:rsidRDefault="00423EF9" w:rsidP="00DC3339">
                                  <w:pPr>
                                    <w:pStyle w:val="TableParagraph"/>
                                    <w:ind w:left="151" w:right="133"/>
                                    <w:jc w:val="center"/>
                                    <w:rPr>
                                      <w:sz w:val="18"/>
                                    </w:rPr>
                                  </w:pPr>
                                  <w:r>
                                    <w:rPr>
                                      <w:sz w:val="18"/>
                                    </w:rPr>
                                    <w:t>NP</w:t>
                                  </w:r>
                                </w:p>
                              </w:tc>
                              <w:tc>
                                <w:tcPr>
                                  <w:tcW w:w="2132" w:type="dxa"/>
                                </w:tcPr>
                                <w:p w14:paraId="6C0808C9" w14:textId="77777777" w:rsidR="00423EF9" w:rsidRDefault="00423EF9" w:rsidP="00DC3339">
                                  <w:pPr>
                                    <w:pStyle w:val="TableParagraph"/>
                                    <w:ind w:left="204" w:right="189"/>
                                    <w:jc w:val="center"/>
                                    <w:rPr>
                                      <w:sz w:val="18"/>
                                    </w:rPr>
                                  </w:pPr>
                                  <w:r>
                                    <w:rPr>
                                      <w:sz w:val="18"/>
                                    </w:rPr>
                                    <w:t>Actual</w:t>
                                  </w:r>
                                  <w:r>
                                    <w:rPr>
                                      <w:sz w:val="18"/>
                                      <w:vertAlign w:val="superscript"/>
                                    </w:rPr>
                                    <w:t>b</w:t>
                                  </w:r>
                                </w:p>
                              </w:tc>
                            </w:tr>
                            <w:tr w:rsidR="00423EF9" w14:paraId="5232020D" w14:textId="77777777">
                              <w:trPr>
                                <w:trHeight w:val="650"/>
                              </w:trPr>
                              <w:tc>
                                <w:tcPr>
                                  <w:tcW w:w="2004" w:type="dxa"/>
                                  <w:vMerge w:val="restart"/>
                                </w:tcPr>
                                <w:p w14:paraId="1511EF9A" w14:textId="77777777" w:rsidR="00423EF9" w:rsidRDefault="00423EF9" w:rsidP="00DC3339">
                                  <w:pPr>
                                    <w:pStyle w:val="TableParagraph"/>
                                    <w:jc w:val="center"/>
                                    <w:rPr>
                                      <w:rFonts w:ascii="Arial"/>
                                      <w:sz w:val="20"/>
                                    </w:rPr>
                                  </w:pPr>
                                </w:p>
                                <w:p w14:paraId="6C21A9A1" w14:textId="77777777" w:rsidR="00423EF9" w:rsidRDefault="00423EF9" w:rsidP="00DC3339">
                                  <w:pPr>
                                    <w:pStyle w:val="TableParagraph"/>
                                    <w:spacing w:before="9"/>
                                    <w:jc w:val="center"/>
                                    <w:rPr>
                                      <w:rFonts w:ascii="Arial"/>
                                      <w:sz w:val="24"/>
                                    </w:rPr>
                                  </w:pPr>
                                </w:p>
                                <w:p w14:paraId="627578A7" w14:textId="77777777" w:rsidR="00423EF9" w:rsidRDefault="00423EF9" w:rsidP="00DC3339">
                                  <w:pPr>
                                    <w:pStyle w:val="TableParagraph"/>
                                    <w:ind w:left="739" w:right="731"/>
                                    <w:jc w:val="center"/>
                                    <w:rPr>
                                      <w:sz w:val="18"/>
                                    </w:rPr>
                                  </w:pPr>
                                  <w:r>
                                    <w:rPr>
                                      <w:sz w:val="18"/>
                                    </w:rPr>
                                    <w:t>ABW</w:t>
                                  </w:r>
                                </w:p>
                              </w:tc>
                              <w:tc>
                                <w:tcPr>
                                  <w:tcW w:w="2213" w:type="dxa"/>
                                </w:tcPr>
                                <w:p w14:paraId="4FA27F8D" w14:textId="77777777" w:rsidR="00423EF9" w:rsidRDefault="00423EF9" w:rsidP="00DC3339">
                                  <w:pPr>
                                    <w:pStyle w:val="TableParagraph"/>
                                    <w:spacing w:line="232" w:lineRule="auto"/>
                                    <w:ind w:left="14"/>
                                    <w:jc w:val="center"/>
                                    <w:rPr>
                                      <w:sz w:val="18"/>
                                    </w:rPr>
                                  </w:pPr>
                                  <w:r>
                                    <w:rPr>
                                      <w:sz w:val="18"/>
                                    </w:rPr>
                                    <w:t>SDC A, B and C, ultimate design</w:t>
                                  </w:r>
                                </w:p>
                                <w:p w14:paraId="280418BE" w14:textId="77777777" w:rsidR="00423EF9" w:rsidRDefault="00423EF9" w:rsidP="00DC3339">
                                  <w:pPr>
                                    <w:pStyle w:val="TableParagraph"/>
                                    <w:spacing w:line="201" w:lineRule="exact"/>
                                    <w:ind w:left="8"/>
                                    <w:jc w:val="center"/>
                                    <w:rPr>
                                      <w:sz w:val="18"/>
                                    </w:rPr>
                                  </w:pPr>
                                  <w:r>
                                    <w:rPr>
                                      <w:sz w:val="18"/>
                                    </w:rPr>
                                    <w:t>wind speed &lt; 140 mph</w:t>
                                  </w:r>
                                </w:p>
                              </w:tc>
                              <w:tc>
                                <w:tcPr>
                                  <w:tcW w:w="744" w:type="dxa"/>
                                </w:tcPr>
                                <w:p w14:paraId="403606AB" w14:textId="77777777" w:rsidR="00423EF9" w:rsidRDefault="00423EF9" w:rsidP="00DC3339">
                                  <w:pPr>
                                    <w:pStyle w:val="TableParagraph"/>
                                    <w:spacing w:before="2"/>
                                    <w:jc w:val="center"/>
                                    <w:rPr>
                                      <w:rFonts w:ascii="Arial"/>
                                      <w:sz w:val="16"/>
                                    </w:rPr>
                                  </w:pPr>
                                </w:p>
                                <w:p w14:paraId="73AA9932" w14:textId="77777777" w:rsidR="00423EF9" w:rsidRDefault="00423EF9" w:rsidP="00DC3339">
                                  <w:pPr>
                                    <w:pStyle w:val="TableParagraph"/>
                                    <w:spacing w:before="1"/>
                                    <w:ind w:left="169" w:right="155"/>
                                    <w:jc w:val="center"/>
                                    <w:rPr>
                                      <w:sz w:val="18"/>
                                    </w:rPr>
                                  </w:pPr>
                                  <w:r>
                                    <w:rPr>
                                      <w:sz w:val="18"/>
                                    </w:rPr>
                                    <w:t>28</w:t>
                                  </w:r>
                                </w:p>
                              </w:tc>
                              <w:tc>
                                <w:tcPr>
                                  <w:tcW w:w="746" w:type="dxa"/>
                                </w:tcPr>
                                <w:p w14:paraId="72C41383" w14:textId="77777777" w:rsidR="00423EF9" w:rsidRDefault="00423EF9" w:rsidP="00DC3339">
                                  <w:pPr>
                                    <w:pStyle w:val="TableParagraph"/>
                                    <w:spacing w:before="2"/>
                                    <w:jc w:val="center"/>
                                    <w:rPr>
                                      <w:rFonts w:ascii="Arial"/>
                                      <w:sz w:val="16"/>
                                    </w:rPr>
                                  </w:pPr>
                                </w:p>
                                <w:p w14:paraId="672D8EA2" w14:textId="77777777" w:rsidR="00423EF9" w:rsidRDefault="00423EF9" w:rsidP="00DC3339">
                                  <w:pPr>
                                    <w:pStyle w:val="TableParagraph"/>
                                    <w:spacing w:before="1"/>
                                    <w:ind w:right="118"/>
                                    <w:jc w:val="center"/>
                                    <w:rPr>
                                      <w:sz w:val="18"/>
                                    </w:rPr>
                                  </w:pPr>
                                  <w:r>
                                    <w:rPr>
                                      <w:sz w:val="18"/>
                                    </w:rPr>
                                    <w:t>32</w:t>
                                  </w:r>
                                </w:p>
                              </w:tc>
                              <w:tc>
                                <w:tcPr>
                                  <w:tcW w:w="746" w:type="dxa"/>
                                </w:tcPr>
                                <w:p w14:paraId="59C5DB67" w14:textId="77777777" w:rsidR="00423EF9" w:rsidRDefault="00423EF9" w:rsidP="00DC3339">
                                  <w:pPr>
                                    <w:pStyle w:val="TableParagraph"/>
                                    <w:spacing w:before="2"/>
                                    <w:jc w:val="center"/>
                                    <w:rPr>
                                      <w:rFonts w:ascii="Arial"/>
                                      <w:sz w:val="16"/>
                                    </w:rPr>
                                  </w:pPr>
                                </w:p>
                                <w:p w14:paraId="167EF69B" w14:textId="77777777" w:rsidR="00423EF9" w:rsidRDefault="00423EF9" w:rsidP="00DC3339">
                                  <w:pPr>
                                    <w:pStyle w:val="TableParagraph"/>
                                    <w:spacing w:before="1"/>
                                    <w:ind w:right="121"/>
                                    <w:jc w:val="center"/>
                                    <w:rPr>
                                      <w:sz w:val="18"/>
                                    </w:rPr>
                                  </w:pPr>
                                  <w:r>
                                    <w:rPr>
                                      <w:sz w:val="18"/>
                                    </w:rPr>
                                    <w:t>34</w:t>
                                  </w:r>
                                </w:p>
                              </w:tc>
                              <w:tc>
                                <w:tcPr>
                                  <w:tcW w:w="820" w:type="dxa"/>
                                </w:tcPr>
                                <w:p w14:paraId="1FC75946" w14:textId="77777777" w:rsidR="00423EF9" w:rsidRDefault="00423EF9" w:rsidP="00DC3339">
                                  <w:pPr>
                                    <w:pStyle w:val="TableParagraph"/>
                                    <w:spacing w:before="2"/>
                                    <w:jc w:val="center"/>
                                    <w:rPr>
                                      <w:rFonts w:ascii="Arial"/>
                                      <w:sz w:val="16"/>
                                    </w:rPr>
                                  </w:pPr>
                                </w:p>
                                <w:p w14:paraId="3DB8986A" w14:textId="77777777" w:rsidR="00423EF9" w:rsidRDefault="00423EF9" w:rsidP="00DC3339">
                                  <w:pPr>
                                    <w:pStyle w:val="TableParagraph"/>
                                    <w:spacing w:before="1"/>
                                    <w:ind w:left="147" w:right="131"/>
                                    <w:jc w:val="center"/>
                                    <w:rPr>
                                      <w:sz w:val="18"/>
                                    </w:rPr>
                                  </w:pPr>
                                  <w:r>
                                    <w:rPr>
                                      <w:sz w:val="18"/>
                                    </w:rPr>
                                    <w:t>38</w:t>
                                  </w:r>
                                </w:p>
                              </w:tc>
                              <w:tc>
                                <w:tcPr>
                                  <w:tcW w:w="822" w:type="dxa"/>
                                </w:tcPr>
                                <w:p w14:paraId="6DBBE702" w14:textId="77777777" w:rsidR="00423EF9" w:rsidRDefault="00423EF9" w:rsidP="00DC3339">
                                  <w:pPr>
                                    <w:pStyle w:val="TableParagraph"/>
                                    <w:spacing w:before="2"/>
                                    <w:jc w:val="center"/>
                                    <w:rPr>
                                      <w:rFonts w:ascii="Arial"/>
                                      <w:sz w:val="16"/>
                                    </w:rPr>
                                  </w:pPr>
                                </w:p>
                                <w:p w14:paraId="5C9A2306" w14:textId="77777777" w:rsidR="00423EF9" w:rsidRDefault="00423EF9" w:rsidP="00DC3339">
                                  <w:pPr>
                                    <w:pStyle w:val="TableParagraph"/>
                                    <w:spacing w:before="1"/>
                                    <w:ind w:left="148" w:right="136"/>
                                    <w:jc w:val="center"/>
                                    <w:rPr>
                                      <w:sz w:val="18"/>
                                    </w:rPr>
                                  </w:pPr>
                                  <w:r>
                                    <w:rPr>
                                      <w:sz w:val="18"/>
                                    </w:rPr>
                                    <w:t>42</w:t>
                                  </w:r>
                                </w:p>
                              </w:tc>
                              <w:tc>
                                <w:tcPr>
                                  <w:tcW w:w="2132" w:type="dxa"/>
                                  <w:vMerge w:val="restart"/>
                                </w:tcPr>
                                <w:p w14:paraId="203E7B38" w14:textId="77777777" w:rsidR="00423EF9" w:rsidRDefault="00423EF9" w:rsidP="00DC3339">
                                  <w:pPr>
                                    <w:pStyle w:val="TableParagraph"/>
                                    <w:jc w:val="center"/>
                                    <w:rPr>
                                      <w:rFonts w:ascii="Arial"/>
                                      <w:sz w:val="20"/>
                                    </w:rPr>
                                  </w:pPr>
                                </w:p>
                                <w:p w14:paraId="1809C540" w14:textId="77777777" w:rsidR="00423EF9" w:rsidRDefault="00423EF9" w:rsidP="00DC3339">
                                  <w:pPr>
                                    <w:pStyle w:val="TableParagraph"/>
                                    <w:spacing w:before="9"/>
                                    <w:jc w:val="center"/>
                                    <w:rPr>
                                      <w:rFonts w:ascii="Arial"/>
                                      <w:sz w:val="24"/>
                                    </w:rPr>
                                  </w:pPr>
                                </w:p>
                                <w:p w14:paraId="49E0DAAD" w14:textId="77777777" w:rsidR="00423EF9" w:rsidRDefault="00423EF9" w:rsidP="00DC3339">
                                  <w:pPr>
                                    <w:pStyle w:val="TableParagraph"/>
                                    <w:ind w:left="203" w:right="190"/>
                                    <w:jc w:val="center"/>
                                    <w:rPr>
                                      <w:sz w:val="18"/>
                                    </w:rPr>
                                  </w:pPr>
                                  <w:r>
                                    <w:rPr>
                                      <w:sz w:val="18"/>
                                    </w:rPr>
                                    <w:t>48</w:t>
                                  </w:r>
                                </w:p>
                              </w:tc>
                            </w:tr>
                            <w:tr w:rsidR="00423EF9" w14:paraId="4B2C1573" w14:textId="77777777">
                              <w:trPr>
                                <w:trHeight w:val="650"/>
                              </w:trPr>
                              <w:tc>
                                <w:tcPr>
                                  <w:tcW w:w="2004" w:type="dxa"/>
                                  <w:vMerge/>
                                  <w:tcBorders>
                                    <w:top w:val="nil"/>
                                  </w:tcBorders>
                                </w:tcPr>
                                <w:p w14:paraId="63859971" w14:textId="77777777" w:rsidR="00423EF9" w:rsidRDefault="00423EF9" w:rsidP="00DC3339">
                                  <w:pPr>
                                    <w:jc w:val="center"/>
                                    <w:rPr>
                                      <w:sz w:val="2"/>
                                      <w:szCs w:val="2"/>
                                    </w:rPr>
                                  </w:pPr>
                                </w:p>
                              </w:tc>
                              <w:tc>
                                <w:tcPr>
                                  <w:tcW w:w="2213" w:type="dxa"/>
                                </w:tcPr>
                                <w:p w14:paraId="175C7366" w14:textId="77777777" w:rsidR="00423EF9" w:rsidRDefault="00423EF9" w:rsidP="00DC3339">
                                  <w:pPr>
                                    <w:pStyle w:val="TableParagraph"/>
                                    <w:spacing w:before="8" w:line="199" w:lineRule="auto"/>
                                    <w:ind w:left="10"/>
                                    <w:jc w:val="center"/>
                                    <w:rPr>
                                      <w:sz w:val="18"/>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r>
                                    <w:rPr>
                                      <w:sz w:val="18"/>
                                    </w:rPr>
                                    <w:t>, ultimate design</w:t>
                                  </w:r>
                                </w:p>
                                <w:p w14:paraId="50C3C062" w14:textId="77777777" w:rsidR="00423EF9" w:rsidRDefault="00423EF9" w:rsidP="00DC3339">
                                  <w:pPr>
                                    <w:pStyle w:val="TableParagraph"/>
                                    <w:spacing w:line="207" w:lineRule="exact"/>
                                    <w:ind w:left="8"/>
                                    <w:jc w:val="center"/>
                                    <w:rPr>
                                      <w:sz w:val="18"/>
                                    </w:rPr>
                                  </w:pPr>
                                  <w:r>
                                    <w:rPr>
                                      <w:sz w:val="18"/>
                                    </w:rPr>
                                    <w:t>wind speed &lt; 140 mph</w:t>
                                  </w:r>
                                </w:p>
                              </w:tc>
                              <w:tc>
                                <w:tcPr>
                                  <w:tcW w:w="744" w:type="dxa"/>
                                </w:tcPr>
                                <w:p w14:paraId="00B84F84" w14:textId="77777777" w:rsidR="00423EF9" w:rsidRDefault="00423EF9" w:rsidP="00DC3339">
                                  <w:pPr>
                                    <w:pStyle w:val="TableParagraph"/>
                                    <w:spacing w:before="2"/>
                                    <w:jc w:val="center"/>
                                    <w:rPr>
                                      <w:rFonts w:ascii="Arial"/>
                                      <w:sz w:val="16"/>
                                    </w:rPr>
                                  </w:pPr>
                                </w:p>
                                <w:p w14:paraId="39CF1B3F" w14:textId="77777777" w:rsidR="00423EF9" w:rsidRDefault="00423EF9" w:rsidP="00DC3339">
                                  <w:pPr>
                                    <w:pStyle w:val="TableParagraph"/>
                                    <w:spacing w:before="1"/>
                                    <w:ind w:left="169" w:right="155"/>
                                    <w:jc w:val="center"/>
                                    <w:rPr>
                                      <w:sz w:val="18"/>
                                    </w:rPr>
                                  </w:pPr>
                                  <w:r>
                                    <w:rPr>
                                      <w:sz w:val="18"/>
                                    </w:rPr>
                                    <w:t>32</w:t>
                                  </w:r>
                                </w:p>
                              </w:tc>
                              <w:tc>
                                <w:tcPr>
                                  <w:tcW w:w="746" w:type="dxa"/>
                                </w:tcPr>
                                <w:p w14:paraId="595524BD" w14:textId="77777777" w:rsidR="00423EF9" w:rsidRDefault="00423EF9" w:rsidP="00DC3339">
                                  <w:pPr>
                                    <w:pStyle w:val="TableParagraph"/>
                                    <w:spacing w:before="2"/>
                                    <w:jc w:val="center"/>
                                    <w:rPr>
                                      <w:rFonts w:ascii="Arial"/>
                                      <w:sz w:val="16"/>
                                    </w:rPr>
                                  </w:pPr>
                                </w:p>
                                <w:p w14:paraId="326F5EB2" w14:textId="77777777" w:rsidR="00423EF9" w:rsidRDefault="00423EF9" w:rsidP="00DC3339">
                                  <w:pPr>
                                    <w:pStyle w:val="TableParagraph"/>
                                    <w:spacing w:before="1"/>
                                    <w:ind w:right="117"/>
                                    <w:jc w:val="center"/>
                                    <w:rPr>
                                      <w:sz w:val="18"/>
                                    </w:rPr>
                                  </w:pPr>
                                  <w:r>
                                    <w:rPr>
                                      <w:sz w:val="18"/>
                                    </w:rPr>
                                    <w:t>32</w:t>
                                  </w:r>
                                </w:p>
                              </w:tc>
                              <w:tc>
                                <w:tcPr>
                                  <w:tcW w:w="746" w:type="dxa"/>
                                </w:tcPr>
                                <w:p w14:paraId="7590AC0D" w14:textId="77777777" w:rsidR="00423EF9" w:rsidRDefault="00423EF9" w:rsidP="00DC3339">
                                  <w:pPr>
                                    <w:pStyle w:val="TableParagraph"/>
                                    <w:spacing w:before="2"/>
                                    <w:jc w:val="center"/>
                                    <w:rPr>
                                      <w:rFonts w:ascii="Arial"/>
                                      <w:sz w:val="16"/>
                                    </w:rPr>
                                  </w:pPr>
                                </w:p>
                                <w:p w14:paraId="4A256350" w14:textId="77777777" w:rsidR="00423EF9" w:rsidRDefault="00423EF9" w:rsidP="00DC3339">
                                  <w:pPr>
                                    <w:pStyle w:val="TableParagraph"/>
                                    <w:spacing w:before="1"/>
                                    <w:ind w:right="120"/>
                                    <w:jc w:val="center"/>
                                    <w:rPr>
                                      <w:sz w:val="18"/>
                                    </w:rPr>
                                  </w:pPr>
                                  <w:r>
                                    <w:rPr>
                                      <w:sz w:val="18"/>
                                    </w:rPr>
                                    <w:t>34</w:t>
                                  </w:r>
                                </w:p>
                              </w:tc>
                              <w:tc>
                                <w:tcPr>
                                  <w:tcW w:w="820" w:type="dxa"/>
                                </w:tcPr>
                                <w:p w14:paraId="175FBFD1" w14:textId="77777777" w:rsidR="00423EF9" w:rsidRDefault="00423EF9" w:rsidP="00DC3339">
                                  <w:pPr>
                                    <w:pStyle w:val="TableParagraph"/>
                                    <w:spacing w:before="2"/>
                                    <w:jc w:val="center"/>
                                    <w:rPr>
                                      <w:rFonts w:ascii="Arial"/>
                                      <w:sz w:val="16"/>
                                    </w:rPr>
                                  </w:pPr>
                                </w:p>
                                <w:p w14:paraId="4F4E80E7" w14:textId="77777777" w:rsidR="00423EF9" w:rsidRDefault="00423EF9" w:rsidP="00DC3339">
                                  <w:pPr>
                                    <w:pStyle w:val="TableParagraph"/>
                                    <w:spacing w:before="1"/>
                                    <w:ind w:left="147" w:right="135"/>
                                    <w:jc w:val="center"/>
                                    <w:rPr>
                                      <w:sz w:val="18"/>
                                    </w:rPr>
                                  </w:pPr>
                                  <w:r>
                                    <w:rPr>
                                      <w:sz w:val="18"/>
                                    </w:rPr>
                                    <w:t>NP</w:t>
                                  </w:r>
                                </w:p>
                              </w:tc>
                              <w:tc>
                                <w:tcPr>
                                  <w:tcW w:w="822" w:type="dxa"/>
                                </w:tcPr>
                                <w:p w14:paraId="11B3FECE" w14:textId="77777777" w:rsidR="00423EF9" w:rsidRDefault="00423EF9" w:rsidP="00DC3339">
                                  <w:pPr>
                                    <w:pStyle w:val="TableParagraph"/>
                                    <w:spacing w:before="2"/>
                                    <w:jc w:val="center"/>
                                    <w:rPr>
                                      <w:rFonts w:ascii="Arial"/>
                                      <w:sz w:val="16"/>
                                    </w:rPr>
                                  </w:pPr>
                                </w:p>
                                <w:p w14:paraId="4142D2FE" w14:textId="77777777" w:rsidR="00423EF9" w:rsidRDefault="00423EF9" w:rsidP="00DC3339">
                                  <w:pPr>
                                    <w:pStyle w:val="TableParagraph"/>
                                    <w:spacing w:before="1"/>
                                    <w:ind w:left="151" w:right="132"/>
                                    <w:jc w:val="center"/>
                                    <w:rPr>
                                      <w:sz w:val="18"/>
                                    </w:rPr>
                                  </w:pPr>
                                  <w:r>
                                    <w:rPr>
                                      <w:sz w:val="18"/>
                                    </w:rPr>
                                    <w:t>NP</w:t>
                                  </w:r>
                                </w:p>
                              </w:tc>
                              <w:tc>
                                <w:tcPr>
                                  <w:tcW w:w="2132" w:type="dxa"/>
                                  <w:vMerge/>
                                  <w:tcBorders>
                                    <w:top w:val="nil"/>
                                  </w:tcBorders>
                                </w:tcPr>
                                <w:p w14:paraId="3BA52FEB" w14:textId="77777777" w:rsidR="00423EF9" w:rsidRDefault="00423EF9" w:rsidP="00DC3339">
                                  <w:pPr>
                                    <w:jc w:val="center"/>
                                    <w:rPr>
                                      <w:sz w:val="2"/>
                                      <w:szCs w:val="2"/>
                                    </w:rPr>
                                  </w:pPr>
                                </w:p>
                              </w:tc>
                            </w:tr>
                            <w:tr w:rsidR="00423EF9" w14:paraId="54A44437" w14:textId="77777777">
                              <w:trPr>
                                <w:trHeight w:val="249"/>
                              </w:trPr>
                              <w:tc>
                                <w:tcPr>
                                  <w:tcW w:w="4217" w:type="dxa"/>
                                  <w:gridSpan w:val="2"/>
                                </w:tcPr>
                                <w:p w14:paraId="753FB6C3" w14:textId="77777777" w:rsidR="00423EF9" w:rsidRDefault="00423EF9" w:rsidP="00DC3339">
                                  <w:pPr>
                                    <w:pStyle w:val="TableParagraph"/>
                                    <w:spacing w:line="192" w:lineRule="exact"/>
                                    <w:ind w:left="1271" w:right="1264"/>
                                    <w:jc w:val="center"/>
                                    <w:rPr>
                                      <w:sz w:val="18"/>
                                    </w:rPr>
                                  </w:pPr>
                                  <w:r>
                                    <w:rPr>
                                      <w:sz w:val="18"/>
                                    </w:rPr>
                                    <w:t>CS-G</w:t>
                                  </w:r>
                                </w:p>
                              </w:tc>
                              <w:tc>
                                <w:tcPr>
                                  <w:tcW w:w="744" w:type="dxa"/>
                                </w:tcPr>
                                <w:p w14:paraId="28535CD0" w14:textId="77777777" w:rsidR="00423EF9" w:rsidRDefault="00423EF9" w:rsidP="00DC3339">
                                  <w:pPr>
                                    <w:pStyle w:val="TableParagraph"/>
                                    <w:spacing w:line="192" w:lineRule="exact"/>
                                    <w:ind w:left="169" w:right="156"/>
                                    <w:jc w:val="center"/>
                                    <w:rPr>
                                      <w:sz w:val="18"/>
                                    </w:rPr>
                                  </w:pPr>
                                  <w:r>
                                    <w:rPr>
                                      <w:sz w:val="18"/>
                                    </w:rPr>
                                    <w:t>24</w:t>
                                  </w:r>
                                </w:p>
                              </w:tc>
                              <w:tc>
                                <w:tcPr>
                                  <w:tcW w:w="746" w:type="dxa"/>
                                </w:tcPr>
                                <w:p w14:paraId="211C68B6" w14:textId="77777777" w:rsidR="00423EF9" w:rsidRDefault="00423EF9" w:rsidP="00DC3339">
                                  <w:pPr>
                                    <w:pStyle w:val="TableParagraph"/>
                                    <w:spacing w:line="192" w:lineRule="exact"/>
                                    <w:ind w:right="119"/>
                                    <w:jc w:val="center"/>
                                    <w:rPr>
                                      <w:sz w:val="18"/>
                                    </w:rPr>
                                  </w:pPr>
                                  <w:r>
                                    <w:rPr>
                                      <w:sz w:val="18"/>
                                    </w:rPr>
                                    <w:t>27</w:t>
                                  </w:r>
                                </w:p>
                              </w:tc>
                              <w:tc>
                                <w:tcPr>
                                  <w:tcW w:w="746" w:type="dxa"/>
                                </w:tcPr>
                                <w:p w14:paraId="59E9DD17" w14:textId="77777777" w:rsidR="00423EF9" w:rsidRDefault="00423EF9" w:rsidP="00DC3339">
                                  <w:pPr>
                                    <w:pStyle w:val="TableParagraph"/>
                                    <w:spacing w:line="192" w:lineRule="exact"/>
                                    <w:ind w:right="121"/>
                                    <w:jc w:val="center"/>
                                    <w:rPr>
                                      <w:sz w:val="18"/>
                                    </w:rPr>
                                  </w:pPr>
                                  <w:r>
                                    <w:rPr>
                                      <w:sz w:val="18"/>
                                    </w:rPr>
                                    <w:t>30</w:t>
                                  </w:r>
                                </w:p>
                              </w:tc>
                              <w:tc>
                                <w:tcPr>
                                  <w:tcW w:w="820" w:type="dxa"/>
                                </w:tcPr>
                                <w:p w14:paraId="7BD3A66D" w14:textId="77777777" w:rsidR="00423EF9" w:rsidRDefault="00423EF9" w:rsidP="00DC3339">
                                  <w:pPr>
                                    <w:pStyle w:val="TableParagraph"/>
                                    <w:spacing w:line="192" w:lineRule="exact"/>
                                    <w:ind w:left="147" w:right="131"/>
                                    <w:jc w:val="center"/>
                                    <w:rPr>
                                      <w:sz w:val="18"/>
                                    </w:rPr>
                                  </w:pPr>
                                  <w:r>
                                    <w:rPr>
                                      <w:sz w:val="18"/>
                                    </w:rPr>
                                    <w:t>33</w:t>
                                  </w:r>
                                </w:p>
                              </w:tc>
                              <w:tc>
                                <w:tcPr>
                                  <w:tcW w:w="822" w:type="dxa"/>
                                </w:tcPr>
                                <w:p w14:paraId="01A49318" w14:textId="77777777" w:rsidR="00423EF9" w:rsidRDefault="00423EF9" w:rsidP="00DC3339">
                                  <w:pPr>
                                    <w:pStyle w:val="TableParagraph"/>
                                    <w:spacing w:line="192" w:lineRule="exact"/>
                                    <w:ind w:left="148" w:right="136"/>
                                    <w:jc w:val="center"/>
                                    <w:rPr>
                                      <w:sz w:val="18"/>
                                    </w:rPr>
                                  </w:pPr>
                                  <w:r>
                                    <w:rPr>
                                      <w:sz w:val="18"/>
                                    </w:rPr>
                                    <w:t>36</w:t>
                                  </w:r>
                                </w:p>
                              </w:tc>
                              <w:tc>
                                <w:tcPr>
                                  <w:tcW w:w="2132" w:type="dxa"/>
                                </w:tcPr>
                                <w:p w14:paraId="21ABBDFD" w14:textId="77777777" w:rsidR="00423EF9" w:rsidRDefault="00423EF9" w:rsidP="00DC3339">
                                  <w:pPr>
                                    <w:pStyle w:val="TableParagraph"/>
                                    <w:spacing w:line="192" w:lineRule="exact"/>
                                    <w:ind w:left="204" w:right="189"/>
                                    <w:jc w:val="center"/>
                                    <w:rPr>
                                      <w:sz w:val="18"/>
                                    </w:rPr>
                                  </w:pPr>
                                  <w:r>
                                    <w:rPr>
                                      <w:sz w:val="18"/>
                                    </w:rPr>
                                    <w:t>Actual</w:t>
                                  </w:r>
                                  <w:r>
                                    <w:rPr>
                                      <w:sz w:val="18"/>
                                      <w:vertAlign w:val="superscript"/>
                                    </w:rPr>
                                    <w:t>b</w:t>
                                  </w:r>
                                </w:p>
                              </w:tc>
                            </w:tr>
                            <w:tr w:rsidR="00423EF9" w14:paraId="059A4B57" w14:textId="77777777">
                              <w:trPr>
                                <w:trHeight w:val="565"/>
                              </w:trPr>
                              <w:tc>
                                <w:tcPr>
                                  <w:tcW w:w="2004" w:type="dxa"/>
                                  <w:vMerge w:val="restart"/>
                                </w:tcPr>
                                <w:p w14:paraId="3CD9C4E4" w14:textId="77777777" w:rsidR="00423EF9" w:rsidRDefault="00423EF9" w:rsidP="00DC3339">
                                  <w:pPr>
                                    <w:pStyle w:val="TableParagraph"/>
                                    <w:jc w:val="center"/>
                                    <w:rPr>
                                      <w:rFonts w:ascii="Arial"/>
                                      <w:sz w:val="20"/>
                                    </w:rPr>
                                  </w:pPr>
                                </w:p>
                                <w:p w14:paraId="096324F7" w14:textId="77777777" w:rsidR="00423EF9" w:rsidRDefault="00423EF9" w:rsidP="00DC3339">
                                  <w:pPr>
                                    <w:pStyle w:val="TableParagraph"/>
                                    <w:jc w:val="center"/>
                                    <w:rPr>
                                      <w:rFonts w:ascii="Arial"/>
                                      <w:sz w:val="20"/>
                                    </w:rPr>
                                  </w:pPr>
                                </w:p>
                                <w:p w14:paraId="3B8DCBCE" w14:textId="77777777" w:rsidR="00423EF9" w:rsidRDefault="00423EF9" w:rsidP="00DC3339">
                                  <w:pPr>
                                    <w:pStyle w:val="TableParagraph"/>
                                    <w:jc w:val="center"/>
                                    <w:rPr>
                                      <w:rFonts w:ascii="Arial"/>
                                      <w:sz w:val="20"/>
                                    </w:rPr>
                                  </w:pPr>
                                </w:p>
                                <w:p w14:paraId="49D080E4" w14:textId="77777777" w:rsidR="00423EF9" w:rsidRDefault="00423EF9" w:rsidP="00DC3339">
                                  <w:pPr>
                                    <w:pStyle w:val="TableParagraph"/>
                                    <w:jc w:val="center"/>
                                    <w:rPr>
                                      <w:rFonts w:ascii="Arial"/>
                                      <w:sz w:val="20"/>
                                    </w:rPr>
                                  </w:pPr>
                                </w:p>
                                <w:p w14:paraId="5EED899C" w14:textId="77777777" w:rsidR="00423EF9" w:rsidRDefault="00423EF9" w:rsidP="00DC3339">
                                  <w:pPr>
                                    <w:pStyle w:val="TableParagraph"/>
                                    <w:jc w:val="center"/>
                                    <w:rPr>
                                      <w:rFonts w:ascii="Arial"/>
                                      <w:sz w:val="20"/>
                                    </w:rPr>
                                  </w:pPr>
                                </w:p>
                                <w:p w14:paraId="59C51D42" w14:textId="77777777" w:rsidR="00423EF9" w:rsidRDefault="00423EF9" w:rsidP="00DC3339">
                                  <w:pPr>
                                    <w:pStyle w:val="TableParagraph"/>
                                    <w:jc w:val="center"/>
                                    <w:rPr>
                                      <w:rFonts w:ascii="Arial"/>
                                      <w:sz w:val="20"/>
                                    </w:rPr>
                                  </w:pPr>
                                </w:p>
                                <w:p w14:paraId="7A0042EB" w14:textId="77777777" w:rsidR="00423EF9" w:rsidRDefault="00423EF9" w:rsidP="00DC3339">
                                  <w:pPr>
                                    <w:pStyle w:val="TableParagraph"/>
                                    <w:jc w:val="center"/>
                                    <w:rPr>
                                      <w:rFonts w:ascii="Arial"/>
                                      <w:sz w:val="20"/>
                                    </w:rPr>
                                  </w:pPr>
                                </w:p>
                                <w:p w14:paraId="77141852" w14:textId="77777777" w:rsidR="00423EF9" w:rsidRDefault="00423EF9" w:rsidP="00DC3339">
                                  <w:pPr>
                                    <w:pStyle w:val="TableParagraph"/>
                                    <w:jc w:val="center"/>
                                    <w:rPr>
                                      <w:rFonts w:ascii="Arial"/>
                                      <w:sz w:val="20"/>
                                    </w:rPr>
                                  </w:pPr>
                                </w:p>
                                <w:p w14:paraId="58F5F1CE" w14:textId="77777777" w:rsidR="00423EF9" w:rsidRDefault="00423EF9" w:rsidP="00DC3339">
                                  <w:pPr>
                                    <w:pStyle w:val="TableParagraph"/>
                                    <w:jc w:val="center"/>
                                    <w:rPr>
                                      <w:rFonts w:ascii="Arial"/>
                                      <w:sz w:val="20"/>
                                    </w:rPr>
                                  </w:pPr>
                                </w:p>
                                <w:p w14:paraId="6E4A5AF4" w14:textId="77777777" w:rsidR="00423EF9" w:rsidRDefault="00423EF9" w:rsidP="00DC3339">
                                  <w:pPr>
                                    <w:pStyle w:val="TableParagraph"/>
                                    <w:jc w:val="center"/>
                                    <w:rPr>
                                      <w:rFonts w:ascii="Arial"/>
                                      <w:sz w:val="20"/>
                                    </w:rPr>
                                  </w:pPr>
                                </w:p>
                                <w:p w14:paraId="35902ACB" w14:textId="77777777" w:rsidR="00423EF9" w:rsidRDefault="00423EF9" w:rsidP="00DC3339">
                                  <w:pPr>
                                    <w:pStyle w:val="TableParagraph"/>
                                    <w:jc w:val="center"/>
                                    <w:rPr>
                                      <w:rFonts w:ascii="Arial"/>
                                      <w:sz w:val="20"/>
                                    </w:rPr>
                                  </w:pPr>
                                </w:p>
                                <w:p w14:paraId="76C673CD" w14:textId="77777777" w:rsidR="00423EF9" w:rsidRDefault="00423EF9" w:rsidP="00DC3339">
                                  <w:pPr>
                                    <w:pStyle w:val="TableParagraph"/>
                                    <w:jc w:val="center"/>
                                    <w:rPr>
                                      <w:rFonts w:ascii="Arial"/>
                                      <w:sz w:val="20"/>
                                    </w:rPr>
                                  </w:pPr>
                                </w:p>
                                <w:p w14:paraId="3655794F" w14:textId="77777777" w:rsidR="00423EF9" w:rsidRDefault="00423EF9" w:rsidP="00DC3339">
                                  <w:pPr>
                                    <w:pStyle w:val="TableParagraph"/>
                                    <w:spacing w:before="115"/>
                                    <w:ind w:left="331"/>
                                    <w:jc w:val="center"/>
                                    <w:rPr>
                                      <w:sz w:val="18"/>
                                    </w:rPr>
                                  </w:pPr>
                                  <w:r>
                                    <w:rPr>
                                      <w:sz w:val="18"/>
                                    </w:rPr>
                                    <w:t>CS-WSP, CS-SFB</w:t>
                                  </w:r>
                                </w:p>
                              </w:tc>
                              <w:tc>
                                <w:tcPr>
                                  <w:tcW w:w="2213" w:type="dxa"/>
                                </w:tcPr>
                                <w:p w14:paraId="081B8CAA" w14:textId="77777777" w:rsidR="00423EF9" w:rsidRDefault="00423EF9" w:rsidP="00DC3339">
                                  <w:pPr>
                                    <w:pStyle w:val="TableParagraph"/>
                                    <w:spacing w:before="64" w:line="182" w:lineRule="exact"/>
                                    <w:ind w:left="10"/>
                                    <w:jc w:val="center"/>
                                    <w:rPr>
                                      <w:sz w:val="16"/>
                                    </w:rPr>
                                  </w:pPr>
                                  <w:r>
                                    <w:rPr>
                                      <w:sz w:val="16"/>
                                    </w:rPr>
                                    <w:t>Adjacent clear opening height</w:t>
                                  </w:r>
                                </w:p>
                                <w:p w14:paraId="23F01BBE" w14:textId="77777777" w:rsidR="00423EF9" w:rsidRDefault="00423EF9" w:rsidP="00DC3339">
                                  <w:pPr>
                                    <w:pStyle w:val="TableParagraph"/>
                                    <w:spacing w:line="205" w:lineRule="exact"/>
                                    <w:ind w:left="6"/>
                                    <w:jc w:val="center"/>
                                    <w:rPr>
                                      <w:sz w:val="18"/>
                                    </w:rPr>
                                  </w:pPr>
                                  <w:r>
                                    <w:rPr>
                                      <w:sz w:val="18"/>
                                    </w:rPr>
                                    <w:t>(inches)</w:t>
                                  </w:r>
                                </w:p>
                              </w:tc>
                              <w:tc>
                                <w:tcPr>
                                  <w:tcW w:w="744" w:type="dxa"/>
                                </w:tcPr>
                                <w:p w14:paraId="4D651486" w14:textId="77777777" w:rsidR="00423EF9" w:rsidRDefault="00423EF9" w:rsidP="00DC3339">
                                  <w:pPr>
                                    <w:pStyle w:val="TableParagraph"/>
                                    <w:jc w:val="center"/>
                                    <w:rPr>
                                      <w:sz w:val="16"/>
                                    </w:rPr>
                                  </w:pPr>
                                </w:p>
                              </w:tc>
                              <w:tc>
                                <w:tcPr>
                                  <w:tcW w:w="746" w:type="dxa"/>
                                </w:tcPr>
                                <w:p w14:paraId="39D143FA" w14:textId="77777777" w:rsidR="00423EF9" w:rsidRDefault="00423EF9" w:rsidP="00DC3339">
                                  <w:pPr>
                                    <w:pStyle w:val="TableParagraph"/>
                                    <w:jc w:val="center"/>
                                    <w:rPr>
                                      <w:sz w:val="16"/>
                                    </w:rPr>
                                  </w:pPr>
                                </w:p>
                              </w:tc>
                              <w:tc>
                                <w:tcPr>
                                  <w:tcW w:w="746" w:type="dxa"/>
                                </w:tcPr>
                                <w:p w14:paraId="2C29ABDB" w14:textId="77777777" w:rsidR="00423EF9" w:rsidRDefault="00423EF9" w:rsidP="00DC3339">
                                  <w:pPr>
                                    <w:pStyle w:val="TableParagraph"/>
                                    <w:jc w:val="center"/>
                                    <w:rPr>
                                      <w:sz w:val="16"/>
                                    </w:rPr>
                                  </w:pPr>
                                </w:p>
                              </w:tc>
                              <w:tc>
                                <w:tcPr>
                                  <w:tcW w:w="820" w:type="dxa"/>
                                </w:tcPr>
                                <w:p w14:paraId="55B2C8D3" w14:textId="77777777" w:rsidR="00423EF9" w:rsidRDefault="00423EF9" w:rsidP="00DC3339">
                                  <w:pPr>
                                    <w:pStyle w:val="TableParagraph"/>
                                    <w:jc w:val="center"/>
                                    <w:rPr>
                                      <w:sz w:val="16"/>
                                    </w:rPr>
                                  </w:pPr>
                                </w:p>
                              </w:tc>
                              <w:tc>
                                <w:tcPr>
                                  <w:tcW w:w="822" w:type="dxa"/>
                                </w:tcPr>
                                <w:p w14:paraId="46CF1F71" w14:textId="77777777" w:rsidR="00423EF9" w:rsidRDefault="00423EF9" w:rsidP="00DC3339">
                                  <w:pPr>
                                    <w:pStyle w:val="TableParagraph"/>
                                    <w:jc w:val="center"/>
                                    <w:rPr>
                                      <w:sz w:val="16"/>
                                    </w:rPr>
                                  </w:pPr>
                                </w:p>
                              </w:tc>
                              <w:tc>
                                <w:tcPr>
                                  <w:tcW w:w="2132" w:type="dxa"/>
                                </w:tcPr>
                                <w:p w14:paraId="12F61542" w14:textId="77777777" w:rsidR="00423EF9" w:rsidRDefault="00423EF9" w:rsidP="00DC3339">
                                  <w:pPr>
                                    <w:pStyle w:val="TableParagraph"/>
                                    <w:jc w:val="center"/>
                                    <w:rPr>
                                      <w:sz w:val="16"/>
                                    </w:rPr>
                                  </w:pPr>
                                </w:p>
                              </w:tc>
                            </w:tr>
                            <w:tr w:rsidR="00423EF9" w14:paraId="35C812BF" w14:textId="77777777">
                              <w:trPr>
                                <w:trHeight w:val="249"/>
                              </w:trPr>
                              <w:tc>
                                <w:tcPr>
                                  <w:tcW w:w="2004" w:type="dxa"/>
                                  <w:vMerge/>
                                  <w:tcBorders>
                                    <w:top w:val="nil"/>
                                  </w:tcBorders>
                                </w:tcPr>
                                <w:p w14:paraId="0B48EB3A" w14:textId="77777777" w:rsidR="00423EF9" w:rsidRDefault="00423EF9" w:rsidP="00DC3339">
                                  <w:pPr>
                                    <w:jc w:val="center"/>
                                    <w:rPr>
                                      <w:sz w:val="2"/>
                                      <w:szCs w:val="2"/>
                                    </w:rPr>
                                  </w:pPr>
                                </w:p>
                              </w:tc>
                              <w:tc>
                                <w:tcPr>
                                  <w:tcW w:w="2213" w:type="dxa"/>
                                </w:tcPr>
                                <w:p w14:paraId="0774C067" w14:textId="77777777" w:rsidR="00423EF9" w:rsidRDefault="00423EF9" w:rsidP="00DC3339">
                                  <w:pPr>
                                    <w:pStyle w:val="TableParagraph"/>
                                    <w:ind w:left="9"/>
                                    <w:jc w:val="center"/>
                                    <w:rPr>
                                      <w:sz w:val="18"/>
                                    </w:rPr>
                                  </w:pPr>
                                  <w:r>
                                    <w:rPr>
                                      <w:rFonts w:ascii="Symbol" w:hAnsi="Symbol"/>
                                      <w:sz w:val="18"/>
                                    </w:rPr>
                                    <w:t></w:t>
                                  </w:r>
                                  <w:r>
                                    <w:rPr>
                                      <w:sz w:val="18"/>
                                    </w:rPr>
                                    <w:t xml:space="preserve"> 64</w:t>
                                  </w:r>
                                </w:p>
                              </w:tc>
                              <w:tc>
                                <w:tcPr>
                                  <w:tcW w:w="744" w:type="dxa"/>
                                </w:tcPr>
                                <w:p w14:paraId="2505E8F7" w14:textId="77777777" w:rsidR="00423EF9" w:rsidRDefault="00423EF9" w:rsidP="00DC3339">
                                  <w:pPr>
                                    <w:pStyle w:val="TableParagraph"/>
                                    <w:ind w:left="169" w:right="156"/>
                                    <w:jc w:val="center"/>
                                    <w:rPr>
                                      <w:sz w:val="18"/>
                                    </w:rPr>
                                  </w:pPr>
                                  <w:r>
                                    <w:rPr>
                                      <w:sz w:val="18"/>
                                    </w:rPr>
                                    <w:t>24</w:t>
                                  </w:r>
                                </w:p>
                              </w:tc>
                              <w:tc>
                                <w:tcPr>
                                  <w:tcW w:w="746" w:type="dxa"/>
                                </w:tcPr>
                                <w:p w14:paraId="6EC71263" w14:textId="77777777" w:rsidR="00423EF9" w:rsidRDefault="00423EF9" w:rsidP="00DC3339">
                                  <w:pPr>
                                    <w:pStyle w:val="TableParagraph"/>
                                    <w:ind w:right="119"/>
                                    <w:jc w:val="center"/>
                                    <w:rPr>
                                      <w:sz w:val="18"/>
                                    </w:rPr>
                                  </w:pPr>
                                  <w:r>
                                    <w:rPr>
                                      <w:sz w:val="18"/>
                                    </w:rPr>
                                    <w:t>27</w:t>
                                  </w:r>
                                </w:p>
                              </w:tc>
                              <w:tc>
                                <w:tcPr>
                                  <w:tcW w:w="746" w:type="dxa"/>
                                </w:tcPr>
                                <w:p w14:paraId="661944D1" w14:textId="77777777" w:rsidR="00423EF9" w:rsidRDefault="00423EF9" w:rsidP="00DC3339">
                                  <w:pPr>
                                    <w:pStyle w:val="TableParagraph"/>
                                    <w:ind w:right="122"/>
                                    <w:jc w:val="center"/>
                                    <w:rPr>
                                      <w:sz w:val="18"/>
                                    </w:rPr>
                                  </w:pPr>
                                  <w:r>
                                    <w:rPr>
                                      <w:sz w:val="18"/>
                                    </w:rPr>
                                    <w:t>30</w:t>
                                  </w:r>
                                </w:p>
                              </w:tc>
                              <w:tc>
                                <w:tcPr>
                                  <w:tcW w:w="820" w:type="dxa"/>
                                </w:tcPr>
                                <w:p w14:paraId="7271F2A5" w14:textId="77777777" w:rsidR="00423EF9" w:rsidRDefault="00423EF9" w:rsidP="00DC3339">
                                  <w:pPr>
                                    <w:pStyle w:val="TableParagraph"/>
                                    <w:ind w:left="147" w:right="132"/>
                                    <w:jc w:val="center"/>
                                    <w:rPr>
                                      <w:sz w:val="18"/>
                                    </w:rPr>
                                  </w:pPr>
                                  <w:r>
                                    <w:rPr>
                                      <w:sz w:val="18"/>
                                    </w:rPr>
                                    <w:t>33</w:t>
                                  </w:r>
                                </w:p>
                              </w:tc>
                              <w:tc>
                                <w:tcPr>
                                  <w:tcW w:w="822" w:type="dxa"/>
                                </w:tcPr>
                                <w:p w14:paraId="1876934A" w14:textId="77777777" w:rsidR="00423EF9" w:rsidRDefault="00423EF9" w:rsidP="00DC3339">
                                  <w:pPr>
                                    <w:pStyle w:val="TableParagraph"/>
                                    <w:ind w:left="147" w:right="136"/>
                                    <w:jc w:val="center"/>
                                    <w:rPr>
                                      <w:sz w:val="18"/>
                                    </w:rPr>
                                  </w:pPr>
                                  <w:r>
                                    <w:rPr>
                                      <w:sz w:val="18"/>
                                    </w:rPr>
                                    <w:t>36</w:t>
                                  </w:r>
                                </w:p>
                              </w:tc>
                              <w:tc>
                                <w:tcPr>
                                  <w:tcW w:w="2132" w:type="dxa"/>
                                  <w:vMerge w:val="restart"/>
                                </w:tcPr>
                                <w:p w14:paraId="17FD2E5D" w14:textId="77777777" w:rsidR="00423EF9" w:rsidRDefault="00423EF9" w:rsidP="00DC3339">
                                  <w:pPr>
                                    <w:pStyle w:val="TableParagraph"/>
                                    <w:jc w:val="center"/>
                                    <w:rPr>
                                      <w:rFonts w:ascii="Arial"/>
                                      <w:sz w:val="20"/>
                                    </w:rPr>
                                  </w:pPr>
                                </w:p>
                                <w:p w14:paraId="66E86D44" w14:textId="77777777" w:rsidR="00423EF9" w:rsidRDefault="00423EF9" w:rsidP="00DC3339">
                                  <w:pPr>
                                    <w:pStyle w:val="TableParagraph"/>
                                    <w:jc w:val="center"/>
                                    <w:rPr>
                                      <w:rFonts w:ascii="Arial"/>
                                      <w:sz w:val="20"/>
                                    </w:rPr>
                                  </w:pPr>
                                </w:p>
                                <w:p w14:paraId="7DB4AE7A" w14:textId="77777777" w:rsidR="00423EF9" w:rsidRDefault="00423EF9" w:rsidP="00DC3339">
                                  <w:pPr>
                                    <w:pStyle w:val="TableParagraph"/>
                                    <w:jc w:val="center"/>
                                    <w:rPr>
                                      <w:rFonts w:ascii="Arial"/>
                                      <w:sz w:val="20"/>
                                    </w:rPr>
                                  </w:pPr>
                                </w:p>
                                <w:p w14:paraId="17968A4A" w14:textId="77777777" w:rsidR="00423EF9" w:rsidRDefault="00423EF9" w:rsidP="00DC3339">
                                  <w:pPr>
                                    <w:pStyle w:val="TableParagraph"/>
                                    <w:jc w:val="center"/>
                                    <w:rPr>
                                      <w:rFonts w:ascii="Arial"/>
                                      <w:sz w:val="20"/>
                                    </w:rPr>
                                  </w:pPr>
                                </w:p>
                                <w:p w14:paraId="0543F80D" w14:textId="77777777" w:rsidR="00423EF9" w:rsidRDefault="00423EF9" w:rsidP="00DC3339">
                                  <w:pPr>
                                    <w:pStyle w:val="TableParagraph"/>
                                    <w:jc w:val="center"/>
                                    <w:rPr>
                                      <w:rFonts w:ascii="Arial"/>
                                      <w:sz w:val="20"/>
                                    </w:rPr>
                                  </w:pPr>
                                </w:p>
                                <w:p w14:paraId="1B8FC2EC" w14:textId="77777777" w:rsidR="00423EF9" w:rsidRDefault="00423EF9" w:rsidP="00DC3339">
                                  <w:pPr>
                                    <w:pStyle w:val="TableParagraph"/>
                                    <w:jc w:val="center"/>
                                    <w:rPr>
                                      <w:rFonts w:ascii="Arial"/>
                                      <w:sz w:val="20"/>
                                    </w:rPr>
                                  </w:pPr>
                                </w:p>
                                <w:p w14:paraId="7535940C" w14:textId="77777777" w:rsidR="00423EF9" w:rsidRDefault="00423EF9" w:rsidP="00DC3339">
                                  <w:pPr>
                                    <w:pStyle w:val="TableParagraph"/>
                                    <w:jc w:val="center"/>
                                    <w:rPr>
                                      <w:rFonts w:ascii="Arial"/>
                                      <w:sz w:val="20"/>
                                    </w:rPr>
                                  </w:pPr>
                                </w:p>
                                <w:p w14:paraId="237D9908" w14:textId="77777777" w:rsidR="00423EF9" w:rsidRDefault="00423EF9" w:rsidP="00DC3339">
                                  <w:pPr>
                                    <w:pStyle w:val="TableParagraph"/>
                                    <w:jc w:val="center"/>
                                    <w:rPr>
                                      <w:rFonts w:ascii="Arial"/>
                                      <w:sz w:val="20"/>
                                    </w:rPr>
                                  </w:pPr>
                                </w:p>
                                <w:p w14:paraId="2464875F" w14:textId="77777777" w:rsidR="00423EF9" w:rsidRDefault="00423EF9" w:rsidP="00DC3339">
                                  <w:pPr>
                                    <w:pStyle w:val="TableParagraph"/>
                                    <w:jc w:val="center"/>
                                    <w:rPr>
                                      <w:rFonts w:ascii="Arial"/>
                                      <w:sz w:val="20"/>
                                    </w:rPr>
                                  </w:pPr>
                                </w:p>
                                <w:p w14:paraId="3FAA1B95" w14:textId="77777777" w:rsidR="00423EF9" w:rsidRDefault="00423EF9" w:rsidP="00DC3339">
                                  <w:pPr>
                                    <w:pStyle w:val="TableParagraph"/>
                                    <w:jc w:val="center"/>
                                    <w:rPr>
                                      <w:rFonts w:ascii="Arial"/>
                                      <w:sz w:val="20"/>
                                    </w:rPr>
                                  </w:pPr>
                                </w:p>
                                <w:p w14:paraId="7BF0F552" w14:textId="77777777" w:rsidR="00423EF9" w:rsidRDefault="00423EF9" w:rsidP="00DC3339">
                                  <w:pPr>
                                    <w:pStyle w:val="TableParagraph"/>
                                    <w:spacing w:before="11"/>
                                    <w:jc w:val="center"/>
                                    <w:rPr>
                                      <w:rFonts w:ascii="Arial"/>
                                      <w:sz w:val="24"/>
                                    </w:rPr>
                                  </w:pPr>
                                </w:p>
                                <w:p w14:paraId="660054F4" w14:textId="77777777" w:rsidR="00423EF9" w:rsidRDefault="00423EF9" w:rsidP="00DC3339">
                                  <w:pPr>
                                    <w:pStyle w:val="TableParagraph"/>
                                    <w:ind w:left="204" w:right="189"/>
                                    <w:jc w:val="center"/>
                                    <w:rPr>
                                      <w:sz w:val="18"/>
                                    </w:rPr>
                                  </w:pPr>
                                  <w:r>
                                    <w:rPr>
                                      <w:sz w:val="18"/>
                                    </w:rPr>
                                    <w:t>Actual</w:t>
                                  </w:r>
                                  <w:r>
                                    <w:rPr>
                                      <w:sz w:val="18"/>
                                      <w:vertAlign w:val="superscript"/>
                                    </w:rPr>
                                    <w:t>b</w:t>
                                  </w:r>
                                </w:p>
                              </w:tc>
                            </w:tr>
                            <w:tr w:rsidR="00423EF9" w14:paraId="706E64D5" w14:textId="77777777">
                              <w:trPr>
                                <w:trHeight w:val="251"/>
                              </w:trPr>
                              <w:tc>
                                <w:tcPr>
                                  <w:tcW w:w="2004" w:type="dxa"/>
                                  <w:vMerge/>
                                  <w:tcBorders>
                                    <w:top w:val="nil"/>
                                  </w:tcBorders>
                                </w:tcPr>
                                <w:p w14:paraId="5783F7C3" w14:textId="77777777" w:rsidR="00423EF9" w:rsidRDefault="00423EF9" w:rsidP="00DC3339">
                                  <w:pPr>
                                    <w:jc w:val="center"/>
                                    <w:rPr>
                                      <w:sz w:val="2"/>
                                      <w:szCs w:val="2"/>
                                    </w:rPr>
                                  </w:pPr>
                                </w:p>
                              </w:tc>
                              <w:tc>
                                <w:tcPr>
                                  <w:tcW w:w="2213" w:type="dxa"/>
                                </w:tcPr>
                                <w:p w14:paraId="7CC4CD87" w14:textId="77777777" w:rsidR="00423EF9" w:rsidRDefault="00423EF9" w:rsidP="00DC3339">
                                  <w:pPr>
                                    <w:pStyle w:val="TableParagraph"/>
                                    <w:ind w:left="9"/>
                                    <w:jc w:val="center"/>
                                    <w:rPr>
                                      <w:sz w:val="18"/>
                                    </w:rPr>
                                  </w:pPr>
                                  <w:r>
                                    <w:rPr>
                                      <w:sz w:val="18"/>
                                    </w:rPr>
                                    <w:t>68</w:t>
                                  </w:r>
                                </w:p>
                              </w:tc>
                              <w:tc>
                                <w:tcPr>
                                  <w:tcW w:w="744" w:type="dxa"/>
                                </w:tcPr>
                                <w:p w14:paraId="250D9E25" w14:textId="77777777" w:rsidR="00423EF9" w:rsidRDefault="00423EF9" w:rsidP="00DC3339">
                                  <w:pPr>
                                    <w:pStyle w:val="TableParagraph"/>
                                    <w:ind w:left="169" w:right="155"/>
                                    <w:jc w:val="center"/>
                                    <w:rPr>
                                      <w:sz w:val="18"/>
                                    </w:rPr>
                                  </w:pPr>
                                  <w:r>
                                    <w:rPr>
                                      <w:sz w:val="18"/>
                                    </w:rPr>
                                    <w:t>26</w:t>
                                  </w:r>
                                </w:p>
                              </w:tc>
                              <w:tc>
                                <w:tcPr>
                                  <w:tcW w:w="746" w:type="dxa"/>
                                </w:tcPr>
                                <w:p w14:paraId="1678ACB6" w14:textId="77777777" w:rsidR="00423EF9" w:rsidRDefault="00423EF9" w:rsidP="00DC3339">
                                  <w:pPr>
                                    <w:pStyle w:val="TableParagraph"/>
                                    <w:ind w:right="118"/>
                                    <w:jc w:val="center"/>
                                    <w:rPr>
                                      <w:sz w:val="18"/>
                                    </w:rPr>
                                  </w:pPr>
                                  <w:r>
                                    <w:rPr>
                                      <w:sz w:val="18"/>
                                    </w:rPr>
                                    <w:t>27</w:t>
                                  </w:r>
                                </w:p>
                              </w:tc>
                              <w:tc>
                                <w:tcPr>
                                  <w:tcW w:w="746" w:type="dxa"/>
                                </w:tcPr>
                                <w:p w14:paraId="2E868F98" w14:textId="77777777" w:rsidR="00423EF9" w:rsidRDefault="00423EF9" w:rsidP="00DC3339">
                                  <w:pPr>
                                    <w:pStyle w:val="TableParagraph"/>
                                    <w:ind w:right="121"/>
                                    <w:jc w:val="center"/>
                                    <w:rPr>
                                      <w:sz w:val="18"/>
                                    </w:rPr>
                                  </w:pPr>
                                  <w:r>
                                    <w:rPr>
                                      <w:sz w:val="18"/>
                                    </w:rPr>
                                    <w:t>30</w:t>
                                  </w:r>
                                </w:p>
                              </w:tc>
                              <w:tc>
                                <w:tcPr>
                                  <w:tcW w:w="820" w:type="dxa"/>
                                </w:tcPr>
                                <w:p w14:paraId="7B3F8D03" w14:textId="77777777" w:rsidR="00423EF9" w:rsidRDefault="00423EF9" w:rsidP="00DC3339">
                                  <w:pPr>
                                    <w:pStyle w:val="TableParagraph"/>
                                    <w:ind w:left="147" w:right="131"/>
                                    <w:jc w:val="center"/>
                                    <w:rPr>
                                      <w:sz w:val="18"/>
                                    </w:rPr>
                                  </w:pPr>
                                  <w:r>
                                    <w:rPr>
                                      <w:sz w:val="18"/>
                                    </w:rPr>
                                    <w:t>33</w:t>
                                  </w:r>
                                </w:p>
                              </w:tc>
                              <w:tc>
                                <w:tcPr>
                                  <w:tcW w:w="822" w:type="dxa"/>
                                </w:tcPr>
                                <w:p w14:paraId="5011A147"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4F64FDEE" w14:textId="77777777" w:rsidR="00423EF9" w:rsidRDefault="00423EF9" w:rsidP="00DC3339">
                                  <w:pPr>
                                    <w:jc w:val="center"/>
                                    <w:rPr>
                                      <w:sz w:val="2"/>
                                      <w:szCs w:val="2"/>
                                    </w:rPr>
                                  </w:pPr>
                                </w:p>
                              </w:tc>
                            </w:tr>
                            <w:tr w:rsidR="00423EF9" w14:paraId="5B4F405D" w14:textId="77777777">
                              <w:trPr>
                                <w:trHeight w:val="249"/>
                              </w:trPr>
                              <w:tc>
                                <w:tcPr>
                                  <w:tcW w:w="2004" w:type="dxa"/>
                                  <w:vMerge/>
                                  <w:tcBorders>
                                    <w:top w:val="nil"/>
                                  </w:tcBorders>
                                </w:tcPr>
                                <w:p w14:paraId="561F2342" w14:textId="77777777" w:rsidR="00423EF9" w:rsidRDefault="00423EF9" w:rsidP="00DC3339">
                                  <w:pPr>
                                    <w:jc w:val="center"/>
                                    <w:rPr>
                                      <w:sz w:val="2"/>
                                      <w:szCs w:val="2"/>
                                    </w:rPr>
                                  </w:pPr>
                                </w:p>
                              </w:tc>
                              <w:tc>
                                <w:tcPr>
                                  <w:tcW w:w="2213" w:type="dxa"/>
                                </w:tcPr>
                                <w:p w14:paraId="039879C4" w14:textId="77777777" w:rsidR="00423EF9" w:rsidRDefault="00423EF9" w:rsidP="00DC3339">
                                  <w:pPr>
                                    <w:pStyle w:val="TableParagraph"/>
                                    <w:spacing w:line="192" w:lineRule="exact"/>
                                    <w:ind w:left="9"/>
                                    <w:jc w:val="center"/>
                                    <w:rPr>
                                      <w:sz w:val="18"/>
                                    </w:rPr>
                                  </w:pPr>
                                  <w:r>
                                    <w:rPr>
                                      <w:sz w:val="18"/>
                                    </w:rPr>
                                    <w:t>72</w:t>
                                  </w:r>
                                </w:p>
                              </w:tc>
                              <w:tc>
                                <w:tcPr>
                                  <w:tcW w:w="744" w:type="dxa"/>
                                </w:tcPr>
                                <w:p w14:paraId="0B83FF11" w14:textId="77777777" w:rsidR="00423EF9" w:rsidRDefault="00423EF9" w:rsidP="00DC3339">
                                  <w:pPr>
                                    <w:pStyle w:val="TableParagraph"/>
                                    <w:spacing w:line="192" w:lineRule="exact"/>
                                    <w:ind w:left="169" w:right="155"/>
                                    <w:jc w:val="center"/>
                                    <w:rPr>
                                      <w:sz w:val="18"/>
                                    </w:rPr>
                                  </w:pPr>
                                  <w:r>
                                    <w:rPr>
                                      <w:sz w:val="18"/>
                                    </w:rPr>
                                    <w:t>27</w:t>
                                  </w:r>
                                </w:p>
                              </w:tc>
                              <w:tc>
                                <w:tcPr>
                                  <w:tcW w:w="746" w:type="dxa"/>
                                </w:tcPr>
                                <w:p w14:paraId="61DCDEC1" w14:textId="77777777" w:rsidR="00423EF9" w:rsidRDefault="00423EF9" w:rsidP="00DC3339">
                                  <w:pPr>
                                    <w:pStyle w:val="TableParagraph"/>
                                    <w:spacing w:line="192" w:lineRule="exact"/>
                                    <w:ind w:right="118"/>
                                    <w:jc w:val="center"/>
                                    <w:rPr>
                                      <w:sz w:val="18"/>
                                    </w:rPr>
                                  </w:pPr>
                                  <w:r>
                                    <w:rPr>
                                      <w:sz w:val="18"/>
                                    </w:rPr>
                                    <w:t>27</w:t>
                                  </w:r>
                                </w:p>
                              </w:tc>
                              <w:tc>
                                <w:tcPr>
                                  <w:tcW w:w="746" w:type="dxa"/>
                                </w:tcPr>
                                <w:p w14:paraId="715A7910" w14:textId="77777777" w:rsidR="00423EF9" w:rsidRDefault="00423EF9" w:rsidP="00DC3339">
                                  <w:pPr>
                                    <w:pStyle w:val="TableParagraph"/>
                                    <w:spacing w:line="192" w:lineRule="exact"/>
                                    <w:ind w:right="121"/>
                                    <w:jc w:val="center"/>
                                    <w:rPr>
                                      <w:sz w:val="18"/>
                                    </w:rPr>
                                  </w:pPr>
                                  <w:r>
                                    <w:rPr>
                                      <w:sz w:val="18"/>
                                    </w:rPr>
                                    <w:t>30</w:t>
                                  </w:r>
                                </w:p>
                              </w:tc>
                              <w:tc>
                                <w:tcPr>
                                  <w:tcW w:w="820" w:type="dxa"/>
                                </w:tcPr>
                                <w:p w14:paraId="36E34AAE" w14:textId="77777777" w:rsidR="00423EF9" w:rsidRDefault="00423EF9" w:rsidP="00DC3339">
                                  <w:pPr>
                                    <w:pStyle w:val="TableParagraph"/>
                                    <w:spacing w:line="192" w:lineRule="exact"/>
                                    <w:ind w:left="147" w:right="131"/>
                                    <w:jc w:val="center"/>
                                    <w:rPr>
                                      <w:sz w:val="18"/>
                                    </w:rPr>
                                  </w:pPr>
                                  <w:r>
                                    <w:rPr>
                                      <w:sz w:val="18"/>
                                    </w:rPr>
                                    <w:t>33</w:t>
                                  </w:r>
                                </w:p>
                              </w:tc>
                              <w:tc>
                                <w:tcPr>
                                  <w:tcW w:w="822" w:type="dxa"/>
                                </w:tcPr>
                                <w:p w14:paraId="48B4D665" w14:textId="77777777" w:rsidR="00423EF9" w:rsidRDefault="00423EF9" w:rsidP="00DC3339">
                                  <w:pPr>
                                    <w:pStyle w:val="TableParagraph"/>
                                    <w:spacing w:line="192" w:lineRule="exact"/>
                                    <w:ind w:left="148" w:right="136"/>
                                    <w:jc w:val="center"/>
                                    <w:rPr>
                                      <w:sz w:val="18"/>
                                    </w:rPr>
                                  </w:pPr>
                                  <w:r>
                                    <w:rPr>
                                      <w:sz w:val="18"/>
                                    </w:rPr>
                                    <w:t>36</w:t>
                                  </w:r>
                                </w:p>
                              </w:tc>
                              <w:tc>
                                <w:tcPr>
                                  <w:tcW w:w="2132" w:type="dxa"/>
                                  <w:vMerge/>
                                  <w:tcBorders>
                                    <w:top w:val="nil"/>
                                  </w:tcBorders>
                                </w:tcPr>
                                <w:p w14:paraId="5C91AAB8" w14:textId="77777777" w:rsidR="00423EF9" w:rsidRDefault="00423EF9" w:rsidP="00DC3339">
                                  <w:pPr>
                                    <w:jc w:val="center"/>
                                    <w:rPr>
                                      <w:sz w:val="2"/>
                                      <w:szCs w:val="2"/>
                                    </w:rPr>
                                  </w:pPr>
                                </w:p>
                              </w:tc>
                            </w:tr>
                            <w:tr w:rsidR="00423EF9" w14:paraId="402BF236" w14:textId="77777777">
                              <w:trPr>
                                <w:trHeight w:val="249"/>
                              </w:trPr>
                              <w:tc>
                                <w:tcPr>
                                  <w:tcW w:w="2004" w:type="dxa"/>
                                  <w:vMerge/>
                                  <w:tcBorders>
                                    <w:top w:val="nil"/>
                                  </w:tcBorders>
                                </w:tcPr>
                                <w:p w14:paraId="0A6522BB" w14:textId="77777777" w:rsidR="00423EF9" w:rsidRDefault="00423EF9" w:rsidP="00DC3339">
                                  <w:pPr>
                                    <w:jc w:val="center"/>
                                    <w:rPr>
                                      <w:sz w:val="2"/>
                                      <w:szCs w:val="2"/>
                                    </w:rPr>
                                  </w:pPr>
                                </w:p>
                              </w:tc>
                              <w:tc>
                                <w:tcPr>
                                  <w:tcW w:w="2213" w:type="dxa"/>
                                </w:tcPr>
                                <w:p w14:paraId="64F20579" w14:textId="77777777" w:rsidR="00423EF9" w:rsidRDefault="00423EF9" w:rsidP="00DC3339">
                                  <w:pPr>
                                    <w:pStyle w:val="TableParagraph"/>
                                    <w:ind w:left="9"/>
                                    <w:jc w:val="center"/>
                                    <w:rPr>
                                      <w:sz w:val="18"/>
                                    </w:rPr>
                                  </w:pPr>
                                  <w:r>
                                    <w:rPr>
                                      <w:sz w:val="18"/>
                                    </w:rPr>
                                    <w:t>76</w:t>
                                  </w:r>
                                </w:p>
                              </w:tc>
                              <w:tc>
                                <w:tcPr>
                                  <w:tcW w:w="744" w:type="dxa"/>
                                </w:tcPr>
                                <w:p w14:paraId="33C8CCDF" w14:textId="77777777" w:rsidR="00423EF9" w:rsidRDefault="00423EF9" w:rsidP="00DC3339">
                                  <w:pPr>
                                    <w:pStyle w:val="TableParagraph"/>
                                    <w:ind w:left="169" w:right="155"/>
                                    <w:jc w:val="center"/>
                                    <w:rPr>
                                      <w:sz w:val="18"/>
                                    </w:rPr>
                                  </w:pPr>
                                  <w:r>
                                    <w:rPr>
                                      <w:sz w:val="18"/>
                                    </w:rPr>
                                    <w:t>30</w:t>
                                  </w:r>
                                </w:p>
                              </w:tc>
                              <w:tc>
                                <w:tcPr>
                                  <w:tcW w:w="746" w:type="dxa"/>
                                </w:tcPr>
                                <w:p w14:paraId="39685FA7" w14:textId="77777777" w:rsidR="00423EF9" w:rsidRDefault="00423EF9" w:rsidP="00DC3339">
                                  <w:pPr>
                                    <w:pStyle w:val="TableParagraph"/>
                                    <w:ind w:right="118"/>
                                    <w:jc w:val="center"/>
                                    <w:rPr>
                                      <w:sz w:val="18"/>
                                    </w:rPr>
                                  </w:pPr>
                                  <w:r>
                                    <w:rPr>
                                      <w:sz w:val="18"/>
                                    </w:rPr>
                                    <w:t>29</w:t>
                                  </w:r>
                                </w:p>
                              </w:tc>
                              <w:tc>
                                <w:tcPr>
                                  <w:tcW w:w="746" w:type="dxa"/>
                                </w:tcPr>
                                <w:p w14:paraId="742A5EEF" w14:textId="77777777" w:rsidR="00423EF9" w:rsidRDefault="00423EF9" w:rsidP="00DC3339">
                                  <w:pPr>
                                    <w:pStyle w:val="TableParagraph"/>
                                    <w:ind w:right="121"/>
                                    <w:jc w:val="center"/>
                                    <w:rPr>
                                      <w:sz w:val="18"/>
                                    </w:rPr>
                                  </w:pPr>
                                  <w:r>
                                    <w:rPr>
                                      <w:sz w:val="18"/>
                                    </w:rPr>
                                    <w:t>30</w:t>
                                  </w:r>
                                </w:p>
                              </w:tc>
                              <w:tc>
                                <w:tcPr>
                                  <w:tcW w:w="820" w:type="dxa"/>
                                </w:tcPr>
                                <w:p w14:paraId="1888EBCA" w14:textId="77777777" w:rsidR="00423EF9" w:rsidRDefault="00423EF9" w:rsidP="00DC3339">
                                  <w:pPr>
                                    <w:pStyle w:val="TableParagraph"/>
                                    <w:ind w:left="147" w:right="131"/>
                                    <w:jc w:val="center"/>
                                    <w:rPr>
                                      <w:sz w:val="18"/>
                                    </w:rPr>
                                  </w:pPr>
                                  <w:r>
                                    <w:rPr>
                                      <w:sz w:val="18"/>
                                    </w:rPr>
                                    <w:t>33</w:t>
                                  </w:r>
                                </w:p>
                              </w:tc>
                              <w:tc>
                                <w:tcPr>
                                  <w:tcW w:w="822" w:type="dxa"/>
                                </w:tcPr>
                                <w:p w14:paraId="57CA6CB0"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0BB880A5" w14:textId="77777777" w:rsidR="00423EF9" w:rsidRDefault="00423EF9" w:rsidP="00DC3339">
                                  <w:pPr>
                                    <w:jc w:val="center"/>
                                    <w:rPr>
                                      <w:sz w:val="2"/>
                                      <w:szCs w:val="2"/>
                                    </w:rPr>
                                  </w:pPr>
                                </w:p>
                              </w:tc>
                            </w:tr>
                            <w:tr w:rsidR="00423EF9" w14:paraId="7073A2A5" w14:textId="77777777">
                              <w:trPr>
                                <w:trHeight w:val="251"/>
                              </w:trPr>
                              <w:tc>
                                <w:tcPr>
                                  <w:tcW w:w="2004" w:type="dxa"/>
                                  <w:vMerge/>
                                  <w:tcBorders>
                                    <w:top w:val="nil"/>
                                  </w:tcBorders>
                                </w:tcPr>
                                <w:p w14:paraId="70F7EB43" w14:textId="77777777" w:rsidR="00423EF9" w:rsidRDefault="00423EF9" w:rsidP="00DC3339">
                                  <w:pPr>
                                    <w:jc w:val="center"/>
                                    <w:rPr>
                                      <w:sz w:val="2"/>
                                      <w:szCs w:val="2"/>
                                    </w:rPr>
                                  </w:pPr>
                                </w:p>
                              </w:tc>
                              <w:tc>
                                <w:tcPr>
                                  <w:tcW w:w="2213" w:type="dxa"/>
                                </w:tcPr>
                                <w:p w14:paraId="72096DE3" w14:textId="77777777" w:rsidR="00423EF9" w:rsidRDefault="00423EF9" w:rsidP="00DC3339">
                                  <w:pPr>
                                    <w:pStyle w:val="TableParagraph"/>
                                    <w:ind w:left="9"/>
                                    <w:jc w:val="center"/>
                                    <w:rPr>
                                      <w:sz w:val="18"/>
                                    </w:rPr>
                                  </w:pPr>
                                  <w:r>
                                    <w:rPr>
                                      <w:sz w:val="18"/>
                                    </w:rPr>
                                    <w:t>80</w:t>
                                  </w:r>
                                </w:p>
                              </w:tc>
                              <w:tc>
                                <w:tcPr>
                                  <w:tcW w:w="744" w:type="dxa"/>
                                </w:tcPr>
                                <w:p w14:paraId="6EC983BD" w14:textId="77777777" w:rsidR="00423EF9" w:rsidRDefault="00423EF9" w:rsidP="00DC3339">
                                  <w:pPr>
                                    <w:pStyle w:val="TableParagraph"/>
                                    <w:ind w:left="169" w:right="155"/>
                                    <w:jc w:val="center"/>
                                    <w:rPr>
                                      <w:sz w:val="18"/>
                                    </w:rPr>
                                  </w:pPr>
                                  <w:r>
                                    <w:rPr>
                                      <w:sz w:val="18"/>
                                    </w:rPr>
                                    <w:t>32</w:t>
                                  </w:r>
                                </w:p>
                              </w:tc>
                              <w:tc>
                                <w:tcPr>
                                  <w:tcW w:w="746" w:type="dxa"/>
                                </w:tcPr>
                                <w:p w14:paraId="43CFE79D" w14:textId="77777777" w:rsidR="00423EF9" w:rsidRDefault="00423EF9" w:rsidP="00DC3339">
                                  <w:pPr>
                                    <w:pStyle w:val="TableParagraph"/>
                                    <w:ind w:right="118"/>
                                    <w:jc w:val="center"/>
                                    <w:rPr>
                                      <w:sz w:val="18"/>
                                    </w:rPr>
                                  </w:pPr>
                                  <w:r>
                                    <w:rPr>
                                      <w:sz w:val="18"/>
                                    </w:rPr>
                                    <w:t>30</w:t>
                                  </w:r>
                                </w:p>
                              </w:tc>
                              <w:tc>
                                <w:tcPr>
                                  <w:tcW w:w="746" w:type="dxa"/>
                                </w:tcPr>
                                <w:p w14:paraId="19F558EA" w14:textId="77777777" w:rsidR="00423EF9" w:rsidRDefault="00423EF9" w:rsidP="00DC3339">
                                  <w:pPr>
                                    <w:pStyle w:val="TableParagraph"/>
                                    <w:ind w:right="121"/>
                                    <w:jc w:val="center"/>
                                    <w:rPr>
                                      <w:sz w:val="18"/>
                                    </w:rPr>
                                  </w:pPr>
                                  <w:r>
                                    <w:rPr>
                                      <w:sz w:val="18"/>
                                    </w:rPr>
                                    <w:t>30</w:t>
                                  </w:r>
                                </w:p>
                              </w:tc>
                              <w:tc>
                                <w:tcPr>
                                  <w:tcW w:w="820" w:type="dxa"/>
                                </w:tcPr>
                                <w:p w14:paraId="7460CB8B" w14:textId="77777777" w:rsidR="00423EF9" w:rsidRDefault="00423EF9" w:rsidP="00DC3339">
                                  <w:pPr>
                                    <w:pStyle w:val="TableParagraph"/>
                                    <w:ind w:left="147" w:right="131"/>
                                    <w:jc w:val="center"/>
                                    <w:rPr>
                                      <w:sz w:val="18"/>
                                    </w:rPr>
                                  </w:pPr>
                                  <w:r>
                                    <w:rPr>
                                      <w:sz w:val="18"/>
                                    </w:rPr>
                                    <w:t>33</w:t>
                                  </w:r>
                                </w:p>
                              </w:tc>
                              <w:tc>
                                <w:tcPr>
                                  <w:tcW w:w="822" w:type="dxa"/>
                                </w:tcPr>
                                <w:p w14:paraId="406D78B9"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42BD3A55" w14:textId="77777777" w:rsidR="00423EF9" w:rsidRDefault="00423EF9" w:rsidP="00DC3339">
                                  <w:pPr>
                                    <w:jc w:val="center"/>
                                    <w:rPr>
                                      <w:sz w:val="2"/>
                                      <w:szCs w:val="2"/>
                                    </w:rPr>
                                  </w:pPr>
                                </w:p>
                              </w:tc>
                            </w:tr>
                            <w:tr w:rsidR="00423EF9" w14:paraId="28165694" w14:textId="77777777">
                              <w:trPr>
                                <w:trHeight w:val="249"/>
                              </w:trPr>
                              <w:tc>
                                <w:tcPr>
                                  <w:tcW w:w="2004" w:type="dxa"/>
                                  <w:vMerge/>
                                  <w:tcBorders>
                                    <w:top w:val="nil"/>
                                  </w:tcBorders>
                                </w:tcPr>
                                <w:p w14:paraId="1F3396FE" w14:textId="77777777" w:rsidR="00423EF9" w:rsidRDefault="00423EF9" w:rsidP="00DC3339">
                                  <w:pPr>
                                    <w:jc w:val="center"/>
                                    <w:rPr>
                                      <w:sz w:val="2"/>
                                      <w:szCs w:val="2"/>
                                    </w:rPr>
                                  </w:pPr>
                                </w:p>
                              </w:tc>
                              <w:tc>
                                <w:tcPr>
                                  <w:tcW w:w="2213" w:type="dxa"/>
                                </w:tcPr>
                                <w:p w14:paraId="19345C47" w14:textId="77777777" w:rsidR="00423EF9" w:rsidRDefault="00423EF9" w:rsidP="00DC3339">
                                  <w:pPr>
                                    <w:pStyle w:val="TableParagraph"/>
                                    <w:spacing w:line="192" w:lineRule="exact"/>
                                    <w:ind w:left="9"/>
                                    <w:jc w:val="center"/>
                                    <w:rPr>
                                      <w:sz w:val="18"/>
                                    </w:rPr>
                                  </w:pPr>
                                  <w:r>
                                    <w:rPr>
                                      <w:sz w:val="18"/>
                                    </w:rPr>
                                    <w:t>84</w:t>
                                  </w:r>
                                </w:p>
                              </w:tc>
                              <w:tc>
                                <w:tcPr>
                                  <w:tcW w:w="744" w:type="dxa"/>
                                </w:tcPr>
                                <w:p w14:paraId="08C4C6A5" w14:textId="77777777" w:rsidR="00423EF9" w:rsidRDefault="00423EF9" w:rsidP="00DC3339">
                                  <w:pPr>
                                    <w:pStyle w:val="TableParagraph"/>
                                    <w:spacing w:line="192" w:lineRule="exact"/>
                                    <w:ind w:left="169" w:right="155"/>
                                    <w:jc w:val="center"/>
                                    <w:rPr>
                                      <w:sz w:val="18"/>
                                    </w:rPr>
                                  </w:pPr>
                                  <w:r>
                                    <w:rPr>
                                      <w:sz w:val="18"/>
                                    </w:rPr>
                                    <w:t>35</w:t>
                                  </w:r>
                                </w:p>
                              </w:tc>
                              <w:tc>
                                <w:tcPr>
                                  <w:tcW w:w="746" w:type="dxa"/>
                                </w:tcPr>
                                <w:p w14:paraId="000559EC" w14:textId="77777777" w:rsidR="00423EF9" w:rsidRDefault="00423EF9" w:rsidP="00DC3339">
                                  <w:pPr>
                                    <w:pStyle w:val="TableParagraph"/>
                                    <w:spacing w:line="192" w:lineRule="exact"/>
                                    <w:ind w:right="118"/>
                                    <w:jc w:val="center"/>
                                    <w:rPr>
                                      <w:sz w:val="18"/>
                                    </w:rPr>
                                  </w:pPr>
                                  <w:r>
                                    <w:rPr>
                                      <w:sz w:val="18"/>
                                    </w:rPr>
                                    <w:t>32</w:t>
                                  </w:r>
                                </w:p>
                              </w:tc>
                              <w:tc>
                                <w:tcPr>
                                  <w:tcW w:w="746" w:type="dxa"/>
                                </w:tcPr>
                                <w:p w14:paraId="68576C21" w14:textId="77777777" w:rsidR="00423EF9" w:rsidRDefault="00423EF9" w:rsidP="00DC3339">
                                  <w:pPr>
                                    <w:pStyle w:val="TableParagraph"/>
                                    <w:spacing w:line="192" w:lineRule="exact"/>
                                    <w:ind w:right="121"/>
                                    <w:jc w:val="center"/>
                                    <w:rPr>
                                      <w:sz w:val="18"/>
                                    </w:rPr>
                                  </w:pPr>
                                  <w:r>
                                    <w:rPr>
                                      <w:sz w:val="18"/>
                                    </w:rPr>
                                    <w:t>32</w:t>
                                  </w:r>
                                </w:p>
                              </w:tc>
                              <w:tc>
                                <w:tcPr>
                                  <w:tcW w:w="820" w:type="dxa"/>
                                </w:tcPr>
                                <w:p w14:paraId="7CDC0D12" w14:textId="77777777" w:rsidR="00423EF9" w:rsidRDefault="00423EF9" w:rsidP="00DC3339">
                                  <w:pPr>
                                    <w:pStyle w:val="TableParagraph"/>
                                    <w:spacing w:line="192" w:lineRule="exact"/>
                                    <w:ind w:left="147" w:right="131"/>
                                    <w:jc w:val="center"/>
                                    <w:rPr>
                                      <w:sz w:val="18"/>
                                    </w:rPr>
                                  </w:pPr>
                                  <w:r>
                                    <w:rPr>
                                      <w:sz w:val="18"/>
                                    </w:rPr>
                                    <w:t>33</w:t>
                                  </w:r>
                                </w:p>
                              </w:tc>
                              <w:tc>
                                <w:tcPr>
                                  <w:tcW w:w="822" w:type="dxa"/>
                                </w:tcPr>
                                <w:p w14:paraId="20EE6680" w14:textId="77777777" w:rsidR="00423EF9" w:rsidRDefault="00423EF9" w:rsidP="00DC3339">
                                  <w:pPr>
                                    <w:pStyle w:val="TableParagraph"/>
                                    <w:spacing w:line="192" w:lineRule="exact"/>
                                    <w:ind w:left="148" w:right="136"/>
                                    <w:jc w:val="center"/>
                                    <w:rPr>
                                      <w:sz w:val="18"/>
                                    </w:rPr>
                                  </w:pPr>
                                  <w:r>
                                    <w:rPr>
                                      <w:sz w:val="18"/>
                                    </w:rPr>
                                    <w:t>36</w:t>
                                  </w:r>
                                </w:p>
                              </w:tc>
                              <w:tc>
                                <w:tcPr>
                                  <w:tcW w:w="2132" w:type="dxa"/>
                                  <w:vMerge/>
                                  <w:tcBorders>
                                    <w:top w:val="nil"/>
                                  </w:tcBorders>
                                </w:tcPr>
                                <w:p w14:paraId="74DEF2D2" w14:textId="77777777" w:rsidR="00423EF9" w:rsidRDefault="00423EF9" w:rsidP="00DC3339">
                                  <w:pPr>
                                    <w:jc w:val="center"/>
                                    <w:rPr>
                                      <w:sz w:val="2"/>
                                      <w:szCs w:val="2"/>
                                    </w:rPr>
                                  </w:pPr>
                                </w:p>
                              </w:tc>
                            </w:tr>
                            <w:tr w:rsidR="00423EF9" w14:paraId="64199CC9" w14:textId="77777777">
                              <w:trPr>
                                <w:trHeight w:val="249"/>
                              </w:trPr>
                              <w:tc>
                                <w:tcPr>
                                  <w:tcW w:w="2004" w:type="dxa"/>
                                  <w:vMerge/>
                                  <w:tcBorders>
                                    <w:top w:val="nil"/>
                                  </w:tcBorders>
                                </w:tcPr>
                                <w:p w14:paraId="7C044201" w14:textId="77777777" w:rsidR="00423EF9" w:rsidRDefault="00423EF9" w:rsidP="00DC3339">
                                  <w:pPr>
                                    <w:jc w:val="center"/>
                                    <w:rPr>
                                      <w:sz w:val="2"/>
                                      <w:szCs w:val="2"/>
                                    </w:rPr>
                                  </w:pPr>
                                </w:p>
                              </w:tc>
                              <w:tc>
                                <w:tcPr>
                                  <w:tcW w:w="2213" w:type="dxa"/>
                                </w:tcPr>
                                <w:p w14:paraId="4A652330" w14:textId="77777777" w:rsidR="00423EF9" w:rsidRDefault="00423EF9" w:rsidP="00DC3339">
                                  <w:pPr>
                                    <w:pStyle w:val="TableParagraph"/>
                                    <w:ind w:left="9"/>
                                    <w:jc w:val="center"/>
                                    <w:rPr>
                                      <w:sz w:val="18"/>
                                    </w:rPr>
                                  </w:pPr>
                                  <w:r>
                                    <w:rPr>
                                      <w:sz w:val="18"/>
                                    </w:rPr>
                                    <w:t>88</w:t>
                                  </w:r>
                                </w:p>
                              </w:tc>
                              <w:tc>
                                <w:tcPr>
                                  <w:tcW w:w="744" w:type="dxa"/>
                                </w:tcPr>
                                <w:p w14:paraId="2503C7F9" w14:textId="77777777" w:rsidR="00423EF9" w:rsidRDefault="00423EF9" w:rsidP="00DC3339">
                                  <w:pPr>
                                    <w:pStyle w:val="TableParagraph"/>
                                    <w:ind w:left="169" w:right="155"/>
                                    <w:jc w:val="center"/>
                                    <w:rPr>
                                      <w:sz w:val="18"/>
                                    </w:rPr>
                                  </w:pPr>
                                  <w:r>
                                    <w:rPr>
                                      <w:sz w:val="18"/>
                                    </w:rPr>
                                    <w:t>38</w:t>
                                  </w:r>
                                </w:p>
                              </w:tc>
                              <w:tc>
                                <w:tcPr>
                                  <w:tcW w:w="746" w:type="dxa"/>
                                </w:tcPr>
                                <w:p w14:paraId="1D1B65A3" w14:textId="77777777" w:rsidR="00423EF9" w:rsidRDefault="00423EF9" w:rsidP="00DC3339">
                                  <w:pPr>
                                    <w:pStyle w:val="TableParagraph"/>
                                    <w:ind w:right="118"/>
                                    <w:jc w:val="center"/>
                                    <w:rPr>
                                      <w:sz w:val="18"/>
                                    </w:rPr>
                                  </w:pPr>
                                  <w:r>
                                    <w:rPr>
                                      <w:sz w:val="18"/>
                                    </w:rPr>
                                    <w:t>35</w:t>
                                  </w:r>
                                </w:p>
                              </w:tc>
                              <w:tc>
                                <w:tcPr>
                                  <w:tcW w:w="746" w:type="dxa"/>
                                </w:tcPr>
                                <w:p w14:paraId="3F16F150" w14:textId="77777777" w:rsidR="00423EF9" w:rsidRDefault="00423EF9" w:rsidP="00DC3339">
                                  <w:pPr>
                                    <w:pStyle w:val="TableParagraph"/>
                                    <w:ind w:right="121"/>
                                    <w:jc w:val="center"/>
                                    <w:rPr>
                                      <w:sz w:val="18"/>
                                    </w:rPr>
                                  </w:pPr>
                                  <w:r>
                                    <w:rPr>
                                      <w:sz w:val="18"/>
                                    </w:rPr>
                                    <w:t>33</w:t>
                                  </w:r>
                                </w:p>
                              </w:tc>
                              <w:tc>
                                <w:tcPr>
                                  <w:tcW w:w="820" w:type="dxa"/>
                                </w:tcPr>
                                <w:p w14:paraId="6E344E65" w14:textId="77777777" w:rsidR="00423EF9" w:rsidRDefault="00423EF9" w:rsidP="00DC3339">
                                  <w:pPr>
                                    <w:pStyle w:val="TableParagraph"/>
                                    <w:ind w:left="147" w:right="131"/>
                                    <w:jc w:val="center"/>
                                    <w:rPr>
                                      <w:sz w:val="18"/>
                                    </w:rPr>
                                  </w:pPr>
                                  <w:r>
                                    <w:rPr>
                                      <w:sz w:val="18"/>
                                    </w:rPr>
                                    <w:t>33</w:t>
                                  </w:r>
                                </w:p>
                              </w:tc>
                              <w:tc>
                                <w:tcPr>
                                  <w:tcW w:w="822" w:type="dxa"/>
                                </w:tcPr>
                                <w:p w14:paraId="67B06BB4"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7620D1B2" w14:textId="77777777" w:rsidR="00423EF9" w:rsidRDefault="00423EF9" w:rsidP="00DC3339">
                                  <w:pPr>
                                    <w:jc w:val="center"/>
                                    <w:rPr>
                                      <w:sz w:val="2"/>
                                      <w:szCs w:val="2"/>
                                    </w:rPr>
                                  </w:pPr>
                                </w:p>
                              </w:tc>
                            </w:tr>
                            <w:tr w:rsidR="00423EF9" w14:paraId="5A3A3836" w14:textId="77777777">
                              <w:trPr>
                                <w:trHeight w:val="251"/>
                              </w:trPr>
                              <w:tc>
                                <w:tcPr>
                                  <w:tcW w:w="2004" w:type="dxa"/>
                                  <w:vMerge/>
                                  <w:tcBorders>
                                    <w:top w:val="nil"/>
                                  </w:tcBorders>
                                </w:tcPr>
                                <w:p w14:paraId="45A0C66D" w14:textId="77777777" w:rsidR="00423EF9" w:rsidRDefault="00423EF9" w:rsidP="00DC3339">
                                  <w:pPr>
                                    <w:jc w:val="center"/>
                                    <w:rPr>
                                      <w:sz w:val="2"/>
                                      <w:szCs w:val="2"/>
                                    </w:rPr>
                                  </w:pPr>
                                </w:p>
                              </w:tc>
                              <w:tc>
                                <w:tcPr>
                                  <w:tcW w:w="2213" w:type="dxa"/>
                                </w:tcPr>
                                <w:p w14:paraId="43E923A8" w14:textId="77777777" w:rsidR="00423EF9" w:rsidRDefault="00423EF9" w:rsidP="00DC3339">
                                  <w:pPr>
                                    <w:pStyle w:val="TableParagraph"/>
                                    <w:ind w:left="9"/>
                                    <w:jc w:val="center"/>
                                    <w:rPr>
                                      <w:sz w:val="18"/>
                                    </w:rPr>
                                  </w:pPr>
                                  <w:r>
                                    <w:rPr>
                                      <w:sz w:val="18"/>
                                    </w:rPr>
                                    <w:t>92</w:t>
                                  </w:r>
                                </w:p>
                              </w:tc>
                              <w:tc>
                                <w:tcPr>
                                  <w:tcW w:w="744" w:type="dxa"/>
                                </w:tcPr>
                                <w:p w14:paraId="6209B8A0" w14:textId="77777777" w:rsidR="00423EF9" w:rsidRDefault="00423EF9" w:rsidP="00DC3339">
                                  <w:pPr>
                                    <w:pStyle w:val="TableParagraph"/>
                                    <w:ind w:left="169" w:right="155"/>
                                    <w:jc w:val="center"/>
                                    <w:rPr>
                                      <w:sz w:val="18"/>
                                    </w:rPr>
                                  </w:pPr>
                                  <w:r>
                                    <w:rPr>
                                      <w:sz w:val="18"/>
                                    </w:rPr>
                                    <w:t>43</w:t>
                                  </w:r>
                                </w:p>
                              </w:tc>
                              <w:tc>
                                <w:tcPr>
                                  <w:tcW w:w="746" w:type="dxa"/>
                                </w:tcPr>
                                <w:p w14:paraId="29FCAEBD" w14:textId="77777777" w:rsidR="00423EF9" w:rsidRDefault="00423EF9" w:rsidP="00DC3339">
                                  <w:pPr>
                                    <w:pStyle w:val="TableParagraph"/>
                                    <w:ind w:right="118"/>
                                    <w:jc w:val="center"/>
                                    <w:rPr>
                                      <w:sz w:val="18"/>
                                    </w:rPr>
                                  </w:pPr>
                                  <w:r>
                                    <w:rPr>
                                      <w:sz w:val="18"/>
                                    </w:rPr>
                                    <w:t>37</w:t>
                                  </w:r>
                                </w:p>
                              </w:tc>
                              <w:tc>
                                <w:tcPr>
                                  <w:tcW w:w="746" w:type="dxa"/>
                                </w:tcPr>
                                <w:p w14:paraId="5DC84F9E" w14:textId="77777777" w:rsidR="00423EF9" w:rsidRDefault="00423EF9" w:rsidP="00DC3339">
                                  <w:pPr>
                                    <w:pStyle w:val="TableParagraph"/>
                                    <w:ind w:right="121"/>
                                    <w:jc w:val="center"/>
                                    <w:rPr>
                                      <w:sz w:val="18"/>
                                    </w:rPr>
                                  </w:pPr>
                                  <w:r>
                                    <w:rPr>
                                      <w:sz w:val="18"/>
                                    </w:rPr>
                                    <w:t>35</w:t>
                                  </w:r>
                                </w:p>
                              </w:tc>
                              <w:tc>
                                <w:tcPr>
                                  <w:tcW w:w="820" w:type="dxa"/>
                                </w:tcPr>
                                <w:p w14:paraId="68A33AC3" w14:textId="77777777" w:rsidR="00423EF9" w:rsidRDefault="00423EF9" w:rsidP="00DC3339">
                                  <w:pPr>
                                    <w:pStyle w:val="TableParagraph"/>
                                    <w:ind w:left="147" w:right="131"/>
                                    <w:jc w:val="center"/>
                                    <w:rPr>
                                      <w:sz w:val="18"/>
                                    </w:rPr>
                                  </w:pPr>
                                  <w:r>
                                    <w:rPr>
                                      <w:sz w:val="18"/>
                                    </w:rPr>
                                    <w:t>35</w:t>
                                  </w:r>
                                </w:p>
                              </w:tc>
                              <w:tc>
                                <w:tcPr>
                                  <w:tcW w:w="822" w:type="dxa"/>
                                </w:tcPr>
                                <w:p w14:paraId="591226ED"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286C3501" w14:textId="77777777" w:rsidR="00423EF9" w:rsidRDefault="00423EF9" w:rsidP="00DC3339">
                                  <w:pPr>
                                    <w:jc w:val="center"/>
                                    <w:rPr>
                                      <w:sz w:val="2"/>
                                      <w:szCs w:val="2"/>
                                    </w:rPr>
                                  </w:pPr>
                                </w:p>
                              </w:tc>
                            </w:tr>
                            <w:tr w:rsidR="00423EF9" w14:paraId="4C7B3217" w14:textId="77777777">
                              <w:trPr>
                                <w:trHeight w:val="249"/>
                              </w:trPr>
                              <w:tc>
                                <w:tcPr>
                                  <w:tcW w:w="2004" w:type="dxa"/>
                                  <w:vMerge/>
                                  <w:tcBorders>
                                    <w:top w:val="nil"/>
                                  </w:tcBorders>
                                </w:tcPr>
                                <w:p w14:paraId="068B4916" w14:textId="77777777" w:rsidR="00423EF9" w:rsidRDefault="00423EF9" w:rsidP="00DC3339">
                                  <w:pPr>
                                    <w:jc w:val="center"/>
                                    <w:rPr>
                                      <w:sz w:val="2"/>
                                      <w:szCs w:val="2"/>
                                    </w:rPr>
                                  </w:pPr>
                                </w:p>
                              </w:tc>
                              <w:tc>
                                <w:tcPr>
                                  <w:tcW w:w="2213" w:type="dxa"/>
                                </w:tcPr>
                                <w:p w14:paraId="287F7FD3" w14:textId="77777777" w:rsidR="00423EF9" w:rsidRDefault="00423EF9" w:rsidP="00DC3339">
                                  <w:pPr>
                                    <w:pStyle w:val="TableParagraph"/>
                                    <w:spacing w:line="192" w:lineRule="exact"/>
                                    <w:ind w:left="9"/>
                                    <w:jc w:val="center"/>
                                    <w:rPr>
                                      <w:sz w:val="18"/>
                                    </w:rPr>
                                  </w:pPr>
                                  <w:r>
                                    <w:rPr>
                                      <w:sz w:val="18"/>
                                    </w:rPr>
                                    <w:t>96</w:t>
                                  </w:r>
                                </w:p>
                              </w:tc>
                              <w:tc>
                                <w:tcPr>
                                  <w:tcW w:w="744" w:type="dxa"/>
                                </w:tcPr>
                                <w:p w14:paraId="3E578949" w14:textId="77777777" w:rsidR="00423EF9" w:rsidRDefault="00423EF9" w:rsidP="00DC3339">
                                  <w:pPr>
                                    <w:pStyle w:val="TableParagraph"/>
                                    <w:spacing w:line="192" w:lineRule="exact"/>
                                    <w:ind w:left="169" w:right="155"/>
                                    <w:jc w:val="center"/>
                                    <w:rPr>
                                      <w:sz w:val="18"/>
                                    </w:rPr>
                                  </w:pPr>
                                  <w:r>
                                    <w:rPr>
                                      <w:sz w:val="18"/>
                                    </w:rPr>
                                    <w:t>48</w:t>
                                  </w:r>
                                </w:p>
                              </w:tc>
                              <w:tc>
                                <w:tcPr>
                                  <w:tcW w:w="746" w:type="dxa"/>
                                </w:tcPr>
                                <w:p w14:paraId="3F3A81DF" w14:textId="77777777" w:rsidR="00423EF9" w:rsidRDefault="00423EF9" w:rsidP="00DC3339">
                                  <w:pPr>
                                    <w:pStyle w:val="TableParagraph"/>
                                    <w:spacing w:line="192" w:lineRule="exact"/>
                                    <w:ind w:right="118"/>
                                    <w:jc w:val="center"/>
                                    <w:rPr>
                                      <w:sz w:val="18"/>
                                    </w:rPr>
                                  </w:pPr>
                                  <w:r>
                                    <w:rPr>
                                      <w:sz w:val="18"/>
                                    </w:rPr>
                                    <w:t>41</w:t>
                                  </w:r>
                                </w:p>
                              </w:tc>
                              <w:tc>
                                <w:tcPr>
                                  <w:tcW w:w="746" w:type="dxa"/>
                                </w:tcPr>
                                <w:p w14:paraId="4295255F" w14:textId="77777777" w:rsidR="00423EF9" w:rsidRDefault="00423EF9" w:rsidP="00DC3339">
                                  <w:pPr>
                                    <w:pStyle w:val="TableParagraph"/>
                                    <w:spacing w:line="192" w:lineRule="exact"/>
                                    <w:ind w:right="121"/>
                                    <w:jc w:val="center"/>
                                    <w:rPr>
                                      <w:sz w:val="18"/>
                                    </w:rPr>
                                  </w:pPr>
                                  <w:r>
                                    <w:rPr>
                                      <w:sz w:val="18"/>
                                    </w:rPr>
                                    <w:t>38</w:t>
                                  </w:r>
                                </w:p>
                              </w:tc>
                              <w:tc>
                                <w:tcPr>
                                  <w:tcW w:w="820" w:type="dxa"/>
                                </w:tcPr>
                                <w:p w14:paraId="6EC793C9" w14:textId="77777777" w:rsidR="00423EF9" w:rsidRDefault="00423EF9" w:rsidP="00DC3339">
                                  <w:pPr>
                                    <w:pStyle w:val="TableParagraph"/>
                                    <w:spacing w:line="192" w:lineRule="exact"/>
                                    <w:ind w:left="147" w:right="131"/>
                                    <w:jc w:val="center"/>
                                    <w:rPr>
                                      <w:sz w:val="18"/>
                                    </w:rPr>
                                  </w:pPr>
                                  <w:r>
                                    <w:rPr>
                                      <w:sz w:val="18"/>
                                    </w:rPr>
                                    <w:t>36</w:t>
                                  </w:r>
                                </w:p>
                              </w:tc>
                              <w:tc>
                                <w:tcPr>
                                  <w:tcW w:w="822" w:type="dxa"/>
                                </w:tcPr>
                                <w:p w14:paraId="797D83E5" w14:textId="77777777" w:rsidR="00423EF9" w:rsidRDefault="00423EF9" w:rsidP="00DC3339">
                                  <w:pPr>
                                    <w:pStyle w:val="TableParagraph"/>
                                    <w:spacing w:line="192" w:lineRule="exact"/>
                                    <w:ind w:left="148" w:right="136"/>
                                    <w:jc w:val="center"/>
                                    <w:rPr>
                                      <w:sz w:val="18"/>
                                    </w:rPr>
                                  </w:pPr>
                                  <w:r>
                                    <w:rPr>
                                      <w:sz w:val="18"/>
                                    </w:rPr>
                                    <w:t>36</w:t>
                                  </w:r>
                                </w:p>
                              </w:tc>
                              <w:tc>
                                <w:tcPr>
                                  <w:tcW w:w="2132" w:type="dxa"/>
                                  <w:vMerge/>
                                  <w:tcBorders>
                                    <w:top w:val="nil"/>
                                  </w:tcBorders>
                                </w:tcPr>
                                <w:p w14:paraId="5F39EE63" w14:textId="77777777" w:rsidR="00423EF9" w:rsidRDefault="00423EF9" w:rsidP="00DC3339">
                                  <w:pPr>
                                    <w:jc w:val="center"/>
                                    <w:rPr>
                                      <w:sz w:val="2"/>
                                      <w:szCs w:val="2"/>
                                    </w:rPr>
                                  </w:pPr>
                                </w:p>
                              </w:tc>
                            </w:tr>
                            <w:tr w:rsidR="00423EF9" w14:paraId="5908C361" w14:textId="77777777">
                              <w:trPr>
                                <w:trHeight w:val="249"/>
                              </w:trPr>
                              <w:tc>
                                <w:tcPr>
                                  <w:tcW w:w="2004" w:type="dxa"/>
                                  <w:vMerge/>
                                  <w:tcBorders>
                                    <w:top w:val="nil"/>
                                  </w:tcBorders>
                                </w:tcPr>
                                <w:p w14:paraId="2D3D8C4D" w14:textId="77777777" w:rsidR="00423EF9" w:rsidRDefault="00423EF9" w:rsidP="00DC3339">
                                  <w:pPr>
                                    <w:jc w:val="center"/>
                                    <w:rPr>
                                      <w:sz w:val="2"/>
                                      <w:szCs w:val="2"/>
                                    </w:rPr>
                                  </w:pPr>
                                </w:p>
                              </w:tc>
                              <w:tc>
                                <w:tcPr>
                                  <w:tcW w:w="2213" w:type="dxa"/>
                                </w:tcPr>
                                <w:p w14:paraId="2D3C27B0" w14:textId="77777777" w:rsidR="00423EF9" w:rsidRDefault="00423EF9" w:rsidP="00DC3339">
                                  <w:pPr>
                                    <w:pStyle w:val="TableParagraph"/>
                                    <w:ind w:left="10"/>
                                    <w:jc w:val="center"/>
                                    <w:rPr>
                                      <w:sz w:val="18"/>
                                    </w:rPr>
                                  </w:pPr>
                                  <w:r>
                                    <w:rPr>
                                      <w:sz w:val="18"/>
                                    </w:rPr>
                                    <w:t>100</w:t>
                                  </w:r>
                                </w:p>
                              </w:tc>
                              <w:tc>
                                <w:tcPr>
                                  <w:tcW w:w="744" w:type="dxa"/>
                                </w:tcPr>
                                <w:p w14:paraId="77CB49E0" w14:textId="77777777" w:rsidR="00423EF9" w:rsidRDefault="00423EF9" w:rsidP="00DC3339">
                                  <w:pPr>
                                    <w:pStyle w:val="TableParagraph"/>
                                    <w:ind w:left="12"/>
                                    <w:jc w:val="center"/>
                                    <w:rPr>
                                      <w:sz w:val="18"/>
                                    </w:rPr>
                                  </w:pPr>
                                  <w:r>
                                    <w:rPr>
                                      <w:sz w:val="18"/>
                                    </w:rPr>
                                    <w:t>—</w:t>
                                  </w:r>
                                </w:p>
                              </w:tc>
                              <w:tc>
                                <w:tcPr>
                                  <w:tcW w:w="746" w:type="dxa"/>
                                </w:tcPr>
                                <w:p w14:paraId="4CDE0664" w14:textId="77777777" w:rsidR="00423EF9" w:rsidRDefault="00423EF9" w:rsidP="00DC3339">
                                  <w:pPr>
                                    <w:pStyle w:val="TableParagraph"/>
                                    <w:ind w:right="118"/>
                                    <w:jc w:val="center"/>
                                    <w:rPr>
                                      <w:sz w:val="18"/>
                                    </w:rPr>
                                  </w:pPr>
                                  <w:r>
                                    <w:rPr>
                                      <w:sz w:val="18"/>
                                    </w:rPr>
                                    <w:t>44</w:t>
                                  </w:r>
                                </w:p>
                              </w:tc>
                              <w:tc>
                                <w:tcPr>
                                  <w:tcW w:w="746" w:type="dxa"/>
                                </w:tcPr>
                                <w:p w14:paraId="7CA81972" w14:textId="77777777" w:rsidR="00423EF9" w:rsidRDefault="00423EF9" w:rsidP="00DC3339">
                                  <w:pPr>
                                    <w:pStyle w:val="TableParagraph"/>
                                    <w:ind w:right="121"/>
                                    <w:jc w:val="center"/>
                                    <w:rPr>
                                      <w:sz w:val="18"/>
                                    </w:rPr>
                                  </w:pPr>
                                  <w:r>
                                    <w:rPr>
                                      <w:sz w:val="18"/>
                                    </w:rPr>
                                    <w:t>40</w:t>
                                  </w:r>
                                </w:p>
                              </w:tc>
                              <w:tc>
                                <w:tcPr>
                                  <w:tcW w:w="820" w:type="dxa"/>
                                </w:tcPr>
                                <w:p w14:paraId="57E51290" w14:textId="77777777" w:rsidR="00423EF9" w:rsidRDefault="00423EF9" w:rsidP="00DC3339">
                                  <w:pPr>
                                    <w:pStyle w:val="TableParagraph"/>
                                    <w:ind w:left="147" w:right="131"/>
                                    <w:jc w:val="center"/>
                                    <w:rPr>
                                      <w:sz w:val="18"/>
                                    </w:rPr>
                                  </w:pPr>
                                  <w:r>
                                    <w:rPr>
                                      <w:sz w:val="18"/>
                                    </w:rPr>
                                    <w:t>38</w:t>
                                  </w:r>
                                </w:p>
                              </w:tc>
                              <w:tc>
                                <w:tcPr>
                                  <w:tcW w:w="822" w:type="dxa"/>
                                </w:tcPr>
                                <w:p w14:paraId="0A060ABD" w14:textId="77777777" w:rsidR="00423EF9" w:rsidRDefault="00423EF9" w:rsidP="00DC3339">
                                  <w:pPr>
                                    <w:pStyle w:val="TableParagraph"/>
                                    <w:ind w:left="148" w:right="136"/>
                                    <w:jc w:val="center"/>
                                    <w:rPr>
                                      <w:sz w:val="18"/>
                                    </w:rPr>
                                  </w:pPr>
                                  <w:r>
                                    <w:rPr>
                                      <w:sz w:val="18"/>
                                    </w:rPr>
                                    <w:t>38</w:t>
                                  </w:r>
                                </w:p>
                              </w:tc>
                              <w:tc>
                                <w:tcPr>
                                  <w:tcW w:w="2132" w:type="dxa"/>
                                  <w:vMerge/>
                                  <w:tcBorders>
                                    <w:top w:val="nil"/>
                                  </w:tcBorders>
                                </w:tcPr>
                                <w:p w14:paraId="24D6A1C5" w14:textId="77777777" w:rsidR="00423EF9" w:rsidRDefault="00423EF9" w:rsidP="00DC3339">
                                  <w:pPr>
                                    <w:jc w:val="center"/>
                                    <w:rPr>
                                      <w:sz w:val="2"/>
                                      <w:szCs w:val="2"/>
                                    </w:rPr>
                                  </w:pPr>
                                </w:p>
                              </w:tc>
                            </w:tr>
                            <w:tr w:rsidR="00423EF9" w14:paraId="1002ECAC" w14:textId="77777777">
                              <w:trPr>
                                <w:trHeight w:val="251"/>
                              </w:trPr>
                              <w:tc>
                                <w:tcPr>
                                  <w:tcW w:w="2004" w:type="dxa"/>
                                  <w:vMerge/>
                                  <w:tcBorders>
                                    <w:top w:val="nil"/>
                                  </w:tcBorders>
                                </w:tcPr>
                                <w:p w14:paraId="403C3EA6" w14:textId="77777777" w:rsidR="00423EF9" w:rsidRDefault="00423EF9" w:rsidP="00DC3339">
                                  <w:pPr>
                                    <w:jc w:val="center"/>
                                    <w:rPr>
                                      <w:sz w:val="2"/>
                                      <w:szCs w:val="2"/>
                                    </w:rPr>
                                  </w:pPr>
                                </w:p>
                              </w:tc>
                              <w:tc>
                                <w:tcPr>
                                  <w:tcW w:w="2213" w:type="dxa"/>
                                </w:tcPr>
                                <w:p w14:paraId="623C3B0C" w14:textId="77777777" w:rsidR="00423EF9" w:rsidRDefault="00423EF9" w:rsidP="00DC3339">
                                  <w:pPr>
                                    <w:pStyle w:val="TableParagraph"/>
                                    <w:ind w:left="10"/>
                                    <w:jc w:val="center"/>
                                    <w:rPr>
                                      <w:sz w:val="18"/>
                                    </w:rPr>
                                  </w:pPr>
                                  <w:r>
                                    <w:rPr>
                                      <w:sz w:val="18"/>
                                    </w:rPr>
                                    <w:t>104</w:t>
                                  </w:r>
                                </w:p>
                              </w:tc>
                              <w:tc>
                                <w:tcPr>
                                  <w:tcW w:w="744" w:type="dxa"/>
                                </w:tcPr>
                                <w:p w14:paraId="3BB225E8" w14:textId="77777777" w:rsidR="00423EF9" w:rsidRDefault="00423EF9" w:rsidP="00DC3339">
                                  <w:pPr>
                                    <w:pStyle w:val="TableParagraph"/>
                                    <w:ind w:left="12"/>
                                    <w:jc w:val="center"/>
                                    <w:rPr>
                                      <w:sz w:val="18"/>
                                    </w:rPr>
                                  </w:pPr>
                                  <w:r>
                                    <w:rPr>
                                      <w:sz w:val="18"/>
                                    </w:rPr>
                                    <w:t>—</w:t>
                                  </w:r>
                                </w:p>
                              </w:tc>
                              <w:tc>
                                <w:tcPr>
                                  <w:tcW w:w="746" w:type="dxa"/>
                                </w:tcPr>
                                <w:p w14:paraId="3C651A5C" w14:textId="77777777" w:rsidR="00423EF9" w:rsidRDefault="00423EF9" w:rsidP="00DC3339">
                                  <w:pPr>
                                    <w:pStyle w:val="TableParagraph"/>
                                    <w:ind w:right="118"/>
                                    <w:jc w:val="center"/>
                                    <w:rPr>
                                      <w:sz w:val="18"/>
                                    </w:rPr>
                                  </w:pPr>
                                  <w:r>
                                    <w:rPr>
                                      <w:sz w:val="18"/>
                                    </w:rPr>
                                    <w:t>49</w:t>
                                  </w:r>
                                </w:p>
                              </w:tc>
                              <w:tc>
                                <w:tcPr>
                                  <w:tcW w:w="746" w:type="dxa"/>
                                </w:tcPr>
                                <w:p w14:paraId="0DB1168A" w14:textId="77777777" w:rsidR="00423EF9" w:rsidRDefault="00423EF9" w:rsidP="00DC3339">
                                  <w:pPr>
                                    <w:pStyle w:val="TableParagraph"/>
                                    <w:ind w:right="121"/>
                                    <w:jc w:val="center"/>
                                    <w:rPr>
                                      <w:sz w:val="18"/>
                                    </w:rPr>
                                  </w:pPr>
                                  <w:r>
                                    <w:rPr>
                                      <w:sz w:val="18"/>
                                    </w:rPr>
                                    <w:t>43</w:t>
                                  </w:r>
                                </w:p>
                              </w:tc>
                              <w:tc>
                                <w:tcPr>
                                  <w:tcW w:w="820" w:type="dxa"/>
                                </w:tcPr>
                                <w:p w14:paraId="5DBA5AD0" w14:textId="77777777" w:rsidR="00423EF9" w:rsidRDefault="00423EF9" w:rsidP="00DC3339">
                                  <w:pPr>
                                    <w:pStyle w:val="TableParagraph"/>
                                    <w:ind w:left="147" w:right="131"/>
                                    <w:jc w:val="center"/>
                                    <w:rPr>
                                      <w:sz w:val="18"/>
                                    </w:rPr>
                                  </w:pPr>
                                  <w:r>
                                    <w:rPr>
                                      <w:sz w:val="18"/>
                                    </w:rPr>
                                    <w:t>40</w:t>
                                  </w:r>
                                </w:p>
                              </w:tc>
                              <w:tc>
                                <w:tcPr>
                                  <w:tcW w:w="822" w:type="dxa"/>
                                </w:tcPr>
                                <w:p w14:paraId="513ABD9F" w14:textId="77777777" w:rsidR="00423EF9" w:rsidRDefault="00423EF9" w:rsidP="00DC3339">
                                  <w:pPr>
                                    <w:pStyle w:val="TableParagraph"/>
                                    <w:ind w:left="148" w:right="136"/>
                                    <w:jc w:val="center"/>
                                    <w:rPr>
                                      <w:sz w:val="18"/>
                                    </w:rPr>
                                  </w:pPr>
                                  <w:r>
                                    <w:rPr>
                                      <w:sz w:val="18"/>
                                    </w:rPr>
                                    <w:t>39</w:t>
                                  </w:r>
                                </w:p>
                              </w:tc>
                              <w:tc>
                                <w:tcPr>
                                  <w:tcW w:w="2132" w:type="dxa"/>
                                  <w:vMerge/>
                                  <w:tcBorders>
                                    <w:top w:val="nil"/>
                                  </w:tcBorders>
                                </w:tcPr>
                                <w:p w14:paraId="5589515B" w14:textId="77777777" w:rsidR="00423EF9" w:rsidRDefault="00423EF9" w:rsidP="00DC3339">
                                  <w:pPr>
                                    <w:jc w:val="center"/>
                                    <w:rPr>
                                      <w:sz w:val="2"/>
                                      <w:szCs w:val="2"/>
                                    </w:rPr>
                                  </w:pPr>
                                </w:p>
                              </w:tc>
                            </w:tr>
                            <w:tr w:rsidR="00423EF9" w14:paraId="6798C1D8" w14:textId="77777777">
                              <w:trPr>
                                <w:trHeight w:val="249"/>
                              </w:trPr>
                              <w:tc>
                                <w:tcPr>
                                  <w:tcW w:w="2004" w:type="dxa"/>
                                  <w:vMerge/>
                                  <w:tcBorders>
                                    <w:top w:val="nil"/>
                                  </w:tcBorders>
                                </w:tcPr>
                                <w:p w14:paraId="5B3E4971" w14:textId="77777777" w:rsidR="00423EF9" w:rsidRDefault="00423EF9" w:rsidP="00DC3339">
                                  <w:pPr>
                                    <w:jc w:val="center"/>
                                    <w:rPr>
                                      <w:sz w:val="2"/>
                                      <w:szCs w:val="2"/>
                                    </w:rPr>
                                  </w:pPr>
                                </w:p>
                              </w:tc>
                              <w:tc>
                                <w:tcPr>
                                  <w:tcW w:w="2213" w:type="dxa"/>
                                </w:tcPr>
                                <w:p w14:paraId="7F944E69" w14:textId="77777777" w:rsidR="00423EF9" w:rsidRDefault="00423EF9" w:rsidP="00DC3339">
                                  <w:pPr>
                                    <w:pStyle w:val="TableParagraph"/>
                                    <w:spacing w:line="192" w:lineRule="exact"/>
                                    <w:ind w:left="10"/>
                                    <w:jc w:val="center"/>
                                    <w:rPr>
                                      <w:sz w:val="18"/>
                                    </w:rPr>
                                  </w:pPr>
                                  <w:r>
                                    <w:rPr>
                                      <w:sz w:val="18"/>
                                    </w:rPr>
                                    <w:t>108</w:t>
                                  </w:r>
                                </w:p>
                              </w:tc>
                              <w:tc>
                                <w:tcPr>
                                  <w:tcW w:w="744" w:type="dxa"/>
                                </w:tcPr>
                                <w:p w14:paraId="77911497" w14:textId="77777777" w:rsidR="00423EF9" w:rsidRDefault="00423EF9" w:rsidP="00DC3339">
                                  <w:pPr>
                                    <w:pStyle w:val="TableParagraph"/>
                                    <w:spacing w:line="192" w:lineRule="exact"/>
                                    <w:ind w:left="12"/>
                                    <w:jc w:val="center"/>
                                    <w:rPr>
                                      <w:sz w:val="18"/>
                                    </w:rPr>
                                  </w:pPr>
                                  <w:r>
                                    <w:rPr>
                                      <w:sz w:val="18"/>
                                    </w:rPr>
                                    <w:t>—</w:t>
                                  </w:r>
                                </w:p>
                              </w:tc>
                              <w:tc>
                                <w:tcPr>
                                  <w:tcW w:w="746" w:type="dxa"/>
                                </w:tcPr>
                                <w:p w14:paraId="13CFEE34" w14:textId="77777777" w:rsidR="00423EF9" w:rsidRDefault="00423EF9" w:rsidP="00DC3339">
                                  <w:pPr>
                                    <w:pStyle w:val="TableParagraph"/>
                                    <w:spacing w:line="192" w:lineRule="exact"/>
                                    <w:ind w:right="118"/>
                                    <w:jc w:val="center"/>
                                    <w:rPr>
                                      <w:sz w:val="18"/>
                                    </w:rPr>
                                  </w:pPr>
                                  <w:r>
                                    <w:rPr>
                                      <w:sz w:val="18"/>
                                    </w:rPr>
                                    <w:t>54</w:t>
                                  </w:r>
                                </w:p>
                              </w:tc>
                              <w:tc>
                                <w:tcPr>
                                  <w:tcW w:w="746" w:type="dxa"/>
                                </w:tcPr>
                                <w:p w14:paraId="2AF1F26B" w14:textId="77777777" w:rsidR="00423EF9" w:rsidRDefault="00423EF9" w:rsidP="00DC3339">
                                  <w:pPr>
                                    <w:pStyle w:val="TableParagraph"/>
                                    <w:spacing w:line="192" w:lineRule="exact"/>
                                    <w:ind w:right="121"/>
                                    <w:jc w:val="center"/>
                                    <w:rPr>
                                      <w:sz w:val="18"/>
                                    </w:rPr>
                                  </w:pPr>
                                  <w:r>
                                    <w:rPr>
                                      <w:sz w:val="18"/>
                                    </w:rPr>
                                    <w:t>46</w:t>
                                  </w:r>
                                </w:p>
                              </w:tc>
                              <w:tc>
                                <w:tcPr>
                                  <w:tcW w:w="820" w:type="dxa"/>
                                </w:tcPr>
                                <w:p w14:paraId="1EEDCF2F" w14:textId="77777777" w:rsidR="00423EF9" w:rsidRDefault="00423EF9" w:rsidP="00DC3339">
                                  <w:pPr>
                                    <w:pStyle w:val="TableParagraph"/>
                                    <w:spacing w:line="192" w:lineRule="exact"/>
                                    <w:ind w:left="147" w:right="131"/>
                                    <w:jc w:val="center"/>
                                    <w:rPr>
                                      <w:sz w:val="18"/>
                                    </w:rPr>
                                  </w:pPr>
                                  <w:r>
                                    <w:rPr>
                                      <w:sz w:val="18"/>
                                    </w:rPr>
                                    <w:t>43</w:t>
                                  </w:r>
                                </w:p>
                              </w:tc>
                              <w:tc>
                                <w:tcPr>
                                  <w:tcW w:w="822" w:type="dxa"/>
                                </w:tcPr>
                                <w:p w14:paraId="24320F86" w14:textId="77777777" w:rsidR="00423EF9" w:rsidRDefault="00423EF9" w:rsidP="00DC3339">
                                  <w:pPr>
                                    <w:pStyle w:val="TableParagraph"/>
                                    <w:spacing w:line="192" w:lineRule="exact"/>
                                    <w:ind w:left="148" w:right="136"/>
                                    <w:jc w:val="center"/>
                                    <w:rPr>
                                      <w:sz w:val="18"/>
                                    </w:rPr>
                                  </w:pPr>
                                  <w:r>
                                    <w:rPr>
                                      <w:sz w:val="18"/>
                                    </w:rPr>
                                    <w:t>41</w:t>
                                  </w:r>
                                </w:p>
                              </w:tc>
                              <w:tc>
                                <w:tcPr>
                                  <w:tcW w:w="2132" w:type="dxa"/>
                                  <w:vMerge/>
                                  <w:tcBorders>
                                    <w:top w:val="nil"/>
                                  </w:tcBorders>
                                </w:tcPr>
                                <w:p w14:paraId="2F8A4C2A" w14:textId="77777777" w:rsidR="00423EF9" w:rsidRDefault="00423EF9" w:rsidP="00DC3339">
                                  <w:pPr>
                                    <w:jc w:val="center"/>
                                    <w:rPr>
                                      <w:sz w:val="2"/>
                                      <w:szCs w:val="2"/>
                                    </w:rPr>
                                  </w:pPr>
                                </w:p>
                              </w:tc>
                            </w:tr>
                            <w:tr w:rsidR="00423EF9" w14:paraId="0CCA3275" w14:textId="77777777">
                              <w:trPr>
                                <w:trHeight w:val="249"/>
                              </w:trPr>
                              <w:tc>
                                <w:tcPr>
                                  <w:tcW w:w="2004" w:type="dxa"/>
                                  <w:vMerge/>
                                  <w:tcBorders>
                                    <w:top w:val="nil"/>
                                  </w:tcBorders>
                                </w:tcPr>
                                <w:p w14:paraId="6A516C75" w14:textId="77777777" w:rsidR="00423EF9" w:rsidRDefault="00423EF9" w:rsidP="00DC3339">
                                  <w:pPr>
                                    <w:jc w:val="center"/>
                                    <w:rPr>
                                      <w:sz w:val="2"/>
                                      <w:szCs w:val="2"/>
                                    </w:rPr>
                                  </w:pPr>
                                </w:p>
                              </w:tc>
                              <w:tc>
                                <w:tcPr>
                                  <w:tcW w:w="2213" w:type="dxa"/>
                                </w:tcPr>
                                <w:p w14:paraId="50BAC169" w14:textId="77777777" w:rsidR="00423EF9" w:rsidRDefault="00423EF9" w:rsidP="00DC3339">
                                  <w:pPr>
                                    <w:pStyle w:val="TableParagraph"/>
                                    <w:spacing w:line="194" w:lineRule="exact"/>
                                    <w:ind w:left="10"/>
                                    <w:jc w:val="center"/>
                                    <w:rPr>
                                      <w:sz w:val="18"/>
                                    </w:rPr>
                                  </w:pPr>
                                  <w:r>
                                    <w:rPr>
                                      <w:sz w:val="18"/>
                                    </w:rPr>
                                    <w:t>112</w:t>
                                  </w:r>
                                </w:p>
                              </w:tc>
                              <w:tc>
                                <w:tcPr>
                                  <w:tcW w:w="744" w:type="dxa"/>
                                </w:tcPr>
                                <w:p w14:paraId="279AAB1E" w14:textId="77777777" w:rsidR="00423EF9" w:rsidRDefault="00423EF9" w:rsidP="00DC3339">
                                  <w:pPr>
                                    <w:pStyle w:val="TableParagraph"/>
                                    <w:spacing w:line="194" w:lineRule="exact"/>
                                    <w:ind w:left="12"/>
                                    <w:jc w:val="center"/>
                                    <w:rPr>
                                      <w:sz w:val="18"/>
                                    </w:rPr>
                                  </w:pPr>
                                  <w:r>
                                    <w:rPr>
                                      <w:sz w:val="18"/>
                                    </w:rPr>
                                    <w:t>—</w:t>
                                  </w:r>
                                </w:p>
                              </w:tc>
                              <w:tc>
                                <w:tcPr>
                                  <w:tcW w:w="746" w:type="dxa"/>
                                </w:tcPr>
                                <w:p w14:paraId="73A36CCC" w14:textId="77777777" w:rsidR="00423EF9" w:rsidRDefault="00423EF9" w:rsidP="00DC3339">
                                  <w:pPr>
                                    <w:pStyle w:val="TableParagraph"/>
                                    <w:spacing w:line="194" w:lineRule="exact"/>
                                    <w:ind w:left="10"/>
                                    <w:jc w:val="center"/>
                                    <w:rPr>
                                      <w:sz w:val="18"/>
                                    </w:rPr>
                                  </w:pPr>
                                  <w:r>
                                    <w:rPr>
                                      <w:sz w:val="18"/>
                                    </w:rPr>
                                    <w:t>—</w:t>
                                  </w:r>
                                </w:p>
                              </w:tc>
                              <w:tc>
                                <w:tcPr>
                                  <w:tcW w:w="746" w:type="dxa"/>
                                </w:tcPr>
                                <w:p w14:paraId="5F91B236" w14:textId="77777777" w:rsidR="00423EF9" w:rsidRDefault="00423EF9" w:rsidP="00DC3339">
                                  <w:pPr>
                                    <w:pStyle w:val="TableParagraph"/>
                                    <w:spacing w:line="194" w:lineRule="exact"/>
                                    <w:ind w:right="121"/>
                                    <w:jc w:val="center"/>
                                    <w:rPr>
                                      <w:sz w:val="18"/>
                                    </w:rPr>
                                  </w:pPr>
                                  <w:r>
                                    <w:rPr>
                                      <w:sz w:val="18"/>
                                    </w:rPr>
                                    <w:t>50</w:t>
                                  </w:r>
                                </w:p>
                              </w:tc>
                              <w:tc>
                                <w:tcPr>
                                  <w:tcW w:w="820" w:type="dxa"/>
                                </w:tcPr>
                                <w:p w14:paraId="736EB53B" w14:textId="77777777" w:rsidR="00423EF9" w:rsidRDefault="00423EF9" w:rsidP="00DC3339">
                                  <w:pPr>
                                    <w:pStyle w:val="TableParagraph"/>
                                    <w:spacing w:line="194" w:lineRule="exact"/>
                                    <w:ind w:left="147" w:right="131"/>
                                    <w:jc w:val="center"/>
                                    <w:rPr>
                                      <w:sz w:val="18"/>
                                    </w:rPr>
                                  </w:pPr>
                                  <w:r>
                                    <w:rPr>
                                      <w:sz w:val="18"/>
                                    </w:rPr>
                                    <w:t>45</w:t>
                                  </w:r>
                                </w:p>
                              </w:tc>
                              <w:tc>
                                <w:tcPr>
                                  <w:tcW w:w="822" w:type="dxa"/>
                                </w:tcPr>
                                <w:p w14:paraId="792B7CAF" w14:textId="77777777" w:rsidR="00423EF9" w:rsidRDefault="00423EF9" w:rsidP="00DC3339">
                                  <w:pPr>
                                    <w:pStyle w:val="TableParagraph"/>
                                    <w:spacing w:line="194" w:lineRule="exact"/>
                                    <w:ind w:left="148" w:right="136"/>
                                    <w:jc w:val="center"/>
                                    <w:rPr>
                                      <w:sz w:val="18"/>
                                    </w:rPr>
                                  </w:pPr>
                                  <w:r>
                                    <w:rPr>
                                      <w:sz w:val="18"/>
                                    </w:rPr>
                                    <w:t>43</w:t>
                                  </w:r>
                                </w:p>
                              </w:tc>
                              <w:tc>
                                <w:tcPr>
                                  <w:tcW w:w="2132" w:type="dxa"/>
                                  <w:vMerge/>
                                  <w:tcBorders>
                                    <w:top w:val="nil"/>
                                  </w:tcBorders>
                                </w:tcPr>
                                <w:p w14:paraId="145B4747" w14:textId="77777777" w:rsidR="00423EF9" w:rsidRDefault="00423EF9" w:rsidP="00DC3339">
                                  <w:pPr>
                                    <w:jc w:val="center"/>
                                    <w:rPr>
                                      <w:sz w:val="2"/>
                                      <w:szCs w:val="2"/>
                                    </w:rPr>
                                  </w:pPr>
                                </w:p>
                              </w:tc>
                            </w:tr>
                            <w:tr w:rsidR="00423EF9" w14:paraId="3C558F0E" w14:textId="77777777">
                              <w:trPr>
                                <w:trHeight w:val="251"/>
                              </w:trPr>
                              <w:tc>
                                <w:tcPr>
                                  <w:tcW w:w="2004" w:type="dxa"/>
                                  <w:vMerge/>
                                  <w:tcBorders>
                                    <w:top w:val="nil"/>
                                  </w:tcBorders>
                                </w:tcPr>
                                <w:p w14:paraId="43FE66CE" w14:textId="77777777" w:rsidR="00423EF9" w:rsidRDefault="00423EF9" w:rsidP="00DC3339">
                                  <w:pPr>
                                    <w:jc w:val="center"/>
                                    <w:rPr>
                                      <w:sz w:val="2"/>
                                      <w:szCs w:val="2"/>
                                    </w:rPr>
                                  </w:pPr>
                                </w:p>
                              </w:tc>
                              <w:tc>
                                <w:tcPr>
                                  <w:tcW w:w="2213" w:type="dxa"/>
                                </w:tcPr>
                                <w:p w14:paraId="11BABE70" w14:textId="77777777" w:rsidR="00423EF9" w:rsidRDefault="00423EF9" w:rsidP="00DC3339">
                                  <w:pPr>
                                    <w:pStyle w:val="TableParagraph"/>
                                    <w:spacing w:line="194" w:lineRule="exact"/>
                                    <w:ind w:left="10"/>
                                    <w:jc w:val="center"/>
                                    <w:rPr>
                                      <w:sz w:val="18"/>
                                    </w:rPr>
                                  </w:pPr>
                                  <w:r>
                                    <w:rPr>
                                      <w:sz w:val="18"/>
                                    </w:rPr>
                                    <w:t>116</w:t>
                                  </w:r>
                                </w:p>
                              </w:tc>
                              <w:tc>
                                <w:tcPr>
                                  <w:tcW w:w="744" w:type="dxa"/>
                                </w:tcPr>
                                <w:p w14:paraId="44287ABF" w14:textId="77777777" w:rsidR="00423EF9" w:rsidRDefault="00423EF9" w:rsidP="00DC3339">
                                  <w:pPr>
                                    <w:pStyle w:val="TableParagraph"/>
                                    <w:spacing w:line="194" w:lineRule="exact"/>
                                    <w:ind w:left="12"/>
                                    <w:jc w:val="center"/>
                                    <w:rPr>
                                      <w:sz w:val="18"/>
                                    </w:rPr>
                                  </w:pPr>
                                  <w:r>
                                    <w:rPr>
                                      <w:sz w:val="18"/>
                                    </w:rPr>
                                    <w:t>—</w:t>
                                  </w:r>
                                </w:p>
                              </w:tc>
                              <w:tc>
                                <w:tcPr>
                                  <w:tcW w:w="746" w:type="dxa"/>
                                </w:tcPr>
                                <w:p w14:paraId="5FF9C3BB" w14:textId="77777777" w:rsidR="00423EF9" w:rsidRDefault="00423EF9" w:rsidP="00DC3339">
                                  <w:pPr>
                                    <w:pStyle w:val="TableParagraph"/>
                                    <w:spacing w:line="194" w:lineRule="exact"/>
                                    <w:ind w:left="10"/>
                                    <w:jc w:val="center"/>
                                    <w:rPr>
                                      <w:sz w:val="18"/>
                                    </w:rPr>
                                  </w:pPr>
                                  <w:r>
                                    <w:rPr>
                                      <w:sz w:val="18"/>
                                    </w:rPr>
                                    <w:t>—</w:t>
                                  </w:r>
                                </w:p>
                              </w:tc>
                              <w:tc>
                                <w:tcPr>
                                  <w:tcW w:w="746" w:type="dxa"/>
                                </w:tcPr>
                                <w:p w14:paraId="0BD6CEAE" w14:textId="77777777" w:rsidR="00423EF9" w:rsidRDefault="00423EF9" w:rsidP="00DC3339">
                                  <w:pPr>
                                    <w:pStyle w:val="TableParagraph"/>
                                    <w:spacing w:line="194" w:lineRule="exact"/>
                                    <w:ind w:right="121"/>
                                    <w:jc w:val="center"/>
                                    <w:rPr>
                                      <w:sz w:val="18"/>
                                    </w:rPr>
                                  </w:pPr>
                                  <w:r>
                                    <w:rPr>
                                      <w:sz w:val="18"/>
                                    </w:rPr>
                                    <w:t>55</w:t>
                                  </w:r>
                                </w:p>
                              </w:tc>
                              <w:tc>
                                <w:tcPr>
                                  <w:tcW w:w="820" w:type="dxa"/>
                                </w:tcPr>
                                <w:p w14:paraId="4AC39259" w14:textId="77777777" w:rsidR="00423EF9" w:rsidRDefault="00423EF9" w:rsidP="00DC3339">
                                  <w:pPr>
                                    <w:pStyle w:val="TableParagraph"/>
                                    <w:spacing w:line="194" w:lineRule="exact"/>
                                    <w:ind w:left="147" w:right="131"/>
                                    <w:jc w:val="center"/>
                                    <w:rPr>
                                      <w:sz w:val="18"/>
                                    </w:rPr>
                                  </w:pPr>
                                  <w:r>
                                    <w:rPr>
                                      <w:sz w:val="18"/>
                                    </w:rPr>
                                    <w:t>48</w:t>
                                  </w:r>
                                </w:p>
                              </w:tc>
                              <w:tc>
                                <w:tcPr>
                                  <w:tcW w:w="822" w:type="dxa"/>
                                </w:tcPr>
                                <w:p w14:paraId="4BD22F75" w14:textId="77777777" w:rsidR="00423EF9" w:rsidRDefault="00423EF9" w:rsidP="00DC3339">
                                  <w:pPr>
                                    <w:pStyle w:val="TableParagraph"/>
                                    <w:spacing w:line="194" w:lineRule="exact"/>
                                    <w:ind w:left="148" w:right="136"/>
                                    <w:jc w:val="center"/>
                                    <w:rPr>
                                      <w:sz w:val="18"/>
                                    </w:rPr>
                                  </w:pPr>
                                  <w:r>
                                    <w:rPr>
                                      <w:sz w:val="18"/>
                                    </w:rPr>
                                    <w:t>45</w:t>
                                  </w:r>
                                </w:p>
                              </w:tc>
                              <w:tc>
                                <w:tcPr>
                                  <w:tcW w:w="2132" w:type="dxa"/>
                                  <w:vMerge/>
                                  <w:tcBorders>
                                    <w:top w:val="nil"/>
                                  </w:tcBorders>
                                </w:tcPr>
                                <w:p w14:paraId="59736E26" w14:textId="77777777" w:rsidR="00423EF9" w:rsidRDefault="00423EF9" w:rsidP="00DC3339">
                                  <w:pPr>
                                    <w:jc w:val="center"/>
                                    <w:rPr>
                                      <w:sz w:val="2"/>
                                      <w:szCs w:val="2"/>
                                    </w:rPr>
                                  </w:pPr>
                                </w:p>
                              </w:tc>
                            </w:tr>
                            <w:tr w:rsidR="00423EF9" w14:paraId="09ABE39F" w14:textId="77777777">
                              <w:trPr>
                                <w:trHeight w:val="249"/>
                              </w:trPr>
                              <w:tc>
                                <w:tcPr>
                                  <w:tcW w:w="2004" w:type="dxa"/>
                                  <w:vMerge/>
                                  <w:tcBorders>
                                    <w:top w:val="nil"/>
                                  </w:tcBorders>
                                </w:tcPr>
                                <w:p w14:paraId="395DF177" w14:textId="77777777" w:rsidR="00423EF9" w:rsidRDefault="00423EF9" w:rsidP="00DC3339">
                                  <w:pPr>
                                    <w:jc w:val="center"/>
                                    <w:rPr>
                                      <w:sz w:val="2"/>
                                      <w:szCs w:val="2"/>
                                    </w:rPr>
                                  </w:pPr>
                                </w:p>
                              </w:tc>
                              <w:tc>
                                <w:tcPr>
                                  <w:tcW w:w="2213" w:type="dxa"/>
                                </w:tcPr>
                                <w:p w14:paraId="640532DA" w14:textId="77777777" w:rsidR="00423EF9" w:rsidRDefault="00423EF9" w:rsidP="00DC3339">
                                  <w:pPr>
                                    <w:pStyle w:val="TableParagraph"/>
                                    <w:spacing w:line="192" w:lineRule="exact"/>
                                    <w:ind w:left="10"/>
                                    <w:jc w:val="center"/>
                                    <w:rPr>
                                      <w:sz w:val="18"/>
                                    </w:rPr>
                                  </w:pPr>
                                  <w:r>
                                    <w:rPr>
                                      <w:sz w:val="18"/>
                                    </w:rPr>
                                    <w:t>120</w:t>
                                  </w:r>
                                </w:p>
                              </w:tc>
                              <w:tc>
                                <w:tcPr>
                                  <w:tcW w:w="744" w:type="dxa"/>
                                </w:tcPr>
                                <w:p w14:paraId="367CC01E" w14:textId="77777777" w:rsidR="00423EF9" w:rsidRDefault="00423EF9" w:rsidP="00DC3339">
                                  <w:pPr>
                                    <w:pStyle w:val="TableParagraph"/>
                                    <w:spacing w:line="192" w:lineRule="exact"/>
                                    <w:ind w:left="12"/>
                                    <w:jc w:val="center"/>
                                    <w:rPr>
                                      <w:sz w:val="18"/>
                                    </w:rPr>
                                  </w:pPr>
                                  <w:r>
                                    <w:rPr>
                                      <w:sz w:val="18"/>
                                    </w:rPr>
                                    <w:t>—</w:t>
                                  </w:r>
                                </w:p>
                              </w:tc>
                              <w:tc>
                                <w:tcPr>
                                  <w:tcW w:w="746" w:type="dxa"/>
                                </w:tcPr>
                                <w:p w14:paraId="6AE32074" w14:textId="77777777" w:rsidR="00423EF9" w:rsidRDefault="00423EF9" w:rsidP="00DC3339">
                                  <w:pPr>
                                    <w:pStyle w:val="TableParagraph"/>
                                    <w:spacing w:line="192" w:lineRule="exact"/>
                                    <w:ind w:left="10"/>
                                    <w:jc w:val="center"/>
                                    <w:rPr>
                                      <w:sz w:val="18"/>
                                    </w:rPr>
                                  </w:pPr>
                                  <w:r>
                                    <w:rPr>
                                      <w:sz w:val="18"/>
                                    </w:rPr>
                                    <w:t>—</w:t>
                                  </w:r>
                                </w:p>
                              </w:tc>
                              <w:tc>
                                <w:tcPr>
                                  <w:tcW w:w="746" w:type="dxa"/>
                                </w:tcPr>
                                <w:p w14:paraId="2660EF03" w14:textId="77777777" w:rsidR="00423EF9" w:rsidRDefault="00423EF9" w:rsidP="00DC3339">
                                  <w:pPr>
                                    <w:pStyle w:val="TableParagraph"/>
                                    <w:spacing w:line="192" w:lineRule="exact"/>
                                    <w:ind w:right="121"/>
                                    <w:jc w:val="center"/>
                                    <w:rPr>
                                      <w:sz w:val="18"/>
                                    </w:rPr>
                                  </w:pPr>
                                  <w:r>
                                    <w:rPr>
                                      <w:sz w:val="18"/>
                                    </w:rPr>
                                    <w:t>60</w:t>
                                  </w:r>
                                </w:p>
                              </w:tc>
                              <w:tc>
                                <w:tcPr>
                                  <w:tcW w:w="820" w:type="dxa"/>
                                </w:tcPr>
                                <w:p w14:paraId="6FBE1D14" w14:textId="77777777" w:rsidR="00423EF9" w:rsidRDefault="00423EF9" w:rsidP="00DC3339">
                                  <w:pPr>
                                    <w:pStyle w:val="TableParagraph"/>
                                    <w:spacing w:line="192" w:lineRule="exact"/>
                                    <w:ind w:left="147" w:right="131"/>
                                    <w:jc w:val="center"/>
                                    <w:rPr>
                                      <w:sz w:val="18"/>
                                    </w:rPr>
                                  </w:pPr>
                                  <w:r>
                                    <w:rPr>
                                      <w:sz w:val="18"/>
                                    </w:rPr>
                                    <w:t>52</w:t>
                                  </w:r>
                                </w:p>
                              </w:tc>
                              <w:tc>
                                <w:tcPr>
                                  <w:tcW w:w="822" w:type="dxa"/>
                                </w:tcPr>
                                <w:p w14:paraId="6B6E840B" w14:textId="77777777" w:rsidR="00423EF9" w:rsidRDefault="00423EF9" w:rsidP="00DC3339">
                                  <w:pPr>
                                    <w:pStyle w:val="TableParagraph"/>
                                    <w:spacing w:line="192" w:lineRule="exact"/>
                                    <w:ind w:left="148" w:right="136"/>
                                    <w:jc w:val="center"/>
                                    <w:rPr>
                                      <w:sz w:val="18"/>
                                    </w:rPr>
                                  </w:pPr>
                                  <w:r>
                                    <w:rPr>
                                      <w:sz w:val="18"/>
                                    </w:rPr>
                                    <w:t>48</w:t>
                                  </w:r>
                                </w:p>
                              </w:tc>
                              <w:tc>
                                <w:tcPr>
                                  <w:tcW w:w="2132" w:type="dxa"/>
                                  <w:vMerge/>
                                  <w:tcBorders>
                                    <w:top w:val="nil"/>
                                  </w:tcBorders>
                                </w:tcPr>
                                <w:p w14:paraId="09CC9CE6" w14:textId="77777777" w:rsidR="00423EF9" w:rsidRDefault="00423EF9" w:rsidP="00DC3339">
                                  <w:pPr>
                                    <w:jc w:val="center"/>
                                    <w:rPr>
                                      <w:sz w:val="2"/>
                                      <w:szCs w:val="2"/>
                                    </w:rPr>
                                  </w:pPr>
                                </w:p>
                              </w:tc>
                            </w:tr>
                            <w:tr w:rsidR="00423EF9" w14:paraId="42494374" w14:textId="77777777">
                              <w:trPr>
                                <w:trHeight w:val="249"/>
                              </w:trPr>
                              <w:tc>
                                <w:tcPr>
                                  <w:tcW w:w="2004" w:type="dxa"/>
                                  <w:vMerge/>
                                  <w:tcBorders>
                                    <w:top w:val="nil"/>
                                  </w:tcBorders>
                                </w:tcPr>
                                <w:p w14:paraId="224809DA" w14:textId="77777777" w:rsidR="00423EF9" w:rsidRDefault="00423EF9" w:rsidP="00DC3339">
                                  <w:pPr>
                                    <w:jc w:val="center"/>
                                    <w:rPr>
                                      <w:sz w:val="2"/>
                                      <w:szCs w:val="2"/>
                                    </w:rPr>
                                  </w:pPr>
                                </w:p>
                              </w:tc>
                              <w:tc>
                                <w:tcPr>
                                  <w:tcW w:w="2213" w:type="dxa"/>
                                </w:tcPr>
                                <w:p w14:paraId="40AEC7C9" w14:textId="77777777" w:rsidR="00423EF9" w:rsidRDefault="00423EF9" w:rsidP="00DC3339">
                                  <w:pPr>
                                    <w:pStyle w:val="TableParagraph"/>
                                    <w:spacing w:line="194" w:lineRule="exact"/>
                                    <w:ind w:left="10"/>
                                    <w:jc w:val="center"/>
                                    <w:rPr>
                                      <w:sz w:val="18"/>
                                    </w:rPr>
                                  </w:pPr>
                                  <w:r>
                                    <w:rPr>
                                      <w:sz w:val="18"/>
                                    </w:rPr>
                                    <w:t>124</w:t>
                                  </w:r>
                                </w:p>
                              </w:tc>
                              <w:tc>
                                <w:tcPr>
                                  <w:tcW w:w="744" w:type="dxa"/>
                                </w:tcPr>
                                <w:p w14:paraId="0C3350D3" w14:textId="77777777" w:rsidR="00423EF9" w:rsidRDefault="00423EF9" w:rsidP="00DC3339">
                                  <w:pPr>
                                    <w:pStyle w:val="TableParagraph"/>
                                    <w:spacing w:line="194" w:lineRule="exact"/>
                                    <w:ind w:left="12"/>
                                    <w:jc w:val="center"/>
                                    <w:rPr>
                                      <w:sz w:val="18"/>
                                    </w:rPr>
                                  </w:pPr>
                                  <w:r>
                                    <w:rPr>
                                      <w:sz w:val="18"/>
                                    </w:rPr>
                                    <w:t>—</w:t>
                                  </w:r>
                                </w:p>
                              </w:tc>
                              <w:tc>
                                <w:tcPr>
                                  <w:tcW w:w="746" w:type="dxa"/>
                                </w:tcPr>
                                <w:p w14:paraId="27B06A39" w14:textId="77777777" w:rsidR="00423EF9" w:rsidRDefault="00423EF9" w:rsidP="00DC3339">
                                  <w:pPr>
                                    <w:pStyle w:val="TableParagraph"/>
                                    <w:spacing w:line="194" w:lineRule="exact"/>
                                    <w:ind w:left="10"/>
                                    <w:jc w:val="center"/>
                                    <w:rPr>
                                      <w:sz w:val="18"/>
                                    </w:rPr>
                                  </w:pPr>
                                  <w:r>
                                    <w:rPr>
                                      <w:sz w:val="18"/>
                                    </w:rPr>
                                    <w:t>—</w:t>
                                  </w:r>
                                </w:p>
                              </w:tc>
                              <w:tc>
                                <w:tcPr>
                                  <w:tcW w:w="746" w:type="dxa"/>
                                </w:tcPr>
                                <w:p w14:paraId="35E7CFB2" w14:textId="77777777" w:rsidR="00423EF9" w:rsidRDefault="00423EF9" w:rsidP="00DC3339">
                                  <w:pPr>
                                    <w:pStyle w:val="TableParagraph"/>
                                    <w:spacing w:line="194" w:lineRule="exact"/>
                                    <w:ind w:left="10"/>
                                    <w:jc w:val="center"/>
                                    <w:rPr>
                                      <w:sz w:val="18"/>
                                    </w:rPr>
                                  </w:pPr>
                                  <w:r>
                                    <w:rPr>
                                      <w:sz w:val="18"/>
                                    </w:rPr>
                                    <w:t>—</w:t>
                                  </w:r>
                                </w:p>
                              </w:tc>
                              <w:tc>
                                <w:tcPr>
                                  <w:tcW w:w="820" w:type="dxa"/>
                                </w:tcPr>
                                <w:p w14:paraId="1917A1FA" w14:textId="77777777" w:rsidR="00423EF9" w:rsidRDefault="00423EF9" w:rsidP="00DC3339">
                                  <w:pPr>
                                    <w:pStyle w:val="TableParagraph"/>
                                    <w:spacing w:line="194" w:lineRule="exact"/>
                                    <w:ind w:left="147" w:right="131"/>
                                    <w:jc w:val="center"/>
                                    <w:rPr>
                                      <w:sz w:val="18"/>
                                    </w:rPr>
                                  </w:pPr>
                                  <w:r>
                                    <w:rPr>
                                      <w:sz w:val="18"/>
                                    </w:rPr>
                                    <w:t>56</w:t>
                                  </w:r>
                                </w:p>
                              </w:tc>
                              <w:tc>
                                <w:tcPr>
                                  <w:tcW w:w="822" w:type="dxa"/>
                                </w:tcPr>
                                <w:p w14:paraId="3AADC425" w14:textId="77777777" w:rsidR="00423EF9" w:rsidRDefault="00423EF9" w:rsidP="00DC3339">
                                  <w:pPr>
                                    <w:pStyle w:val="TableParagraph"/>
                                    <w:spacing w:line="194" w:lineRule="exact"/>
                                    <w:ind w:left="148" w:right="136"/>
                                    <w:jc w:val="center"/>
                                    <w:rPr>
                                      <w:sz w:val="18"/>
                                    </w:rPr>
                                  </w:pPr>
                                  <w:r>
                                    <w:rPr>
                                      <w:sz w:val="18"/>
                                    </w:rPr>
                                    <w:t>51</w:t>
                                  </w:r>
                                </w:p>
                              </w:tc>
                              <w:tc>
                                <w:tcPr>
                                  <w:tcW w:w="2132" w:type="dxa"/>
                                  <w:vMerge/>
                                  <w:tcBorders>
                                    <w:top w:val="nil"/>
                                  </w:tcBorders>
                                </w:tcPr>
                                <w:p w14:paraId="374A8E7E" w14:textId="77777777" w:rsidR="00423EF9" w:rsidRDefault="00423EF9" w:rsidP="00DC3339">
                                  <w:pPr>
                                    <w:jc w:val="center"/>
                                    <w:rPr>
                                      <w:sz w:val="2"/>
                                      <w:szCs w:val="2"/>
                                    </w:rPr>
                                  </w:pPr>
                                </w:p>
                              </w:tc>
                            </w:tr>
                            <w:tr w:rsidR="00423EF9" w14:paraId="479970A2" w14:textId="77777777">
                              <w:trPr>
                                <w:trHeight w:val="251"/>
                              </w:trPr>
                              <w:tc>
                                <w:tcPr>
                                  <w:tcW w:w="2004" w:type="dxa"/>
                                  <w:vMerge/>
                                  <w:tcBorders>
                                    <w:top w:val="nil"/>
                                  </w:tcBorders>
                                </w:tcPr>
                                <w:p w14:paraId="0FAD7E27" w14:textId="77777777" w:rsidR="00423EF9" w:rsidRDefault="00423EF9" w:rsidP="00DC3339">
                                  <w:pPr>
                                    <w:jc w:val="center"/>
                                    <w:rPr>
                                      <w:sz w:val="2"/>
                                      <w:szCs w:val="2"/>
                                    </w:rPr>
                                  </w:pPr>
                                </w:p>
                              </w:tc>
                              <w:tc>
                                <w:tcPr>
                                  <w:tcW w:w="2213" w:type="dxa"/>
                                </w:tcPr>
                                <w:p w14:paraId="0DCD5CD0" w14:textId="77777777" w:rsidR="00423EF9" w:rsidRDefault="00423EF9" w:rsidP="00DC3339">
                                  <w:pPr>
                                    <w:pStyle w:val="TableParagraph"/>
                                    <w:spacing w:line="194" w:lineRule="exact"/>
                                    <w:ind w:left="10"/>
                                    <w:jc w:val="center"/>
                                    <w:rPr>
                                      <w:sz w:val="18"/>
                                    </w:rPr>
                                  </w:pPr>
                                  <w:r>
                                    <w:rPr>
                                      <w:sz w:val="18"/>
                                    </w:rPr>
                                    <w:t>128</w:t>
                                  </w:r>
                                </w:p>
                              </w:tc>
                              <w:tc>
                                <w:tcPr>
                                  <w:tcW w:w="744" w:type="dxa"/>
                                </w:tcPr>
                                <w:p w14:paraId="1A6E4559" w14:textId="77777777" w:rsidR="00423EF9" w:rsidRDefault="00423EF9" w:rsidP="00DC3339">
                                  <w:pPr>
                                    <w:pStyle w:val="TableParagraph"/>
                                    <w:spacing w:line="194" w:lineRule="exact"/>
                                    <w:ind w:left="12"/>
                                    <w:jc w:val="center"/>
                                    <w:rPr>
                                      <w:sz w:val="18"/>
                                    </w:rPr>
                                  </w:pPr>
                                  <w:r>
                                    <w:rPr>
                                      <w:sz w:val="18"/>
                                    </w:rPr>
                                    <w:t>—</w:t>
                                  </w:r>
                                </w:p>
                              </w:tc>
                              <w:tc>
                                <w:tcPr>
                                  <w:tcW w:w="746" w:type="dxa"/>
                                </w:tcPr>
                                <w:p w14:paraId="13671A23" w14:textId="77777777" w:rsidR="00423EF9" w:rsidRDefault="00423EF9" w:rsidP="00DC3339">
                                  <w:pPr>
                                    <w:pStyle w:val="TableParagraph"/>
                                    <w:spacing w:line="194" w:lineRule="exact"/>
                                    <w:ind w:left="10"/>
                                    <w:jc w:val="center"/>
                                    <w:rPr>
                                      <w:sz w:val="18"/>
                                    </w:rPr>
                                  </w:pPr>
                                  <w:r>
                                    <w:rPr>
                                      <w:sz w:val="18"/>
                                    </w:rPr>
                                    <w:t>—</w:t>
                                  </w:r>
                                </w:p>
                              </w:tc>
                              <w:tc>
                                <w:tcPr>
                                  <w:tcW w:w="746" w:type="dxa"/>
                                </w:tcPr>
                                <w:p w14:paraId="75626A08" w14:textId="77777777" w:rsidR="00423EF9" w:rsidRDefault="00423EF9" w:rsidP="00DC3339">
                                  <w:pPr>
                                    <w:pStyle w:val="TableParagraph"/>
                                    <w:spacing w:line="194" w:lineRule="exact"/>
                                    <w:ind w:left="10"/>
                                    <w:jc w:val="center"/>
                                    <w:rPr>
                                      <w:sz w:val="18"/>
                                    </w:rPr>
                                  </w:pPr>
                                  <w:r>
                                    <w:rPr>
                                      <w:sz w:val="18"/>
                                    </w:rPr>
                                    <w:t>—</w:t>
                                  </w:r>
                                </w:p>
                              </w:tc>
                              <w:tc>
                                <w:tcPr>
                                  <w:tcW w:w="820" w:type="dxa"/>
                                </w:tcPr>
                                <w:p w14:paraId="5B8AB362" w14:textId="77777777" w:rsidR="00423EF9" w:rsidRDefault="00423EF9" w:rsidP="00DC3339">
                                  <w:pPr>
                                    <w:pStyle w:val="TableParagraph"/>
                                    <w:spacing w:line="194" w:lineRule="exact"/>
                                    <w:ind w:left="147" w:right="131"/>
                                    <w:jc w:val="center"/>
                                    <w:rPr>
                                      <w:sz w:val="18"/>
                                    </w:rPr>
                                  </w:pPr>
                                  <w:r>
                                    <w:rPr>
                                      <w:sz w:val="18"/>
                                    </w:rPr>
                                    <w:t>61</w:t>
                                  </w:r>
                                </w:p>
                              </w:tc>
                              <w:tc>
                                <w:tcPr>
                                  <w:tcW w:w="822" w:type="dxa"/>
                                </w:tcPr>
                                <w:p w14:paraId="7310A7D1" w14:textId="77777777" w:rsidR="00423EF9" w:rsidRDefault="00423EF9" w:rsidP="00DC3339">
                                  <w:pPr>
                                    <w:pStyle w:val="TableParagraph"/>
                                    <w:spacing w:line="194" w:lineRule="exact"/>
                                    <w:ind w:left="148" w:right="136"/>
                                    <w:jc w:val="center"/>
                                    <w:rPr>
                                      <w:sz w:val="18"/>
                                    </w:rPr>
                                  </w:pPr>
                                  <w:r>
                                    <w:rPr>
                                      <w:sz w:val="18"/>
                                    </w:rPr>
                                    <w:t>54</w:t>
                                  </w:r>
                                </w:p>
                              </w:tc>
                              <w:tc>
                                <w:tcPr>
                                  <w:tcW w:w="2132" w:type="dxa"/>
                                  <w:vMerge/>
                                  <w:tcBorders>
                                    <w:top w:val="nil"/>
                                  </w:tcBorders>
                                </w:tcPr>
                                <w:p w14:paraId="6102E85F" w14:textId="77777777" w:rsidR="00423EF9" w:rsidRDefault="00423EF9" w:rsidP="00DC3339">
                                  <w:pPr>
                                    <w:jc w:val="center"/>
                                    <w:rPr>
                                      <w:sz w:val="2"/>
                                      <w:szCs w:val="2"/>
                                    </w:rPr>
                                  </w:pPr>
                                </w:p>
                              </w:tc>
                            </w:tr>
                            <w:tr w:rsidR="00423EF9" w14:paraId="7B54B70D" w14:textId="77777777">
                              <w:trPr>
                                <w:trHeight w:val="249"/>
                              </w:trPr>
                              <w:tc>
                                <w:tcPr>
                                  <w:tcW w:w="2004" w:type="dxa"/>
                                  <w:vMerge/>
                                  <w:tcBorders>
                                    <w:top w:val="nil"/>
                                  </w:tcBorders>
                                </w:tcPr>
                                <w:p w14:paraId="6482D4CF" w14:textId="77777777" w:rsidR="00423EF9" w:rsidRDefault="00423EF9" w:rsidP="00DC3339">
                                  <w:pPr>
                                    <w:jc w:val="center"/>
                                    <w:rPr>
                                      <w:sz w:val="2"/>
                                      <w:szCs w:val="2"/>
                                    </w:rPr>
                                  </w:pPr>
                                </w:p>
                              </w:tc>
                              <w:tc>
                                <w:tcPr>
                                  <w:tcW w:w="2213" w:type="dxa"/>
                                </w:tcPr>
                                <w:p w14:paraId="0A2B00DD" w14:textId="77777777" w:rsidR="00423EF9" w:rsidRDefault="00423EF9" w:rsidP="00DC3339">
                                  <w:pPr>
                                    <w:pStyle w:val="TableParagraph"/>
                                    <w:spacing w:line="192" w:lineRule="exact"/>
                                    <w:ind w:left="10"/>
                                    <w:jc w:val="center"/>
                                    <w:rPr>
                                      <w:sz w:val="18"/>
                                    </w:rPr>
                                  </w:pPr>
                                  <w:r>
                                    <w:rPr>
                                      <w:sz w:val="18"/>
                                    </w:rPr>
                                    <w:t>132</w:t>
                                  </w:r>
                                </w:p>
                              </w:tc>
                              <w:tc>
                                <w:tcPr>
                                  <w:tcW w:w="744" w:type="dxa"/>
                                </w:tcPr>
                                <w:p w14:paraId="2ECCD4D6" w14:textId="77777777" w:rsidR="00423EF9" w:rsidRDefault="00423EF9" w:rsidP="00DC3339">
                                  <w:pPr>
                                    <w:pStyle w:val="TableParagraph"/>
                                    <w:spacing w:line="192" w:lineRule="exact"/>
                                    <w:ind w:left="12"/>
                                    <w:jc w:val="center"/>
                                    <w:rPr>
                                      <w:sz w:val="18"/>
                                    </w:rPr>
                                  </w:pPr>
                                  <w:r>
                                    <w:rPr>
                                      <w:sz w:val="18"/>
                                    </w:rPr>
                                    <w:t>—</w:t>
                                  </w:r>
                                </w:p>
                              </w:tc>
                              <w:tc>
                                <w:tcPr>
                                  <w:tcW w:w="746" w:type="dxa"/>
                                </w:tcPr>
                                <w:p w14:paraId="030DD237" w14:textId="77777777" w:rsidR="00423EF9" w:rsidRDefault="00423EF9" w:rsidP="00DC3339">
                                  <w:pPr>
                                    <w:pStyle w:val="TableParagraph"/>
                                    <w:spacing w:line="192" w:lineRule="exact"/>
                                    <w:ind w:left="10"/>
                                    <w:jc w:val="center"/>
                                    <w:rPr>
                                      <w:sz w:val="18"/>
                                    </w:rPr>
                                  </w:pPr>
                                  <w:r>
                                    <w:rPr>
                                      <w:sz w:val="18"/>
                                    </w:rPr>
                                    <w:t>—</w:t>
                                  </w:r>
                                </w:p>
                              </w:tc>
                              <w:tc>
                                <w:tcPr>
                                  <w:tcW w:w="746" w:type="dxa"/>
                                </w:tcPr>
                                <w:p w14:paraId="44462B7F" w14:textId="77777777" w:rsidR="00423EF9" w:rsidRDefault="00423EF9" w:rsidP="00DC3339">
                                  <w:pPr>
                                    <w:pStyle w:val="TableParagraph"/>
                                    <w:spacing w:line="192" w:lineRule="exact"/>
                                    <w:ind w:left="10"/>
                                    <w:jc w:val="center"/>
                                    <w:rPr>
                                      <w:sz w:val="18"/>
                                    </w:rPr>
                                  </w:pPr>
                                  <w:r>
                                    <w:rPr>
                                      <w:sz w:val="18"/>
                                    </w:rPr>
                                    <w:t>—</w:t>
                                  </w:r>
                                </w:p>
                              </w:tc>
                              <w:tc>
                                <w:tcPr>
                                  <w:tcW w:w="820" w:type="dxa"/>
                                </w:tcPr>
                                <w:p w14:paraId="52FF84B9" w14:textId="77777777" w:rsidR="00423EF9" w:rsidRDefault="00423EF9" w:rsidP="00DC3339">
                                  <w:pPr>
                                    <w:pStyle w:val="TableParagraph"/>
                                    <w:spacing w:line="192" w:lineRule="exact"/>
                                    <w:ind w:left="147" w:right="131"/>
                                    <w:jc w:val="center"/>
                                    <w:rPr>
                                      <w:sz w:val="18"/>
                                    </w:rPr>
                                  </w:pPr>
                                  <w:r>
                                    <w:rPr>
                                      <w:sz w:val="18"/>
                                    </w:rPr>
                                    <w:t>66</w:t>
                                  </w:r>
                                </w:p>
                              </w:tc>
                              <w:tc>
                                <w:tcPr>
                                  <w:tcW w:w="822" w:type="dxa"/>
                                </w:tcPr>
                                <w:p w14:paraId="2F939908" w14:textId="77777777" w:rsidR="00423EF9" w:rsidRDefault="00423EF9" w:rsidP="00DC3339">
                                  <w:pPr>
                                    <w:pStyle w:val="TableParagraph"/>
                                    <w:spacing w:line="192" w:lineRule="exact"/>
                                    <w:ind w:left="148" w:right="136"/>
                                    <w:jc w:val="center"/>
                                    <w:rPr>
                                      <w:sz w:val="18"/>
                                    </w:rPr>
                                  </w:pPr>
                                  <w:r>
                                    <w:rPr>
                                      <w:sz w:val="18"/>
                                    </w:rPr>
                                    <w:t>58</w:t>
                                  </w:r>
                                </w:p>
                              </w:tc>
                              <w:tc>
                                <w:tcPr>
                                  <w:tcW w:w="2132" w:type="dxa"/>
                                  <w:vMerge/>
                                  <w:tcBorders>
                                    <w:top w:val="nil"/>
                                  </w:tcBorders>
                                </w:tcPr>
                                <w:p w14:paraId="4C6289FE" w14:textId="77777777" w:rsidR="00423EF9" w:rsidRDefault="00423EF9" w:rsidP="00DC3339">
                                  <w:pPr>
                                    <w:jc w:val="center"/>
                                    <w:rPr>
                                      <w:sz w:val="2"/>
                                      <w:szCs w:val="2"/>
                                    </w:rPr>
                                  </w:pPr>
                                </w:p>
                              </w:tc>
                            </w:tr>
                            <w:tr w:rsidR="00423EF9" w14:paraId="60C9271F" w14:textId="77777777">
                              <w:trPr>
                                <w:trHeight w:val="249"/>
                              </w:trPr>
                              <w:tc>
                                <w:tcPr>
                                  <w:tcW w:w="2004" w:type="dxa"/>
                                  <w:vMerge/>
                                  <w:tcBorders>
                                    <w:top w:val="nil"/>
                                  </w:tcBorders>
                                </w:tcPr>
                                <w:p w14:paraId="7BFF6F7F" w14:textId="77777777" w:rsidR="00423EF9" w:rsidRDefault="00423EF9" w:rsidP="00DC3339">
                                  <w:pPr>
                                    <w:jc w:val="center"/>
                                    <w:rPr>
                                      <w:sz w:val="2"/>
                                      <w:szCs w:val="2"/>
                                    </w:rPr>
                                  </w:pPr>
                                </w:p>
                              </w:tc>
                              <w:tc>
                                <w:tcPr>
                                  <w:tcW w:w="2213" w:type="dxa"/>
                                </w:tcPr>
                                <w:p w14:paraId="11654C0F" w14:textId="77777777" w:rsidR="00423EF9" w:rsidRDefault="00423EF9" w:rsidP="00DC3339">
                                  <w:pPr>
                                    <w:pStyle w:val="TableParagraph"/>
                                    <w:spacing w:line="194" w:lineRule="exact"/>
                                    <w:ind w:left="10"/>
                                    <w:jc w:val="center"/>
                                    <w:rPr>
                                      <w:sz w:val="18"/>
                                    </w:rPr>
                                  </w:pPr>
                                  <w:r>
                                    <w:rPr>
                                      <w:sz w:val="18"/>
                                    </w:rPr>
                                    <w:t>136</w:t>
                                  </w:r>
                                </w:p>
                              </w:tc>
                              <w:tc>
                                <w:tcPr>
                                  <w:tcW w:w="744" w:type="dxa"/>
                                </w:tcPr>
                                <w:p w14:paraId="762384BB" w14:textId="77777777" w:rsidR="00423EF9" w:rsidRDefault="00423EF9" w:rsidP="00DC3339">
                                  <w:pPr>
                                    <w:pStyle w:val="TableParagraph"/>
                                    <w:spacing w:line="194" w:lineRule="exact"/>
                                    <w:ind w:left="12"/>
                                    <w:jc w:val="center"/>
                                    <w:rPr>
                                      <w:sz w:val="18"/>
                                    </w:rPr>
                                  </w:pPr>
                                  <w:r>
                                    <w:rPr>
                                      <w:sz w:val="18"/>
                                    </w:rPr>
                                    <w:t>—</w:t>
                                  </w:r>
                                </w:p>
                              </w:tc>
                              <w:tc>
                                <w:tcPr>
                                  <w:tcW w:w="746" w:type="dxa"/>
                                </w:tcPr>
                                <w:p w14:paraId="4BA7FD5C" w14:textId="77777777" w:rsidR="00423EF9" w:rsidRDefault="00423EF9" w:rsidP="00DC3339">
                                  <w:pPr>
                                    <w:pStyle w:val="TableParagraph"/>
                                    <w:spacing w:line="194" w:lineRule="exact"/>
                                    <w:ind w:left="10"/>
                                    <w:jc w:val="center"/>
                                    <w:rPr>
                                      <w:sz w:val="18"/>
                                    </w:rPr>
                                  </w:pPr>
                                  <w:r>
                                    <w:rPr>
                                      <w:sz w:val="18"/>
                                    </w:rPr>
                                    <w:t>—</w:t>
                                  </w:r>
                                </w:p>
                              </w:tc>
                              <w:tc>
                                <w:tcPr>
                                  <w:tcW w:w="746" w:type="dxa"/>
                                </w:tcPr>
                                <w:p w14:paraId="06AF7CFB" w14:textId="77777777" w:rsidR="00423EF9" w:rsidRDefault="00423EF9" w:rsidP="00DC3339">
                                  <w:pPr>
                                    <w:pStyle w:val="TableParagraph"/>
                                    <w:spacing w:line="194" w:lineRule="exact"/>
                                    <w:ind w:left="10"/>
                                    <w:jc w:val="center"/>
                                    <w:rPr>
                                      <w:sz w:val="18"/>
                                    </w:rPr>
                                  </w:pPr>
                                  <w:r>
                                    <w:rPr>
                                      <w:sz w:val="18"/>
                                    </w:rPr>
                                    <w:t>—</w:t>
                                  </w:r>
                                </w:p>
                              </w:tc>
                              <w:tc>
                                <w:tcPr>
                                  <w:tcW w:w="820" w:type="dxa"/>
                                </w:tcPr>
                                <w:p w14:paraId="155A5266" w14:textId="77777777" w:rsidR="00423EF9" w:rsidRDefault="00423EF9" w:rsidP="00DC3339">
                                  <w:pPr>
                                    <w:pStyle w:val="TableParagraph"/>
                                    <w:spacing w:line="194" w:lineRule="exact"/>
                                    <w:ind w:left="14"/>
                                    <w:jc w:val="center"/>
                                    <w:rPr>
                                      <w:sz w:val="18"/>
                                    </w:rPr>
                                  </w:pPr>
                                  <w:r>
                                    <w:rPr>
                                      <w:sz w:val="18"/>
                                    </w:rPr>
                                    <w:t>—</w:t>
                                  </w:r>
                                </w:p>
                              </w:tc>
                              <w:tc>
                                <w:tcPr>
                                  <w:tcW w:w="822" w:type="dxa"/>
                                </w:tcPr>
                                <w:p w14:paraId="4517C2C9" w14:textId="77777777" w:rsidR="00423EF9" w:rsidRDefault="00423EF9" w:rsidP="00DC3339">
                                  <w:pPr>
                                    <w:pStyle w:val="TableParagraph"/>
                                    <w:spacing w:line="194" w:lineRule="exact"/>
                                    <w:ind w:left="148" w:right="136"/>
                                    <w:jc w:val="center"/>
                                    <w:rPr>
                                      <w:sz w:val="18"/>
                                    </w:rPr>
                                  </w:pPr>
                                  <w:r>
                                    <w:rPr>
                                      <w:sz w:val="18"/>
                                    </w:rPr>
                                    <w:t>62</w:t>
                                  </w:r>
                                </w:p>
                              </w:tc>
                              <w:tc>
                                <w:tcPr>
                                  <w:tcW w:w="2132" w:type="dxa"/>
                                  <w:vMerge/>
                                  <w:tcBorders>
                                    <w:top w:val="nil"/>
                                  </w:tcBorders>
                                </w:tcPr>
                                <w:p w14:paraId="3B98678C" w14:textId="77777777" w:rsidR="00423EF9" w:rsidRDefault="00423EF9" w:rsidP="00DC3339">
                                  <w:pPr>
                                    <w:jc w:val="center"/>
                                    <w:rPr>
                                      <w:sz w:val="2"/>
                                      <w:szCs w:val="2"/>
                                    </w:rPr>
                                  </w:pPr>
                                </w:p>
                              </w:tc>
                            </w:tr>
                            <w:tr w:rsidR="00423EF9" w14:paraId="5A87BB24" w14:textId="77777777">
                              <w:trPr>
                                <w:trHeight w:val="251"/>
                              </w:trPr>
                              <w:tc>
                                <w:tcPr>
                                  <w:tcW w:w="2004" w:type="dxa"/>
                                  <w:vMerge/>
                                  <w:tcBorders>
                                    <w:top w:val="nil"/>
                                  </w:tcBorders>
                                </w:tcPr>
                                <w:p w14:paraId="1FEEB21F" w14:textId="77777777" w:rsidR="00423EF9" w:rsidRDefault="00423EF9" w:rsidP="00DC3339">
                                  <w:pPr>
                                    <w:jc w:val="center"/>
                                    <w:rPr>
                                      <w:sz w:val="2"/>
                                      <w:szCs w:val="2"/>
                                    </w:rPr>
                                  </w:pPr>
                                </w:p>
                              </w:tc>
                              <w:tc>
                                <w:tcPr>
                                  <w:tcW w:w="2213" w:type="dxa"/>
                                </w:tcPr>
                                <w:p w14:paraId="23340B48" w14:textId="77777777" w:rsidR="00423EF9" w:rsidRDefault="00423EF9" w:rsidP="00DC3339">
                                  <w:pPr>
                                    <w:pStyle w:val="TableParagraph"/>
                                    <w:spacing w:line="194" w:lineRule="exact"/>
                                    <w:ind w:left="10"/>
                                    <w:jc w:val="center"/>
                                    <w:rPr>
                                      <w:sz w:val="18"/>
                                    </w:rPr>
                                  </w:pPr>
                                  <w:r>
                                    <w:rPr>
                                      <w:sz w:val="18"/>
                                    </w:rPr>
                                    <w:t>140</w:t>
                                  </w:r>
                                </w:p>
                              </w:tc>
                              <w:tc>
                                <w:tcPr>
                                  <w:tcW w:w="744" w:type="dxa"/>
                                </w:tcPr>
                                <w:p w14:paraId="1EA18F97" w14:textId="77777777" w:rsidR="00423EF9" w:rsidRDefault="00423EF9" w:rsidP="00DC3339">
                                  <w:pPr>
                                    <w:pStyle w:val="TableParagraph"/>
                                    <w:spacing w:line="194" w:lineRule="exact"/>
                                    <w:ind w:left="12"/>
                                    <w:jc w:val="center"/>
                                    <w:rPr>
                                      <w:sz w:val="18"/>
                                    </w:rPr>
                                  </w:pPr>
                                  <w:r>
                                    <w:rPr>
                                      <w:sz w:val="18"/>
                                    </w:rPr>
                                    <w:t>—</w:t>
                                  </w:r>
                                </w:p>
                              </w:tc>
                              <w:tc>
                                <w:tcPr>
                                  <w:tcW w:w="746" w:type="dxa"/>
                                </w:tcPr>
                                <w:p w14:paraId="370E63CE" w14:textId="77777777" w:rsidR="00423EF9" w:rsidRDefault="00423EF9" w:rsidP="00DC3339">
                                  <w:pPr>
                                    <w:pStyle w:val="TableParagraph"/>
                                    <w:spacing w:line="194" w:lineRule="exact"/>
                                    <w:ind w:left="10"/>
                                    <w:jc w:val="center"/>
                                    <w:rPr>
                                      <w:sz w:val="18"/>
                                    </w:rPr>
                                  </w:pPr>
                                  <w:r>
                                    <w:rPr>
                                      <w:sz w:val="18"/>
                                    </w:rPr>
                                    <w:t>—</w:t>
                                  </w:r>
                                </w:p>
                              </w:tc>
                              <w:tc>
                                <w:tcPr>
                                  <w:tcW w:w="746" w:type="dxa"/>
                                </w:tcPr>
                                <w:p w14:paraId="3E17A868" w14:textId="77777777" w:rsidR="00423EF9" w:rsidRDefault="00423EF9" w:rsidP="00DC3339">
                                  <w:pPr>
                                    <w:pStyle w:val="TableParagraph"/>
                                    <w:spacing w:line="194" w:lineRule="exact"/>
                                    <w:ind w:left="10"/>
                                    <w:jc w:val="center"/>
                                    <w:rPr>
                                      <w:sz w:val="18"/>
                                    </w:rPr>
                                  </w:pPr>
                                  <w:r>
                                    <w:rPr>
                                      <w:sz w:val="18"/>
                                    </w:rPr>
                                    <w:t>—</w:t>
                                  </w:r>
                                </w:p>
                              </w:tc>
                              <w:tc>
                                <w:tcPr>
                                  <w:tcW w:w="820" w:type="dxa"/>
                                </w:tcPr>
                                <w:p w14:paraId="2CA47E11" w14:textId="77777777" w:rsidR="00423EF9" w:rsidRDefault="00423EF9" w:rsidP="00DC3339">
                                  <w:pPr>
                                    <w:pStyle w:val="TableParagraph"/>
                                    <w:spacing w:line="194" w:lineRule="exact"/>
                                    <w:ind w:left="14"/>
                                    <w:jc w:val="center"/>
                                    <w:rPr>
                                      <w:sz w:val="18"/>
                                    </w:rPr>
                                  </w:pPr>
                                  <w:r>
                                    <w:rPr>
                                      <w:sz w:val="18"/>
                                    </w:rPr>
                                    <w:t>—</w:t>
                                  </w:r>
                                </w:p>
                              </w:tc>
                              <w:tc>
                                <w:tcPr>
                                  <w:tcW w:w="822" w:type="dxa"/>
                                </w:tcPr>
                                <w:p w14:paraId="3D851550" w14:textId="77777777" w:rsidR="00423EF9" w:rsidRDefault="00423EF9" w:rsidP="00DC3339">
                                  <w:pPr>
                                    <w:pStyle w:val="TableParagraph"/>
                                    <w:spacing w:line="194" w:lineRule="exact"/>
                                    <w:ind w:left="148" w:right="136"/>
                                    <w:jc w:val="center"/>
                                    <w:rPr>
                                      <w:sz w:val="18"/>
                                    </w:rPr>
                                  </w:pPr>
                                  <w:r>
                                    <w:rPr>
                                      <w:sz w:val="18"/>
                                    </w:rPr>
                                    <w:t>66</w:t>
                                  </w:r>
                                </w:p>
                              </w:tc>
                              <w:tc>
                                <w:tcPr>
                                  <w:tcW w:w="2132" w:type="dxa"/>
                                  <w:vMerge/>
                                  <w:tcBorders>
                                    <w:top w:val="nil"/>
                                  </w:tcBorders>
                                </w:tcPr>
                                <w:p w14:paraId="358F6E50" w14:textId="77777777" w:rsidR="00423EF9" w:rsidRDefault="00423EF9" w:rsidP="00DC3339">
                                  <w:pPr>
                                    <w:jc w:val="center"/>
                                    <w:rPr>
                                      <w:sz w:val="2"/>
                                      <w:szCs w:val="2"/>
                                    </w:rPr>
                                  </w:pPr>
                                </w:p>
                              </w:tc>
                            </w:tr>
                            <w:tr w:rsidR="00423EF9" w14:paraId="042D7FB5" w14:textId="77777777">
                              <w:trPr>
                                <w:trHeight w:val="249"/>
                              </w:trPr>
                              <w:tc>
                                <w:tcPr>
                                  <w:tcW w:w="2004" w:type="dxa"/>
                                  <w:vMerge/>
                                  <w:tcBorders>
                                    <w:top w:val="nil"/>
                                  </w:tcBorders>
                                </w:tcPr>
                                <w:p w14:paraId="24234A3E" w14:textId="77777777" w:rsidR="00423EF9" w:rsidRDefault="00423EF9" w:rsidP="00DC3339">
                                  <w:pPr>
                                    <w:jc w:val="center"/>
                                    <w:rPr>
                                      <w:sz w:val="2"/>
                                      <w:szCs w:val="2"/>
                                    </w:rPr>
                                  </w:pPr>
                                </w:p>
                              </w:tc>
                              <w:tc>
                                <w:tcPr>
                                  <w:tcW w:w="2213" w:type="dxa"/>
                                </w:tcPr>
                                <w:p w14:paraId="78E3F128" w14:textId="77777777" w:rsidR="00423EF9" w:rsidRDefault="00423EF9" w:rsidP="00DC3339">
                                  <w:pPr>
                                    <w:pStyle w:val="TableParagraph"/>
                                    <w:spacing w:line="194" w:lineRule="exact"/>
                                    <w:ind w:left="10"/>
                                    <w:jc w:val="center"/>
                                    <w:rPr>
                                      <w:sz w:val="18"/>
                                    </w:rPr>
                                  </w:pPr>
                                  <w:r>
                                    <w:rPr>
                                      <w:sz w:val="18"/>
                                    </w:rPr>
                                    <w:t>144</w:t>
                                  </w:r>
                                </w:p>
                              </w:tc>
                              <w:tc>
                                <w:tcPr>
                                  <w:tcW w:w="744" w:type="dxa"/>
                                </w:tcPr>
                                <w:p w14:paraId="5BA7740E" w14:textId="77777777" w:rsidR="00423EF9" w:rsidRDefault="00423EF9" w:rsidP="00DC3339">
                                  <w:pPr>
                                    <w:pStyle w:val="TableParagraph"/>
                                    <w:spacing w:line="194" w:lineRule="exact"/>
                                    <w:ind w:left="12"/>
                                    <w:jc w:val="center"/>
                                    <w:rPr>
                                      <w:sz w:val="18"/>
                                    </w:rPr>
                                  </w:pPr>
                                  <w:r>
                                    <w:rPr>
                                      <w:sz w:val="18"/>
                                    </w:rPr>
                                    <w:t>—</w:t>
                                  </w:r>
                                </w:p>
                              </w:tc>
                              <w:tc>
                                <w:tcPr>
                                  <w:tcW w:w="746" w:type="dxa"/>
                                </w:tcPr>
                                <w:p w14:paraId="421C25E9" w14:textId="77777777" w:rsidR="00423EF9" w:rsidRDefault="00423EF9" w:rsidP="00DC3339">
                                  <w:pPr>
                                    <w:pStyle w:val="TableParagraph"/>
                                    <w:spacing w:line="194" w:lineRule="exact"/>
                                    <w:ind w:left="10"/>
                                    <w:jc w:val="center"/>
                                    <w:rPr>
                                      <w:sz w:val="18"/>
                                    </w:rPr>
                                  </w:pPr>
                                  <w:r>
                                    <w:rPr>
                                      <w:sz w:val="18"/>
                                    </w:rPr>
                                    <w:t>—</w:t>
                                  </w:r>
                                </w:p>
                              </w:tc>
                              <w:tc>
                                <w:tcPr>
                                  <w:tcW w:w="746" w:type="dxa"/>
                                </w:tcPr>
                                <w:p w14:paraId="4CE739E7" w14:textId="77777777" w:rsidR="00423EF9" w:rsidRDefault="00423EF9" w:rsidP="00DC3339">
                                  <w:pPr>
                                    <w:pStyle w:val="TableParagraph"/>
                                    <w:spacing w:line="194" w:lineRule="exact"/>
                                    <w:ind w:left="10"/>
                                    <w:jc w:val="center"/>
                                    <w:rPr>
                                      <w:sz w:val="18"/>
                                    </w:rPr>
                                  </w:pPr>
                                  <w:r>
                                    <w:rPr>
                                      <w:sz w:val="18"/>
                                    </w:rPr>
                                    <w:t>—</w:t>
                                  </w:r>
                                </w:p>
                              </w:tc>
                              <w:tc>
                                <w:tcPr>
                                  <w:tcW w:w="820" w:type="dxa"/>
                                </w:tcPr>
                                <w:p w14:paraId="5DA54016" w14:textId="77777777" w:rsidR="00423EF9" w:rsidRDefault="00423EF9" w:rsidP="00DC3339">
                                  <w:pPr>
                                    <w:pStyle w:val="TableParagraph"/>
                                    <w:spacing w:line="194" w:lineRule="exact"/>
                                    <w:ind w:left="14"/>
                                    <w:jc w:val="center"/>
                                    <w:rPr>
                                      <w:sz w:val="18"/>
                                    </w:rPr>
                                  </w:pPr>
                                  <w:r>
                                    <w:rPr>
                                      <w:sz w:val="18"/>
                                    </w:rPr>
                                    <w:t>—</w:t>
                                  </w:r>
                                </w:p>
                              </w:tc>
                              <w:tc>
                                <w:tcPr>
                                  <w:tcW w:w="822" w:type="dxa"/>
                                </w:tcPr>
                                <w:p w14:paraId="27987EC9" w14:textId="77777777" w:rsidR="00423EF9" w:rsidRDefault="00423EF9" w:rsidP="00DC3339">
                                  <w:pPr>
                                    <w:pStyle w:val="TableParagraph"/>
                                    <w:spacing w:line="194" w:lineRule="exact"/>
                                    <w:ind w:left="148" w:right="136"/>
                                    <w:jc w:val="center"/>
                                    <w:rPr>
                                      <w:sz w:val="18"/>
                                    </w:rPr>
                                  </w:pPr>
                                  <w:r>
                                    <w:rPr>
                                      <w:sz w:val="18"/>
                                    </w:rPr>
                                    <w:t>72</w:t>
                                  </w:r>
                                </w:p>
                              </w:tc>
                              <w:tc>
                                <w:tcPr>
                                  <w:tcW w:w="2132" w:type="dxa"/>
                                  <w:vMerge/>
                                  <w:tcBorders>
                                    <w:top w:val="nil"/>
                                  </w:tcBorders>
                                </w:tcPr>
                                <w:p w14:paraId="2044A2FD" w14:textId="77777777" w:rsidR="00423EF9" w:rsidRDefault="00423EF9" w:rsidP="00DC3339">
                                  <w:pPr>
                                    <w:jc w:val="center"/>
                                    <w:rPr>
                                      <w:sz w:val="2"/>
                                      <w:szCs w:val="2"/>
                                    </w:rPr>
                                  </w:pPr>
                                </w:p>
                              </w:tc>
                            </w:tr>
                            <w:tr w:rsidR="00423EF9" w14:paraId="4BC13DBC" w14:textId="77777777">
                              <w:trPr>
                                <w:trHeight w:val="210"/>
                              </w:trPr>
                              <w:tc>
                                <w:tcPr>
                                  <w:tcW w:w="4217" w:type="dxa"/>
                                  <w:gridSpan w:val="2"/>
                                  <w:vMerge w:val="restart"/>
                                </w:tcPr>
                                <w:p w14:paraId="6088F448" w14:textId="77777777" w:rsidR="00423EF9" w:rsidRDefault="00423EF9" w:rsidP="00DC3339">
                                  <w:pPr>
                                    <w:pStyle w:val="TableParagraph"/>
                                    <w:spacing w:line="194" w:lineRule="exact"/>
                                    <w:ind w:left="1271" w:right="1264"/>
                                    <w:jc w:val="center"/>
                                    <w:rPr>
                                      <w:sz w:val="18"/>
                                    </w:rPr>
                                  </w:pPr>
                                  <w:r>
                                    <w:rPr>
                                      <w:sz w:val="18"/>
                                    </w:rPr>
                                    <w:t>METHOD</w:t>
                                  </w:r>
                                </w:p>
                                <w:p w14:paraId="01104A79" w14:textId="77777777" w:rsidR="00423EF9" w:rsidRDefault="00423EF9" w:rsidP="00DC3339">
                                  <w:pPr>
                                    <w:pStyle w:val="TableParagraph"/>
                                    <w:spacing w:before="14"/>
                                    <w:ind w:left="1271" w:right="1265"/>
                                    <w:jc w:val="center"/>
                                    <w:rPr>
                                      <w:sz w:val="18"/>
                                    </w:rPr>
                                  </w:pPr>
                                  <w:r>
                                    <w:rPr>
                                      <w:sz w:val="18"/>
                                    </w:rPr>
                                    <w:t>(See Table R602.10.4)</w:t>
                                  </w:r>
                                </w:p>
                              </w:tc>
                              <w:tc>
                                <w:tcPr>
                                  <w:tcW w:w="3878" w:type="dxa"/>
                                  <w:gridSpan w:val="5"/>
                                </w:tcPr>
                                <w:p w14:paraId="6905AF0A" w14:textId="77777777" w:rsidR="00423EF9" w:rsidRDefault="00423EF9" w:rsidP="00DC3339">
                                  <w:pPr>
                                    <w:pStyle w:val="TableParagraph"/>
                                    <w:spacing w:line="159" w:lineRule="exact"/>
                                    <w:ind w:left="1264"/>
                                    <w:jc w:val="center"/>
                                    <w:rPr>
                                      <w:rFonts w:ascii="Arial"/>
                                      <w:b/>
                                      <w:sz w:val="14"/>
                                    </w:rPr>
                                  </w:pPr>
                                  <w:r>
                                    <w:rPr>
                                      <w:rFonts w:ascii="Arial"/>
                                      <w:b/>
                                      <w:sz w:val="14"/>
                                    </w:rPr>
                                    <w:t>Portal header height</w:t>
                                  </w:r>
                                </w:p>
                              </w:tc>
                              <w:tc>
                                <w:tcPr>
                                  <w:tcW w:w="2132" w:type="dxa"/>
                                  <w:vMerge w:val="restart"/>
                                </w:tcPr>
                                <w:p w14:paraId="1A18FD7C" w14:textId="77777777" w:rsidR="00423EF9" w:rsidRDefault="00423EF9" w:rsidP="00DC3339">
                                  <w:pPr>
                                    <w:pStyle w:val="TableParagraph"/>
                                    <w:jc w:val="center"/>
                                    <w:rPr>
                                      <w:sz w:val="16"/>
                                    </w:rPr>
                                  </w:pPr>
                                </w:p>
                              </w:tc>
                            </w:tr>
                            <w:tr w:rsidR="00423EF9" w14:paraId="7DEF5530" w14:textId="77777777">
                              <w:trPr>
                                <w:trHeight w:val="249"/>
                              </w:trPr>
                              <w:tc>
                                <w:tcPr>
                                  <w:tcW w:w="4217" w:type="dxa"/>
                                  <w:gridSpan w:val="2"/>
                                  <w:vMerge/>
                                  <w:tcBorders>
                                    <w:top w:val="nil"/>
                                  </w:tcBorders>
                                </w:tcPr>
                                <w:p w14:paraId="4F6A3E45" w14:textId="77777777" w:rsidR="00423EF9" w:rsidRDefault="00423EF9" w:rsidP="00DC3339">
                                  <w:pPr>
                                    <w:jc w:val="center"/>
                                    <w:rPr>
                                      <w:sz w:val="2"/>
                                      <w:szCs w:val="2"/>
                                    </w:rPr>
                                  </w:pPr>
                                </w:p>
                              </w:tc>
                              <w:tc>
                                <w:tcPr>
                                  <w:tcW w:w="744" w:type="dxa"/>
                                </w:tcPr>
                                <w:p w14:paraId="39E3C943" w14:textId="77777777" w:rsidR="00423EF9" w:rsidRDefault="00423EF9" w:rsidP="00DC3339">
                                  <w:pPr>
                                    <w:pStyle w:val="TableParagraph"/>
                                    <w:spacing w:before="17"/>
                                    <w:ind w:left="169" w:right="159"/>
                                    <w:jc w:val="center"/>
                                    <w:rPr>
                                      <w:rFonts w:ascii="Arial"/>
                                      <w:b/>
                                      <w:sz w:val="14"/>
                                    </w:rPr>
                                  </w:pPr>
                                  <w:r>
                                    <w:rPr>
                                      <w:rFonts w:ascii="Arial"/>
                                      <w:b/>
                                      <w:sz w:val="14"/>
                                    </w:rPr>
                                    <w:t>8 feet</w:t>
                                  </w:r>
                                </w:p>
                              </w:tc>
                              <w:tc>
                                <w:tcPr>
                                  <w:tcW w:w="746" w:type="dxa"/>
                                </w:tcPr>
                                <w:p w14:paraId="72ACF444" w14:textId="77777777" w:rsidR="00423EF9" w:rsidRDefault="00423EF9" w:rsidP="00DC3339">
                                  <w:pPr>
                                    <w:pStyle w:val="TableParagraph"/>
                                    <w:spacing w:before="17"/>
                                    <w:ind w:right="121"/>
                                    <w:jc w:val="center"/>
                                    <w:rPr>
                                      <w:rFonts w:ascii="Arial"/>
                                      <w:b/>
                                      <w:sz w:val="14"/>
                                    </w:rPr>
                                  </w:pPr>
                                  <w:r>
                                    <w:rPr>
                                      <w:rFonts w:ascii="Arial"/>
                                      <w:b/>
                                      <w:sz w:val="14"/>
                                    </w:rPr>
                                    <w:t>9 feet</w:t>
                                  </w:r>
                                </w:p>
                              </w:tc>
                              <w:tc>
                                <w:tcPr>
                                  <w:tcW w:w="746" w:type="dxa"/>
                                </w:tcPr>
                                <w:p w14:paraId="7023C83D" w14:textId="77777777" w:rsidR="00423EF9" w:rsidRDefault="00423EF9" w:rsidP="00DC3339">
                                  <w:pPr>
                                    <w:pStyle w:val="TableParagraph"/>
                                    <w:spacing w:before="17"/>
                                    <w:ind w:right="122"/>
                                    <w:jc w:val="center"/>
                                    <w:rPr>
                                      <w:rFonts w:ascii="Arial"/>
                                      <w:b/>
                                      <w:sz w:val="14"/>
                                    </w:rPr>
                                  </w:pPr>
                                  <w:r>
                                    <w:rPr>
                                      <w:rFonts w:ascii="Arial"/>
                                      <w:b/>
                                      <w:sz w:val="14"/>
                                    </w:rPr>
                                    <w:t>10 feet</w:t>
                                  </w:r>
                                </w:p>
                              </w:tc>
                              <w:tc>
                                <w:tcPr>
                                  <w:tcW w:w="820" w:type="dxa"/>
                                </w:tcPr>
                                <w:p w14:paraId="27C5CFF6" w14:textId="77777777" w:rsidR="00423EF9" w:rsidRDefault="00423EF9" w:rsidP="00DC3339">
                                  <w:pPr>
                                    <w:pStyle w:val="TableParagraph"/>
                                    <w:spacing w:before="17"/>
                                    <w:ind w:left="147" w:right="134"/>
                                    <w:jc w:val="center"/>
                                    <w:rPr>
                                      <w:rFonts w:ascii="Arial"/>
                                      <w:b/>
                                      <w:sz w:val="14"/>
                                    </w:rPr>
                                  </w:pPr>
                                  <w:r>
                                    <w:rPr>
                                      <w:rFonts w:ascii="Arial"/>
                                      <w:b/>
                                      <w:sz w:val="14"/>
                                    </w:rPr>
                                    <w:t>11 feet</w:t>
                                  </w:r>
                                </w:p>
                              </w:tc>
                              <w:tc>
                                <w:tcPr>
                                  <w:tcW w:w="822" w:type="dxa"/>
                                </w:tcPr>
                                <w:p w14:paraId="6AC7D752" w14:textId="77777777" w:rsidR="00423EF9" w:rsidRDefault="00423EF9" w:rsidP="00DC3339">
                                  <w:pPr>
                                    <w:pStyle w:val="TableParagraph"/>
                                    <w:spacing w:before="17"/>
                                    <w:ind w:left="148" w:right="136"/>
                                    <w:jc w:val="center"/>
                                    <w:rPr>
                                      <w:rFonts w:ascii="Arial"/>
                                      <w:b/>
                                      <w:sz w:val="14"/>
                                    </w:rPr>
                                  </w:pPr>
                                  <w:r>
                                    <w:rPr>
                                      <w:rFonts w:ascii="Arial"/>
                                      <w:b/>
                                      <w:sz w:val="14"/>
                                    </w:rPr>
                                    <w:t>12 feet</w:t>
                                  </w:r>
                                </w:p>
                              </w:tc>
                              <w:tc>
                                <w:tcPr>
                                  <w:tcW w:w="2132" w:type="dxa"/>
                                  <w:vMerge/>
                                  <w:tcBorders>
                                    <w:top w:val="nil"/>
                                  </w:tcBorders>
                                </w:tcPr>
                                <w:p w14:paraId="0F9C6585" w14:textId="77777777" w:rsidR="00423EF9" w:rsidRDefault="00423EF9" w:rsidP="00DC3339">
                                  <w:pPr>
                                    <w:jc w:val="center"/>
                                    <w:rPr>
                                      <w:sz w:val="2"/>
                                      <w:szCs w:val="2"/>
                                    </w:rPr>
                                  </w:pPr>
                                </w:p>
                              </w:tc>
                            </w:tr>
                            <w:tr w:rsidR="00423EF9" w14:paraId="48246FE9" w14:textId="77777777">
                              <w:trPr>
                                <w:trHeight w:val="251"/>
                              </w:trPr>
                              <w:tc>
                                <w:tcPr>
                                  <w:tcW w:w="2004" w:type="dxa"/>
                                  <w:vMerge w:val="restart"/>
                                </w:tcPr>
                                <w:p w14:paraId="61A40347" w14:textId="77777777" w:rsidR="00423EF9" w:rsidRDefault="00423EF9" w:rsidP="00DC3339">
                                  <w:pPr>
                                    <w:pStyle w:val="TableParagraph"/>
                                    <w:spacing w:before="117"/>
                                    <w:ind w:left="739" w:right="726"/>
                                    <w:jc w:val="center"/>
                                    <w:rPr>
                                      <w:sz w:val="18"/>
                                    </w:rPr>
                                  </w:pPr>
                                  <w:r>
                                    <w:rPr>
                                      <w:sz w:val="18"/>
                                    </w:rPr>
                                    <w:t>PFH</w:t>
                                  </w:r>
                                </w:p>
                              </w:tc>
                              <w:tc>
                                <w:tcPr>
                                  <w:tcW w:w="2213" w:type="dxa"/>
                                </w:tcPr>
                                <w:p w14:paraId="6C1EA9E9" w14:textId="77777777" w:rsidR="00423EF9" w:rsidRDefault="00423EF9" w:rsidP="00DC3339">
                                  <w:pPr>
                                    <w:pStyle w:val="TableParagraph"/>
                                    <w:ind w:left="11"/>
                                    <w:jc w:val="center"/>
                                    <w:rPr>
                                      <w:sz w:val="18"/>
                                    </w:rPr>
                                  </w:pPr>
                                  <w:r>
                                    <w:rPr>
                                      <w:sz w:val="18"/>
                                    </w:rPr>
                                    <w:t>Supporting roof only</w:t>
                                  </w:r>
                                </w:p>
                              </w:tc>
                              <w:tc>
                                <w:tcPr>
                                  <w:tcW w:w="744" w:type="dxa"/>
                                </w:tcPr>
                                <w:p w14:paraId="6F6937CB" w14:textId="77777777" w:rsidR="00423EF9" w:rsidRDefault="00423EF9" w:rsidP="00DC3339">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328E532B" w14:textId="77777777" w:rsidR="00423EF9" w:rsidRDefault="00423EF9" w:rsidP="00DC3339">
                                  <w:pPr>
                                    <w:pStyle w:val="TableParagraph"/>
                                    <w:spacing w:line="192" w:lineRule="exact"/>
                                    <w:ind w:right="120"/>
                                    <w:jc w:val="center"/>
                                    <w:rPr>
                                      <w:sz w:val="18"/>
                                    </w:rPr>
                                  </w:pPr>
                                  <w:r w:rsidRPr="00490CC0">
                                    <w:rPr>
                                      <w:strike/>
                                      <w:sz w:val="18"/>
                                    </w:rPr>
                                    <w:t>1</w:t>
                                  </w:r>
                                  <w:r>
                                    <w:rPr>
                                      <w:strike/>
                                      <w:sz w:val="18"/>
                                    </w:rPr>
                                    <w:t>6</w:t>
                                  </w:r>
                                  <w:r>
                                    <w:rPr>
                                      <w:sz w:val="18"/>
                                    </w:rPr>
                                    <w:t xml:space="preserve"> </w:t>
                                  </w:r>
                                  <w:r w:rsidRPr="00490CC0">
                                    <w:rPr>
                                      <w:sz w:val="18"/>
                                      <w:u w:val="single"/>
                                    </w:rPr>
                                    <w:t>24</w:t>
                                  </w:r>
                                </w:p>
                              </w:tc>
                              <w:tc>
                                <w:tcPr>
                                  <w:tcW w:w="746" w:type="dxa"/>
                                </w:tcPr>
                                <w:p w14:paraId="19196C2B" w14:textId="77777777" w:rsidR="00423EF9" w:rsidRDefault="00423EF9" w:rsidP="00DC3339">
                                  <w:pPr>
                                    <w:pStyle w:val="TableParagraph"/>
                                    <w:spacing w:line="192" w:lineRule="exact"/>
                                    <w:ind w:right="122"/>
                                    <w:jc w:val="center"/>
                                    <w:rPr>
                                      <w:sz w:val="18"/>
                                    </w:rPr>
                                  </w:pPr>
                                  <w:r>
                                    <w:rPr>
                                      <w:strike/>
                                      <w:sz w:val="18"/>
                                    </w:rPr>
                                    <w:t>16</w:t>
                                  </w:r>
                                  <w:r>
                                    <w:rPr>
                                      <w:sz w:val="18"/>
                                    </w:rPr>
                                    <w:t xml:space="preserve"> </w:t>
                                  </w:r>
                                  <w:r w:rsidRPr="00490CC0">
                                    <w:rPr>
                                      <w:sz w:val="18"/>
                                      <w:u w:val="single"/>
                                    </w:rPr>
                                    <w:t>24</w:t>
                                  </w:r>
                                </w:p>
                              </w:tc>
                              <w:tc>
                                <w:tcPr>
                                  <w:tcW w:w="820" w:type="dxa"/>
                                </w:tcPr>
                                <w:p w14:paraId="7F577566" w14:textId="77777777" w:rsidR="00423EF9" w:rsidRDefault="00423EF9" w:rsidP="00DC3339">
                                  <w:pPr>
                                    <w:pStyle w:val="TableParagraph"/>
                                    <w:ind w:left="147" w:right="133"/>
                                    <w:jc w:val="center"/>
                                    <w:rPr>
                                      <w:sz w:val="18"/>
                                    </w:rPr>
                                  </w:pPr>
                                  <w:r>
                                    <w:rPr>
                                      <w:sz w:val="18"/>
                                    </w:rPr>
                                    <w:t>Note c</w:t>
                                  </w:r>
                                </w:p>
                              </w:tc>
                              <w:tc>
                                <w:tcPr>
                                  <w:tcW w:w="822" w:type="dxa"/>
                                </w:tcPr>
                                <w:p w14:paraId="593FCAB5" w14:textId="77777777" w:rsidR="00423EF9" w:rsidRDefault="00423EF9" w:rsidP="00DC3339">
                                  <w:pPr>
                                    <w:pStyle w:val="TableParagraph"/>
                                    <w:ind w:left="151" w:right="136"/>
                                    <w:jc w:val="center"/>
                                    <w:rPr>
                                      <w:sz w:val="18"/>
                                    </w:rPr>
                                  </w:pPr>
                                  <w:r>
                                    <w:rPr>
                                      <w:sz w:val="18"/>
                                    </w:rPr>
                                    <w:t>Note c</w:t>
                                  </w:r>
                                </w:p>
                              </w:tc>
                              <w:tc>
                                <w:tcPr>
                                  <w:tcW w:w="2132" w:type="dxa"/>
                                  <w:vMerge w:val="restart"/>
                                </w:tcPr>
                                <w:p w14:paraId="7F5056F2" w14:textId="77777777" w:rsidR="00423EF9" w:rsidRDefault="00423EF9" w:rsidP="00DC3339">
                                  <w:pPr>
                                    <w:pStyle w:val="TableParagraph"/>
                                    <w:spacing w:before="117"/>
                                    <w:ind w:left="204" w:right="190"/>
                                    <w:jc w:val="center"/>
                                    <w:rPr>
                                      <w:sz w:val="18"/>
                                    </w:rPr>
                                  </w:pPr>
                                  <w:r>
                                    <w:rPr>
                                      <w:sz w:val="18"/>
                                    </w:rPr>
                                    <w:t>48</w:t>
                                  </w:r>
                                </w:p>
                              </w:tc>
                            </w:tr>
                            <w:tr w:rsidR="00423EF9" w14:paraId="2FC69873" w14:textId="77777777">
                              <w:trPr>
                                <w:trHeight w:val="249"/>
                              </w:trPr>
                              <w:tc>
                                <w:tcPr>
                                  <w:tcW w:w="2004" w:type="dxa"/>
                                  <w:vMerge/>
                                  <w:tcBorders>
                                    <w:top w:val="nil"/>
                                  </w:tcBorders>
                                </w:tcPr>
                                <w:p w14:paraId="38E609FF" w14:textId="77777777" w:rsidR="00423EF9" w:rsidRDefault="00423EF9" w:rsidP="00DC3339">
                                  <w:pPr>
                                    <w:jc w:val="center"/>
                                    <w:rPr>
                                      <w:sz w:val="2"/>
                                      <w:szCs w:val="2"/>
                                    </w:rPr>
                                  </w:pPr>
                                </w:p>
                              </w:tc>
                              <w:tc>
                                <w:tcPr>
                                  <w:tcW w:w="2213" w:type="dxa"/>
                                </w:tcPr>
                                <w:p w14:paraId="6C1A58FF" w14:textId="77777777" w:rsidR="00423EF9" w:rsidRDefault="00423EF9" w:rsidP="00DC3339">
                                  <w:pPr>
                                    <w:pStyle w:val="TableParagraph"/>
                                    <w:spacing w:line="192" w:lineRule="exact"/>
                                    <w:ind w:left="10"/>
                                    <w:jc w:val="center"/>
                                    <w:rPr>
                                      <w:sz w:val="18"/>
                                    </w:rPr>
                                  </w:pPr>
                                  <w:r>
                                    <w:rPr>
                                      <w:sz w:val="18"/>
                                    </w:rPr>
                                    <w:t>Supporting one story and roof</w:t>
                                  </w:r>
                                </w:p>
                              </w:tc>
                              <w:tc>
                                <w:tcPr>
                                  <w:tcW w:w="744" w:type="dxa"/>
                                </w:tcPr>
                                <w:p w14:paraId="49D514EA" w14:textId="77777777" w:rsidR="00423EF9" w:rsidRDefault="00423EF9" w:rsidP="00DC3339">
                                  <w:pPr>
                                    <w:pStyle w:val="TableParagraph"/>
                                    <w:spacing w:line="192" w:lineRule="exact"/>
                                    <w:ind w:left="169" w:right="152"/>
                                    <w:jc w:val="center"/>
                                    <w:rPr>
                                      <w:sz w:val="18"/>
                                    </w:rPr>
                                  </w:pPr>
                                  <w:r>
                                    <w:rPr>
                                      <w:sz w:val="18"/>
                                    </w:rPr>
                                    <w:t>24</w:t>
                                  </w:r>
                                </w:p>
                              </w:tc>
                              <w:tc>
                                <w:tcPr>
                                  <w:tcW w:w="746" w:type="dxa"/>
                                </w:tcPr>
                                <w:p w14:paraId="0E902C9A" w14:textId="77777777" w:rsidR="00423EF9" w:rsidRDefault="00423EF9" w:rsidP="00DC3339">
                                  <w:pPr>
                                    <w:pStyle w:val="TableParagraph"/>
                                    <w:spacing w:line="192" w:lineRule="exact"/>
                                    <w:ind w:right="115"/>
                                    <w:jc w:val="center"/>
                                    <w:rPr>
                                      <w:sz w:val="18"/>
                                    </w:rPr>
                                  </w:pPr>
                                  <w:r>
                                    <w:rPr>
                                      <w:sz w:val="18"/>
                                    </w:rPr>
                                    <w:t>24</w:t>
                                  </w:r>
                                </w:p>
                              </w:tc>
                              <w:tc>
                                <w:tcPr>
                                  <w:tcW w:w="746" w:type="dxa"/>
                                </w:tcPr>
                                <w:p w14:paraId="4C0BD062" w14:textId="77777777" w:rsidR="00423EF9" w:rsidRDefault="00423EF9" w:rsidP="00DC3339">
                                  <w:pPr>
                                    <w:pStyle w:val="TableParagraph"/>
                                    <w:spacing w:line="192" w:lineRule="exact"/>
                                    <w:ind w:right="118"/>
                                    <w:jc w:val="center"/>
                                    <w:rPr>
                                      <w:sz w:val="18"/>
                                    </w:rPr>
                                  </w:pPr>
                                  <w:r>
                                    <w:rPr>
                                      <w:sz w:val="18"/>
                                    </w:rPr>
                                    <w:t>24</w:t>
                                  </w:r>
                                </w:p>
                              </w:tc>
                              <w:tc>
                                <w:tcPr>
                                  <w:tcW w:w="820" w:type="dxa"/>
                                </w:tcPr>
                                <w:p w14:paraId="7C462188" w14:textId="77777777" w:rsidR="00423EF9" w:rsidRDefault="00423EF9" w:rsidP="00DC3339">
                                  <w:pPr>
                                    <w:pStyle w:val="TableParagraph"/>
                                    <w:spacing w:line="192" w:lineRule="exact"/>
                                    <w:ind w:left="147" w:right="132"/>
                                    <w:jc w:val="center"/>
                                    <w:rPr>
                                      <w:sz w:val="18"/>
                                    </w:rPr>
                                  </w:pPr>
                                  <w:r>
                                    <w:rPr>
                                      <w:sz w:val="18"/>
                                    </w:rPr>
                                    <w:t>Note c</w:t>
                                  </w:r>
                                </w:p>
                              </w:tc>
                              <w:tc>
                                <w:tcPr>
                                  <w:tcW w:w="822" w:type="dxa"/>
                                </w:tcPr>
                                <w:p w14:paraId="298147C2" w14:textId="77777777" w:rsidR="00423EF9" w:rsidRDefault="00423EF9" w:rsidP="00DC3339">
                                  <w:pPr>
                                    <w:pStyle w:val="TableParagraph"/>
                                    <w:spacing w:line="192" w:lineRule="exact"/>
                                    <w:ind w:left="151" w:right="135"/>
                                    <w:jc w:val="center"/>
                                    <w:rPr>
                                      <w:sz w:val="18"/>
                                    </w:rPr>
                                  </w:pPr>
                                  <w:r>
                                    <w:rPr>
                                      <w:sz w:val="18"/>
                                    </w:rPr>
                                    <w:t>Note c</w:t>
                                  </w:r>
                                </w:p>
                              </w:tc>
                              <w:tc>
                                <w:tcPr>
                                  <w:tcW w:w="2132" w:type="dxa"/>
                                  <w:vMerge/>
                                  <w:tcBorders>
                                    <w:top w:val="nil"/>
                                  </w:tcBorders>
                                </w:tcPr>
                                <w:p w14:paraId="5FAA9FF0" w14:textId="77777777" w:rsidR="00423EF9" w:rsidRDefault="00423EF9" w:rsidP="00DC3339">
                                  <w:pPr>
                                    <w:jc w:val="center"/>
                                    <w:rPr>
                                      <w:sz w:val="2"/>
                                      <w:szCs w:val="2"/>
                                    </w:rPr>
                                  </w:pPr>
                                </w:p>
                              </w:tc>
                            </w:tr>
                            <w:tr w:rsidR="00423EF9" w14:paraId="6261EA00" w14:textId="77777777">
                              <w:trPr>
                                <w:trHeight w:val="249"/>
                              </w:trPr>
                              <w:tc>
                                <w:tcPr>
                                  <w:tcW w:w="4217" w:type="dxa"/>
                                  <w:gridSpan w:val="2"/>
                                </w:tcPr>
                                <w:p w14:paraId="70D33A95" w14:textId="77777777" w:rsidR="00423EF9" w:rsidRDefault="00423EF9" w:rsidP="00DC3339">
                                  <w:pPr>
                                    <w:pStyle w:val="TableParagraph"/>
                                    <w:ind w:left="1271" w:right="1258"/>
                                    <w:jc w:val="center"/>
                                    <w:rPr>
                                      <w:sz w:val="18"/>
                                    </w:rPr>
                                  </w:pPr>
                                  <w:r>
                                    <w:rPr>
                                      <w:sz w:val="18"/>
                                    </w:rPr>
                                    <w:t>PFG</w:t>
                                  </w:r>
                                </w:p>
                              </w:tc>
                              <w:tc>
                                <w:tcPr>
                                  <w:tcW w:w="744" w:type="dxa"/>
                                </w:tcPr>
                                <w:p w14:paraId="727B58EB" w14:textId="77777777" w:rsidR="00423EF9" w:rsidRDefault="00423EF9" w:rsidP="00DC3339">
                                  <w:pPr>
                                    <w:pStyle w:val="TableParagraph"/>
                                    <w:ind w:left="169" w:right="155"/>
                                    <w:jc w:val="center"/>
                                    <w:rPr>
                                      <w:sz w:val="18"/>
                                    </w:rPr>
                                  </w:pPr>
                                  <w:r>
                                    <w:rPr>
                                      <w:sz w:val="18"/>
                                    </w:rPr>
                                    <w:t>24</w:t>
                                  </w:r>
                                </w:p>
                              </w:tc>
                              <w:tc>
                                <w:tcPr>
                                  <w:tcW w:w="746" w:type="dxa"/>
                                </w:tcPr>
                                <w:p w14:paraId="010F13B4" w14:textId="77777777" w:rsidR="00423EF9" w:rsidRDefault="00423EF9" w:rsidP="00DC3339">
                                  <w:pPr>
                                    <w:pStyle w:val="TableParagraph"/>
                                    <w:ind w:right="118"/>
                                    <w:jc w:val="center"/>
                                    <w:rPr>
                                      <w:sz w:val="18"/>
                                    </w:rPr>
                                  </w:pPr>
                                  <w:r>
                                    <w:rPr>
                                      <w:sz w:val="18"/>
                                    </w:rPr>
                                    <w:t>27</w:t>
                                  </w:r>
                                </w:p>
                              </w:tc>
                              <w:tc>
                                <w:tcPr>
                                  <w:tcW w:w="746" w:type="dxa"/>
                                </w:tcPr>
                                <w:p w14:paraId="3A739C42" w14:textId="77777777" w:rsidR="00423EF9" w:rsidRDefault="00423EF9" w:rsidP="00DC3339">
                                  <w:pPr>
                                    <w:pStyle w:val="TableParagraph"/>
                                    <w:ind w:right="121"/>
                                    <w:jc w:val="center"/>
                                    <w:rPr>
                                      <w:sz w:val="18"/>
                                    </w:rPr>
                                  </w:pPr>
                                  <w:r>
                                    <w:rPr>
                                      <w:sz w:val="18"/>
                                    </w:rPr>
                                    <w:t>30</w:t>
                                  </w:r>
                                </w:p>
                              </w:tc>
                              <w:tc>
                                <w:tcPr>
                                  <w:tcW w:w="820" w:type="dxa"/>
                                </w:tcPr>
                                <w:p w14:paraId="003E6ED7" w14:textId="77777777" w:rsidR="00423EF9" w:rsidRDefault="00423EF9" w:rsidP="00DC3339">
                                  <w:pPr>
                                    <w:pStyle w:val="TableParagraph"/>
                                    <w:ind w:left="147" w:right="137"/>
                                    <w:jc w:val="center"/>
                                    <w:rPr>
                                      <w:sz w:val="18"/>
                                    </w:rPr>
                                  </w:pPr>
                                  <w:r>
                                    <w:rPr>
                                      <w:sz w:val="18"/>
                                    </w:rPr>
                                    <w:t>Note d</w:t>
                                  </w:r>
                                </w:p>
                              </w:tc>
                              <w:tc>
                                <w:tcPr>
                                  <w:tcW w:w="822" w:type="dxa"/>
                                </w:tcPr>
                                <w:p w14:paraId="762EEB65" w14:textId="77777777" w:rsidR="00423EF9" w:rsidRDefault="00423EF9" w:rsidP="00DC3339">
                                  <w:pPr>
                                    <w:pStyle w:val="TableParagraph"/>
                                    <w:ind w:left="151" w:right="136"/>
                                    <w:jc w:val="center"/>
                                    <w:rPr>
                                      <w:sz w:val="18"/>
                                    </w:rPr>
                                  </w:pPr>
                                  <w:r>
                                    <w:rPr>
                                      <w:sz w:val="18"/>
                                    </w:rPr>
                                    <w:t>Note d</w:t>
                                  </w:r>
                                </w:p>
                              </w:tc>
                              <w:tc>
                                <w:tcPr>
                                  <w:tcW w:w="2132" w:type="dxa"/>
                                </w:tcPr>
                                <w:p w14:paraId="010971DD" w14:textId="77777777" w:rsidR="00423EF9" w:rsidRDefault="00423EF9" w:rsidP="00DC3339">
                                  <w:pPr>
                                    <w:pStyle w:val="TableParagraph"/>
                                    <w:ind w:left="595"/>
                                    <w:jc w:val="center"/>
                                    <w:rPr>
                                      <w:sz w:val="18"/>
                                    </w:rPr>
                                  </w:pPr>
                                  <w:r>
                                    <w:rPr>
                                      <w:sz w:val="18"/>
                                    </w:rPr>
                                    <w:t>1.5 × Actual</w:t>
                                  </w:r>
                                  <w:r>
                                    <w:rPr>
                                      <w:sz w:val="18"/>
                                      <w:vertAlign w:val="superscript"/>
                                    </w:rPr>
                                    <w:t>b</w:t>
                                  </w:r>
                                </w:p>
                              </w:tc>
                            </w:tr>
                            <w:tr w:rsidR="00423EF9" w14:paraId="0B5B4D6C" w14:textId="77777777">
                              <w:trPr>
                                <w:trHeight w:val="251"/>
                              </w:trPr>
                              <w:tc>
                                <w:tcPr>
                                  <w:tcW w:w="2004" w:type="dxa"/>
                                  <w:vMerge w:val="restart"/>
                                </w:tcPr>
                                <w:p w14:paraId="615ADD1D" w14:textId="77777777" w:rsidR="00423EF9" w:rsidRDefault="00423EF9" w:rsidP="00DC3339">
                                  <w:pPr>
                                    <w:pStyle w:val="TableParagraph"/>
                                    <w:spacing w:before="117"/>
                                    <w:ind w:left="739" w:right="733"/>
                                    <w:jc w:val="center"/>
                                    <w:rPr>
                                      <w:sz w:val="18"/>
                                    </w:rPr>
                                  </w:pPr>
                                  <w:r>
                                    <w:rPr>
                                      <w:sz w:val="18"/>
                                    </w:rPr>
                                    <w:t>CS-PF</w:t>
                                  </w:r>
                                </w:p>
                              </w:tc>
                              <w:tc>
                                <w:tcPr>
                                  <w:tcW w:w="2213" w:type="dxa"/>
                                </w:tcPr>
                                <w:p w14:paraId="75E1820A" w14:textId="77777777" w:rsidR="00423EF9" w:rsidRDefault="00423EF9" w:rsidP="00DC3339">
                                  <w:pPr>
                                    <w:pStyle w:val="TableParagraph"/>
                                    <w:ind w:left="6"/>
                                    <w:jc w:val="center"/>
                                    <w:rPr>
                                      <w:sz w:val="18"/>
                                    </w:rPr>
                                  </w:pPr>
                                  <w:r>
                                    <w:rPr>
                                      <w:sz w:val="18"/>
                                    </w:rPr>
                                    <w:t>SDC A, B and C</w:t>
                                  </w:r>
                                </w:p>
                              </w:tc>
                              <w:tc>
                                <w:tcPr>
                                  <w:tcW w:w="744" w:type="dxa"/>
                                </w:tcPr>
                                <w:p w14:paraId="6746B809" w14:textId="77777777" w:rsidR="00423EF9" w:rsidRDefault="00423EF9" w:rsidP="00DC3339">
                                  <w:pPr>
                                    <w:pStyle w:val="TableParagraph"/>
                                    <w:ind w:left="169" w:right="158"/>
                                    <w:jc w:val="center"/>
                                    <w:rPr>
                                      <w:sz w:val="18"/>
                                    </w:rPr>
                                  </w:pPr>
                                  <w:r>
                                    <w:rPr>
                                      <w:sz w:val="18"/>
                                    </w:rPr>
                                    <w:t>16</w:t>
                                  </w:r>
                                </w:p>
                              </w:tc>
                              <w:tc>
                                <w:tcPr>
                                  <w:tcW w:w="746" w:type="dxa"/>
                                </w:tcPr>
                                <w:p w14:paraId="1F0F1B98" w14:textId="77777777" w:rsidR="00423EF9" w:rsidRDefault="00423EF9" w:rsidP="00DC3339">
                                  <w:pPr>
                                    <w:pStyle w:val="TableParagraph"/>
                                    <w:ind w:right="121"/>
                                    <w:jc w:val="center"/>
                                    <w:rPr>
                                      <w:sz w:val="18"/>
                                    </w:rPr>
                                  </w:pPr>
                                  <w:r>
                                    <w:rPr>
                                      <w:sz w:val="18"/>
                                    </w:rPr>
                                    <w:t>18</w:t>
                                  </w:r>
                                </w:p>
                              </w:tc>
                              <w:tc>
                                <w:tcPr>
                                  <w:tcW w:w="746" w:type="dxa"/>
                                </w:tcPr>
                                <w:p w14:paraId="21A26665" w14:textId="77777777" w:rsidR="00423EF9" w:rsidRDefault="00423EF9" w:rsidP="00DC3339">
                                  <w:pPr>
                                    <w:pStyle w:val="TableParagraph"/>
                                    <w:ind w:right="122"/>
                                    <w:jc w:val="center"/>
                                    <w:rPr>
                                      <w:sz w:val="18"/>
                                    </w:rPr>
                                  </w:pPr>
                                  <w:r>
                                    <w:rPr>
                                      <w:sz w:val="18"/>
                                    </w:rPr>
                                    <w:t>20</w:t>
                                  </w:r>
                                </w:p>
                              </w:tc>
                              <w:tc>
                                <w:tcPr>
                                  <w:tcW w:w="820" w:type="dxa"/>
                                </w:tcPr>
                                <w:p w14:paraId="6E3EF1CD" w14:textId="77777777" w:rsidR="00423EF9" w:rsidRDefault="00423EF9" w:rsidP="00DC3339">
                                  <w:pPr>
                                    <w:pStyle w:val="TableParagraph"/>
                                    <w:ind w:left="146" w:right="137"/>
                                    <w:jc w:val="center"/>
                                    <w:rPr>
                                      <w:sz w:val="18"/>
                                    </w:rPr>
                                  </w:pPr>
                                  <w:r>
                                    <w:rPr>
                                      <w:sz w:val="18"/>
                                    </w:rPr>
                                    <w:t>Note e</w:t>
                                  </w:r>
                                </w:p>
                              </w:tc>
                              <w:tc>
                                <w:tcPr>
                                  <w:tcW w:w="822" w:type="dxa"/>
                                </w:tcPr>
                                <w:p w14:paraId="7FCF3FC1" w14:textId="77777777" w:rsidR="00423EF9" w:rsidRDefault="00423EF9" w:rsidP="00DC3339">
                                  <w:pPr>
                                    <w:pStyle w:val="TableParagraph"/>
                                    <w:ind w:left="151" w:right="136"/>
                                    <w:jc w:val="center"/>
                                    <w:rPr>
                                      <w:sz w:val="18"/>
                                    </w:rPr>
                                  </w:pPr>
                                  <w:r>
                                    <w:rPr>
                                      <w:sz w:val="18"/>
                                    </w:rPr>
                                    <w:t>Note e</w:t>
                                  </w:r>
                                </w:p>
                              </w:tc>
                              <w:tc>
                                <w:tcPr>
                                  <w:tcW w:w="2132" w:type="dxa"/>
                                </w:tcPr>
                                <w:p w14:paraId="4CCDB9BC" w14:textId="77777777" w:rsidR="00423EF9" w:rsidRDefault="00423EF9" w:rsidP="00DC3339">
                                  <w:pPr>
                                    <w:pStyle w:val="TableParagraph"/>
                                    <w:ind w:left="595"/>
                                    <w:jc w:val="center"/>
                                    <w:rPr>
                                      <w:sz w:val="18"/>
                                    </w:rPr>
                                  </w:pPr>
                                  <w:r>
                                    <w:rPr>
                                      <w:sz w:val="18"/>
                                    </w:rPr>
                                    <w:t>1.5 × Actual</w:t>
                                  </w:r>
                                  <w:r>
                                    <w:rPr>
                                      <w:sz w:val="18"/>
                                      <w:vertAlign w:val="superscript"/>
                                    </w:rPr>
                                    <w:t>b</w:t>
                                  </w:r>
                                </w:p>
                              </w:tc>
                            </w:tr>
                            <w:tr w:rsidR="00423EF9" w14:paraId="304D4AA8" w14:textId="77777777">
                              <w:trPr>
                                <w:trHeight w:val="249"/>
                              </w:trPr>
                              <w:tc>
                                <w:tcPr>
                                  <w:tcW w:w="2004" w:type="dxa"/>
                                  <w:vMerge/>
                                  <w:tcBorders>
                                    <w:top w:val="nil"/>
                                  </w:tcBorders>
                                </w:tcPr>
                                <w:p w14:paraId="48B5DFD5" w14:textId="77777777" w:rsidR="00423EF9" w:rsidRDefault="00423EF9" w:rsidP="00DC3339">
                                  <w:pPr>
                                    <w:jc w:val="center"/>
                                    <w:rPr>
                                      <w:sz w:val="2"/>
                                      <w:szCs w:val="2"/>
                                    </w:rPr>
                                  </w:pPr>
                                </w:p>
                              </w:tc>
                              <w:tc>
                                <w:tcPr>
                                  <w:tcW w:w="2213" w:type="dxa"/>
                                </w:tcPr>
                                <w:p w14:paraId="0458BFAE" w14:textId="77777777" w:rsidR="00423EF9" w:rsidRDefault="00423EF9" w:rsidP="00DC3339">
                                  <w:pPr>
                                    <w:pStyle w:val="TableParagraph"/>
                                    <w:spacing w:line="227" w:lineRule="exact"/>
                                    <w:ind w:left="8"/>
                                    <w:jc w:val="center"/>
                                    <w:rPr>
                                      <w:sz w:val="11"/>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p>
                              </w:tc>
                              <w:tc>
                                <w:tcPr>
                                  <w:tcW w:w="744" w:type="dxa"/>
                                </w:tcPr>
                                <w:p w14:paraId="5BBE2CC2" w14:textId="77777777" w:rsidR="00423EF9" w:rsidRDefault="00423EF9" w:rsidP="00DC3339">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29C7F14F" w14:textId="77777777" w:rsidR="00423EF9" w:rsidRDefault="00423EF9" w:rsidP="00DC3339">
                                  <w:pPr>
                                    <w:pStyle w:val="TableParagraph"/>
                                    <w:spacing w:line="192" w:lineRule="exact"/>
                                    <w:ind w:right="120"/>
                                    <w:jc w:val="center"/>
                                    <w:rPr>
                                      <w:sz w:val="18"/>
                                    </w:rPr>
                                  </w:pPr>
                                  <w:r w:rsidRPr="00490CC0">
                                    <w:rPr>
                                      <w:strike/>
                                      <w:sz w:val="18"/>
                                    </w:rPr>
                                    <w:t>18</w:t>
                                  </w:r>
                                  <w:r>
                                    <w:rPr>
                                      <w:sz w:val="18"/>
                                    </w:rPr>
                                    <w:t xml:space="preserve"> </w:t>
                                  </w:r>
                                  <w:r w:rsidRPr="00490CC0">
                                    <w:rPr>
                                      <w:sz w:val="18"/>
                                      <w:u w:val="single"/>
                                    </w:rPr>
                                    <w:t>24</w:t>
                                  </w:r>
                                </w:p>
                              </w:tc>
                              <w:tc>
                                <w:tcPr>
                                  <w:tcW w:w="746" w:type="dxa"/>
                                </w:tcPr>
                                <w:p w14:paraId="76812D93" w14:textId="77777777" w:rsidR="00423EF9" w:rsidRDefault="00423EF9" w:rsidP="00DC3339">
                                  <w:pPr>
                                    <w:pStyle w:val="TableParagraph"/>
                                    <w:spacing w:line="192" w:lineRule="exact"/>
                                    <w:ind w:right="122"/>
                                    <w:jc w:val="center"/>
                                    <w:rPr>
                                      <w:sz w:val="18"/>
                                    </w:rPr>
                                  </w:pPr>
                                  <w:r w:rsidRPr="00490CC0">
                                    <w:rPr>
                                      <w:strike/>
                                      <w:sz w:val="18"/>
                                    </w:rPr>
                                    <w:t>20</w:t>
                                  </w:r>
                                  <w:r>
                                    <w:rPr>
                                      <w:sz w:val="18"/>
                                    </w:rPr>
                                    <w:t xml:space="preserve"> </w:t>
                                  </w:r>
                                  <w:r w:rsidRPr="00490CC0">
                                    <w:rPr>
                                      <w:sz w:val="18"/>
                                      <w:u w:val="single"/>
                                    </w:rPr>
                                    <w:t>24</w:t>
                                  </w:r>
                                </w:p>
                              </w:tc>
                              <w:tc>
                                <w:tcPr>
                                  <w:tcW w:w="820" w:type="dxa"/>
                                </w:tcPr>
                                <w:p w14:paraId="54BE645A" w14:textId="77777777" w:rsidR="00423EF9" w:rsidRDefault="00423EF9" w:rsidP="00DC3339">
                                  <w:pPr>
                                    <w:pStyle w:val="TableParagraph"/>
                                    <w:spacing w:line="192" w:lineRule="exact"/>
                                    <w:ind w:left="146" w:right="137"/>
                                    <w:jc w:val="center"/>
                                    <w:rPr>
                                      <w:sz w:val="18"/>
                                    </w:rPr>
                                  </w:pPr>
                                  <w:r>
                                    <w:rPr>
                                      <w:sz w:val="18"/>
                                    </w:rPr>
                                    <w:t>Note e</w:t>
                                  </w:r>
                                </w:p>
                              </w:tc>
                              <w:tc>
                                <w:tcPr>
                                  <w:tcW w:w="822" w:type="dxa"/>
                                </w:tcPr>
                                <w:p w14:paraId="271CA597" w14:textId="77777777" w:rsidR="00423EF9" w:rsidRDefault="00423EF9" w:rsidP="00DC3339">
                                  <w:pPr>
                                    <w:pStyle w:val="TableParagraph"/>
                                    <w:spacing w:line="192" w:lineRule="exact"/>
                                    <w:ind w:left="150" w:right="136"/>
                                    <w:jc w:val="center"/>
                                    <w:rPr>
                                      <w:sz w:val="18"/>
                                    </w:rPr>
                                  </w:pPr>
                                  <w:r>
                                    <w:rPr>
                                      <w:sz w:val="18"/>
                                    </w:rPr>
                                    <w:t>Note e</w:t>
                                  </w:r>
                                </w:p>
                              </w:tc>
                              <w:tc>
                                <w:tcPr>
                                  <w:tcW w:w="2132" w:type="dxa"/>
                                </w:tcPr>
                                <w:p w14:paraId="110963FB" w14:textId="77777777" w:rsidR="00423EF9" w:rsidRDefault="00423EF9" w:rsidP="00DC3339">
                                  <w:pPr>
                                    <w:pStyle w:val="TableParagraph"/>
                                    <w:spacing w:line="204" w:lineRule="exact"/>
                                    <w:ind w:left="204" w:right="189"/>
                                    <w:jc w:val="center"/>
                                    <w:rPr>
                                      <w:sz w:val="18"/>
                                    </w:rPr>
                                  </w:pPr>
                                  <w:r>
                                    <w:rPr>
                                      <w:sz w:val="18"/>
                                    </w:rPr>
                                    <w:t>Actual</w:t>
                                  </w:r>
                                  <w:r>
                                    <w:rPr>
                                      <w:sz w:val="18"/>
                                      <w:vertAlign w:val="superscript"/>
                                    </w:rPr>
                                    <w:t>b</w:t>
                                  </w:r>
                                </w:p>
                              </w:tc>
                            </w:tr>
                          </w:tbl>
                          <w:p w14:paraId="2035EAE5" w14:textId="77777777" w:rsidR="00423EF9" w:rsidRDefault="00423EF9" w:rsidP="00980B8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F8519" id="_x0000_t202" coordsize="21600,21600" o:spt="202" path="m,l,21600r21600,l21600,xe">
                <v:stroke joinstyle="miter"/>
                <v:path gradientshapeok="t" o:connecttype="rect"/>
              </v:shapetype>
              <v:shape id="Text Box 6" o:spid="_x0000_s1026" type="#_x0000_t202" style="position:absolute;left:0;text-align:left;margin-left:59.4pt;margin-top:11.3pt;width:512.3pt;height:572.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sasgIAALE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2213"/>
                        <w:gridCol w:w="744"/>
                        <w:gridCol w:w="746"/>
                        <w:gridCol w:w="746"/>
                        <w:gridCol w:w="820"/>
                        <w:gridCol w:w="822"/>
                        <w:gridCol w:w="2132"/>
                      </w:tblGrid>
                      <w:tr w:rsidR="00423EF9" w14:paraId="158E407F" w14:textId="77777777">
                        <w:trPr>
                          <w:trHeight w:val="431"/>
                        </w:trPr>
                        <w:tc>
                          <w:tcPr>
                            <w:tcW w:w="4217" w:type="dxa"/>
                            <w:gridSpan w:val="2"/>
                            <w:vMerge w:val="restart"/>
                          </w:tcPr>
                          <w:p w14:paraId="063362FC" w14:textId="77777777" w:rsidR="00423EF9" w:rsidRDefault="00423EF9" w:rsidP="00DC3339">
                            <w:pPr>
                              <w:pStyle w:val="TableParagraph"/>
                              <w:spacing w:before="336" w:line="160" w:lineRule="exact"/>
                              <w:ind w:left="1271" w:right="1265"/>
                              <w:jc w:val="center"/>
                              <w:rPr>
                                <w:rFonts w:ascii="Arial"/>
                                <w:b/>
                                <w:sz w:val="14"/>
                              </w:rPr>
                            </w:pPr>
                            <w:r>
                              <w:rPr>
                                <w:rFonts w:ascii="Arial"/>
                                <w:b/>
                                <w:sz w:val="14"/>
                              </w:rPr>
                              <w:t>METHOD</w:t>
                            </w:r>
                          </w:p>
                          <w:p w14:paraId="7C6907A7" w14:textId="77777777" w:rsidR="00423EF9" w:rsidRDefault="00423EF9" w:rsidP="00DC3339">
                            <w:pPr>
                              <w:pStyle w:val="TableParagraph"/>
                              <w:spacing w:line="160" w:lineRule="exact"/>
                              <w:ind w:left="1269" w:right="1265"/>
                              <w:jc w:val="center"/>
                              <w:rPr>
                                <w:rFonts w:ascii="Arial"/>
                                <w:b/>
                                <w:sz w:val="14"/>
                              </w:rPr>
                            </w:pPr>
                            <w:r>
                              <w:rPr>
                                <w:rFonts w:ascii="Arial"/>
                                <w:b/>
                                <w:sz w:val="14"/>
                              </w:rPr>
                              <w:t>(See Table R602.10.4)</w:t>
                            </w:r>
                          </w:p>
                        </w:tc>
                        <w:tc>
                          <w:tcPr>
                            <w:tcW w:w="3878" w:type="dxa"/>
                            <w:gridSpan w:val="5"/>
                          </w:tcPr>
                          <w:p w14:paraId="64579504" w14:textId="77777777" w:rsidR="00423EF9" w:rsidRDefault="00423EF9" w:rsidP="00DC3339">
                            <w:pPr>
                              <w:pStyle w:val="TableParagraph"/>
                              <w:spacing w:before="23" w:line="165" w:lineRule="exact"/>
                              <w:ind w:left="1274" w:right="1264"/>
                              <w:jc w:val="center"/>
                              <w:rPr>
                                <w:rFonts w:ascii="Arial"/>
                                <w:b/>
                                <w:sz w:val="8"/>
                              </w:rPr>
                            </w:pPr>
                            <w:r>
                              <w:rPr>
                                <w:rFonts w:ascii="Arial"/>
                                <w:b/>
                                <w:sz w:val="14"/>
                              </w:rPr>
                              <w:t>MINIMUM LENGTH</w:t>
                            </w:r>
                            <w:r>
                              <w:rPr>
                                <w:rFonts w:ascii="Arial"/>
                                <w:b/>
                                <w:position w:val="6"/>
                                <w:sz w:val="8"/>
                              </w:rPr>
                              <w:t>a</w:t>
                            </w:r>
                          </w:p>
                          <w:p w14:paraId="0EFCA455" w14:textId="77777777" w:rsidR="00423EF9" w:rsidRDefault="00423EF9" w:rsidP="00DC3339">
                            <w:pPr>
                              <w:pStyle w:val="TableParagraph"/>
                              <w:ind w:left="1274" w:right="1262"/>
                              <w:jc w:val="center"/>
                              <w:rPr>
                                <w:rFonts w:ascii="Arial"/>
                                <w:b/>
                                <w:sz w:val="14"/>
                              </w:rPr>
                            </w:pPr>
                            <w:r>
                              <w:rPr>
                                <w:rFonts w:ascii="Arial"/>
                                <w:b/>
                                <w:sz w:val="14"/>
                              </w:rPr>
                              <w:t>(inches)</w:t>
                            </w:r>
                          </w:p>
                        </w:tc>
                        <w:tc>
                          <w:tcPr>
                            <w:tcW w:w="2132" w:type="dxa"/>
                            <w:vMerge w:val="restart"/>
                          </w:tcPr>
                          <w:p w14:paraId="0D38F73F" w14:textId="77777777" w:rsidR="00423EF9" w:rsidRDefault="00423EF9" w:rsidP="00DC3339">
                            <w:pPr>
                              <w:pStyle w:val="TableParagraph"/>
                              <w:jc w:val="center"/>
                              <w:rPr>
                                <w:rFonts w:ascii="Arial"/>
                                <w:sz w:val="16"/>
                              </w:rPr>
                            </w:pPr>
                          </w:p>
                          <w:p w14:paraId="5D71DF5C" w14:textId="77777777" w:rsidR="00423EF9" w:rsidRDefault="00423EF9" w:rsidP="00DC3339">
                            <w:pPr>
                              <w:pStyle w:val="TableParagraph"/>
                              <w:spacing w:before="3"/>
                              <w:jc w:val="center"/>
                              <w:rPr>
                                <w:rFonts w:ascii="Arial"/>
                                <w:sz w:val="13"/>
                              </w:rPr>
                            </w:pPr>
                          </w:p>
                          <w:p w14:paraId="7492C474" w14:textId="77777777" w:rsidR="00423EF9" w:rsidRDefault="00423EF9" w:rsidP="00DC3339">
                            <w:pPr>
                              <w:pStyle w:val="TableParagraph"/>
                              <w:spacing w:line="160" w:lineRule="exact"/>
                              <w:ind w:left="204" w:right="190"/>
                              <w:jc w:val="center"/>
                              <w:rPr>
                                <w:rFonts w:ascii="Arial"/>
                                <w:b/>
                                <w:sz w:val="14"/>
                              </w:rPr>
                            </w:pPr>
                            <w:r>
                              <w:rPr>
                                <w:rFonts w:ascii="Arial"/>
                                <w:b/>
                                <w:sz w:val="14"/>
                              </w:rPr>
                              <w:t>CONTRIBUTING LENGTH</w:t>
                            </w:r>
                          </w:p>
                          <w:p w14:paraId="3D8795E5" w14:textId="77777777" w:rsidR="00423EF9" w:rsidRDefault="00423EF9" w:rsidP="00DC3339">
                            <w:pPr>
                              <w:pStyle w:val="TableParagraph"/>
                              <w:spacing w:line="160" w:lineRule="exact"/>
                              <w:ind w:left="204" w:right="186"/>
                              <w:jc w:val="center"/>
                              <w:rPr>
                                <w:rFonts w:ascii="Arial"/>
                                <w:b/>
                                <w:sz w:val="14"/>
                              </w:rPr>
                            </w:pPr>
                            <w:r>
                              <w:rPr>
                                <w:rFonts w:ascii="Arial"/>
                                <w:b/>
                                <w:sz w:val="14"/>
                              </w:rPr>
                              <w:t>(inches)</w:t>
                            </w:r>
                          </w:p>
                        </w:tc>
                      </w:tr>
                      <w:tr w:rsidR="00423EF9" w14:paraId="42560A67" w14:textId="77777777">
                        <w:trPr>
                          <w:trHeight w:val="386"/>
                        </w:trPr>
                        <w:tc>
                          <w:tcPr>
                            <w:tcW w:w="4217" w:type="dxa"/>
                            <w:gridSpan w:val="2"/>
                            <w:vMerge/>
                            <w:tcBorders>
                              <w:top w:val="nil"/>
                            </w:tcBorders>
                          </w:tcPr>
                          <w:p w14:paraId="0D4CF47F" w14:textId="77777777" w:rsidR="00423EF9" w:rsidRDefault="00423EF9" w:rsidP="00DC3339">
                            <w:pPr>
                              <w:jc w:val="center"/>
                              <w:rPr>
                                <w:sz w:val="2"/>
                                <w:szCs w:val="2"/>
                              </w:rPr>
                            </w:pPr>
                          </w:p>
                        </w:tc>
                        <w:tc>
                          <w:tcPr>
                            <w:tcW w:w="3878" w:type="dxa"/>
                            <w:gridSpan w:val="5"/>
                          </w:tcPr>
                          <w:p w14:paraId="5C4C73FE" w14:textId="77777777" w:rsidR="00423EF9" w:rsidRDefault="00423EF9" w:rsidP="00DC3339">
                            <w:pPr>
                              <w:pStyle w:val="TableParagraph"/>
                              <w:spacing w:before="84"/>
                              <w:ind w:left="1274" w:right="1261"/>
                              <w:jc w:val="center"/>
                              <w:rPr>
                                <w:rFonts w:ascii="Arial"/>
                                <w:b/>
                                <w:sz w:val="14"/>
                              </w:rPr>
                            </w:pPr>
                            <w:r>
                              <w:rPr>
                                <w:rFonts w:ascii="Arial"/>
                                <w:b/>
                                <w:sz w:val="14"/>
                              </w:rPr>
                              <w:t>Wall Height</w:t>
                            </w:r>
                          </w:p>
                        </w:tc>
                        <w:tc>
                          <w:tcPr>
                            <w:tcW w:w="2132" w:type="dxa"/>
                            <w:vMerge/>
                            <w:tcBorders>
                              <w:top w:val="nil"/>
                            </w:tcBorders>
                          </w:tcPr>
                          <w:p w14:paraId="7C0AB887" w14:textId="77777777" w:rsidR="00423EF9" w:rsidRDefault="00423EF9" w:rsidP="00DC3339">
                            <w:pPr>
                              <w:jc w:val="center"/>
                              <w:rPr>
                                <w:sz w:val="2"/>
                                <w:szCs w:val="2"/>
                              </w:rPr>
                            </w:pPr>
                          </w:p>
                        </w:tc>
                      </w:tr>
                      <w:tr w:rsidR="00423EF9" w14:paraId="288EC7D4" w14:textId="77777777">
                        <w:trPr>
                          <w:trHeight w:val="208"/>
                        </w:trPr>
                        <w:tc>
                          <w:tcPr>
                            <w:tcW w:w="4217" w:type="dxa"/>
                            <w:gridSpan w:val="2"/>
                            <w:vMerge/>
                            <w:tcBorders>
                              <w:top w:val="nil"/>
                            </w:tcBorders>
                          </w:tcPr>
                          <w:p w14:paraId="79D9F8E4" w14:textId="77777777" w:rsidR="00423EF9" w:rsidRDefault="00423EF9" w:rsidP="00DC3339">
                            <w:pPr>
                              <w:jc w:val="center"/>
                              <w:rPr>
                                <w:sz w:val="2"/>
                                <w:szCs w:val="2"/>
                              </w:rPr>
                            </w:pPr>
                          </w:p>
                        </w:tc>
                        <w:tc>
                          <w:tcPr>
                            <w:tcW w:w="744" w:type="dxa"/>
                          </w:tcPr>
                          <w:p w14:paraId="3A2E3D1D" w14:textId="77777777" w:rsidR="00423EF9" w:rsidRDefault="00423EF9" w:rsidP="00DC3339">
                            <w:pPr>
                              <w:pStyle w:val="TableParagraph"/>
                              <w:spacing w:line="157" w:lineRule="exact"/>
                              <w:ind w:left="169" w:right="159"/>
                              <w:jc w:val="center"/>
                              <w:rPr>
                                <w:rFonts w:ascii="Arial"/>
                                <w:b/>
                                <w:sz w:val="14"/>
                              </w:rPr>
                            </w:pPr>
                            <w:r>
                              <w:rPr>
                                <w:rFonts w:ascii="Arial"/>
                                <w:b/>
                                <w:sz w:val="14"/>
                              </w:rPr>
                              <w:t>8 feet</w:t>
                            </w:r>
                          </w:p>
                        </w:tc>
                        <w:tc>
                          <w:tcPr>
                            <w:tcW w:w="746" w:type="dxa"/>
                          </w:tcPr>
                          <w:p w14:paraId="1AEB45CC" w14:textId="77777777" w:rsidR="00423EF9" w:rsidRDefault="00423EF9" w:rsidP="00DC3339">
                            <w:pPr>
                              <w:pStyle w:val="TableParagraph"/>
                              <w:spacing w:line="157" w:lineRule="exact"/>
                              <w:ind w:right="120"/>
                              <w:jc w:val="center"/>
                              <w:rPr>
                                <w:rFonts w:ascii="Arial"/>
                                <w:b/>
                                <w:sz w:val="14"/>
                              </w:rPr>
                            </w:pPr>
                            <w:r>
                              <w:rPr>
                                <w:rFonts w:ascii="Arial"/>
                                <w:b/>
                                <w:sz w:val="14"/>
                              </w:rPr>
                              <w:t>9 feet</w:t>
                            </w:r>
                          </w:p>
                        </w:tc>
                        <w:tc>
                          <w:tcPr>
                            <w:tcW w:w="746" w:type="dxa"/>
                          </w:tcPr>
                          <w:p w14:paraId="4EE168CB" w14:textId="77777777" w:rsidR="00423EF9" w:rsidRDefault="00423EF9" w:rsidP="00DC3339">
                            <w:pPr>
                              <w:pStyle w:val="TableParagraph"/>
                              <w:spacing w:line="157" w:lineRule="exact"/>
                              <w:ind w:right="122"/>
                              <w:jc w:val="center"/>
                              <w:rPr>
                                <w:rFonts w:ascii="Arial"/>
                                <w:b/>
                                <w:sz w:val="14"/>
                              </w:rPr>
                            </w:pPr>
                            <w:r>
                              <w:rPr>
                                <w:rFonts w:ascii="Arial"/>
                                <w:b/>
                                <w:sz w:val="14"/>
                              </w:rPr>
                              <w:t>10 feet</w:t>
                            </w:r>
                          </w:p>
                        </w:tc>
                        <w:tc>
                          <w:tcPr>
                            <w:tcW w:w="820" w:type="dxa"/>
                          </w:tcPr>
                          <w:p w14:paraId="387E0ABD" w14:textId="77777777" w:rsidR="00423EF9" w:rsidRDefault="00423EF9" w:rsidP="00DC3339">
                            <w:pPr>
                              <w:pStyle w:val="TableParagraph"/>
                              <w:spacing w:line="157" w:lineRule="exact"/>
                              <w:ind w:left="147" w:right="134"/>
                              <w:jc w:val="center"/>
                              <w:rPr>
                                <w:rFonts w:ascii="Arial"/>
                                <w:b/>
                                <w:sz w:val="14"/>
                              </w:rPr>
                            </w:pPr>
                            <w:r>
                              <w:rPr>
                                <w:rFonts w:ascii="Arial"/>
                                <w:b/>
                                <w:sz w:val="14"/>
                              </w:rPr>
                              <w:t>11 feet</w:t>
                            </w:r>
                          </w:p>
                        </w:tc>
                        <w:tc>
                          <w:tcPr>
                            <w:tcW w:w="822" w:type="dxa"/>
                          </w:tcPr>
                          <w:p w14:paraId="566ECA14" w14:textId="77777777" w:rsidR="00423EF9" w:rsidRDefault="00423EF9" w:rsidP="00DC3339">
                            <w:pPr>
                              <w:pStyle w:val="TableParagraph"/>
                              <w:spacing w:line="157" w:lineRule="exact"/>
                              <w:ind w:left="148" w:right="136"/>
                              <w:jc w:val="center"/>
                              <w:rPr>
                                <w:rFonts w:ascii="Arial"/>
                                <w:b/>
                                <w:sz w:val="14"/>
                              </w:rPr>
                            </w:pPr>
                            <w:r>
                              <w:rPr>
                                <w:rFonts w:ascii="Arial"/>
                                <w:b/>
                                <w:sz w:val="14"/>
                              </w:rPr>
                              <w:t>12 feet</w:t>
                            </w:r>
                          </w:p>
                        </w:tc>
                        <w:tc>
                          <w:tcPr>
                            <w:tcW w:w="2132" w:type="dxa"/>
                            <w:vMerge/>
                            <w:tcBorders>
                              <w:top w:val="nil"/>
                            </w:tcBorders>
                          </w:tcPr>
                          <w:p w14:paraId="734B3DCD" w14:textId="77777777" w:rsidR="00423EF9" w:rsidRDefault="00423EF9" w:rsidP="00DC3339">
                            <w:pPr>
                              <w:jc w:val="center"/>
                              <w:rPr>
                                <w:sz w:val="2"/>
                                <w:szCs w:val="2"/>
                              </w:rPr>
                            </w:pPr>
                          </w:p>
                        </w:tc>
                      </w:tr>
                      <w:tr w:rsidR="00423EF9" w14:paraId="276353D2" w14:textId="77777777">
                        <w:trPr>
                          <w:trHeight w:val="251"/>
                        </w:trPr>
                        <w:tc>
                          <w:tcPr>
                            <w:tcW w:w="4217" w:type="dxa"/>
                            <w:gridSpan w:val="2"/>
                          </w:tcPr>
                          <w:p w14:paraId="0894C84A" w14:textId="77777777" w:rsidR="00423EF9" w:rsidRDefault="00423EF9" w:rsidP="00DC3339">
                            <w:pPr>
                              <w:pStyle w:val="TableParagraph"/>
                              <w:ind w:left="458"/>
                              <w:jc w:val="center"/>
                              <w:rPr>
                                <w:sz w:val="18"/>
                              </w:rPr>
                            </w:pPr>
                            <w:r>
                              <w:rPr>
                                <w:sz w:val="18"/>
                              </w:rPr>
                              <w:t>DWB, WSP, SFB, PBS, PCP, HPS, BV-WSP</w:t>
                            </w:r>
                          </w:p>
                        </w:tc>
                        <w:tc>
                          <w:tcPr>
                            <w:tcW w:w="744" w:type="dxa"/>
                          </w:tcPr>
                          <w:p w14:paraId="4ED4822B" w14:textId="77777777" w:rsidR="00423EF9" w:rsidRDefault="00423EF9" w:rsidP="00DC3339">
                            <w:pPr>
                              <w:pStyle w:val="TableParagraph"/>
                              <w:ind w:left="169" w:right="150"/>
                              <w:jc w:val="center"/>
                              <w:rPr>
                                <w:sz w:val="18"/>
                              </w:rPr>
                            </w:pPr>
                            <w:r>
                              <w:rPr>
                                <w:sz w:val="18"/>
                              </w:rPr>
                              <w:t>48</w:t>
                            </w:r>
                          </w:p>
                        </w:tc>
                        <w:tc>
                          <w:tcPr>
                            <w:tcW w:w="746" w:type="dxa"/>
                          </w:tcPr>
                          <w:p w14:paraId="499289CE" w14:textId="77777777" w:rsidR="00423EF9" w:rsidRDefault="00423EF9" w:rsidP="00DC3339">
                            <w:pPr>
                              <w:pStyle w:val="TableParagraph"/>
                              <w:ind w:right="114"/>
                              <w:jc w:val="center"/>
                              <w:rPr>
                                <w:sz w:val="18"/>
                              </w:rPr>
                            </w:pPr>
                            <w:r>
                              <w:rPr>
                                <w:sz w:val="18"/>
                              </w:rPr>
                              <w:t>48</w:t>
                            </w:r>
                          </w:p>
                        </w:tc>
                        <w:tc>
                          <w:tcPr>
                            <w:tcW w:w="746" w:type="dxa"/>
                          </w:tcPr>
                          <w:p w14:paraId="15BD8A0B" w14:textId="77777777" w:rsidR="00423EF9" w:rsidRDefault="00423EF9" w:rsidP="00DC3339">
                            <w:pPr>
                              <w:pStyle w:val="TableParagraph"/>
                              <w:ind w:right="117"/>
                              <w:jc w:val="center"/>
                              <w:rPr>
                                <w:sz w:val="18"/>
                              </w:rPr>
                            </w:pPr>
                            <w:r>
                              <w:rPr>
                                <w:sz w:val="18"/>
                              </w:rPr>
                              <w:t>48</w:t>
                            </w:r>
                          </w:p>
                        </w:tc>
                        <w:tc>
                          <w:tcPr>
                            <w:tcW w:w="820" w:type="dxa"/>
                          </w:tcPr>
                          <w:p w14:paraId="2365722F" w14:textId="77777777" w:rsidR="00423EF9" w:rsidRDefault="00423EF9" w:rsidP="00DC3339">
                            <w:pPr>
                              <w:pStyle w:val="TableParagraph"/>
                              <w:ind w:left="147" w:right="128"/>
                              <w:jc w:val="center"/>
                              <w:rPr>
                                <w:sz w:val="18"/>
                              </w:rPr>
                            </w:pPr>
                            <w:r>
                              <w:rPr>
                                <w:sz w:val="18"/>
                              </w:rPr>
                              <w:t>53</w:t>
                            </w:r>
                          </w:p>
                        </w:tc>
                        <w:tc>
                          <w:tcPr>
                            <w:tcW w:w="822" w:type="dxa"/>
                          </w:tcPr>
                          <w:p w14:paraId="05DA32AB" w14:textId="77777777" w:rsidR="00423EF9" w:rsidRDefault="00423EF9" w:rsidP="00DC3339">
                            <w:pPr>
                              <w:pStyle w:val="TableParagraph"/>
                              <w:ind w:left="151" w:right="136"/>
                              <w:jc w:val="center"/>
                              <w:rPr>
                                <w:sz w:val="18"/>
                              </w:rPr>
                            </w:pPr>
                            <w:r>
                              <w:rPr>
                                <w:sz w:val="18"/>
                              </w:rPr>
                              <w:t>58</w:t>
                            </w:r>
                          </w:p>
                        </w:tc>
                        <w:tc>
                          <w:tcPr>
                            <w:tcW w:w="2132" w:type="dxa"/>
                          </w:tcPr>
                          <w:p w14:paraId="1ED68970" w14:textId="77777777" w:rsidR="00423EF9" w:rsidRDefault="00423EF9" w:rsidP="00DC3339">
                            <w:pPr>
                              <w:pStyle w:val="TableParagraph"/>
                              <w:ind w:left="204" w:right="188"/>
                              <w:jc w:val="center"/>
                              <w:rPr>
                                <w:sz w:val="18"/>
                              </w:rPr>
                            </w:pPr>
                            <w:r>
                              <w:rPr>
                                <w:sz w:val="18"/>
                              </w:rPr>
                              <w:t>Actual</w:t>
                            </w:r>
                            <w:r>
                              <w:rPr>
                                <w:sz w:val="18"/>
                                <w:vertAlign w:val="superscript"/>
                              </w:rPr>
                              <w:t>b</w:t>
                            </w:r>
                          </w:p>
                        </w:tc>
                      </w:tr>
                      <w:tr w:rsidR="00423EF9" w14:paraId="6267B37F" w14:textId="77777777">
                        <w:trPr>
                          <w:trHeight w:val="448"/>
                        </w:trPr>
                        <w:tc>
                          <w:tcPr>
                            <w:tcW w:w="4217" w:type="dxa"/>
                            <w:gridSpan w:val="2"/>
                          </w:tcPr>
                          <w:p w14:paraId="289379BB" w14:textId="77777777" w:rsidR="00423EF9" w:rsidRDefault="00423EF9" w:rsidP="00DC3339">
                            <w:pPr>
                              <w:pStyle w:val="TableParagraph"/>
                              <w:spacing w:before="86"/>
                              <w:ind w:left="1271" w:right="1264"/>
                              <w:jc w:val="center"/>
                              <w:rPr>
                                <w:sz w:val="18"/>
                              </w:rPr>
                            </w:pPr>
                            <w:r>
                              <w:rPr>
                                <w:sz w:val="18"/>
                              </w:rPr>
                              <w:t>GB</w:t>
                            </w:r>
                          </w:p>
                        </w:tc>
                        <w:tc>
                          <w:tcPr>
                            <w:tcW w:w="744" w:type="dxa"/>
                          </w:tcPr>
                          <w:p w14:paraId="3CB1B7A0" w14:textId="77777777" w:rsidR="00423EF9" w:rsidRDefault="00423EF9" w:rsidP="00DC3339">
                            <w:pPr>
                              <w:pStyle w:val="TableParagraph"/>
                              <w:spacing w:before="86"/>
                              <w:ind w:left="169" w:right="155"/>
                              <w:jc w:val="center"/>
                              <w:rPr>
                                <w:sz w:val="18"/>
                              </w:rPr>
                            </w:pPr>
                            <w:r>
                              <w:rPr>
                                <w:sz w:val="18"/>
                              </w:rPr>
                              <w:t>48</w:t>
                            </w:r>
                          </w:p>
                        </w:tc>
                        <w:tc>
                          <w:tcPr>
                            <w:tcW w:w="746" w:type="dxa"/>
                          </w:tcPr>
                          <w:p w14:paraId="08DE53EA" w14:textId="77777777" w:rsidR="00423EF9" w:rsidRDefault="00423EF9" w:rsidP="00DC3339">
                            <w:pPr>
                              <w:pStyle w:val="TableParagraph"/>
                              <w:spacing w:before="86"/>
                              <w:ind w:right="118"/>
                              <w:jc w:val="center"/>
                              <w:rPr>
                                <w:sz w:val="18"/>
                              </w:rPr>
                            </w:pPr>
                            <w:r>
                              <w:rPr>
                                <w:sz w:val="18"/>
                              </w:rPr>
                              <w:t>48</w:t>
                            </w:r>
                          </w:p>
                        </w:tc>
                        <w:tc>
                          <w:tcPr>
                            <w:tcW w:w="746" w:type="dxa"/>
                          </w:tcPr>
                          <w:p w14:paraId="5445E2DE" w14:textId="77777777" w:rsidR="00423EF9" w:rsidRDefault="00423EF9" w:rsidP="00DC3339">
                            <w:pPr>
                              <w:pStyle w:val="TableParagraph"/>
                              <w:spacing w:before="86"/>
                              <w:ind w:right="121"/>
                              <w:jc w:val="center"/>
                              <w:rPr>
                                <w:sz w:val="18"/>
                              </w:rPr>
                            </w:pPr>
                            <w:r>
                              <w:rPr>
                                <w:sz w:val="18"/>
                              </w:rPr>
                              <w:t>48</w:t>
                            </w:r>
                          </w:p>
                        </w:tc>
                        <w:tc>
                          <w:tcPr>
                            <w:tcW w:w="820" w:type="dxa"/>
                          </w:tcPr>
                          <w:p w14:paraId="181D3498" w14:textId="77777777" w:rsidR="00423EF9" w:rsidRDefault="00423EF9" w:rsidP="00DC3339">
                            <w:pPr>
                              <w:pStyle w:val="TableParagraph"/>
                              <w:spacing w:before="86"/>
                              <w:ind w:left="147" w:right="131"/>
                              <w:jc w:val="center"/>
                              <w:rPr>
                                <w:sz w:val="18"/>
                              </w:rPr>
                            </w:pPr>
                            <w:r>
                              <w:rPr>
                                <w:sz w:val="18"/>
                              </w:rPr>
                              <w:t>53</w:t>
                            </w:r>
                          </w:p>
                        </w:tc>
                        <w:tc>
                          <w:tcPr>
                            <w:tcW w:w="822" w:type="dxa"/>
                          </w:tcPr>
                          <w:p w14:paraId="33776BCF" w14:textId="77777777" w:rsidR="00423EF9" w:rsidRDefault="00423EF9" w:rsidP="00DC3339">
                            <w:pPr>
                              <w:pStyle w:val="TableParagraph"/>
                              <w:spacing w:before="86"/>
                              <w:ind w:left="148" w:right="136"/>
                              <w:jc w:val="center"/>
                              <w:rPr>
                                <w:sz w:val="18"/>
                              </w:rPr>
                            </w:pPr>
                            <w:r>
                              <w:rPr>
                                <w:sz w:val="18"/>
                              </w:rPr>
                              <w:t>58</w:t>
                            </w:r>
                          </w:p>
                        </w:tc>
                        <w:tc>
                          <w:tcPr>
                            <w:tcW w:w="2132" w:type="dxa"/>
                          </w:tcPr>
                          <w:p w14:paraId="076FADB5" w14:textId="77777777" w:rsidR="00423EF9" w:rsidRDefault="00423EF9" w:rsidP="00DC3339">
                            <w:pPr>
                              <w:pStyle w:val="TableParagraph"/>
                              <w:spacing w:line="232" w:lineRule="auto"/>
                              <w:ind w:left="83" w:firstLine="172"/>
                              <w:jc w:val="center"/>
                              <w:rPr>
                                <w:sz w:val="18"/>
                              </w:rPr>
                            </w:pPr>
                            <w:r>
                              <w:rPr>
                                <w:sz w:val="18"/>
                              </w:rPr>
                              <w:t>Double sided = Actual Single sided = 0.5 × Actual</w:t>
                            </w:r>
                          </w:p>
                        </w:tc>
                      </w:tr>
                      <w:tr w:rsidR="00423EF9" w14:paraId="0B45EFEC" w14:textId="77777777">
                        <w:trPr>
                          <w:trHeight w:val="251"/>
                        </w:trPr>
                        <w:tc>
                          <w:tcPr>
                            <w:tcW w:w="4217" w:type="dxa"/>
                            <w:gridSpan w:val="2"/>
                          </w:tcPr>
                          <w:p w14:paraId="3F5DF890" w14:textId="77777777" w:rsidR="00423EF9" w:rsidRDefault="00423EF9" w:rsidP="00DC3339">
                            <w:pPr>
                              <w:pStyle w:val="TableParagraph"/>
                              <w:ind w:left="1271" w:right="1264"/>
                              <w:jc w:val="center"/>
                              <w:rPr>
                                <w:sz w:val="18"/>
                              </w:rPr>
                            </w:pPr>
                            <w:r>
                              <w:rPr>
                                <w:sz w:val="18"/>
                              </w:rPr>
                              <w:t>LIB</w:t>
                            </w:r>
                          </w:p>
                        </w:tc>
                        <w:tc>
                          <w:tcPr>
                            <w:tcW w:w="744" w:type="dxa"/>
                          </w:tcPr>
                          <w:p w14:paraId="13157598" w14:textId="77777777" w:rsidR="00423EF9" w:rsidRDefault="00423EF9" w:rsidP="00DC3339">
                            <w:pPr>
                              <w:pStyle w:val="TableParagraph"/>
                              <w:ind w:left="169" w:right="156"/>
                              <w:jc w:val="center"/>
                              <w:rPr>
                                <w:sz w:val="18"/>
                              </w:rPr>
                            </w:pPr>
                            <w:r>
                              <w:rPr>
                                <w:sz w:val="18"/>
                              </w:rPr>
                              <w:t>55</w:t>
                            </w:r>
                          </w:p>
                        </w:tc>
                        <w:tc>
                          <w:tcPr>
                            <w:tcW w:w="746" w:type="dxa"/>
                          </w:tcPr>
                          <w:p w14:paraId="394D146C" w14:textId="77777777" w:rsidR="00423EF9" w:rsidRDefault="00423EF9" w:rsidP="00DC3339">
                            <w:pPr>
                              <w:pStyle w:val="TableParagraph"/>
                              <w:ind w:right="119"/>
                              <w:jc w:val="center"/>
                              <w:rPr>
                                <w:sz w:val="18"/>
                              </w:rPr>
                            </w:pPr>
                            <w:r>
                              <w:rPr>
                                <w:sz w:val="18"/>
                              </w:rPr>
                              <w:t>62</w:t>
                            </w:r>
                          </w:p>
                        </w:tc>
                        <w:tc>
                          <w:tcPr>
                            <w:tcW w:w="746" w:type="dxa"/>
                          </w:tcPr>
                          <w:p w14:paraId="5D1542A8" w14:textId="77777777" w:rsidR="00423EF9" w:rsidRDefault="00423EF9" w:rsidP="00DC3339">
                            <w:pPr>
                              <w:pStyle w:val="TableParagraph"/>
                              <w:ind w:right="121"/>
                              <w:jc w:val="center"/>
                              <w:rPr>
                                <w:sz w:val="18"/>
                              </w:rPr>
                            </w:pPr>
                            <w:r>
                              <w:rPr>
                                <w:sz w:val="18"/>
                              </w:rPr>
                              <w:t>69</w:t>
                            </w:r>
                          </w:p>
                        </w:tc>
                        <w:tc>
                          <w:tcPr>
                            <w:tcW w:w="820" w:type="dxa"/>
                          </w:tcPr>
                          <w:p w14:paraId="13AB158E" w14:textId="77777777" w:rsidR="00423EF9" w:rsidRDefault="00423EF9" w:rsidP="00DC3339">
                            <w:pPr>
                              <w:pStyle w:val="TableParagraph"/>
                              <w:ind w:left="147" w:right="136"/>
                              <w:jc w:val="center"/>
                              <w:rPr>
                                <w:sz w:val="18"/>
                              </w:rPr>
                            </w:pPr>
                            <w:r>
                              <w:rPr>
                                <w:sz w:val="18"/>
                              </w:rPr>
                              <w:t>NP</w:t>
                            </w:r>
                          </w:p>
                        </w:tc>
                        <w:tc>
                          <w:tcPr>
                            <w:tcW w:w="822" w:type="dxa"/>
                          </w:tcPr>
                          <w:p w14:paraId="256698FE" w14:textId="77777777" w:rsidR="00423EF9" w:rsidRDefault="00423EF9" w:rsidP="00DC3339">
                            <w:pPr>
                              <w:pStyle w:val="TableParagraph"/>
                              <w:ind w:left="151" w:right="133"/>
                              <w:jc w:val="center"/>
                              <w:rPr>
                                <w:sz w:val="18"/>
                              </w:rPr>
                            </w:pPr>
                            <w:r>
                              <w:rPr>
                                <w:sz w:val="18"/>
                              </w:rPr>
                              <w:t>NP</w:t>
                            </w:r>
                          </w:p>
                        </w:tc>
                        <w:tc>
                          <w:tcPr>
                            <w:tcW w:w="2132" w:type="dxa"/>
                          </w:tcPr>
                          <w:p w14:paraId="6C0808C9" w14:textId="77777777" w:rsidR="00423EF9" w:rsidRDefault="00423EF9" w:rsidP="00DC3339">
                            <w:pPr>
                              <w:pStyle w:val="TableParagraph"/>
                              <w:ind w:left="204" w:right="189"/>
                              <w:jc w:val="center"/>
                              <w:rPr>
                                <w:sz w:val="18"/>
                              </w:rPr>
                            </w:pPr>
                            <w:r>
                              <w:rPr>
                                <w:sz w:val="18"/>
                              </w:rPr>
                              <w:t>Actual</w:t>
                            </w:r>
                            <w:r>
                              <w:rPr>
                                <w:sz w:val="18"/>
                                <w:vertAlign w:val="superscript"/>
                              </w:rPr>
                              <w:t>b</w:t>
                            </w:r>
                          </w:p>
                        </w:tc>
                      </w:tr>
                      <w:tr w:rsidR="00423EF9" w14:paraId="5232020D" w14:textId="77777777">
                        <w:trPr>
                          <w:trHeight w:val="650"/>
                        </w:trPr>
                        <w:tc>
                          <w:tcPr>
                            <w:tcW w:w="2004" w:type="dxa"/>
                            <w:vMerge w:val="restart"/>
                          </w:tcPr>
                          <w:p w14:paraId="1511EF9A" w14:textId="77777777" w:rsidR="00423EF9" w:rsidRDefault="00423EF9" w:rsidP="00DC3339">
                            <w:pPr>
                              <w:pStyle w:val="TableParagraph"/>
                              <w:jc w:val="center"/>
                              <w:rPr>
                                <w:rFonts w:ascii="Arial"/>
                                <w:sz w:val="20"/>
                              </w:rPr>
                            </w:pPr>
                          </w:p>
                          <w:p w14:paraId="6C21A9A1" w14:textId="77777777" w:rsidR="00423EF9" w:rsidRDefault="00423EF9" w:rsidP="00DC3339">
                            <w:pPr>
                              <w:pStyle w:val="TableParagraph"/>
                              <w:spacing w:before="9"/>
                              <w:jc w:val="center"/>
                              <w:rPr>
                                <w:rFonts w:ascii="Arial"/>
                                <w:sz w:val="24"/>
                              </w:rPr>
                            </w:pPr>
                          </w:p>
                          <w:p w14:paraId="627578A7" w14:textId="77777777" w:rsidR="00423EF9" w:rsidRDefault="00423EF9" w:rsidP="00DC3339">
                            <w:pPr>
                              <w:pStyle w:val="TableParagraph"/>
                              <w:ind w:left="739" w:right="731"/>
                              <w:jc w:val="center"/>
                              <w:rPr>
                                <w:sz w:val="18"/>
                              </w:rPr>
                            </w:pPr>
                            <w:r>
                              <w:rPr>
                                <w:sz w:val="18"/>
                              </w:rPr>
                              <w:t>ABW</w:t>
                            </w:r>
                          </w:p>
                        </w:tc>
                        <w:tc>
                          <w:tcPr>
                            <w:tcW w:w="2213" w:type="dxa"/>
                          </w:tcPr>
                          <w:p w14:paraId="4FA27F8D" w14:textId="77777777" w:rsidR="00423EF9" w:rsidRDefault="00423EF9" w:rsidP="00DC3339">
                            <w:pPr>
                              <w:pStyle w:val="TableParagraph"/>
                              <w:spacing w:line="232" w:lineRule="auto"/>
                              <w:ind w:left="14"/>
                              <w:jc w:val="center"/>
                              <w:rPr>
                                <w:sz w:val="18"/>
                              </w:rPr>
                            </w:pPr>
                            <w:r>
                              <w:rPr>
                                <w:sz w:val="18"/>
                              </w:rPr>
                              <w:t>SDC A, B and C, ultimate design</w:t>
                            </w:r>
                          </w:p>
                          <w:p w14:paraId="280418BE" w14:textId="77777777" w:rsidR="00423EF9" w:rsidRDefault="00423EF9" w:rsidP="00DC3339">
                            <w:pPr>
                              <w:pStyle w:val="TableParagraph"/>
                              <w:spacing w:line="201" w:lineRule="exact"/>
                              <w:ind w:left="8"/>
                              <w:jc w:val="center"/>
                              <w:rPr>
                                <w:sz w:val="18"/>
                              </w:rPr>
                            </w:pPr>
                            <w:r>
                              <w:rPr>
                                <w:sz w:val="18"/>
                              </w:rPr>
                              <w:t>wind speed &lt; 140 mph</w:t>
                            </w:r>
                          </w:p>
                        </w:tc>
                        <w:tc>
                          <w:tcPr>
                            <w:tcW w:w="744" w:type="dxa"/>
                          </w:tcPr>
                          <w:p w14:paraId="403606AB" w14:textId="77777777" w:rsidR="00423EF9" w:rsidRDefault="00423EF9" w:rsidP="00DC3339">
                            <w:pPr>
                              <w:pStyle w:val="TableParagraph"/>
                              <w:spacing w:before="2"/>
                              <w:jc w:val="center"/>
                              <w:rPr>
                                <w:rFonts w:ascii="Arial"/>
                                <w:sz w:val="16"/>
                              </w:rPr>
                            </w:pPr>
                          </w:p>
                          <w:p w14:paraId="73AA9932" w14:textId="77777777" w:rsidR="00423EF9" w:rsidRDefault="00423EF9" w:rsidP="00DC3339">
                            <w:pPr>
                              <w:pStyle w:val="TableParagraph"/>
                              <w:spacing w:before="1"/>
                              <w:ind w:left="169" w:right="155"/>
                              <w:jc w:val="center"/>
                              <w:rPr>
                                <w:sz w:val="18"/>
                              </w:rPr>
                            </w:pPr>
                            <w:r>
                              <w:rPr>
                                <w:sz w:val="18"/>
                              </w:rPr>
                              <w:t>28</w:t>
                            </w:r>
                          </w:p>
                        </w:tc>
                        <w:tc>
                          <w:tcPr>
                            <w:tcW w:w="746" w:type="dxa"/>
                          </w:tcPr>
                          <w:p w14:paraId="72C41383" w14:textId="77777777" w:rsidR="00423EF9" w:rsidRDefault="00423EF9" w:rsidP="00DC3339">
                            <w:pPr>
                              <w:pStyle w:val="TableParagraph"/>
                              <w:spacing w:before="2"/>
                              <w:jc w:val="center"/>
                              <w:rPr>
                                <w:rFonts w:ascii="Arial"/>
                                <w:sz w:val="16"/>
                              </w:rPr>
                            </w:pPr>
                          </w:p>
                          <w:p w14:paraId="672D8EA2" w14:textId="77777777" w:rsidR="00423EF9" w:rsidRDefault="00423EF9" w:rsidP="00DC3339">
                            <w:pPr>
                              <w:pStyle w:val="TableParagraph"/>
                              <w:spacing w:before="1"/>
                              <w:ind w:right="118"/>
                              <w:jc w:val="center"/>
                              <w:rPr>
                                <w:sz w:val="18"/>
                              </w:rPr>
                            </w:pPr>
                            <w:r>
                              <w:rPr>
                                <w:sz w:val="18"/>
                              </w:rPr>
                              <w:t>32</w:t>
                            </w:r>
                          </w:p>
                        </w:tc>
                        <w:tc>
                          <w:tcPr>
                            <w:tcW w:w="746" w:type="dxa"/>
                          </w:tcPr>
                          <w:p w14:paraId="59C5DB67" w14:textId="77777777" w:rsidR="00423EF9" w:rsidRDefault="00423EF9" w:rsidP="00DC3339">
                            <w:pPr>
                              <w:pStyle w:val="TableParagraph"/>
                              <w:spacing w:before="2"/>
                              <w:jc w:val="center"/>
                              <w:rPr>
                                <w:rFonts w:ascii="Arial"/>
                                <w:sz w:val="16"/>
                              </w:rPr>
                            </w:pPr>
                          </w:p>
                          <w:p w14:paraId="167EF69B" w14:textId="77777777" w:rsidR="00423EF9" w:rsidRDefault="00423EF9" w:rsidP="00DC3339">
                            <w:pPr>
                              <w:pStyle w:val="TableParagraph"/>
                              <w:spacing w:before="1"/>
                              <w:ind w:right="121"/>
                              <w:jc w:val="center"/>
                              <w:rPr>
                                <w:sz w:val="18"/>
                              </w:rPr>
                            </w:pPr>
                            <w:r>
                              <w:rPr>
                                <w:sz w:val="18"/>
                              </w:rPr>
                              <w:t>34</w:t>
                            </w:r>
                          </w:p>
                        </w:tc>
                        <w:tc>
                          <w:tcPr>
                            <w:tcW w:w="820" w:type="dxa"/>
                          </w:tcPr>
                          <w:p w14:paraId="1FC75946" w14:textId="77777777" w:rsidR="00423EF9" w:rsidRDefault="00423EF9" w:rsidP="00DC3339">
                            <w:pPr>
                              <w:pStyle w:val="TableParagraph"/>
                              <w:spacing w:before="2"/>
                              <w:jc w:val="center"/>
                              <w:rPr>
                                <w:rFonts w:ascii="Arial"/>
                                <w:sz w:val="16"/>
                              </w:rPr>
                            </w:pPr>
                          </w:p>
                          <w:p w14:paraId="3DB8986A" w14:textId="77777777" w:rsidR="00423EF9" w:rsidRDefault="00423EF9" w:rsidP="00DC3339">
                            <w:pPr>
                              <w:pStyle w:val="TableParagraph"/>
                              <w:spacing w:before="1"/>
                              <w:ind w:left="147" w:right="131"/>
                              <w:jc w:val="center"/>
                              <w:rPr>
                                <w:sz w:val="18"/>
                              </w:rPr>
                            </w:pPr>
                            <w:r>
                              <w:rPr>
                                <w:sz w:val="18"/>
                              </w:rPr>
                              <w:t>38</w:t>
                            </w:r>
                          </w:p>
                        </w:tc>
                        <w:tc>
                          <w:tcPr>
                            <w:tcW w:w="822" w:type="dxa"/>
                          </w:tcPr>
                          <w:p w14:paraId="6DBBE702" w14:textId="77777777" w:rsidR="00423EF9" w:rsidRDefault="00423EF9" w:rsidP="00DC3339">
                            <w:pPr>
                              <w:pStyle w:val="TableParagraph"/>
                              <w:spacing w:before="2"/>
                              <w:jc w:val="center"/>
                              <w:rPr>
                                <w:rFonts w:ascii="Arial"/>
                                <w:sz w:val="16"/>
                              </w:rPr>
                            </w:pPr>
                          </w:p>
                          <w:p w14:paraId="5C9A2306" w14:textId="77777777" w:rsidR="00423EF9" w:rsidRDefault="00423EF9" w:rsidP="00DC3339">
                            <w:pPr>
                              <w:pStyle w:val="TableParagraph"/>
                              <w:spacing w:before="1"/>
                              <w:ind w:left="148" w:right="136"/>
                              <w:jc w:val="center"/>
                              <w:rPr>
                                <w:sz w:val="18"/>
                              </w:rPr>
                            </w:pPr>
                            <w:r>
                              <w:rPr>
                                <w:sz w:val="18"/>
                              </w:rPr>
                              <w:t>42</w:t>
                            </w:r>
                          </w:p>
                        </w:tc>
                        <w:tc>
                          <w:tcPr>
                            <w:tcW w:w="2132" w:type="dxa"/>
                            <w:vMerge w:val="restart"/>
                          </w:tcPr>
                          <w:p w14:paraId="203E7B38" w14:textId="77777777" w:rsidR="00423EF9" w:rsidRDefault="00423EF9" w:rsidP="00DC3339">
                            <w:pPr>
                              <w:pStyle w:val="TableParagraph"/>
                              <w:jc w:val="center"/>
                              <w:rPr>
                                <w:rFonts w:ascii="Arial"/>
                                <w:sz w:val="20"/>
                              </w:rPr>
                            </w:pPr>
                          </w:p>
                          <w:p w14:paraId="1809C540" w14:textId="77777777" w:rsidR="00423EF9" w:rsidRDefault="00423EF9" w:rsidP="00DC3339">
                            <w:pPr>
                              <w:pStyle w:val="TableParagraph"/>
                              <w:spacing w:before="9"/>
                              <w:jc w:val="center"/>
                              <w:rPr>
                                <w:rFonts w:ascii="Arial"/>
                                <w:sz w:val="24"/>
                              </w:rPr>
                            </w:pPr>
                          </w:p>
                          <w:p w14:paraId="49E0DAAD" w14:textId="77777777" w:rsidR="00423EF9" w:rsidRDefault="00423EF9" w:rsidP="00DC3339">
                            <w:pPr>
                              <w:pStyle w:val="TableParagraph"/>
                              <w:ind w:left="203" w:right="190"/>
                              <w:jc w:val="center"/>
                              <w:rPr>
                                <w:sz w:val="18"/>
                              </w:rPr>
                            </w:pPr>
                            <w:r>
                              <w:rPr>
                                <w:sz w:val="18"/>
                              </w:rPr>
                              <w:t>48</w:t>
                            </w:r>
                          </w:p>
                        </w:tc>
                      </w:tr>
                      <w:tr w:rsidR="00423EF9" w14:paraId="4B2C1573" w14:textId="77777777">
                        <w:trPr>
                          <w:trHeight w:val="650"/>
                        </w:trPr>
                        <w:tc>
                          <w:tcPr>
                            <w:tcW w:w="2004" w:type="dxa"/>
                            <w:vMerge/>
                            <w:tcBorders>
                              <w:top w:val="nil"/>
                            </w:tcBorders>
                          </w:tcPr>
                          <w:p w14:paraId="63859971" w14:textId="77777777" w:rsidR="00423EF9" w:rsidRDefault="00423EF9" w:rsidP="00DC3339">
                            <w:pPr>
                              <w:jc w:val="center"/>
                              <w:rPr>
                                <w:sz w:val="2"/>
                                <w:szCs w:val="2"/>
                              </w:rPr>
                            </w:pPr>
                          </w:p>
                        </w:tc>
                        <w:tc>
                          <w:tcPr>
                            <w:tcW w:w="2213" w:type="dxa"/>
                          </w:tcPr>
                          <w:p w14:paraId="175C7366" w14:textId="77777777" w:rsidR="00423EF9" w:rsidRDefault="00423EF9" w:rsidP="00DC3339">
                            <w:pPr>
                              <w:pStyle w:val="TableParagraph"/>
                              <w:spacing w:before="8" w:line="199" w:lineRule="auto"/>
                              <w:ind w:left="10"/>
                              <w:jc w:val="center"/>
                              <w:rPr>
                                <w:sz w:val="18"/>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r>
                              <w:rPr>
                                <w:sz w:val="18"/>
                              </w:rPr>
                              <w:t>, ultimate design</w:t>
                            </w:r>
                          </w:p>
                          <w:p w14:paraId="50C3C062" w14:textId="77777777" w:rsidR="00423EF9" w:rsidRDefault="00423EF9" w:rsidP="00DC3339">
                            <w:pPr>
                              <w:pStyle w:val="TableParagraph"/>
                              <w:spacing w:line="207" w:lineRule="exact"/>
                              <w:ind w:left="8"/>
                              <w:jc w:val="center"/>
                              <w:rPr>
                                <w:sz w:val="18"/>
                              </w:rPr>
                            </w:pPr>
                            <w:r>
                              <w:rPr>
                                <w:sz w:val="18"/>
                              </w:rPr>
                              <w:t>wind speed &lt; 140 mph</w:t>
                            </w:r>
                          </w:p>
                        </w:tc>
                        <w:tc>
                          <w:tcPr>
                            <w:tcW w:w="744" w:type="dxa"/>
                          </w:tcPr>
                          <w:p w14:paraId="00B84F84" w14:textId="77777777" w:rsidR="00423EF9" w:rsidRDefault="00423EF9" w:rsidP="00DC3339">
                            <w:pPr>
                              <w:pStyle w:val="TableParagraph"/>
                              <w:spacing w:before="2"/>
                              <w:jc w:val="center"/>
                              <w:rPr>
                                <w:rFonts w:ascii="Arial"/>
                                <w:sz w:val="16"/>
                              </w:rPr>
                            </w:pPr>
                          </w:p>
                          <w:p w14:paraId="39CF1B3F" w14:textId="77777777" w:rsidR="00423EF9" w:rsidRDefault="00423EF9" w:rsidP="00DC3339">
                            <w:pPr>
                              <w:pStyle w:val="TableParagraph"/>
                              <w:spacing w:before="1"/>
                              <w:ind w:left="169" w:right="155"/>
                              <w:jc w:val="center"/>
                              <w:rPr>
                                <w:sz w:val="18"/>
                              </w:rPr>
                            </w:pPr>
                            <w:r>
                              <w:rPr>
                                <w:sz w:val="18"/>
                              </w:rPr>
                              <w:t>32</w:t>
                            </w:r>
                          </w:p>
                        </w:tc>
                        <w:tc>
                          <w:tcPr>
                            <w:tcW w:w="746" w:type="dxa"/>
                          </w:tcPr>
                          <w:p w14:paraId="595524BD" w14:textId="77777777" w:rsidR="00423EF9" w:rsidRDefault="00423EF9" w:rsidP="00DC3339">
                            <w:pPr>
                              <w:pStyle w:val="TableParagraph"/>
                              <w:spacing w:before="2"/>
                              <w:jc w:val="center"/>
                              <w:rPr>
                                <w:rFonts w:ascii="Arial"/>
                                <w:sz w:val="16"/>
                              </w:rPr>
                            </w:pPr>
                          </w:p>
                          <w:p w14:paraId="326F5EB2" w14:textId="77777777" w:rsidR="00423EF9" w:rsidRDefault="00423EF9" w:rsidP="00DC3339">
                            <w:pPr>
                              <w:pStyle w:val="TableParagraph"/>
                              <w:spacing w:before="1"/>
                              <w:ind w:right="117"/>
                              <w:jc w:val="center"/>
                              <w:rPr>
                                <w:sz w:val="18"/>
                              </w:rPr>
                            </w:pPr>
                            <w:r>
                              <w:rPr>
                                <w:sz w:val="18"/>
                              </w:rPr>
                              <w:t>32</w:t>
                            </w:r>
                          </w:p>
                        </w:tc>
                        <w:tc>
                          <w:tcPr>
                            <w:tcW w:w="746" w:type="dxa"/>
                          </w:tcPr>
                          <w:p w14:paraId="7590AC0D" w14:textId="77777777" w:rsidR="00423EF9" w:rsidRDefault="00423EF9" w:rsidP="00DC3339">
                            <w:pPr>
                              <w:pStyle w:val="TableParagraph"/>
                              <w:spacing w:before="2"/>
                              <w:jc w:val="center"/>
                              <w:rPr>
                                <w:rFonts w:ascii="Arial"/>
                                <w:sz w:val="16"/>
                              </w:rPr>
                            </w:pPr>
                          </w:p>
                          <w:p w14:paraId="4A256350" w14:textId="77777777" w:rsidR="00423EF9" w:rsidRDefault="00423EF9" w:rsidP="00DC3339">
                            <w:pPr>
                              <w:pStyle w:val="TableParagraph"/>
                              <w:spacing w:before="1"/>
                              <w:ind w:right="120"/>
                              <w:jc w:val="center"/>
                              <w:rPr>
                                <w:sz w:val="18"/>
                              </w:rPr>
                            </w:pPr>
                            <w:r>
                              <w:rPr>
                                <w:sz w:val="18"/>
                              </w:rPr>
                              <w:t>34</w:t>
                            </w:r>
                          </w:p>
                        </w:tc>
                        <w:tc>
                          <w:tcPr>
                            <w:tcW w:w="820" w:type="dxa"/>
                          </w:tcPr>
                          <w:p w14:paraId="175FBFD1" w14:textId="77777777" w:rsidR="00423EF9" w:rsidRDefault="00423EF9" w:rsidP="00DC3339">
                            <w:pPr>
                              <w:pStyle w:val="TableParagraph"/>
                              <w:spacing w:before="2"/>
                              <w:jc w:val="center"/>
                              <w:rPr>
                                <w:rFonts w:ascii="Arial"/>
                                <w:sz w:val="16"/>
                              </w:rPr>
                            </w:pPr>
                          </w:p>
                          <w:p w14:paraId="4F4E80E7" w14:textId="77777777" w:rsidR="00423EF9" w:rsidRDefault="00423EF9" w:rsidP="00DC3339">
                            <w:pPr>
                              <w:pStyle w:val="TableParagraph"/>
                              <w:spacing w:before="1"/>
                              <w:ind w:left="147" w:right="135"/>
                              <w:jc w:val="center"/>
                              <w:rPr>
                                <w:sz w:val="18"/>
                              </w:rPr>
                            </w:pPr>
                            <w:r>
                              <w:rPr>
                                <w:sz w:val="18"/>
                              </w:rPr>
                              <w:t>NP</w:t>
                            </w:r>
                          </w:p>
                        </w:tc>
                        <w:tc>
                          <w:tcPr>
                            <w:tcW w:w="822" w:type="dxa"/>
                          </w:tcPr>
                          <w:p w14:paraId="11B3FECE" w14:textId="77777777" w:rsidR="00423EF9" w:rsidRDefault="00423EF9" w:rsidP="00DC3339">
                            <w:pPr>
                              <w:pStyle w:val="TableParagraph"/>
                              <w:spacing w:before="2"/>
                              <w:jc w:val="center"/>
                              <w:rPr>
                                <w:rFonts w:ascii="Arial"/>
                                <w:sz w:val="16"/>
                              </w:rPr>
                            </w:pPr>
                          </w:p>
                          <w:p w14:paraId="4142D2FE" w14:textId="77777777" w:rsidR="00423EF9" w:rsidRDefault="00423EF9" w:rsidP="00DC3339">
                            <w:pPr>
                              <w:pStyle w:val="TableParagraph"/>
                              <w:spacing w:before="1"/>
                              <w:ind w:left="151" w:right="132"/>
                              <w:jc w:val="center"/>
                              <w:rPr>
                                <w:sz w:val="18"/>
                              </w:rPr>
                            </w:pPr>
                            <w:r>
                              <w:rPr>
                                <w:sz w:val="18"/>
                              </w:rPr>
                              <w:t>NP</w:t>
                            </w:r>
                          </w:p>
                        </w:tc>
                        <w:tc>
                          <w:tcPr>
                            <w:tcW w:w="2132" w:type="dxa"/>
                            <w:vMerge/>
                            <w:tcBorders>
                              <w:top w:val="nil"/>
                            </w:tcBorders>
                          </w:tcPr>
                          <w:p w14:paraId="3BA52FEB" w14:textId="77777777" w:rsidR="00423EF9" w:rsidRDefault="00423EF9" w:rsidP="00DC3339">
                            <w:pPr>
                              <w:jc w:val="center"/>
                              <w:rPr>
                                <w:sz w:val="2"/>
                                <w:szCs w:val="2"/>
                              </w:rPr>
                            </w:pPr>
                          </w:p>
                        </w:tc>
                      </w:tr>
                      <w:tr w:rsidR="00423EF9" w14:paraId="54A44437" w14:textId="77777777">
                        <w:trPr>
                          <w:trHeight w:val="249"/>
                        </w:trPr>
                        <w:tc>
                          <w:tcPr>
                            <w:tcW w:w="4217" w:type="dxa"/>
                            <w:gridSpan w:val="2"/>
                          </w:tcPr>
                          <w:p w14:paraId="753FB6C3" w14:textId="77777777" w:rsidR="00423EF9" w:rsidRDefault="00423EF9" w:rsidP="00DC3339">
                            <w:pPr>
                              <w:pStyle w:val="TableParagraph"/>
                              <w:spacing w:line="192" w:lineRule="exact"/>
                              <w:ind w:left="1271" w:right="1264"/>
                              <w:jc w:val="center"/>
                              <w:rPr>
                                <w:sz w:val="18"/>
                              </w:rPr>
                            </w:pPr>
                            <w:r>
                              <w:rPr>
                                <w:sz w:val="18"/>
                              </w:rPr>
                              <w:t>CS-G</w:t>
                            </w:r>
                          </w:p>
                        </w:tc>
                        <w:tc>
                          <w:tcPr>
                            <w:tcW w:w="744" w:type="dxa"/>
                          </w:tcPr>
                          <w:p w14:paraId="28535CD0" w14:textId="77777777" w:rsidR="00423EF9" w:rsidRDefault="00423EF9" w:rsidP="00DC3339">
                            <w:pPr>
                              <w:pStyle w:val="TableParagraph"/>
                              <w:spacing w:line="192" w:lineRule="exact"/>
                              <w:ind w:left="169" w:right="156"/>
                              <w:jc w:val="center"/>
                              <w:rPr>
                                <w:sz w:val="18"/>
                              </w:rPr>
                            </w:pPr>
                            <w:r>
                              <w:rPr>
                                <w:sz w:val="18"/>
                              </w:rPr>
                              <w:t>24</w:t>
                            </w:r>
                          </w:p>
                        </w:tc>
                        <w:tc>
                          <w:tcPr>
                            <w:tcW w:w="746" w:type="dxa"/>
                          </w:tcPr>
                          <w:p w14:paraId="211C68B6" w14:textId="77777777" w:rsidR="00423EF9" w:rsidRDefault="00423EF9" w:rsidP="00DC3339">
                            <w:pPr>
                              <w:pStyle w:val="TableParagraph"/>
                              <w:spacing w:line="192" w:lineRule="exact"/>
                              <w:ind w:right="119"/>
                              <w:jc w:val="center"/>
                              <w:rPr>
                                <w:sz w:val="18"/>
                              </w:rPr>
                            </w:pPr>
                            <w:r>
                              <w:rPr>
                                <w:sz w:val="18"/>
                              </w:rPr>
                              <w:t>27</w:t>
                            </w:r>
                          </w:p>
                        </w:tc>
                        <w:tc>
                          <w:tcPr>
                            <w:tcW w:w="746" w:type="dxa"/>
                          </w:tcPr>
                          <w:p w14:paraId="59E9DD17" w14:textId="77777777" w:rsidR="00423EF9" w:rsidRDefault="00423EF9" w:rsidP="00DC3339">
                            <w:pPr>
                              <w:pStyle w:val="TableParagraph"/>
                              <w:spacing w:line="192" w:lineRule="exact"/>
                              <w:ind w:right="121"/>
                              <w:jc w:val="center"/>
                              <w:rPr>
                                <w:sz w:val="18"/>
                              </w:rPr>
                            </w:pPr>
                            <w:r>
                              <w:rPr>
                                <w:sz w:val="18"/>
                              </w:rPr>
                              <w:t>30</w:t>
                            </w:r>
                          </w:p>
                        </w:tc>
                        <w:tc>
                          <w:tcPr>
                            <w:tcW w:w="820" w:type="dxa"/>
                          </w:tcPr>
                          <w:p w14:paraId="7BD3A66D" w14:textId="77777777" w:rsidR="00423EF9" w:rsidRDefault="00423EF9" w:rsidP="00DC3339">
                            <w:pPr>
                              <w:pStyle w:val="TableParagraph"/>
                              <w:spacing w:line="192" w:lineRule="exact"/>
                              <w:ind w:left="147" w:right="131"/>
                              <w:jc w:val="center"/>
                              <w:rPr>
                                <w:sz w:val="18"/>
                              </w:rPr>
                            </w:pPr>
                            <w:r>
                              <w:rPr>
                                <w:sz w:val="18"/>
                              </w:rPr>
                              <w:t>33</w:t>
                            </w:r>
                          </w:p>
                        </w:tc>
                        <w:tc>
                          <w:tcPr>
                            <w:tcW w:w="822" w:type="dxa"/>
                          </w:tcPr>
                          <w:p w14:paraId="01A49318" w14:textId="77777777" w:rsidR="00423EF9" w:rsidRDefault="00423EF9" w:rsidP="00DC3339">
                            <w:pPr>
                              <w:pStyle w:val="TableParagraph"/>
                              <w:spacing w:line="192" w:lineRule="exact"/>
                              <w:ind w:left="148" w:right="136"/>
                              <w:jc w:val="center"/>
                              <w:rPr>
                                <w:sz w:val="18"/>
                              </w:rPr>
                            </w:pPr>
                            <w:r>
                              <w:rPr>
                                <w:sz w:val="18"/>
                              </w:rPr>
                              <w:t>36</w:t>
                            </w:r>
                          </w:p>
                        </w:tc>
                        <w:tc>
                          <w:tcPr>
                            <w:tcW w:w="2132" w:type="dxa"/>
                          </w:tcPr>
                          <w:p w14:paraId="21ABBDFD" w14:textId="77777777" w:rsidR="00423EF9" w:rsidRDefault="00423EF9" w:rsidP="00DC3339">
                            <w:pPr>
                              <w:pStyle w:val="TableParagraph"/>
                              <w:spacing w:line="192" w:lineRule="exact"/>
                              <w:ind w:left="204" w:right="189"/>
                              <w:jc w:val="center"/>
                              <w:rPr>
                                <w:sz w:val="18"/>
                              </w:rPr>
                            </w:pPr>
                            <w:r>
                              <w:rPr>
                                <w:sz w:val="18"/>
                              </w:rPr>
                              <w:t>Actual</w:t>
                            </w:r>
                            <w:r>
                              <w:rPr>
                                <w:sz w:val="18"/>
                                <w:vertAlign w:val="superscript"/>
                              </w:rPr>
                              <w:t>b</w:t>
                            </w:r>
                          </w:p>
                        </w:tc>
                      </w:tr>
                      <w:tr w:rsidR="00423EF9" w14:paraId="059A4B57" w14:textId="77777777">
                        <w:trPr>
                          <w:trHeight w:val="565"/>
                        </w:trPr>
                        <w:tc>
                          <w:tcPr>
                            <w:tcW w:w="2004" w:type="dxa"/>
                            <w:vMerge w:val="restart"/>
                          </w:tcPr>
                          <w:p w14:paraId="3CD9C4E4" w14:textId="77777777" w:rsidR="00423EF9" w:rsidRDefault="00423EF9" w:rsidP="00DC3339">
                            <w:pPr>
                              <w:pStyle w:val="TableParagraph"/>
                              <w:jc w:val="center"/>
                              <w:rPr>
                                <w:rFonts w:ascii="Arial"/>
                                <w:sz w:val="20"/>
                              </w:rPr>
                            </w:pPr>
                          </w:p>
                          <w:p w14:paraId="096324F7" w14:textId="77777777" w:rsidR="00423EF9" w:rsidRDefault="00423EF9" w:rsidP="00DC3339">
                            <w:pPr>
                              <w:pStyle w:val="TableParagraph"/>
                              <w:jc w:val="center"/>
                              <w:rPr>
                                <w:rFonts w:ascii="Arial"/>
                                <w:sz w:val="20"/>
                              </w:rPr>
                            </w:pPr>
                          </w:p>
                          <w:p w14:paraId="3B8DCBCE" w14:textId="77777777" w:rsidR="00423EF9" w:rsidRDefault="00423EF9" w:rsidP="00DC3339">
                            <w:pPr>
                              <w:pStyle w:val="TableParagraph"/>
                              <w:jc w:val="center"/>
                              <w:rPr>
                                <w:rFonts w:ascii="Arial"/>
                                <w:sz w:val="20"/>
                              </w:rPr>
                            </w:pPr>
                          </w:p>
                          <w:p w14:paraId="49D080E4" w14:textId="77777777" w:rsidR="00423EF9" w:rsidRDefault="00423EF9" w:rsidP="00DC3339">
                            <w:pPr>
                              <w:pStyle w:val="TableParagraph"/>
                              <w:jc w:val="center"/>
                              <w:rPr>
                                <w:rFonts w:ascii="Arial"/>
                                <w:sz w:val="20"/>
                              </w:rPr>
                            </w:pPr>
                          </w:p>
                          <w:p w14:paraId="5EED899C" w14:textId="77777777" w:rsidR="00423EF9" w:rsidRDefault="00423EF9" w:rsidP="00DC3339">
                            <w:pPr>
                              <w:pStyle w:val="TableParagraph"/>
                              <w:jc w:val="center"/>
                              <w:rPr>
                                <w:rFonts w:ascii="Arial"/>
                                <w:sz w:val="20"/>
                              </w:rPr>
                            </w:pPr>
                          </w:p>
                          <w:p w14:paraId="59C51D42" w14:textId="77777777" w:rsidR="00423EF9" w:rsidRDefault="00423EF9" w:rsidP="00DC3339">
                            <w:pPr>
                              <w:pStyle w:val="TableParagraph"/>
                              <w:jc w:val="center"/>
                              <w:rPr>
                                <w:rFonts w:ascii="Arial"/>
                                <w:sz w:val="20"/>
                              </w:rPr>
                            </w:pPr>
                          </w:p>
                          <w:p w14:paraId="7A0042EB" w14:textId="77777777" w:rsidR="00423EF9" w:rsidRDefault="00423EF9" w:rsidP="00DC3339">
                            <w:pPr>
                              <w:pStyle w:val="TableParagraph"/>
                              <w:jc w:val="center"/>
                              <w:rPr>
                                <w:rFonts w:ascii="Arial"/>
                                <w:sz w:val="20"/>
                              </w:rPr>
                            </w:pPr>
                          </w:p>
                          <w:p w14:paraId="77141852" w14:textId="77777777" w:rsidR="00423EF9" w:rsidRDefault="00423EF9" w:rsidP="00DC3339">
                            <w:pPr>
                              <w:pStyle w:val="TableParagraph"/>
                              <w:jc w:val="center"/>
                              <w:rPr>
                                <w:rFonts w:ascii="Arial"/>
                                <w:sz w:val="20"/>
                              </w:rPr>
                            </w:pPr>
                          </w:p>
                          <w:p w14:paraId="58F5F1CE" w14:textId="77777777" w:rsidR="00423EF9" w:rsidRDefault="00423EF9" w:rsidP="00DC3339">
                            <w:pPr>
                              <w:pStyle w:val="TableParagraph"/>
                              <w:jc w:val="center"/>
                              <w:rPr>
                                <w:rFonts w:ascii="Arial"/>
                                <w:sz w:val="20"/>
                              </w:rPr>
                            </w:pPr>
                          </w:p>
                          <w:p w14:paraId="6E4A5AF4" w14:textId="77777777" w:rsidR="00423EF9" w:rsidRDefault="00423EF9" w:rsidP="00DC3339">
                            <w:pPr>
                              <w:pStyle w:val="TableParagraph"/>
                              <w:jc w:val="center"/>
                              <w:rPr>
                                <w:rFonts w:ascii="Arial"/>
                                <w:sz w:val="20"/>
                              </w:rPr>
                            </w:pPr>
                          </w:p>
                          <w:p w14:paraId="35902ACB" w14:textId="77777777" w:rsidR="00423EF9" w:rsidRDefault="00423EF9" w:rsidP="00DC3339">
                            <w:pPr>
                              <w:pStyle w:val="TableParagraph"/>
                              <w:jc w:val="center"/>
                              <w:rPr>
                                <w:rFonts w:ascii="Arial"/>
                                <w:sz w:val="20"/>
                              </w:rPr>
                            </w:pPr>
                          </w:p>
                          <w:p w14:paraId="76C673CD" w14:textId="77777777" w:rsidR="00423EF9" w:rsidRDefault="00423EF9" w:rsidP="00DC3339">
                            <w:pPr>
                              <w:pStyle w:val="TableParagraph"/>
                              <w:jc w:val="center"/>
                              <w:rPr>
                                <w:rFonts w:ascii="Arial"/>
                                <w:sz w:val="20"/>
                              </w:rPr>
                            </w:pPr>
                          </w:p>
                          <w:p w14:paraId="3655794F" w14:textId="77777777" w:rsidR="00423EF9" w:rsidRDefault="00423EF9" w:rsidP="00DC3339">
                            <w:pPr>
                              <w:pStyle w:val="TableParagraph"/>
                              <w:spacing w:before="115"/>
                              <w:ind w:left="331"/>
                              <w:jc w:val="center"/>
                              <w:rPr>
                                <w:sz w:val="18"/>
                              </w:rPr>
                            </w:pPr>
                            <w:r>
                              <w:rPr>
                                <w:sz w:val="18"/>
                              </w:rPr>
                              <w:t>CS-WSP, CS-SFB</w:t>
                            </w:r>
                          </w:p>
                        </w:tc>
                        <w:tc>
                          <w:tcPr>
                            <w:tcW w:w="2213" w:type="dxa"/>
                          </w:tcPr>
                          <w:p w14:paraId="081B8CAA" w14:textId="77777777" w:rsidR="00423EF9" w:rsidRDefault="00423EF9" w:rsidP="00DC3339">
                            <w:pPr>
                              <w:pStyle w:val="TableParagraph"/>
                              <w:spacing w:before="64" w:line="182" w:lineRule="exact"/>
                              <w:ind w:left="10"/>
                              <w:jc w:val="center"/>
                              <w:rPr>
                                <w:sz w:val="16"/>
                              </w:rPr>
                            </w:pPr>
                            <w:r>
                              <w:rPr>
                                <w:sz w:val="16"/>
                              </w:rPr>
                              <w:t>Adjacent clear opening height</w:t>
                            </w:r>
                          </w:p>
                          <w:p w14:paraId="23F01BBE" w14:textId="77777777" w:rsidR="00423EF9" w:rsidRDefault="00423EF9" w:rsidP="00DC3339">
                            <w:pPr>
                              <w:pStyle w:val="TableParagraph"/>
                              <w:spacing w:line="205" w:lineRule="exact"/>
                              <w:ind w:left="6"/>
                              <w:jc w:val="center"/>
                              <w:rPr>
                                <w:sz w:val="18"/>
                              </w:rPr>
                            </w:pPr>
                            <w:r>
                              <w:rPr>
                                <w:sz w:val="18"/>
                              </w:rPr>
                              <w:t>(inches)</w:t>
                            </w:r>
                          </w:p>
                        </w:tc>
                        <w:tc>
                          <w:tcPr>
                            <w:tcW w:w="744" w:type="dxa"/>
                          </w:tcPr>
                          <w:p w14:paraId="4D651486" w14:textId="77777777" w:rsidR="00423EF9" w:rsidRDefault="00423EF9" w:rsidP="00DC3339">
                            <w:pPr>
                              <w:pStyle w:val="TableParagraph"/>
                              <w:jc w:val="center"/>
                              <w:rPr>
                                <w:sz w:val="16"/>
                              </w:rPr>
                            </w:pPr>
                          </w:p>
                        </w:tc>
                        <w:tc>
                          <w:tcPr>
                            <w:tcW w:w="746" w:type="dxa"/>
                          </w:tcPr>
                          <w:p w14:paraId="39D143FA" w14:textId="77777777" w:rsidR="00423EF9" w:rsidRDefault="00423EF9" w:rsidP="00DC3339">
                            <w:pPr>
                              <w:pStyle w:val="TableParagraph"/>
                              <w:jc w:val="center"/>
                              <w:rPr>
                                <w:sz w:val="16"/>
                              </w:rPr>
                            </w:pPr>
                          </w:p>
                        </w:tc>
                        <w:tc>
                          <w:tcPr>
                            <w:tcW w:w="746" w:type="dxa"/>
                          </w:tcPr>
                          <w:p w14:paraId="2C29ABDB" w14:textId="77777777" w:rsidR="00423EF9" w:rsidRDefault="00423EF9" w:rsidP="00DC3339">
                            <w:pPr>
                              <w:pStyle w:val="TableParagraph"/>
                              <w:jc w:val="center"/>
                              <w:rPr>
                                <w:sz w:val="16"/>
                              </w:rPr>
                            </w:pPr>
                          </w:p>
                        </w:tc>
                        <w:tc>
                          <w:tcPr>
                            <w:tcW w:w="820" w:type="dxa"/>
                          </w:tcPr>
                          <w:p w14:paraId="55B2C8D3" w14:textId="77777777" w:rsidR="00423EF9" w:rsidRDefault="00423EF9" w:rsidP="00DC3339">
                            <w:pPr>
                              <w:pStyle w:val="TableParagraph"/>
                              <w:jc w:val="center"/>
                              <w:rPr>
                                <w:sz w:val="16"/>
                              </w:rPr>
                            </w:pPr>
                          </w:p>
                        </w:tc>
                        <w:tc>
                          <w:tcPr>
                            <w:tcW w:w="822" w:type="dxa"/>
                          </w:tcPr>
                          <w:p w14:paraId="46CF1F71" w14:textId="77777777" w:rsidR="00423EF9" w:rsidRDefault="00423EF9" w:rsidP="00DC3339">
                            <w:pPr>
                              <w:pStyle w:val="TableParagraph"/>
                              <w:jc w:val="center"/>
                              <w:rPr>
                                <w:sz w:val="16"/>
                              </w:rPr>
                            </w:pPr>
                          </w:p>
                        </w:tc>
                        <w:tc>
                          <w:tcPr>
                            <w:tcW w:w="2132" w:type="dxa"/>
                          </w:tcPr>
                          <w:p w14:paraId="12F61542" w14:textId="77777777" w:rsidR="00423EF9" w:rsidRDefault="00423EF9" w:rsidP="00DC3339">
                            <w:pPr>
                              <w:pStyle w:val="TableParagraph"/>
                              <w:jc w:val="center"/>
                              <w:rPr>
                                <w:sz w:val="16"/>
                              </w:rPr>
                            </w:pPr>
                          </w:p>
                        </w:tc>
                      </w:tr>
                      <w:tr w:rsidR="00423EF9" w14:paraId="35C812BF" w14:textId="77777777">
                        <w:trPr>
                          <w:trHeight w:val="249"/>
                        </w:trPr>
                        <w:tc>
                          <w:tcPr>
                            <w:tcW w:w="2004" w:type="dxa"/>
                            <w:vMerge/>
                            <w:tcBorders>
                              <w:top w:val="nil"/>
                            </w:tcBorders>
                          </w:tcPr>
                          <w:p w14:paraId="0B48EB3A" w14:textId="77777777" w:rsidR="00423EF9" w:rsidRDefault="00423EF9" w:rsidP="00DC3339">
                            <w:pPr>
                              <w:jc w:val="center"/>
                              <w:rPr>
                                <w:sz w:val="2"/>
                                <w:szCs w:val="2"/>
                              </w:rPr>
                            </w:pPr>
                          </w:p>
                        </w:tc>
                        <w:tc>
                          <w:tcPr>
                            <w:tcW w:w="2213" w:type="dxa"/>
                          </w:tcPr>
                          <w:p w14:paraId="0774C067" w14:textId="77777777" w:rsidR="00423EF9" w:rsidRDefault="00423EF9" w:rsidP="00DC3339">
                            <w:pPr>
                              <w:pStyle w:val="TableParagraph"/>
                              <w:ind w:left="9"/>
                              <w:jc w:val="center"/>
                              <w:rPr>
                                <w:sz w:val="18"/>
                              </w:rPr>
                            </w:pPr>
                            <w:r>
                              <w:rPr>
                                <w:rFonts w:ascii="Symbol" w:hAnsi="Symbol"/>
                                <w:sz w:val="18"/>
                              </w:rPr>
                              <w:t></w:t>
                            </w:r>
                            <w:r>
                              <w:rPr>
                                <w:sz w:val="18"/>
                              </w:rPr>
                              <w:t xml:space="preserve"> 64</w:t>
                            </w:r>
                          </w:p>
                        </w:tc>
                        <w:tc>
                          <w:tcPr>
                            <w:tcW w:w="744" w:type="dxa"/>
                          </w:tcPr>
                          <w:p w14:paraId="2505E8F7" w14:textId="77777777" w:rsidR="00423EF9" w:rsidRDefault="00423EF9" w:rsidP="00DC3339">
                            <w:pPr>
                              <w:pStyle w:val="TableParagraph"/>
                              <w:ind w:left="169" w:right="156"/>
                              <w:jc w:val="center"/>
                              <w:rPr>
                                <w:sz w:val="18"/>
                              </w:rPr>
                            </w:pPr>
                            <w:r>
                              <w:rPr>
                                <w:sz w:val="18"/>
                              </w:rPr>
                              <w:t>24</w:t>
                            </w:r>
                          </w:p>
                        </w:tc>
                        <w:tc>
                          <w:tcPr>
                            <w:tcW w:w="746" w:type="dxa"/>
                          </w:tcPr>
                          <w:p w14:paraId="6EC71263" w14:textId="77777777" w:rsidR="00423EF9" w:rsidRDefault="00423EF9" w:rsidP="00DC3339">
                            <w:pPr>
                              <w:pStyle w:val="TableParagraph"/>
                              <w:ind w:right="119"/>
                              <w:jc w:val="center"/>
                              <w:rPr>
                                <w:sz w:val="18"/>
                              </w:rPr>
                            </w:pPr>
                            <w:r>
                              <w:rPr>
                                <w:sz w:val="18"/>
                              </w:rPr>
                              <w:t>27</w:t>
                            </w:r>
                          </w:p>
                        </w:tc>
                        <w:tc>
                          <w:tcPr>
                            <w:tcW w:w="746" w:type="dxa"/>
                          </w:tcPr>
                          <w:p w14:paraId="661944D1" w14:textId="77777777" w:rsidR="00423EF9" w:rsidRDefault="00423EF9" w:rsidP="00DC3339">
                            <w:pPr>
                              <w:pStyle w:val="TableParagraph"/>
                              <w:ind w:right="122"/>
                              <w:jc w:val="center"/>
                              <w:rPr>
                                <w:sz w:val="18"/>
                              </w:rPr>
                            </w:pPr>
                            <w:r>
                              <w:rPr>
                                <w:sz w:val="18"/>
                              </w:rPr>
                              <w:t>30</w:t>
                            </w:r>
                          </w:p>
                        </w:tc>
                        <w:tc>
                          <w:tcPr>
                            <w:tcW w:w="820" w:type="dxa"/>
                          </w:tcPr>
                          <w:p w14:paraId="7271F2A5" w14:textId="77777777" w:rsidR="00423EF9" w:rsidRDefault="00423EF9" w:rsidP="00DC3339">
                            <w:pPr>
                              <w:pStyle w:val="TableParagraph"/>
                              <w:ind w:left="147" w:right="132"/>
                              <w:jc w:val="center"/>
                              <w:rPr>
                                <w:sz w:val="18"/>
                              </w:rPr>
                            </w:pPr>
                            <w:r>
                              <w:rPr>
                                <w:sz w:val="18"/>
                              </w:rPr>
                              <w:t>33</w:t>
                            </w:r>
                          </w:p>
                        </w:tc>
                        <w:tc>
                          <w:tcPr>
                            <w:tcW w:w="822" w:type="dxa"/>
                          </w:tcPr>
                          <w:p w14:paraId="1876934A" w14:textId="77777777" w:rsidR="00423EF9" w:rsidRDefault="00423EF9" w:rsidP="00DC3339">
                            <w:pPr>
                              <w:pStyle w:val="TableParagraph"/>
                              <w:ind w:left="147" w:right="136"/>
                              <w:jc w:val="center"/>
                              <w:rPr>
                                <w:sz w:val="18"/>
                              </w:rPr>
                            </w:pPr>
                            <w:r>
                              <w:rPr>
                                <w:sz w:val="18"/>
                              </w:rPr>
                              <w:t>36</w:t>
                            </w:r>
                          </w:p>
                        </w:tc>
                        <w:tc>
                          <w:tcPr>
                            <w:tcW w:w="2132" w:type="dxa"/>
                            <w:vMerge w:val="restart"/>
                          </w:tcPr>
                          <w:p w14:paraId="17FD2E5D" w14:textId="77777777" w:rsidR="00423EF9" w:rsidRDefault="00423EF9" w:rsidP="00DC3339">
                            <w:pPr>
                              <w:pStyle w:val="TableParagraph"/>
                              <w:jc w:val="center"/>
                              <w:rPr>
                                <w:rFonts w:ascii="Arial"/>
                                <w:sz w:val="20"/>
                              </w:rPr>
                            </w:pPr>
                          </w:p>
                          <w:p w14:paraId="66E86D44" w14:textId="77777777" w:rsidR="00423EF9" w:rsidRDefault="00423EF9" w:rsidP="00DC3339">
                            <w:pPr>
                              <w:pStyle w:val="TableParagraph"/>
                              <w:jc w:val="center"/>
                              <w:rPr>
                                <w:rFonts w:ascii="Arial"/>
                                <w:sz w:val="20"/>
                              </w:rPr>
                            </w:pPr>
                          </w:p>
                          <w:p w14:paraId="7DB4AE7A" w14:textId="77777777" w:rsidR="00423EF9" w:rsidRDefault="00423EF9" w:rsidP="00DC3339">
                            <w:pPr>
                              <w:pStyle w:val="TableParagraph"/>
                              <w:jc w:val="center"/>
                              <w:rPr>
                                <w:rFonts w:ascii="Arial"/>
                                <w:sz w:val="20"/>
                              </w:rPr>
                            </w:pPr>
                          </w:p>
                          <w:p w14:paraId="17968A4A" w14:textId="77777777" w:rsidR="00423EF9" w:rsidRDefault="00423EF9" w:rsidP="00DC3339">
                            <w:pPr>
                              <w:pStyle w:val="TableParagraph"/>
                              <w:jc w:val="center"/>
                              <w:rPr>
                                <w:rFonts w:ascii="Arial"/>
                                <w:sz w:val="20"/>
                              </w:rPr>
                            </w:pPr>
                          </w:p>
                          <w:p w14:paraId="0543F80D" w14:textId="77777777" w:rsidR="00423EF9" w:rsidRDefault="00423EF9" w:rsidP="00DC3339">
                            <w:pPr>
                              <w:pStyle w:val="TableParagraph"/>
                              <w:jc w:val="center"/>
                              <w:rPr>
                                <w:rFonts w:ascii="Arial"/>
                                <w:sz w:val="20"/>
                              </w:rPr>
                            </w:pPr>
                          </w:p>
                          <w:p w14:paraId="1B8FC2EC" w14:textId="77777777" w:rsidR="00423EF9" w:rsidRDefault="00423EF9" w:rsidP="00DC3339">
                            <w:pPr>
                              <w:pStyle w:val="TableParagraph"/>
                              <w:jc w:val="center"/>
                              <w:rPr>
                                <w:rFonts w:ascii="Arial"/>
                                <w:sz w:val="20"/>
                              </w:rPr>
                            </w:pPr>
                          </w:p>
                          <w:p w14:paraId="7535940C" w14:textId="77777777" w:rsidR="00423EF9" w:rsidRDefault="00423EF9" w:rsidP="00DC3339">
                            <w:pPr>
                              <w:pStyle w:val="TableParagraph"/>
                              <w:jc w:val="center"/>
                              <w:rPr>
                                <w:rFonts w:ascii="Arial"/>
                                <w:sz w:val="20"/>
                              </w:rPr>
                            </w:pPr>
                          </w:p>
                          <w:p w14:paraId="237D9908" w14:textId="77777777" w:rsidR="00423EF9" w:rsidRDefault="00423EF9" w:rsidP="00DC3339">
                            <w:pPr>
                              <w:pStyle w:val="TableParagraph"/>
                              <w:jc w:val="center"/>
                              <w:rPr>
                                <w:rFonts w:ascii="Arial"/>
                                <w:sz w:val="20"/>
                              </w:rPr>
                            </w:pPr>
                          </w:p>
                          <w:p w14:paraId="2464875F" w14:textId="77777777" w:rsidR="00423EF9" w:rsidRDefault="00423EF9" w:rsidP="00DC3339">
                            <w:pPr>
                              <w:pStyle w:val="TableParagraph"/>
                              <w:jc w:val="center"/>
                              <w:rPr>
                                <w:rFonts w:ascii="Arial"/>
                                <w:sz w:val="20"/>
                              </w:rPr>
                            </w:pPr>
                          </w:p>
                          <w:p w14:paraId="3FAA1B95" w14:textId="77777777" w:rsidR="00423EF9" w:rsidRDefault="00423EF9" w:rsidP="00DC3339">
                            <w:pPr>
                              <w:pStyle w:val="TableParagraph"/>
                              <w:jc w:val="center"/>
                              <w:rPr>
                                <w:rFonts w:ascii="Arial"/>
                                <w:sz w:val="20"/>
                              </w:rPr>
                            </w:pPr>
                          </w:p>
                          <w:p w14:paraId="7BF0F552" w14:textId="77777777" w:rsidR="00423EF9" w:rsidRDefault="00423EF9" w:rsidP="00DC3339">
                            <w:pPr>
                              <w:pStyle w:val="TableParagraph"/>
                              <w:spacing w:before="11"/>
                              <w:jc w:val="center"/>
                              <w:rPr>
                                <w:rFonts w:ascii="Arial"/>
                                <w:sz w:val="24"/>
                              </w:rPr>
                            </w:pPr>
                          </w:p>
                          <w:p w14:paraId="660054F4" w14:textId="77777777" w:rsidR="00423EF9" w:rsidRDefault="00423EF9" w:rsidP="00DC3339">
                            <w:pPr>
                              <w:pStyle w:val="TableParagraph"/>
                              <w:ind w:left="204" w:right="189"/>
                              <w:jc w:val="center"/>
                              <w:rPr>
                                <w:sz w:val="18"/>
                              </w:rPr>
                            </w:pPr>
                            <w:r>
                              <w:rPr>
                                <w:sz w:val="18"/>
                              </w:rPr>
                              <w:t>Actual</w:t>
                            </w:r>
                            <w:r>
                              <w:rPr>
                                <w:sz w:val="18"/>
                                <w:vertAlign w:val="superscript"/>
                              </w:rPr>
                              <w:t>b</w:t>
                            </w:r>
                          </w:p>
                        </w:tc>
                      </w:tr>
                      <w:tr w:rsidR="00423EF9" w14:paraId="706E64D5" w14:textId="77777777">
                        <w:trPr>
                          <w:trHeight w:val="251"/>
                        </w:trPr>
                        <w:tc>
                          <w:tcPr>
                            <w:tcW w:w="2004" w:type="dxa"/>
                            <w:vMerge/>
                            <w:tcBorders>
                              <w:top w:val="nil"/>
                            </w:tcBorders>
                          </w:tcPr>
                          <w:p w14:paraId="5783F7C3" w14:textId="77777777" w:rsidR="00423EF9" w:rsidRDefault="00423EF9" w:rsidP="00DC3339">
                            <w:pPr>
                              <w:jc w:val="center"/>
                              <w:rPr>
                                <w:sz w:val="2"/>
                                <w:szCs w:val="2"/>
                              </w:rPr>
                            </w:pPr>
                          </w:p>
                        </w:tc>
                        <w:tc>
                          <w:tcPr>
                            <w:tcW w:w="2213" w:type="dxa"/>
                          </w:tcPr>
                          <w:p w14:paraId="7CC4CD87" w14:textId="77777777" w:rsidR="00423EF9" w:rsidRDefault="00423EF9" w:rsidP="00DC3339">
                            <w:pPr>
                              <w:pStyle w:val="TableParagraph"/>
                              <w:ind w:left="9"/>
                              <w:jc w:val="center"/>
                              <w:rPr>
                                <w:sz w:val="18"/>
                              </w:rPr>
                            </w:pPr>
                            <w:r>
                              <w:rPr>
                                <w:sz w:val="18"/>
                              </w:rPr>
                              <w:t>68</w:t>
                            </w:r>
                          </w:p>
                        </w:tc>
                        <w:tc>
                          <w:tcPr>
                            <w:tcW w:w="744" w:type="dxa"/>
                          </w:tcPr>
                          <w:p w14:paraId="250D9E25" w14:textId="77777777" w:rsidR="00423EF9" w:rsidRDefault="00423EF9" w:rsidP="00DC3339">
                            <w:pPr>
                              <w:pStyle w:val="TableParagraph"/>
                              <w:ind w:left="169" w:right="155"/>
                              <w:jc w:val="center"/>
                              <w:rPr>
                                <w:sz w:val="18"/>
                              </w:rPr>
                            </w:pPr>
                            <w:r>
                              <w:rPr>
                                <w:sz w:val="18"/>
                              </w:rPr>
                              <w:t>26</w:t>
                            </w:r>
                          </w:p>
                        </w:tc>
                        <w:tc>
                          <w:tcPr>
                            <w:tcW w:w="746" w:type="dxa"/>
                          </w:tcPr>
                          <w:p w14:paraId="1678ACB6" w14:textId="77777777" w:rsidR="00423EF9" w:rsidRDefault="00423EF9" w:rsidP="00DC3339">
                            <w:pPr>
                              <w:pStyle w:val="TableParagraph"/>
                              <w:ind w:right="118"/>
                              <w:jc w:val="center"/>
                              <w:rPr>
                                <w:sz w:val="18"/>
                              </w:rPr>
                            </w:pPr>
                            <w:r>
                              <w:rPr>
                                <w:sz w:val="18"/>
                              </w:rPr>
                              <w:t>27</w:t>
                            </w:r>
                          </w:p>
                        </w:tc>
                        <w:tc>
                          <w:tcPr>
                            <w:tcW w:w="746" w:type="dxa"/>
                          </w:tcPr>
                          <w:p w14:paraId="2E868F98" w14:textId="77777777" w:rsidR="00423EF9" w:rsidRDefault="00423EF9" w:rsidP="00DC3339">
                            <w:pPr>
                              <w:pStyle w:val="TableParagraph"/>
                              <w:ind w:right="121"/>
                              <w:jc w:val="center"/>
                              <w:rPr>
                                <w:sz w:val="18"/>
                              </w:rPr>
                            </w:pPr>
                            <w:r>
                              <w:rPr>
                                <w:sz w:val="18"/>
                              </w:rPr>
                              <w:t>30</w:t>
                            </w:r>
                          </w:p>
                        </w:tc>
                        <w:tc>
                          <w:tcPr>
                            <w:tcW w:w="820" w:type="dxa"/>
                          </w:tcPr>
                          <w:p w14:paraId="7B3F8D03" w14:textId="77777777" w:rsidR="00423EF9" w:rsidRDefault="00423EF9" w:rsidP="00DC3339">
                            <w:pPr>
                              <w:pStyle w:val="TableParagraph"/>
                              <w:ind w:left="147" w:right="131"/>
                              <w:jc w:val="center"/>
                              <w:rPr>
                                <w:sz w:val="18"/>
                              </w:rPr>
                            </w:pPr>
                            <w:r>
                              <w:rPr>
                                <w:sz w:val="18"/>
                              </w:rPr>
                              <w:t>33</w:t>
                            </w:r>
                          </w:p>
                        </w:tc>
                        <w:tc>
                          <w:tcPr>
                            <w:tcW w:w="822" w:type="dxa"/>
                          </w:tcPr>
                          <w:p w14:paraId="5011A147"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4F64FDEE" w14:textId="77777777" w:rsidR="00423EF9" w:rsidRDefault="00423EF9" w:rsidP="00DC3339">
                            <w:pPr>
                              <w:jc w:val="center"/>
                              <w:rPr>
                                <w:sz w:val="2"/>
                                <w:szCs w:val="2"/>
                              </w:rPr>
                            </w:pPr>
                          </w:p>
                        </w:tc>
                      </w:tr>
                      <w:tr w:rsidR="00423EF9" w14:paraId="5B4F405D" w14:textId="77777777">
                        <w:trPr>
                          <w:trHeight w:val="249"/>
                        </w:trPr>
                        <w:tc>
                          <w:tcPr>
                            <w:tcW w:w="2004" w:type="dxa"/>
                            <w:vMerge/>
                            <w:tcBorders>
                              <w:top w:val="nil"/>
                            </w:tcBorders>
                          </w:tcPr>
                          <w:p w14:paraId="561F2342" w14:textId="77777777" w:rsidR="00423EF9" w:rsidRDefault="00423EF9" w:rsidP="00DC3339">
                            <w:pPr>
                              <w:jc w:val="center"/>
                              <w:rPr>
                                <w:sz w:val="2"/>
                                <w:szCs w:val="2"/>
                              </w:rPr>
                            </w:pPr>
                          </w:p>
                        </w:tc>
                        <w:tc>
                          <w:tcPr>
                            <w:tcW w:w="2213" w:type="dxa"/>
                          </w:tcPr>
                          <w:p w14:paraId="039879C4" w14:textId="77777777" w:rsidR="00423EF9" w:rsidRDefault="00423EF9" w:rsidP="00DC3339">
                            <w:pPr>
                              <w:pStyle w:val="TableParagraph"/>
                              <w:spacing w:line="192" w:lineRule="exact"/>
                              <w:ind w:left="9"/>
                              <w:jc w:val="center"/>
                              <w:rPr>
                                <w:sz w:val="18"/>
                              </w:rPr>
                            </w:pPr>
                            <w:r>
                              <w:rPr>
                                <w:sz w:val="18"/>
                              </w:rPr>
                              <w:t>72</w:t>
                            </w:r>
                          </w:p>
                        </w:tc>
                        <w:tc>
                          <w:tcPr>
                            <w:tcW w:w="744" w:type="dxa"/>
                          </w:tcPr>
                          <w:p w14:paraId="0B83FF11" w14:textId="77777777" w:rsidR="00423EF9" w:rsidRDefault="00423EF9" w:rsidP="00DC3339">
                            <w:pPr>
                              <w:pStyle w:val="TableParagraph"/>
                              <w:spacing w:line="192" w:lineRule="exact"/>
                              <w:ind w:left="169" w:right="155"/>
                              <w:jc w:val="center"/>
                              <w:rPr>
                                <w:sz w:val="18"/>
                              </w:rPr>
                            </w:pPr>
                            <w:r>
                              <w:rPr>
                                <w:sz w:val="18"/>
                              </w:rPr>
                              <w:t>27</w:t>
                            </w:r>
                          </w:p>
                        </w:tc>
                        <w:tc>
                          <w:tcPr>
                            <w:tcW w:w="746" w:type="dxa"/>
                          </w:tcPr>
                          <w:p w14:paraId="61DCDEC1" w14:textId="77777777" w:rsidR="00423EF9" w:rsidRDefault="00423EF9" w:rsidP="00DC3339">
                            <w:pPr>
                              <w:pStyle w:val="TableParagraph"/>
                              <w:spacing w:line="192" w:lineRule="exact"/>
                              <w:ind w:right="118"/>
                              <w:jc w:val="center"/>
                              <w:rPr>
                                <w:sz w:val="18"/>
                              </w:rPr>
                            </w:pPr>
                            <w:r>
                              <w:rPr>
                                <w:sz w:val="18"/>
                              </w:rPr>
                              <w:t>27</w:t>
                            </w:r>
                          </w:p>
                        </w:tc>
                        <w:tc>
                          <w:tcPr>
                            <w:tcW w:w="746" w:type="dxa"/>
                          </w:tcPr>
                          <w:p w14:paraId="715A7910" w14:textId="77777777" w:rsidR="00423EF9" w:rsidRDefault="00423EF9" w:rsidP="00DC3339">
                            <w:pPr>
                              <w:pStyle w:val="TableParagraph"/>
                              <w:spacing w:line="192" w:lineRule="exact"/>
                              <w:ind w:right="121"/>
                              <w:jc w:val="center"/>
                              <w:rPr>
                                <w:sz w:val="18"/>
                              </w:rPr>
                            </w:pPr>
                            <w:r>
                              <w:rPr>
                                <w:sz w:val="18"/>
                              </w:rPr>
                              <w:t>30</w:t>
                            </w:r>
                          </w:p>
                        </w:tc>
                        <w:tc>
                          <w:tcPr>
                            <w:tcW w:w="820" w:type="dxa"/>
                          </w:tcPr>
                          <w:p w14:paraId="36E34AAE" w14:textId="77777777" w:rsidR="00423EF9" w:rsidRDefault="00423EF9" w:rsidP="00DC3339">
                            <w:pPr>
                              <w:pStyle w:val="TableParagraph"/>
                              <w:spacing w:line="192" w:lineRule="exact"/>
                              <w:ind w:left="147" w:right="131"/>
                              <w:jc w:val="center"/>
                              <w:rPr>
                                <w:sz w:val="18"/>
                              </w:rPr>
                            </w:pPr>
                            <w:r>
                              <w:rPr>
                                <w:sz w:val="18"/>
                              </w:rPr>
                              <w:t>33</w:t>
                            </w:r>
                          </w:p>
                        </w:tc>
                        <w:tc>
                          <w:tcPr>
                            <w:tcW w:w="822" w:type="dxa"/>
                          </w:tcPr>
                          <w:p w14:paraId="48B4D665" w14:textId="77777777" w:rsidR="00423EF9" w:rsidRDefault="00423EF9" w:rsidP="00DC3339">
                            <w:pPr>
                              <w:pStyle w:val="TableParagraph"/>
                              <w:spacing w:line="192" w:lineRule="exact"/>
                              <w:ind w:left="148" w:right="136"/>
                              <w:jc w:val="center"/>
                              <w:rPr>
                                <w:sz w:val="18"/>
                              </w:rPr>
                            </w:pPr>
                            <w:r>
                              <w:rPr>
                                <w:sz w:val="18"/>
                              </w:rPr>
                              <w:t>36</w:t>
                            </w:r>
                          </w:p>
                        </w:tc>
                        <w:tc>
                          <w:tcPr>
                            <w:tcW w:w="2132" w:type="dxa"/>
                            <w:vMerge/>
                            <w:tcBorders>
                              <w:top w:val="nil"/>
                            </w:tcBorders>
                          </w:tcPr>
                          <w:p w14:paraId="5C91AAB8" w14:textId="77777777" w:rsidR="00423EF9" w:rsidRDefault="00423EF9" w:rsidP="00DC3339">
                            <w:pPr>
                              <w:jc w:val="center"/>
                              <w:rPr>
                                <w:sz w:val="2"/>
                                <w:szCs w:val="2"/>
                              </w:rPr>
                            </w:pPr>
                          </w:p>
                        </w:tc>
                      </w:tr>
                      <w:tr w:rsidR="00423EF9" w14:paraId="402BF236" w14:textId="77777777">
                        <w:trPr>
                          <w:trHeight w:val="249"/>
                        </w:trPr>
                        <w:tc>
                          <w:tcPr>
                            <w:tcW w:w="2004" w:type="dxa"/>
                            <w:vMerge/>
                            <w:tcBorders>
                              <w:top w:val="nil"/>
                            </w:tcBorders>
                          </w:tcPr>
                          <w:p w14:paraId="0A6522BB" w14:textId="77777777" w:rsidR="00423EF9" w:rsidRDefault="00423EF9" w:rsidP="00DC3339">
                            <w:pPr>
                              <w:jc w:val="center"/>
                              <w:rPr>
                                <w:sz w:val="2"/>
                                <w:szCs w:val="2"/>
                              </w:rPr>
                            </w:pPr>
                          </w:p>
                        </w:tc>
                        <w:tc>
                          <w:tcPr>
                            <w:tcW w:w="2213" w:type="dxa"/>
                          </w:tcPr>
                          <w:p w14:paraId="64F20579" w14:textId="77777777" w:rsidR="00423EF9" w:rsidRDefault="00423EF9" w:rsidP="00DC3339">
                            <w:pPr>
                              <w:pStyle w:val="TableParagraph"/>
                              <w:ind w:left="9"/>
                              <w:jc w:val="center"/>
                              <w:rPr>
                                <w:sz w:val="18"/>
                              </w:rPr>
                            </w:pPr>
                            <w:r>
                              <w:rPr>
                                <w:sz w:val="18"/>
                              </w:rPr>
                              <w:t>76</w:t>
                            </w:r>
                          </w:p>
                        </w:tc>
                        <w:tc>
                          <w:tcPr>
                            <w:tcW w:w="744" w:type="dxa"/>
                          </w:tcPr>
                          <w:p w14:paraId="33C8CCDF" w14:textId="77777777" w:rsidR="00423EF9" w:rsidRDefault="00423EF9" w:rsidP="00DC3339">
                            <w:pPr>
                              <w:pStyle w:val="TableParagraph"/>
                              <w:ind w:left="169" w:right="155"/>
                              <w:jc w:val="center"/>
                              <w:rPr>
                                <w:sz w:val="18"/>
                              </w:rPr>
                            </w:pPr>
                            <w:r>
                              <w:rPr>
                                <w:sz w:val="18"/>
                              </w:rPr>
                              <w:t>30</w:t>
                            </w:r>
                          </w:p>
                        </w:tc>
                        <w:tc>
                          <w:tcPr>
                            <w:tcW w:w="746" w:type="dxa"/>
                          </w:tcPr>
                          <w:p w14:paraId="39685FA7" w14:textId="77777777" w:rsidR="00423EF9" w:rsidRDefault="00423EF9" w:rsidP="00DC3339">
                            <w:pPr>
                              <w:pStyle w:val="TableParagraph"/>
                              <w:ind w:right="118"/>
                              <w:jc w:val="center"/>
                              <w:rPr>
                                <w:sz w:val="18"/>
                              </w:rPr>
                            </w:pPr>
                            <w:r>
                              <w:rPr>
                                <w:sz w:val="18"/>
                              </w:rPr>
                              <w:t>29</w:t>
                            </w:r>
                          </w:p>
                        </w:tc>
                        <w:tc>
                          <w:tcPr>
                            <w:tcW w:w="746" w:type="dxa"/>
                          </w:tcPr>
                          <w:p w14:paraId="742A5EEF" w14:textId="77777777" w:rsidR="00423EF9" w:rsidRDefault="00423EF9" w:rsidP="00DC3339">
                            <w:pPr>
                              <w:pStyle w:val="TableParagraph"/>
                              <w:ind w:right="121"/>
                              <w:jc w:val="center"/>
                              <w:rPr>
                                <w:sz w:val="18"/>
                              </w:rPr>
                            </w:pPr>
                            <w:r>
                              <w:rPr>
                                <w:sz w:val="18"/>
                              </w:rPr>
                              <w:t>30</w:t>
                            </w:r>
                          </w:p>
                        </w:tc>
                        <w:tc>
                          <w:tcPr>
                            <w:tcW w:w="820" w:type="dxa"/>
                          </w:tcPr>
                          <w:p w14:paraId="1888EBCA" w14:textId="77777777" w:rsidR="00423EF9" w:rsidRDefault="00423EF9" w:rsidP="00DC3339">
                            <w:pPr>
                              <w:pStyle w:val="TableParagraph"/>
                              <w:ind w:left="147" w:right="131"/>
                              <w:jc w:val="center"/>
                              <w:rPr>
                                <w:sz w:val="18"/>
                              </w:rPr>
                            </w:pPr>
                            <w:r>
                              <w:rPr>
                                <w:sz w:val="18"/>
                              </w:rPr>
                              <w:t>33</w:t>
                            </w:r>
                          </w:p>
                        </w:tc>
                        <w:tc>
                          <w:tcPr>
                            <w:tcW w:w="822" w:type="dxa"/>
                          </w:tcPr>
                          <w:p w14:paraId="57CA6CB0"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0BB880A5" w14:textId="77777777" w:rsidR="00423EF9" w:rsidRDefault="00423EF9" w:rsidP="00DC3339">
                            <w:pPr>
                              <w:jc w:val="center"/>
                              <w:rPr>
                                <w:sz w:val="2"/>
                                <w:szCs w:val="2"/>
                              </w:rPr>
                            </w:pPr>
                          </w:p>
                        </w:tc>
                      </w:tr>
                      <w:tr w:rsidR="00423EF9" w14:paraId="7073A2A5" w14:textId="77777777">
                        <w:trPr>
                          <w:trHeight w:val="251"/>
                        </w:trPr>
                        <w:tc>
                          <w:tcPr>
                            <w:tcW w:w="2004" w:type="dxa"/>
                            <w:vMerge/>
                            <w:tcBorders>
                              <w:top w:val="nil"/>
                            </w:tcBorders>
                          </w:tcPr>
                          <w:p w14:paraId="70F7EB43" w14:textId="77777777" w:rsidR="00423EF9" w:rsidRDefault="00423EF9" w:rsidP="00DC3339">
                            <w:pPr>
                              <w:jc w:val="center"/>
                              <w:rPr>
                                <w:sz w:val="2"/>
                                <w:szCs w:val="2"/>
                              </w:rPr>
                            </w:pPr>
                          </w:p>
                        </w:tc>
                        <w:tc>
                          <w:tcPr>
                            <w:tcW w:w="2213" w:type="dxa"/>
                          </w:tcPr>
                          <w:p w14:paraId="72096DE3" w14:textId="77777777" w:rsidR="00423EF9" w:rsidRDefault="00423EF9" w:rsidP="00DC3339">
                            <w:pPr>
                              <w:pStyle w:val="TableParagraph"/>
                              <w:ind w:left="9"/>
                              <w:jc w:val="center"/>
                              <w:rPr>
                                <w:sz w:val="18"/>
                              </w:rPr>
                            </w:pPr>
                            <w:r>
                              <w:rPr>
                                <w:sz w:val="18"/>
                              </w:rPr>
                              <w:t>80</w:t>
                            </w:r>
                          </w:p>
                        </w:tc>
                        <w:tc>
                          <w:tcPr>
                            <w:tcW w:w="744" w:type="dxa"/>
                          </w:tcPr>
                          <w:p w14:paraId="6EC983BD" w14:textId="77777777" w:rsidR="00423EF9" w:rsidRDefault="00423EF9" w:rsidP="00DC3339">
                            <w:pPr>
                              <w:pStyle w:val="TableParagraph"/>
                              <w:ind w:left="169" w:right="155"/>
                              <w:jc w:val="center"/>
                              <w:rPr>
                                <w:sz w:val="18"/>
                              </w:rPr>
                            </w:pPr>
                            <w:r>
                              <w:rPr>
                                <w:sz w:val="18"/>
                              </w:rPr>
                              <w:t>32</w:t>
                            </w:r>
                          </w:p>
                        </w:tc>
                        <w:tc>
                          <w:tcPr>
                            <w:tcW w:w="746" w:type="dxa"/>
                          </w:tcPr>
                          <w:p w14:paraId="43CFE79D" w14:textId="77777777" w:rsidR="00423EF9" w:rsidRDefault="00423EF9" w:rsidP="00DC3339">
                            <w:pPr>
                              <w:pStyle w:val="TableParagraph"/>
                              <w:ind w:right="118"/>
                              <w:jc w:val="center"/>
                              <w:rPr>
                                <w:sz w:val="18"/>
                              </w:rPr>
                            </w:pPr>
                            <w:r>
                              <w:rPr>
                                <w:sz w:val="18"/>
                              </w:rPr>
                              <w:t>30</w:t>
                            </w:r>
                          </w:p>
                        </w:tc>
                        <w:tc>
                          <w:tcPr>
                            <w:tcW w:w="746" w:type="dxa"/>
                          </w:tcPr>
                          <w:p w14:paraId="19F558EA" w14:textId="77777777" w:rsidR="00423EF9" w:rsidRDefault="00423EF9" w:rsidP="00DC3339">
                            <w:pPr>
                              <w:pStyle w:val="TableParagraph"/>
                              <w:ind w:right="121"/>
                              <w:jc w:val="center"/>
                              <w:rPr>
                                <w:sz w:val="18"/>
                              </w:rPr>
                            </w:pPr>
                            <w:r>
                              <w:rPr>
                                <w:sz w:val="18"/>
                              </w:rPr>
                              <w:t>30</w:t>
                            </w:r>
                          </w:p>
                        </w:tc>
                        <w:tc>
                          <w:tcPr>
                            <w:tcW w:w="820" w:type="dxa"/>
                          </w:tcPr>
                          <w:p w14:paraId="7460CB8B" w14:textId="77777777" w:rsidR="00423EF9" w:rsidRDefault="00423EF9" w:rsidP="00DC3339">
                            <w:pPr>
                              <w:pStyle w:val="TableParagraph"/>
                              <w:ind w:left="147" w:right="131"/>
                              <w:jc w:val="center"/>
                              <w:rPr>
                                <w:sz w:val="18"/>
                              </w:rPr>
                            </w:pPr>
                            <w:r>
                              <w:rPr>
                                <w:sz w:val="18"/>
                              </w:rPr>
                              <w:t>33</w:t>
                            </w:r>
                          </w:p>
                        </w:tc>
                        <w:tc>
                          <w:tcPr>
                            <w:tcW w:w="822" w:type="dxa"/>
                          </w:tcPr>
                          <w:p w14:paraId="406D78B9"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42BD3A55" w14:textId="77777777" w:rsidR="00423EF9" w:rsidRDefault="00423EF9" w:rsidP="00DC3339">
                            <w:pPr>
                              <w:jc w:val="center"/>
                              <w:rPr>
                                <w:sz w:val="2"/>
                                <w:szCs w:val="2"/>
                              </w:rPr>
                            </w:pPr>
                          </w:p>
                        </w:tc>
                      </w:tr>
                      <w:tr w:rsidR="00423EF9" w14:paraId="28165694" w14:textId="77777777">
                        <w:trPr>
                          <w:trHeight w:val="249"/>
                        </w:trPr>
                        <w:tc>
                          <w:tcPr>
                            <w:tcW w:w="2004" w:type="dxa"/>
                            <w:vMerge/>
                            <w:tcBorders>
                              <w:top w:val="nil"/>
                            </w:tcBorders>
                          </w:tcPr>
                          <w:p w14:paraId="1F3396FE" w14:textId="77777777" w:rsidR="00423EF9" w:rsidRDefault="00423EF9" w:rsidP="00DC3339">
                            <w:pPr>
                              <w:jc w:val="center"/>
                              <w:rPr>
                                <w:sz w:val="2"/>
                                <w:szCs w:val="2"/>
                              </w:rPr>
                            </w:pPr>
                          </w:p>
                        </w:tc>
                        <w:tc>
                          <w:tcPr>
                            <w:tcW w:w="2213" w:type="dxa"/>
                          </w:tcPr>
                          <w:p w14:paraId="19345C47" w14:textId="77777777" w:rsidR="00423EF9" w:rsidRDefault="00423EF9" w:rsidP="00DC3339">
                            <w:pPr>
                              <w:pStyle w:val="TableParagraph"/>
                              <w:spacing w:line="192" w:lineRule="exact"/>
                              <w:ind w:left="9"/>
                              <w:jc w:val="center"/>
                              <w:rPr>
                                <w:sz w:val="18"/>
                              </w:rPr>
                            </w:pPr>
                            <w:r>
                              <w:rPr>
                                <w:sz w:val="18"/>
                              </w:rPr>
                              <w:t>84</w:t>
                            </w:r>
                          </w:p>
                        </w:tc>
                        <w:tc>
                          <w:tcPr>
                            <w:tcW w:w="744" w:type="dxa"/>
                          </w:tcPr>
                          <w:p w14:paraId="08C4C6A5" w14:textId="77777777" w:rsidR="00423EF9" w:rsidRDefault="00423EF9" w:rsidP="00DC3339">
                            <w:pPr>
                              <w:pStyle w:val="TableParagraph"/>
                              <w:spacing w:line="192" w:lineRule="exact"/>
                              <w:ind w:left="169" w:right="155"/>
                              <w:jc w:val="center"/>
                              <w:rPr>
                                <w:sz w:val="18"/>
                              </w:rPr>
                            </w:pPr>
                            <w:r>
                              <w:rPr>
                                <w:sz w:val="18"/>
                              </w:rPr>
                              <w:t>35</w:t>
                            </w:r>
                          </w:p>
                        </w:tc>
                        <w:tc>
                          <w:tcPr>
                            <w:tcW w:w="746" w:type="dxa"/>
                          </w:tcPr>
                          <w:p w14:paraId="000559EC" w14:textId="77777777" w:rsidR="00423EF9" w:rsidRDefault="00423EF9" w:rsidP="00DC3339">
                            <w:pPr>
                              <w:pStyle w:val="TableParagraph"/>
                              <w:spacing w:line="192" w:lineRule="exact"/>
                              <w:ind w:right="118"/>
                              <w:jc w:val="center"/>
                              <w:rPr>
                                <w:sz w:val="18"/>
                              </w:rPr>
                            </w:pPr>
                            <w:r>
                              <w:rPr>
                                <w:sz w:val="18"/>
                              </w:rPr>
                              <w:t>32</w:t>
                            </w:r>
                          </w:p>
                        </w:tc>
                        <w:tc>
                          <w:tcPr>
                            <w:tcW w:w="746" w:type="dxa"/>
                          </w:tcPr>
                          <w:p w14:paraId="68576C21" w14:textId="77777777" w:rsidR="00423EF9" w:rsidRDefault="00423EF9" w:rsidP="00DC3339">
                            <w:pPr>
                              <w:pStyle w:val="TableParagraph"/>
                              <w:spacing w:line="192" w:lineRule="exact"/>
                              <w:ind w:right="121"/>
                              <w:jc w:val="center"/>
                              <w:rPr>
                                <w:sz w:val="18"/>
                              </w:rPr>
                            </w:pPr>
                            <w:r>
                              <w:rPr>
                                <w:sz w:val="18"/>
                              </w:rPr>
                              <w:t>32</w:t>
                            </w:r>
                          </w:p>
                        </w:tc>
                        <w:tc>
                          <w:tcPr>
                            <w:tcW w:w="820" w:type="dxa"/>
                          </w:tcPr>
                          <w:p w14:paraId="7CDC0D12" w14:textId="77777777" w:rsidR="00423EF9" w:rsidRDefault="00423EF9" w:rsidP="00DC3339">
                            <w:pPr>
                              <w:pStyle w:val="TableParagraph"/>
                              <w:spacing w:line="192" w:lineRule="exact"/>
                              <w:ind w:left="147" w:right="131"/>
                              <w:jc w:val="center"/>
                              <w:rPr>
                                <w:sz w:val="18"/>
                              </w:rPr>
                            </w:pPr>
                            <w:r>
                              <w:rPr>
                                <w:sz w:val="18"/>
                              </w:rPr>
                              <w:t>33</w:t>
                            </w:r>
                          </w:p>
                        </w:tc>
                        <w:tc>
                          <w:tcPr>
                            <w:tcW w:w="822" w:type="dxa"/>
                          </w:tcPr>
                          <w:p w14:paraId="20EE6680" w14:textId="77777777" w:rsidR="00423EF9" w:rsidRDefault="00423EF9" w:rsidP="00DC3339">
                            <w:pPr>
                              <w:pStyle w:val="TableParagraph"/>
                              <w:spacing w:line="192" w:lineRule="exact"/>
                              <w:ind w:left="148" w:right="136"/>
                              <w:jc w:val="center"/>
                              <w:rPr>
                                <w:sz w:val="18"/>
                              </w:rPr>
                            </w:pPr>
                            <w:r>
                              <w:rPr>
                                <w:sz w:val="18"/>
                              </w:rPr>
                              <w:t>36</w:t>
                            </w:r>
                          </w:p>
                        </w:tc>
                        <w:tc>
                          <w:tcPr>
                            <w:tcW w:w="2132" w:type="dxa"/>
                            <w:vMerge/>
                            <w:tcBorders>
                              <w:top w:val="nil"/>
                            </w:tcBorders>
                          </w:tcPr>
                          <w:p w14:paraId="74DEF2D2" w14:textId="77777777" w:rsidR="00423EF9" w:rsidRDefault="00423EF9" w:rsidP="00DC3339">
                            <w:pPr>
                              <w:jc w:val="center"/>
                              <w:rPr>
                                <w:sz w:val="2"/>
                                <w:szCs w:val="2"/>
                              </w:rPr>
                            </w:pPr>
                          </w:p>
                        </w:tc>
                      </w:tr>
                      <w:tr w:rsidR="00423EF9" w14:paraId="64199CC9" w14:textId="77777777">
                        <w:trPr>
                          <w:trHeight w:val="249"/>
                        </w:trPr>
                        <w:tc>
                          <w:tcPr>
                            <w:tcW w:w="2004" w:type="dxa"/>
                            <w:vMerge/>
                            <w:tcBorders>
                              <w:top w:val="nil"/>
                            </w:tcBorders>
                          </w:tcPr>
                          <w:p w14:paraId="7C044201" w14:textId="77777777" w:rsidR="00423EF9" w:rsidRDefault="00423EF9" w:rsidP="00DC3339">
                            <w:pPr>
                              <w:jc w:val="center"/>
                              <w:rPr>
                                <w:sz w:val="2"/>
                                <w:szCs w:val="2"/>
                              </w:rPr>
                            </w:pPr>
                          </w:p>
                        </w:tc>
                        <w:tc>
                          <w:tcPr>
                            <w:tcW w:w="2213" w:type="dxa"/>
                          </w:tcPr>
                          <w:p w14:paraId="4A652330" w14:textId="77777777" w:rsidR="00423EF9" w:rsidRDefault="00423EF9" w:rsidP="00DC3339">
                            <w:pPr>
                              <w:pStyle w:val="TableParagraph"/>
                              <w:ind w:left="9"/>
                              <w:jc w:val="center"/>
                              <w:rPr>
                                <w:sz w:val="18"/>
                              </w:rPr>
                            </w:pPr>
                            <w:r>
                              <w:rPr>
                                <w:sz w:val="18"/>
                              </w:rPr>
                              <w:t>88</w:t>
                            </w:r>
                          </w:p>
                        </w:tc>
                        <w:tc>
                          <w:tcPr>
                            <w:tcW w:w="744" w:type="dxa"/>
                          </w:tcPr>
                          <w:p w14:paraId="2503C7F9" w14:textId="77777777" w:rsidR="00423EF9" w:rsidRDefault="00423EF9" w:rsidP="00DC3339">
                            <w:pPr>
                              <w:pStyle w:val="TableParagraph"/>
                              <w:ind w:left="169" w:right="155"/>
                              <w:jc w:val="center"/>
                              <w:rPr>
                                <w:sz w:val="18"/>
                              </w:rPr>
                            </w:pPr>
                            <w:r>
                              <w:rPr>
                                <w:sz w:val="18"/>
                              </w:rPr>
                              <w:t>38</w:t>
                            </w:r>
                          </w:p>
                        </w:tc>
                        <w:tc>
                          <w:tcPr>
                            <w:tcW w:w="746" w:type="dxa"/>
                          </w:tcPr>
                          <w:p w14:paraId="1D1B65A3" w14:textId="77777777" w:rsidR="00423EF9" w:rsidRDefault="00423EF9" w:rsidP="00DC3339">
                            <w:pPr>
                              <w:pStyle w:val="TableParagraph"/>
                              <w:ind w:right="118"/>
                              <w:jc w:val="center"/>
                              <w:rPr>
                                <w:sz w:val="18"/>
                              </w:rPr>
                            </w:pPr>
                            <w:r>
                              <w:rPr>
                                <w:sz w:val="18"/>
                              </w:rPr>
                              <w:t>35</w:t>
                            </w:r>
                          </w:p>
                        </w:tc>
                        <w:tc>
                          <w:tcPr>
                            <w:tcW w:w="746" w:type="dxa"/>
                          </w:tcPr>
                          <w:p w14:paraId="3F16F150" w14:textId="77777777" w:rsidR="00423EF9" w:rsidRDefault="00423EF9" w:rsidP="00DC3339">
                            <w:pPr>
                              <w:pStyle w:val="TableParagraph"/>
                              <w:ind w:right="121"/>
                              <w:jc w:val="center"/>
                              <w:rPr>
                                <w:sz w:val="18"/>
                              </w:rPr>
                            </w:pPr>
                            <w:r>
                              <w:rPr>
                                <w:sz w:val="18"/>
                              </w:rPr>
                              <w:t>33</w:t>
                            </w:r>
                          </w:p>
                        </w:tc>
                        <w:tc>
                          <w:tcPr>
                            <w:tcW w:w="820" w:type="dxa"/>
                          </w:tcPr>
                          <w:p w14:paraId="6E344E65" w14:textId="77777777" w:rsidR="00423EF9" w:rsidRDefault="00423EF9" w:rsidP="00DC3339">
                            <w:pPr>
                              <w:pStyle w:val="TableParagraph"/>
                              <w:ind w:left="147" w:right="131"/>
                              <w:jc w:val="center"/>
                              <w:rPr>
                                <w:sz w:val="18"/>
                              </w:rPr>
                            </w:pPr>
                            <w:r>
                              <w:rPr>
                                <w:sz w:val="18"/>
                              </w:rPr>
                              <w:t>33</w:t>
                            </w:r>
                          </w:p>
                        </w:tc>
                        <w:tc>
                          <w:tcPr>
                            <w:tcW w:w="822" w:type="dxa"/>
                          </w:tcPr>
                          <w:p w14:paraId="67B06BB4"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7620D1B2" w14:textId="77777777" w:rsidR="00423EF9" w:rsidRDefault="00423EF9" w:rsidP="00DC3339">
                            <w:pPr>
                              <w:jc w:val="center"/>
                              <w:rPr>
                                <w:sz w:val="2"/>
                                <w:szCs w:val="2"/>
                              </w:rPr>
                            </w:pPr>
                          </w:p>
                        </w:tc>
                      </w:tr>
                      <w:tr w:rsidR="00423EF9" w14:paraId="5A3A3836" w14:textId="77777777">
                        <w:trPr>
                          <w:trHeight w:val="251"/>
                        </w:trPr>
                        <w:tc>
                          <w:tcPr>
                            <w:tcW w:w="2004" w:type="dxa"/>
                            <w:vMerge/>
                            <w:tcBorders>
                              <w:top w:val="nil"/>
                            </w:tcBorders>
                          </w:tcPr>
                          <w:p w14:paraId="45A0C66D" w14:textId="77777777" w:rsidR="00423EF9" w:rsidRDefault="00423EF9" w:rsidP="00DC3339">
                            <w:pPr>
                              <w:jc w:val="center"/>
                              <w:rPr>
                                <w:sz w:val="2"/>
                                <w:szCs w:val="2"/>
                              </w:rPr>
                            </w:pPr>
                          </w:p>
                        </w:tc>
                        <w:tc>
                          <w:tcPr>
                            <w:tcW w:w="2213" w:type="dxa"/>
                          </w:tcPr>
                          <w:p w14:paraId="43E923A8" w14:textId="77777777" w:rsidR="00423EF9" w:rsidRDefault="00423EF9" w:rsidP="00DC3339">
                            <w:pPr>
                              <w:pStyle w:val="TableParagraph"/>
                              <w:ind w:left="9"/>
                              <w:jc w:val="center"/>
                              <w:rPr>
                                <w:sz w:val="18"/>
                              </w:rPr>
                            </w:pPr>
                            <w:r>
                              <w:rPr>
                                <w:sz w:val="18"/>
                              </w:rPr>
                              <w:t>92</w:t>
                            </w:r>
                          </w:p>
                        </w:tc>
                        <w:tc>
                          <w:tcPr>
                            <w:tcW w:w="744" w:type="dxa"/>
                          </w:tcPr>
                          <w:p w14:paraId="6209B8A0" w14:textId="77777777" w:rsidR="00423EF9" w:rsidRDefault="00423EF9" w:rsidP="00DC3339">
                            <w:pPr>
                              <w:pStyle w:val="TableParagraph"/>
                              <w:ind w:left="169" w:right="155"/>
                              <w:jc w:val="center"/>
                              <w:rPr>
                                <w:sz w:val="18"/>
                              </w:rPr>
                            </w:pPr>
                            <w:r>
                              <w:rPr>
                                <w:sz w:val="18"/>
                              </w:rPr>
                              <w:t>43</w:t>
                            </w:r>
                          </w:p>
                        </w:tc>
                        <w:tc>
                          <w:tcPr>
                            <w:tcW w:w="746" w:type="dxa"/>
                          </w:tcPr>
                          <w:p w14:paraId="29FCAEBD" w14:textId="77777777" w:rsidR="00423EF9" w:rsidRDefault="00423EF9" w:rsidP="00DC3339">
                            <w:pPr>
                              <w:pStyle w:val="TableParagraph"/>
                              <w:ind w:right="118"/>
                              <w:jc w:val="center"/>
                              <w:rPr>
                                <w:sz w:val="18"/>
                              </w:rPr>
                            </w:pPr>
                            <w:r>
                              <w:rPr>
                                <w:sz w:val="18"/>
                              </w:rPr>
                              <w:t>37</w:t>
                            </w:r>
                          </w:p>
                        </w:tc>
                        <w:tc>
                          <w:tcPr>
                            <w:tcW w:w="746" w:type="dxa"/>
                          </w:tcPr>
                          <w:p w14:paraId="5DC84F9E" w14:textId="77777777" w:rsidR="00423EF9" w:rsidRDefault="00423EF9" w:rsidP="00DC3339">
                            <w:pPr>
                              <w:pStyle w:val="TableParagraph"/>
                              <w:ind w:right="121"/>
                              <w:jc w:val="center"/>
                              <w:rPr>
                                <w:sz w:val="18"/>
                              </w:rPr>
                            </w:pPr>
                            <w:r>
                              <w:rPr>
                                <w:sz w:val="18"/>
                              </w:rPr>
                              <w:t>35</w:t>
                            </w:r>
                          </w:p>
                        </w:tc>
                        <w:tc>
                          <w:tcPr>
                            <w:tcW w:w="820" w:type="dxa"/>
                          </w:tcPr>
                          <w:p w14:paraId="68A33AC3" w14:textId="77777777" w:rsidR="00423EF9" w:rsidRDefault="00423EF9" w:rsidP="00DC3339">
                            <w:pPr>
                              <w:pStyle w:val="TableParagraph"/>
                              <w:ind w:left="147" w:right="131"/>
                              <w:jc w:val="center"/>
                              <w:rPr>
                                <w:sz w:val="18"/>
                              </w:rPr>
                            </w:pPr>
                            <w:r>
                              <w:rPr>
                                <w:sz w:val="18"/>
                              </w:rPr>
                              <w:t>35</w:t>
                            </w:r>
                          </w:p>
                        </w:tc>
                        <w:tc>
                          <w:tcPr>
                            <w:tcW w:w="822" w:type="dxa"/>
                          </w:tcPr>
                          <w:p w14:paraId="591226ED" w14:textId="77777777" w:rsidR="00423EF9" w:rsidRDefault="00423EF9" w:rsidP="00DC3339">
                            <w:pPr>
                              <w:pStyle w:val="TableParagraph"/>
                              <w:ind w:left="148" w:right="136"/>
                              <w:jc w:val="center"/>
                              <w:rPr>
                                <w:sz w:val="18"/>
                              </w:rPr>
                            </w:pPr>
                            <w:r>
                              <w:rPr>
                                <w:sz w:val="18"/>
                              </w:rPr>
                              <w:t>36</w:t>
                            </w:r>
                          </w:p>
                        </w:tc>
                        <w:tc>
                          <w:tcPr>
                            <w:tcW w:w="2132" w:type="dxa"/>
                            <w:vMerge/>
                            <w:tcBorders>
                              <w:top w:val="nil"/>
                            </w:tcBorders>
                          </w:tcPr>
                          <w:p w14:paraId="286C3501" w14:textId="77777777" w:rsidR="00423EF9" w:rsidRDefault="00423EF9" w:rsidP="00DC3339">
                            <w:pPr>
                              <w:jc w:val="center"/>
                              <w:rPr>
                                <w:sz w:val="2"/>
                                <w:szCs w:val="2"/>
                              </w:rPr>
                            </w:pPr>
                          </w:p>
                        </w:tc>
                      </w:tr>
                      <w:tr w:rsidR="00423EF9" w14:paraId="4C7B3217" w14:textId="77777777">
                        <w:trPr>
                          <w:trHeight w:val="249"/>
                        </w:trPr>
                        <w:tc>
                          <w:tcPr>
                            <w:tcW w:w="2004" w:type="dxa"/>
                            <w:vMerge/>
                            <w:tcBorders>
                              <w:top w:val="nil"/>
                            </w:tcBorders>
                          </w:tcPr>
                          <w:p w14:paraId="068B4916" w14:textId="77777777" w:rsidR="00423EF9" w:rsidRDefault="00423EF9" w:rsidP="00DC3339">
                            <w:pPr>
                              <w:jc w:val="center"/>
                              <w:rPr>
                                <w:sz w:val="2"/>
                                <w:szCs w:val="2"/>
                              </w:rPr>
                            </w:pPr>
                          </w:p>
                        </w:tc>
                        <w:tc>
                          <w:tcPr>
                            <w:tcW w:w="2213" w:type="dxa"/>
                          </w:tcPr>
                          <w:p w14:paraId="287F7FD3" w14:textId="77777777" w:rsidR="00423EF9" w:rsidRDefault="00423EF9" w:rsidP="00DC3339">
                            <w:pPr>
                              <w:pStyle w:val="TableParagraph"/>
                              <w:spacing w:line="192" w:lineRule="exact"/>
                              <w:ind w:left="9"/>
                              <w:jc w:val="center"/>
                              <w:rPr>
                                <w:sz w:val="18"/>
                              </w:rPr>
                            </w:pPr>
                            <w:r>
                              <w:rPr>
                                <w:sz w:val="18"/>
                              </w:rPr>
                              <w:t>96</w:t>
                            </w:r>
                          </w:p>
                        </w:tc>
                        <w:tc>
                          <w:tcPr>
                            <w:tcW w:w="744" w:type="dxa"/>
                          </w:tcPr>
                          <w:p w14:paraId="3E578949" w14:textId="77777777" w:rsidR="00423EF9" w:rsidRDefault="00423EF9" w:rsidP="00DC3339">
                            <w:pPr>
                              <w:pStyle w:val="TableParagraph"/>
                              <w:spacing w:line="192" w:lineRule="exact"/>
                              <w:ind w:left="169" w:right="155"/>
                              <w:jc w:val="center"/>
                              <w:rPr>
                                <w:sz w:val="18"/>
                              </w:rPr>
                            </w:pPr>
                            <w:r>
                              <w:rPr>
                                <w:sz w:val="18"/>
                              </w:rPr>
                              <w:t>48</w:t>
                            </w:r>
                          </w:p>
                        </w:tc>
                        <w:tc>
                          <w:tcPr>
                            <w:tcW w:w="746" w:type="dxa"/>
                          </w:tcPr>
                          <w:p w14:paraId="3F3A81DF" w14:textId="77777777" w:rsidR="00423EF9" w:rsidRDefault="00423EF9" w:rsidP="00DC3339">
                            <w:pPr>
                              <w:pStyle w:val="TableParagraph"/>
                              <w:spacing w:line="192" w:lineRule="exact"/>
                              <w:ind w:right="118"/>
                              <w:jc w:val="center"/>
                              <w:rPr>
                                <w:sz w:val="18"/>
                              </w:rPr>
                            </w:pPr>
                            <w:r>
                              <w:rPr>
                                <w:sz w:val="18"/>
                              </w:rPr>
                              <w:t>41</w:t>
                            </w:r>
                          </w:p>
                        </w:tc>
                        <w:tc>
                          <w:tcPr>
                            <w:tcW w:w="746" w:type="dxa"/>
                          </w:tcPr>
                          <w:p w14:paraId="4295255F" w14:textId="77777777" w:rsidR="00423EF9" w:rsidRDefault="00423EF9" w:rsidP="00DC3339">
                            <w:pPr>
                              <w:pStyle w:val="TableParagraph"/>
                              <w:spacing w:line="192" w:lineRule="exact"/>
                              <w:ind w:right="121"/>
                              <w:jc w:val="center"/>
                              <w:rPr>
                                <w:sz w:val="18"/>
                              </w:rPr>
                            </w:pPr>
                            <w:r>
                              <w:rPr>
                                <w:sz w:val="18"/>
                              </w:rPr>
                              <w:t>38</w:t>
                            </w:r>
                          </w:p>
                        </w:tc>
                        <w:tc>
                          <w:tcPr>
                            <w:tcW w:w="820" w:type="dxa"/>
                          </w:tcPr>
                          <w:p w14:paraId="6EC793C9" w14:textId="77777777" w:rsidR="00423EF9" w:rsidRDefault="00423EF9" w:rsidP="00DC3339">
                            <w:pPr>
                              <w:pStyle w:val="TableParagraph"/>
                              <w:spacing w:line="192" w:lineRule="exact"/>
                              <w:ind w:left="147" w:right="131"/>
                              <w:jc w:val="center"/>
                              <w:rPr>
                                <w:sz w:val="18"/>
                              </w:rPr>
                            </w:pPr>
                            <w:r>
                              <w:rPr>
                                <w:sz w:val="18"/>
                              </w:rPr>
                              <w:t>36</w:t>
                            </w:r>
                          </w:p>
                        </w:tc>
                        <w:tc>
                          <w:tcPr>
                            <w:tcW w:w="822" w:type="dxa"/>
                          </w:tcPr>
                          <w:p w14:paraId="797D83E5" w14:textId="77777777" w:rsidR="00423EF9" w:rsidRDefault="00423EF9" w:rsidP="00DC3339">
                            <w:pPr>
                              <w:pStyle w:val="TableParagraph"/>
                              <w:spacing w:line="192" w:lineRule="exact"/>
                              <w:ind w:left="148" w:right="136"/>
                              <w:jc w:val="center"/>
                              <w:rPr>
                                <w:sz w:val="18"/>
                              </w:rPr>
                            </w:pPr>
                            <w:r>
                              <w:rPr>
                                <w:sz w:val="18"/>
                              </w:rPr>
                              <w:t>36</w:t>
                            </w:r>
                          </w:p>
                        </w:tc>
                        <w:tc>
                          <w:tcPr>
                            <w:tcW w:w="2132" w:type="dxa"/>
                            <w:vMerge/>
                            <w:tcBorders>
                              <w:top w:val="nil"/>
                            </w:tcBorders>
                          </w:tcPr>
                          <w:p w14:paraId="5F39EE63" w14:textId="77777777" w:rsidR="00423EF9" w:rsidRDefault="00423EF9" w:rsidP="00DC3339">
                            <w:pPr>
                              <w:jc w:val="center"/>
                              <w:rPr>
                                <w:sz w:val="2"/>
                                <w:szCs w:val="2"/>
                              </w:rPr>
                            </w:pPr>
                          </w:p>
                        </w:tc>
                      </w:tr>
                      <w:tr w:rsidR="00423EF9" w14:paraId="5908C361" w14:textId="77777777">
                        <w:trPr>
                          <w:trHeight w:val="249"/>
                        </w:trPr>
                        <w:tc>
                          <w:tcPr>
                            <w:tcW w:w="2004" w:type="dxa"/>
                            <w:vMerge/>
                            <w:tcBorders>
                              <w:top w:val="nil"/>
                            </w:tcBorders>
                          </w:tcPr>
                          <w:p w14:paraId="2D3D8C4D" w14:textId="77777777" w:rsidR="00423EF9" w:rsidRDefault="00423EF9" w:rsidP="00DC3339">
                            <w:pPr>
                              <w:jc w:val="center"/>
                              <w:rPr>
                                <w:sz w:val="2"/>
                                <w:szCs w:val="2"/>
                              </w:rPr>
                            </w:pPr>
                          </w:p>
                        </w:tc>
                        <w:tc>
                          <w:tcPr>
                            <w:tcW w:w="2213" w:type="dxa"/>
                          </w:tcPr>
                          <w:p w14:paraId="2D3C27B0" w14:textId="77777777" w:rsidR="00423EF9" w:rsidRDefault="00423EF9" w:rsidP="00DC3339">
                            <w:pPr>
                              <w:pStyle w:val="TableParagraph"/>
                              <w:ind w:left="10"/>
                              <w:jc w:val="center"/>
                              <w:rPr>
                                <w:sz w:val="18"/>
                              </w:rPr>
                            </w:pPr>
                            <w:r>
                              <w:rPr>
                                <w:sz w:val="18"/>
                              </w:rPr>
                              <w:t>100</w:t>
                            </w:r>
                          </w:p>
                        </w:tc>
                        <w:tc>
                          <w:tcPr>
                            <w:tcW w:w="744" w:type="dxa"/>
                          </w:tcPr>
                          <w:p w14:paraId="77CB49E0" w14:textId="77777777" w:rsidR="00423EF9" w:rsidRDefault="00423EF9" w:rsidP="00DC3339">
                            <w:pPr>
                              <w:pStyle w:val="TableParagraph"/>
                              <w:ind w:left="12"/>
                              <w:jc w:val="center"/>
                              <w:rPr>
                                <w:sz w:val="18"/>
                              </w:rPr>
                            </w:pPr>
                            <w:r>
                              <w:rPr>
                                <w:sz w:val="18"/>
                              </w:rPr>
                              <w:t>—</w:t>
                            </w:r>
                          </w:p>
                        </w:tc>
                        <w:tc>
                          <w:tcPr>
                            <w:tcW w:w="746" w:type="dxa"/>
                          </w:tcPr>
                          <w:p w14:paraId="4CDE0664" w14:textId="77777777" w:rsidR="00423EF9" w:rsidRDefault="00423EF9" w:rsidP="00DC3339">
                            <w:pPr>
                              <w:pStyle w:val="TableParagraph"/>
                              <w:ind w:right="118"/>
                              <w:jc w:val="center"/>
                              <w:rPr>
                                <w:sz w:val="18"/>
                              </w:rPr>
                            </w:pPr>
                            <w:r>
                              <w:rPr>
                                <w:sz w:val="18"/>
                              </w:rPr>
                              <w:t>44</w:t>
                            </w:r>
                          </w:p>
                        </w:tc>
                        <w:tc>
                          <w:tcPr>
                            <w:tcW w:w="746" w:type="dxa"/>
                          </w:tcPr>
                          <w:p w14:paraId="7CA81972" w14:textId="77777777" w:rsidR="00423EF9" w:rsidRDefault="00423EF9" w:rsidP="00DC3339">
                            <w:pPr>
                              <w:pStyle w:val="TableParagraph"/>
                              <w:ind w:right="121"/>
                              <w:jc w:val="center"/>
                              <w:rPr>
                                <w:sz w:val="18"/>
                              </w:rPr>
                            </w:pPr>
                            <w:r>
                              <w:rPr>
                                <w:sz w:val="18"/>
                              </w:rPr>
                              <w:t>40</w:t>
                            </w:r>
                          </w:p>
                        </w:tc>
                        <w:tc>
                          <w:tcPr>
                            <w:tcW w:w="820" w:type="dxa"/>
                          </w:tcPr>
                          <w:p w14:paraId="57E51290" w14:textId="77777777" w:rsidR="00423EF9" w:rsidRDefault="00423EF9" w:rsidP="00DC3339">
                            <w:pPr>
                              <w:pStyle w:val="TableParagraph"/>
                              <w:ind w:left="147" w:right="131"/>
                              <w:jc w:val="center"/>
                              <w:rPr>
                                <w:sz w:val="18"/>
                              </w:rPr>
                            </w:pPr>
                            <w:r>
                              <w:rPr>
                                <w:sz w:val="18"/>
                              </w:rPr>
                              <w:t>38</w:t>
                            </w:r>
                          </w:p>
                        </w:tc>
                        <w:tc>
                          <w:tcPr>
                            <w:tcW w:w="822" w:type="dxa"/>
                          </w:tcPr>
                          <w:p w14:paraId="0A060ABD" w14:textId="77777777" w:rsidR="00423EF9" w:rsidRDefault="00423EF9" w:rsidP="00DC3339">
                            <w:pPr>
                              <w:pStyle w:val="TableParagraph"/>
                              <w:ind w:left="148" w:right="136"/>
                              <w:jc w:val="center"/>
                              <w:rPr>
                                <w:sz w:val="18"/>
                              </w:rPr>
                            </w:pPr>
                            <w:r>
                              <w:rPr>
                                <w:sz w:val="18"/>
                              </w:rPr>
                              <w:t>38</w:t>
                            </w:r>
                          </w:p>
                        </w:tc>
                        <w:tc>
                          <w:tcPr>
                            <w:tcW w:w="2132" w:type="dxa"/>
                            <w:vMerge/>
                            <w:tcBorders>
                              <w:top w:val="nil"/>
                            </w:tcBorders>
                          </w:tcPr>
                          <w:p w14:paraId="24D6A1C5" w14:textId="77777777" w:rsidR="00423EF9" w:rsidRDefault="00423EF9" w:rsidP="00DC3339">
                            <w:pPr>
                              <w:jc w:val="center"/>
                              <w:rPr>
                                <w:sz w:val="2"/>
                                <w:szCs w:val="2"/>
                              </w:rPr>
                            </w:pPr>
                          </w:p>
                        </w:tc>
                      </w:tr>
                      <w:tr w:rsidR="00423EF9" w14:paraId="1002ECAC" w14:textId="77777777">
                        <w:trPr>
                          <w:trHeight w:val="251"/>
                        </w:trPr>
                        <w:tc>
                          <w:tcPr>
                            <w:tcW w:w="2004" w:type="dxa"/>
                            <w:vMerge/>
                            <w:tcBorders>
                              <w:top w:val="nil"/>
                            </w:tcBorders>
                          </w:tcPr>
                          <w:p w14:paraId="403C3EA6" w14:textId="77777777" w:rsidR="00423EF9" w:rsidRDefault="00423EF9" w:rsidP="00DC3339">
                            <w:pPr>
                              <w:jc w:val="center"/>
                              <w:rPr>
                                <w:sz w:val="2"/>
                                <w:szCs w:val="2"/>
                              </w:rPr>
                            </w:pPr>
                          </w:p>
                        </w:tc>
                        <w:tc>
                          <w:tcPr>
                            <w:tcW w:w="2213" w:type="dxa"/>
                          </w:tcPr>
                          <w:p w14:paraId="623C3B0C" w14:textId="77777777" w:rsidR="00423EF9" w:rsidRDefault="00423EF9" w:rsidP="00DC3339">
                            <w:pPr>
                              <w:pStyle w:val="TableParagraph"/>
                              <w:ind w:left="10"/>
                              <w:jc w:val="center"/>
                              <w:rPr>
                                <w:sz w:val="18"/>
                              </w:rPr>
                            </w:pPr>
                            <w:r>
                              <w:rPr>
                                <w:sz w:val="18"/>
                              </w:rPr>
                              <w:t>104</w:t>
                            </w:r>
                          </w:p>
                        </w:tc>
                        <w:tc>
                          <w:tcPr>
                            <w:tcW w:w="744" w:type="dxa"/>
                          </w:tcPr>
                          <w:p w14:paraId="3BB225E8" w14:textId="77777777" w:rsidR="00423EF9" w:rsidRDefault="00423EF9" w:rsidP="00DC3339">
                            <w:pPr>
                              <w:pStyle w:val="TableParagraph"/>
                              <w:ind w:left="12"/>
                              <w:jc w:val="center"/>
                              <w:rPr>
                                <w:sz w:val="18"/>
                              </w:rPr>
                            </w:pPr>
                            <w:r>
                              <w:rPr>
                                <w:sz w:val="18"/>
                              </w:rPr>
                              <w:t>—</w:t>
                            </w:r>
                          </w:p>
                        </w:tc>
                        <w:tc>
                          <w:tcPr>
                            <w:tcW w:w="746" w:type="dxa"/>
                          </w:tcPr>
                          <w:p w14:paraId="3C651A5C" w14:textId="77777777" w:rsidR="00423EF9" w:rsidRDefault="00423EF9" w:rsidP="00DC3339">
                            <w:pPr>
                              <w:pStyle w:val="TableParagraph"/>
                              <w:ind w:right="118"/>
                              <w:jc w:val="center"/>
                              <w:rPr>
                                <w:sz w:val="18"/>
                              </w:rPr>
                            </w:pPr>
                            <w:r>
                              <w:rPr>
                                <w:sz w:val="18"/>
                              </w:rPr>
                              <w:t>49</w:t>
                            </w:r>
                          </w:p>
                        </w:tc>
                        <w:tc>
                          <w:tcPr>
                            <w:tcW w:w="746" w:type="dxa"/>
                          </w:tcPr>
                          <w:p w14:paraId="0DB1168A" w14:textId="77777777" w:rsidR="00423EF9" w:rsidRDefault="00423EF9" w:rsidP="00DC3339">
                            <w:pPr>
                              <w:pStyle w:val="TableParagraph"/>
                              <w:ind w:right="121"/>
                              <w:jc w:val="center"/>
                              <w:rPr>
                                <w:sz w:val="18"/>
                              </w:rPr>
                            </w:pPr>
                            <w:r>
                              <w:rPr>
                                <w:sz w:val="18"/>
                              </w:rPr>
                              <w:t>43</w:t>
                            </w:r>
                          </w:p>
                        </w:tc>
                        <w:tc>
                          <w:tcPr>
                            <w:tcW w:w="820" w:type="dxa"/>
                          </w:tcPr>
                          <w:p w14:paraId="5DBA5AD0" w14:textId="77777777" w:rsidR="00423EF9" w:rsidRDefault="00423EF9" w:rsidP="00DC3339">
                            <w:pPr>
                              <w:pStyle w:val="TableParagraph"/>
                              <w:ind w:left="147" w:right="131"/>
                              <w:jc w:val="center"/>
                              <w:rPr>
                                <w:sz w:val="18"/>
                              </w:rPr>
                            </w:pPr>
                            <w:r>
                              <w:rPr>
                                <w:sz w:val="18"/>
                              </w:rPr>
                              <w:t>40</w:t>
                            </w:r>
                          </w:p>
                        </w:tc>
                        <w:tc>
                          <w:tcPr>
                            <w:tcW w:w="822" w:type="dxa"/>
                          </w:tcPr>
                          <w:p w14:paraId="513ABD9F" w14:textId="77777777" w:rsidR="00423EF9" w:rsidRDefault="00423EF9" w:rsidP="00DC3339">
                            <w:pPr>
                              <w:pStyle w:val="TableParagraph"/>
                              <w:ind w:left="148" w:right="136"/>
                              <w:jc w:val="center"/>
                              <w:rPr>
                                <w:sz w:val="18"/>
                              </w:rPr>
                            </w:pPr>
                            <w:r>
                              <w:rPr>
                                <w:sz w:val="18"/>
                              </w:rPr>
                              <w:t>39</w:t>
                            </w:r>
                          </w:p>
                        </w:tc>
                        <w:tc>
                          <w:tcPr>
                            <w:tcW w:w="2132" w:type="dxa"/>
                            <w:vMerge/>
                            <w:tcBorders>
                              <w:top w:val="nil"/>
                            </w:tcBorders>
                          </w:tcPr>
                          <w:p w14:paraId="5589515B" w14:textId="77777777" w:rsidR="00423EF9" w:rsidRDefault="00423EF9" w:rsidP="00DC3339">
                            <w:pPr>
                              <w:jc w:val="center"/>
                              <w:rPr>
                                <w:sz w:val="2"/>
                                <w:szCs w:val="2"/>
                              </w:rPr>
                            </w:pPr>
                          </w:p>
                        </w:tc>
                      </w:tr>
                      <w:tr w:rsidR="00423EF9" w14:paraId="6798C1D8" w14:textId="77777777">
                        <w:trPr>
                          <w:trHeight w:val="249"/>
                        </w:trPr>
                        <w:tc>
                          <w:tcPr>
                            <w:tcW w:w="2004" w:type="dxa"/>
                            <w:vMerge/>
                            <w:tcBorders>
                              <w:top w:val="nil"/>
                            </w:tcBorders>
                          </w:tcPr>
                          <w:p w14:paraId="5B3E4971" w14:textId="77777777" w:rsidR="00423EF9" w:rsidRDefault="00423EF9" w:rsidP="00DC3339">
                            <w:pPr>
                              <w:jc w:val="center"/>
                              <w:rPr>
                                <w:sz w:val="2"/>
                                <w:szCs w:val="2"/>
                              </w:rPr>
                            </w:pPr>
                          </w:p>
                        </w:tc>
                        <w:tc>
                          <w:tcPr>
                            <w:tcW w:w="2213" w:type="dxa"/>
                          </w:tcPr>
                          <w:p w14:paraId="7F944E69" w14:textId="77777777" w:rsidR="00423EF9" w:rsidRDefault="00423EF9" w:rsidP="00DC3339">
                            <w:pPr>
                              <w:pStyle w:val="TableParagraph"/>
                              <w:spacing w:line="192" w:lineRule="exact"/>
                              <w:ind w:left="10"/>
                              <w:jc w:val="center"/>
                              <w:rPr>
                                <w:sz w:val="18"/>
                              </w:rPr>
                            </w:pPr>
                            <w:r>
                              <w:rPr>
                                <w:sz w:val="18"/>
                              </w:rPr>
                              <w:t>108</w:t>
                            </w:r>
                          </w:p>
                        </w:tc>
                        <w:tc>
                          <w:tcPr>
                            <w:tcW w:w="744" w:type="dxa"/>
                          </w:tcPr>
                          <w:p w14:paraId="77911497" w14:textId="77777777" w:rsidR="00423EF9" w:rsidRDefault="00423EF9" w:rsidP="00DC3339">
                            <w:pPr>
                              <w:pStyle w:val="TableParagraph"/>
                              <w:spacing w:line="192" w:lineRule="exact"/>
                              <w:ind w:left="12"/>
                              <w:jc w:val="center"/>
                              <w:rPr>
                                <w:sz w:val="18"/>
                              </w:rPr>
                            </w:pPr>
                            <w:r>
                              <w:rPr>
                                <w:sz w:val="18"/>
                              </w:rPr>
                              <w:t>—</w:t>
                            </w:r>
                          </w:p>
                        </w:tc>
                        <w:tc>
                          <w:tcPr>
                            <w:tcW w:w="746" w:type="dxa"/>
                          </w:tcPr>
                          <w:p w14:paraId="13CFEE34" w14:textId="77777777" w:rsidR="00423EF9" w:rsidRDefault="00423EF9" w:rsidP="00DC3339">
                            <w:pPr>
                              <w:pStyle w:val="TableParagraph"/>
                              <w:spacing w:line="192" w:lineRule="exact"/>
                              <w:ind w:right="118"/>
                              <w:jc w:val="center"/>
                              <w:rPr>
                                <w:sz w:val="18"/>
                              </w:rPr>
                            </w:pPr>
                            <w:r>
                              <w:rPr>
                                <w:sz w:val="18"/>
                              </w:rPr>
                              <w:t>54</w:t>
                            </w:r>
                          </w:p>
                        </w:tc>
                        <w:tc>
                          <w:tcPr>
                            <w:tcW w:w="746" w:type="dxa"/>
                          </w:tcPr>
                          <w:p w14:paraId="2AF1F26B" w14:textId="77777777" w:rsidR="00423EF9" w:rsidRDefault="00423EF9" w:rsidP="00DC3339">
                            <w:pPr>
                              <w:pStyle w:val="TableParagraph"/>
                              <w:spacing w:line="192" w:lineRule="exact"/>
                              <w:ind w:right="121"/>
                              <w:jc w:val="center"/>
                              <w:rPr>
                                <w:sz w:val="18"/>
                              </w:rPr>
                            </w:pPr>
                            <w:r>
                              <w:rPr>
                                <w:sz w:val="18"/>
                              </w:rPr>
                              <w:t>46</w:t>
                            </w:r>
                          </w:p>
                        </w:tc>
                        <w:tc>
                          <w:tcPr>
                            <w:tcW w:w="820" w:type="dxa"/>
                          </w:tcPr>
                          <w:p w14:paraId="1EEDCF2F" w14:textId="77777777" w:rsidR="00423EF9" w:rsidRDefault="00423EF9" w:rsidP="00DC3339">
                            <w:pPr>
                              <w:pStyle w:val="TableParagraph"/>
                              <w:spacing w:line="192" w:lineRule="exact"/>
                              <w:ind w:left="147" w:right="131"/>
                              <w:jc w:val="center"/>
                              <w:rPr>
                                <w:sz w:val="18"/>
                              </w:rPr>
                            </w:pPr>
                            <w:r>
                              <w:rPr>
                                <w:sz w:val="18"/>
                              </w:rPr>
                              <w:t>43</w:t>
                            </w:r>
                          </w:p>
                        </w:tc>
                        <w:tc>
                          <w:tcPr>
                            <w:tcW w:w="822" w:type="dxa"/>
                          </w:tcPr>
                          <w:p w14:paraId="24320F86" w14:textId="77777777" w:rsidR="00423EF9" w:rsidRDefault="00423EF9" w:rsidP="00DC3339">
                            <w:pPr>
                              <w:pStyle w:val="TableParagraph"/>
                              <w:spacing w:line="192" w:lineRule="exact"/>
                              <w:ind w:left="148" w:right="136"/>
                              <w:jc w:val="center"/>
                              <w:rPr>
                                <w:sz w:val="18"/>
                              </w:rPr>
                            </w:pPr>
                            <w:r>
                              <w:rPr>
                                <w:sz w:val="18"/>
                              </w:rPr>
                              <w:t>41</w:t>
                            </w:r>
                          </w:p>
                        </w:tc>
                        <w:tc>
                          <w:tcPr>
                            <w:tcW w:w="2132" w:type="dxa"/>
                            <w:vMerge/>
                            <w:tcBorders>
                              <w:top w:val="nil"/>
                            </w:tcBorders>
                          </w:tcPr>
                          <w:p w14:paraId="2F8A4C2A" w14:textId="77777777" w:rsidR="00423EF9" w:rsidRDefault="00423EF9" w:rsidP="00DC3339">
                            <w:pPr>
                              <w:jc w:val="center"/>
                              <w:rPr>
                                <w:sz w:val="2"/>
                                <w:szCs w:val="2"/>
                              </w:rPr>
                            </w:pPr>
                          </w:p>
                        </w:tc>
                      </w:tr>
                      <w:tr w:rsidR="00423EF9" w14:paraId="0CCA3275" w14:textId="77777777">
                        <w:trPr>
                          <w:trHeight w:val="249"/>
                        </w:trPr>
                        <w:tc>
                          <w:tcPr>
                            <w:tcW w:w="2004" w:type="dxa"/>
                            <w:vMerge/>
                            <w:tcBorders>
                              <w:top w:val="nil"/>
                            </w:tcBorders>
                          </w:tcPr>
                          <w:p w14:paraId="6A516C75" w14:textId="77777777" w:rsidR="00423EF9" w:rsidRDefault="00423EF9" w:rsidP="00DC3339">
                            <w:pPr>
                              <w:jc w:val="center"/>
                              <w:rPr>
                                <w:sz w:val="2"/>
                                <w:szCs w:val="2"/>
                              </w:rPr>
                            </w:pPr>
                          </w:p>
                        </w:tc>
                        <w:tc>
                          <w:tcPr>
                            <w:tcW w:w="2213" w:type="dxa"/>
                          </w:tcPr>
                          <w:p w14:paraId="50BAC169" w14:textId="77777777" w:rsidR="00423EF9" w:rsidRDefault="00423EF9" w:rsidP="00DC3339">
                            <w:pPr>
                              <w:pStyle w:val="TableParagraph"/>
                              <w:spacing w:line="194" w:lineRule="exact"/>
                              <w:ind w:left="10"/>
                              <w:jc w:val="center"/>
                              <w:rPr>
                                <w:sz w:val="18"/>
                              </w:rPr>
                            </w:pPr>
                            <w:r>
                              <w:rPr>
                                <w:sz w:val="18"/>
                              </w:rPr>
                              <w:t>112</w:t>
                            </w:r>
                          </w:p>
                        </w:tc>
                        <w:tc>
                          <w:tcPr>
                            <w:tcW w:w="744" w:type="dxa"/>
                          </w:tcPr>
                          <w:p w14:paraId="279AAB1E" w14:textId="77777777" w:rsidR="00423EF9" w:rsidRDefault="00423EF9" w:rsidP="00DC3339">
                            <w:pPr>
                              <w:pStyle w:val="TableParagraph"/>
                              <w:spacing w:line="194" w:lineRule="exact"/>
                              <w:ind w:left="12"/>
                              <w:jc w:val="center"/>
                              <w:rPr>
                                <w:sz w:val="18"/>
                              </w:rPr>
                            </w:pPr>
                            <w:r>
                              <w:rPr>
                                <w:sz w:val="18"/>
                              </w:rPr>
                              <w:t>—</w:t>
                            </w:r>
                          </w:p>
                        </w:tc>
                        <w:tc>
                          <w:tcPr>
                            <w:tcW w:w="746" w:type="dxa"/>
                          </w:tcPr>
                          <w:p w14:paraId="73A36CCC" w14:textId="77777777" w:rsidR="00423EF9" w:rsidRDefault="00423EF9" w:rsidP="00DC3339">
                            <w:pPr>
                              <w:pStyle w:val="TableParagraph"/>
                              <w:spacing w:line="194" w:lineRule="exact"/>
                              <w:ind w:left="10"/>
                              <w:jc w:val="center"/>
                              <w:rPr>
                                <w:sz w:val="18"/>
                              </w:rPr>
                            </w:pPr>
                            <w:r>
                              <w:rPr>
                                <w:sz w:val="18"/>
                              </w:rPr>
                              <w:t>—</w:t>
                            </w:r>
                          </w:p>
                        </w:tc>
                        <w:tc>
                          <w:tcPr>
                            <w:tcW w:w="746" w:type="dxa"/>
                          </w:tcPr>
                          <w:p w14:paraId="5F91B236" w14:textId="77777777" w:rsidR="00423EF9" w:rsidRDefault="00423EF9" w:rsidP="00DC3339">
                            <w:pPr>
                              <w:pStyle w:val="TableParagraph"/>
                              <w:spacing w:line="194" w:lineRule="exact"/>
                              <w:ind w:right="121"/>
                              <w:jc w:val="center"/>
                              <w:rPr>
                                <w:sz w:val="18"/>
                              </w:rPr>
                            </w:pPr>
                            <w:r>
                              <w:rPr>
                                <w:sz w:val="18"/>
                              </w:rPr>
                              <w:t>50</w:t>
                            </w:r>
                          </w:p>
                        </w:tc>
                        <w:tc>
                          <w:tcPr>
                            <w:tcW w:w="820" w:type="dxa"/>
                          </w:tcPr>
                          <w:p w14:paraId="736EB53B" w14:textId="77777777" w:rsidR="00423EF9" w:rsidRDefault="00423EF9" w:rsidP="00DC3339">
                            <w:pPr>
                              <w:pStyle w:val="TableParagraph"/>
                              <w:spacing w:line="194" w:lineRule="exact"/>
                              <w:ind w:left="147" w:right="131"/>
                              <w:jc w:val="center"/>
                              <w:rPr>
                                <w:sz w:val="18"/>
                              </w:rPr>
                            </w:pPr>
                            <w:r>
                              <w:rPr>
                                <w:sz w:val="18"/>
                              </w:rPr>
                              <w:t>45</w:t>
                            </w:r>
                          </w:p>
                        </w:tc>
                        <w:tc>
                          <w:tcPr>
                            <w:tcW w:w="822" w:type="dxa"/>
                          </w:tcPr>
                          <w:p w14:paraId="792B7CAF" w14:textId="77777777" w:rsidR="00423EF9" w:rsidRDefault="00423EF9" w:rsidP="00DC3339">
                            <w:pPr>
                              <w:pStyle w:val="TableParagraph"/>
                              <w:spacing w:line="194" w:lineRule="exact"/>
                              <w:ind w:left="148" w:right="136"/>
                              <w:jc w:val="center"/>
                              <w:rPr>
                                <w:sz w:val="18"/>
                              </w:rPr>
                            </w:pPr>
                            <w:r>
                              <w:rPr>
                                <w:sz w:val="18"/>
                              </w:rPr>
                              <w:t>43</w:t>
                            </w:r>
                          </w:p>
                        </w:tc>
                        <w:tc>
                          <w:tcPr>
                            <w:tcW w:w="2132" w:type="dxa"/>
                            <w:vMerge/>
                            <w:tcBorders>
                              <w:top w:val="nil"/>
                            </w:tcBorders>
                          </w:tcPr>
                          <w:p w14:paraId="145B4747" w14:textId="77777777" w:rsidR="00423EF9" w:rsidRDefault="00423EF9" w:rsidP="00DC3339">
                            <w:pPr>
                              <w:jc w:val="center"/>
                              <w:rPr>
                                <w:sz w:val="2"/>
                                <w:szCs w:val="2"/>
                              </w:rPr>
                            </w:pPr>
                          </w:p>
                        </w:tc>
                      </w:tr>
                      <w:tr w:rsidR="00423EF9" w14:paraId="3C558F0E" w14:textId="77777777">
                        <w:trPr>
                          <w:trHeight w:val="251"/>
                        </w:trPr>
                        <w:tc>
                          <w:tcPr>
                            <w:tcW w:w="2004" w:type="dxa"/>
                            <w:vMerge/>
                            <w:tcBorders>
                              <w:top w:val="nil"/>
                            </w:tcBorders>
                          </w:tcPr>
                          <w:p w14:paraId="43FE66CE" w14:textId="77777777" w:rsidR="00423EF9" w:rsidRDefault="00423EF9" w:rsidP="00DC3339">
                            <w:pPr>
                              <w:jc w:val="center"/>
                              <w:rPr>
                                <w:sz w:val="2"/>
                                <w:szCs w:val="2"/>
                              </w:rPr>
                            </w:pPr>
                          </w:p>
                        </w:tc>
                        <w:tc>
                          <w:tcPr>
                            <w:tcW w:w="2213" w:type="dxa"/>
                          </w:tcPr>
                          <w:p w14:paraId="11BABE70" w14:textId="77777777" w:rsidR="00423EF9" w:rsidRDefault="00423EF9" w:rsidP="00DC3339">
                            <w:pPr>
                              <w:pStyle w:val="TableParagraph"/>
                              <w:spacing w:line="194" w:lineRule="exact"/>
                              <w:ind w:left="10"/>
                              <w:jc w:val="center"/>
                              <w:rPr>
                                <w:sz w:val="18"/>
                              </w:rPr>
                            </w:pPr>
                            <w:r>
                              <w:rPr>
                                <w:sz w:val="18"/>
                              </w:rPr>
                              <w:t>116</w:t>
                            </w:r>
                          </w:p>
                        </w:tc>
                        <w:tc>
                          <w:tcPr>
                            <w:tcW w:w="744" w:type="dxa"/>
                          </w:tcPr>
                          <w:p w14:paraId="44287ABF" w14:textId="77777777" w:rsidR="00423EF9" w:rsidRDefault="00423EF9" w:rsidP="00DC3339">
                            <w:pPr>
                              <w:pStyle w:val="TableParagraph"/>
                              <w:spacing w:line="194" w:lineRule="exact"/>
                              <w:ind w:left="12"/>
                              <w:jc w:val="center"/>
                              <w:rPr>
                                <w:sz w:val="18"/>
                              </w:rPr>
                            </w:pPr>
                            <w:r>
                              <w:rPr>
                                <w:sz w:val="18"/>
                              </w:rPr>
                              <w:t>—</w:t>
                            </w:r>
                          </w:p>
                        </w:tc>
                        <w:tc>
                          <w:tcPr>
                            <w:tcW w:w="746" w:type="dxa"/>
                          </w:tcPr>
                          <w:p w14:paraId="5FF9C3BB" w14:textId="77777777" w:rsidR="00423EF9" w:rsidRDefault="00423EF9" w:rsidP="00DC3339">
                            <w:pPr>
                              <w:pStyle w:val="TableParagraph"/>
                              <w:spacing w:line="194" w:lineRule="exact"/>
                              <w:ind w:left="10"/>
                              <w:jc w:val="center"/>
                              <w:rPr>
                                <w:sz w:val="18"/>
                              </w:rPr>
                            </w:pPr>
                            <w:r>
                              <w:rPr>
                                <w:sz w:val="18"/>
                              </w:rPr>
                              <w:t>—</w:t>
                            </w:r>
                          </w:p>
                        </w:tc>
                        <w:tc>
                          <w:tcPr>
                            <w:tcW w:w="746" w:type="dxa"/>
                          </w:tcPr>
                          <w:p w14:paraId="0BD6CEAE" w14:textId="77777777" w:rsidR="00423EF9" w:rsidRDefault="00423EF9" w:rsidP="00DC3339">
                            <w:pPr>
                              <w:pStyle w:val="TableParagraph"/>
                              <w:spacing w:line="194" w:lineRule="exact"/>
                              <w:ind w:right="121"/>
                              <w:jc w:val="center"/>
                              <w:rPr>
                                <w:sz w:val="18"/>
                              </w:rPr>
                            </w:pPr>
                            <w:r>
                              <w:rPr>
                                <w:sz w:val="18"/>
                              </w:rPr>
                              <w:t>55</w:t>
                            </w:r>
                          </w:p>
                        </w:tc>
                        <w:tc>
                          <w:tcPr>
                            <w:tcW w:w="820" w:type="dxa"/>
                          </w:tcPr>
                          <w:p w14:paraId="4AC39259" w14:textId="77777777" w:rsidR="00423EF9" w:rsidRDefault="00423EF9" w:rsidP="00DC3339">
                            <w:pPr>
                              <w:pStyle w:val="TableParagraph"/>
                              <w:spacing w:line="194" w:lineRule="exact"/>
                              <w:ind w:left="147" w:right="131"/>
                              <w:jc w:val="center"/>
                              <w:rPr>
                                <w:sz w:val="18"/>
                              </w:rPr>
                            </w:pPr>
                            <w:r>
                              <w:rPr>
                                <w:sz w:val="18"/>
                              </w:rPr>
                              <w:t>48</w:t>
                            </w:r>
                          </w:p>
                        </w:tc>
                        <w:tc>
                          <w:tcPr>
                            <w:tcW w:w="822" w:type="dxa"/>
                          </w:tcPr>
                          <w:p w14:paraId="4BD22F75" w14:textId="77777777" w:rsidR="00423EF9" w:rsidRDefault="00423EF9" w:rsidP="00DC3339">
                            <w:pPr>
                              <w:pStyle w:val="TableParagraph"/>
                              <w:spacing w:line="194" w:lineRule="exact"/>
                              <w:ind w:left="148" w:right="136"/>
                              <w:jc w:val="center"/>
                              <w:rPr>
                                <w:sz w:val="18"/>
                              </w:rPr>
                            </w:pPr>
                            <w:r>
                              <w:rPr>
                                <w:sz w:val="18"/>
                              </w:rPr>
                              <w:t>45</w:t>
                            </w:r>
                          </w:p>
                        </w:tc>
                        <w:tc>
                          <w:tcPr>
                            <w:tcW w:w="2132" w:type="dxa"/>
                            <w:vMerge/>
                            <w:tcBorders>
                              <w:top w:val="nil"/>
                            </w:tcBorders>
                          </w:tcPr>
                          <w:p w14:paraId="59736E26" w14:textId="77777777" w:rsidR="00423EF9" w:rsidRDefault="00423EF9" w:rsidP="00DC3339">
                            <w:pPr>
                              <w:jc w:val="center"/>
                              <w:rPr>
                                <w:sz w:val="2"/>
                                <w:szCs w:val="2"/>
                              </w:rPr>
                            </w:pPr>
                          </w:p>
                        </w:tc>
                      </w:tr>
                      <w:tr w:rsidR="00423EF9" w14:paraId="09ABE39F" w14:textId="77777777">
                        <w:trPr>
                          <w:trHeight w:val="249"/>
                        </w:trPr>
                        <w:tc>
                          <w:tcPr>
                            <w:tcW w:w="2004" w:type="dxa"/>
                            <w:vMerge/>
                            <w:tcBorders>
                              <w:top w:val="nil"/>
                            </w:tcBorders>
                          </w:tcPr>
                          <w:p w14:paraId="395DF177" w14:textId="77777777" w:rsidR="00423EF9" w:rsidRDefault="00423EF9" w:rsidP="00DC3339">
                            <w:pPr>
                              <w:jc w:val="center"/>
                              <w:rPr>
                                <w:sz w:val="2"/>
                                <w:szCs w:val="2"/>
                              </w:rPr>
                            </w:pPr>
                          </w:p>
                        </w:tc>
                        <w:tc>
                          <w:tcPr>
                            <w:tcW w:w="2213" w:type="dxa"/>
                          </w:tcPr>
                          <w:p w14:paraId="640532DA" w14:textId="77777777" w:rsidR="00423EF9" w:rsidRDefault="00423EF9" w:rsidP="00DC3339">
                            <w:pPr>
                              <w:pStyle w:val="TableParagraph"/>
                              <w:spacing w:line="192" w:lineRule="exact"/>
                              <w:ind w:left="10"/>
                              <w:jc w:val="center"/>
                              <w:rPr>
                                <w:sz w:val="18"/>
                              </w:rPr>
                            </w:pPr>
                            <w:r>
                              <w:rPr>
                                <w:sz w:val="18"/>
                              </w:rPr>
                              <w:t>120</w:t>
                            </w:r>
                          </w:p>
                        </w:tc>
                        <w:tc>
                          <w:tcPr>
                            <w:tcW w:w="744" w:type="dxa"/>
                          </w:tcPr>
                          <w:p w14:paraId="367CC01E" w14:textId="77777777" w:rsidR="00423EF9" w:rsidRDefault="00423EF9" w:rsidP="00DC3339">
                            <w:pPr>
                              <w:pStyle w:val="TableParagraph"/>
                              <w:spacing w:line="192" w:lineRule="exact"/>
                              <w:ind w:left="12"/>
                              <w:jc w:val="center"/>
                              <w:rPr>
                                <w:sz w:val="18"/>
                              </w:rPr>
                            </w:pPr>
                            <w:r>
                              <w:rPr>
                                <w:sz w:val="18"/>
                              </w:rPr>
                              <w:t>—</w:t>
                            </w:r>
                          </w:p>
                        </w:tc>
                        <w:tc>
                          <w:tcPr>
                            <w:tcW w:w="746" w:type="dxa"/>
                          </w:tcPr>
                          <w:p w14:paraId="6AE32074" w14:textId="77777777" w:rsidR="00423EF9" w:rsidRDefault="00423EF9" w:rsidP="00DC3339">
                            <w:pPr>
                              <w:pStyle w:val="TableParagraph"/>
                              <w:spacing w:line="192" w:lineRule="exact"/>
                              <w:ind w:left="10"/>
                              <w:jc w:val="center"/>
                              <w:rPr>
                                <w:sz w:val="18"/>
                              </w:rPr>
                            </w:pPr>
                            <w:r>
                              <w:rPr>
                                <w:sz w:val="18"/>
                              </w:rPr>
                              <w:t>—</w:t>
                            </w:r>
                          </w:p>
                        </w:tc>
                        <w:tc>
                          <w:tcPr>
                            <w:tcW w:w="746" w:type="dxa"/>
                          </w:tcPr>
                          <w:p w14:paraId="2660EF03" w14:textId="77777777" w:rsidR="00423EF9" w:rsidRDefault="00423EF9" w:rsidP="00DC3339">
                            <w:pPr>
                              <w:pStyle w:val="TableParagraph"/>
                              <w:spacing w:line="192" w:lineRule="exact"/>
                              <w:ind w:right="121"/>
                              <w:jc w:val="center"/>
                              <w:rPr>
                                <w:sz w:val="18"/>
                              </w:rPr>
                            </w:pPr>
                            <w:r>
                              <w:rPr>
                                <w:sz w:val="18"/>
                              </w:rPr>
                              <w:t>60</w:t>
                            </w:r>
                          </w:p>
                        </w:tc>
                        <w:tc>
                          <w:tcPr>
                            <w:tcW w:w="820" w:type="dxa"/>
                          </w:tcPr>
                          <w:p w14:paraId="6FBE1D14" w14:textId="77777777" w:rsidR="00423EF9" w:rsidRDefault="00423EF9" w:rsidP="00DC3339">
                            <w:pPr>
                              <w:pStyle w:val="TableParagraph"/>
                              <w:spacing w:line="192" w:lineRule="exact"/>
                              <w:ind w:left="147" w:right="131"/>
                              <w:jc w:val="center"/>
                              <w:rPr>
                                <w:sz w:val="18"/>
                              </w:rPr>
                            </w:pPr>
                            <w:r>
                              <w:rPr>
                                <w:sz w:val="18"/>
                              </w:rPr>
                              <w:t>52</w:t>
                            </w:r>
                          </w:p>
                        </w:tc>
                        <w:tc>
                          <w:tcPr>
                            <w:tcW w:w="822" w:type="dxa"/>
                          </w:tcPr>
                          <w:p w14:paraId="6B6E840B" w14:textId="77777777" w:rsidR="00423EF9" w:rsidRDefault="00423EF9" w:rsidP="00DC3339">
                            <w:pPr>
                              <w:pStyle w:val="TableParagraph"/>
                              <w:spacing w:line="192" w:lineRule="exact"/>
                              <w:ind w:left="148" w:right="136"/>
                              <w:jc w:val="center"/>
                              <w:rPr>
                                <w:sz w:val="18"/>
                              </w:rPr>
                            </w:pPr>
                            <w:r>
                              <w:rPr>
                                <w:sz w:val="18"/>
                              </w:rPr>
                              <w:t>48</w:t>
                            </w:r>
                          </w:p>
                        </w:tc>
                        <w:tc>
                          <w:tcPr>
                            <w:tcW w:w="2132" w:type="dxa"/>
                            <w:vMerge/>
                            <w:tcBorders>
                              <w:top w:val="nil"/>
                            </w:tcBorders>
                          </w:tcPr>
                          <w:p w14:paraId="09CC9CE6" w14:textId="77777777" w:rsidR="00423EF9" w:rsidRDefault="00423EF9" w:rsidP="00DC3339">
                            <w:pPr>
                              <w:jc w:val="center"/>
                              <w:rPr>
                                <w:sz w:val="2"/>
                                <w:szCs w:val="2"/>
                              </w:rPr>
                            </w:pPr>
                          </w:p>
                        </w:tc>
                      </w:tr>
                      <w:tr w:rsidR="00423EF9" w14:paraId="42494374" w14:textId="77777777">
                        <w:trPr>
                          <w:trHeight w:val="249"/>
                        </w:trPr>
                        <w:tc>
                          <w:tcPr>
                            <w:tcW w:w="2004" w:type="dxa"/>
                            <w:vMerge/>
                            <w:tcBorders>
                              <w:top w:val="nil"/>
                            </w:tcBorders>
                          </w:tcPr>
                          <w:p w14:paraId="224809DA" w14:textId="77777777" w:rsidR="00423EF9" w:rsidRDefault="00423EF9" w:rsidP="00DC3339">
                            <w:pPr>
                              <w:jc w:val="center"/>
                              <w:rPr>
                                <w:sz w:val="2"/>
                                <w:szCs w:val="2"/>
                              </w:rPr>
                            </w:pPr>
                          </w:p>
                        </w:tc>
                        <w:tc>
                          <w:tcPr>
                            <w:tcW w:w="2213" w:type="dxa"/>
                          </w:tcPr>
                          <w:p w14:paraId="40AEC7C9" w14:textId="77777777" w:rsidR="00423EF9" w:rsidRDefault="00423EF9" w:rsidP="00DC3339">
                            <w:pPr>
                              <w:pStyle w:val="TableParagraph"/>
                              <w:spacing w:line="194" w:lineRule="exact"/>
                              <w:ind w:left="10"/>
                              <w:jc w:val="center"/>
                              <w:rPr>
                                <w:sz w:val="18"/>
                              </w:rPr>
                            </w:pPr>
                            <w:r>
                              <w:rPr>
                                <w:sz w:val="18"/>
                              </w:rPr>
                              <w:t>124</w:t>
                            </w:r>
                          </w:p>
                        </w:tc>
                        <w:tc>
                          <w:tcPr>
                            <w:tcW w:w="744" w:type="dxa"/>
                          </w:tcPr>
                          <w:p w14:paraId="0C3350D3" w14:textId="77777777" w:rsidR="00423EF9" w:rsidRDefault="00423EF9" w:rsidP="00DC3339">
                            <w:pPr>
                              <w:pStyle w:val="TableParagraph"/>
                              <w:spacing w:line="194" w:lineRule="exact"/>
                              <w:ind w:left="12"/>
                              <w:jc w:val="center"/>
                              <w:rPr>
                                <w:sz w:val="18"/>
                              </w:rPr>
                            </w:pPr>
                            <w:r>
                              <w:rPr>
                                <w:sz w:val="18"/>
                              </w:rPr>
                              <w:t>—</w:t>
                            </w:r>
                          </w:p>
                        </w:tc>
                        <w:tc>
                          <w:tcPr>
                            <w:tcW w:w="746" w:type="dxa"/>
                          </w:tcPr>
                          <w:p w14:paraId="27B06A39" w14:textId="77777777" w:rsidR="00423EF9" w:rsidRDefault="00423EF9" w:rsidP="00DC3339">
                            <w:pPr>
                              <w:pStyle w:val="TableParagraph"/>
                              <w:spacing w:line="194" w:lineRule="exact"/>
                              <w:ind w:left="10"/>
                              <w:jc w:val="center"/>
                              <w:rPr>
                                <w:sz w:val="18"/>
                              </w:rPr>
                            </w:pPr>
                            <w:r>
                              <w:rPr>
                                <w:sz w:val="18"/>
                              </w:rPr>
                              <w:t>—</w:t>
                            </w:r>
                          </w:p>
                        </w:tc>
                        <w:tc>
                          <w:tcPr>
                            <w:tcW w:w="746" w:type="dxa"/>
                          </w:tcPr>
                          <w:p w14:paraId="35E7CFB2" w14:textId="77777777" w:rsidR="00423EF9" w:rsidRDefault="00423EF9" w:rsidP="00DC3339">
                            <w:pPr>
                              <w:pStyle w:val="TableParagraph"/>
                              <w:spacing w:line="194" w:lineRule="exact"/>
                              <w:ind w:left="10"/>
                              <w:jc w:val="center"/>
                              <w:rPr>
                                <w:sz w:val="18"/>
                              </w:rPr>
                            </w:pPr>
                            <w:r>
                              <w:rPr>
                                <w:sz w:val="18"/>
                              </w:rPr>
                              <w:t>—</w:t>
                            </w:r>
                          </w:p>
                        </w:tc>
                        <w:tc>
                          <w:tcPr>
                            <w:tcW w:w="820" w:type="dxa"/>
                          </w:tcPr>
                          <w:p w14:paraId="1917A1FA" w14:textId="77777777" w:rsidR="00423EF9" w:rsidRDefault="00423EF9" w:rsidP="00DC3339">
                            <w:pPr>
                              <w:pStyle w:val="TableParagraph"/>
                              <w:spacing w:line="194" w:lineRule="exact"/>
                              <w:ind w:left="147" w:right="131"/>
                              <w:jc w:val="center"/>
                              <w:rPr>
                                <w:sz w:val="18"/>
                              </w:rPr>
                            </w:pPr>
                            <w:r>
                              <w:rPr>
                                <w:sz w:val="18"/>
                              </w:rPr>
                              <w:t>56</w:t>
                            </w:r>
                          </w:p>
                        </w:tc>
                        <w:tc>
                          <w:tcPr>
                            <w:tcW w:w="822" w:type="dxa"/>
                          </w:tcPr>
                          <w:p w14:paraId="3AADC425" w14:textId="77777777" w:rsidR="00423EF9" w:rsidRDefault="00423EF9" w:rsidP="00DC3339">
                            <w:pPr>
                              <w:pStyle w:val="TableParagraph"/>
                              <w:spacing w:line="194" w:lineRule="exact"/>
                              <w:ind w:left="148" w:right="136"/>
                              <w:jc w:val="center"/>
                              <w:rPr>
                                <w:sz w:val="18"/>
                              </w:rPr>
                            </w:pPr>
                            <w:r>
                              <w:rPr>
                                <w:sz w:val="18"/>
                              </w:rPr>
                              <w:t>51</w:t>
                            </w:r>
                          </w:p>
                        </w:tc>
                        <w:tc>
                          <w:tcPr>
                            <w:tcW w:w="2132" w:type="dxa"/>
                            <w:vMerge/>
                            <w:tcBorders>
                              <w:top w:val="nil"/>
                            </w:tcBorders>
                          </w:tcPr>
                          <w:p w14:paraId="374A8E7E" w14:textId="77777777" w:rsidR="00423EF9" w:rsidRDefault="00423EF9" w:rsidP="00DC3339">
                            <w:pPr>
                              <w:jc w:val="center"/>
                              <w:rPr>
                                <w:sz w:val="2"/>
                                <w:szCs w:val="2"/>
                              </w:rPr>
                            </w:pPr>
                          </w:p>
                        </w:tc>
                      </w:tr>
                      <w:tr w:rsidR="00423EF9" w14:paraId="479970A2" w14:textId="77777777">
                        <w:trPr>
                          <w:trHeight w:val="251"/>
                        </w:trPr>
                        <w:tc>
                          <w:tcPr>
                            <w:tcW w:w="2004" w:type="dxa"/>
                            <w:vMerge/>
                            <w:tcBorders>
                              <w:top w:val="nil"/>
                            </w:tcBorders>
                          </w:tcPr>
                          <w:p w14:paraId="0FAD7E27" w14:textId="77777777" w:rsidR="00423EF9" w:rsidRDefault="00423EF9" w:rsidP="00DC3339">
                            <w:pPr>
                              <w:jc w:val="center"/>
                              <w:rPr>
                                <w:sz w:val="2"/>
                                <w:szCs w:val="2"/>
                              </w:rPr>
                            </w:pPr>
                          </w:p>
                        </w:tc>
                        <w:tc>
                          <w:tcPr>
                            <w:tcW w:w="2213" w:type="dxa"/>
                          </w:tcPr>
                          <w:p w14:paraId="0DCD5CD0" w14:textId="77777777" w:rsidR="00423EF9" w:rsidRDefault="00423EF9" w:rsidP="00DC3339">
                            <w:pPr>
                              <w:pStyle w:val="TableParagraph"/>
                              <w:spacing w:line="194" w:lineRule="exact"/>
                              <w:ind w:left="10"/>
                              <w:jc w:val="center"/>
                              <w:rPr>
                                <w:sz w:val="18"/>
                              </w:rPr>
                            </w:pPr>
                            <w:r>
                              <w:rPr>
                                <w:sz w:val="18"/>
                              </w:rPr>
                              <w:t>128</w:t>
                            </w:r>
                          </w:p>
                        </w:tc>
                        <w:tc>
                          <w:tcPr>
                            <w:tcW w:w="744" w:type="dxa"/>
                          </w:tcPr>
                          <w:p w14:paraId="1A6E4559" w14:textId="77777777" w:rsidR="00423EF9" w:rsidRDefault="00423EF9" w:rsidP="00DC3339">
                            <w:pPr>
                              <w:pStyle w:val="TableParagraph"/>
                              <w:spacing w:line="194" w:lineRule="exact"/>
                              <w:ind w:left="12"/>
                              <w:jc w:val="center"/>
                              <w:rPr>
                                <w:sz w:val="18"/>
                              </w:rPr>
                            </w:pPr>
                            <w:r>
                              <w:rPr>
                                <w:sz w:val="18"/>
                              </w:rPr>
                              <w:t>—</w:t>
                            </w:r>
                          </w:p>
                        </w:tc>
                        <w:tc>
                          <w:tcPr>
                            <w:tcW w:w="746" w:type="dxa"/>
                          </w:tcPr>
                          <w:p w14:paraId="13671A23" w14:textId="77777777" w:rsidR="00423EF9" w:rsidRDefault="00423EF9" w:rsidP="00DC3339">
                            <w:pPr>
                              <w:pStyle w:val="TableParagraph"/>
                              <w:spacing w:line="194" w:lineRule="exact"/>
                              <w:ind w:left="10"/>
                              <w:jc w:val="center"/>
                              <w:rPr>
                                <w:sz w:val="18"/>
                              </w:rPr>
                            </w:pPr>
                            <w:r>
                              <w:rPr>
                                <w:sz w:val="18"/>
                              </w:rPr>
                              <w:t>—</w:t>
                            </w:r>
                          </w:p>
                        </w:tc>
                        <w:tc>
                          <w:tcPr>
                            <w:tcW w:w="746" w:type="dxa"/>
                          </w:tcPr>
                          <w:p w14:paraId="75626A08" w14:textId="77777777" w:rsidR="00423EF9" w:rsidRDefault="00423EF9" w:rsidP="00DC3339">
                            <w:pPr>
                              <w:pStyle w:val="TableParagraph"/>
                              <w:spacing w:line="194" w:lineRule="exact"/>
                              <w:ind w:left="10"/>
                              <w:jc w:val="center"/>
                              <w:rPr>
                                <w:sz w:val="18"/>
                              </w:rPr>
                            </w:pPr>
                            <w:r>
                              <w:rPr>
                                <w:sz w:val="18"/>
                              </w:rPr>
                              <w:t>—</w:t>
                            </w:r>
                          </w:p>
                        </w:tc>
                        <w:tc>
                          <w:tcPr>
                            <w:tcW w:w="820" w:type="dxa"/>
                          </w:tcPr>
                          <w:p w14:paraId="5B8AB362" w14:textId="77777777" w:rsidR="00423EF9" w:rsidRDefault="00423EF9" w:rsidP="00DC3339">
                            <w:pPr>
                              <w:pStyle w:val="TableParagraph"/>
                              <w:spacing w:line="194" w:lineRule="exact"/>
                              <w:ind w:left="147" w:right="131"/>
                              <w:jc w:val="center"/>
                              <w:rPr>
                                <w:sz w:val="18"/>
                              </w:rPr>
                            </w:pPr>
                            <w:r>
                              <w:rPr>
                                <w:sz w:val="18"/>
                              </w:rPr>
                              <w:t>61</w:t>
                            </w:r>
                          </w:p>
                        </w:tc>
                        <w:tc>
                          <w:tcPr>
                            <w:tcW w:w="822" w:type="dxa"/>
                          </w:tcPr>
                          <w:p w14:paraId="7310A7D1" w14:textId="77777777" w:rsidR="00423EF9" w:rsidRDefault="00423EF9" w:rsidP="00DC3339">
                            <w:pPr>
                              <w:pStyle w:val="TableParagraph"/>
                              <w:spacing w:line="194" w:lineRule="exact"/>
                              <w:ind w:left="148" w:right="136"/>
                              <w:jc w:val="center"/>
                              <w:rPr>
                                <w:sz w:val="18"/>
                              </w:rPr>
                            </w:pPr>
                            <w:r>
                              <w:rPr>
                                <w:sz w:val="18"/>
                              </w:rPr>
                              <w:t>54</w:t>
                            </w:r>
                          </w:p>
                        </w:tc>
                        <w:tc>
                          <w:tcPr>
                            <w:tcW w:w="2132" w:type="dxa"/>
                            <w:vMerge/>
                            <w:tcBorders>
                              <w:top w:val="nil"/>
                            </w:tcBorders>
                          </w:tcPr>
                          <w:p w14:paraId="6102E85F" w14:textId="77777777" w:rsidR="00423EF9" w:rsidRDefault="00423EF9" w:rsidP="00DC3339">
                            <w:pPr>
                              <w:jc w:val="center"/>
                              <w:rPr>
                                <w:sz w:val="2"/>
                                <w:szCs w:val="2"/>
                              </w:rPr>
                            </w:pPr>
                          </w:p>
                        </w:tc>
                      </w:tr>
                      <w:tr w:rsidR="00423EF9" w14:paraId="7B54B70D" w14:textId="77777777">
                        <w:trPr>
                          <w:trHeight w:val="249"/>
                        </w:trPr>
                        <w:tc>
                          <w:tcPr>
                            <w:tcW w:w="2004" w:type="dxa"/>
                            <w:vMerge/>
                            <w:tcBorders>
                              <w:top w:val="nil"/>
                            </w:tcBorders>
                          </w:tcPr>
                          <w:p w14:paraId="6482D4CF" w14:textId="77777777" w:rsidR="00423EF9" w:rsidRDefault="00423EF9" w:rsidP="00DC3339">
                            <w:pPr>
                              <w:jc w:val="center"/>
                              <w:rPr>
                                <w:sz w:val="2"/>
                                <w:szCs w:val="2"/>
                              </w:rPr>
                            </w:pPr>
                          </w:p>
                        </w:tc>
                        <w:tc>
                          <w:tcPr>
                            <w:tcW w:w="2213" w:type="dxa"/>
                          </w:tcPr>
                          <w:p w14:paraId="0A2B00DD" w14:textId="77777777" w:rsidR="00423EF9" w:rsidRDefault="00423EF9" w:rsidP="00DC3339">
                            <w:pPr>
                              <w:pStyle w:val="TableParagraph"/>
                              <w:spacing w:line="192" w:lineRule="exact"/>
                              <w:ind w:left="10"/>
                              <w:jc w:val="center"/>
                              <w:rPr>
                                <w:sz w:val="18"/>
                              </w:rPr>
                            </w:pPr>
                            <w:r>
                              <w:rPr>
                                <w:sz w:val="18"/>
                              </w:rPr>
                              <w:t>132</w:t>
                            </w:r>
                          </w:p>
                        </w:tc>
                        <w:tc>
                          <w:tcPr>
                            <w:tcW w:w="744" w:type="dxa"/>
                          </w:tcPr>
                          <w:p w14:paraId="2ECCD4D6" w14:textId="77777777" w:rsidR="00423EF9" w:rsidRDefault="00423EF9" w:rsidP="00DC3339">
                            <w:pPr>
                              <w:pStyle w:val="TableParagraph"/>
                              <w:spacing w:line="192" w:lineRule="exact"/>
                              <w:ind w:left="12"/>
                              <w:jc w:val="center"/>
                              <w:rPr>
                                <w:sz w:val="18"/>
                              </w:rPr>
                            </w:pPr>
                            <w:r>
                              <w:rPr>
                                <w:sz w:val="18"/>
                              </w:rPr>
                              <w:t>—</w:t>
                            </w:r>
                          </w:p>
                        </w:tc>
                        <w:tc>
                          <w:tcPr>
                            <w:tcW w:w="746" w:type="dxa"/>
                          </w:tcPr>
                          <w:p w14:paraId="030DD237" w14:textId="77777777" w:rsidR="00423EF9" w:rsidRDefault="00423EF9" w:rsidP="00DC3339">
                            <w:pPr>
                              <w:pStyle w:val="TableParagraph"/>
                              <w:spacing w:line="192" w:lineRule="exact"/>
                              <w:ind w:left="10"/>
                              <w:jc w:val="center"/>
                              <w:rPr>
                                <w:sz w:val="18"/>
                              </w:rPr>
                            </w:pPr>
                            <w:r>
                              <w:rPr>
                                <w:sz w:val="18"/>
                              </w:rPr>
                              <w:t>—</w:t>
                            </w:r>
                          </w:p>
                        </w:tc>
                        <w:tc>
                          <w:tcPr>
                            <w:tcW w:w="746" w:type="dxa"/>
                          </w:tcPr>
                          <w:p w14:paraId="44462B7F" w14:textId="77777777" w:rsidR="00423EF9" w:rsidRDefault="00423EF9" w:rsidP="00DC3339">
                            <w:pPr>
                              <w:pStyle w:val="TableParagraph"/>
                              <w:spacing w:line="192" w:lineRule="exact"/>
                              <w:ind w:left="10"/>
                              <w:jc w:val="center"/>
                              <w:rPr>
                                <w:sz w:val="18"/>
                              </w:rPr>
                            </w:pPr>
                            <w:r>
                              <w:rPr>
                                <w:sz w:val="18"/>
                              </w:rPr>
                              <w:t>—</w:t>
                            </w:r>
                          </w:p>
                        </w:tc>
                        <w:tc>
                          <w:tcPr>
                            <w:tcW w:w="820" w:type="dxa"/>
                          </w:tcPr>
                          <w:p w14:paraId="52FF84B9" w14:textId="77777777" w:rsidR="00423EF9" w:rsidRDefault="00423EF9" w:rsidP="00DC3339">
                            <w:pPr>
                              <w:pStyle w:val="TableParagraph"/>
                              <w:spacing w:line="192" w:lineRule="exact"/>
                              <w:ind w:left="147" w:right="131"/>
                              <w:jc w:val="center"/>
                              <w:rPr>
                                <w:sz w:val="18"/>
                              </w:rPr>
                            </w:pPr>
                            <w:r>
                              <w:rPr>
                                <w:sz w:val="18"/>
                              </w:rPr>
                              <w:t>66</w:t>
                            </w:r>
                          </w:p>
                        </w:tc>
                        <w:tc>
                          <w:tcPr>
                            <w:tcW w:w="822" w:type="dxa"/>
                          </w:tcPr>
                          <w:p w14:paraId="2F939908" w14:textId="77777777" w:rsidR="00423EF9" w:rsidRDefault="00423EF9" w:rsidP="00DC3339">
                            <w:pPr>
                              <w:pStyle w:val="TableParagraph"/>
                              <w:spacing w:line="192" w:lineRule="exact"/>
                              <w:ind w:left="148" w:right="136"/>
                              <w:jc w:val="center"/>
                              <w:rPr>
                                <w:sz w:val="18"/>
                              </w:rPr>
                            </w:pPr>
                            <w:r>
                              <w:rPr>
                                <w:sz w:val="18"/>
                              </w:rPr>
                              <w:t>58</w:t>
                            </w:r>
                          </w:p>
                        </w:tc>
                        <w:tc>
                          <w:tcPr>
                            <w:tcW w:w="2132" w:type="dxa"/>
                            <w:vMerge/>
                            <w:tcBorders>
                              <w:top w:val="nil"/>
                            </w:tcBorders>
                          </w:tcPr>
                          <w:p w14:paraId="4C6289FE" w14:textId="77777777" w:rsidR="00423EF9" w:rsidRDefault="00423EF9" w:rsidP="00DC3339">
                            <w:pPr>
                              <w:jc w:val="center"/>
                              <w:rPr>
                                <w:sz w:val="2"/>
                                <w:szCs w:val="2"/>
                              </w:rPr>
                            </w:pPr>
                          </w:p>
                        </w:tc>
                      </w:tr>
                      <w:tr w:rsidR="00423EF9" w14:paraId="60C9271F" w14:textId="77777777">
                        <w:trPr>
                          <w:trHeight w:val="249"/>
                        </w:trPr>
                        <w:tc>
                          <w:tcPr>
                            <w:tcW w:w="2004" w:type="dxa"/>
                            <w:vMerge/>
                            <w:tcBorders>
                              <w:top w:val="nil"/>
                            </w:tcBorders>
                          </w:tcPr>
                          <w:p w14:paraId="7BFF6F7F" w14:textId="77777777" w:rsidR="00423EF9" w:rsidRDefault="00423EF9" w:rsidP="00DC3339">
                            <w:pPr>
                              <w:jc w:val="center"/>
                              <w:rPr>
                                <w:sz w:val="2"/>
                                <w:szCs w:val="2"/>
                              </w:rPr>
                            </w:pPr>
                          </w:p>
                        </w:tc>
                        <w:tc>
                          <w:tcPr>
                            <w:tcW w:w="2213" w:type="dxa"/>
                          </w:tcPr>
                          <w:p w14:paraId="11654C0F" w14:textId="77777777" w:rsidR="00423EF9" w:rsidRDefault="00423EF9" w:rsidP="00DC3339">
                            <w:pPr>
                              <w:pStyle w:val="TableParagraph"/>
                              <w:spacing w:line="194" w:lineRule="exact"/>
                              <w:ind w:left="10"/>
                              <w:jc w:val="center"/>
                              <w:rPr>
                                <w:sz w:val="18"/>
                              </w:rPr>
                            </w:pPr>
                            <w:r>
                              <w:rPr>
                                <w:sz w:val="18"/>
                              </w:rPr>
                              <w:t>136</w:t>
                            </w:r>
                          </w:p>
                        </w:tc>
                        <w:tc>
                          <w:tcPr>
                            <w:tcW w:w="744" w:type="dxa"/>
                          </w:tcPr>
                          <w:p w14:paraId="762384BB" w14:textId="77777777" w:rsidR="00423EF9" w:rsidRDefault="00423EF9" w:rsidP="00DC3339">
                            <w:pPr>
                              <w:pStyle w:val="TableParagraph"/>
                              <w:spacing w:line="194" w:lineRule="exact"/>
                              <w:ind w:left="12"/>
                              <w:jc w:val="center"/>
                              <w:rPr>
                                <w:sz w:val="18"/>
                              </w:rPr>
                            </w:pPr>
                            <w:r>
                              <w:rPr>
                                <w:sz w:val="18"/>
                              </w:rPr>
                              <w:t>—</w:t>
                            </w:r>
                          </w:p>
                        </w:tc>
                        <w:tc>
                          <w:tcPr>
                            <w:tcW w:w="746" w:type="dxa"/>
                          </w:tcPr>
                          <w:p w14:paraId="4BA7FD5C" w14:textId="77777777" w:rsidR="00423EF9" w:rsidRDefault="00423EF9" w:rsidP="00DC3339">
                            <w:pPr>
                              <w:pStyle w:val="TableParagraph"/>
                              <w:spacing w:line="194" w:lineRule="exact"/>
                              <w:ind w:left="10"/>
                              <w:jc w:val="center"/>
                              <w:rPr>
                                <w:sz w:val="18"/>
                              </w:rPr>
                            </w:pPr>
                            <w:r>
                              <w:rPr>
                                <w:sz w:val="18"/>
                              </w:rPr>
                              <w:t>—</w:t>
                            </w:r>
                          </w:p>
                        </w:tc>
                        <w:tc>
                          <w:tcPr>
                            <w:tcW w:w="746" w:type="dxa"/>
                          </w:tcPr>
                          <w:p w14:paraId="06AF7CFB" w14:textId="77777777" w:rsidR="00423EF9" w:rsidRDefault="00423EF9" w:rsidP="00DC3339">
                            <w:pPr>
                              <w:pStyle w:val="TableParagraph"/>
                              <w:spacing w:line="194" w:lineRule="exact"/>
                              <w:ind w:left="10"/>
                              <w:jc w:val="center"/>
                              <w:rPr>
                                <w:sz w:val="18"/>
                              </w:rPr>
                            </w:pPr>
                            <w:r>
                              <w:rPr>
                                <w:sz w:val="18"/>
                              </w:rPr>
                              <w:t>—</w:t>
                            </w:r>
                          </w:p>
                        </w:tc>
                        <w:tc>
                          <w:tcPr>
                            <w:tcW w:w="820" w:type="dxa"/>
                          </w:tcPr>
                          <w:p w14:paraId="155A5266" w14:textId="77777777" w:rsidR="00423EF9" w:rsidRDefault="00423EF9" w:rsidP="00DC3339">
                            <w:pPr>
                              <w:pStyle w:val="TableParagraph"/>
                              <w:spacing w:line="194" w:lineRule="exact"/>
                              <w:ind w:left="14"/>
                              <w:jc w:val="center"/>
                              <w:rPr>
                                <w:sz w:val="18"/>
                              </w:rPr>
                            </w:pPr>
                            <w:r>
                              <w:rPr>
                                <w:sz w:val="18"/>
                              </w:rPr>
                              <w:t>—</w:t>
                            </w:r>
                          </w:p>
                        </w:tc>
                        <w:tc>
                          <w:tcPr>
                            <w:tcW w:w="822" w:type="dxa"/>
                          </w:tcPr>
                          <w:p w14:paraId="4517C2C9" w14:textId="77777777" w:rsidR="00423EF9" w:rsidRDefault="00423EF9" w:rsidP="00DC3339">
                            <w:pPr>
                              <w:pStyle w:val="TableParagraph"/>
                              <w:spacing w:line="194" w:lineRule="exact"/>
                              <w:ind w:left="148" w:right="136"/>
                              <w:jc w:val="center"/>
                              <w:rPr>
                                <w:sz w:val="18"/>
                              </w:rPr>
                            </w:pPr>
                            <w:r>
                              <w:rPr>
                                <w:sz w:val="18"/>
                              </w:rPr>
                              <w:t>62</w:t>
                            </w:r>
                          </w:p>
                        </w:tc>
                        <w:tc>
                          <w:tcPr>
                            <w:tcW w:w="2132" w:type="dxa"/>
                            <w:vMerge/>
                            <w:tcBorders>
                              <w:top w:val="nil"/>
                            </w:tcBorders>
                          </w:tcPr>
                          <w:p w14:paraId="3B98678C" w14:textId="77777777" w:rsidR="00423EF9" w:rsidRDefault="00423EF9" w:rsidP="00DC3339">
                            <w:pPr>
                              <w:jc w:val="center"/>
                              <w:rPr>
                                <w:sz w:val="2"/>
                                <w:szCs w:val="2"/>
                              </w:rPr>
                            </w:pPr>
                          </w:p>
                        </w:tc>
                      </w:tr>
                      <w:tr w:rsidR="00423EF9" w14:paraId="5A87BB24" w14:textId="77777777">
                        <w:trPr>
                          <w:trHeight w:val="251"/>
                        </w:trPr>
                        <w:tc>
                          <w:tcPr>
                            <w:tcW w:w="2004" w:type="dxa"/>
                            <w:vMerge/>
                            <w:tcBorders>
                              <w:top w:val="nil"/>
                            </w:tcBorders>
                          </w:tcPr>
                          <w:p w14:paraId="1FEEB21F" w14:textId="77777777" w:rsidR="00423EF9" w:rsidRDefault="00423EF9" w:rsidP="00DC3339">
                            <w:pPr>
                              <w:jc w:val="center"/>
                              <w:rPr>
                                <w:sz w:val="2"/>
                                <w:szCs w:val="2"/>
                              </w:rPr>
                            </w:pPr>
                          </w:p>
                        </w:tc>
                        <w:tc>
                          <w:tcPr>
                            <w:tcW w:w="2213" w:type="dxa"/>
                          </w:tcPr>
                          <w:p w14:paraId="23340B48" w14:textId="77777777" w:rsidR="00423EF9" w:rsidRDefault="00423EF9" w:rsidP="00DC3339">
                            <w:pPr>
                              <w:pStyle w:val="TableParagraph"/>
                              <w:spacing w:line="194" w:lineRule="exact"/>
                              <w:ind w:left="10"/>
                              <w:jc w:val="center"/>
                              <w:rPr>
                                <w:sz w:val="18"/>
                              </w:rPr>
                            </w:pPr>
                            <w:r>
                              <w:rPr>
                                <w:sz w:val="18"/>
                              </w:rPr>
                              <w:t>140</w:t>
                            </w:r>
                          </w:p>
                        </w:tc>
                        <w:tc>
                          <w:tcPr>
                            <w:tcW w:w="744" w:type="dxa"/>
                          </w:tcPr>
                          <w:p w14:paraId="1EA18F97" w14:textId="77777777" w:rsidR="00423EF9" w:rsidRDefault="00423EF9" w:rsidP="00DC3339">
                            <w:pPr>
                              <w:pStyle w:val="TableParagraph"/>
                              <w:spacing w:line="194" w:lineRule="exact"/>
                              <w:ind w:left="12"/>
                              <w:jc w:val="center"/>
                              <w:rPr>
                                <w:sz w:val="18"/>
                              </w:rPr>
                            </w:pPr>
                            <w:r>
                              <w:rPr>
                                <w:sz w:val="18"/>
                              </w:rPr>
                              <w:t>—</w:t>
                            </w:r>
                          </w:p>
                        </w:tc>
                        <w:tc>
                          <w:tcPr>
                            <w:tcW w:w="746" w:type="dxa"/>
                          </w:tcPr>
                          <w:p w14:paraId="370E63CE" w14:textId="77777777" w:rsidR="00423EF9" w:rsidRDefault="00423EF9" w:rsidP="00DC3339">
                            <w:pPr>
                              <w:pStyle w:val="TableParagraph"/>
                              <w:spacing w:line="194" w:lineRule="exact"/>
                              <w:ind w:left="10"/>
                              <w:jc w:val="center"/>
                              <w:rPr>
                                <w:sz w:val="18"/>
                              </w:rPr>
                            </w:pPr>
                            <w:r>
                              <w:rPr>
                                <w:sz w:val="18"/>
                              </w:rPr>
                              <w:t>—</w:t>
                            </w:r>
                          </w:p>
                        </w:tc>
                        <w:tc>
                          <w:tcPr>
                            <w:tcW w:w="746" w:type="dxa"/>
                          </w:tcPr>
                          <w:p w14:paraId="3E17A868" w14:textId="77777777" w:rsidR="00423EF9" w:rsidRDefault="00423EF9" w:rsidP="00DC3339">
                            <w:pPr>
                              <w:pStyle w:val="TableParagraph"/>
                              <w:spacing w:line="194" w:lineRule="exact"/>
                              <w:ind w:left="10"/>
                              <w:jc w:val="center"/>
                              <w:rPr>
                                <w:sz w:val="18"/>
                              </w:rPr>
                            </w:pPr>
                            <w:r>
                              <w:rPr>
                                <w:sz w:val="18"/>
                              </w:rPr>
                              <w:t>—</w:t>
                            </w:r>
                          </w:p>
                        </w:tc>
                        <w:tc>
                          <w:tcPr>
                            <w:tcW w:w="820" w:type="dxa"/>
                          </w:tcPr>
                          <w:p w14:paraId="2CA47E11" w14:textId="77777777" w:rsidR="00423EF9" w:rsidRDefault="00423EF9" w:rsidP="00DC3339">
                            <w:pPr>
                              <w:pStyle w:val="TableParagraph"/>
                              <w:spacing w:line="194" w:lineRule="exact"/>
                              <w:ind w:left="14"/>
                              <w:jc w:val="center"/>
                              <w:rPr>
                                <w:sz w:val="18"/>
                              </w:rPr>
                            </w:pPr>
                            <w:r>
                              <w:rPr>
                                <w:sz w:val="18"/>
                              </w:rPr>
                              <w:t>—</w:t>
                            </w:r>
                          </w:p>
                        </w:tc>
                        <w:tc>
                          <w:tcPr>
                            <w:tcW w:w="822" w:type="dxa"/>
                          </w:tcPr>
                          <w:p w14:paraId="3D851550" w14:textId="77777777" w:rsidR="00423EF9" w:rsidRDefault="00423EF9" w:rsidP="00DC3339">
                            <w:pPr>
                              <w:pStyle w:val="TableParagraph"/>
                              <w:spacing w:line="194" w:lineRule="exact"/>
                              <w:ind w:left="148" w:right="136"/>
                              <w:jc w:val="center"/>
                              <w:rPr>
                                <w:sz w:val="18"/>
                              </w:rPr>
                            </w:pPr>
                            <w:r>
                              <w:rPr>
                                <w:sz w:val="18"/>
                              </w:rPr>
                              <w:t>66</w:t>
                            </w:r>
                          </w:p>
                        </w:tc>
                        <w:tc>
                          <w:tcPr>
                            <w:tcW w:w="2132" w:type="dxa"/>
                            <w:vMerge/>
                            <w:tcBorders>
                              <w:top w:val="nil"/>
                            </w:tcBorders>
                          </w:tcPr>
                          <w:p w14:paraId="358F6E50" w14:textId="77777777" w:rsidR="00423EF9" w:rsidRDefault="00423EF9" w:rsidP="00DC3339">
                            <w:pPr>
                              <w:jc w:val="center"/>
                              <w:rPr>
                                <w:sz w:val="2"/>
                                <w:szCs w:val="2"/>
                              </w:rPr>
                            </w:pPr>
                          </w:p>
                        </w:tc>
                      </w:tr>
                      <w:tr w:rsidR="00423EF9" w14:paraId="042D7FB5" w14:textId="77777777">
                        <w:trPr>
                          <w:trHeight w:val="249"/>
                        </w:trPr>
                        <w:tc>
                          <w:tcPr>
                            <w:tcW w:w="2004" w:type="dxa"/>
                            <w:vMerge/>
                            <w:tcBorders>
                              <w:top w:val="nil"/>
                            </w:tcBorders>
                          </w:tcPr>
                          <w:p w14:paraId="24234A3E" w14:textId="77777777" w:rsidR="00423EF9" w:rsidRDefault="00423EF9" w:rsidP="00DC3339">
                            <w:pPr>
                              <w:jc w:val="center"/>
                              <w:rPr>
                                <w:sz w:val="2"/>
                                <w:szCs w:val="2"/>
                              </w:rPr>
                            </w:pPr>
                          </w:p>
                        </w:tc>
                        <w:tc>
                          <w:tcPr>
                            <w:tcW w:w="2213" w:type="dxa"/>
                          </w:tcPr>
                          <w:p w14:paraId="78E3F128" w14:textId="77777777" w:rsidR="00423EF9" w:rsidRDefault="00423EF9" w:rsidP="00DC3339">
                            <w:pPr>
                              <w:pStyle w:val="TableParagraph"/>
                              <w:spacing w:line="194" w:lineRule="exact"/>
                              <w:ind w:left="10"/>
                              <w:jc w:val="center"/>
                              <w:rPr>
                                <w:sz w:val="18"/>
                              </w:rPr>
                            </w:pPr>
                            <w:r>
                              <w:rPr>
                                <w:sz w:val="18"/>
                              </w:rPr>
                              <w:t>144</w:t>
                            </w:r>
                          </w:p>
                        </w:tc>
                        <w:tc>
                          <w:tcPr>
                            <w:tcW w:w="744" w:type="dxa"/>
                          </w:tcPr>
                          <w:p w14:paraId="5BA7740E" w14:textId="77777777" w:rsidR="00423EF9" w:rsidRDefault="00423EF9" w:rsidP="00DC3339">
                            <w:pPr>
                              <w:pStyle w:val="TableParagraph"/>
                              <w:spacing w:line="194" w:lineRule="exact"/>
                              <w:ind w:left="12"/>
                              <w:jc w:val="center"/>
                              <w:rPr>
                                <w:sz w:val="18"/>
                              </w:rPr>
                            </w:pPr>
                            <w:r>
                              <w:rPr>
                                <w:sz w:val="18"/>
                              </w:rPr>
                              <w:t>—</w:t>
                            </w:r>
                          </w:p>
                        </w:tc>
                        <w:tc>
                          <w:tcPr>
                            <w:tcW w:w="746" w:type="dxa"/>
                          </w:tcPr>
                          <w:p w14:paraId="421C25E9" w14:textId="77777777" w:rsidR="00423EF9" w:rsidRDefault="00423EF9" w:rsidP="00DC3339">
                            <w:pPr>
                              <w:pStyle w:val="TableParagraph"/>
                              <w:spacing w:line="194" w:lineRule="exact"/>
                              <w:ind w:left="10"/>
                              <w:jc w:val="center"/>
                              <w:rPr>
                                <w:sz w:val="18"/>
                              </w:rPr>
                            </w:pPr>
                            <w:r>
                              <w:rPr>
                                <w:sz w:val="18"/>
                              </w:rPr>
                              <w:t>—</w:t>
                            </w:r>
                          </w:p>
                        </w:tc>
                        <w:tc>
                          <w:tcPr>
                            <w:tcW w:w="746" w:type="dxa"/>
                          </w:tcPr>
                          <w:p w14:paraId="4CE739E7" w14:textId="77777777" w:rsidR="00423EF9" w:rsidRDefault="00423EF9" w:rsidP="00DC3339">
                            <w:pPr>
                              <w:pStyle w:val="TableParagraph"/>
                              <w:spacing w:line="194" w:lineRule="exact"/>
                              <w:ind w:left="10"/>
                              <w:jc w:val="center"/>
                              <w:rPr>
                                <w:sz w:val="18"/>
                              </w:rPr>
                            </w:pPr>
                            <w:r>
                              <w:rPr>
                                <w:sz w:val="18"/>
                              </w:rPr>
                              <w:t>—</w:t>
                            </w:r>
                          </w:p>
                        </w:tc>
                        <w:tc>
                          <w:tcPr>
                            <w:tcW w:w="820" w:type="dxa"/>
                          </w:tcPr>
                          <w:p w14:paraId="5DA54016" w14:textId="77777777" w:rsidR="00423EF9" w:rsidRDefault="00423EF9" w:rsidP="00DC3339">
                            <w:pPr>
                              <w:pStyle w:val="TableParagraph"/>
                              <w:spacing w:line="194" w:lineRule="exact"/>
                              <w:ind w:left="14"/>
                              <w:jc w:val="center"/>
                              <w:rPr>
                                <w:sz w:val="18"/>
                              </w:rPr>
                            </w:pPr>
                            <w:r>
                              <w:rPr>
                                <w:sz w:val="18"/>
                              </w:rPr>
                              <w:t>—</w:t>
                            </w:r>
                          </w:p>
                        </w:tc>
                        <w:tc>
                          <w:tcPr>
                            <w:tcW w:w="822" w:type="dxa"/>
                          </w:tcPr>
                          <w:p w14:paraId="27987EC9" w14:textId="77777777" w:rsidR="00423EF9" w:rsidRDefault="00423EF9" w:rsidP="00DC3339">
                            <w:pPr>
                              <w:pStyle w:val="TableParagraph"/>
                              <w:spacing w:line="194" w:lineRule="exact"/>
                              <w:ind w:left="148" w:right="136"/>
                              <w:jc w:val="center"/>
                              <w:rPr>
                                <w:sz w:val="18"/>
                              </w:rPr>
                            </w:pPr>
                            <w:r>
                              <w:rPr>
                                <w:sz w:val="18"/>
                              </w:rPr>
                              <w:t>72</w:t>
                            </w:r>
                          </w:p>
                        </w:tc>
                        <w:tc>
                          <w:tcPr>
                            <w:tcW w:w="2132" w:type="dxa"/>
                            <w:vMerge/>
                            <w:tcBorders>
                              <w:top w:val="nil"/>
                            </w:tcBorders>
                          </w:tcPr>
                          <w:p w14:paraId="2044A2FD" w14:textId="77777777" w:rsidR="00423EF9" w:rsidRDefault="00423EF9" w:rsidP="00DC3339">
                            <w:pPr>
                              <w:jc w:val="center"/>
                              <w:rPr>
                                <w:sz w:val="2"/>
                                <w:szCs w:val="2"/>
                              </w:rPr>
                            </w:pPr>
                          </w:p>
                        </w:tc>
                      </w:tr>
                      <w:tr w:rsidR="00423EF9" w14:paraId="4BC13DBC" w14:textId="77777777">
                        <w:trPr>
                          <w:trHeight w:val="210"/>
                        </w:trPr>
                        <w:tc>
                          <w:tcPr>
                            <w:tcW w:w="4217" w:type="dxa"/>
                            <w:gridSpan w:val="2"/>
                            <w:vMerge w:val="restart"/>
                          </w:tcPr>
                          <w:p w14:paraId="6088F448" w14:textId="77777777" w:rsidR="00423EF9" w:rsidRDefault="00423EF9" w:rsidP="00DC3339">
                            <w:pPr>
                              <w:pStyle w:val="TableParagraph"/>
                              <w:spacing w:line="194" w:lineRule="exact"/>
                              <w:ind w:left="1271" w:right="1264"/>
                              <w:jc w:val="center"/>
                              <w:rPr>
                                <w:sz w:val="18"/>
                              </w:rPr>
                            </w:pPr>
                            <w:r>
                              <w:rPr>
                                <w:sz w:val="18"/>
                              </w:rPr>
                              <w:t>METHOD</w:t>
                            </w:r>
                          </w:p>
                          <w:p w14:paraId="01104A79" w14:textId="77777777" w:rsidR="00423EF9" w:rsidRDefault="00423EF9" w:rsidP="00DC3339">
                            <w:pPr>
                              <w:pStyle w:val="TableParagraph"/>
                              <w:spacing w:before="14"/>
                              <w:ind w:left="1271" w:right="1265"/>
                              <w:jc w:val="center"/>
                              <w:rPr>
                                <w:sz w:val="18"/>
                              </w:rPr>
                            </w:pPr>
                            <w:r>
                              <w:rPr>
                                <w:sz w:val="18"/>
                              </w:rPr>
                              <w:t>(See Table R602.10.4)</w:t>
                            </w:r>
                          </w:p>
                        </w:tc>
                        <w:tc>
                          <w:tcPr>
                            <w:tcW w:w="3878" w:type="dxa"/>
                            <w:gridSpan w:val="5"/>
                          </w:tcPr>
                          <w:p w14:paraId="6905AF0A" w14:textId="77777777" w:rsidR="00423EF9" w:rsidRDefault="00423EF9" w:rsidP="00DC3339">
                            <w:pPr>
                              <w:pStyle w:val="TableParagraph"/>
                              <w:spacing w:line="159" w:lineRule="exact"/>
                              <w:ind w:left="1264"/>
                              <w:jc w:val="center"/>
                              <w:rPr>
                                <w:rFonts w:ascii="Arial"/>
                                <w:b/>
                                <w:sz w:val="14"/>
                              </w:rPr>
                            </w:pPr>
                            <w:r>
                              <w:rPr>
                                <w:rFonts w:ascii="Arial"/>
                                <w:b/>
                                <w:sz w:val="14"/>
                              </w:rPr>
                              <w:t>Portal header height</w:t>
                            </w:r>
                          </w:p>
                        </w:tc>
                        <w:tc>
                          <w:tcPr>
                            <w:tcW w:w="2132" w:type="dxa"/>
                            <w:vMerge w:val="restart"/>
                          </w:tcPr>
                          <w:p w14:paraId="1A18FD7C" w14:textId="77777777" w:rsidR="00423EF9" w:rsidRDefault="00423EF9" w:rsidP="00DC3339">
                            <w:pPr>
                              <w:pStyle w:val="TableParagraph"/>
                              <w:jc w:val="center"/>
                              <w:rPr>
                                <w:sz w:val="16"/>
                              </w:rPr>
                            </w:pPr>
                          </w:p>
                        </w:tc>
                      </w:tr>
                      <w:tr w:rsidR="00423EF9" w14:paraId="7DEF5530" w14:textId="77777777">
                        <w:trPr>
                          <w:trHeight w:val="249"/>
                        </w:trPr>
                        <w:tc>
                          <w:tcPr>
                            <w:tcW w:w="4217" w:type="dxa"/>
                            <w:gridSpan w:val="2"/>
                            <w:vMerge/>
                            <w:tcBorders>
                              <w:top w:val="nil"/>
                            </w:tcBorders>
                          </w:tcPr>
                          <w:p w14:paraId="4F6A3E45" w14:textId="77777777" w:rsidR="00423EF9" w:rsidRDefault="00423EF9" w:rsidP="00DC3339">
                            <w:pPr>
                              <w:jc w:val="center"/>
                              <w:rPr>
                                <w:sz w:val="2"/>
                                <w:szCs w:val="2"/>
                              </w:rPr>
                            </w:pPr>
                          </w:p>
                        </w:tc>
                        <w:tc>
                          <w:tcPr>
                            <w:tcW w:w="744" w:type="dxa"/>
                          </w:tcPr>
                          <w:p w14:paraId="39E3C943" w14:textId="77777777" w:rsidR="00423EF9" w:rsidRDefault="00423EF9" w:rsidP="00DC3339">
                            <w:pPr>
                              <w:pStyle w:val="TableParagraph"/>
                              <w:spacing w:before="17"/>
                              <w:ind w:left="169" w:right="159"/>
                              <w:jc w:val="center"/>
                              <w:rPr>
                                <w:rFonts w:ascii="Arial"/>
                                <w:b/>
                                <w:sz w:val="14"/>
                              </w:rPr>
                            </w:pPr>
                            <w:r>
                              <w:rPr>
                                <w:rFonts w:ascii="Arial"/>
                                <w:b/>
                                <w:sz w:val="14"/>
                              </w:rPr>
                              <w:t>8 feet</w:t>
                            </w:r>
                          </w:p>
                        </w:tc>
                        <w:tc>
                          <w:tcPr>
                            <w:tcW w:w="746" w:type="dxa"/>
                          </w:tcPr>
                          <w:p w14:paraId="72ACF444" w14:textId="77777777" w:rsidR="00423EF9" w:rsidRDefault="00423EF9" w:rsidP="00DC3339">
                            <w:pPr>
                              <w:pStyle w:val="TableParagraph"/>
                              <w:spacing w:before="17"/>
                              <w:ind w:right="121"/>
                              <w:jc w:val="center"/>
                              <w:rPr>
                                <w:rFonts w:ascii="Arial"/>
                                <w:b/>
                                <w:sz w:val="14"/>
                              </w:rPr>
                            </w:pPr>
                            <w:r>
                              <w:rPr>
                                <w:rFonts w:ascii="Arial"/>
                                <w:b/>
                                <w:sz w:val="14"/>
                              </w:rPr>
                              <w:t>9 feet</w:t>
                            </w:r>
                          </w:p>
                        </w:tc>
                        <w:tc>
                          <w:tcPr>
                            <w:tcW w:w="746" w:type="dxa"/>
                          </w:tcPr>
                          <w:p w14:paraId="7023C83D" w14:textId="77777777" w:rsidR="00423EF9" w:rsidRDefault="00423EF9" w:rsidP="00DC3339">
                            <w:pPr>
                              <w:pStyle w:val="TableParagraph"/>
                              <w:spacing w:before="17"/>
                              <w:ind w:right="122"/>
                              <w:jc w:val="center"/>
                              <w:rPr>
                                <w:rFonts w:ascii="Arial"/>
                                <w:b/>
                                <w:sz w:val="14"/>
                              </w:rPr>
                            </w:pPr>
                            <w:r>
                              <w:rPr>
                                <w:rFonts w:ascii="Arial"/>
                                <w:b/>
                                <w:sz w:val="14"/>
                              </w:rPr>
                              <w:t>10 feet</w:t>
                            </w:r>
                          </w:p>
                        </w:tc>
                        <w:tc>
                          <w:tcPr>
                            <w:tcW w:w="820" w:type="dxa"/>
                          </w:tcPr>
                          <w:p w14:paraId="27C5CFF6" w14:textId="77777777" w:rsidR="00423EF9" w:rsidRDefault="00423EF9" w:rsidP="00DC3339">
                            <w:pPr>
                              <w:pStyle w:val="TableParagraph"/>
                              <w:spacing w:before="17"/>
                              <w:ind w:left="147" w:right="134"/>
                              <w:jc w:val="center"/>
                              <w:rPr>
                                <w:rFonts w:ascii="Arial"/>
                                <w:b/>
                                <w:sz w:val="14"/>
                              </w:rPr>
                            </w:pPr>
                            <w:r>
                              <w:rPr>
                                <w:rFonts w:ascii="Arial"/>
                                <w:b/>
                                <w:sz w:val="14"/>
                              </w:rPr>
                              <w:t>11 feet</w:t>
                            </w:r>
                          </w:p>
                        </w:tc>
                        <w:tc>
                          <w:tcPr>
                            <w:tcW w:w="822" w:type="dxa"/>
                          </w:tcPr>
                          <w:p w14:paraId="6AC7D752" w14:textId="77777777" w:rsidR="00423EF9" w:rsidRDefault="00423EF9" w:rsidP="00DC3339">
                            <w:pPr>
                              <w:pStyle w:val="TableParagraph"/>
                              <w:spacing w:before="17"/>
                              <w:ind w:left="148" w:right="136"/>
                              <w:jc w:val="center"/>
                              <w:rPr>
                                <w:rFonts w:ascii="Arial"/>
                                <w:b/>
                                <w:sz w:val="14"/>
                              </w:rPr>
                            </w:pPr>
                            <w:r>
                              <w:rPr>
                                <w:rFonts w:ascii="Arial"/>
                                <w:b/>
                                <w:sz w:val="14"/>
                              </w:rPr>
                              <w:t>12 feet</w:t>
                            </w:r>
                          </w:p>
                        </w:tc>
                        <w:tc>
                          <w:tcPr>
                            <w:tcW w:w="2132" w:type="dxa"/>
                            <w:vMerge/>
                            <w:tcBorders>
                              <w:top w:val="nil"/>
                            </w:tcBorders>
                          </w:tcPr>
                          <w:p w14:paraId="0F9C6585" w14:textId="77777777" w:rsidR="00423EF9" w:rsidRDefault="00423EF9" w:rsidP="00DC3339">
                            <w:pPr>
                              <w:jc w:val="center"/>
                              <w:rPr>
                                <w:sz w:val="2"/>
                                <w:szCs w:val="2"/>
                              </w:rPr>
                            </w:pPr>
                          </w:p>
                        </w:tc>
                      </w:tr>
                      <w:tr w:rsidR="00423EF9" w14:paraId="48246FE9" w14:textId="77777777">
                        <w:trPr>
                          <w:trHeight w:val="251"/>
                        </w:trPr>
                        <w:tc>
                          <w:tcPr>
                            <w:tcW w:w="2004" w:type="dxa"/>
                            <w:vMerge w:val="restart"/>
                          </w:tcPr>
                          <w:p w14:paraId="61A40347" w14:textId="77777777" w:rsidR="00423EF9" w:rsidRDefault="00423EF9" w:rsidP="00DC3339">
                            <w:pPr>
                              <w:pStyle w:val="TableParagraph"/>
                              <w:spacing w:before="117"/>
                              <w:ind w:left="739" w:right="726"/>
                              <w:jc w:val="center"/>
                              <w:rPr>
                                <w:sz w:val="18"/>
                              </w:rPr>
                            </w:pPr>
                            <w:r>
                              <w:rPr>
                                <w:sz w:val="18"/>
                              </w:rPr>
                              <w:t>PFH</w:t>
                            </w:r>
                          </w:p>
                        </w:tc>
                        <w:tc>
                          <w:tcPr>
                            <w:tcW w:w="2213" w:type="dxa"/>
                          </w:tcPr>
                          <w:p w14:paraId="6C1EA9E9" w14:textId="77777777" w:rsidR="00423EF9" w:rsidRDefault="00423EF9" w:rsidP="00DC3339">
                            <w:pPr>
                              <w:pStyle w:val="TableParagraph"/>
                              <w:ind w:left="11"/>
                              <w:jc w:val="center"/>
                              <w:rPr>
                                <w:sz w:val="18"/>
                              </w:rPr>
                            </w:pPr>
                            <w:r>
                              <w:rPr>
                                <w:sz w:val="18"/>
                              </w:rPr>
                              <w:t>Supporting roof only</w:t>
                            </w:r>
                          </w:p>
                        </w:tc>
                        <w:tc>
                          <w:tcPr>
                            <w:tcW w:w="744" w:type="dxa"/>
                          </w:tcPr>
                          <w:p w14:paraId="6F6937CB" w14:textId="77777777" w:rsidR="00423EF9" w:rsidRDefault="00423EF9" w:rsidP="00DC3339">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328E532B" w14:textId="77777777" w:rsidR="00423EF9" w:rsidRDefault="00423EF9" w:rsidP="00DC3339">
                            <w:pPr>
                              <w:pStyle w:val="TableParagraph"/>
                              <w:spacing w:line="192" w:lineRule="exact"/>
                              <w:ind w:right="120"/>
                              <w:jc w:val="center"/>
                              <w:rPr>
                                <w:sz w:val="18"/>
                              </w:rPr>
                            </w:pPr>
                            <w:r w:rsidRPr="00490CC0">
                              <w:rPr>
                                <w:strike/>
                                <w:sz w:val="18"/>
                              </w:rPr>
                              <w:t>1</w:t>
                            </w:r>
                            <w:r>
                              <w:rPr>
                                <w:strike/>
                                <w:sz w:val="18"/>
                              </w:rPr>
                              <w:t>6</w:t>
                            </w:r>
                            <w:r>
                              <w:rPr>
                                <w:sz w:val="18"/>
                              </w:rPr>
                              <w:t xml:space="preserve"> </w:t>
                            </w:r>
                            <w:r w:rsidRPr="00490CC0">
                              <w:rPr>
                                <w:sz w:val="18"/>
                                <w:u w:val="single"/>
                              </w:rPr>
                              <w:t>24</w:t>
                            </w:r>
                          </w:p>
                        </w:tc>
                        <w:tc>
                          <w:tcPr>
                            <w:tcW w:w="746" w:type="dxa"/>
                          </w:tcPr>
                          <w:p w14:paraId="19196C2B" w14:textId="77777777" w:rsidR="00423EF9" w:rsidRDefault="00423EF9" w:rsidP="00DC3339">
                            <w:pPr>
                              <w:pStyle w:val="TableParagraph"/>
                              <w:spacing w:line="192" w:lineRule="exact"/>
                              <w:ind w:right="122"/>
                              <w:jc w:val="center"/>
                              <w:rPr>
                                <w:sz w:val="18"/>
                              </w:rPr>
                            </w:pPr>
                            <w:r>
                              <w:rPr>
                                <w:strike/>
                                <w:sz w:val="18"/>
                              </w:rPr>
                              <w:t>16</w:t>
                            </w:r>
                            <w:r>
                              <w:rPr>
                                <w:sz w:val="18"/>
                              </w:rPr>
                              <w:t xml:space="preserve"> </w:t>
                            </w:r>
                            <w:r w:rsidRPr="00490CC0">
                              <w:rPr>
                                <w:sz w:val="18"/>
                                <w:u w:val="single"/>
                              </w:rPr>
                              <w:t>24</w:t>
                            </w:r>
                          </w:p>
                        </w:tc>
                        <w:tc>
                          <w:tcPr>
                            <w:tcW w:w="820" w:type="dxa"/>
                          </w:tcPr>
                          <w:p w14:paraId="7F577566" w14:textId="77777777" w:rsidR="00423EF9" w:rsidRDefault="00423EF9" w:rsidP="00DC3339">
                            <w:pPr>
                              <w:pStyle w:val="TableParagraph"/>
                              <w:ind w:left="147" w:right="133"/>
                              <w:jc w:val="center"/>
                              <w:rPr>
                                <w:sz w:val="18"/>
                              </w:rPr>
                            </w:pPr>
                            <w:r>
                              <w:rPr>
                                <w:sz w:val="18"/>
                              </w:rPr>
                              <w:t>Note c</w:t>
                            </w:r>
                          </w:p>
                        </w:tc>
                        <w:tc>
                          <w:tcPr>
                            <w:tcW w:w="822" w:type="dxa"/>
                          </w:tcPr>
                          <w:p w14:paraId="593FCAB5" w14:textId="77777777" w:rsidR="00423EF9" w:rsidRDefault="00423EF9" w:rsidP="00DC3339">
                            <w:pPr>
                              <w:pStyle w:val="TableParagraph"/>
                              <w:ind w:left="151" w:right="136"/>
                              <w:jc w:val="center"/>
                              <w:rPr>
                                <w:sz w:val="18"/>
                              </w:rPr>
                            </w:pPr>
                            <w:r>
                              <w:rPr>
                                <w:sz w:val="18"/>
                              </w:rPr>
                              <w:t>Note c</w:t>
                            </w:r>
                          </w:p>
                        </w:tc>
                        <w:tc>
                          <w:tcPr>
                            <w:tcW w:w="2132" w:type="dxa"/>
                            <w:vMerge w:val="restart"/>
                          </w:tcPr>
                          <w:p w14:paraId="7F5056F2" w14:textId="77777777" w:rsidR="00423EF9" w:rsidRDefault="00423EF9" w:rsidP="00DC3339">
                            <w:pPr>
                              <w:pStyle w:val="TableParagraph"/>
                              <w:spacing w:before="117"/>
                              <w:ind w:left="204" w:right="190"/>
                              <w:jc w:val="center"/>
                              <w:rPr>
                                <w:sz w:val="18"/>
                              </w:rPr>
                            </w:pPr>
                            <w:r>
                              <w:rPr>
                                <w:sz w:val="18"/>
                              </w:rPr>
                              <w:t>48</w:t>
                            </w:r>
                          </w:p>
                        </w:tc>
                      </w:tr>
                      <w:tr w:rsidR="00423EF9" w14:paraId="2FC69873" w14:textId="77777777">
                        <w:trPr>
                          <w:trHeight w:val="249"/>
                        </w:trPr>
                        <w:tc>
                          <w:tcPr>
                            <w:tcW w:w="2004" w:type="dxa"/>
                            <w:vMerge/>
                            <w:tcBorders>
                              <w:top w:val="nil"/>
                            </w:tcBorders>
                          </w:tcPr>
                          <w:p w14:paraId="38E609FF" w14:textId="77777777" w:rsidR="00423EF9" w:rsidRDefault="00423EF9" w:rsidP="00DC3339">
                            <w:pPr>
                              <w:jc w:val="center"/>
                              <w:rPr>
                                <w:sz w:val="2"/>
                                <w:szCs w:val="2"/>
                              </w:rPr>
                            </w:pPr>
                          </w:p>
                        </w:tc>
                        <w:tc>
                          <w:tcPr>
                            <w:tcW w:w="2213" w:type="dxa"/>
                          </w:tcPr>
                          <w:p w14:paraId="6C1A58FF" w14:textId="77777777" w:rsidR="00423EF9" w:rsidRDefault="00423EF9" w:rsidP="00DC3339">
                            <w:pPr>
                              <w:pStyle w:val="TableParagraph"/>
                              <w:spacing w:line="192" w:lineRule="exact"/>
                              <w:ind w:left="10"/>
                              <w:jc w:val="center"/>
                              <w:rPr>
                                <w:sz w:val="18"/>
                              </w:rPr>
                            </w:pPr>
                            <w:r>
                              <w:rPr>
                                <w:sz w:val="18"/>
                              </w:rPr>
                              <w:t>Supporting one story and roof</w:t>
                            </w:r>
                          </w:p>
                        </w:tc>
                        <w:tc>
                          <w:tcPr>
                            <w:tcW w:w="744" w:type="dxa"/>
                          </w:tcPr>
                          <w:p w14:paraId="49D514EA" w14:textId="77777777" w:rsidR="00423EF9" w:rsidRDefault="00423EF9" w:rsidP="00DC3339">
                            <w:pPr>
                              <w:pStyle w:val="TableParagraph"/>
                              <w:spacing w:line="192" w:lineRule="exact"/>
                              <w:ind w:left="169" w:right="152"/>
                              <w:jc w:val="center"/>
                              <w:rPr>
                                <w:sz w:val="18"/>
                              </w:rPr>
                            </w:pPr>
                            <w:r>
                              <w:rPr>
                                <w:sz w:val="18"/>
                              </w:rPr>
                              <w:t>24</w:t>
                            </w:r>
                          </w:p>
                        </w:tc>
                        <w:tc>
                          <w:tcPr>
                            <w:tcW w:w="746" w:type="dxa"/>
                          </w:tcPr>
                          <w:p w14:paraId="0E902C9A" w14:textId="77777777" w:rsidR="00423EF9" w:rsidRDefault="00423EF9" w:rsidP="00DC3339">
                            <w:pPr>
                              <w:pStyle w:val="TableParagraph"/>
                              <w:spacing w:line="192" w:lineRule="exact"/>
                              <w:ind w:right="115"/>
                              <w:jc w:val="center"/>
                              <w:rPr>
                                <w:sz w:val="18"/>
                              </w:rPr>
                            </w:pPr>
                            <w:r>
                              <w:rPr>
                                <w:sz w:val="18"/>
                              </w:rPr>
                              <w:t>24</w:t>
                            </w:r>
                          </w:p>
                        </w:tc>
                        <w:tc>
                          <w:tcPr>
                            <w:tcW w:w="746" w:type="dxa"/>
                          </w:tcPr>
                          <w:p w14:paraId="4C0BD062" w14:textId="77777777" w:rsidR="00423EF9" w:rsidRDefault="00423EF9" w:rsidP="00DC3339">
                            <w:pPr>
                              <w:pStyle w:val="TableParagraph"/>
                              <w:spacing w:line="192" w:lineRule="exact"/>
                              <w:ind w:right="118"/>
                              <w:jc w:val="center"/>
                              <w:rPr>
                                <w:sz w:val="18"/>
                              </w:rPr>
                            </w:pPr>
                            <w:r>
                              <w:rPr>
                                <w:sz w:val="18"/>
                              </w:rPr>
                              <w:t>24</w:t>
                            </w:r>
                          </w:p>
                        </w:tc>
                        <w:tc>
                          <w:tcPr>
                            <w:tcW w:w="820" w:type="dxa"/>
                          </w:tcPr>
                          <w:p w14:paraId="7C462188" w14:textId="77777777" w:rsidR="00423EF9" w:rsidRDefault="00423EF9" w:rsidP="00DC3339">
                            <w:pPr>
                              <w:pStyle w:val="TableParagraph"/>
                              <w:spacing w:line="192" w:lineRule="exact"/>
                              <w:ind w:left="147" w:right="132"/>
                              <w:jc w:val="center"/>
                              <w:rPr>
                                <w:sz w:val="18"/>
                              </w:rPr>
                            </w:pPr>
                            <w:r>
                              <w:rPr>
                                <w:sz w:val="18"/>
                              </w:rPr>
                              <w:t>Note c</w:t>
                            </w:r>
                          </w:p>
                        </w:tc>
                        <w:tc>
                          <w:tcPr>
                            <w:tcW w:w="822" w:type="dxa"/>
                          </w:tcPr>
                          <w:p w14:paraId="298147C2" w14:textId="77777777" w:rsidR="00423EF9" w:rsidRDefault="00423EF9" w:rsidP="00DC3339">
                            <w:pPr>
                              <w:pStyle w:val="TableParagraph"/>
                              <w:spacing w:line="192" w:lineRule="exact"/>
                              <w:ind w:left="151" w:right="135"/>
                              <w:jc w:val="center"/>
                              <w:rPr>
                                <w:sz w:val="18"/>
                              </w:rPr>
                            </w:pPr>
                            <w:r>
                              <w:rPr>
                                <w:sz w:val="18"/>
                              </w:rPr>
                              <w:t>Note c</w:t>
                            </w:r>
                          </w:p>
                        </w:tc>
                        <w:tc>
                          <w:tcPr>
                            <w:tcW w:w="2132" w:type="dxa"/>
                            <w:vMerge/>
                            <w:tcBorders>
                              <w:top w:val="nil"/>
                            </w:tcBorders>
                          </w:tcPr>
                          <w:p w14:paraId="5FAA9FF0" w14:textId="77777777" w:rsidR="00423EF9" w:rsidRDefault="00423EF9" w:rsidP="00DC3339">
                            <w:pPr>
                              <w:jc w:val="center"/>
                              <w:rPr>
                                <w:sz w:val="2"/>
                                <w:szCs w:val="2"/>
                              </w:rPr>
                            </w:pPr>
                          </w:p>
                        </w:tc>
                      </w:tr>
                      <w:tr w:rsidR="00423EF9" w14:paraId="6261EA00" w14:textId="77777777">
                        <w:trPr>
                          <w:trHeight w:val="249"/>
                        </w:trPr>
                        <w:tc>
                          <w:tcPr>
                            <w:tcW w:w="4217" w:type="dxa"/>
                            <w:gridSpan w:val="2"/>
                          </w:tcPr>
                          <w:p w14:paraId="70D33A95" w14:textId="77777777" w:rsidR="00423EF9" w:rsidRDefault="00423EF9" w:rsidP="00DC3339">
                            <w:pPr>
                              <w:pStyle w:val="TableParagraph"/>
                              <w:ind w:left="1271" w:right="1258"/>
                              <w:jc w:val="center"/>
                              <w:rPr>
                                <w:sz w:val="18"/>
                              </w:rPr>
                            </w:pPr>
                            <w:r>
                              <w:rPr>
                                <w:sz w:val="18"/>
                              </w:rPr>
                              <w:t>PFG</w:t>
                            </w:r>
                          </w:p>
                        </w:tc>
                        <w:tc>
                          <w:tcPr>
                            <w:tcW w:w="744" w:type="dxa"/>
                          </w:tcPr>
                          <w:p w14:paraId="727B58EB" w14:textId="77777777" w:rsidR="00423EF9" w:rsidRDefault="00423EF9" w:rsidP="00DC3339">
                            <w:pPr>
                              <w:pStyle w:val="TableParagraph"/>
                              <w:ind w:left="169" w:right="155"/>
                              <w:jc w:val="center"/>
                              <w:rPr>
                                <w:sz w:val="18"/>
                              </w:rPr>
                            </w:pPr>
                            <w:r>
                              <w:rPr>
                                <w:sz w:val="18"/>
                              </w:rPr>
                              <w:t>24</w:t>
                            </w:r>
                          </w:p>
                        </w:tc>
                        <w:tc>
                          <w:tcPr>
                            <w:tcW w:w="746" w:type="dxa"/>
                          </w:tcPr>
                          <w:p w14:paraId="010F13B4" w14:textId="77777777" w:rsidR="00423EF9" w:rsidRDefault="00423EF9" w:rsidP="00DC3339">
                            <w:pPr>
                              <w:pStyle w:val="TableParagraph"/>
                              <w:ind w:right="118"/>
                              <w:jc w:val="center"/>
                              <w:rPr>
                                <w:sz w:val="18"/>
                              </w:rPr>
                            </w:pPr>
                            <w:r>
                              <w:rPr>
                                <w:sz w:val="18"/>
                              </w:rPr>
                              <w:t>27</w:t>
                            </w:r>
                          </w:p>
                        </w:tc>
                        <w:tc>
                          <w:tcPr>
                            <w:tcW w:w="746" w:type="dxa"/>
                          </w:tcPr>
                          <w:p w14:paraId="3A739C42" w14:textId="77777777" w:rsidR="00423EF9" w:rsidRDefault="00423EF9" w:rsidP="00DC3339">
                            <w:pPr>
                              <w:pStyle w:val="TableParagraph"/>
                              <w:ind w:right="121"/>
                              <w:jc w:val="center"/>
                              <w:rPr>
                                <w:sz w:val="18"/>
                              </w:rPr>
                            </w:pPr>
                            <w:r>
                              <w:rPr>
                                <w:sz w:val="18"/>
                              </w:rPr>
                              <w:t>30</w:t>
                            </w:r>
                          </w:p>
                        </w:tc>
                        <w:tc>
                          <w:tcPr>
                            <w:tcW w:w="820" w:type="dxa"/>
                          </w:tcPr>
                          <w:p w14:paraId="003E6ED7" w14:textId="77777777" w:rsidR="00423EF9" w:rsidRDefault="00423EF9" w:rsidP="00DC3339">
                            <w:pPr>
                              <w:pStyle w:val="TableParagraph"/>
                              <w:ind w:left="147" w:right="137"/>
                              <w:jc w:val="center"/>
                              <w:rPr>
                                <w:sz w:val="18"/>
                              </w:rPr>
                            </w:pPr>
                            <w:r>
                              <w:rPr>
                                <w:sz w:val="18"/>
                              </w:rPr>
                              <w:t>Note d</w:t>
                            </w:r>
                          </w:p>
                        </w:tc>
                        <w:tc>
                          <w:tcPr>
                            <w:tcW w:w="822" w:type="dxa"/>
                          </w:tcPr>
                          <w:p w14:paraId="762EEB65" w14:textId="77777777" w:rsidR="00423EF9" w:rsidRDefault="00423EF9" w:rsidP="00DC3339">
                            <w:pPr>
                              <w:pStyle w:val="TableParagraph"/>
                              <w:ind w:left="151" w:right="136"/>
                              <w:jc w:val="center"/>
                              <w:rPr>
                                <w:sz w:val="18"/>
                              </w:rPr>
                            </w:pPr>
                            <w:r>
                              <w:rPr>
                                <w:sz w:val="18"/>
                              </w:rPr>
                              <w:t>Note d</w:t>
                            </w:r>
                          </w:p>
                        </w:tc>
                        <w:tc>
                          <w:tcPr>
                            <w:tcW w:w="2132" w:type="dxa"/>
                          </w:tcPr>
                          <w:p w14:paraId="010971DD" w14:textId="77777777" w:rsidR="00423EF9" w:rsidRDefault="00423EF9" w:rsidP="00DC3339">
                            <w:pPr>
                              <w:pStyle w:val="TableParagraph"/>
                              <w:ind w:left="595"/>
                              <w:jc w:val="center"/>
                              <w:rPr>
                                <w:sz w:val="18"/>
                              </w:rPr>
                            </w:pPr>
                            <w:r>
                              <w:rPr>
                                <w:sz w:val="18"/>
                              </w:rPr>
                              <w:t>1.5 × Actual</w:t>
                            </w:r>
                            <w:r>
                              <w:rPr>
                                <w:sz w:val="18"/>
                                <w:vertAlign w:val="superscript"/>
                              </w:rPr>
                              <w:t>b</w:t>
                            </w:r>
                          </w:p>
                        </w:tc>
                      </w:tr>
                      <w:tr w:rsidR="00423EF9" w14:paraId="0B5B4D6C" w14:textId="77777777">
                        <w:trPr>
                          <w:trHeight w:val="251"/>
                        </w:trPr>
                        <w:tc>
                          <w:tcPr>
                            <w:tcW w:w="2004" w:type="dxa"/>
                            <w:vMerge w:val="restart"/>
                          </w:tcPr>
                          <w:p w14:paraId="615ADD1D" w14:textId="77777777" w:rsidR="00423EF9" w:rsidRDefault="00423EF9" w:rsidP="00DC3339">
                            <w:pPr>
                              <w:pStyle w:val="TableParagraph"/>
                              <w:spacing w:before="117"/>
                              <w:ind w:left="739" w:right="733"/>
                              <w:jc w:val="center"/>
                              <w:rPr>
                                <w:sz w:val="18"/>
                              </w:rPr>
                            </w:pPr>
                            <w:r>
                              <w:rPr>
                                <w:sz w:val="18"/>
                              </w:rPr>
                              <w:t>CS-PF</w:t>
                            </w:r>
                          </w:p>
                        </w:tc>
                        <w:tc>
                          <w:tcPr>
                            <w:tcW w:w="2213" w:type="dxa"/>
                          </w:tcPr>
                          <w:p w14:paraId="75E1820A" w14:textId="77777777" w:rsidR="00423EF9" w:rsidRDefault="00423EF9" w:rsidP="00DC3339">
                            <w:pPr>
                              <w:pStyle w:val="TableParagraph"/>
                              <w:ind w:left="6"/>
                              <w:jc w:val="center"/>
                              <w:rPr>
                                <w:sz w:val="18"/>
                              </w:rPr>
                            </w:pPr>
                            <w:r>
                              <w:rPr>
                                <w:sz w:val="18"/>
                              </w:rPr>
                              <w:t>SDC A, B and C</w:t>
                            </w:r>
                          </w:p>
                        </w:tc>
                        <w:tc>
                          <w:tcPr>
                            <w:tcW w:w="744" w:type="dxa"/>
                          </w:tcPr>
                          <w:p w14:paraId="6746B809" w14:textId="77777777" w:rsidR="00423EF9" w:rsidRDefault="00423EF9" w:rsidP="00DC3339">
                            <w:pPr>
                              <w:pStyle w:val="TableParagraph"/>
                              <w:ind w:left="169" w:right="158"/>
                              <w:jc w:val="center"/>
                              <w:rPr>
                                <w:sz w:val="18"/>
                              </w:rPr>
                            </w:pPr>
                            <w:r>
                              <w:rPr>
                                <w:sz w:val="18"/>
                              </w:rPr>
                              <w:t>16</w:t>
                            </w:r>
                          </w:p>
                        </w:tc>
                        <w:tc>
                          <w:tcPr>
                            <w:tcW w:w="746" w:type="dxa"/>
                          </w:tcPr>
                          <w:p w14:paraId="1F0F1B98" w14:textId="77777777" w:rsidR="00423EF9" w:rsidRDefault="00423EF9" w:rsidP="00DC3339">
                            <w:pPr>
                              <w:pStyle w:val="TableParagraph"/>
                              <w:ind w:right="121"/>
                              <w:jc w:val="center"/>
                              <w:rPr>
                                <w:sz w:val="18"/>
                              </w:rPr>
                            </w:pPr>
                            <w:r>
                              <w:rPr>
                                <w:sz w:val="18"/>
                              </w:rPr>
                              <w:t>18</w:t>
                            </w:r>
                          </w:p>
                        </w:tc>
                        <w:tc>
                          <w:tcPr>
                            <w:tcW w:w="746" w:type="dxa"/>
                          </w:tcPr>
                          <w:p w14:paraId="21A26665" w14:textId="77777777" w:rsidR="00423EF9" w:rsidRDefault="00423EF9" w:rsidP="00DC3339">
                            <w:pPr>
                              <w:pStyle w:val="TableParagraph"/>
                              <w:ind w:right="122"/>
                              <w:jc w:val="center"/>
                              <w:rPr>
                                <w:sz w:val="18"/>
                              </w:rPr>
                            </w:pPr>
                            <w:r>
                              <w:rPr>
                                <w:sz w:val="18"/>
                              </w:rPr>
                              <w:t>20</w:t>
                            </w:r>
                          </w:p>
                        </w:tc>
                        <w:tc>
                          <w:tcPr>
                            <w:tcW w:w="820" w:type="dxa"/>
                          </w:tcPr>
                          <w:p w14:paraId="6E3EF1CD" w14:textId="77777777" w:rsidR="00423EF9" w:rsidRDefault="00423EF9" w:rsidP="00DC3339">
                            <w:pPr>
                              <w:pStyle w:val="TableParagraph"/>
                              <w:ind w:left="146" w:right="137"/>
                              <w:jc w:val="center"/>
                              <w:rPr>
                                <w:sz w:val="18"/>
                              </w:rPr>
                            </w:pPr>
                            <w:r>
                              <w:rPr>
                                <w:sz w:val="18"/>
                              </w:rPr>
                              <w:t>Note e</w:t>
                            </w:r>
                          </w:p>
                        </w:tc>
                        <w:tc>
                          <w:tcPr>
                            <w:tcW w:w="822" w:type="dxa"/>
                          </w:tcPr>
                          <w:p w14:paraId="7FCF3FC1" w14:textId="77777777" w:rsidR="00423EF9" w:rsidRDefault="00423EF9" w:rsidP="00DC3339">
                            <w:pPr>
                              <w:pStyle w:val="TableParagraph"/>
                              <w:ind w:left="151" w:right="136"/>
                              <w:jc w:val="center"/>
                              <w:rPr>
                                <w:sz w:val="18"/>
                              </w:rPr>
                            </w:pPr>
                            <w:r>
                              <w:rPr>
                                <w:sz w:val="18"/>
                              </w:rPr>
                              <w:t>Note e</w:t>
                            </w:r>
                          </w:p>
                        </w:tc>
                        <w:tc>
                          <w:tcPr>
                            <w:tcW w:w="2132" w:type="dxa"/>
                          </w:tcPr>
                          <w:p w14:paraId="4CCDB9BC" w14:textId="77777777" w:rsidR="00423EF9" w:rsidRDefault="00423EF9" w:rsidP="00DC3339">
                            <w:pPr>
                              <w:pStyle w:val="TableParagraph"/>
                              <w:ind w:left="595"/>
                              <w:jc w:val="center"/>
                              <w:rPr>
                                <w:sz w:val="18"/>
                              </w:rPr>
                            </w:pPr>
                            <w:r>
                              <w:rPr>
                                <w:sz w:val="18"/>
                              </w:rPr>
                              <w:t>1.5 × Actual</w:t>
                            </w:r>
                            <w:r>
                              <w:rPr>
                                <w:sz w:val="18"/>
                                <w:vertAlign w:val="superscript"/>
                              </w:rPr>
                              <w:t>b</w:t>
                            </w:r>
                          </w:p>
                        </w:tc>
                      </w:tr>
                      <w:tr w:rsidR="00423EF9" w14:paraId="304D4AA8" w14:textId="77777777">
                        <w:trPr>
                          <w:trHeight w:val="249"/>
                        </w:trPr>
                        <w:tc>
                          <w:tcPr>
                            <w:tcW w:w="2004" w:type="dxa"/>
                            <w:vMerge/>
                            <w:tcBorders>
                              <w:top w:val="nil"/>
                            </w:tcBorders>
                          </w:tcPr>
                          <w:p w14:paraId="48B5DFD5" w14:textId="77777777" w:rsidR="00423EF9" w:rsidRDefault="00423EF9" w:rsidP="00DC3339">
                            <w:pPr>
                              <w:jc w:val="center"/>
                              <w:rPr>
                                <w:sz w:val="2"/>
                                <w:szCs w:val="2"/>
                              </w:rPr>
                            </w:pPr>
                          </w:p>
                        </w:tc>
                        <w:tc>
                          <w:tcPr>
                            <w:tcW w:w="2213" w:type="dxa"/>
                          </w:tcPr>
                          <w:p w14:paraId="0458BFAE" w14:textId="77777777" w:rsidR="00423EF9" w:rsidRDefault="00423EF9" w:rsidP="00DC3339">
                            <w:pPr>
                              <w:pStyle w:val="TableParagraph"/>
                              <w:spacing w:line="227" w:lineRule="exact"/>
                              <w:ind w:left="8"/>
                              <w:jc w:val="center"/>
                              <w:rPr>
                                <w:sz w:val="11"/>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p>
                        </w:tc>
                        <w:tc>
                          <w:tcPr>
                            <w:tcW w:w="744" w:type="dxa"/>
                          </w:tcPr>
                          <w:p w14:paraId="5BBE2CC2" w14:textId="77777777" w:rsidR="00423EF9" w:rsidRDefault="00423EF9" w:rsidP="00DC3339">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29C7F14F" w14:textId="77777777" w:rsidR="00423EF9" w:rsidRDefault="00423EF9" w:rsidP="00DC3339">
                            <w:pPr>
                              <w:pStyle w:val="TableParagraph"/>
                              <w:spacing w:line="192" w:lineRule="exact"/>
                              <w:ind w:right="120"/>
                              <w:jc w:val="center"/>
                              <w:rPr>
                                <w:sz w:val="18"/>
                              </w:rPr>
                            </w:pPr>
                            <w:r w:rsidRPr="00490CC0">
                              <w:rPr>
                                <w:strike/>
                                <w:sz w:val="18"/>
                              </w:rPr>
                              <w:t>18</w:t>
                            </w:r>
                            <w:r>
                              <w:rPr>
                                <w:sz w:val="18"/>
                              </w:rPr>
                              <w:t xml:space="preserve"> </w:t>
                            </w:r>
                            <w:r w:rsidRPr="00490CC0">
                              <w:rPr>
                                <w:sz w:val="18"/>
                                <w:u w:val="single"/>
                              </w:rPr>
                              <w:t>24</w:t>
                            </w:r>
                          </w:p>
                        </w:tc>
                        <w:tc>
                          <w:tcPr>
                            <w:tcW w:w="746" w:type="dxa"/>
                          </w:tcPr>
                          <w:p w14:paraId="76812D93" w14:textId="77777777" w:rsidR="00423EF9" w:rsidRDefault="00423EF9" w:rsidP="00DC3339">
                            <w:pPr>
                              <w:pStyle w:val="TableParagraph"/>
                              <w:spacing w:line="192" w:lineRule="exact"/>
                              <w:ind w:right="122"/>
                              <w:jc w:val="center"/>
                              <w:rPr>
                                <w:sz w:val="18"/>
                              </w:rPr>
                            </w:pPr>
                            <w:r w:rsidRPr="00490CC0">
                              <w:rPr>
                                <w:strike/>
                                <w:sz w:val="18"/>
                              </w:rPr>
                              <w:t>20</w:t>
                            </w:r>
                            <w:r>
                              <w:rPr>
                                <w:sz w:val="18"/>
                              </w:rPr>
                              <w:t xml:space="preserve"> </w:t>
                            </w:r>
                            <w:r w:rsidRPr="00490CC0">
                              <w:rPr>
                                <w:sz w:val="18"/>
                                <w:u w:val="single"/>
                              </w:rPr>
                              <w:t>24</w:t>
                            </w:r>
                          </w:p>
                        </w:tc>
                        <w:tc>
                          <w:tcPr>
                            <w:tcW w:w="820" w:type="dxa"/>
                          </w:tcPr>
                          <w:p w14:paraId="54BE645A" w14:textId="77777777" w:rsidR="00423EF9" w:rsidRDefault="00423EF9" w:rsidP="00DC3339">
                            <w:pPr>
                              <w:pStyle w:val="TableParagraph"/>
                              <w:spacing w:line="192" w:lineRule="exact"/>
                              <w:ind w:left="146" w:right="137"/>
                              <w:jc w:val="center"/>
                              <w:rPr>
                                <w:sz w:val="18"/>
                              </w:rPr>
                            </w:pPr>
                            <w:r>
                              <w:rPr>
                                <w:sz w:val="18"/>
                              </w:rPr>
                              <w:t>Note e</w:t>
                            </w:r>
                          </w:p>
                        </w:tc>
                        <w:tc>
                          <w:tcPr>
                            <w:tcW w:w="822" w:type="dxa"/>
                          </w:tcPr>
                          <w:p w14:paraId="271CA597" w14:textId="77777777" w:rsidR="00423EF9" w:rsidRDefault="00423EF9" w:rsidP="00DC3339">
                            <w:pPr>
                              <w:pStyle w:val="TableParagraph"/>
                              <w:spacing w:line="192" w:lineRule="exact"/>
                              <w:ind w:left="150" w:right="136"/>
                              <w:jc w:val="center"/>
                              <w:rPr>
                                <w:sz w:val="18"/>
                              </w:rPr>
                            </w:pPr>
                            <w:r>
                              <w:rPr>
                                <w:sz w:val="18"/>
                              </w:rPr>
                              <w:t>Note e</w:t>
                            </w:r>
                          </w:p>
                        </w:tc>
                        <w:tc>
                          <w:tcPr>
                            <w:tcW w:w="2132" w:type="dxa"/>
                          </w:tcPr>
                          <w:p w14:paraId="110963FB" w14:textId="77777777" w:rsidR="00423EF9" w:rsidRDefault="00423EF9" w:rsidP="00DC3339">
                            <w:pPr>
                              <w:pStyle w:val="TableParagraph"/>
                              <w:spacing w:line="204" w:lineRule="exact"/>
                              <w:ind w:left="204" w:right="189"/>
                              <w:jc w:val="center"/>
                              <w:rPr>
                                <w:sz w:val="18"/>
                              </w:rPr>
                            </w:pPr>
                            <w:r>
                              <w:rPr>
                                <w:sz w:val="18"/>
                              </w:rPr>
                              <w:t>Actual</w:t>
                            </w:r>
                            <w:r>
                              <w:rPr>
                                <w:sz w:val="18"/>
                                <w:vertAlign w:val="superscript"/>
                              </w:rPr>
                              <w:t>b</w:t>
                            </w:r>
                          </w:p>
                        </w:tc>
                      </w:tr>
                    </w:tbl>
                    <w:p w14:paraId="2035EAE5" w14:textId="77777777" w:rsidR="00423EF9" w:rsidRDefault="00423EF9" w:rsidP="00980B88">
                      <w:pPr>
                        <w:pStyle w:val="BodyText"/>
                      </w:pPr>
                    </w:p>
                  </w:txbxContent>
                </v:textbox>
                <w10:wrap anchorx="page"/>
              </v:shape>
            </w:pict>
          </mc:Fallback>
        </mc:AlternateContent>
      </w:r>
      <w:r>
        <w:rPr>
          <w:rFonts w:ascii="Arial"/>
          <w:b/>
          <w:sz w:val="16"/>
        </w:rPr>
        <w:t>MINIMUM LENGTH OF BRACED WALL PANELS</w:t>
      </w:r>
    </w:p>
    <w:p w14:paraId="4FA35DED" w14:textId="77777777" w:rsidR="00980B88" w:rsidRDefault="00980B88" w:rsidP="00980B88">
      <w:pPr>
        <w:pStyle w:val="BodyText"/>
        <w:rPr>
          <w:b/>
          <w:sz w:val="18"/>
        </w:rPr>
      </w:pPr>
    </w:p>
    <w:p w14:paraId="49573A31" w14:textId="77777777" w:rsidR="00980B88" w:rsidRDefault="00980B88" w:rsidP="00980B88">
      <w:pPr>
        <w:pStyle w:val="BodyText"/>
        <w:rPr>
          <w:b/>
          <w:sz w:val="18"/>
        </w:rPr>
      </w:pPr>
    </w:p>
    <w:p w14:paraId="326055A0" w14:textId="77777777" w:rsidR="00980B88" w:rsidRDefault="00980B88" w:rsidP="00980B88">
      <w:pPr>
        <w:pStyle w:val="BodyText"/>
        <w:rPr>
          <w:b/>
          <w:sz w:val="18"/>
        </w:rPr>
      </w:pPr>
    </w:p>
    <w:p w14:paraId="34C19D36" w14:textId="77777777" w:rsidR="00980B88" w:rsidRDefault="00980B88" w:rsidP="00980B88">
      <w:pPr>
        <w:pStyle w:val="BodyText"/>
        <w:rPr>
          <w:b/>
          <w:sz w:val="18"/>
        </w:rPr>
      </w:pPr>
    </w:p>
    <w:p w14:paraId="02B90267" w14:textId="77777777" w:rsidR="00980B88" w:rsidRDefault="00980B88" w:rsidP="00980B88">
      <w:pPr>
        <w:pStyle w:val="BodyText"/>
        <w:rPr>
          <w:b/>
          <w:sz w:val="18"/>
        </w:rPr>
      </w:pPr>
    </w:p>
    <w:p w14:paraId="0E9DDE78" w14:textId="77777777" w:rsidR="00980B88" w:rsidRDefault="00980B88" w:rsidP="00980B88">
      <w:pPr>
        <w:pStyle w:val="BodyText"/>
        <w:rPr>
          <w:b/>
          <w:sz w:val="18"/>
        </w:rPr>
      </w:pPr>
    </w:p>
    <w:p w14:paraId="596C6C26" w14:textId="77777777" w:rsidR="00980B88" w:rsidRDefault="00980B88" w:rsidP="00980B88">
      <w:pPr>
        <w:pStyle w:val="BodyText"/>
        <w:rPr>
          <w:b/>
          <w:sz w:val="18"/>
        </w:rPr>
      </w:pPr>
    </w:p>
    <w:p w14:paraId="2F7DD462" w14:textId="77777777" w:rsidR="00980B88" w:rsidRDefault="00980B88" w:rsidP="00980B88">
      <w:pPr>
        <w:pStyle w:val="BodyText"/>
        <w:rPr>
          <w:b/>
          <w:sz w:val="18"/>
        </w:rPr>
      </w:pPr>
    </w:p>
    <w:p w14:paraId="094980A2" w14:textId="77777777" w:rsidR="00980B88" w:rsidRDefault="00980B88" w:rsidP="00980B88">
      <w:pPr>
        <w:pStyle w:val="BodyText"/>
        <w:rPr>
          <w:b/>
          <w:sz w:val="18"/>
        </w:rPr>
      </w:pPr>
    </w:p>
    <w:p w14:paraId="63D86FD6" w14:textId="77777777" w:rsidR="00980B88" w:rsidRDefault="00980B88" w:rsidP="00980B88">
      <w:pPr>
        <w:pStyle w:val="BodyText"/>
        <w:rPr>
          <w:b/>
          <w:sz w:val="18"/>
        </w:rPr>
      </w:pPr>
    </w:p>
    <w:p w14:paraId="01474C4C" w14:textId="77777777" w:rsidR="00980B88" w:rsidRDefault="00980B88" w:rsidP="00980B88">
      <w:pPr>
        <w:pStyle w:val="BodyText"/>
        <w:rPr>
          <w:b/>
          <w:sz w:val="18"/>
        </w:rPr>
      </w:pPr>
    </w:p>
    <w:p w14:paraId="2746B423" w14:textId="77777777" w:rsidR="00980B88" w:rsidRDefault="00980B88" w:rsidP="00980B88">
      <w:pPr>
        <w:pStyle w:val="BodyText"/>
        <w:rPr>
          <w:b/>
          <w:sz w:val="18"/>
        </w:rPr>
      </w:pPr>
    </w:p>
    <w:p w14:paraId="5E7962DA" w14:textId="77777777" w:rsidR="00980B88" w:rsidRDefault="00980B88" w:rsidP="00980B88">
      <w:pPr>
        <w:pStyle w:val="BodyText"/>
        <w:rPr>
          <w:b/>
          <w:sz w:val="18"/>
        </w:rPr>
      </w:pPr>
    </w:p>
    <w:p w14:paraId="71D23D1E" w14:textId="77777777" w:rsidR="00980B88" w:rsidRDefault="00980B88" w:rsidP="00980B88">
      <w:pPr>
        <w:pStyle w:val="BodyText"/>
        <w:rPr>
          <w:b/>
          <w:sz w:val="18"/>
        </w:rPr>
      </w:pPr>
    </w:p>
    <w:p w14:paraId="297F8A0E" w14:textId="77777777" w:rsidR="00980B88" w:rsidRDefault="00980B88" w:rsidP="00980B88">
      <w:pPr>
        <w:pStyle w:val="BodyText"/>
        <w:rPr>
          <w:b/>
          <w:sz w:val="18"/>
        </w:rPr>
      </w:pPr>
    </w:p>
    <w:p w14:paraId="1CE01321" w14:textId="77777777" w:rsidR="00980B88" w:rsidRDefault="00980B88" w:rsidP="00980B88">
      <w:pPr>
        <w:spacing w:before="146"/>
        <w:ind w:left="755"/>
        <w:rPr>
          <w:rFonts w:ascii="Lucida Sans" w:hAnsi="Lucida Sans"/>
          <w:sz w:val="20"/>
        </w:rPr>
      </w:pPr>
      <w:r>
        <w:rPr>
          <w:rFonts w:ascii="Lucida Sans" w:hAnsi="Lucida Sans"/>
          <w:w w:val="157"/>
          <w:sz w:val="20"/>
        </w:rPr>
        <w:t xml:space="preserve"> </w:t>
      </w:r>
    </w:p>
    <w:p w14:paraId="5B4A9CDF" w14:textId="77777777" w:rsidR="00980B88" w:rsidRDefault="00980B88" w:rsidP="00980B88">
      <w:pPr>
        <w:spacing w:before="26"/>
        <w:ind w:left="755"/>
        <w:rPr>
          <w:rFonts w:ascii="Lucida Sans" w:hAnsi="Lucida Sans"/>
          <w:sz w:val="20"/>
        </w:rPr>
      </w:pPr>
      <w:r>
        <w:rPr>
          <w:rFonts w:ascii="Lucida Sans" w:hAnsi="Lucida Sans"/>
          <w:w w:val="157"/>
          <w:sz w:val="20"/>
        </w:rPr>
        <w:t xml:space="preserve"> </w:t>
      </w:r>
    </w:p>
    <w:p w14:paraId="58710694" w14:textId="77777777" w:rsidR="00980B88" w:rsidRDefault="00980B88" w:rsidP="00980B88">
      <w:pPr>
        <w:pStyle w:val="BodyText"/>
        <w:rPr>
          <w:rFonts w:ascii="Lucida Sans"/>
        </w:rPr>
      </w:pPr>
    </w:p>
    <w:p w14:paraId="0316475E" w14:textId="77777777" w:rsidR="00980B88" w:rsidRDefault="00980B88" w:rsidP="00980B88">
      <w:pPr>
        <w:pStyle w:val="BodyText"/>
        <w:rPr>
          <w:rFonts w:ascii="Lucida Sans"/>
        </w:rPr>
      </w:pPr>
    </w:p>
    <w:p w14:paraId="08BC8E55" w14:textId="77777777" w:rsidR="00980B88" w:rsidRDefault="00980B88" w:rsidP="00980B88">
      <w:pPr>
        <w:pStyle w:val="BodyText"/>
        <w:rPr>
          <w:rFonts w:ascii="Lucida Sans"/>
        </w:rPr>
      </w:pPr>
    </w:p>
    <w:p w14:paraId="44AD1AAA" w14:textId="77777777" w:rsidR="00980B88" w:rsidRDefault="00980B88" w:rsidP="00980B88">
      <w:pPr>
        <w:pStyle w:val="BodyText"/>
        <w:rPr>
          <w:rFonts w:ascii="Lucida Sans"/>
        </w:rPr>
      </w:pPr>
    </w:p>
    <w:p w14:paraId="3FE4B6AD" w14:textId="77777777" w:rsidR="00980B88" w:rsidRDefault="00980B88" w:rsidP="00980B88">
      <w:pPr>
        <w:pStyle w:val="BodyText"/>
        <w:rPr>
          <w:rFonts w:ascii="Lucida Sans"/>
        </w:rPr>
      </w:pPr>
    </w:p>
    <w:p w14:paraId="4440EDFA" w14:textId="77777777" w:rsidR="00980B88" w:rsidRDefault="00980B88" w:rsidP="00980B88">
      <w:pPr>
        <w:pStyle w:val="BodyText"/>
        <w:rPr>
          <w:rFonts w:ascii="Lucida Sans"/>
        </w:rPr>
      </w:pPr>
    </w:p>
    <w:p w14:paraId="09F67594" w14:textId="77777777" w:rsidR="00980B88" w:rsidRDefault="00980B88" w:rsidP="00980B88">
      <w:pPr>
        <w:pStyle w:val="BodyText"/>
        <w:rPr>
          <w:rFonts w:ascii="Lucida Sans"/>
        </w:rPr>
      </w:pPr>
    </w:p>
    <w:p w14:paraId="4F095581" w14:textId="77777777" w:rsidR="00980B88" w:rsidRDefault="00980B88" w:rsidP="00980B88">
      <w:pPr>
        <w:pStyle w:val="BodyText"/>
        <w:rPr>
          <w:rFonts w:ascii="Lucida Sans"/>
        </w:rPr>
      </w:pPr>
    </w:p>
    <w:p w14:paraId="34220C2F" w14:textId="77777777" w:rsidR="00980B88" w:rsidRDefault="00980B88" w:rsidP="00980B88">
      <w:pPr>
        <w:pStyle w:val="BodyText"/>
        <w:rPr>
          <w:rFonts w:ascii="Lucida Sans"/>
        </w:rPr>
      </w:pPr>
    </w:p>
    <w:p w14:paraId="193A2425" w14:textId="77777777" w:rsidR="00980B88" w:rsidRDefault="00980B88" w:rsidP="00980B88">
      <w:pPr>
        <w:pStyle w:val="BodyText"/>
        <w:rPr>
          <w:rFonts w:ascii="Lucida Sans"/>
        </w:rPr>
      </w:pPr>
    </w:p>
    <w:p w14:paraId="66895457" w14:textId="77777777" w:rsidR="00980B88" w:rsidRDefault="00980B88" w:rsidP="00980B88">
      <w:pPr>
        <w:pStyle w:val="BodyText"/>
        <w:rPr>
          <w:rFonts w:ascii="Lucida Sans"/>
        </w:rPr>
      </w:pPr>
    </w:p>
    <w:p w14:paraId="3D757096" w14:textId="77777777" w:rsidR="00980B88" w:rsidRDefault="00980B88" w:rsidP="00980B88">
      <w:pPr>
        <w:pStyle w:val="BodyText"/>
        <w:rPr>
          <w:rFonts w:ascii="Lucida Sans"/>
        </w:rPr>
      </w:pPr>
    </w:p>
    <w:p w14:paraId="5D6D024F" w14:textId="77777777" w:rsidR="00980B88" w:rsidRDefault="00980B88" w:rsidP="00980B88">
      <w:pPr>
        <w:pStyle w:val="BodyText"/>
        <w:rPr>
          <w:rFonts w:ascii="Lucida Sans"/>
        </w:rPr>
      </w:pPr>
    </w:p>
    <w:p w14:paraId="39FE660B" w14:textId="77777777" w:rsidR="00980B88" w:rsidRDefault="00980B88" w:rsidP="00980B88">
      <w:pPr>
        <w:pStyle w:val="BodyText"/>
        <w:rPr>
          <w:rFonts w:ascii="Lucida Sans"/>
        </w:rPr>
      </w:pPr>
    </w:p>
    <w:p w14:paraId="6F9D8990" w14:textId="77777777" w:rsidR="00980B88" w:rsidRDefault="00980B88" w:rsidP="00980B88">
      <w:pPr>
        <w:pStyle w:val="BodyText"/>
        <w:rPr>
          <w:rFonts w:ascii="Lucida Sans"/>
        </w:rPr>
      </w:pPr>
    </w:p>
    <w:p w14:paraId="09B343CA" w14:textId="77777777" w:rsidR="00980B88" w:rsidRDefault="00980B88" w:rsidP="00980B88">
      <w:pPr>
        <w:pStyle w:val="BodyText"/>
        <w:rPr>
          <w:rFonts w:ascii="Lucida Sans"/>
        </w:rPr>
      </w:pPr>
    </w:p>
    <w:p w14:paraId="3D3C5434" w14:textId="77777777" w:rsidR="00980B88" w:rsidRDefault="00980B88" w:rsidP="00980B88">
      <w:pPr>
        <w:pStyle w:val="BodyText"/>
        <w:rPr>
          <w:rFonts w:ascii="Lucida Sans"/>
        </w:rPr>
      </w:pPr>
    </w:p>
    <w:p w14:paraId="4E773518" w14:textId="77777777" w:rsidR="00980B88" w:rsidRDefault="00980B88" w:rsidP="00980B88">
      <w:pPr>
        <w:pStyle w:val="BodyText"/>
        <w:rPr>
          <w:rFonts w:ascii="Lucida Sans"/>
        </w:rPr>
      </w:pPr>
    </w:p>
    <w:p w14:paraId="4E3CAA44" w14:textId="77777777" w:rsidR="00980B88" w:rsidRDefault="00980B88" w:rsidP="00980B88">
      <w:pPr>
        <w:pStyle w:val="BodyText"/>
        <w:rPr>
          <w:rFonts w:ascii="Lucida Sans"/>
        </w:rPr>
      </w:pPr>
    </w:p>
    <w:p w14:paraId="085CD6A9" w14:textId="77777777" w:rsidR="00980B88" w:rsidRDefault="00980B88" w:rsidP="00980B88">
      <w:pPr>
        <w:pStyle w:val="BodyText"/>
        <w:rPr>
          <w:rFonts w:ascii="Lucida Sans"/>
        </w:rPr>
      </w:pPr>
    </w:p>
    <w:p w14:paraId="6CA3D0B5" w14:textId="77777777" w:rsidR="00980B88" w:rsidRDefault="00980B88" w:rsidP="00980B88">
      <w:pPr>
        <w:pStyle w:val="BodyText"/>
        <w:rPr>
          <w:rFonts w:ascii="Lucida Sans"/>
        </w:rPr>
      </w:pPr>
    </w:p>
    <w:p w14:paraId="638A9C40" w14:textId="77777777" w:rsidR="00980B88" w:rsidRDefault="00980B88" w:rsidP="00980B88">
      <w:pPr>
        <w:pStyle w:val="BodyText"/>
        <w:rPr>
          <w:rFonts w:ascii="Lucida Sans"/>
        </w:rPr>
      </w:pPr>
    </w:p>
    <w:p w14:paraId="57991DB0" w14:textId="77777777" w:rsidR="00980B88" w:rsidRDefault="00980B88" w:rsidP="00980B88">
      <w:pPr>
        <w:pStyle w:val="BodyText"/>
        <w:rPr>
          <w:rFonts w:ascii="Lucida Sans"/>
        </w:rPr>
      </w:pPr>
    </w:p>
    <w:p w14:paraId="2814CBFF" w14:textId="77777777" w:rsidR="00980B88" w:rsidRDefault="00980B88" w:rsidP="00980B88">
      <w:pPr>
        <w:pStyle w:val="BodyText"/>
        <w:rPr>
          <w:rFonts w:ascii="Lucida Sans"/>
        </w:rPr>
      </w:pPr>
    </w:p>
    <w:p w14:paraId="40E2AE0F" w14:textId="77777777" w:rsidR="00980B88" w:rsidRDefault="00980B88" w:rsidP="00980B88">
      <w:pPr>
        <w:pStyle w:val="BodyText"/>
        <w:rPr>
          <w:rFonts w:ascii="Lucida Sans"/>
        </w:rPr>
      </w:pPr>
    </w:p>
    <w:p w14:paraId="533C46AC" w14:textId="77777777" w:rsidR="00980B88" w:rsidRDefault="00980B88" w:rsidP="00980B88">
      <w:pPr>
        <w:pStyle w:val="BodyText"/>
        <w:rPr>
          <w:rFonts w:ascii="Lucida Sans"/>
        </w:rPr>
      </w:pPr>
    </w:p>
    <w:p w14:paraId="4A700A6D" w14:textId="77777777" w:rsidR="00980B88" w:rsidRDefault="00980B88" w:rsidP="00980B88">
      <w:pPr>
        <w:pStyle w:val="BodyText"/>
        <w:rPr>
          <w:rFonts w:ascii="Lucida Sans"/>
        </w:rPr>
      </w:pPr>
    </w:p>
    <w:p w14:paraId="474CDE8D" w14:textId="77777777" w:rsidR="00980B88" w:rsidRDefault="00980B88" w:rsidP="00980B88">
      <w:pPr>
        <w:pStyle w:val="BodyText"/>
        <w:rPr>
          <w:rFonts w:ascii="Lucida Sans"/>
        </w:rPr>
      </w:pPr>
    </w:p>
    <w:p w14:paraId="6B0290BA" w14:textId="77777777" w:rsidR="00980B88" w:rsidRDefault="00980B88" w:rsidP="00980B88">
      <w:pPr>
        <w:pStyle w:val="BodyText"/>
        <w:rPr>
          <w:rFonts w:ascii="Lucida Sans"/>
        </w:rPr>
      </w:pPr>
    </w:p>
    <w:p w14:paraId="5C7710AD" w14:textId="77777777" w:rsidR="00980B88" w:rsidRDefault="00980B88" w:rsidP="00980B88">
      <w:pPr>
        <w:pStyle w:val="BodyText"/>
        <w:rPr>
          <w:rFonts w:ascii="Lucida Sans"/>
        </w:rPr>
      </w:pPr>
    </w:p>
    <w:p w14:paraId="5EC7A645" w14:textId="77777777" w:rsidR="00980B88" w:rsidRDefault="00980B88" w:rsidP="00980B88">
      <w:pPr>
        <w:pStyle w:val="BodyText"/>
        <w:rPr>
          <w:rFonts w:ascii="Lucida Sans"/>
        </w:rPr>
      </w:pPr>
    </w:p>
    <w:p w14:paraId="2C4294B6" w14:textId="77777777" w:rsidR="00980B88" w:rsidRDefault="00980B88" w:rsidP="00980B88">
      <w:pPr>
        <w:pStyle w:val="BodyText"/>
        <w:rPr>
          <w:rFonts w:ascii="Lucida Sans"/>
        </w:rPr>
      </w:pPr>
    </w:p>
    <w:p w14:paraId="114FD653" w14:textId="77777777" w:rsidR="00980B88" w:rsidRDefault="00980B88" w:rsidP="00980B88">
      <w:pPr>
        <w:pStyle w:val="BodyText"/>
        <w:spacing w:before="1"/>
        <w:rPr>
          <w:rFonts w:ascii="Lucida Sans"/>
          <w:sz w:val="19"/>
        </w:rPr>
      </w:pPr>
    </w:p>
    <w:p w14:paraId="3EDDD737" w14:textId="77777777" w:rsidR="00980B88" w:rsidRPr="00DC3339" w:rsidRDefault="00980B88" w:rsidP="00980B88">
      <w:pPr>
        <w:pStyle w:val="BodyText"/>
        <w:spacing w:line="264" w:lineRule="auto"/>
        <w:rPr>
          <w:rFonts w:ascii="Times New Roman" w:hAnsi="Times New Roman" w:cs="Times New Roman"/>
          <w:sz w:val="18"/>
          <w:szCs w:val="18"/>
        </w:rPr>
      </w:pPr>
      <w:r w:rsidRPr="00DC3339">
        <w:rPr>
          <w:rFonts w:ascii="Times New Roman" w:hAnsi="Times New Roman" w:cs="Times New Roman"/>
          <w:sz w:val="18"/>
          <w:szCs w:val="18"/>
        </w:rPr>
        <w:t xml:space="preserve">For SI: 1 inch = 25.4 mm, 1 foot = 304.8 mm, 1 mile per hour = 0.447 m/s. </w:t>
      </w:r>
    </w:p>
    <w:p w14:paraId="5F962123" w14:textId="77777777" w:rsidR="00980B88" w:rsidRDefault="00980B88" w:rsidP="00980B88">
      <w:pPr>
        <w:pStyle w:val="BodyText"/>
        <w:spacing w:line="264" w:lineRule="auto"/>
        <w:rPr>
          <w:rFonts w:ascii="Times New Roman" w:hAnsi="Times New Roman" w:cs="Times New Roman"/>
          <w:sz w:val="18"/>
          <w:szCs w:val="18"/>
        </w:rPr>
      </w:pPr>
      <w:r w:rsidRPr="00DC3339">
        <w:rPr>
          <w:rFonts w:ascii="Times New Roman" w:hAnsi="Times New Roman" w:cs="Times New Roman"/>
          <w:sz w:val="18"/>
          <w:szCs w:val="18"/>
        </w:rPr>
        <w:t>NP = Not Permitted.</w:t>
      </w:r>
    </w:p>
    <w:p w14:paraId="1D82127C" w14:textId="77777777" w:rsidR="00980B88" w:rsidRPr="00DC3339" w:rsidRDefault="00980B88" w:rsidP="00980B88">
      <w:pPr>
        <w:pStyle w:val="BodyText"/>
        <w:spacing w:line="264" w:lineRule="auto"/>
        <w:rPr>
          <w:rFonts w:ascii="Times New Roman" w:hAnsi="Times New Roman" w:cs="Times New Roman"/>
          <w:sz w:val="18"/>
          <w:szCs w:val="18"/>
        </w:rPr>
      </w:pPr>
    </w:p>
    <w:p w14:paraId="220BDF90" w14:textId="77777777" w:rsidR="00980B88" w:rsidRPr="00DC3339" w:rsidRDefault="00980B88" w:rsidP="00980B88">
      <w:pPr>
        <w:pStyle w:val="ListParagraph"/>
        <w:widowControl w:val="0"/>
        <w:numPr>
          <w:ilvl w:val="0"/>
          <w:numId w:val="14"/>
        </w:numPr>
        <w:tabs>
          <w:tab w:val="left" w:pos="1369"/>
        </w:tabs>
        <w:autoSpaceDE w:val="0"/>
        <w:autoSpaceDN w:val="0"/>
        <w:spacing w:line="180" w:lineRule="exact"/>
        <w:ind w:left="180" w:hanging="180"/>
        <w:contextualSpacing w:val="0"/>
        <w:rPr>
          <w:sz w:val="18"/>
          <w:szCs w:val="18"/>
        </w:rPr>
      </w:pPr>
      <w:r w:rsidRPr="00DC3339">
        <w:rPr>
          <w:sz w:val="18"/>
          <w:szCs w:val="18"/>
        </w:rPr>
        <w:t>Linear interpolation shall be permitted.</w:t>
      </w:r>
    </w:p>
    <w:p w14:paraId="3C8C59D9" w14:textId="77777777" w:rsidR="00980B88" w:rsidRPr="00DC3339" w:rsidRDefault="00980B88" w:rsidP="00980B88">
      <w:pPr>
        <w:pStyle w:val="ListParagraph"/>
        <w:widowControl w:val="0"/>
        <w:numPr>
          <w:ilvl w:val="0"/>
          <w:numId w:val="14"/>
        </w:numPr>
        <w:tabs>
          <w:tab w:val="left" w:pos="1368"/>
        </w:tabs>
        <w:autoSpaceDE w:val="0"/>
        <w:autoSpaceDN w:val="0"/>
        <w:spacing w:before="15"/>
        <w:ind w:left="179" w:hanging="179"/>
        <w:contextualSpacing w:val="0"/>
        <w:rPr>
          <w:sz w:val="18"/>
          <w:szCs w:val="18"/>
        </w:rPr>
      </w:pPr>
      <w:r w:rsidRPr="00DC3339">
        <w:rPr>
          <w:sz w:val="18"/>
          <w:szCs w:val="18"/>
        </w:rPr>
        <w:t>Use the actual length where it is greater than or equal to the minimum</w:t>
      </w:r>
      <w:r w:rsidRPr="00DC3339">
        <w:rPr>
          <w:spacing w:val="4"/>
          <w:sz w:val="18"/>
          <w:szCs w:val="18"/>
        </w:rPr>
        <w:t xml:space="preserve"> </w:t>
      </w:r>
      <w:r w:rsidRPr="00DC3339">
        <w:rPr>
          <w:sz w:val="18"/>
          <w:szCs w:val="18"/>
        </w:rPr>
        <w:t>length.</w:t>
      </w:r>
    </w:p>
    <w:p w14:paraId="6F5FBF0F" w14:textId="77777777" w:rsidR="00980B88" w:rsidRPr="00DC3339" w:rsidRDefault="00980B88" w:rsidP="00980B88">
      <w:pPr>
        <w:pStyle w:val="ListParagraph"/>
        <w:widowControl w:val="0"/>
        <w:numPr>
          <w:ilvl w:val="0"/>
          <w:numId w:val="14"/>
        </w:numPr>
        <w:tabs>
          <w:tab w:val="left" w:pos="1369"/>
        </w:tabs>
        <w:autoSpaceDE w:val="0"/>
        <w:autoSpaceDN w:val="0"/>
        <w:spacing w:before="18"/>
        <w:ind w:left="180" w:hanging="180"/>
        <w:contextualSpacing w:val="0"/>
        <w:rPr>
          <w:sz w:val="18"/>
          <w:szCs w:val="18"/>
        </w:rPr>
      </w:pPr>
      <w:r w:rsidRPr="00DC3339">
        <w:rPr>
          <w:sz w:val="18"/>
          <w:szCs w:val="18"/>
        </w:rPr>
        <w:t>Maximum</w:t>
      </w:r>
      <w:r w:rsidRPr="00DC3339">
        <w:rPr>
          <w:spacing w:val="-6"/>
          <w:sz w:val="18"/>
          <w:szCs w:val="18"/>
        </w:rPr>
        <w:t xml:space="preserve"> </w:t>
      </w:r>
      <w:r w:rsidRPr="00DC3339">
        <w:rPr>
          <w:sz w:val="18"/>
          <w:szCs w:val="18"/>
        </w:rPr>
        <w:t>header</w:t>
      </w:r>
      <w:r w:rsidRPr="00DC3339">
        <w:rPr>
          <w:spacing w:val="-10"/>
          <w:sz w:val="18"/>
          <w:szCs w:val="18"/>
        </w:rPr>
        <w:t xml:space="preserve"> </w:t>
      </w:r>
      <w:r w:rsidRPr="00DC3339">
        <w:rPr>
          <w:sz w:val="18"/>
          <w:szCs w:val="18"/>
        </w:rPr>
        <w:t>height</w:t>
      </w:r>
      <w:r w:rsidRPr="00DC3339">
        <w:rPr>
          <w:spacing w:val="-8"/>
          <w:sz w:val="18"/>
          <w:szCs w:val="18"/>
        </w:rPr>
        <w:t xml:space="preserve"> </w:t>
      </w:r>
      <w:r w:rsidRPr="00DC3339">
        <w:rPr>
          <w:sz w:val="18"/>
          <w:szCs w:val="18"/>
        </w:rPr>
        <w:t>for</w:t>
      </w:r>
      <w:r w:rsidRPr="00DC3339">
        <w:rPr>
          <w:spacing w:val="-8"/>
          <w:sz w:val="18"/>
          <w:szCs w:val="18"/>
        </w:rPr>
        <w:t xml:space="preserve"> </w:t>
      </w:r>
      <w:r w:rsidRPr="00DC3339">
        <w:rPr>
          <w:sz w:val="18"/>
          <w:szCs w:val="18"/>
        </w:rPr>
        <w:t>PFH</w:t>
      </w:r>
      <w:r w:rsidRPr="00DC3339">
        <w:rPr>
          <w:spacing w:val="-6"/>
          <w:sz w:val="18"/>
          <w:szCs w:val="18"/>
        </w:rPr>
        <w:t xml:space="preserve"> </w:t>
      </w:r>
      <w:r w:rsidRPr="00DC3339">
        <w:rPr>
          <w:sz w:val="18"/>
          <w:szCs w:val="18"/>
        </w:rPr>
        <w:t>is</w:t>
      </w:r>
      <w:r w:rsidRPr="00DC3339">
        <w:rPr>
          <w:spacing w:val="-9"/>
          <w:sz w:val="18"/>
          <w:szCs w:val="18"/>
        </w:rPr>
        <w:t xml:space="preserve"> </w:t>
      </w:r>
      <w:r w:rsidRPr="00DC3339">
        <w:rPr>
          <w:sz w:val="18"/>
          <w:szCs w:val="18"/>
        </w:rPr>
        <w:t>10</w:t>
      </w:r>
      <w:r w:rsidRPr="00DC3339">
        <w:rPr>
          <w:spacing w:val="-8"/>
          <w:sz w:val="18"/>
          <w:szCs w:val="18"/>
        </w:rPr>
        <w:t xml:space="preserve"> </w:t>
      </w:r>
      <w:r w:rsidRPr="00DC3339">
        <w:rPr>
          <w:sz w:val="18"/>
          <w:szCs w:val="18"/>
        </w:rPr>
        <w:t>feet</w:t>
      </w:r>
      <w:r w:rsidRPr="00DC3339">
        <w:rPr>
          <w:spacing w:val="-8"/>
          <w:sz w:val="18"/>
          <w:szCs w:val="18"/>
        </w:rPr>
        <w:t xml:space="preserve"> </w:t>
      </w:r>
      <w:r w:rsidRPr="00DC3339">
        <w:rPr>
          <w:sz w:val="18"/>
          <w:szCs w:val="18"/>
        </w:rPr>
        <w:t>in</w:t>
      </w:r>
      <w:r w:rsidRPr="00DC3339">
        <w:rPr>
          <w:spacing w:val="-9"/>
          <w:sz w:val="18"/>
          <w:szCs w:val="18"/>
        </w:rPr>
        <w:t xml:space="preserve"> </w:t>
      </w:r>
      <w:r w:rsidRPr="00DC3339">
        <w:rPr>
          <w:sz w:val="18"/>
          <w:szCs w:val="18"/>
        </w:rPr>
        <w:t>accordance</w:t>
      </w:r>
      <w:r w:rsidRPr="00DC3339">
        <w:rPr>
          <w:spacing w:val="-8"/>
          <w:sz w:val="18"/>
          <w:szCs w:val="18"/>
        </w:rPr>
        <w:t xml:space="preserve"> </w:t>
      </w:r>
      <w:r w:rsidRPr="00DC3339">
        <w:rPr>
          <w:sz w:val="18"/>
          <w:szCs w:val="18"/>
        </w:rPr>
        <w:t>with</w:t>
      </w:r>
      <w:r w:rsidRPr="00DC3339">
        <w:rPr>
          <w:spacing w:val="-8"/>
          <w:sz w:val="18"/>
          <w:szCs w:val="18"/>
        </w:rPr>
        <w:t xml:space="preserve"> </w:t>
      </w:r>
      <w:r w:rsidRPr="00DC3339">
        <w:rPr>
          <w:sz w:val="18"/>
          <w:szCs w:val="18"/>
        </w:rPr>
        <w:t>Figure</w:t>
      </w:r>
      <w:r w:rsidRPr="00DC3339">
        <w:rPr>
          <w:spacing w:val="-8"/>
          <w:sz w:val="18"/>
          <w:szCs w:val="18"/>
        </w:rPr>
        <w:t xml:space="preserve"> </w:t>
      </w:r>
      <w:r w:rsidRPr="00DC3339">
        <w:rPr>
          <w:sz w:val="18"/>
          <w:szCs w:val="18"/>
        </w:rPr>
        <w:t>R602.10.6.2,</w:t>
      </w:r>
      <w:r w:rsidRPr="00DC3339">
        <w:rPr>
          <w:spacing w:val="-8"/>
          <w:sz w:val="18"/>
          <w:szCs w:val="18"/>
        </w:rPr>
        <w:t xml:space="preserve"> </w:t>
      </w:r>
      <w:r w:rsidRPr="00DC3339">
        <w:rPr>
          <w:sz w:val="18"/>
          <w:szCs w:val="18"/>
        </w:rPr>
        <w:t>but</w:t>
      </w:r>
      <w:r w:rsidRPr="00DC3339">
        <w:rPr>
          <w:spacing w:val="-8"/>
          <w:sz w:val="18"/>
          <w:szCs w:val="18"/>
        </w:rPr>
        <w:t xml:space="preserve"> </w:t>
      </w:r>
      <w:r w:rsidRPr="00DC3339">
        <w:rPr>
          <w:sz w:val="18"/>
          <w:szCs w:val="18"/>
        </w:rPr>
        <w:t>wall</w:t>
      </w:r>
      <w:r w:rsidRPr="00DC3339">
        <w:rPr>
          <w:spacing w:val="-8"/>
          <w:sz w:val="18"/>
          <w:szCs w:val="18"/>
        </w:rPr>
        <w:t xml:space="preserve"> </w:t>
      </w:r>
      <w:r w:rsidRPr="00DC3339">
        <w:rPr>
          <w:sz w:val="18"/>
          <w:szCs w:val="18"/>
        </w:rPr>
        <w:t>height</w:t>
      </w:r>
      <w:r w:rsidRPr="00DC3339">
        <w:rPr>
          <w:spacing w:val="-10"/>
          <w:sz w:val="18"/>
          <w:szCs w:val="18"/>
        </w:rPr>
        <w:t xml:space="preserve"> </w:t>
      </w:r>
      <w:r w:rsidRPr="00DC3339">
        <w:rPr>
          <w:sz w:val="18"/>
          <w:szCs w:val="18"/>
        </w:rPr>
        <w:t>shall</w:t>
      </w:r>
      <w:r w:rsidRPr="00DC3339">
        <w:rPr>
          <w:spacing w:val="-8"/>
          <w:sz w:val="18"/>
          <w:szCs w:val="18"/>
        </w:rPr>
        <w:t xml:space="preserve"> </w:t>
      </w:r>
      <w:r w:rsidRPr="00DC3339">
        <w:rPr>
          <w:sz w:val="18"/>
          <w:szCs w:val="18"/>
        </w:rPr>
        <w:t>be</w:t>
      </w:r>
      <w:r w:rsidRPr="00DC3339">
        <w:rPr>
          <w:spacing w:val="-8"/>
          <w:sz w:val="18"/>
          <w:szCs w:val="18"/>
        </w:rPr>
        <w:t xml:space="preserve"> </w:t>
      </w:r>
      <w:r w:rsidRPr="00DC3339">
        <w:rPr>
          <w:sz w:val="18"/>
          <w:szCs w:val="18"/>
        </w:rPr>
        <w:t>permitted</w:t>
      </w:r>
      <w:r w:rsidRPr="00DC3339">
        <w:rPr>
          <w:spacing w:val="-10"/>
          <w:sz w:val="18"/>
          <w:szCs w:val="18"/>
        </w:rPr>
        <w:t xml:space="preserve"> </w:t>
      </w:r>
      <w:r w:rsidRPr="00DC3339">
        <w:rPr>
          <w:sz w:val="18"/>
          <w:szCs w:val="18"/>
        </w:rPr>
        <w:t>to</w:t>
      </w:r>
      <w:r w:rsidRPr="00DC3339">
        <w:rPr>
          <w:spacing w:val="-7"/>
          <w:sz w:val="18"/>
          <w:szCs w:val="18"/>
        </w:rPr>
        <w:t xml:space="preserve"> </w:t>
      </w:r>
      <w:r w:rsidRPr="00DC3339">
        <w:rPr>
          <w:sz w:val="18"/>
          <w:szCs w:val="18"/>
        </w:rPr>
        <w:t>be</w:t>
      </w:r>
      <w:r w:rsidRPr="00DC3339">
        <w:rPr>
          <w:spacing w:val="-8"/>
          <w:sz w:val="18"/>
          <w:szCs w:val="18"/>
        </w:rPr>
        <w:t xml:space="preserve"> </w:t>
      </w:r>
      <w:r w:rsidRPr="00DC3339">
        <w:rPr>
          <w:sz w:val="18"/>
          <w:szCs w:val="18"/>
        </w:rPr>
        <w:t>increased</w:t>
      </w:r>
      <w:r w:rsidRPr="00DC3339">
        <w:rPr>
          <w:spacing w:val="-8"/>
          <w:sz w:val="18"/>
          <w:szCs w:val="18"/>
        </w:rPr>
        <w:t xml:space="preserve"> </w:t>
      </w:r>
      <w:r w:rsidRPr="00DC3339">
        <w:rPr>
          <w:sz w:val="18"/>
          <w:szCs w:val="18"/>
        </w:rPr>
        <w:t>to</w:t>
      </w:r>
      <w:r w:rsidRPr="00DC3339">
        <w:rPr>
          <w:spacing w:val="-8"/>
          <w:sz w:val="18"/>
          <w:szCs w:val="18"/>
        </w:rPr>
        <w:t xml:space="preserve"> </w:t>
      </w:r>
      <w:r w:rsidRPr="00DC3339">
        <w:rPr>
          <w:sz w:val="18"/>
          <w:szCs w:val="18"/>
        </w:rPr>
        <w:t>12</w:t>
      </w:r>
      <w:r w:rsidRPr="00DC3339">
        <w:rPr>
          <w:spacing w:val="-7"/>
          <w:sz w:val="18"/>
          <w:szCs w:val="18"/>
        </w:rPr>
        <w:t xml:space="preserve"> </w:t>
      </w:r>
      <w:r w:rsidRPr="00DC3339">
        <w:rPr>
          <w:sz w:val="18"/>
          <w:szCs w:val="18"/>
        </w:rPr>
        <w:t>feet</w:t>
      </w:r>
      <w:r w:rsidRPr="00DC3339">
        <w:rPr>
          <w:spacing w:val="-8"/>
          <w:sz w:val="18"/>
          <w:szCs w:val="18"/>
        </w:rPr>
        <w:t xml:space="preserve"> </w:t>
      </w:r>
      <w:r w:rsidRPr="00DC3339">
        <w:rPr>
          <w:sz w:val="18"/>
          <w:szCs w:val="18"/>
        </w:rPr>
        <w:t>with</w:t>
      </w:r>
      <w:r w:rsidRPr="00DC3339">
        <w:rPr>
          <w:spacing w:val="-8"/>
          <w:sz w:val="18"/>
          <w:szCs w:val="18"/>
        </w:rPr>
        <w:t xml:space="preserve"> </w:t>
      </w:r>
      <w:r w:rsidRPr="00DC3339">
        <w:rPr>
          <w:sz w:val="18"/>
          <w:szCs w:val="18"/>
        </w:rPr>
        <w:t>pony</w:t>
      </w:r>
      <w:r w:rsidRPr="00DC3339">
        <w:rPr>
          <w:spacing w:val="-8"/>
          <w:sz w:val="18"/>
          <w:szCs w:val="18"/>
        </w:rPr>
        <w:t xml:space="preserve"> </w:t>
      </w:r>
      <w:r w:rsidRPr="00DC3339">
        <w:rPr>
          <w:sz w:val="18"/>
          <w:szCs w:val="18"/>
        </w:rPr>
        <w:t>wall.</w:t>
      </w:r>
    </w:p>
    <w:p w14:paraId="47318B80" w14:textId="77777777" w:rsidR="00980B88" w:rsidRPr="00DC3339" w:rsidRDefault="00980B88" w:rsidP="00980B88">
      <w:pPr>
        <w:pStyle w:val="ListParagraph"/>
        <w:widowControl w:val="0"/>
        <w:numPr>
          <w:ilvl w:val="0"/>
          <w:numId w:val="14"/>
        </w:numPr>
        <w:tabs>
          <w:tab w:val="left" w:pos="1368"/>
        </w:tabs>
        <w:autoSpaceDE w:val="0"/>
        <w:autoSpaceDN w:val="0"/>
        <w:spacing w:before="15"/>
        <w:ind w:left="179" w:hanging="179"/>
        <w:contextualSpacing w:val="0"/>
        <w:rPr>
          <w:sz w:val="18"/>
          <w:szCs w:val="18"/>
        </w:rPr>
      </w:pPr>
      <w:r w:rsidRPr="00DC3339">
        <w:rPr>
          <w:sz w:val="18"/>
          <w:szCs w:val="18"/>
        </w:rPr>
        <w:t>Maximum</w:t>
      </w:r>
      <w:r w:rsidRPr="00DC3339">
        <w:rPr>
          <w:spacing w:val="-6"/>
          <w:sz w:val="18"/>
          <w:szCs w:val="18"/>
        </w:rPr>
        <w:t xml:space="preserve"> </w:t>
      </w:r>
      <w:r w:rsidRPr="00DC3339">
        <w:rPr>
          <w:sz w:val="18"/>
          <w:szCs w:val="18"/>
        </w:rPr>
        <w:t>header</w:t>
      </w:r>
      <w:r w:rsidRPr="00DC3339">
        <w:rPr>
          <w:spacing w:val="-10"/>
          <w:sz w:val="18"/>
          <w:szCs w:val="18"/>
        </w:rPr>
        <w:t xml:space="preserve"> </w:t>
      </w:r>
      <w:r w:rsidRPr="00DC3339">
        <w:rPr>
          <w:sz w:val="18"/>
          <w:szCs w:val="18"/>
        </w:rPr>
        <w:t>height</w:t>
      </w:r>
      <w:r w:rsidRPr="00DC3339">
        <w:rPr>
          <w:spacing w:val="-8"/>
          <w:sz w:val="18"/>
          <w:szCs w:val="18"/>
        </w:rPr>
        <w:t xml:space="preserve"> </w:t>
      </w:r>
      <w:r w:rsidRPr="00DC3339">
        <w:rPr>
          <w:sz w:val="18"/>
          <w:szCs w:val="18"/>
        </w:rPr>
        <w:t>for</w:t>
      </w:r>
      <w:r w:rsidRPr="00DC3339">
        <w:rPr>
          <w:spacing w:val="-8"/>
          <w:sz w:val="18"/>
          <w:szCs w:val="18"/>
        </w:rPr>
        <w:t xml:space="preserve"> </w:t>
      </w:r>
      <w:r w:rsidRPr="00DC3339">
        <w:rPr>
          <w:sz w:val="18"/>
          <w:szCs w:val="18"/>
        </w:rPr>
        <w:t>PFG</w:t>
      </w:r>
      <w:r w:rsidRPr="00DC3339">
        <w:rPr>
          <w:spacing w:val="-6"/>
          <w:sz w:val="18"/>
          <w:szCs w:val="18"/>
        </w:rPr>
        <w:t xml:space="preserve"> </w:t>
      </w:r>
      <w:r w:rsidRPr="00DC3339">
        <w:rPr>
          <w:sz w:val="18"/>
          <w:szCs w:val="18"/>
        </w:rPr>
        <w:t>is</w:t>
      </w:r>
      <w:r w:rsidRPr="00DC3339">
        <w:rPr>
          <w:spacing w:val="-9"/>
          <w:sz w:val="18"/>
          <w:szCs w:val="18"/>
        </w:rPr>
        <w:t xml:space="preserve"> </w:t>
      </w:r>
      <w:r w:rsidRPr="00DC3339">
        <w:rPr>
          <w:sz w:val="18"/>
          <w:szCs w:val="18"/>
        </w:rPr>
        <w:t>10</w:t>
      </w:r>
      <w:r w:rsidRPr="00DC3339">
        <w:rPr>
          <w:spacing w:val="-8"/>
          <w:sz w:val="18"/>
          <w:szCs w:val="18"/>
        </w:rPr>
        <w:t xml:space="preserve"> </w:t>
      </w:r>
      <w:r w:rsidRPr="00DC3339">
        <w:rPr>
          <w:sz w:val="18"/>
          <w:szCs w:val="18"/>
        </w:rPr>
        <w:t>feet</w:t>
      </w:r>
      <w:r w:rsidRPr="00DC3339">
        <w:rPr>
          <w:spacing w:val="-8"/>
          <w:sz w:val="18"/>
          <w:szCs w:val="18"/>
        </w:rPr>
        <w:t xml:space="preserve"> </w:t>
      </w:r>
      <w:r w:rsidRPr="00DC3339">
        <w:rPr>
          <w:sz w:val="18"/>
          <w:szCs w:val="18"/>
        </w:rPr>
        <w:t>in</w:t>
      </w:r>
      <w:r w:rsidRPr="00DC3339">
        <w:rPr>
          <w:spacing w:val="-9"/>
          <w:sz w:val="18"/>
          <w:szCs w:val="18"/>
        </w:rPr>
        <w:t xml:space="preserve"> </w:t>
      </w:r>
      <w:r w:rsidRPr="00DC3339">
        <w:rPr>
          <w:sz w:val="18"/>
          <w:szCs w:val="18"/>
        </w:rPr>
        <w:t>accordance</w:t>
      </w:r>
      <w:r w:rsidRPr="00DC3339">
        <w:rPr>
          <w:spacing w:val="-8"/>
          <w:sz w:val="18"/>
          <w:szCs w:val="18"/>
        </w:rPr>
        <w:t xml:space="preserve"> </w:t>
      </w:r>
      <w:r w:rsidRPr="00DC3339">
        <w:rPr>
          <w:sz w:val="18"/>
          <w:szCs w:val="18"/>
        </w:rPr>
        <w:t>with</w:t>
      </w:r>
      <w:r w:rsidRPr="00DC3339">
        <w:rPr>
          <w:spacing w:val="-8"/>
          <w:sz w:val="18"/>
          <w:szCs w:val="18"/>
        </w:rPr>
        <w:t xml:space="preserve"> </w:t>
      </w:r>
      <w:r w:rsidRPr="00DC3339">
        <w:rPr>
          <w:sz w:val="18"/>
          <w:szCs w:val="18"/>
        </w:rPr>
        <w:t>Figure</w:t>
      </w:r>
      <w:r w:rsidRPr="00DC3339">
        <w:rPr>
          <w:spacing w:val="-8"/>
          <w:sz w:val="18"/>
          <w:szCs w:val="18"/>
        </w:rPr>
        <w:t xml:space="preserve"> </w:t>
      </w:r>
      <w:r w:rsidRPr="00DC3339">
        <w:rPr>
          <w:sz w:val="18"/>
          <w:szCs w:val="18"/>
        </w:rPr>
        <w:t>R602.10.6.3,</w:t>
      </w:r>
      <w:r w:rsidRPr="00DC3339">
        <w:rPr>
          <w:spacing w:val="-8"/>
          <w:sz w:val="18"/>
          <w:szCs w:val="18"/>
        </w:rPr>
        <w:t xml:space="preserve"> </w:t>
      </w:r>
      <w:r w:rsidRPr="00DC3339">
        <w:rPr>
          <w:sz w:val="18"/>
          <w:szCs w:val="18"/>
        </w:rPr>
        <w:t>but</w:t>
      </w:r>
      <w:r w:rsidRPr="00DC3339">
        <w:rPr>
          <w:spacing w:val="-8"/>
          <w:sz w:val="18"/>
          <w:szCs w:val="18"/>
        </w:rPr>
        <w:t xml:space="preserve"> </w:t>
      </w:r>
      <w:r w:rsidRPr="00DC3339">
        <w:rPr>
          <w:sz w:val="18"/>
          <w:szCs w:val="18"/>
        </w:rPr>
        <w:t>wall</w:t>
      </w:r>
      <w:r w:rsidRPr="00DC3339">
        <w:rPr>
          <w:spacing w:val="-8"/>
          <w:sz w:val="18"/>
          <w:szCs w:val="18"/>
        </w:rPr>
        <w:t xml:space="preserve"> </w:t>
      </w:r>
      <w:r w:rsidRPr="00DC3339">
        <w:rPr>
          <w:sz w:val="18"/>
          <w:szCs w:val="18"/>
        </w:rPr>
        <w:t>height</w:t>
      </w:r>
      <w:r w:rsidRPr="00DC3339">
        <w:rPr>
          <w:spacing w:val="-10"/>
          <w:sz w:val="18"/>
          <w:szCs w:val="18"/>
        </w:rPr>
        <w:t xml:space="preserve"> </w:t>
      </w:r>
      <w:r w:rsidRPr="00DC3339">
        <w:rPr>
          <w:sz w:val="18"/>
          <w:szCs w:val="18"/>
        </w:rPr>
        <w:t>shall</w:t>
      </w:r>
      <w:r w:rsidRPr="00DC3339">
        <w:rPr>
          <w:spacing w:val="-8"/>
          <w:sz w:val="18"/>
          <w:szCs w:val="18"/>
        </w:rPr>
        <w:t xml:space="preserve"> </w:t>
      </w:r>
      <w:r w:rsidRPr="00DC3339">
        <w:rPr>
          <w:sz w:val="18"/>
          <w:szCs w:val="18"/>
        </w:rPr>
        <w:t>be</w:t>
      </w:r>
      <w:r w:rsidRPr="00DC3339">
        <w:rPr>
          <w:spacing w:val="-8"/>
          <w:sz w:val="18"/>
          <w:szCs w:val="18"/>
        </w:rPr>
        <w:t xml:space="preserve"> </w:t>
      </w:r>
      <w:r w:rsidRPr="00DC3339">
        <w:rPr>
          <w:sz w:val="18"/>
          <w:szCs w:val="18"/>
        </w:rPr>
        <w:t>permitted</w:t>
      </w:r>
      <w:r w:rsidRPr="00DC3339">
        <w:rPr>
          <w:spacing w:val="-10"/>
          <w:sz w:val="18"/>
          <w:szCs w:val="18"/>
        </w:rPr>
        <w:t xml:space="preserve"> </w:t>
      </w:r>
      <w:r w:rsidRPr="00DC3339">
        <w:rPr>
          <w:sz w:val="18"/>
          <w:szCs w:val="18"/>
        </w:rPr>
        <w:t>to</w:t>
      </w:r>
      <w:r w:rsidRPr="00DC3339">
        <w:rPr>
          <w:spacing w:val="-7"/>
          <w:sz w:val="18"/>
          <w:szCs w:val="18"/>
        </w:rPr>
        <w:t xml:space="preserve"> </w:t>
      </w:r>
      <w:r w:rsidRPr="00DC3339">
        <w:rPr>
          <w:sz w:val="18"/>
          <w:szCs w:val="18"/>
        </w:rPr>
        <w:t>be</w:t>
      </w:r>
      <w:r w:rsidRPr="00DC3339">
        <w:rPr>
          <w:spacing w:val="-8"/>
          <w:sz w:val="18"/>
          <w:szCs w:val="18"/>
        </w:rPr>
        <w:t xml:space="preserve"> </w:t>
      </w:r>
      <w:r w:rsidRPr="00DC3339">
        <w:rPr>
          <w:sz w:val="18"/>
          <w:szCs w:val="18"/>
        </w:rPr>
        <w:t>increased</w:t>
      </w:r>
      <w:r w:rsidRPr="00DC3339">
        <w:rPr>
          <w:spacing w:val="-8"/>
          <w:sz w:val="18"/>
          <w:szCs w:val="18"/>
        </w:rPr>
        <w:t xml:space="preserve"> </w:t>
      </w:r>
      <w:r w:rsidRPr="00DC3339">
        <w:rPr>
          <w:sz w:val="18"/>
          <w:szCs w:val="18"/>
        </w:rPr>
        <w:t>to</w:t>
      </w:r>
      <w:r w:rsidRPr="00DC3339">
        <w:rPr>
          <w:spacing w:val="-8"/>
          <w:sz w:val="18"/>
          <w:szCs w:val="18"/>
        </w:rPr>
        <w:t xml:space="preserve"> </w:t>
      </w:r>
      <w:r w:rsidRPr="00DC3339">
        <w:rPr>
          <w:sz w:val="18"/>
          <w:szCs w:val="18"/>
        </w:rPr>
        <w:t>12</w:t>
      </w:r>
      <w:r w:rsidRPr="00DC3339">
        <w:rPr>
          <w:spacing w:val="-7"/>
          <w:sz w:val="18"/>
          <w:szCs w:val="18"/>
        </w:rPr>
        <w:t xml:space="preserve"> </w:t>
      </w:r>
      <w:r w:rsidRPr="00DC3339">
        <w:rPr>
          <w:sz w:val="18"/>
          <w:szCs w:val="18"/>
        </w:rPr>
        <w:t>feet</w:t>
      </w:r>
      <w:r w:rsidRPr="00DC3339">
        <w:rPr>
          <w:spacing w:val="-8"/>
          <w:sz w:val="18"/>
          <w:szCs w:val="18"/>
        </w:rPr>
        <w:t xml:space="preserve"> </w:t>
      </w:r>
      <w:r w:rsidRPr="00DC3339">
        <w:rPr>
          <w:sz w:val="18"/>
          <w:szCs w:val="18"/>
        </w:rPr>
        <w:t>with</w:t>
      </w:r>
      <w:r w:rsidRPr="00DC3339">
        <w:rPr>
          <w:spacing w:val="-8"/>
          <w:sz w:val="18"/>
          <w:szCs w:val="18"/>
        </w:rPr>
        <w:t xml:space="preserve"> </w:t>
      </w:r>
      <w:r w:rsidRPr="00DC3339">
        <w:rPr>
          <w:sz w:val="18"/>
          <w:szCs w:val="18"/>
        </w:rPr>
        <w:t>pony</w:t>
      </w:r>
      <w:r w:rsidRPr="00DC3339">
        <w:rPr>
          <w:spacing w:val="-8"/>
          <w:sz w:val="18"/>
          <w:szCs w:val="18"/>
        </w:rPr>
        <w:t xml:space="preserve"> </w:t>
      </w:r>
      <w:r w:rsidRPr="00DC3339">
        <w:rPr>
          <w:sz w:val="18"/>
          <w:szCs w:val="18"/>
        </w:rPr>
        <w:t>wall.</w:t>
      </w:r>
    </w:p>
    <w:p w14:paraId="52C17A73" w14:textId="77777777" w:rsidR="00980B88" w:rsidRPr="00DC3339" w:rsidRDefault="00980B88" w:rsidP="00980B88">
      <w:pPr>
        <w:pStyle w:val="ListParagraph"/>
        <w:widowControl w:val="0"/>
        <w:numPr>
          <w:ilvl w:val="0"/>
          <w:numId w:val="14"/>
        </w:numPr>
        <w:tabs>
          <w:tab w:val="left" w:pos="1369"/>
        </w:tabs>
        <w:autoSpaceDE w:val="0"/>
        <w:autoSpaceDN w:val="0"/>
        <w:spacing w:before="15"/>
        <w:ind w:left="180" w:hanging="180"/>
        <w:contextualSpacing w:val="0"/>
        <w:rPr>
          <w:sz w:val="18"/>
          <w:szCs w:val="18"/>
        </w:rPr>
      </w:pPr>
      <w:r w:rsidRPr="00DC3339">
        <w:rPr>
          <w:sz w:val="18"/>
          <w:szCs w:val="18"/>
        </w:rPr>
        <w:t>Maximum</w:t>
      </w:r>
      <w:r w:rsidRPr="00DC3339">
        <w:rPr>
          <w:spacing w:val="-12"/>
          <w:sz w:val="18"/>
          <w:szCs w:val="18"/>
        </w:rPr>
        <w:t xml:space="preserve"> </w:t>
      </w:r>
      <w:r w:rsidRPr="00DC3339">
        <w:rPr>
          <w:sz w:val="18"/>
          <w:szCs w:val="18"/>
        </w:rPr>
        <w:t>header</w:t>
      </w:r>
      <w:r w:rsidRPr="00DC3339">
        <w:rPr>
          <w:spacing w:val="-10"/>
          <w:sz w:val="18"/>
          <w:szCs w:val="18"/>
        </w:rPr>
        <w:t xml:space="preserve"> </w:t>
      </w:r>
      <w:r w:rsidRPr="00DC3339">
        <w:rPr>
          <w:sz w:val="18"/>
          <w:szCs w:val="18"/>
        </w:rPr>
        <w:t>height</w:t>
      </w:r>
      <w:r w:rsidRPr="00DC3339">
        <w:rPr>
          <w:spacing w:val="-13"/>
          <w:sz w:val="18"/>
          <w:szCs w:val="18"/>
        </w:rPr>
        <w:t xml:space="preserve"> </w:t>
      </w:r>
      <w:r w:rsidRPr="00DC3339">
        <w:rPr>
          <w:sz w:val="18"/>
          <w:szCs w:val="18"/>
        </w:rPr>
        <w:t>for</w:t>
      </w:r>
      <w:r w:rsidRPr="00DC3339">
        <w:rPr>
          <w:spacing w:val="-13"/>
          <w:sz w:val="18"/>
          <w:szCs w:val="18"/>
        </w:rPr>
        <w:t xml:space="preserve"> </w:t>
      </w:r>
      <w:r w:rsidRPr="00DC3339">
        <w:rPr>
          <w:sz w:val="18"/>
          <w:szCs w:val="18"/>
        </w:rPr>
        <w:t>CS-PF</w:t>
      </w:r>
      <w:r w:rsidRPr="00DC3339">
        <w:rPr>
          <w:spacing w:val="-12"/>
          <w:sz w:val="18"/>
          <w:szCs w:val="18"/>
        </w:rPr>
        <w:t xml:space="preserve"> </w:t>
      </w:r>
      <w:r w:rsidRPr="00DC3339">
        <w:rPr>
          <w:sz w:val="18"/>
          <w:szCs w:val="18"/>
        </w:rPr>
        <w:t>is</w:t>
      </w:r>
      <w:r w:rsidRPr="00DC3339">
        <w:rPr>
          <w:spacing w:val="-12"/>
          <w:sz w:val="18"/>
          <w:szCs w:val="18"/>
        </w:rPr>
        <w:t xml:space="preserve"> </w:t>
      </w:r>
      <w:r w:rsidRPr="00DC3339">
        <w:rPr>
          <w:sz w:val="18"/>
          <w:szCs w:val="18"/>
        </w:rPr>
        <w:t>10</w:t>
      </w:r>
      <w:r w:rsidRPr="00DC3339">
        <w:rPr>
          <w:spacing w:val="-11"/>
          <w:sz w:val="18"/>
          <w:szCs w:val="18"/>
        </w:rPr>
        <w:t xml:space="preserve"> </w:t>
      </w:r>
      <w:r w:rsidRPr="00DC3339">
        <w:rPr>
          <w:sz w:val="18"/>
          <w:szCs w:val="18"/>
        </w:rPr>
        <w:t>feet</w:t>
      </w:r>
      <w:r w:rsidRPr="00DC3339">
        <w:rPr>
          <w:spacing w:val="-13"/>
          <w:sz w:val="18"/>
          <w:szCs w:val="18"/>
        </w:rPr>
        <w:t xml:space="preserve"> </w:t>
      </w:r>
      <w:r w:rsidRPr="00DC3339">
        <w:rPr>
          <w:sz w:val="18"/>
          <w:szCs w:val="18"/>
        </w:rPr>
        <w:t>in</w:t>
      </w:r>
      <w:r w:rsidRPr="00DC3339">
        <w:rPr>
          <w:spacing w:val="-12"/>
          <w:sz w:val="18"/>
          <w:szCs w:val="18"/>
        </w:rPr>
        <w:t xml:space="preserve"> </w:t>
      </w:r>
      <w:r w:rsidRPr="00DC3339">
        <w:rPr>
          <w:sz w:val="18"/>
          <w:szCs w:val="18"/>
        </w:rPr>
        <w:t>accordance</w:t>
      </w:r>
      <w:r w:rsidRPr="00DC3339">
        <w:rPr>
          <w:spacing w:val="-12"/>
          <w:sz w:val="18"/>
          <w:szCs w:val="18"/>
        </w:rPr>
        <w:t xml:space="preserve"> </w:t>
      </w:r>
      <w:r w:rsidRPr="00DC3339">
        <w:rPr>
          <w:sz w:val="18"/>
          <w:szCs w:val="18"/>
        </w:rPr>
        <w:t>with</w:t>
      </w:r>
      <w:r w:rsidRPr="00DC3339">
        <w:rPr>
          <w:spacing w:val="-13"/>
          <w:sz w:val="18"/>
          <w:szCs w:val="18"/>
        </w:rPr>
        <w:t xml:space="preserve"> </w:t>
      </w:r>
      <w:r w:rsidRPr="00DC3339">
        <w:rPr>
          <w:sz w:val="18"/>
          <w:szCs w:val="18"/>
        </w:rPr>
        <w:t>Figure</w:t>
      </w:r>
      <w:r w:rsidRPr="00DC3339">
        <w:rPr>
          <w:spacing w:val="-10"/>
          <w:sz w:val="18"/>
          <w:szCs w:val="18"/>
        </w:rPr>
        <w:t xml:space="preserve"> </w:t>
      </w:r>
      <w:r w:rsidRPr="00DC3339">
        <w:rPr>
          <w:sz w:val="18"/>
          <w:szCs w:val="18"/>
        </w:rPr>
        <w:t>R602.10.6.4,</w:t>
      </w:r>
      <w:r w:rsidRPr="00DC3339">
        <w:rPr>
          <w:spacing w:val="-13"/>
          <w:sz w:val="18"/>
          <w:szCs w:val="18"/>
        </w:rPr>
        <w:t xml:space="preserve"> </w:t>
      </w:r>
      <w:r w:rsidRPr="00DC3339">
        <w:rPr>
          <w:sz w:val="18"/>
          <w:szCs w:val="18"/>
        </w:rPr>
        <w:t>but</w:t>
      </w:r>
      <w:r w:rsidRPr="00DC3339">
        <w:rPr>
          <w:spacing w:val="-13"/>
          <w:sz w:val="18"/>
          <w:szCs w:val="18"/>
        </w:rPr>
        <w:t xml:space="preserve"> </w:t>
      </w:r>
      <w:r w:rsidRPr="00DC3339">
        <w:rPr>
          <w:sz w:val="18"/>
          <w:szCs w:val="18"/>
        </w:rPr>
        <w:t>wall</w:t>
      </w:r>
      <w:r w:rsidRPr="00DC3339">
        <w:rPr>
          <w:spacing w:val="-11"/>
          <w:sz w:val="18"/>
          <w:szCs w:val="18"/>
        </w:rPr>
        <w:t xml:space="preserve"> </w:t>
      </w:r>
      <w:r w:rsidRPr="00DC3339">
        <w:rPr>
          <w:sz w:val="18"/>
          <w:szCs w:val="18"/>
        </w:rPr>
        <w:t>height</w:t>
      </w:r>
      <w:r w:rsidRPr="00DC3339">
        <w:rPr>
          <w:spacing w:val="-11"/>
          <w:sz w:val="18"/>
          <w:szCs w:val="18"/>
        </w:rPr>
        <w:t xml:space="preserve"> </w:t>
      </w:r>
      <w:r w:rsidRPr="00DC3339">
        <w:rPr>
          <w:sz w:val="18"/>
          <w:szCs w:val="18"/>
        </w:rPr>
        <w:t>shall</w:t>
      </w:r>
      <w:r w:rsidRPr="00DC3339">
        <w:rPr>
          <w:spacing w:val="-12"/>
          <w:sz w:val="18"/>
          <w:szCs w:val="18"/>
        </w:rPr>
        <w:t xml:space="preserve"> </w:t>
      </w:r>
      <w:r w:rsidRPr="00DC3339">
        <w:rPr>
          <w:sz w:val="18"/>
          <w:szCs w:val="18"/>
        </w:rPr>
        <w:t>be</w:t>
      </w:r>
      <w:r w:rsidRPr="00DC3339">
        <w:rPr>
          <w:spacing w:val="-11"/>
          <w:sz w:val="18"/>
          <w:szCs w:val="18"/>
        </w:rPr>
        <w:t xml:space="preserve"> </w:t>
      </w:r>
      <w:r w:rsidRPr="00DC3339">
        <w:rPr>
          <w:sz w:val="18"/>
          <w:szCs w:val="18"/>
        </w:rPr>
        <w:t>permitted</w:t>
      </w:r>
      <w:r w:rsidRPr="00DC3339">
        <w:rPr>
          <w:spacing w:val="-13"/>
          <w:sz w:val="18"/>
          <w:szCs w:val="18"/>
        </w:rPr>
        <w:t xml:space="preserve"> </w:t>
      </w:r>
      <w:r w:rsidRPr="00DC3339">
        <w:rPr>
          <w:sz w:val="18"/>
          <w:szCs w:val="18"/>
        </w:rPr>
        <w:t>to</w:t>
      </w:r>
      <w:r w:rsidRPr="00DC3339">
        <w:rPr>
          <w:spacing w:val="-13"/>
          <w:sz w:val="18"/>
          <w:szCs w:val="18"/>
        </w:rPr>
        <w:t xml:space="preserve"> </w:t>
      </w:r>
      <w:r w:rsidRPr="00DC3339">
        <w:rPr>
          <w:sz w:val="18"/>
          <w:szCs w:val="18"/>
        </w:rPr>
        <w:t>be</w:t>
      </w:r>
      <w:r w:rsidRPr="00DC3339">
        <w:rPr>
          <w:spacing w:val="-11"/>
          <w:sz w:val="18"/>
          <w:szCs w:val="18"/>
        </w:rPr>
        <w:t xml:space="preserve"> </w:t>
      </w:r>
      <w:r w:rsidRPr="00DC3339">
        <w:rPr>
          <w:sz w:val="18"/>
          <w:szCs w:val="18"/>
        </w:rPr>
        <w:t>increased</w:t>
      </w:r>
      <w:r w:rsidRPr="00DC3339">
        <w:rPr>
          <w:spacing w:val="-13"/>
          <w:sz w:val="18"/>
          <w:szCs w:val="18"/>
        </w:rPr>
        <w:t xml:space="preserve"> </w:t>
      </w:r>
      <w:r w:rsidRPr="00DC3339">
        <w:rPr>
          <w:sz w:val="18"/>
          <w:szCs w:val="18"/>
        </w:rPr>
        <w:t>to</w:t>
      </w:r>
      <w:r w:rsidRPr="00DC3339">
        <w:rPr>
          <w:spacing w:val="-13"/>
          <w:sz w:val="18"/>
          <w:szCs w:val="18"/>
        </w:rPr>
        <w:t xml:space="preserve"> </w:t>
      </w:r>
      <w:r w:rsidRPr="00DC3339">
        <w:rPr>
          <w:sz w:val="18"/>
          <w:szCs w:val="18"/>
        </w:rPr>
        <w:t>12</w:t>
      </w:r>
      <w:r w:rsidRPr="00DC3339">
        <w:rPr>
          <w:spacing w:val="-10"/>
          <w:sz w:val="18"/>
          <w:szCs w:val="18"/>
        </w:rPr>
        <w:t xml:space="preserve"> </w:t>
      </w:r>
      <w:r w:rsidRPr="00DC3339">
        <w:rPr>
          <w:sz w:val="18"/>
          <w:szCs w:val="18"/>
        </w:rPr>
        <w:t>feet</w:t>
      </w:r>
      <w:r w:rsidRPr="00DC3339">
        <w:rPr>
          <w:spacing w:val="-13"/>
          <w:sz w:val="18"/>
          <w:szCs w:val="18"/>
        </w:rPr>
        <w:t xml:space="preserve"> </w:t>
      </w:r>
      <w:r w:rsidRPr="00DC3339">
        <w:rPr>
          <w:sz w:val="18"/>
          <w:szCs w:val="18"/>
        </w:rPr>
        <w:t>with</w:t>
      </w:r>
      <w:r w:rsidRPr="00DC3339">
        <w:rPr>
          <w:spacing w:val="-13"/>
          <w:sz w:val="18"/>
          <w:szCs w:val="18"/>
        </w:rPr>
        <w:t xml:space="preserve"> </w:t>
      </w:r>
      <w:r w:rsidRPr="00DC3339">
        <w:rPr>
          <w:sz w:val="18"/>
          <w:szCs w:val="18"/>
        </w:rPr>
        <w:t>pony</w:t>
      </w:r>
      <w:r w:rsidRPr="00DC3339">
        <w:rPr>
          <w:spacing w:val="-13"/>
          <w:sz w:val="18"/>
          <w:szCs w:val="18"/>
        </w:rPr>
        <w:t xml:space="preserve"> </w:t>
      </w:r>
      <w:r w:rsidRPr="00DC3339">
        <w:rPr>
          <w:sz w:val="18"/>
          <w:szCs w:val="18"/>
        </w:rPr>
        <w:t>wall.</w:t>
      </w:r>
    </w:p>
    <w:p w14:paraId="63837C85" w14:textId="77777777" w:rsidR="00980B88" w:rsidRPr="00D43A1E" w:rsidRDefault="00980B88" w:rsidP="00980B88">
      <w:pPr>
        <w:jc w:val="both"/>
        <w:rPr>
          <w:rFonts w:ascii="Arial" w:hAnsi="Arial" w:cs="Arial"/>
          <w:sz w:val="20"/>
          <w:szCs w:val="20"/>
          <w:highlight w:val="yellow"/>
        </w:rPr>
      </w:pPr>
    </w:p>
    <w:p w14:paraId="464CE5FD" w14:textId="77777777" w:rsidR="00980B88" w:rsidRPr="00D43A1E" w:rsidRDefault="00980B88" w:rsidP="00980B88">
      <w:pPr>
        <w:jc w:val="both"/>
        <w:rPr>
          <w:rFonts w:ascii="Arial" w:hAnsi="Arial" w:cs="Arial"/>
          <w:b/>
          <w:sz w:val="20"/>
          <w:szCs w:val="20"/>
          <w:highlight w:val="yellow"/>
        </w:rPr>
      </w:pPr>
    </w:p>
    <w:p w14:paraId="0F1FF56D" w14:textId="77777777" w:rsidR="00980B88" w:rsidRPr="00392BEF" w:rsidRDefault="00980B88" w:rsidP="00980B88">
      <w:pPr>
        <w:jc w:val="both"/>
        <w:rPr>
          <w:rFonts w:ascii="Arial" w:hAnsi="Arial" w:cs="Arial"/>
          <w:b/>
          <w:sz w:val="20"/>
          <w:szCs w:val="20"/>
        </w:rPr>
      </w:pPr>
      <w:r w:rsidRPr="00392BEF">
        <w:rPr>
          <w:rFonts w:ascii="Arial" w:hAnsi="Arial" w:cs="Arial"/>
          <w:b/>
          <w:sz w:val="20"/>
          <w:szCs w:val="20"/>
        </w:rPr>
        <w:t>RATIONALE:</w:t>
      </w:r>
    </w:p>
    <w:p w14:paraId="58171A42" w14:textId="77777777" w:rsidR="00980B88" w:rsidRPr="00392BEF" w:rsidRDefault="00980B88" w:rsidP="00980B88">
      <w:pPr>
        <w:jc w:val="both"/>
        <w:rPr>
          <w:rFonts w:ascii="Arial" w:hAnsi="Arial" w:cs="Arial"/>
          <w:sz w:val="20"/>
          <w:szCs w:val="20"/>
        </w:rPr>
      </w:pPr>
    </w:p>
    <w:p w14:paraId="095730A5" w14:textId="77777777" w:rsidR="00980B88" w:rsidRPr="00392BEF" w:rsidRDefault="00980B88" w:rsidP="00980B88">
      <w:pPr>
        <w:pStyle w:val="BodyText"/>
        <w:rPr>
          <w:rFonts w:eastAsia="Times New Roman"/>
        </w:rPr>
      </w:pPr>
      <w:r w:rsidRPr="00392BEF">
        <w:rPr>
          <w:rFonts w:eastAsia="Times New Roman"/>
        </w:rPr>
        <w:t>It was observed by the Structural Engineer Association of Southern California (SEAOSC) and the Los Angeles City Task Force that high aspect ratio shear walls experienced many failures during the 1994 Northridge Earthquake. This proposed amendment provides a uniform standard of construction for designers and buildings to follow. This is intended to improve the performance level of buildings and structures that are subject to the higher seismic demands and reduce and limit potential damages to property. This proposed amendment is consistent with an amendment adopted during the previous code adoption cycle for the California Residential Code.</w:t>
      </w:r>
    </w:p>
    <w:p w14:paraId="70F1D52C" w14:textId="77777777" w:rsidR="00980B88" w:rsidRPr="00392BEF" w:rsidRDefault="00980B88" w:rsidP="00980B88">
      <w:pPr>
        <w:jc w:val="both"/>
        <w:rPr>
          <w:rFonts w:ascii="Arial" w:hAnsi="Arial" w:cs="Arial"/>
          <w:sz w:val="20"/>
          <w:szCs w:val="20"/>
        </w:rPr>
      </w:pPr>
    </w:p>
    <w:p w14:paraId="088BF1C6" w14:textId="77777777" w:rsidR="00980B88" w:rsidRPr="00392BEF" w:rsidRDefault="00980B88" w:rsidP="00980B88">
      <w:pPr>
        <w:jc w:val="both"/>
        <w:rPr>
          <w:rFonts w:ascii="Arial" w:hAnsi="Arial" w:cs="Arial"/>
          <w:b/>
          <w:sz w:val="20"/>
          <w:szCs w:val="20"/>
        </w:rPr>
      </w:pPr>
    </w:p>
    <w:p w14:paraId="7BC6E4E9" w14:textId="77777777" w:rsidR="00980B88" w:rsidRPr="00392BEF" w:rsidRDefault="00980B88" w:rsidP="00980B88">
      <w:pPr>
        <w:jc w:val="both"/>
        <w:rPr>
          <w:rFonts w:ascii="Arial" w:hAnsi="Arial" w:cs="Arial"/>
          <w:b/>
          <w:sz w:val="20"/>
          <w:szCs w:val="20"/>
        </w:rPr>
      </w:pPr>
      <w:r w:rsidRPr="00392BEF">
        <w:rPr>
          <w:rFonts w:ascii="Arial" w:hAnsi="Arial" w:cs="Arial"/>
          <w:b/>
          <w:sz w:val="20"/>
          <w:szCs w:val="20"/>
        </w:rPr>
        <w:t>FINDINGS:</w:t>
      </w:r>
    </w:p>
    <w:p w14:paraId="1848B063" w14:textId="77777777" w:rsidR="00980B88" w:rsidRPr="00392BEF" w:rsidRDefault="00980B88" w:rsidP="00980B88">
      <w:pPr>
        <w:jc w:val="both"/>
        <w:rPr>
          <w:rFonts w:ascii="Arial" w:hAnsi="Arial" w:cs="Arial"/>
          <w:sz w:val="20"/>
          <w:szCs w:val="20"/>
        </w:rPr>
      </w:pPr>
    </w:p>
    <w:p w14:paraId="37A3959D" w14:textId="77777777" w:rsidR="00980B88" w:rsidRPr="00392BEF" w:rsidRDefault="00980B88" w:rsidP="00980B88">
      <w:pPr>
        <w:jc w:val="both"/>
        <w:rPr>
          <w:rFonts w:ascii="Arial" w:hAnsi="Arial" w:cs="Arial"/>
          <w:sz w:val="20"/>
          <w:szCs w:val="20"/>
        </w:rPr>
      </w:pPr>
      <w:r w:rsidRPr="00392BEF">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ensures that the structural integrity with respect to “maximum shear wall aspect ratios” is maintained, therefore need to be incorporated into the code to assure that new buildings and additions to existing buildings are designed and constructed in accordance with the scope and objectives of the </w:t>
      </w:r>
      <w:r>
        <w:rPr>
          <w:rFonts w:ascii="Arial" w:hAnsi="Arial" w:cs="Arial"/>
          <w:sz w:val="20"/>
          <w:szCs w:val="20"/>
        </w:rPr>
        <w:t>California Residential Code</w:t>
      </w:r>
      <w:r w:rsidRPr="00392BEF">
        <w:rPr>
          <w:rFonts w:ascii="Arial" w:hAnsi="Arial" w:cs="Arial"/>
          <w:sz w:val="20"/>
          <w:szCs w:val="20"/>
        </w:rPr>
        <w:t>.</w:t>
      </w:r>
    </w:p>
    <w:p w14:paraId="76445812" w14:textId="492F957F" w:rsidR="00170900" w:rsidRPr="009E7CBC" w:rsidRDefault="00170900" w:rsidP="00170900">
      <w:pPr>
        <w:pageBreakBefore/>
        <w:jc w:val="both"/>
        <w:rPr>
          <w:rFonts w:ascii="Arial" w:hAnsi="Arial" w:cs="Arial"/>
          <w:sz w:val="20"/>
          <w:szCs w:val="20"/>
        </w:rPr>
      </w:pPr>
      <w:r w:rsidRPr="009E7CBC">
        <w:rPr>
          <w:rFonts w:ascii="Arial" w:hAnsi="Arial" w:cs="Arial"/>
          <w:b/>
          <w:sz w:val="20"/>
          <w:szCs w:val="20"/>
        </w:rPr>
        <w:t>201</w:t>
      </w:r>
      <w:r w:rsidR="00EB1A88">
        <w:rPr>
          <w:rFonts w:ascii="Arial" w:hAnsi="Arial" w:cs="Arial"/>
          <w:b/>
          <w:sz w:val="20"/>
          <w:szCs w:val="20"/>
        </w:rPr>
        <w:t>9</w:t>
      </w:r>
      <w:r w:rsidRPr="009E7CBC">
        <w:rPr>
          <w:rFonts w:ascii="Arial" w:hAnsi="Arial" w:cs="Arial"/>
          <w:b/>
          <w:sz w:val="20"/>
          <w:szCs w:val="20"/>
        </w:rPr>
        <w:t xml:space="preserve"> LARUCP</w:t>
      </w:r>
      <w:r w:rsidR="00EF55F1">
        <w:rPr>
          <w:rFonts w:ascii="Arial" w:hAnsi="Arial" w:cs="Arial"/>
          <w:b/>
          <w:sz w:val="20"/>
          <w:szCs w:val="20"/>
        </w:rPr>
        <w:t xml:space="preserve"> R6-08</w:t>
      </w:r>
      <w:r w:rsidRPr="009E7CBC">
        <w:rPr>
          <w:rFonts w:ascii="Arial" w:hAnsi="Arial" w:cs="Arial"/>
          <w:b/>
          <w:sz w:val="20"/>
          <w:szCs w:val="20"/>
        </w:rPr>
        <w:t xml:space="preserve">. </w:t>
      </w:r>
      <w:r w:rsidRPr="009E7CBC">
        <w:rPr>
          <w:rFonts w:ascii="Arial" w:hAnsi="Arial" w:cs="Arial"/>
          <w:sz w:val="20"/>
          <w:szCs w:val="20"/>
        </w:rPr>
        <w:t>Figure R602.10.6.1 of the 201</w:t>
      </w:r>
      <w:r w:rsidR="00EB1A88">
        <w:rPr>
          <w:rFonts w:ascii="Arial" w:hAnsi="Arial" w:cs="Arial"/>
          <w:sz w:val="20"/>
          <w:szCs w:val="20"/>
        </w:rPr>
        <w:t>9</w:t>
      </w:r>
      <w:r w:rsidRPr="009E7CBC">
        <w:rPr>
          <w:rFonts w:ascii="Arial" w:hAnsi="Arial" w:cs="Arial"/>
          <w:sz w:val="20"/>
          <w:szCs w:val="20"/>
        </w:rPr>
        <w:t xml:space="preserve"> Edition of the California Residential Code is amended to read as follows:</w:t>
      </w:r>
    </w:p>
    <w:p w14:paraId="76445813" w14:textId="77777777" w:rsidR="00170900" w:rsidRPr="00D43A1E" w:rsidRDefault="00170900" w:rsidP="00170900">
      <w:pPr>
        <w:jc w:val="both"/>
        <w:rPr>
          <w:rFonts w:ascii="Arial" w:hAnsi="Arial" w:cs="Arial"/>
          <w:sz w:val="20"/>
          <w:szCs w:val="20"/>
          <w:highlight w:val="yellow"/>
        </w:rPr>
      </w:pPr>
      <w:r w:rsidRPr="00D43A1E">
        <w:rPr>
          <w:rFonts w:ascii="Arial" w:hAnsi="Arial" w:cs="Arial"/>
          <w:noProof/>
          <w:sz w:val="20"/>
          <w:szCs w:val="20"/>
          <w:highlight w:val="yellow"/>
        </w:rPr>
        <w:drawing>
          <wp:inline distT="0" distB="0" distL="0" distR="0" wp14:anchorId="76445B3D" wp14:editId="76445B3E">
            <wp:extent cx="5943600" cy="5495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495925"/>
                    </a:xfrm>
                    <a:prstGeom prst="rect">
                      <a:avLst/>
                    </a:prstGeom>
                    <a:noFill/>
                    <a:ln>
                      <a:noFill/>
                    </a:ln>
                  </pic:spPr>
                </pic:pic>
              </a:graphicData>
            </a:graphic>
          </wp:inline>
        </w:drawing>
      </w:r>
    </w:p>
    <w:p w14:paraId="76445814" w14:textId="77777777" w:rsidR="00170900" w:rsidRPr="00D43A1E" w:rsidRDefault="00170900" w:rsidP="00170900">
      <w:pPr>
        <w:jc w:val="both"/>
        <w:rPr>
          <w:rFonts w:ascii="Arial" w:hAnsi="Arial" w:cs="Arial"/>
          <w:sz w:val="20"/>
          <w:szCs w:val="20"/>
          <w:highlight w:val="yellow"/>
        </w:rPr>
      </w:pPr>
    </w:p>
    <w:p w14:paraId="76445815" w14:textId="77777777" w:rsidR="00170900" w:rsidRPr="009E7CBC" w:rsidRDefault="00170900" w:rsidP="00FF5BFF">
      <w:pPr>
        <w:jc w:val="both"/>
        <w:rPr>
          <w:rFonts w:ascii="Arial" w:hAnsi="Arial" w:cs="Arial"/>
          <w:b/>
          <w:sz w:val="20"/>
          <w:szCs w:val="20"/>
        </w:rPr>
      </w:pPr>
      <w:r w:rsidRPr="009E7CBC">
        <w:rPr>
          <w:rFonts w:ascii="Arial" w:hAnsi="Arial" w:cs="Arial"/>
          <w:b/>
          <w:sz w:val="20"/>
          <w:szCs w:val="20"/>
        </w:rPr>
        <w:t>RATIONALE:</w:t>
      </w:r>
    </w:p>
    <w:p w14:paraId="76445816" w14:textId="77777777" w:rsidR="00170900" w:rsidRPr="009E7CBC" w:rsidRDefault="00170900" w:rsidP="00FF5BFF">
      <w:pPr>
        <w:jc w:val="both"/>
        <w:rPr>
          <w:rFonts w:ascii="Arial" w:hAnsi="Arial" w:cs="Arial"/>
          <w:sz w:val="20"/>
          <w:szCs w:val="20"/>
        </w:rPr>
      </w:pPr>
    </w:p>
    <w:p w14:paraId="76445817" w14:textId="28D5C3CD" w:rsidR="00170900" w:rsidRDefault="00170900" w:rsidP="00FF5BFF">
      <w:pPr>
        <w:jc w:val="both"/>
        <w:rPr>
          <w:rFonts w:ascii="Arial" w:hAnsi="Arial" w:cs="Arial"/>
          <w:sz w:val="20"/>
          <w:szCs w:val="20"/>
        </w:rPr>
      </w:pPr>
      <w:r w:rsidRPr="009E7CBC">
        <w:rPr>
          <w:rFonts w:ascii="Arial" w:hAnsi="Arial" w:cs="Arial"/>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so as to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30D07C6E" w14:textId="1D031999" w:rsidR="00D15E8F" w:rsidRDefault="00D15E8F" w:rsidP="00FF5BFF">
      <w:pPr>
        <w:jc w:val="both"/>
        <w:rPr>
          <w:rFonts w:ascii="Arial" w:hAnsi="Arial" w:cs="Arial"/>
          <w:sz w:val="20"/>
          <w:szCs w:val="20"/>
        </w:rPr>
      </w:pPr>
    </w:p>
    <w:p w14:paraId="1AF9D12F" w14:textId="4134BB5E" w:rsidR="00D15E8F" w:rsidRDefault="00D15E8F" w:rsidP="00FF5BFF">
      <w:pPr>
        <w:jc w:val="both"/>
        <w:rPr>
          <w:rFonts w:ascii="Arial" w:hAnsi="Arial" w:cs="Arial"/>
          <w:sz w:val="20"/>
          <w:szCs w:val="20"/>
        </w:rPr>
      </w:pPr>
    </w:p>
    <w:p w14:paraId="1F04DA92" w14:textId="77777777" w:rsidR="00D15E8F" w:rsidRPr="009E7CBC" w:rsidRDefault="00D15E8F" w:rsidP="00FF5BFF">
      <w:pPr>
        <w:jc w:val="both"/>
        <w:rPr>
          <w:rFonts w:ascii="Arial" w:hAnsi="Arial" w:cs="Arial"/>
          <w:sz w:val="20"/>
          <w:szCs w:val="20"/>
        </w:rPr>
      </w:pPr>
    </w:p>
    <w:p w14:paraId="76445818" w14:textId="77777777" w:rsidR="00170900" w:rsidRPr="00D43A1E" w:rsidRDefault="00170900" w:rsidP="00FF5BFF">
      <w:pPr>
        <w:rPr>
          <w:rFonts w:ascii="Arial" w:hAnsi="Arial" w:cs="Arial"/>
          <w:sz w:val="20"/>
          <w:szCs w:val="20"/>
          <w:highlight w:val="yellow"/>
        </w:rPr>
      </w:pPr>
    </w:p>
    <w:p w14:paraId="76445819" w14:textId="77777777" w:rsidR="00170900" w:rsidRPr="00D43A1E" w:rsidRDefault="00170900" w:rsidP="00FF5BFF">
      <w:pPr>
        <w:jc w:val="both"/>
        <w:rPr>
          <w:rFonts w:ascii="Arial" w:hAnsi="Arial" w:cs="Arial"/>
          <w:sz w:val="20"/>
          <w:szCs w:val="20"/>
          <w:highlight w:val="yellow"/>
        </w:rPr>
      </w:pPr>
    </w:p>
    <w:p w14:paraId="7644581A" w14:textId="77777777" w:rsidR="00170900" w:rsidRPr="009E7CBC" w:rsidRDefault="00170900" w:rsidP="00FF5BFF">
      <w:pPr>
        <w:jc w:val="both"/>
        <w:rPr>
          <w:rFonts w:ascii="Arial" w:hAnsi="Arial" w:cs="Arial"/>
          <w:b/>
          <w:sz w:val="20"/>
          <w:szCs w:val="20"/>
        </w:rPr>
      </w:pPr>
      <w:r w:rsidRPr="009E7CBC">
        <w:rPr>
          <w:rFonts w:ascii="Arial" w:hAnsi="Arial" w:cs="Arial"/>
          <w:b/>
          <w:sz w:val="20"/>
          <w:szCs w:val="20"/>
        </w:rPr>
        <w:t>FINDINGS:</w:t>
      </w:r>
    </w:p>
    <w:p w14:paraId="7644581B" w14:textId="77777777" w:rsidR="00170900" w:rsidRPr="009E7CBC" w:rsidRDefault="00170900" w:rsidP="00FF5BFF">
      <w:pPr>
        <w:jc w:val="both"/>
        <w:rPr>
          <w:rFonts w:ascii="Arial" w:hAnsi="Arial" w:cs="Arial"/>
          <w:sz w:val="20"/>
          <w:szCs w:val="20"/>
        </w:rPr>
      </w:pPr>
    </w:p>
    <w:p w14:paraId="7644581C" w14:textId="77777777" w:rsidR="00170900" w:rsidRPr="009E7CBC" w:rsidRDefault="00170900" w:rsidP="00FF5BFF">
      <w:pPr>
        <w:jc w:val="both"/>
        <w:rPr>
          <w:rFonts w:ascii="Arial" w:hAnsi="Arial" w:cs="Arial"/>
          <w:sz w:val="20"/>
          <w:szCs w:val="20"/>
        </w:rPr>
      </w:pPr>
      <w:r w:rsidRPr="009E7CBC">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w:t>
      </w:r>
      <w:r w:rsidR="006D2C06">
        <w:rPr>
          <w:rFonts w:ascii="Arial" w:hAnsi="Arial" w:cs="Arial"/>
          <w:sz w:val="20"/>
          <w:szCs w:val="20"/>
        </w:rPr>
        <w:t>California Residential Code</w:t>
      </w:r>
      <w:r w:rsidRPr="009E7CBC">
        <w:rPr>
          <w:rFonts w:ascii="Arial" w:hAnsi="Arial" w:cs="Arial"/>
          <w:sz w:val="20"/>
          <w:szCs w:val="20"/>
        </w:rPr>
        <w:t>.</w:t>
      </w:r>
    </w:p>
    <w:p w14:paraId="7644581D" w14:textId="77777777" w:rsidR="006C7F2C" w:rsidRDefault="006C7F2C">
      <w:pPr>
        <w:jc w:val="both"/>
        <w:rPr>
          <w:rFonts w:ascii="Arial" w:hAnsi="Arial" w:cs="Arial"/>
          <w:b/>
          <w:sz w:val="20"/>
          <w:szCs w:val="20"/>
          <w:highlight w:val="yellow"/>
        </w:rPr>
      </w:pPr>
    </w:p>
    <w:p w14:paraId="7644581E" w14:textId="77777777" w:rsidR="00F0027C" w:rsidRDefault="00F0027C">
      <w:pPr>
        <w:rPr>
          <w:rFonts w:ascii="Arial" w:hAnsi="Arial" w:cs="Arial"/>
          <w:b/>
          <w:sz w:val="20"/>
          <w:szCs w:val="20"/>
          <w:highlight w:val="yellow"/>
        </w:rPr>
      </w:pPr>
      <w:r>
        <w:rPr>
          <w:rFonts w:ascii="Arial" w:hAnsi="Arial" w:cs="Arial"/>
          <w:b/>
          <w:sz w:val="20"/>
          <w:szCs w:val="20"/>
          <w:highlight w:val="yellow"/>
        </w:rPr>
        <w:br w:type="page"/>
      </w:r>
    </w:p>
    <w:p w14:paraId="7644581F" w14:textId="0AC3DFAA" w:rsidR="00104CD2" w:rsidRDefault="00104CD2" w:rsidP="00104CD2">
      <w:pPr>
        <w:jc w:val="both"/>
        <w:rPr>
          <w:rFonts w:ascii="Arial" w:hAnsi="Arial" w:cs="Arial"/>
          <w:sz w:val="20"/>
          <w:szCs w:val="20"/>
        </w:rPr>
      </w:pPr>
      <w:r w:rsidRPr="00C37A7E">
        <w:rPr>
          <w:rFonts w:ascii="Arial" w:hAnsi="Arial" w:cs="Arial"/>
          <w:b/>
          <w:sz w:val="20"/>
          <w:szCs w:val="20"/>
        </w:rPr>
        <w:t>201</w:t>
      </w:r>
      <w:r w:rsidR="00EB1A88">
        <w:rPr>
          <w:rFonts w:ascii="Arial" w:hAnsi="Arial" w:cs="Arial"/>
          <w:b/>
          <w:sz w:val="20"/>
          <w:szCs w:val="20"/>
        </w:rPr>
        <w:t>9</w:t>
      </w:r>
      <w:r w:rsidRPr="00C37A7E">
        <w:rPr>
          <w:rFonts w:ascii="Arial" w:hAnsi="Arial" w:cs="Arial"/>
          <w:b/>
          <w:sz w:val="20"/>
          <w:szCs w:val="20"/>
        </w:rPr>
        <w:t xml:space="preserve"> LARUCP</w:t>
      </w:r>
      <w:r w:rsidR="00EF55F1">
        <w:rPr>
          <w:rFonts w:ascii="Arial" w:hAnsi="Arial" w:cs="Arial"/>
          <w:b/>
          <w:sz w:val="20"/>
          <w:szCs w:val="20"/>
        </w:rPr>
        <w:t xml:space="preserve"> R6-09</w:t>
      </w:r>
      <w:r w:rsidRPr="00C37A7E">
        <w:rPr>
          <w:rFonts w:ascii="Arial" w:hAnsi="Arial" w:cs="Arial"/>
          <w:b/>
          <w:sz w:val="20"/>
          <w:szCs w:val="20"/>
        </w:rPr>
        <w:t xml:space="preserve">. </w:t>
      </w:r>
      <w:r w:rsidRPr="00C37A7E">
        <w:rPr>
          <w:rFonts w:ascii="Arial" w:hAnsi="Arial" w:cs="Arial"/>
          <w:sz w:val="20"/>
          <w:szCs w:val="20"/>
        </w:rPr>
        <w:t>Figure R602.10.6.2 of the 201</w:t>
      </w:r>
      <w:r w:rsidR="00EB1A88">
        <w:rPr>
          <w:rFonts w:ascii="Arial" w:hAnsi="Arial" w:cs="Arial"/>
          <w:sz w:val="20"/>
          <w:szCs w:val="20"/>
        </w:rPr>
        <w:t>9</w:t>
      </w:r>
      <w:r w:rsidRPr="00C37A7E">
        <w:rPr>
          <w:rFonts w:ascii="Arial" w:hAnsi="Arial" w:cs="Arial"/>
          <w:sz w:val="20"/>
          <w:szCs w:val="20"/>
        </w:rPr>
        <w:t xml:space="preserve"> Edition of the California Residential Code is amended to read as follows:</w:t>
      </w:r>
    </w:p>
    <w:p w14:paraId="76445820" w14:textId="77777777" w:rsidR="00104CD2" w:rsidRPr="00D43A1E" w:rsidRDefault="00104CD2" w:rsidP="00104CD2">
      <w:pPr>
        <w:jc w:val="both"/>
        <w:rPr>
          <w:rFonts w:ascii="Arial" w:hAnsi="Arial" w:cs="Arial"/>
          <w:sz w:val="20"/>
          <w:szCs w:val="20"/>
          <w:highlight w:val="yellow"/>
        </w:rPr>
      </w:pPr>
    </w:p>
    <w:p w14:paraId="128BC80B" w14:textId="77777777" w:rsidR="00DC3339" w:rsidRDefault="00DC3339" w:rsidP="00104CD2">
      <w:pPr>
        <w:jc w:val="both"/>
        <w:rPr>
          <w:rFonts w:ascii="Arial" w:hAnsi="Arial" w:cs="Arial"/>
          <w:noProof/>
          <w:sz w:val="20"/>
          <w:szCs w:val="20"/>
        </w:rPr>
      </w:pPr>
    </w:p>
    <w:p w14:paraId="76445821" w14:textId="15BD1999" w:rsidR="00104CD2" w:rsidRPr="00D43A1E" w:rsidRDefault="00D71896" w:rsidP="00104CD2">
      <w:pPr>
        <w:jc w:val="both"/>
        <w:rPr>
          <w:rFonts w:ascii="Arial" w:hAnsi="Arial" w:cs="Arial"/>
          <w:sz w:val="20"/>
          <w:szCs w:val="20"/>
          <w:highlight w:val="yellow"/>
        </w:rPr>
      </w:pPr>
      <w:r>
        <w:rPr>
          <w:rFonts w:ascii="Arial" w:hAnsi="Arial" w:cs="Arial"/>
          <w:noProof/>
          <w:sz w:val="20"/>
          <w:szCs w:val="20"/>
        </w:rPr>
        <w:drawing>
          <wp:inline distT="0" distB="0" distL="0" distR="0" wp14:anchorId="76445B3F" wp14:editId="606B610A">
            <wp:extent cx="5841884" cy="43091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R602.10.6.2.jpg"/>
                    <pic:cNvPicPr/>
                  </pic:nvPicPr>
                  <pic:blipFill rotWithShape="1">
                    <a:blip r:embed="rId33">
                      <a:extLst>
                        <a:ext uri="{28A0092B-C50C-407E-A947-70E740481C1C}">
                          <a14:useLocalDpi xmlns:a14="http://schemas.microsoft.com/office/drawing/2010/main" val="0"/>
                        </a:ext>
                      </a:extLst>
                    </a:blip>
                    <a:srcRect l="5591" t="7031" r="15698" b="48106"/>
                    <a:stretch/>
                  </pic:blipFill>
                  <pic:spPr bwMode="auto">
                    <a:xfrm>
                      <a:off x="0" y="0"/>
                      <a:ext cx="5888870" cy="4343768"/>
                    </a:xfrm>
                    <a:prstGeom prst="rect">
                      <a:avLst/>
                    </a:prstGeom>
                    <a:ln>
                      <a:noFill/>
                    </a:ln>
                    <a:extLst>
                      <a:ext uri="{53640926-AAD7-44D8-BBD7-CCE9431645EC}">
                        <a14:shadowObscured xmlns:a14="http://schemas.microsoft.com/office/drawing/2010/main"/>
                      </a:ext>
                    </a:extLst>
                  </pic:spPr>
                </pic:pic>
              </a:graphicData>
            </a:graphic>
          </wp:inline>
        </w:drawing>
      </w:r>
    </w:p>
    <w:p w14:paraId="76445822" w14:textId="77777777" w:rsidR="00104CD2" w:rsidRPr="009E5FD7" w:rsidRDefault="00104CD2" w:rsidP="00104CD2">
      <w:pPr>
        <w:jc w:val="both"/>
        <w:rPr>
          <w:rFonts w:ascii="Arial" w:hAnsi="Arial" w:cs="Arial"/>
          <w:color w:val="FFFFFF" w:themeColor="background1"/>
          <w:sz w:val="20"/>
          <w:szCs w:val="20"/>
          <w:highlight w:val="yellow"/>
        </w:rPr>
      </w:pPr>
    </w:p>
    <w:p w14:paraId="76445824" w14:textId="77777777" w:rsidR="00104CD2" w:rsidRPr="00973C3A" w:rsidRDefault="00104CD2" w:rsidP="00104CD2">
      <w:pPr>
        <w:jc w:val="both"/>
        <w:rPr>
          <w:rFonts w:ascii="Arial" w:hAnsi="Arial" w:cs="Arial"/>
          <w:b/>
          <w:sz w:val="20"/>
          <w:szCs w:val="20"/>
        </w:rPr>
      </w:pPr>
      <w:r w:rsidRPr="00973C3A">
        <w:rPr>
          <w:rFonts w:ascii="Arial" w:hAnsi="Arial" w:cs="Arial"/>
          <w:b/>
          <w:sz w:val="20"/>
          <w:szCs w:val="20"/>
        </w:rPr>
        <w:t>RATIONALE:</w:t>
      </w:r>
    </w:p>
    <w:p w14:paraId="76445825" w14:textId="77777777" w:rsidR="00104CD2" w:rsidRPr="00973C3A" w:rsidRDefault="00104CD2" w:rsidP="00104CD2">
      <w:pPr>
        <w:jc w:val="both"/>
        <w:rPr>
          <w:rFonts w:ascii="Arial" w:hAnsi="Arial" w:cs="Arial"/>
          <w:sz w:val="20"/>
          <w:szCs w:val="20"/>
        </w:rPr>
      </w:pPr>
    </w:p>
    <w:p w14:paraId="76445826" w14:textId="15C0C11E" w:rsidR="00104CD2" w:rsidRPr="00973C3A" w:rsidRDefault="00104CD2" w:rsidP="00FF5BFF">
      <w:pPr>
        <w:jc w:val="both"/>
        <w:rPr>
          <w:rFonts w:ascii="Arial" w:hAnsi="Arial" w:cs="Arial"/>
          <w:sz w:val="20"/>
          <w:szCs w:val="20"/>
        </w:rPr>
      </w:pPr>
      <w:r w:rsidRPr="00973C3A">
        <w:rPr>
          <w:rFonts w:ascii="Arial" w:hAnsi="Arial" w:cs="Arial"/>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so as to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56FB5A96" w14:textId="77777777" w:rsidR="00835982" w:rsidRPr="00D43A1E" w:rsidRDefault="00835982" w:rsidP="00FF5BFF">
      <w:pPr>
        <w:jc w:val="both"/>
        <w:rPr>
          <w:rFonts w:ascii="Arial" w:hAnsi="Arial" w:cs="Arial"/>
          <w:sz w:val="20"/>
          <w:szCs w:val="20"/>
          <w:highlight w:val="yellow"/>
        </w:rPr>
      </w:pPr>
    </w:p>
    <w:p w14:paraId="76445828" w14:textId="77777777" w:rsidR="00104CD2" w:rsidRPr="00D43A1E" w:rsidRDefault="00104CD2" w:rsidP="00FF5BFF">
      <w:pPr>
        <w:jc w:val="both"/>
        <w:rPr>
          <w:rFonts w:ascii="Arial" w:hAnsi="Arial" w:cs="Arial"/>
          <w:sz w:val="20"/>
          <w:szCs w:val="20"/>
          <w:highlight w:val="yellow"/>
        </w:rPr>
      </w:pPr>
    </w:p>
    <w:p w14:paraId="76445829" w14:textId="77777777" w:rsidR="00104CD2" w:rsidRPr="00973C3A" w:rsidRDefault="00104CD2" w:rsidP="00104CD2">
      <w:pPr>
        <w:jc w:val="both"/>
        <w:rPr>
          <w:rFonts w:ascii="Arial" w:hAnsi="Arial" w:cs="Arial"/>
          <w:b/>
          <w:sz w:val="20"/>
          <w:szCs w:val="20"/>
        </w:rPr>
      </w:pPr>
      <w:r w:rsidRPr="00973C3A">
        <w:rPr>
          <w:rFonts w:ascii="Arial" w:hAnsi="Arial" w:cs="Arial"/>
          <w:b/>
          <w:sz w:val="20"/>
          <w:szCs w:val="20"/>
        </w:rPr>
        <w:t>FINDINGS:</w:t>
      </w:r>
    </w:p>
    <w:p w14:paraId="7644582A" w14:textId="77777777" w:rsidR="00104CD2" w:rsidRPr="00973C3A" w:rsidRDefault="00104CD2" w:rsidP="00104CD2">
      <w:pPr>
        <w:jc w:val="both"/>
        <w:rPr>
          <w:rFonts w:ascii="Arial" w:hAnsi="Arial" w:cs="Arial"/>
          <w:sz w:val="20"/>
          <w:szCs w:val="20"/>
        </w:rPr>
      </w:pPr>
    </w:p>
    <w:p w14:paraId="7644582B" w14:textId="77777777" w:rsidR="00104CD2" w:rsidRPr="00973C3A" w:rsidRDefault="00104CD2" w:rsidP="00104CD2">
      <w:pPr>
        <w:jc w:val="both"/>
        <w:rPr>
          <w:rFonts w:ascii="Arial" w:hAnsi="Arial" w:cs="Arial"/>
          <w:sz w:val="20"/>
          <w:szCs w:val="20"/>
        </w:rPr>
      </w:pPr>
      <w:r w:rsidRPr="00973C3A">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w:t>
      </w:r>
      <w:r w:rsidR="006D2C06">
        <w:rPr>
          <w:rFonts w:ascii="Arial" w:hAnsi="Arial" w:cs="Arial"/>
          <w:sz w:val="20"/>
          <w:szCs w:val="20"/>
        </w:rPr>
        <w:t>California Residential Code</w:t>
      </w:r>
      <w:r w:rsidRPr="00973C3A">
        <w:rPr>
          <w:rFonts w:ascii="Arial" w:hAnsi="Arial" w:cs="Arial"/>
          <w:sz w:val="20"/>
          <w:szCs w:val="20"/>
        </w:rPr>
        <w:t>.</w:t>
      </w:r>
    </w:p>
    <w:p w14:paraId="1887E4C3" w14:textId="00E6CE6B" w:rsidR="00980B88" w:rsidRPr="007D4FE9" w:rsidRDefault="00980B88" w:rsidP="00824B1A">
      <w:pPr>
        <w:jc w:val="both"/>
        <w:rPr>
          <w:rFonts w:ascii="Arial" w:hAnsi="Arial" w:cs="Arial"/>
          <w:sz w:val="20"/>
          <w:szCs w:val="20"/>
        </w:rPr>
      </w:pPr>
      <w:r w:rsidRPr="007D4FE9">
        <w:rPr>
          <w:rFonts w:ascii="Arial" w:hAnsi="Arial" w:cs="Arial"/>
          <w:b/>
          <w:sz w:val="20"/>
          <w:szCs w:val="20"/>
        </w:rPr>
        <w:t>201</w:t>
      </w:r>
      <w:r>
        <w:rPr>
          <w:rFonts w:ascii="Arial" w:hAnsi="Arial" w:cs="Arial"/>
          <w:b/>
          <w:sz w:val="20"/>
          <w:szCs w:val="20"/>
        </w:rPr>
        <w:t>9</w:t>
      </w:r>
      <w:r w:rsidRPr="007D4FE9">
        <w:rPr>
          <w:rFonts w:ascii="Arial" w:hAnsi="Arial" w:cs="Arial"/>
          <w:b/>
          <w:sz w:val="20"/>
          <w:szCs w:val="20"/>
        </w:rPr>
        <w:t xml:space="preserve"> LARUCP</w:t>
      </w:r>
      <w:r w:rsidR="00EF55F1">
        <w:rPr>
          <w:rFonts w:ascii="Arial" w:hAnsi="Arial" w:cs="Arial"/>
          <w:b/>
          <w:sz w:val="20"/>
          <w:szCs w:val="20"/>
        </w:rPr>
        <w:t xml:space="preserve"> R6-10</w:t>
      </w:r>
      <w:r w:rsidRPr="007D4FE9">
        <w:rPr>
          <w:rFonts w:ascii="Arial" w:hAnsi="Arial" w:cs="Arial"/>
          <w:b/>
          <w:sz w:val="20"/>
          <w:szCs w:val="20"/>
        </w:rPr>
        <w:t xml:space="preserve">. </w:t>
      </w:r>
      <w:r w:rsidRPr="007D4FE9">
        <w:rPr>
          <w:rFonts w:ascii="Arial" w:hAnsi="Arial" w:cs="Arial"/>
          <w:sz w:val="20"/>
          <w:szCs w:val="20"/>
        </w:rPr>
        <w:t>Figure R602.10.6.4 of the 201</w:t>
      </w:r>
      <w:r>
        <w:rPr>
          <w:rFonts w:ascii="Arial" w:hAnsi="Arial" w:cs="Arial"/>
          <w:sz w:val="20"/>
          <w:szCs w:val="20"/>
        </w:rPr>
        <w:t>9</w:t>
      </w:r>
      <w:r w:rsidRPr="007D4FE9">
        <w:rPr>
          <w:rFonts w:ascii="Arial" w:hAnsi="Arial" w:cs="Arial"/>
          <w:sz w:val="20"/>
          <w:szCs w:val="20"/>
        </w:rPr>
        <w:t xml:space="preserve"> Edition of the California Residential Code is amended to read as follows:</w:t>
      </w:r>
    </w:p>
    <w:p w14:paraId="305FD765" w14:textId="77777777" w:rsidR="00980B88" w:rsidRPr="00D43A1E" w:rsidRDefault="00980B88" w:rsidP="00980B88">
      <w:pPr>
        <w:jc w:val="both"/>
        <w:rPr>
          <w:rFonts w:ascii="Arial" w:hAnsi="Arial" w:cs="Arial"/>
          <w:sz w:val="20"/>
          <w:szCs w:val="20"/>
          <w:highlight w:val="yellow"/>
        </w:rPr>
      </w:pPr>
    </w:p>
    <w:p w14:paraId="67D70D43" w14:textId="77777777" w:rsidR="00980B88" w:rsidRPr="00D43A1E" w:rsidRDefault="00980B88" w:rsidP="00980B88">
      <w:pPr>
        <w:jc w:val="both"/>
        <w:rPr>
          <w:rFonts w:ascii="Arial" w:hAnsi="Arial" w:cs="Arial"/>
          <w:sz w:val="20"/>
          <w:szCs w:val="20"/>
          <w:highlight w:val="yellow"/>
        </w:rPr>
      </w:pPr>
      <w:r>
        <w:rPr>
          <w:noProof/>
        </w:rPr>
        <w:drawing>
          <wp:inline distT="0" distB="0" distL="0" distR="0" wp14:anchorId="60D50D8A" wp14:editId="68755593">
            <wp:extent cx="5943600" cy="6837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837045"/>
                    </a:xfrm>
                    <a:prstGeom prst="rect">
                      <a:avLst/>
                    </a:prstGeom>
                  </pic:spPr>
                </pic:pic>
              </a:graphicData>
            </a:graphic>
          </wp:inline>
        </w:drawing>
      </w:r>
    </w:p>
    <w:p w14:paraId="4024BFCC" w14:textId="77777777" w:rsidR="00980B88" w:rsidRPr="00D43A1E" w:rsidRDefault="00980B88" w:rsidP="00980B88">
      <w:pPr>
        <w:jc w:val="both"/>
        <w:rPr>
          <w:rFonts w:ascii="Arial" w:hAnsi="Arial" w:cs="Arial"/>
          <w:sz w:val="20"/>
          <w:szCs w:val="20"/>
          <w:highlight w:val="yellow"/>
        </w:rPr>
      </w:pPr>
    </w:p>
    <w:p w14:paraId="5CDEC3A2" w14:textId="77777777" w:rsidR="00980B88" w:rsidRPr="00D43A1E" w:rsidRDefault="00980B88" w:rsidP="00980B88">
      <w:pPr>
        <w:jc w:val="both"/>
        <w:rPr>
          <w:rFonts w:ascii="Arial" w:hAnsi="Arial" w:cs="Arial"/>
          <w:sz w:val="20"/>
          <w:szCs w:val="20"/>
          <w:highlight w:val="yellow"/>
        </w:rPr>
      </w:pPr>
    </w:p>
    <w:p w14:paraId="6904057A" w14:textId="77777777" w:rsidR="00980B88" w:rsidRPr="007D4FE9" w:rsidRDefault="00980B88" w:rsidP="00980B88">
      <w:pPr>
        <w:jc w:val="both"/>
        <w:rPr>
          <w:rFonts w:ascii="Arial" w:hAnsi="Arial" w:cs="Arial"/>
          <w:b/>
          <w:sz w:val="20"/>
          <w:szCs w:val="20"/>
        </w:rPr>
      </w:pPr>
      <w:r w:rsidRPr="007D4FE9">
        <w:rPr>
          <w:rFonts w:ascii="Arial" w:hAnsi="Arial" w:cs="Arial"/>
          <w:b/>
          <w:sz w:val="20"/>
          <w:szCs w:val="20"/>
        </w:rPr>
        <w:t>RATIONALE:</w:t>
      </w:r>
    </w:p>
    <w:p w14:paraId="5A52FB2D" w14:textId="77777777" w:rsidR="00980B88" w:rsidRPr="007D4FE9" w:rsidRDefault="00980B88" w:rsidP="00980B88">
      <w:pPr>
        <w:jc w:val="both"/>
        <w:rPr>
          <w:rFonts w:ascii="Arial" w:hAnsi="Arial" w:cs="Arial"/>
          <w:sz w:val="20"/>
          <w:szCs w:val="20"/>
        </w:rPr>
      </w:pPr>
    </w:p>
    <w:p w14:paraId="3C7ACFBB" w14:textId="5137E889" w:rsidR="00980B88" w:rsidRPr="007D4FE9" w:rsidRDefault="00980B88" w:rsidP="00980B88">
      <w:pPr>
        <w:jc w:val="both"/>
        <w:rPr>
          <w:rFonts w:ascii="Arial" w:hAnsi="Arial" w:cs="Arial"/>
          <w:sz w:val="20"/>
          <w:szCs w:val="20"/>
        </w:rPr>
      </w:pPr>
      <w:r w:rsidRPr="007D4FE9">
        <w:rPr>
          <w:rFonts w:ascii="Arial" w:hAnsi="Arial" w:cs="Arial"/>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w:t>
      </w:r>
      <w:r w:rsidR="0063631E" w:rsidRPr="007D4FE9">
        <w:rPr>
          <w:rFonts w:ascii="Arial" w:hAnsi="Arial" w:cs="Arial"/>
          <w:sz w:val="20"/>
          <w:szCs w:val="20"/>
        </w:rPr>
        <w:t>to</w:t>
      </w:r>
      <w:r w:rsidRPr="007D4FE9">
        <w:rPr>
          <w:rFonts w:ascii="Arial" w:hAnsi="Arial" w:cs="Arial"/>
          <w:sz w:val="20"/>
          <w:szCs w:val="20"/>
        </w:rPr>
        <w:t xml:space="preserve">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4E7FFF5E" w14:textId="77777777" w:rsidR="00980B88" w:rsidRPr="007D4FE9" w:rsidRDefault="00980B88" w:rsidP="00980B88">
      <w:pPr>
        <w:jc w:val="both"/>
        <w:rPr>
          <w:rFonts w:ascii="Arial" w:hAnsi="Arial" w:cs="Arial"/>
          <w:sz w:val="20"/>
          <w:szCs w:val="20"/>
        </w:rPr>
      </w:pPr>
    </w:p>
    <w:p w14:paraId="1F748919" w14:textId="77777777" w:rsidR="00980B88" w:rsidRPr="007D4FE9" w:rsidRDefault="00980B88" w:rsidP="00980B88">
      <w:pPr>
        <w:jc w:val="both"/>
        <w:rPr>
          <w:rFonts w:ascii="Arial" w:hAnsi="Arial" w:cs="Arial"/>
          <w:b/>
          <w:sz w:val="20"/>
          <w:szCs w:val="20"/>
        </w:rPr>
      </w:pPr>
    </w:p>
    <w:p w14:paraId="54BC56A7" w14:textId="77777777" w:rsidR="00980B88" w:rsidRPr="007D4FE9" w:rsidRDefault="00980B88" w:rsidP="00980B88">
      <w:pPr>
        <w:jc w:val="both"/>
        <w:rPr>
          <w:rFonts w:ascii="Arial" w:hAnsi="Arial" w:cs="Arial"/>
          <w:b/>
          <w:sz w:val="20"/>
          <w:szCs w:val="20"/>
        </w:rPr>
      </w:pPr>
      <w:r w:rsidRPr="007D4FE9">
        <w:rPr>
          <w:rFonts w:ascii="Arial" w:hAnsi="Arial" w:cs="Arial"/>
          <w:b/>
          <w:sz w:val="20"/>
          <w:szCs w:val="20"/>
        </w:rPr>
        <w:t>FINDINGS:</w:t>
      </w:r>
    </w:p>
    <w:p w14:paraId="585524F3" w14:textId="77777777" w:rsidR="00980B88" w:rsidRPr="007D4FE9" w:rsidRDefault="00980B88" w:rsidP="00980B88">
      <w:pPr>
        <w:jc w:val="both"/>
        <w:rPr>
          <w:rFonts w:ascii="Arial" w:hAnsi="Arial" w:cs="Arial"/>
          <w:sz w:val="20"/>
          <w:szCs w:val="20"/>
        </w:rPr>
      </w:pPr>
    </w:p>
    <w:p w14:paraId="557767C7" w14:textId="77777777" w:rsidR="00980B88" w:rsidRPr="007D4FE9" w:rsidRDefault="00980B88" w:rsidP="00980B88">
      <w:pPr>
        <w:jc w:val="both"/>
        <w:rPr>
          <w:rFonts w:ascii="Arial" w:hAnsi="Arial" w:cs="Arial"/>
          <w:sz w:val="20"/>
          <w:szCs w:val="20"/>
        </w:rPr>
      </w:pPr>
      <w:r w:rsidRPr="007D4FE9">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w:t>
      </w:r>
      <w:r>
        <w:rPr>
          <w:rFonts w:ascii="Arial" w:hAnsi="Arial" w:cs="Arial"/>
          <w:sz w:val="20"/>
          <w:szCs w:val="20"/>
        </w:rPr>
        <w:t>California Residential Code</w:t>
      </w:r>
      <w:r w:rsidRPr="007D4FE9">
        <w:rPr>
          <w:rFonts w:ascii="Arial" w:hAnsi="Arial" w:cs="Arial"/>
          <w:sz w:val="20"/>
          <w:szCs w:val="20"/>
        </w:rPr>
        <w:t>.</w:t>
      </w:r>
    </w:p>
    <w:p w14:paraId="5CA3CBAE" w14:textId="12C9BAAA" w:rsidR="00980B88" w:rsidRDefault="00980B88" w:rsidP="005B0E53">
      <w:pPr>
        <w:jc w:val="both"/>
        <w:rPr>
          <w:rFonts w:ascii="Arial" w:hAnsi="Arial" w:cs="Arial"/>
          <w:b/>
          <w:sz w:val="20"/>
          <w:szCs w:val="20"/>
        </w:rPr>
      </w:pPr>
    </w:p>
    <w:p w14:paraId="600AC72D" w14:textId="3F6F3039" w:rsidR="00980B88" w:rsidRDefault="00980B88" w:rsidP="005B0E53">
      <w:pPr>
        <w:jc w:val="both"/>
        <w:rPr>
          <w:rFonts w:ascii="Arial" w:hAnsi="Arial" w:cs="Arial"/>
          <w:b/>
          <w:sz w:val="20"/>
          <w:szCs w:val="20"/>
        </w:rPr>
      </w:pPr>
    </w:p>
    <w:p w14:paraId="2799E375" w14:textId="55B7D6CB" w:rsidR="00980B88" w:rsidRDefault="00980B88" w:rsidP="005B0E53">
      <w:pPr>
        <w:jc w:val="both"/>
        <w:rPr>
          <w:rFonts w:ascii="Arial" w:hAnsi="Arial" w:cs="Arial"/>
          <w:b/>
          <w:sz w:val="20"/>
          <w:szCs w:val="20"/>
        </w:rPr>
      </w:pPr>
    </w:p>
    <w:p w14:paraId="08B81B0B" w14:textId="19F21AB0" w:rsidR="00980B88" w:rsidRDefault="00980B88" w:rsidP="005B0E53">
      <w:pPr>
        <w:jc w:val="both"/>
        <w:rPr>
          <w:rFonts w:ascii="Arial" w:hAnsi="Arial" w:cs="Arial"/>
          <w:b/>
          <w:sz w:val="20"/>
          <w:szCs w:val="20"/>
        </w:rPr>
      </w:pPr>
    </w:p>
    <w:p w14:paraId="77F6936C" w14:textId="49828CFF" w:rsidR="00980B88" w:rsidRDefault="00980B88" w:rsidP="005B0E53">
      <w:pPr>
        <w:jc w:val="both"/>
        <w:rPr>
          <w:rFonts w:ascii="Arial" w:hAnsi="Arial" w:cs="Arial"/>
          <w:b/>
          <w:sz w:val="20"/>
          <w:szCs w:val="20"/>
        </w:rPr>
      </w:pPr>
    </w:p>
    <w:p w14:paraId="3067E8BB" w14:textId="1D581C76" w:rsidR="00980B88" w:rsidRDefault="00980B88" w:rsidP="005B0E53">
      <w:pPr>
        <w:jc w:val="both"/>
        <w:rPr>
          <w:rFonts w:ascii="Arial" w:hAnsi="Arial" w:cs="Arial"/>
          <w:b/>
          <w:sz w:val="20"/>
          <w:szCs w:val="20"/>
        </w:rPr>
      </w:pPr>
    </w:p>
    <w:p w14:paraId="58489C21" w14:textId="749A7FD7" w:rsidR="00980B88" w:rsidRDefault="00980B88" w:rsidP="005B0E53">
      <w:pPr>
        <w:jc w:val="both"/>
        <w:rPr>
          <w:rFonts w:ascii="Arial" w:hAnsi="Arial" w:cs="Arial"/>
          <w:b/>
          <w:sz w:val="20"/>
          <w:szCs w:val="20"/>
        </w:rPr>
      </w:pPr>
    </w:p>
    <w:p w14:paraId="662763D9" w14:textId="102E68B5" w:rsidR="00980B88" w:rsidRDefault="00980B88" w:rsidP="005B0E53">
      <w:pPr>
        <w:jc w:val="both"/>
        <w:rPr>
          <w:rFonts w:ascii="Arial" w:hAnsi="Arial" w:cs="Arial"/>
          <w:b/>
          <w:sz w:val="20"/>
          <w:szCs w:val="20"/>
        </w:rPr>
      </w:pPr>
    </w:p>
    <w:p w14:paraId="5F73984E" w14:textId="70A6DD26" w:rsidR="00980B88" w:rsidRDefault="00980B88" w:rsidP="005B0E53">
      <w:pPr>
        <w:jc w:val="both"/>
        <w:rPr>
          <w:rFonts w:ascii="Arial" w:hAnsi="Arial" w:cs="Arial"/>
          <w:b/>
          <w:sz w:val="20"/>
          <w:szCs w:val="20"/>
        </w:rPr>
      </w:pPr>
    </w:p>
    <w:p w14:paraId="4C7EDB76" w14:textId="39B623FF" w:rsidR="00980B88" w:rsidRDefault="00980B88" w:rsidP="005B0E53">
      <w:pPr>
        <w:jc w:val="both"/>
        <w:rPr>
          <w:rFonts w:ascii="Arial" w:hAnsi="Arial" w:cs="Arial"/>
          <w:b/>
          <w:sz w:val="20"/>
          <w:szCs w:val="20"/>
        </w:rPr>
      </w:pPr>
    </w:p>
    <w:p w14:paraId="1B8FB738" w14:textId="7374A10E" w:rsidR="00980B88" w:rsidRDefault="00980B88" w:rsidP="005B0E53">
      <w:pPr>
        <w:jc w:val="both"/>
        <w:rPr>
          <w:rFonts w:ascii="Arial" w:hAnsi="Arial" w:cs="Arial"/>
          <w:b/>
          <w:sz w:val="20"/>
          <w:szCs w:val="20"/>
        </w:rPr>
      </w:pPr>
    </w:p>
    <w:p w14:paraId="5C537B63" w14:textId="09B174FC" w:rsidR="00980B88" w:rsidRDefault="00980B88" w:rsidP="005B0E53">
      <w:pPr>
        <w:jc w:val="both"/>
        <w:rPr>
          <w:rFonts w:ascii="Arial" w:hAnsi="Arial" w:cs="Arial"/>
          <w:b/>
          <w:sz w:val="20"/>
          <w:szCs w:val="20"/>
        </w:rPr>
      </w:pPr>
    </w:p>
    <w:p w14:paraId="77E1B039" w14:textId="28328241" w:rsidR="00980B88" w:rsidRDefault="00980B88" w:rsidP="005B0E53">
      <w:pPr>
        <w:jc w:val="both"/>
        <w:rPr>
          <w:rFonts w:ascii="Arial" w:hAnsi="Arial" w:cs="Arial"/>
          <w:b/>
          <w:sz w:val="20"/>
          <w:szCs w:val="20"/>
        </w:rPr>
      </w:pPr>
    </w:p>
    <w:p w14:paraId="34BBC1B8" w14:textId="22037BF9" w:rsidR="00980B88" w:rsidRDefault="00980B88" w:rsidP="005B0E53">
      <w:pPr>
        <w:jc w:val="both"/>
        <w:rPr>
          <w:rFonts w:ascii="Arial" w:hAnsi="Arial" w:cs="Arial"/>
          <w:b/>
          <w:sz w:val="20"/>
          <w:szCs w:val="20"/>
        </w:rPr>
      </w:pPr>
    </w:p>
    <w:p w14:paraId="7AB7C7E9" w14:textId="777D2848" w:rsidR="00980B88" w:rsidRDefault="00980B88" w:rsidP="005B0E53">
      <w:pPr>
        <w:jc w:val="both"/>
        <w:rPr>
          <w:rFonts w:ascii="Arial" w:hAnsi="Arial" w:cs="Arial"/>
          <w:b/>
          <w:sz w:val="20"/>
          <w:szCs w:val="20"/>
        </w:rPr>
      </w:pPr>
    </w:p>
    <w:p w14:paraId="177F4F11" w14:textId="0A08EADD" w:rsidR="00980B88" w:rsidRDefault="00980B88" w:rsidP="005B0E53">
      <w:pPr>
        <w:jc w:val="both"/>
        <w:rPr>
          <w:rFonts w:ascii="Arial" w:hAnsi="Arial" w:cs="Arial"/>
          <w:b/>
          <w:sz w:val="20"/>
          <w:szCs w:val="20"/>
        </w:rPr>
      </w:pPr>
    </w:p>
    <w:p w14:paraId="1326CFCB" w14:textId="52FE585D" w:rsidR="00980B88" w:rsidRDefault="00980B88" w:rsidP="005B0E53">
      <w:pPr>
        <w:jc w:val="both"/>
        <w:rPr>
          <w:rFonts w:ascii="Arial" w:hAnsi="Arial" w:cs="Arial"/>
          <w:b/>
          <w:sz w:val="20"/>
          <w:szCs w:val="20"/>
        </w:rPr>
      </w:pPr>
    </w:p>
    <w:p w14:paraId="0290DBC7" w14:textId="0A4C1BAA" w:rsidR="00980B88" w:rsidRDefault="00980B88" w:rsidP="005B0E53">
      <w:pPr>
        <w:jc w:val="both"/>
        <w:rPr>
          <w:rFonts w:ascii="Arial" w:hAnsi="Arial" w:cs="Arial"/>
          <w:b/>
          <w:sz w:val="20"/>
          <w:szCs w:val="20"/>
        </w:rPr>
      </w:pPr>
    </w:p>
    <w:p w14:paraId="24CE0F58" w14:textId="102F717D" w:rsidR="00980B88" w:rsidRDefault="00980B88" w:rsidP="005B0E53">
      <w:pPr>
        <w:jc w:val="both"/>
        <w:rPr>
          <w:rFonts w:ascii="Arial" w:hAnsi="Arial" w:cs="Arial"/>
          <w:b/>
          <w:sz w:val="20"/>
          <w:szCs w:val="20"/>
        </w:rPr>
      </w:pPr>
    </w:p>
    <w:p w14:paraId="07217A6E" w14:textId="2A6277A9" w:rsidR="00980B88" w:rsidRDefault="00980B88" w:rsidP="005B0E53">
      <w:pPr>
        <w:jc w:val="both"/>
        <w:rPr>
          <w:rFonts w:ascii="Arial" w:hAnsi="Arial" w:cs="Arial"/>
          <w:b/>
          <w:sz w:val="20"/>
          <w:szCs w:val="20"/>
        </w:rPr>
      </w:pPr>
    </w:p>
    <w:p w14:paraId="1E95583D" w14:textId="6266E314" w:rsidR="00980B88" w:rsidRDefault="00980B88" w:rsidP="005B0E53">
      <w:pPr>
        <w:jc w:val="both"/>
        <w:rPr>
          <w:rFonts w:ascii="Arial" w:hAnsi="Arial" w:cs="Arial"/>
          <w:b/>
          <w:sz w:val="20"/>
          <w:szCs w:val="20"/>
        </w:rPr>
      </w:pPr>
    </w:p>
    <w:p w14:paraId="20226054" w14:textId="61D64171" w:rsidR="00980B88" w:rsidRDefault="00980B88" w:rsidP="005B0E53">
      <w:pPr>
        <w:jc w:val="both"/>
        <w:rPr>
          <w:rFonts w:ascii="Arial" w:hAnsi="Arial" w:cs="Arial"/>
          <w:b/>
          <w:sz w:val="20"/>
          <w:szCs w:val="20"/>
        </w:rPr>
      </w:pPr>
    </w:p>
    <w:p w14:paraId="73997E77" w14:textId="62958314" w:rsidR="00980B88" w:rsidRDefault="00980B88" w:rsidP="005B0E53">
      <w:pPr>
        <w:jc w:val="both"/>
        <w:rPr>
          <w:rFonts w:ascii="Arial" w:hAnsi="Arial" w:cs="Arial"/>
          <w:b/>
          <w:sz w:val="20"/>
          <w:szCs w:val="20"/>
        </w:rPr>
      </w:pPr>
    </w:p>
    <w:p w14:paraId="1CD28D2E" w14:textId="547EDB4D" w:rsidR="00980B88" w:rsidRDefault="00980B88" w:rsidP="005B0E53">
      <w:pPr>
        <w:jc w:val="both"/>
        <w:rPr>
          <w:rFonts w:ascii="Arial" w:hAnsi="Arial" w:cs="Arial"/>
          <w:b/>
          <w:sz w:val="20"/>
          <w:szCs w:val="20"/>
        </w:rPr>
      </w:pPr>
    </w:p>
    <w:p w14:paraId="21AFFEA7" w14:textId="77C912CC" w:rsidR="00980B88" w:rsidRDefault="00980B88" w:rsidP="005B0E53">
      <w:pPr>
        <w:jc w:val="both"/>
        <w:rPr>
          <w:rFonts w:ascii="Arial" w:hAnsi="Arial" w:cs="Arial"/>
          <w:b/>
          <w:sz w:val="20"/>
          <w:szCs w:val="20"/>
        </w:rPr>
      </w:pPr>
    </w:p>
    <w:p w14:paraId="77E31CE8" w14:textId="5ED8F9C6" w:rsidR="00980B88" w:rsidRDefault="00980B88" w:rsidP="005B0E53">
      <w:pPr>
        <w:jc w:val="both"/>
        <w:rPr>
          <w:rFonts w:ascii="Arial" w:hAnsi="Arial" w:cs="Arial"/>
          <w:b/>
          <w:sz w:val="20"/>
          <w:szCs w:val="20"/>
        </w:rPr>
      </w:pPr>
    </w:p>
    <w:p w14:paraId="44F306C2" w14:textId="3A57148C" w:rsidR="00980B88" w:rsidRDefault="00980B88" w:rsidP="005B0E53">
      <w:pPr>
        <w:jc w:val="both"/>
        <w:rPr>
          <w:rFonts w:ascii="Arial" w:hAnsi="Arial" w:cs="Arial"/>
          <w:b/>
          <w:sz w:val="20"/>
          <w:szCs w:val="20"/>
        </w:rPr>
      </w:pPr>
    </w:p>
    <w:p w14:paraId="39BC110E" w14:textId="7EE729E3" w:rsidR="00980B88" w:rsidRDefault="00980B88" w:rsidP="005B0E53">
      <w:pPr>
        <w:jc w:val="both"/>
        <w:rPr>
          <w:rFonts w:ascii="Arial" w:hAnsi="Arial" w:cs="Arial"/>
          <w:b/>
          <w:sz w:val="20"/>
          <w:szCs w:val="20"/>
        </w:rPr>
      </w:pPr>
    </w:p>
    <w:p w14:paraId="053EE793" w14:textId="59469A7D" w:rsidR="00980B88" w:rsidRDefault="00980B88" w:rsidP="005B0E53">
      <w:pPr>
        <w:jc w:val="both"/>
        <w:rPr>
          <w:rFonts w:ascii="Arial" w:hAnsi="Arial" w:cs="Arial"/>
          <w:b/>
          <w:sz w:val="20"/>
          <w:szCs w:val="20"/>
        </w:rPr>
      </w:pPr>
    </w:p>
    <w:p w14:paraId="04A18E12" w14:textId="44D40827" w:rsidR="00980B88" w:rsidRDefault="00980B88" w:rsidP="005B0E53">
      <w:pPr>
        <w:jc w:val="both"/>
        <w:rPr>
          <w:rFonts w:ascii="Arial" w:hAnsi="Arial" w:cs="Arial"/>
          <w:b/>
          <w:sz w:val="20"/>
          <w:szCs w:val="20"/>
        </w:rPr>
      </w:pPr>
    </w:p>
    <w:p w14:paraId="1549A22D" w14:textId="44DF624D" w:rsidR="00980B88" w:rsidRDefault="00980B88" w:rsidP="005B0E53">
      <w:pPr>
        <w:jc w:val="both"/>
        <w:rPr>
          <w:rFonts w:ascii="Arial" w:hAnsi="Arial" w:cs="Arial"/>
          <w:b/>
          <w:sz w:val="20"/>
          <w:szCs w:val="20"/>
        </w:rPr>
      </w:pPr>
    </w:p>
    <w:p w14:paraId="48CB0887" w14:textId="3012F3BE" w:rsidR="00980B88" w:rsidRDefault="00980B88" w:rsidP="005B0E53">
      <w:pPr>
        <w:jc w:val="both"/>
        <w:rPr>
          <w:rFonts w:ascii="Arial" w:hAnsi="Arial" w:cs="Arial"/>
          <w:b/>
          <w:sz w:val="20"/>
          <w:szCs w:val="20"/>
        </w:rPr>
      </w:pPr>
    </w:p>
    <w:p w14:paraId="621D8B8D" w14:textId="227F7DA9" w:rsidR="00980B88" w:rsidRDefault="00980B88" w:rsidP="005B0E53">
      <w:pPr>
        <w:jc w:val="both"/>
        <w:rPr>
          <w:rFonts w:ascii="Arial" w:hAnsi="Arial" w:cs="Arial"/>
          <w:b/>
          <w:sz w:val="20"/>
          <w:szCs w:val="20"/>
        </w:rPr>
      </w:pPr>
    </w:p>
    <w:p w14:paraId="10048348" w14:textId="182D0E31" w:rsidR="00980B88" w:rsidRDefault="00980B88" w:rsidP="005B0E53">
      <w:pPr>
        <w:jc w:val="both"/>
        <w:rPr>
          <w:rFonts w:ascii="Arial" w:hAnsi="Arial" w:cs="Arial"/>
          <w:b/>
          <w:sz w:val="20"/>
          <w:szCs w:val="20"/>
        </w:rPr>
      </w:pPr>
    </w:p>
    <w:p w14:paraId="138627A6" w14:textId="1CABC779" w:rsidR="00980B88" w:rsidRDefault="00980B88" w:rsidP="005B0E53">
      <w:pPr>
        <w:jc w:val="both"/>
        <w:rPr>
          <w:rFonts w:ascii="Arial" w:hAnsi="Arial" w:cs="Arial"/>
          <w:b/>
          <w:sz w:val="20"/>
          <w:szCs w:val="20"/>
        </w:rPr>
      </w:pPr>
    </w:p>
    <w:p w14:paraId="05104155" w14:textId="5BA6FB38" w:rsidR="00980B88" w:rsidRDefault="00980B88" w:rsidP="005B0E53">
      <w:pPr>
        <w:jc w:val="both"/>
        <w:rPr>
          <w:rFonts w:ascii="Arial" w:hAnsi="Arial" w:cs="Arial"/>
          <w:b/>
          <w:sz w:val="20"/>
          <w:szCs w:val="20"/>
        </w:rPr>
      </w:pPr>
    </w:p>
    <w:p w14:paraId="30008D07" w14:textId="202F1EC9" w:rsidR="00980B88" w:rsidRDefault="00980B88" w:rsidP="005B0E53">
      <w:pPr>
        <w:jc w:val="both"/>
        <w:rPr>
          <w:rFonts w:ascii="Arial" w:hAnsi="Arial" w:cs="Arial"/>
          <w:b/>
          <w:sz w:val="20"/>
          <w:szCs w:val="20"/>
        </w:rPr>
      </w:pPr>
    </w:p>
    <w:p w14:paraId="4ABCC54F" w14:textId="46EA3BB2" w:rsidR="00980B88" w:rsidRDefault="00980B88" w:rsidP="005B0E53">
      <w:pPr>
        <w:jc w:val="both"/>
        <w:rPr>
          <w:rFonts w:ascii="Arial" w:hAnsi="Arial" w:cs="Arial"/>
          <w:b/>
          <w:sz w:val="20"/>
          <w:szCs w:val="20"/>
        </w:rPr>
      </w:pPr>
    </w:p>
    <w:p w14:paraId="2300E6E5" w14:textId="77777777" w:rsidR="00980B88" w:rsidRDefault="00980B88" w:rsidP="005B0E53">
      <w:pPr>
        <w:jc w:val="both"/>
        <w:rPr>
          <w:rFonts w:ascii="Arial" w:hAnsi="Arial" w:cs="Arial"/>
          <w:b/>
          <w:sz w:val="20"/>
          <w:szCs w:val="20"/>
        </w:rPr>
      </w:pPr>
    </w:p>
    <w:p w14:paraId="3771E37B" w14:textId="77777777" w:rsidR="00980B88" w:rsidRDefault="00980B88" w:rsidP="005B0E53">
      <w:pPr>
        <w:jc w:val="both"/>
        <w:rPr>
          <w:rFonts w:ascii="Arial" w:hAnsi="Arial" w:cs="Arial"/>
          <w:b/>
          <w:sz w:val="20"/>
          <w:szCs w:val="20"/>
        </w:rPr>
      </w:pPr>
    </w:p>
    <w:p w14:paraId="47BEC653" w14:textId="263C14DE" w:rsidR="00980B88" w:rsidRPr="00F12EB2" w:rsidRDefault="00980B88" w:rsidP="00980B88">
      <w:pPr>
        <w:pageBreakBefore/>
        <w:jc w:val="both"/>
        <w:rPr>
          <w:rFonts w:ascii="Arial" w:hAnsi="Arial" w:cs="Arial"/>
          <w:sz w:val="20"/>
          <w:szCs w:val="20"/>
        </w:rPr>
      </w:pPr>
      <w:r w:rsidRPr="00F12EB2">
        <w:rPr>
          <w:rFonts w:ascii="Arial" w:hAnsi="Arial" w:cs="Arial"/>
          <w:b/>
          <w:sz w:val="20"/>
          <w:szCs w:val="20"/>
        </w:rPr>
        <w:t>201</w:t>
      </w:r>
      <w:r>
        <w:rPr>
          <w:rFonts w:ascii="Arial" w:hAnsi="Arial" w:cs="Arial"/>
          <w:b/>
          <w:sz w:val="20"/>
          <w:szCs w:val="20"/>
        </w:rPr>
        <w:t>9</w:t>
      </w:r>
      <w:r w:rsidRPr="00F12EB2">
        <w:rPr>
          <w:rFonts w:ascii="Arial" w:hAnsi="Arial" w:cs="Arial"/>
          <w:b/>
          <w:sz w:val="20"/>
          <w:szCs w:val="20"/>
        </w:rPr>
        <w:t xml:space="preserve"> LARUCP</w:t>
      </w:r>
      <w:r w:rsidR="007E6B3D">
        <w:rPr>
          <w:rFonts w:ascii="Arial" w:hAnsi="Arial" w:cs="Arial"/>
          <w:b/>
          <w:sz w:val="20"/>
          <w:szCs w:val="20"/>
        </w:rPr>
        <w:t xml:space="preserve"> R6-11.</w:t>
      </w:r>
      <w:r w:rsidRPr="00F12EB2">
        <w:rPr>
          <w:rFonts w:ascii="Arial" w:hAnsi="Arial" w:cs="Arial"/>
          <w:sz w:val="20"/>
          <w:szCs w:val="20"/>
        </w:rPr>
        <w:t xml:space="preserve"> Section R606.4.4 of the 201</w:t>
      </w:r>
      <w:r>
        <w:rPr>
          <w:rFonts w:ascii="Arial" w:hAnsi="Arial" w:cs="Arial"/>
          <w:sz w:val="20"/>
          <w:szCs w:val="20"/>
        </w:rPr>
        <w:t>9</w:t>
      </w:r>
      <w:r w:rsidRPr="00F12EB2">
        <w:rPr>
          <w:rFonts w:ascii="Arial" w:hAnsi="Arial" w:cs="Arial"/>
          <w:sz w:val="20"/>
          <w:szCs w:val="20"/>
        </w:rPr>
        <w:t xml:space="preserve"> Edition of the California Residential Code is amended to read as follows:</w:t>
      </w:r>
    </w:p>
    <w:p w14:paraId="7CCB3A50" w14:textId="77777777" w:rsidR="00980B88" w:rsidRPr="00F12EB2" w:rsidRDefault="00980B88" w:rsidP="00980B88">
      <w:pPr>
        <w:jc w:val="both"/>
        <w:rPr>
          <w:rFonts w:ascii="Arial" w:hAnsi="Arial" w:cs="Arial"/>
          <w:sz w:val="20"/>
          <w:szCs w:val="20"/>
        </w:rPr>
      </w:pPr>
    </w:p>
    <w:p w14:paraId="1B88F8F0" w14:textId="77777777" w:rsidR="00980B88" w:rsidRPr="00F12EB2" w:rsidRDefault="00980B88" w:rsidP="00980B88">
      <w:pPr>
        <w:jc w:val="both"/>
        <w:rPr>
          <w:rFonts w:ascii="Arial" w:hAnsi="Arial" w:cs="Arial"/>
          <w:sz w:val="20"/>
          <w:szCs w:val="20"/>
        </w:rPr>
      </w:pPr>
      <w:r w:rsidRPr="00F12EB2">
        <w:rPr>
          <w:rFonts w:ascii="Arial" w:hAnsi="Arial" w:cs="Arial"/>
          <w:b/>
          <w:sz w:val="20"/>
          <w:szCs w:val="20"/>
        </w:rPr>
        <w:t>R606.4.4 Parapet walls.</w:t>
      </w:r>
      <w:r w:rsidRPr="00F12EB2">
        <w:rPr>
          <w:rFonts w:ascii="Arial" w:hAnsi="Arial" w:cs="Arial"/>
          <w:sz w:val="20"/>
          <w:szCs w:val="20"/>
        </w:rPr>
        <w:t xml:space="preserve"> Unreinforced solid masonry parapet walls shall not be less than 8 inches (203 mm) thick and their height shall not exceed four times their thickness. Unreinforced hollow unit masonry parapet walls shall be not less than 8 inches (203 mm) thick, and their height shall not exceed three times their thickness. Masonry parapet walls in areas subject to wind loads of 30 pounds per square foot (1.44 kPa)</w:t>
      </w:r>
      <w:r w:rsidRPr="00F12EB2">
        <w:rPr>
          <w:rFonts w:ascii="Arial" w:hAnsi="Arial" w:cs="Arial"/>
          <w:sz w:val="20"/>
          <w:szCs w:val="20"/>
          <w:u w:val="single"/>
        </w:rPr>
        <w:t xml:space="preserve"> or</w:t>
      </w:r>
      <w:r w:rsidRPr="00F12EB2">
        <w:rPr>
          <w:rFonts w:ascii="Arial" w:hAnsi="Arial" w:cs="Arial"/>
          <w:sz w:val="20"/>
          <w:szCs w:val="20"/>
        </w:rPr>
        <w:t xml:space="preserve"> located in Seismic Design Category D</w:t>
      </w:r>
      <w:r w:rsidRPr="00F12EB2">
        <w:rPr>
          <w:rFonts w:ascii="Arial" w:hAnsi="Arial" w:cs="Arial"/>
          <w:sz w:val="20"/>
          <w:szCs w:val="20"/>
          <w:vertAlign w:val="subscript"/>
        </w:rPr>
        <w:t>0</w:t>
      </w:r>
      <w:r w:rsidRPr="00F12EB2">
        <w:rPr>
          <w:rFonts w:ascii="Arial" w:hAnsi="Arial" w:cs="Arial"/>
          <w:sz w:val="20"/>
          <w:szCs w:val="20"/>
        </w:rPr>
        <w:t>, D</w:t>
      </w:r>
      <w:r w:rsidRPr="00F12EB2">
        <w:rPr>
          <w:rFonts w:ascii="Arial" w:hAnsi="Arial" w:cs="Arial"/>
          <w:sz w:val="20"/>
          <w:szCs w:val="20"/>
          <w:vertAlign w:val="subscript"/>
        </w:rPr>
        <w:t>1</w:t>
      </w:r>
      <w:r w:rsidRPr="00F12EB2">
        <w:rPr>
          <w:rFonts w:ascii="Arial" w:hAnsi="Arial" w:cs="Arial"/>
          <w:sz w:val="20"/>
          <w:szCs w:val="20"/>
        </w:rPr>
        <w:t xml:space="preserve"> or D</w:t>
      </w:r>
      <w:r w:rsidRPr="00F12EB2">
        <w:rPr>
          <w:rFonts w:ascii="Arial" w:hAnsi="Arial" w:cs="Arial"/>
          <w:sz w:val="20"/>
          <w:szCs w:val="20"/>
          <w:vertAlign w:val="subscript"/>
        </w:rPr>
        <w:t>2</w:t>
      </w:r>
      <w:r w:rsidRPr="00F12EB2">
        <w:rPr>
          <w:rFonts w:ascii="Arial" w:hAnsi="Arial" w:cs="Arial"/>
          <w:sz w:val="20"/>
          <w:szCs w:val="20"/>
        </w:rPr>
        <w:t>, or on townhouses in Seismic Design Category C shall be reinforced in accordance with Section R606.12.</w:t>
      </w:r>
    </w:p>
    <w:p w14:paraId="70C2DBFD" w14:textId="77777777" w:rsidR="00980B88" w:rsidRPr="00F12EB2" w:rsidRDefault="00980B88" w:rsidP="00980B88">
      <w:pPr>
        <w:jc w:val="both"/>
        <w:rPr>
          <w:rFonts w:ascii="Arial" w:hAnsi="Arial" w:cs="Arial"/>
          <w:sz w:val="20"/>
          <w:szCs w:val="20"/>
        </w:rPr>
      </w:pPr>
    </w:p>
    <w:p w14:paraId="7E7E59B7" w14:textId="77777777" w:rsidR="00980B88" w:rsidRPr="00F12EB2" w:rsidRDefault="00980B88" w:rsidP="00980B88">
      <w:pPr>
        <w:jc w:val="both"/>
        <w:rPr>
          <w:rFonts w:ascii="Arial" w:hAnsi="Arial" w:cs="Arial"/>
          <w:sz w:val="20"/>
          <w:szCs w:val="20"/>
        </w:rPr>
      </w:pPr>
    </w:p>
    <w:p w14:paraId="5044B565" w14:textId="77777777" w:rsidR="00980B88" w:rsidRPr="00F12EB2" w:rsidRDefault="00980B88" w:rsidP="00980B88">
      <w:pPr>
        <w:jc w:val="both"/>
        <w:rPr>
          <w:rFonts w:ascii="Arial" w:hAnsi="Arial" w:cs="Arial"/>
          <w:b/>
          <w:sz w:val="20"/>
          <w:szCs w:val="20"/>
        </w:rPr>
      </w:pPr>
      <w:r w:rsidRPr="00F12EB2">
        <w:rPr>
          <w:rFonts w:ascii="Arial" w:hAnsi="Arial" w:cs="Arial"/>
          <w:b/>
          <w:sz w:val="20"/>
          <w:szCs w:val="20"/>
        </w:rPr>
        <w:t>RATIONALE:</w:t>
      </w:r>
    </w:p>
    <w:p w14:paraId="76EFBD87" w14:textId="77777777" w:rsidR="00980B88" w:rsidRPr="00F12EB2" w:rsidRDefault="00980B88" w:rsidP="00980B88">
      <w:pPr>
        <w:jc w:val="both"/>
        <w:rPr>
          <w:rFonts w:ascii="Arial" w:hAnsi="Arial" w:cs="Arial"/>
          <w:sz w:val="20"/>
          <w:szCs w:val="20"/>
        </w:rPr>
      </w:pPr>
    </w:p>
    <w:p w14:paraId="6646DC13" w14:textId="77777777" w:rsidR="00980B88" w:rsidRPr="00F12EB2" w:rsidRDefault="00980B88" w:rsidP="00980B88">
      <w:pPr>
        <w:jc w:val="both"/>
        <w:rPr>
          <w:rFonts w:ascii="Arial" w:hAnsi="Arial" w:cs="Arial"/>
          <w:sz w:val="20"/>
          <w:szCs w:val="20"/>
        </w:rPr>
      </w:pPr>
      <w:r w:rsidRPr="00F12EB2">
        <w:rPr>
          <w:rFonts w:ascii="Arial" w:hAnsi="Arial" w:cs="Arial"/>
          <w:sz w:val="20"/>
          <w:szCs w:val="20"/>
        </w:rPr>
        <w:t>The addition of the word “or” will prevent the use of unreinforced parapets in Seismic Design Category D</w:t>
      </w:r>
      <w:r w:rsidRPr="00F12EB2">
        <w:rPr>
          <w:rFonts w:ascii="Arial" w:hAnsi="Arial" w:cs="Arial"/>
          <w:sz w:val="20"/>
          <w:szCs w:val="20"/>
          <w:vertAlign w:val="subscript"/>
        </w:rPr>
        <w:t>0</w:t>
      </w:r>
      <w:r w:rsidRPr="00F12EB2">
        <w:rPr>
          <w:rFonts w:ascii="Arial" w:hAnsi="Arial" w:cs="Arial"/>
          <w:sz w:val="20"/>
          <w:szCs w:val="20"/>
        </w:rPr>
        <w:t>, D</w:t>
      </w:r>
      <w:r w:rsidRPr="00F12EB2">
        <w:rPr>
          <w:rFonts w:ascii="Arial" w:hAnsi="Arial" w:cs="Arial"/>
          <w:sz w:val="20"/>
          <w:szCs w:val="20"/>
          <w:vertAlign w:val="subscript"/>
        </w:rPr>
        <w:t>1</w:t>
      </w:r>
      <w:r w:rsidRPr="00F12EB2">
        <w:rPr>
          <w:rFonts w:ascii="Arial" w:hAnsi="Arial" w:cs="Arial"/>
          <w:sz w:val="20"/>
          <w:szCs w:val="20"/>
        </w:rPr>
        <w:t xml:space="preserve"> or D</w:t>
      </w:r>
      <w:r w:rsidRPr="00F12EB2">
        <w:rPr>
          <w:rFonts w:ascii="Arial" w:hAnsi="Arial" w:cs="Arial"/>
          <w:sz w:val="20"/>
          <w:szCs w:val="20"/>
          <w:vertAlign w:val="subscript"/>
        </w:rPr>
        <w:t>2</w:t>
      </w:r>
      <w:r w:rsidRPr="00F12EB2">
        <w:rPr>
          <w:rFonts w:ascii="Arial" w:hAnsi="Arial" w:cs="Arial"/>
          <w:sz w:val="20"/>
          <w:szCs w:val="20"/>
        </w:rPr>
        <w:t>, or on townhouses in Seismic Design Category C.</w:t>
      </w:r>
    </w:p>
    <w:p w14:paraId="4775C4CE" w14:textId="77777777" w:rsidR="00980B88" w:rsidRPr="00F12EB2" w:rsidRDefault="00980B88" w:rsidP="00980B88">
      <w:pPr>
        <w:jc w:val="both"/>
        <w:rPr>
          <w:rFonts w:ascii="Arial" w:hAnsi="Arial" w:cs="Arial"/>
          <w:sz w:val="20"/>
          <w:szCs w:val="20"/>
        </w:rPr>
      </w:pPr>
    </w:p>
    <w:p w14:paraId="0C0BEF00" w14:textId="77777777" w:rsidR="00980B88" w:rsidRPr="00F12EB2" w:rsidRDefault="00980B88" w:rsidP="00980B88">
      <w:pPr>
        <w:jc w:val="both"/>
        <w:rPr>
          <w:rFonts w:ascii="Arial" w:hAnsi="Arial" w:cs="Arial"/>
          <w:b/>
          <w:sz w:val="20"/>
          <w:szCs w:val="20"/>
        </w:rPr>
      </w:pPr>
    </w:p>
    <w:p w14:paraId="40DC9683" w14:textId="77777777" w:rsidR="00980B88" w:rsidRPr="00F12EB2" w:rsidRDefault="00980B88" w:rsidP="00980B88">
      <w:pPr>
        <w:jc w:val="both"/>
        <w:rPr>
          <w:rFonts w:ascii="Arial" w:hAnsi="Arial" w:cs="Arial"/>
          <w:b/>
          <w:sz w:val="20"/>
          <w:szCs w:val="20"/>
        </w:rPr>
      </w:pPr>
      <w:r w:rsidRPr="00F12EB2">
        <w:rPr>
          <w:rFonts w:ascii="Arial" w:hAnsi="Arial" w:cs="Arial"/>
          <w:b/>
          <w:sz w:val="20"/>
          <w:szCs w:val="20"/>
        </w:rPr>
        <w:t>FINDINGS:</w:t>
      </w:r>
    </w:p>
    <w:p w14:paraId="6986EC50" w14:textId="77777777" w:rsidR="00980B88" w:rsidRPr="00F12EB2" w:rsidRDefault="00980B88" w:rsidP="00980B88">
      <w:pPr>
        <w:jc w:val="both"/>
        <w:rPr>
          <w:rFonts w:ascii="Arial" w:hAnsi="Arial" w:cs="Arial"/>
          <w:sz w:val="20"/>
          <w:szCs w:val="20"/>
        </w:rPr>
      </w:pPr>
    </w:p>
    <w:p w14:paraId="7824B943" w14:textId="77777777" w:rsidR="00980B88" w:rsidRPr="00F12EB2" w:rsidRDefault="00980B88" w:rsidP="00980B88">
      <w:pPr>
        <w:pStyle w:val="BodyText"/>
        <w:rPr>
          <w:rFonts w:eastAsia="Times New Roman"/>
        </w:rPr>
      </w:pPr>
      <w:r w:rsidRPr="00F12EB2">
        <w:rPr>
          <w:rFonts w:eastAsia="Times New Roman"/>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not allow the use of unreinforced masonry is intended to prevent non-ductile failures and sudden structural collapses and therefore needs to be incorporated into the code to assure that new buildings and structures and additions or alterations to existing buildings or structures are designed and constructed in accordance with the scope and objectives of the </w:t>
      </w:r>
      <w:r>
        <w:rPr>
          <w:rFonts w:eastAsia="Times New Roman"/>
        </w:rPr>
        <w:t>California Residential Code</w:t>
      </w:r>
      <w:r w:rsidRPr="00F12EB2">
        <w:rPr>
          <w:rFonts w:eastAsia="Times New Roman"/>
        </w:rPr>
        <w:t>.</w:t>
      </w:r>
    </w:p>
    <w:p w14:paraId="130556CE" w14:textId="77777777" w:rsidR="00980B88" w:rsidRDefault="00980B88" w:rsidP="005B0E53">
      <w:pPr>
        <w:jc w:val="both"/>
        <w:rPr>
          <w:rFonts w:ascii="Arial" w:hAnsi="Arial" w:cs="Arial"/>
          <w:b/>
          <w:sz w:val="20"/>
          <w:szCs w:val="20"/>
        </w:rPr>
      </w:pPr>
    </w:p>
    <w:p w14:paraId="7C331420" w14:textId="77777777" w:rsidR="00980B88" w:rsidRDefault="00980B88" w:rsidP="005B0E53">
      <w:pPr>
        <w:jc w:val="both"/>
        <w:rPr>
          <w:rFonts w:ascii="Arial" w:hAnsi="Arial" w:cs="Arial"/>
          <w:b/>
          <w:sz w:val="20"/>
          <w:szCs w:val="20"/>
        </w:rPr>
      </w:pPr>
    </w:p>
    <w:p w14:paraId="3BAC7DDD" w14:textId="77777777" w:rsidR="00980B88" w:rsidRDefault="00980B88" w:rsidP="005B0E53">
      <w:pPr>
        <w:jc w:val="both"/>
        <w:rPr>
          <w:rFonts w:ascii="Arial" w:hAnsi="Arial" w:cs="Arial"/>
          <w:b/>
          <w:sz w:val="20"/>
          <w:szCs w:val="20"/>
        </w:rPr>
      </w:pPr>
    </w:p>
    <w:p w14:paraId="44F26749" w14:textId="77777777" w:rsidR="00980B88" w:rsidRDefault="00980B88" w:rsidP="005B0E53">
      <w:pPr>
        <w:jc w:val="both"/>
        <w:rPr>
          <w:rFonts w:ascii="Arial" w:hAnsi="Arial" w:cs="Arial"/>
          <w:b/>
          <w:sz w:val="20"/>
          <w:szCs w:val="20"/>
        </w:rPr>
      </w:pPr>
    </w:p>
    <w:p w14:paraId="6D3B2F08" w14:textId="77777777" w:rsidR="00980B88" w:rsidRDefault="00980B88" w:rsidP="005B0E53">
      <w:pPr>
        <w:jc w:val="both"/>
        <w:rPr>
          <w:rFonts w:ascii="Arial" w:hAnsi="Arial" w:cs="Arial"/>
          <w:b/>
          <w:sz w:val="20"/>
          <w:szCs w:val="20"/>
        </w:rPr>
      </w:pPr>
    </w:p>
    <w:p w14:paraId="0C02CB08" w14:textId="77777777" w:rsidR="00980B88" w:rsidRDefault="00980B88" w:rsidP="005B0E53">
      <w:pPr>
        <w:jc w:val="both"/>
        <w:rPr>
          <w:rFonts w:ascii="Arial" w:hAnsi="Arial" w:cs="Arial"/>
          <w:b/>
          <w:sz w:val="20"/>
          <w:szCs w:val="20"/>
        </w:rPr>
      </w:pPr>
    </w:p>
    <w:p w14:paraId="70C72481" w14:textId="77777777" w:rsidR="00980B88" w:rsidRDefault="00980B88" w:rsidP="005B0E53">
      <w:pPr>
        <w:jc w:val="both"/>
        <w:rPr>
          <w:rFonts w:ascii="Arial" w:hAnsi="Arial" w:cs="Arial"/>
          <w:b/>
          <w:sz w:val="20"/>
          <w:szCs w:val="20"/>
        </w:rPr>
      </w:pPr>
    </w:p>
    <w:p w14:paraId="3121D9ED" w14:textId="77777777" w:rsidR="00980B88" w:rsidRDefault="00980B88" w:rsidP="005B0E53">
      <w:pPr>
        <w:jc w:val="both"/>
        <w:rPr>
          <w:rFonts w:ascii="Arial" w:hAnsi="Arial" w:cs="Arial"/>
          <w:b/>
          <w:sz w:val="20"/>
          <w:szCs w:val="20"/>
        </w:rPr>
      </w:pPr>
    </w:p>
    <w:p w14:paraId="1EE92EED" w14:textId="77777777" w:rsidR="00980B88" w:rsidRDefault="00980B88" w:rsidP="005B0E53">
      <w:pPr>
        <w:jc w:val="both"/>
        <w:rPr>
          <w:rFonts w:ascii="Arial" w:hAnsi="Arial" w:cs="Arial"/>
          <w:b/>
          <w:sz w:val="20"/>
          <w:szCs w:val="20"/>
        </w:rPr>
      </w:pPr>
    </w:p>
    <w:p w14:paraId="63969E28" w14:textId="77777777" w:rsidR="00980B88" w:rsidRDefault="00980B88" w:rsidP="005B0E53">
      <w:pPr>
        <w:jc w:val="both"/>
        <w:rPr>
          <w:rFonts w:ascii="Arial" w:hAnsi="Arial" w:cs="Arial"/>
          <w:b/>
          <w:sz w:val="20"/>
          <w:szCs w:val="20"/>
        </w:rPr>
      </w:pPr>
    </w:p>
    <w:p w14:paraId="057AF6B3" w14:textId="77777777" w:rsidR="00980B88" w:rsidRDefault="00980B88" w:rsidP="005B0E53">
      <w:pPr>
        <w:jc w:val="both"/>
        <w:rPr>
          <w:rFonts w:ascii="Arial" w:hAnsi="Arial" w:cs="Arial"/>
          <w:b/>
          <w:sz w:val="20"/>
          <w:szCs w:val="20"/>
        </w:rPr>
      </w:pPr>
    </w:p>
    <w:p w14:paraId="786319AF" w14:textId="77777777" w:rsidR="00980B88" w:rsidRDefault="00980B88" w:rsidP="005B0E53">
      <w:pPr>
        <w:jc w:val="both"/>
        <w:rPr>
          <w:rFonts w:ascii="Arial" w:hAnsi="Arial" w:cs="Arial"/>
          <w:b/>
          <w:sz w:val="20"/>
          <w:szCs w:val="20"/>
        </w:rPr>
      </w:pPr>
    </w:p>
    <w:p w14:paraId="1F6F0DB3" w14:textId="77777777" w:rsidR="00980B88" w:rsidRDefault="00980B88" w:rsidP="005B0E53">
      <w:pPr>
        <w:jc w:val="both"/>
        <w:rPr>
          <w:rFonts w:ascii="Arial" w:hAnsi="Arial" w:cs="Arial"/>
          <w:b/>
          <w:sz w:val="20"/>
          <w:szCs w:val="20"/>
        </w:rPr>
      </w:pPr>
    </w:p>
    <w:p w14:paraId="3707088F" w14:textId="77777777" w:rsidR="00980B88" w:rsidRDefault="00980B88" w:rsidP="005B0E53">
      <w:pPr>
        <w:jc w:val="both"/>
        <w:rPr>
          <w:rFonts w:ascii="Arial" w:hAnsi="Arial" w:cs="Arial"/>
          <w:b/>
          <w:sz w:val="20"/>
          <w:szCs w:val="20"/>
        </w:rPr>
      </w:pPr>
    </w:p>
    <w:p w14:paraId="68433BD3" w14:textId="77777777" w:rsidR="00980B88" w:rsidRDefault="00980B88" w:rsidP="005B0E53">
      <w:pPr>
        <w:jc w:val="both"/>
        <w:rPr>
          <w:rFonts w:ascii="Arial" w:hAnsi="Arial" w:cs="Arial"/>
          <w:b/>
          <w:sz w:val="20"/>
          <w:szCs w:val="20"/>
        </w:rPr>
      </w:pPr>
    </w:p>
    <w:p w14:paraId="1E1E1D02" w14:textId="77777777" w:rsidR="00980B88" w:rsidRDefault="00980B88" w:rsidP="005B0E53">
      <w:pPr>
        <w:jc w:val="both"/>
        <w:rPr>
          <w:rFonts w:ascii="Arial" w:hAnsi="Arial" w:cs="Arial"/>
          <w:b/>
          <w:sz w:val="20"/>
          <w:szCs w:val="20"/>
        </w:rPr>
      </w:pPr>
    </w:p>
    <w:p w14:paraId="647EB7A9" w14:textId="77777777" w:rsidR="00980B88" w:rsidRDefault="00980B88" w:rsidP="005B0E53">
      <w:pPr>
        <w:jc w:val="both"/>
        <w:rPr>
          <w:rFonts w:ascii="Arial" w:hAnsi="Arial" w:cs="Arial"/>
          <w:b/>
          <w:sz w:val="20"/>
          <w:szCs w:val="20"/>
        </w:rPr>
      </w:pPr>
    </w:p>
    <w:p w14:paraId="21490B50" w14:textId="77777777" w:rsidR="00980B88" w:rsidRDefault="00980B88" w:rsidP="005B0E53">
      <w:pPr>
        <w:jc w:val="both"/>
        <w:rPr>
          <w:rFonts w:ascii="Arial" w:hAnsi="Arial" w:cs="Arial"/>
          <w:b/>
          <w:sz w:val="20"/>
          <w:szCs w:val="20"/>
        </w:rPr>
      </w:pPr>
    </w:p>
    <w:p w14:paraId="66D0D7D4" w14:textId="77777777" w:rsidR="00980B88" w:rsidRDefault="00980B88" w:rsidP="005B0E53">
      <w:pPr>
        <w:jc w:val="both"/>
        <w:rPr>
          <w:rFonts w:ascii="Arial" w:hAnsi="Arial" w:cs="Arial"/>
          <w:b/>
          <w:sz w:val="20"/>
          <w:szCs w:val="20"/>
        </w:rPr>
      </w:pPr>
    </w:p>
    <w:p w14:paraId="715055C1" w14:textId="42B3B9AB" w:rsidR="00980B88" w:rsidRDefault="00980B88" w:rsidP="005B0E53">
      <w:pPr>
        <w:jc w:val="both"/>
        <w:rPr>
          <w:rFonts w:ascii="Arial" w:hAnsi="Arial" w:cs="Arial"/>
          <w:b/>
          <w:sz w:val="20"/>
          <w:szCs w:val="20"/>
        </w:rPr>
      </w:pPr>
    </w:p>
    <w:p w14:paraId="03E6BF00" w14:textId="463A095D" w:rsidR="00980B88" w:rsidRDefault="00980B88" w:rsidP="005B0E53">
      <w:pPr>
        <w:jc w:val="both"/>
        <w:rPr>
          <w:rFonts w:ascii="Arial" w:hAnsi="Arial" w:cs="Arial"/>
          <w:b/>
          <w:sz w:val="20"/>
          <w:szCs w:val="20"/>
        </w:rPr>
      </w:pPr>
    </w:p>
    <w:p w14:paraId="3B860EA0" w14:textId="20EBE1CD" w:rsidR="00980B88" w:rsidRDefault="00980B88" w:rsidP="005B0E53">
      <w:pPr>
        <w:jc w:val="both"/>
        <w:rPr>
          <w:rFonts w:ascii="Arial" w:hAnsi="Arial" w:cs="Arial"/>
          <w:b/>
          <w:sz w:val="20"/>
          <w:szCs w:val="20"/>
        </w:rPr>
      </w:pPr>
    </w:p>
    <w:p w14:paraId="14422880" w14:textId="491884BA" w:rsidR="00980B88" w:rsidRDefault="00980B88" w:rsidP="005B0E53">
      <w:pPr>
        <w:jc w:val="both"/>
        <w:rPr>
          <w:rFonts w:ascii="Arial" w:hAnsi="Arial" w:cs="Arial"/>
          <w:b/>
          <w:sz w:val="20"/>
          <w:szCs w:val="20"/>
        </w:rPr>
      </w:pPr>
    </w:p>
    <w:p w14:paraId="4CA89F53" w14:textId="7BF4FF20" w:rsidR="00980B88" w:rsidRDefault="00980B88" w:rsidP="005B0E53">
      <w:pPr>
        <w:jc w:val="both"/>
        <w:rPr>
          <w:rFonts w:ascii="Arial" w:hAnsi="Arial" w:cs="Arial"/>
          <w:b/>
          <w:sz w:val="20"/>
          <w:szCs w:val="20"/>
        </w:rPr>
      </w:pPr>
    </w:p>
    <w:p w14:paraId="00EC75E0" w14:textId="0A72C09C" w:rsidR="00980B88" w:rsidRDefault="00980B88" w:rsidP="005B0E53">
      <w:pPr>
        <w:jc w:val="both"/>
        <w:rPr>
          <w:rFonts w:ascii="Arial" w:hAnsi="Arial" w:cs="Arial"/>
          <w:b/>
          <w:sz w:val="20"/>
          <w:szCs w:val="20"/>
        </w:rPr>
      </w:pPr>
    </w:p>
    <w:p w14:paraId="6F53D6EB" w14:textId="7E68EE31" w:rsidR="00980B88" w:rsidRDefault="00980B88" w:rsidP="005B0E53">
      <w:pPr>
        <w:jc w:val="both"/>
        <w:rPr>
          <w:rFonts w:ascii="Arial" w:hAnsi="Arial" w:cs="Arial"/>
          <w:b/>
          <w:sz w:val="20"/>
          <w:szCs w:val="20"/>
        </w:rPr>
      </w:pPr>
    </w:p>
    <w:p w14:paraId="1A86B6EE" w14:textId="3D2475F1" w:rsidR="00980B88" w:rsidRDefault="00980B88" w:rsidP="005B0E53">
      <w:pPr>
        <w:jc w:val="both"/>
        <w:rPr>
          <w:rFonts w:ascii="Arial" w:hAnsi="Arial" w:cs="Arial"/>
          <w:b/>
          <w:sz w:val="20"/>
          <w:szCs w:val="20"/>
        </w:rPr>
      </w:pPr>
    </w:p>
    <w:p w14:paraId="3ACD8235" w14:textId="7908F50E" w:rsidR="00980B88" w:rsidRDefault="00980B88" w:rsidP="005B0E53">
      <w:pPr>
        <w:jc w:val="both"/>
        <w:rPr>
          <w:rFonts w:ascii="Arial" w:hAnsi="Arial" w:cs="Arial"/>
          <w:b/>
          <w:sz w:val="20"/>
          <w:szCs w:val="20"/>
        </w:rPr>
      </w:pPr>
    </w:p>
    <w:p w14:paraId="67AE1710" w14:textId="1CB7C01E" w:rsidR="00980B88" w:rsidRDefault="00980B88" w:rsidP="005B0E53">
      <w:pPr>
        <w:jc w:val="both"/>
        <w:rPr>
          <w:rFonts w:ascii="Arial" w:hAnsi="Arial" w:cs="Arial"/>
          <w:b/>
          <w:sz w:val="20"/>
          <w:szCs w:val="20"/>
        </w:rPr>
      </w:pPr>
    </w:p>
    <w:p w14:paraId="505209AD" w14:textId="77777777" w:rsidR="00980B88" w:rsidRDefault="00980B88" w:rsidP="005B0E53">
      <w:pPr>
        <w:jc w:val="both"/>
        <w:rPr>
          <w:rFonts w:ascii="Arial" w:hAnsi="Arial" w:cs="Arial"/>
          <w:b/>
          <w:sz w:val="20"/>
          <w:szCs w:val="20"/>
        </w:rPr>
      </w:pPr>
    </w:p>
    <w:p w14:paraId="1DDE8992" w14:textId="42D7D517" w:rsidR="00980B88" w:rsidRPr="00DF574D" w:rsidRDefault="00980B88" w:rsidP="00980B88">
      <w:pPr>
        <w:jc w:val="both"/>
        <w:rPr>
          <w:rFonts w:ascii="Arial" w:hAnsi="Arial" w:cs="Arial"/>
          <w:sz w:val="20"/>
          <w:szCs w:val="20"/>
        </w:rPr>
      </w:pPr>
      <w:r w:rsidRPr="00DF574D">
        <w:rPr>
          <w:rFonts w:ascii="Arial" w:hAnsi="Arial" w:cs="Arial"/>
          <w:b/>
          <w:sz w:val="20"/>
          <w:szCs w:val="20"/>
        </w:rPr>
        <w:t>201</w:t>
      </w:r>
      <w:r>
        <w:rPr>
          <w:rFonts w:ascii="Arial" w:hAnsi="Arial" w:cs="Arial"/>
          <w:b/>
          <w:sz w:val="20"/>
          <w:szCs w:val="20"/>
        </w:rPr>
        <w:t>9</w:t>
      </w:r>
      <w:r w:rsidRPr="00DF574D">
        <w:rPr>
          <w:rFonts w:ascii="Arial" w:hAnsi="Arial" w:cs="Arial"/>
          <w:b/>
          <w:sz w:val="20"/>
          <w:szCs w:val="20"/>
        </w:rPr>
        <w:t xml:space="preserve"> LARUCP</w:t>
      </w:r>
      <w:r w:rsidR="007E6B3D">
        <w:rPr>
          <w:rFonts w:ascii="Arial" w:hAnsi="Arial" w:cs="Arial"/>
          <w:b/>
          <w:sz w:val="20"/>
          <w:szCs w:val="20"/>
        </w:rPr>
        <w:t xml:space="preserve"> R6-12</w:t>
      </w:r>
      <w:r w:rsidRPr="00DF574D">
        <w:rPr>
          <w:rFonts w:ascii="Arial" w:hAnsi="Arial" w:cs="Arial"/>
          <w:b/>
          <w:sz w:val="20"/>
          <w:szCs w:val="20"/>
        </w:rPr>
        <w:t>.</w:t>
      </w:r>
      <w:r w:rsidRPr="00DF574D">
        <w:rPr>
          <w:rFonts w:ascii="Arial" w:hAnsi="Arial" w:cs="Arial"/>
          <w:sz w:val="20"/>
          <w:szCs w:val="20"/>
        </w:rPr>
        <w:t xml:space="preserve"> Section R606.12.2.2.3 of the 201</w:t>
      </w:r>
      <w:r>
        <w:rPr>
          <w:rFonts w:ascii="Arial" w:hAnsi="Arial" w:cs="Arial"/>
          <w:sz w:val="20"/>
          <w:szCs w:val="20"/>
        </w:rPr>
        <w:t>9</w:t>
      </w:r>
      <w:r w:rsidRPr="00DF574D">
        <w:rPr>
          <w:rFonts w:ascii="Arial" w:hAnsi="Arial" w:cs="Arial"/>
          <w:sz w:val="20"/>
          <w:szCs w:val="20"/>
        </w:rPr>
        <w:t xml:space="preserve"> Edition of the California Residential Code is amended to read as follows:</w:t>
      </w:r>
    </w:p>
    <w:p w14:paraId="7D5069D9" w14:textId="77777777" w:rsidR="00980B88" w:rsidRPr="00DF574D" w:rsidRDefault="00980B88" w:rsidP="00980B88">
      <w:pPr>
        <w:jc w:val="both"/>
        <w:rPr>
          <w:rFonts w:ascii="Arial" w:hAnsi="Arial" w:cs="Arial"/>
          <w:sz w:val="20"/>
          <w:szCs w:val="20"/>
        </w:rPr>
      </w:pPr>
    </w:p>
    <w:p w14:paraId="10F9926F" w14:textId="77777777" w:rsidR="00980B88" w:rsidRPr="00DF574D" w:rsidRDefault="00980B88" w:rsidP="00980B88">
      <w:pPr>
        <w:autoSpaceDE w:val="0"/>
        <w:autoSpaceDN w:val="0"/>
        <w:adjustRightInd w:val="0"/>
        <w:jc w:val="both"/>
        <w:rPr>
          <w:rFonts w:ascii="Arial" w:hAnsi="Arial" w:cs="Arial"/>
          <w:sz w:val="20"/>
          <w:szCs w:val="20"/>
        </w:rPr>
      </w:pPr>
      <w:r w:rsidRPr="00DF574D">
        <w:rPr>
          <w:rFonts w:ascii="Arial" w:hAnsi="Arial" w:cs="Arial"/>
          <w:b/>
          <w:sz w:val="20"/>
          <w:szCs w:val="20"/>
        </w:rPr>
        <w:t>R606.12.2.2.3 Reinforcement requirements for masonry elements.</w:t>
      </w:r>
      <w:r w:rsidRPr="00DF574D">
        <w:rPr>
          <w:rFonts w:ascii="Arial" w:hAnsi="Arial" w:cs="Arial"/>
          <w:sz w:val="20"/>
          <w:szCs w:val="20"/>
        </w:rPr>
        <w:t xml:space="preserve"> Masonry elements listed in Section R606.12.2.2.2 shall be reinforced in either the horizontal or vertical direction as shown in Figure </w:t>
      </w:r>
      <w:r w:rsidRPr="00DF574D">
        <w:rPr>
          <w:rFonts w:ascii="Arial" w:hAnsi="Arial" w:cs="Arial"/>
          <w:strike/>
          <w:sz w:val="20"/>
          <w:szCs w:val="20"/>
        </w:rPr>
        <w:t>R606.11(2)</w:t>
      </w:r>
      <w:r>
        <w:rPr>
          <w:rFonts w:ascii="Arial" w:hAnsi="Arial" w:cs="Arial"/>
          <w:strike/>
          <w:sz w:val="20"/>
          <w:szCs w:val="20"/>
        </w:rPr>
        <w:t xml:space="preserve"> </w:t>
      </w:r>
      <w:r w:rsidRPr="00DF574D">
        <w:rPr>
          <w:rFonts w:ascii="Arial" w:hAnsi="Arial" w:cs="Arial"/>
          <w:sz w:val="20"/>
          <w:szCs w:val="20"/>
          <w:u w:val="single"/>
        </w:rPr>
        <w:t>R606.11(3)</w:t>
      </w:r>
      <w:r w:rsidRPr="00DF574D">
        <w:rPr>
          <w:rFonts w:ascii="Arial" w:hAnsi="Arial" w:cs="Arial"/>
          <w:sz w:val="20"/>
          <w:szCs w:val="20"/>
        </w:rPr>
        <w:t xml:space="preserve"> and in accordance with the following:</w:t>
      </w:r>
    </w:p>
    <w:p w14:paraId="517375AE" w14:textId="77777777" w:rsidR="00980B88" w:rsidRPr="00DF574D" w:rsidRDefault="00980B88" w:rsidP="00980B88">
      <w:pPr>
        <w:autoSpaceDE w:val="0"/>
        <w:autoSpaceDN w:val="0"/>
        <w:adjustRightInd w:val="0"/>
        <w:jc w:val="both"/>
        <w:rPr>
          <w:rFonts w:ascii="Arial" w:hAnsi="Arial" w:cs="Arial"/>
          <w:sz w:val="20"/>
          <w:szCs w:val="20"/>
        </w:rPr>
      </w:pPr>
    </w:p>
    <w:p w14:paraId="55766761" w14:textId="77777777" w:rsidR="00980B88" w:rsidRPr="00DF574D" w:rsidRDefault="00980B88" w:rsidP="00980B88">
      <w:pPr>
        <w:autoSpaceDE w:val="0"/>
        <w:autoSpaceDN w:val="0"/>
        <w:adjustRightInd w:val="0"/>
        <w:ind w:left="720" w:hanging="360"/>
        <w:jc w:val="both"/>
        <w:rPr>
          <w:rFonts w:ascii="Arial" w:hAnsi="Arial" w:cs="Arial"/>
          <w:sz w:val="20"/>
          <w:szCs w:val="20"/>
          <w:u w:val="single"/>
        </w:rPr>
      </w:pPr>
      <w:r w:rsidRPr="00DF574D">
        <w:rPr>
          <w:rFonts w:ascii="Arial" w:hAnsi="Arial" w:cs="Arial"/>
          <w:sz w:val="20"/>
          <w:szCs w:val="20"/>
        </w:rPr>
        <w:t>1.</w:t>
      </w:r>
      <w:r w:rsidRPr="00DF574D">
        <w:rPr>
          <w:rFonts w:ascii="Arial" w:hAnsi="Arial" w:cs="Arial"/>
          <w:sz w:val="20"/>
          <w:szCs w:val="20"/>
        </w:rPr>
        <w:tab/>
        <w:t xml:space="preserve">Horizontal reinforcement. Horizontal joint reinforcement shall consist of </w:t>
      </w:r>
      <w:r w:rsidRPr="00DF574D">
        <w:rPr>
          <w:rFonts w:ascii="Arial" w:hAnsi="Arial" w:cs="Arial"/>
          <w:strike/>
          <w:sz w:val="20"/>
          <w:szCs w:val="20"/>
        </w:rPr>
        <w:t xml:space="preserve">at least two longitudinal W1.7 wires spaced not more than 16 inches (406 mm) for walls greater than 4 inches (102 mm) in width and at least one longitudinal W1.7 wire spaced not more than 16 inches (406 mm) for walls not exceeding 4 inches (102 mm) in width; or </w:t>
      </w:r>
      <w:r w:rsidRPr="00DF574D">
        <w:rPr>
          <w:rFonts w:ascii="Arial" w:hAnsi="Arial" w:cs="Arial"/>
          <w:sz w:val="20"/>
          <w:szCs w:val="20"/>
        </w:rPr>
        <w:t>at least one No. 4 bar spaced not more than 48 inches (1219 mm).</w:t>
      </w:r>
      <w:r w:rsidRPr="00DF574D">
        <w:rPr>
          <w:rFonts w:ascii="Arial" w:hAnsi="Arial" w:cs="Arial"/>
          <w:strike/>
          <w:sz w:val="20"/>
          <w:szCs w:val="20"/>
        </w:rPr>
        <w:t xml:space="preserve"> Where two longitudinal wires of joint reinforcement are used, the space between these wires shall be the widest that the mortar joint will accommodate.</w:t>
      </w:r>
      <w:r w:rsidRPr="00DF574D">
        <w:rPr>
          <w:rFonts w:ascii="Arial" w:hAnsi="Arial" w:cs="Arial"/>
          <w:sz w:val="20"/>
          <w:szCs w:val="20"/>
        </w:rPr>
        <w:t xml:space="preserve"> Horizontal reinforcement shall be provided within 16 inches (406 mm) of the top and bottom of these masonry elements.</w:t>
      </w:r>
    </w:p>
    <w:p w14:paraId="3A68E5E8" w14:textId="77777777" w:rsidR="00980B88" w:rsidRPr="00DF574D" w:rsidRDefault="00980B88" w:rsidP="00980B88">
      <w:pPr>
        <w:autoSpaceDE w:val="0"/>
        <w:autoSpaceDN w:val="0"/>
        <w:adjustRightInd w:val="0"/>
        <w:ind w:left="720" w:hanging="360"/>
        <w:jc w:val="both"/>
        <w:rPr>
          <w:rFonts w:ascii="Arial" w:hAnsi="Arial" w:cs="Arial"/>
          <w:sz w:val="20"/>
          <w:szCs w:val="20"/>
        </w:rPr>
      </w:pPr>
    </w:p>
    <w:p w14:paraId="6548BDCF" w14:textId="77777777" w:rsidR="00980B88" w:rsidRPr="00DF574D" w:rsidRDefault="00980B88" w:rsidP="00980B88">
      <w:pPr>
        <w:autoSpaceDE w:val="0"/>
        <w:autoSpaceDN w:val="0"/>
        <w:adjustRightInd w:val="0"/>
        <w:ind w:left="720" w:hanging="360"/>
        <w:jc w:val="both"/>
        <w:rPr>
          <w:rFonts w:ascii="Arial" w:hAnsi="Arial" w:cs="Arial"/>
          <w:sz w:val="20"/>
          <w:szCs w:val="20"/>
        </w:rPr>
      </w:pPr>
      <w:r w:rsidRPr="00DF574D">
        <w:rPr>
          <w:rFonts w:ascii="Arial" w:hAnsi="Arial" w:cs="Arial"/>
          <w:sz w:val="20"/>
          <w:szCs w:val="20"/>
        </w:rPr>
        <w:t>2.</w:t>
      </w:r>
      <w:r w:rsidRPr="00DF574D">
        <w:rPr>
          <w:rFonts w:ascii="Arial" w:hAnsi="Arial" w:cs="Arial"/>
          <w:sz w:val="20"/>
          <w:szCs w:val="20"/>
        </w:rPr>
        <w:tab/>
        <w:t xml:space="preserve">Vertical reinforcement. Vertical reinforcement shall consist of at least one No. 4 bar spaced not more than 48 inches (1219 mm). Vertical reinforcement shall be within </w:t>
      </w:r>
      <w:r w:rsidRPr="00DF574D">
        <w:rPr>
          <w:rFonts w:ascii="Arial" w:hAnsi="Arial" w:cs="Arial"/>
          <w:strike/>
          <w:sz w:val="20"/>
          <w:szCs w:val="20"/>
        </w:rPr>
        <w:t>16</w:t>
      </w:r>
      <w:r w:rsidRPr="00DF574D">
        <w:rPr>
          <w:rFonts w:ascii="Arial" w:hAnsi="Arial" w:cs="Arial"/>
          <w:sz w:val="20"/>
          <w:szCs w:val="20"/>
          <w:u w:val="single"/>
        </w:rPr>
        <w:t>8</w:t>
      </w:r>
      <w:r w:rsidRPr="00DF574D">
        <w:rPr>
          <w:rFonts w:ascii="Arial" w:hAnsi="Arial" w:cs="Arial"/>
          <w:sz w:val="20"/>
          <w:szCs w:val="20"/>
        </w:rPr>
        <w:t xml:space="preserve"> inches (</w:t>
      </w:r>
      <w:r w:rsidRPr="0072257E">
        <w:rPr>
          <w:rFonts w:ascii="Arial" w:hAnsi="Arial" w:cs="Arial"/>
          <w:strike/>
          <w:sz w:val="20"/>
          <w:szCs w:val="20"/>
        </w:rPr>
        <w:t>406</w:t>
      </w:r>
      <w:r w:rsidRPr="0072257E">
        <w:rPr>
          <w:rFonts w:ascii="Arial" w:hAnsi="Arial" w:cs="Arial"/>
          <w:sz w:val="20"/>
          <w:szCs w:val="20"/>
          <w:u w:val="single"/>
        </w:rPr>
        <w:t xml:space="preserve">203 </w:t>
      </w:r>
      <w:r w:rsidRPr="00DF574D">
        <w:rPr>
          <w:rFonts w:ascii="Arial" w:hAnsi="Arial" w:cs="Arial"/>
          <w:sz w:val="20"/>
          <w:szCs w:val="20"/>
        </w:rPr>
        <w:t>mm) of the ends of masonry walls.</w:t>
      </w:r>
    </w:p>
    <w:p w14:paraId="32A6A7CF" w14:textId="77777777" w:rsidR="00980B88" w:rsidRPr="00DF574D" w:rsidRDefault="00980B88" w:rsidP="00980B88">
      <w:pPr>
        <w:jc w:val="both"/>
        <w:rPr>
          <w:rFonts w:ascii="Arial" w:hAnsi="Arial" w:cs="Arial"/>
          <w:sz w:val="20"/>
          <w:szCs w:val="20"/>
        </w:rPr>
      </w:pPr>
    </w:p>
    <w:p w14:paraId="3E808279" w14:textId="77777777" w:rsidR="00980B88" w:rsidRPr="00DF574D" w:rsidRDefault="00980B88" w:rsidP="00980B88">
      <w:pPr>
        <w:jc w:val="both"/>
        <w:rPr>
          <w:rFonts w:ascii="Arial" w:hAnsi="Arial" w:cs="Arial"/>
          <w:sz w:val="20"/>
          <w:szCs w:val="20"/>
        </w:rPr>
      </w:pPr>
    </w:p>
    <w:p w14:paraId="631A205D" w14:textId="77777777" w:rsidR="00980B88" w:rsidRPr="00DF574D" w:rsidRDefault="00980B88" w:rsidP="00980B88">
      <w:pPr>
        <w:jc w:val="both"/>
        <w:rPr>
          <w:rFonts w:ascii="Arial" w:hAnsi="Arial" w:cs="Arial"/>
          <w:b/>
          <w:sz w:val="20"/>
          <w:szCs w:val="20"/>
        </w:rPr>
      </w:pPr>
      <w:r w:rsidRPr="00DF574D">
        <w:rPr>
          <w:rFonts w:ascii="Arial" w:hAnsi="Arial" w:cs="Arial"/>
          <w:b/>
          <w:sz w:val="20"/>
          <w:szCs w:val="20"/>
        </w:rPr>
        <w:t>RATIONALE:</w:t>
      </w:r>
    </w:p>
    <w:p w14:paraId="7C5889C4" w14:textId="77777777" w:rsidR="00980B88" w:rsidRPr="00DF574D" w:rsidRDefault="00980B88" w:rsidP="00980B88">
      <w:pPr>
        <w:jc w:val="both"/>
        <w:rPr>
          <w:rFonts w:ascii="Arial" w:hAnsi="Arial" w:cs="Arial"/>
          <w:sz w:val="20"/>
          <w:szCs w:val="20"/>
        </w:rPr>
      </w:pPr>
    </w:p>
    <w:p w14:paraId="6BAA1950" w14:textId="77777777" w:rsidR="00980B88" w:rsidRPr="00DF574D" w:rsidRDefault="00980B88" w:rsidP="00980B88">
      <w:pPr>
        <w:jc w:val="both"/>
        <w:rPr>
          <w:rFonts w:ascii="Arial" w:hAnsi="Arial" w:cs="Arial"/>
          <w:sz w:val="20"/>
          <w:szCs w:val="20"/>
        </w:rPr>
      </w:pPr>
      <w:r w:rsidRPr="00DF574D">
        <w:rPr>
          <w:rFonts w:ascii="Arial" w:hAnsi="Arial" w:cs="Arial"/>
          <w:sz w:val="20"/>
          <w:szCs w:val="20"/>
        </w:rPr>
        <w:t>Reinforcement using longitudinal wires for buildings and structures located in high seismic areas are deficient and not as ductile as deformed rebar. Having vertical reinforcement closer to the ends of masonry walls help to improve the seismic performance of masonry buildings and structures.</w:t>
      </w:r>
    </w:p>
    <w:p w14:paraId="779A0EAA" w14:textId="77777777" w:rsidR="00980B88" w:rsidRPr="00DF574D" w:rsidRDefault="00980B88" w:rsidP="00980B88">
      <w:pPr>
        <w:jc w:val="both"/>
        <w:rPr>
          <w:rFonts w:ascii="Arial" w:hAnsi="Arial" w:cs="Arial"/>
          <w:sz w:val="20"/>
          <w:szCs w:val="20"/>
        </w:rPr>
      </w:pPr>
    </w:p>
    <w:p w14:paraId="6C3192A8" w14:textId="77777777" w:rsidR="00980B88" w:rsidRPr="00DF574D" w:rsidRDefault="00980B88" w:rsidP="00980B88">
      <w:pPr>
        <w:jc w:val="both"/>
        <w:rPr>
          <w:rFonts w:ascii="Arial" w:hAnsi="Arial" w:cs="Arial"/>
          <w:sz w:val="20"/>
          <w:szCs w:val="20"/>
        </w:rPr>
      </w:pPr>
    </w:p>
    <w:p w14:paraId="44D41D75" w14:textId="77777777" w:rsidR="00980B88" w:rsidRPr="00DF574D" w:rsidRDefault="00980B88" w:rsidP="00980B88">
      <w:pPr>
        <w:jc w:val="both"/>
        <w:rPr>
          <w:rFonts w:ascii="Arial" w:hAnsi="Arial" w:cs="Arial"/>
          <w:b/>
          <w:sz w:val="20"/>
          <w:szCs w:val="20"/>
        </w:rPr>
      </w:pPr>
      <w:r w:rsidRPr="00DF574D">
        <w:rPr>
          <w:rFonts w:ascii="Arial" w:hAnsi="Arial" w:cs="Arial"/>
          <w:b/>
          <w:sz w:val="20"/>
          <w:szCs w:val="20"/>
        </w:rPr>
        <w:t>FINDINGS:</w:t>
      </w:r>
    </w:p>
    <w:p w14:paraId="187AF709" w14:textId="77777777" w:rsidR="00980B88" w:rsidRPr="00DF574D" w:rsidRDefault="00980B88" w:rsidP="00980B88">
      <w:pPr>
        <w:jc w:val="both"/>
        <w:rPr>
          <w:rFonts w:ascii="Arial" w:hAnsi="Arial" w:cs="Arial"/>
          <w:sz w:val="20"/>
          <w:szCs w:val="20"/>
        </w:rPr>
      </w:pPr>
    </w:p>
    <w:p w14:paraId="4063CC77" w14:textId="77777777" w:rsidR="00980B88" w:rsidRPr="00DF574D" w:rsidRDefault="00980B88" w:rsidP="00980B88">
      <w:pPr>
        <w:jc w:val="both"/>
        <w:rPr>
          <w:rFonts w:ascii="Arial" w:hAnsi="Arial" w:cs="Arial"/>
          <w:sz w:val="20"/>
          <w:szCs w:val="20"/>
        </w:rPr>
      </w:pPr>
      <w:r w:rsidRPr="00DF574D">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increase reinforcements will ensure that the ductility requirements for buildings in high seismic region meet the intent of the code and limit potential property damages and therefore need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Residential Code</w:t>
      </w:r>
      <w:r w:rsidRPr="00DF574D">
        <w:rPr>
          <w:rFonts w:ascii="Arial" w:hAnsi="Arial" w:cs="Arial"/>
          <w:sz w:val="20"/>
          <w:szCs w:val="20"/>
        </w:rPr>
        <w:t>.</w:t>
      </w:r>
    </w:p>
    <w:p w14:paraId="381D3AF4" w14:textId="77777777" w:rsidR="00980B88" w:rsidRDefault="00980B88">
      <w:pPr>
        <w:rPr>
          <w:rFonts w:ascii="Arial" w:hAnsi="Arial" w:cs="Arial"/>
          <w:b/>
          <w:sz w:val="20"/>
          <w:szCs w:val="20"/>
        </w:rPr>
      </w:pPr>
      <w:r>
        <w:rPr>
          <w:rFonts w:ascii="Arial" w:hAnsi="Arial" w:cs="Arial"/>
          <w:b/>
          <w:sz w:val="20"/>
          <w:szCs w:val="20"/>
        </w:rPr>
        <w:br w:type="page"/>
      </w:r>
    </w:p>
    <w:p w14:paraId="08E3EF4C" w14:textId="77777777" w:rsidR="00B73622" w:rsidRPr="00490D38" w:rsidRDefault="00B73622" w:rsidP="00B73622">
      <w:pPr>
        <w:jc w:val="both"/>
        <w:rPr>
          <w:rFonts w:ascii="Arial" w:hAnsi="Arial" w:cs="Arial"/>
          <w:sz w:val="20"/>
          <w:szCs w:val="20"/>
        </w:rPr>
      </w:pPr>
      <w:r w:rsidRPr="00490D38">
        <w:rPr>
          <w:rFonts w:ascii="Arial" w:hAnsi="Arial" w:cs="Arial"/>
          <w:b/>
          <w:sz w:val="20"/>
          <w:szCs w:val="20"/>
        </w:rPr>
        <w:t>201</w:t>
      </w:r>
      <w:r>
        <w:rPr>
          <w:rFonts w:ascii="Arial" w:hAnsi="Arial" w:cs="Arial"/>
          <w:b/>
          <w:sz w:val="20"/>
          <w:szCs w:val="20"/>
        </w:rPr>
        <w:t>9</w:t>
      </w:r>
      <w:r w:rsidRPr="00490D38">
        <w:rPr>
          <w:rFonts w:ascii="Arial" w:hAnsi="Arial" w:cs="Arial"/>
          <w:b/>
          <w:sz w:val="20"/>
          <w:szCs w:val="20"/>
        </w:rPr>
        <w:t xml:space="preserve"> LARUCP R8-01.</w:t>
      </w:r>
      <w:r w:rsidRPr="00490D38">
        <w:rPr>
          <w:rFonts w:ascii="Arial" w:hAnsi="Arial" w:cs="Arial"/>
          <w:sz w:val="20"/>
          <w:szCs w:val="20"/>
        </w:rPr>
        <w:t xml:space="preserve"> Section R803.2.4 is added to Chapter 8 of the 201</w:t>
      </w:r>
      <w:r>
        <w:rPr>
          <w:rFonts w:ascii="Arial" w:hAnsi="Arial" w:cs="Arial"/>
          <w:sz w:val="20"/>
          <w:szCs w:val="20"/>
        </w:rPr>
        <w:t>9</w:t>
      </w:r>
      <w:r w:rsidRPr="00490D38">
        <w:rPr>
          <w:rFonts w:ascii="Arial" w:hAnsi="Arial" w:cs="Arial"/>
          <w:sz w:val="20"/>
          <w:szCs w:val="20"/>
        </w:rPr>
        <w:t xml:space="preserve"> Edition of the California Residential Code to read as follows:</w:t>
      </w:r>
    </w:p>
    <w:p w14:paraId="2B5FE6CA" w14:textId="77777777" w:rsidR="00B73622" w:rsidRPr="00490D38" w:rsidRDefault="00B73622" w:rsidP="00B73622">
      <w:pPr>
        <w:ind w:left="360"/>
        <w:jc w:val="both"/>
        <w:rPr>
          <w:rFonts w:ascii="Arial" w:hAnsi="Arial" w:cs="Arial"/>
          <w:b/>
          <w:bCs/>
          <w:sz w:val="20"/>
          <w:u w:val="single"/>
        </w:rPr>
      </w:pPr>
    </w:p>
    <w:p w14:paraId="1925A55B" w14:textId="77777777" w:rsidR="00B73622" w:rsidRPr="00490D38" w:rsidRDefault="00B73622" w:rsidP="00B73622">
      <w:pPr>
        <w:jc w:val="both"/>
        <w:rPr>
          <w:rFonts w:ascii="Arial" w:hAnsi="Arial" w:cs="Arial"/>
          <w:bCs/>
          <w:sz w:val="20"/>
          <w:u w:val="single"/>
        </w:rPr>
      </w:pPr>
      <w:r w:rsidRPr="00490D38">
        <w:rPr>
          <w:rFonts w:ascii="Arial" w:hAnsi="Arial" w:cs="Arial"/>
          <w:b/>
          <w:bCs/>
          <w:sz w:val="20"/>
          <w:u w:val="single"/>
        </w:rPr>
        <w:t>R803.2.4 Openings in horizontal diaphragms.</w:t>
      </w:r>
      <w:r w:rsidRPr="00490D38">
        <w:rPr>
          <w:rFonts w:ascii="Arial" w:hAnsi="Arial" w:cs="Arial"/>
          <w:bCs/>
          <w:sz w:val="20"/>
          <w:u w:val="single"/>
        </w:rPr>
        <w:t xml:space="preserve"> Openings in horizontal diaphragms shall conform with</w:t>
      </w:r>
      <w:r>
        <w:rPr>
          <w:rFonts w:ascii="Arial" w:hAnsi="Arial" w:cs="Arial"/>
          <w:bCs/>
          <w:sz w:val="20"/>
          <w:u w:val="single"/>
        </w:rPr>
        <w:t xml:space="preserve"> </w:t>
      </w:r>
      <w:r w:rsidRPr="00490D38">
        <w:rPr>
          <w:rFonts w:ascii="Arial" w:hAnsi="Arial" w:cs="Arial"/>
          <w:bCs/>
          <w:sz w:val="20"/>
          <w:u w:val="single"/>
        </w:rPr>
        <w:t>Section R503.2.4.</w:t>
      </w:r>
    </w:p>
    <w:p w14:paraId="544562F5" w14:textId="77777777" w:rsidR="00B73622" w:rsidRPr="00490D38" w:rsidRDefault="00B73622" w:rsidP="00B73622">
      <w:pPr>
        <w:jc w:val="both"/>
        <w:rPr>
          <w:rFonts w:ascii="Arial" w:hAnsi="Arial" w:cs="Arial"/>
          <w:sz w:val="20"/>
          <w:szCs w:val="20"/>
        </w:rPr>
      </w:pPr>
    </w:p>
    <w:p w14:paraId="04F2351D" w14:textId="77777777" w:rsidR="00B73622" w:rsidRPr="00490D38" w:rsidRDefault="00B73622" w:rsidP="00B73622">
      <w:pPr>
        <w:jc w:val="both"/>
        <w:rPr>
          <w:rFonts w:ascii="Arial" w:hAnsi="Arial" w:cs="Arial"/>
          <w:sz w:val="20"/>
          <w:szCs w:val="20"/>
        </w:rPr>
      </w:pPr>
    </w:p>
    <w:p w14:paraId="5AEC406C" w14:textId="77777777" w:rsidR="00B73622" w:rsidRPr="00490D38" w:rsidRDefault="00B73622" w:rsidP="00B73622">
      <w:pPr>
        <w:jc w:val="both"/>
        <w:rPr>
          <w:rFonts w:ascii="Arial" w:hAnsi="Arial" w:cs="Arial"/>
          <w:b/>
          <w:color w:val="000000"/>
          <w:sz w:val="20"/>
          <w:szCs w:val="20"/>
        </w:rPr>
      </w:pPr>
      <w:r w:rsidRPr="00490D38">
        <w:rPr>
          <w:rFonts w:ascii="Arial" w:hAnsi="Arial" w:cs="Arial"/>
          <w:b/>
          <w:color w:val="000000"/>
          <w:sz w:val="20"/>
          <w:szCs w:val="20"/>
        </w:rPr>
        <w:t>RATIONALE:</w:t>
      </w:r>
    </w:p>
    <w:p w14:paraId="3470537D" w14:textId="77777777" w:rsidR="00B73622" w:rsidRPr="00490D38" w:rsidRDefault="00B73622" w:rsidP="00B73622">
      <w:pPr>
        <w:jc w:val="both"/>
        <w:rPr>
          <w:rFonts w:ascii="Arial" w:hAnsi="Arial" w:cs="Arial"/>
          <w:color w:val="000000"/>
          <w:sz w:val="20"/>
          <w:szCs w:val="20"/>
        </w:rPr>
      </w:pPr>
    </w:p>
    <w:p w14:paraId="543FBD99" w14:textId="77777777" w:rsidR="00B73622" w:rsidRPr="00490D38" w:rsidRDefault="00B73622" w:rsidP="00B73622">
      <w:pPr>
        <w:pStyle w:val="BodyText"/>
      </w:pPr>
      <w:r w:rsidRPr="00490D38">
        <w:t>Section R802 of the Code does not provide any prescriptive criteria to limit the maximum roof opening size nor does Section R803 provide any details to address the issue of shear transfer near larger roof openings. With the higher seismic demand placed on buildings and structures in this region, it is important to ensure that a complete load path is provided to reduce or eliminate potential damages caused by seismic forces. Requiring blocking with metal ties around larger roof openings and limiting opening size is consistent with the requirements of Section R301.2.2.</w:t>
      </w:r>
      <w:r>
        <w:t>6</w:t>
      </w:r>
      <w:r w:rsidRPr="00490D38">
        <w:t>.</w:t>
      </w:r>
    </w:p>
    <w:p w14:paraId="2C597298" w14:textId="77777777" w:rsidR="00B73622" w:rsidRPr="00490D38" w:rsidRDefault="00B73622" w:rsidP="00B73622">
      <w:pPr>
        <w:jc w:val="both"/>
        <w:rPr>
          <w:rFonts w:ascii="Arial" w:hAnsi="Arial" w:cs="Arial"/>
          <w:color w:val="000000"/>
          <w:sz w:val="20"/>
          <w:szCs w:val="20"/>
        </w:rPr>
      </w:pPr>
    </w:p>
    <w:p w14:paraId="7E8E0D27" w14:textId="77777777" w:rsidR="00B73622" w:rsidRPr="00490D38" w:rsidRDefault="00B73622" w:rsidP="00B73622">
      <w:pPr>
        <w:jc w:val="both"/>
        <w:rPr>
          <w:rFonts w:ascii="Arial" w:hAnsi="Arial" w:cs="Arial"/>
          <w:color w:val="000000"/>
          <w:sz w:val="20"/>
          <w:szCs w:val="20"/>
        </w:rPr>
      </w:pPr>
    </w:p>
    <w:p w14:paraId="2A9B8C80" w14:textId="77777777" w:rsidR="00B73622" w:rsidRPr="00490D38" w:rsidRDefault="00B73622" w:rsidP="00B73622">
      <w:pPr>
        <w:jc w:val="both"/>
        <w:rPr>
          <w:rFonts w:ascii="Arial" w:hAnsi="Arial" w:cs="Arial"/>
          <w:b/>
          <w:color w:val="000000"/>
          <w:sz w:val="20"/>
          <w:szCs w:val="20"/>
        </w:rPr>
      </w:pPr>
      <w:r w:rsidRPr="00490D38">
        <w:rPr>
          <w:rFonts w:ascii="Arial" w:hAnsi="Arial" w:cs="Arial"/>
          <w:b/>
          <w:color w:val="000000"/>
          <w:sz w:val="20"/>
          <w:szCs w:val="20"/>
        </w:rPr>
        <w:t>FINDINGS:</w:t>
      </w:r>
    </w:p>
    <w:p w14:paraId="2C69E3BE" w14:textId="77777777" w:rsidR="00B73622" w:rsidRPr="00490D38" w:rsidRDefault="00B73622" w:rsidP="00B73622">
      <w:pPr>
        <w:jc w:val="both"/>
        <w:rPr>
          <w:rFonts w:ascii="Arial" w:hAnsi="Arial" w:cs="Arial"/>
          <w:color w:val="000000"/>
          <w:sz w:val="20"/>
          <w:szCs w:val="20"/>
        </w:rPr>
      </w:pPr>
    </w:p>
    <w:p w14:paraId="7552B04F" w14:textId="77777777" w:rsidR="00B73622" w:rsidRPr="00F07F3D" w:rsidRDefault="00B73622" w:rsidP="00B73622">
      <w:pPr>
        <w:jc w:val="both"/>
        <w:rPr>
          <w:rFonts w:ascii="Arial" w:hAnsi="Arial" w:cs="Arial"/>
          <w:sz w:val="20"/>
          <w:szCs w:val="20"/>
        </w:rPr>
      </w:pPr>
      <w:r w:rsidRPr="00490D38">
        <w:rPr>
          <w:rFonts w:ascii="Arial" w:hAnsi="Arial" w:cs="Arial"/>
          <w:color w:val="000000"/>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specific detailing at large roof openings is intended to address the poor performance of roof diaphragms with openings and limit or reduce property damages during a seismic event and therefore needs to be incorporated into the code to assure that new buildings and structures and additions or alterations to existing buildings or structures are designed and constructed in accordance with the scope and objectives of the </w:t>
      </w:r>
      <w:r>
        <w:rPr>
          <w:rFonts w:ascii="Arial" w:hAnsi="Arial" w:cs="Arial"/>
          <w:color w:val="000000"/>
          <w:sz w:val="20"/>
          <w:szCs w:val="20"/>
        </w:rPr>
        <w:t>California Residential Code</w:t>
      </w:r>
      <w:r w:rsidRPr="00490D38">
        <w:rPr>
          <w:rFonts w:ascii="Arial" w:hAnsi="Arial" w:cs="Arial"/>
          <w:color w:val="000000"/>
          <w:sz w:val="20"/>
          <w:szCs w:val="20"/>
        </w:rPr>
        <w:t>.</w:t>
      </w:r>
    </w:p>
    <w:p w14:paraId="764458A4" w14:textId="5970B48B" w:rsidR="007F1B6B" w:rsidRDefault="007F1B6B">
      <w:pPr>
        <w:rPr>
          <w:rFonts w:ascii="Arial" w:hAnsi="Arial" w:cs="Arial"/>
          <w:b/>
          <w:sz w:val="20"/>
          <w:szCs w:val="20"/>
          <w:highlight w:val="yellow"/>
        </w:rPr>
      </w:pPr>
      <w:r>
        <w:rPr>
          <w:rFonts w:ascii="Arial" w:hAnsi="Arial" w:cs="Arial"/>
          <w:b/>
          <w:sz w:val="20"/>
          <w:szCs w:val="20"/>
          <w:highlight w:val="yellow"/>
        </w:rPr>
        <w:br w:type="page"/>
      </w:r>
    </w:p>
    <w:p w14:paraId="3245EB00" w14:textId="68F145C8" w:rsidR="008E7621" w:rsidRPr="00462C07" w:rsidRDefault="008E7621" w:rsidP="008E7621">
      <w:pPr>
        <w:jc w:val="both"/>
        <w:rPr>
          <w:rFonts w:ascii="Arial" w:hAnsi="Arial" w:cs="Arial"/>
          <w:color w:val="FF0000"/>
          <w:sz w:val="20"/>
          <w:szCs w:val="20"/>
        </w:rPr>
      </w:pPr>
      <w:r w:rsidRPr="00462C07">
        <w:rPr>
          <w:rFonts w:ascii="Arial" w:eastAsia="SimSun" w:hAnsi="Arial" w:cs="Arial"/>
          <w:b/>
          <w:color w:val="000000"/>
          <w:sz w:val="20"/>
          <w:szCs w:val="20"/>
        </w:rPr>
        <w:t>201</w:t>
      </w:r>
      <w:r>
        <w:rPr>
          <w:rFonts w:ascii="Arial" w:eastAsia="SimSun" w:hAnsi="Arial" w:cs="Arial"/>
          <w:b/>
          <w:color w:val="000000"/>
          <w:sz w:val="20"/>
          <w:szCs w:val="20"/>
        </w:rPr>
        <w:t>9</w:t>
      </w:r>
      <w:r w:rsidRPr="00462C07">
        <w:rPr>
          <w:rFonts w:ascii="Arial" w:eastAsia="SimSun" w:hAnsi="Arial" w:cs="Arial"/>
          <w:b/>
          <w:color w:val="000000"/>
          <w:sz w:val="20"/>
          <w:szCs w:val="20"/>
        </w:rPr>
        <w:t xml:space="preserve"> LARUCP </w:t>
      </w:r>
      <w:r>
        <w:rPr>
          <w:rFonts w:ascii="Arial" w:eastAsia="SimSun" w:hAnsi="Arial" w:cs="Arial"/>
          <w:b/>
          <w:color w:val="000000"/>
          <w:sz w:val="20"/>
          <w:szCs w:val="20"/>
        </w:rPr>
        <w:t>R9</w:t>
      </w:r>
      <w:r w:rsidRPr="00462C07">
        <w:rPr>
          <w:rFonts w:ascii="Arial" w:eastAsia="SimSun" w:hAnsi="Arial" w:cs="Arial"/>
          <w:b/>
          <w:color w:val="000000"/>
          <w:sz w:val="20"/>
          <w:szCs w:val="20"/>
        </w:rPr>
        <w:t>-01.</w:t>
      </w:r>
      <w:r w:rsidRPr="00462C07">
        <w:rPr>
          <w:rFonts w:ascii="Arial" w:eastAsia="SimSun" w:hAnsi="Arial" w:cs="Arial"/>
          <w:color w:val="000000"/>
          <w:sz w:val="20"/>
          <w:szCs w:val="20"/>
        </w:rPr>
        <w:t xml:space="preserve"> Section </w:t>
      </w:r>
      <w:r>
        <w:rPr>
          <w:rFonts w:ascii="Arial" w:eastAsia="SimSun" w:hAnsi="Arial" w:cs="Arial"/>
          <w:color w:val="000000"/>
          <w:sz w:val="20"/>
          <w:szCs w:val="20"/>
        </w:rPr>
        <w:t>R905.3.1</w:t>
      </w:r>
      <w:r w:rsidRPr="00462C07">
        <w:rPr>
          <w:rFonts w:ascii="Arial" w:hAnsi="Arial" w:cs="Arial"/>
          <w:sz w:val="20"/>
          <w:szCs w:val="20"/>
        </w:rPr>
        <w:t xml:space="preserve"> of the </w:t>
      </w:r>
      <w:r>
        <w:rPr>
          <w:rFonts w:ascii="Arial" w:hAnsi="Arial" w:cs="Arial"/>
          <w:sz w:val="20"/>
          <w:szCs w:val="20"/>
        </w:rPr>
        <w:t xml:space="preserve">2019 </w:t>
      </w:r>
      <w:r w:rsidRPr="00462C07">
        <w:rPr>
          <w:rFonts w:ascii="Arial" w:hAnsi="Arial" w:cs="Arial"/>
          <w:sz w:val="20"/>
          <w:szCs w:val="20"/>
        </w:rPr>
        <w:t>Edition of the California Building Code is amended to read as follows:</w:t>
      </w:r>
    </w:p>
    <w:p w14:paraId="3F55238F" w14:textId="77777777" w:rsidR="008E7621" w:rsidRPr="00462C07" w:rsidRDefault="008E7621" w:rsidP="008E7621">
      <w:pPr>
        <w:rPr>
          <w:rFonts w:ascii="Arial" w:eastAsia="SimSun" w:hAnsi="Arial" w:cs="Arial"/>
          <w:color w:val="000000"/>
          <w:sz w:val="20"/>
          <w:szCs w:val="20"/>
        </w:rPr>
      </w:pPr>
    </w:p>
    <w:p w14:paraId="40420682" w14:textId="4EECCA9D" w:rsidR="008E7621" w:rsidRDefault="008E7621" w:rsidP="008E7621">
      <w:pPr>
        <w:jc w:val="both"/>
        <w:rPr>
          <w:rFonts w:ascii="Arial" w:eastAsia="SimSun" w:hAnsi="Arial" w:cs="Arial"/>
          <w:color w:val="000000"/>
          <w:sz w:val="20"/>
          <w:szCs w:val="20"/>
        </w:rPr>
      </w:pPr>
      <w:r>
        <w:rPr>
          <w:rFonts w:ascii="Arial" w:eastAsia="SimSun" w:hAnsi="Arial" w:cs="Arial"/>
          <w:b/>
          <w:color w:val="000000"/>
          <w:sz w:val="20"/>
          <w:szCs w:val="20"/>
        </w:rPr>
        <w:t>R905.3.1</w:t>
      </w:r>
      <w:r w:rsidRPr="00642F3C">
        <w:rPr>
          <w:rFonts w:ascii="Arial" w:eastAsia="SimSun" w:hAnsi="Arial" w:cs="Arial"/>
          <w:b/>
          <w:color w:val="000000"/>
          <w:sz w:val="20"/>
          <w:szCs w:val="20"/>
        </w:rPr>
        <w:t xml:space="preserve"> Deck requirements. </w:t>
      </w:r>
      <w:r w:rsidRPr="00642F3C">
        <w:rPr>
          <w:rFonts w:ascii="Arial" w:eastAsia="SimSun" w:hAnsi="Arial" w:cs="Arial"/>
          <w:color w:val="000000"/>
          <w:sz w:val="20"/>
          <w:szCs w:val="20"/>
        </w:rPr>
        <w:t>Concrete and clay tile shall be installed only over solid sheathing</w:t>
      </w:r>
      <w:r w:rsidRPr="00642F3C">
        <w:rPr>
          <w:rFonts w:ascii="Arial" w:eastAsia="SimSun" w:hAnsi="Arial" w:cs="Arial"/>
          <w:strike/>
          <w:color w:val="000000"/>
          <w:sz w:val="20"/>
          <w:szCs w:val="20"/>
        </w:rPr>
        <w:t xml:space="preserve"> or spaced structural sheathing boards</w:t>
      </w:r>
      <w:r w:rsidRPr="00642F3C">
        <w:rPr>
          <w:rFonts w:ascii="Arial" w:eastAsia="SimSun" w:hAnsi="Arial" w:cs="Arial"/>
          <w:color w:val="000000"/>
          <w:sz w:val="20"/>
          <w:szCs w:val="20"/>
        </w:rPr>
        <w:t>.</w:t>
      </w:r>
    </w:p>
    <w:p w14:paraId="40006FBC" w14:textId="77777777" w:rsidR="008E7621" w:rsidRDefault="008E7621" w:rsidP="008E7621">
      <w:pPr>
        <w:jc w:val="both"/>
        <w:rPr>
          <w:rFonts w:ascii="Arial" w:eastAsia="SimSun" w:hAnsi="Arial" w:cs="Arial"/>
          <w:color w:val="000000"/>
          <w:sz w:val="20"/>
          <w:szCs w:val="20"/>
        </w:rPr>
      </w:pPr>
    </w:p>
    <w:p w14:paraId="6BCB5636" w14:textId="77777777" w:rsidR="008E7621" w:rsidRPr="00642F3C" w:rsidRDefault="008E7621" w:rsidP="008E7621">
      <w:pPr>
        <w:ind w:firstLine="360"/>
        <w:jc w:val="both"/>
        <w:rPr>
          <w:rFonts w:ascii="Arial" w:eastAsia="SimSun" w:hAnsi="Arial" w:cs="Arial"/>
          <w:color w:val="000000"/>
          <w:sz w:val="20"/>
          <w:szCs w:val="20"/>
        </w:rPr>
      </w:pPr>
      <w:r w:rsidRPr="00F026C8">
        <w:rPr>
          <w:rFonts w:ascii="Arial" w:eastAsia="SimSun" w:hAnsi="Arial" w:cs="Arial"/>
          <w:b/>
          <w:color w:val="000000"/>
          <w:sz w:val="20"/>
          <w:szCs w:val="20"/>
        </w:rPr>
        <w:t>Exception:</w:t>
      </w:r>
      <w:r>
        <w:rPr>
          <w:rFonts w:ascii="Arial" w:eastAsia="SimSun" w:hAnsi="Arial" w:cs="Arial"/>
          <w:color w:val="000000"/>
          <w:sz w:val="20"/>
          <w:szCs w:val="20"/>
        </w:rPr>
        <w:t xml:space="preserve"> Spaced lumber shall be permitted in Seismic Design Categories A, B, and C.</w:t>
      </w:r>
    </w:p>
    <w:p w14:paraId="72B74A6D" w14:textId="77777777" w:rsidR="008E7621" w:rsidRPr="00642F3C" w:rsidRDefault="008E7621" w:rsidP="008E7621">
      <w:pPr>
        <w:suppressAutoHyphens/>
        <w:ind w:firstLine="720"/>
        <w:jc w:val="both"/>
        <w:rPr>
          <w:rFonts w:ascii="Arial" w:eastAsia="SimSun" w:hAnsi="Arial" w:cs="Arial"/>
          <w:color w:val="000000"/>
          <w:sz w:val="20"/>
          <w:szCs w:val="20"/>
        </w:rPr>
      </w:pPr>
    </w:p>
    <w:p w14:paraId="7CAF3EB1" w14:textId="77777777" w:rsidR="008E7621" w:rsidRPr="00642F3C" w:rsidRDefault="008E7621" w:rsidP="008E7621">
      <w:pPr>
        <w:suppressAutoHyphens/>
        <w:jc w:val="both"/>
        <w:rPr>
          <w:rFonts w:ascii="Arial" w:eastAsia="SimSun" w:hAnsi="Arial" w:cs="Arial"/>
          <w:color w:val="000000"/>
          <w:sz w:val="20"/>
          <w:szCs w:val="20"/>
        </w:rPr>
      </w:pPr>
    </w:p>
    <w:p w14:paraId="6A04F952" w14:textId="77777777" w:rsidR="008E7621" w:rsidRPr="00642F3C" w:rsidRDefault="008E7621" w:rsidP="008E7621">
      <w:pPr>
        <w:suppressAutoHyphens/>
        <w:rPr>
          <w:rFonts w:ascii="Arial" w:eastAsia="SimSun" w:hAnsi="Arial" w:cs="Arial"/>
          <w:b/>
          <w:color w:val="000000"/>
          <w:sz w:val="20"/>
          <w:szCs w:val="20"/>
        </w:rPr>
      </w:pPr>
      <w:r w:rsidRPr="00642F3C">
        <w:rPr>
          <w:rFonts w:ascii="Arial" w:eastAsia="SimSun" w:hAnsi="Arial" w:cs="Arial"/>
          <w:b/>
          <w:color w:val="000000"/>
          <w:sz w:val="20"/>
          <w:szCs w:val="20"/>
        </w:rPr>
        <w:t>RATIONALE:</w:t>
      </w:r>
    </w:p>
    <w:p w14:paraId="5BDDA3B7" w14:textId="77777777" w:rsidR="008E7621" w:rsidRPr="00642F3C" w:rsidRDefault="008E7621" w:rsidP="008E7621">
      <w:pPr>
        <w:suppressAutoHyphens/>
        <w:rPr>
          <w:rFonts w:ascii="Arial" w:eastAsia="SimSun" w:hAnsi="Arial" w:cs="Arial"/>
          <w:color w:val="000000"/>
          <w:sz w:val="20"/>
          <w:szCs w:val="20"/>
        </w:rPr>
      </w:pPr>
    </w:p>
    <w:p w14:paraId="60DE9705" w14:textId="0231F863" w:rsidR="008E7621" w:rsidRPr="00462C07" w:rsidRDefault="008E7621" w:rsidP="008E7621">
      <w:pPr>
        <w:suppressAutoHyphens/>
        <w:jc w:val="both"/>
        <w:rPr>
          <w:rFonts w:ascii="Arial" w:eastAsia="SimSun" w:hAnsi="Arial"/>
          <w:color w:val="000000"/>
          <w:sz w:val="20"/>
          <w:szCs w:val="20"/>
        </w:rPr>
      </w:pPr>
      <w:r w:rsidRPr="00642F3C">
        <w:rPr>
          <w:rFonts w:ascii="Arial" w:eastAsia="SimSun" w:hAnsi="Arial"/>
          <w:color w:val="000000"/>
          <w:sz w:val="20"/>
          <w:szCs w:val="20"/>
        </w:rPr>
        <w:t xml:space="preserve">Section </w:t>
      </w:r>
      <w:r>
        <w:rPr>
          <w:rFonts w:ascii="Arial" w:eastAsia="SimSun" w:hAnsi="Arial"/>
          <w:color w:val="000000"/>
          <w:sz w:val="20"/>
          <w:szCs w:val="20"/>
        </w:rPr>
        <w:t>R905.3.1</w:t>
      </w:r>
      <w:r w:rsidRPr="00642F3C">
        <w:rPr>
          <w:rFonts w:ascii="Arial" w:eastAsia="SimSun" w:hAnsi="Arial"/>
          <w:color w:val="000000"/>
          <w:sz w:val="20"/>
          <w:szCs w:val="20"/>
        </w:rPr>
        <w:t xml:space="preserve"> is amended to require concrete and clay tiles to be installed only over solid sheathing.</w:t>
      </w:r>
      <w:r w:rsidRPr="00462C07">
        <w:rPr>
          <w:rFonts w:ascii="Arial" w:eastAsia="SimSun" w:hAnsi="Arial"/>
          <w:color w:val="000000"/>
          <w:sz w:val="20"/>
          <w:szCs w:val="20"/>
        </w:rPr>
        <w:t xml:space="preserve"> </w:t>
      </w:r>
      <w:r w:rsidRPr="00462C07">
        <w:rPr>
          <w:rFonts w:ascii="Arial" w:eastAsia="Calibri" w:hAnsi="Arial"/>
          <w:color w:val="000000"/>
          <w:sz w:val="20"/>
          <w:szCs w:val="20"/>
        </w:rPr>
        <w:t>The change is necessary because there were numerous observations of tile roofs pulling away from wood framed buildings following the 1994 Northridge Earthquake. The SEAOSC/LA City Post Northridge Earthquake committee findings indicated significant problems with tile roofs was due to inadequate design and/or construction.</w:t>
      </w:r>
      <w:r w:rsidRPr="00462C07">
        <w:rPr>
          <w:rFonts w:ascii="Arial" w:eastAsia="SimSun" w:hAnsi="Arial"/>
          <w:color w:val="000000"/>
          <w:sz w:val="20"/>
          <w:szCs w:val="20"/>
        </w:rPr>
        <w:t xml:space="preserve"> Therefore, the amendment is needed to minimize such occurrences in the event of future significant earthquakes.</w:t>
      </w:r>
    </w:p>
    <w:p w14:paraId="5654781A" w14:textId="77777777" w:rsidR="008E7621" w:rsidRDefault="008E7621" w:rsidP="008E7621">
      <w:pPr>
        <w:suppressAutoHyphens/>
        <w:jc w:val="both"/>
        <w:rPr>
          <w:rFonts w:ascii="Arial" w:eastAsia="SimSun" w:hAnsi="Arial"/>
          <w:color w:val="000000"/>
          <w:sz w:val="20"/>
          <w:szCs w:val="20"/>
        </w:rPr>
      </w:pPr>
    </w:p>
    <w:p w14:paraId="01905CC2" w14:textId="77777777" w:rsidR="008E7621" w:rsidRPr="00462C07" w:rsidRDefault="008E7621" w:rsidP="008E7621">
      <w:pPr>
        <w:suppressAutoHyphens/>
        <w:jc w:val="both"/>
        <w:rPr>
          <w:rFonts w:ascii="Arial" w:eastAsia="SimSun" w:hAnsi="Arial"/>
          <w:color w:val="000000"/>
          <w:sz w:val="20"/>
          <w:szCs w:val="20"/>
        </w:rPr>
      </w:pPr>
      <w:r>
        <w:rPr>
          <w:rFonts w:ascii="Arial" w:eastAsia="SimSun" w:hAnsi="Arial"/>
          <w:color w:val="000000"/>
          <w:sz w:val="20"/>
          <w:szCs w:val="20"/>
        </w:rPr>
        <w:tab/>
      </w:r>
    </w:p>
    <w:p w14:paraId="1A4333C1" w14:textId="77777777" w:rsidR="008E7621" w:rsidRPr="00462C07" w:rsidRDefault="008E7621" w:rsidP="008E7621">
      <w:pPr>
        <w:jc w:val="both"/>
        <w:rPr>
          <w:rFonts w:ascii="Arial" w:hAnsi="Arial" w:cs="Arial"/>
          <w:b/>
          <w:sz w:val="20"/>
          <w:szCs w:val="20"/>
        </w:rPr>
      </w:pPr>
      <w:r w:rsidRPr="00462C07">
        <w:rPr>
          <w:rFonts w:ascii="Arial" w:hAnsi="Arial" w:cs="Arial"/>
          <w:b/>
          <w:sz w:val="20"/>
          <w:szCs w:val="20"/>
        </w:rPr>
        <w:t>FINDINGS:</w:t>
      </w:r>
    </w:p>
    <w:p w14:paraId="1F252C36" w14:textId="77777777" w:rsidR="008E7621" w:rsidRPr="00462C07" w:rsidRDefault="008E7621" w:rsidP="008E7621">
      <w:pPr>
        <w:jc w:val="both"/>
        <w:rPr>
          <w:rFonts w:ascii="Arial" w:hAnsi="Arial" w:cs="Arial"/>
          <w:sz w:val="20"/>
          <w:szCs w:val="20"/>
        </w:rPr>
      </w:pPr>
    </w:p>
    <w:p w14:paraId="701DE254" w14:textId="77777777" w:rsidR="008E7621" w:rsidRDefault="008E7621" w:rsidP="008E7621">
      <w:pPr>
        <w:jc w:val="both"/>
        <w:rPr>
          <w:rFonts w:ascii="Arial" w:hAnsi="Arial" w:cs="Arial"/>
          <w:sz w:val="20"/>
          <w:szCs w:val="20"/>
        </w:rPr>
      </w:pPr>
      <w:r w:rsidRPr="00462C07">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1994 Northridge Earthquake, the 1987 Whittier Narrows Earthquake, the 1971 San Fernando Earthquake and the 1933 Long Beach Earthquake. This amendment will reduce the failure of concrete and clay tile roofs during a significant earthquake and is in accordance with the scope and objectives of the </w:t>
      </w:r>
      <w:r>
        <w:rPr>
          <w:rFonts w:ascii="Arial" w:hAnsi="Arial" w:cs="Arial"/>
          <w:sz w:val="20"/>
          <w:szCs w:val="20"/>
        </w:rPr>
        <w:t>California Building Code</w:t>
      </w:r>
      <w:r w:rsidRPr="00462C07">
        <w:rPr>
          <w:rFonts w:ascii="Arial" w:hAnsi="Arial" w:cs="Arial"/>
          <w:sz w:val="20"/>
          <w:szCs w:val="20"/>
        </w:rPr>
        <w:t>.</w:t>
      </w:r>
    </w:p>
    <w:p w14:paraId="45809661" w14:textId="77777777" w:rsidR="008E7621" w:rsidRDefault="008E7621" w:rsidP="008E7621">
      <w:pPr>
        <w:jc w:val="both"/>
        <w:rPr>
          <w:rFonts w:ascii="Arial" w:hAnsi="Arial" w:cs="Arial"/>
          <w:sz w:val="20"/>
          <w:szCs w:val="20"/>
        </w:rPr>
      </w:pPr>
    </w:p>
    <w:p w14:paraId="7115F202" w14:textId="77777777" w:rsidR="008E7621" w:rsidRDefault="008E7621" w:rsidP="008E7621">
      <w:pPr>
        <w:rPr>
          <w:rFonts w:ascii="Arial" w:hAnsi="Arial" w:cs="Arial"/>
          <w:sz w:val="20"/>
          <w:szCs w:val="20"/>
        </w:rPr>
      </w:pPr>
      <w:r>
        <w:rPr>
          <w:rFonts w:ascii="Arial" w:hAnsi="Arial" w:cs="Arial"/>
          <w:sz w:val="20"/>
          <w:szCs w:val="20"/>
        </w:rPr>
        <w:br w:type="page"/>
      </w:r>
    </w:p>
    <w:p w14:paraId="189761B9" w14:textId="77777777" w:rsidR="00B73622" w:rsidRPr="00C7799D" w:rsidRDefault="00B73622" w:rsidP="00B73622">
      <w:pPr>
        <w:jc w:val="both"/>
        <w:rPr>
          <w:rFonts w:ascii="Arial" w:hAnsi="Arial" w:cs="Arial"/>
          <w:sz w:val="20"/>
          <w:szCs w:val="20"/>
        </w:rPr>
      </w:pPr>
      <w:r w:rsidRPr="00C7799D">
        <w:rPr>
          <w:rFonts w:ascii="Arial" w:hAnsi="Arial" w:cs="Arial"/>
          <w:b/>
          <w:sz w:val="20"/>
          <w:szCs w:val="20"/>
        </w:rPr>
        <w:t>201</w:t>
      </w:r>
      <w:r>
        <w:rPr>
          <w:rFonts w:ascii="Arial" w:hAnsi="Arial" w:cs="Arial"/>
          <w:b/>
          <w:sz w:val="20"/>
          <w:szCs w:val="20"/>
        </w:rPr>
        <w:t>9</w:t>
      </w:r>
      <w:r w:rsidRPr="00C7799D">
        <w:rPr>
          <w:rFonts w:ascii="Arial" w:hAnsi="Arial" w:cs="Arial"/>
          <w:b/>
          <w:sz w:val="20"/>
          <w:szCs w:val="20"/>
        </w:rPr>
        <w:t xml:space="preserve"> LARUCP R10-01.</w:t>
      </w:r>
      <w:r w:rsidRPr="00C7799D">
        <w:rPr>
          <w:rFonts w:ascii="Arial" w:hAnsi="Arial" w:cs="Arial"/>
          <w:sz w:val="20"/>
          <w:szCs w:val="20"/>
        </w:rPr>
        <w:t xml:space="preserve"> Section R1001.3.1 of the 201</w:t>
      </w:r>
      <w:r>
        <w:rPr>
          <w:rFonts w:ascii="Arial" w:hAnsi="Arial" w:cs="Arial"/>
          <w:sz w:val="20"/>
          <w:szCs w:val="20"/>
        </w:rPr>
        <w:t>9</w:t>
      </w:r>
      <w:r w:rsidRPr="00C7799D">
        <w:rPr>
          <w:rFonts w:ascii="Arial" w:hAnsi="Arial" w:cs="Arial"/>
          <w:sz w:val="20"/>
          <w:szCs w:val="20"/>
        </w:rPr>
        <w:t xml:space="preserve"> Edition of the California Residential Code is amended to read as follows:</w:t>
      </w:r>
    </w:p>
    <w:p w14:paraId="028CAA49" w14:textId="77777777" w:rsidR="00B73622" w:rsidRPr="00C7799D" w:rsidRDefault="00B73622" w:rsidP="00B73622">
      <w:pPr>
        <w:jc w:val="both"/>
        <w:rPr>
          <w:rFonts w:ascii="Arial" w:hAnsi="Arial" w:cs="Arial"/>
          <w:sz w:val="20"/>
          <w:szCs w:val="20"/>
        </w:rPr>
      </w:pPr>
    </w:p>
    <w:p w14:paraId="696D6F36" w14:textId="77777777" w:rsidR="00B73622" w:rsidRPr="00C7799D" w:rsidRDefault="00B73622" w:rsidP="00B73622">
      <w:pPr>
        <w:jc w:val="both"/>
        <w:rPr>
          <w:rFonts w:ascii="Arial" w:hAnsi="Arial" w:cs="Arial"/>
          <w:sz w:val="20"/>
          <w:szCs w:val="20"/>
        </w:rPr>
      </w:pPr>
      <w:r w:rsidRPr="00C7799D">
        <w:rPr>
          <w:rFonts w:ascii="Arial" w:hAnsi="Arial" w:cs="Arial"/>
          <w:b/>
          <w:bCs/>
          <w:sz w:val="20"/>
          <w:szCs w:val="20"/>
        </w:rPr>
        <w:t>R1001.3.1 Vertical reinforcing.</w:t>
      </w:r>
      <w:r w:rsidRPr="00C7799D">
        <w:rPr>
          <w:rFonts w:ascii="Arial" w:hAnsi="Arial" w:cs="Arial"/>
          <w:sz w:val="20"/>
          <w:szCs w:val="20"/>
        </w:rPr>
        <w:t xml:space="preserve"> For chimneys up to 40 inches (1016 mm) wide, four No. 4 continuous vertical bars</w:t>
      </w:r>
      <w:r w:rsidRPr="00C7799D">
        <w:rPr>
          <w:rFonts w:ascii="Arial" w:hAnsi="Arial" w:cs="Arial"/>
          <w:sz w:val="20"/>
          <w:szCs w:val="20"/>
          <w:u w:val="single"/>
        </w:rPr>
        <w:t xml:space="preserve"> adequately anchored into the concrete foundation</w:t>
      </w:r>
      <w:r w:rsidRPr="00C7799D">
        <w:rPr>
          <w:rFonts w:ascii="Arial" w:hAnsi="Arial" w:cs="Arial"/>
          <w:sz w:val="20"/>
          <w:szCs w:val="20"/>
        </w:rPr>
        <w:t xml:space="preserve"> shall be placed between wythes of solid masonry or within the cells of hollow unit masonry and grouted in accordance with Section R60</w:t>
      </w:r>
      <w:r>
        <w:rPr>
          <w:rFonts w:ascii="Arial" w:hAnsi="Arial" w:cs="Arial"/>
          <w:sz w:val="20"/>
          <w:szCs w:val="20"/>
        </w:rPr>
        <w:t>6</w:t>
      </w:r>
      <w:r w:rsidRPr="00C7799D">
        <w:rPr>
          <w:rFonts w:ascii="Arial" w:hAnsi="Arial" w:cs="Arial"/>
          <w:sz w:val="20"/>
          <w:szCs w:val="20"/>
        </w:rPr>
        <w:t xml:space="preserve">. Grout shall be prevented from bonding with the flue liner so that the flue liner is free to move with thermal expansion. For chimneys more than 40 inches (1016 mm) wide, two additional No. 4 vertical bars </w:t>
      </w:r>
      <w:r w:rsidRPr="00E94932">
        <w:rPr>
          <w:rFonts w:ascii="Arial" w:hAnsi="Arial" w:cs="Arial"/>
          <w:sz w:val="20"/>
          <w:szCs w:val="20"/>
          <w:u w:val="single"/>
        </w:rPr>
        <w:t>adequately anchored into the concrete foundation</w:t>
      </w:r>
      <w:r w:rsidRPr="00C7799D">
        <w:rPr>
          <w:rFonts w:ascii="Arial" w:hAnsi="Arial" w:cs="Arial"/>
          <w:sz w:val="20"/>
          <w:szCs w:val="20"/>
        </w:rPr>
        <w:t xml:space="preserve"> shall be provided for each additional flue incorporated into the chimney or for each additional 40 inches (1016 mm) in width or fraction thereof.</w:t>
      </w:r>
    </w:p>
    <w:p w14:paraId="26504968" w14:textId="77777777" w:rsidR="00B73622" w:rsidRPr="00C7799D" w:rsidRDefault="00B73622" w:rsidP="00B73622">
      <w:pPr>
        <w:jc w:val="both"/>
        <w:rPr>
          <w:rFonts w:ascii="Arial" w:hAnsi="Arial" w:cs="Arial"/>
          <w:sz w:val="20"/>
          <w:szCs w:val="20"/>
        </w:rPr>
      </w:pPr>
    </w:p>
    <w:p w14:paraId="711CDCA4" w14:textId="77777777" w:rsidR="00B73622" w:rsidRPr="00C7799D" w:rsidRDefault="00B73622" w:rsidP="00B73622">
      <w:pPr>
        <w:jc w:val="both"/>
        <w:rPr>
          <w:rFonts w:ascii="Arial" w:hAnsi="Arial" w:cs="Arial"/>
          <w:sz w:val="20"/>
          <w:szCs w:val="20"/>
        </w:rPr>
      </w:pPr>
    </w:p>
    <w:p w14:paraId="7B4972D1" w14:textId="77777777" w:rsidR="00B73622" w:rsidRPr="00C7799D" w:rsidRDefault="00B73622" w:rsidP="00B73622">
      <w:pPr>
        <w:jc w:val="both"/>
        <w:rPr>
          <w:rFonts w:ascii="Arial" w:hAnsi="Arial" w:cs="Arial"/>
          <w:b/>
          <w:sz w:val="20"/>
          <w:szCs w:val="20"/>
        </w:rPr>
      </w:pPr>
      <w:r w:rsidRPr="00C7799D">
        <w:rPr>
          <w:rFonts w:ascii="Arial" w:hAnsi="Arial" w:cs="Arial"/>
          <w:b/>
          <w:sz w:val="20"/>
          <w:szCs w:val="20"/>
        </w:rPr>
        <w:t>RATIONALE:</w:t>
      </w:r>
    </w:p>
    <w:p w14:paraId="4BC6A3DA" w14:textId="77777777" w:rsidR="00B73622" w:rsidRPr="00C7799D" w:rsidRDefault="00B73622" w:rsidP="00B73622">
      <w:pPr>
        <w:jc w:val="both"/>
        <w:rPr>
          <w:rFonts w:ascii="Arial" w:hAnsi="Arial" w:cs="Arial"/>
          <w:sz w:val="20"/>
          <w:szCs w:val="20"/>
        </w:rPr>
      </w:pPr>
    </w:p>
    <w:p w14:paraId="1E88B9A4" w14:textId="77777777" w:rsidR="00B73622" w:rsidRPr="00C7799D" w:rsidRDefault="00B73622" w:rsidP="00B73622">
      <w:pPr>
        <w:jc w:val="both"/>
        <w:rPr>
          <w:rFonts w:ascii="Arial" w:hAnsi="Arial" w:cs="Arial"/>
          <w:sz w:val="20"/>
          <w:szCs w:val="20"/>
        </w:rPr>
      </w:pPr>
      <w:r w:rsidRPr="00C7799D">
        <w:rPr>
          <w:rFonts w:ascii="Arial" w:hAnsi="Arial" w:cs="Arial"/>
          <w:sz w:val="20"/>
          <w:szCs w:val="20"/>
        </w:rPr>
        <w:t>The performance of fireplace/chimney without anchorage to the foundation has been observed to be inadequate during major earthquakes. The lack of anchorage to the foundation can result in the overturning or displacement of the fireplace/chimney.</w:t>
      </w:r>
    </w:p>
    <w:p w14:paraId="7E467B14" w14:textId="77777777" w:rsidR="00B73622" w:rsidRPr="00C7799D" w:rsidRDefault="00B73622" w:rsidP="00B73622">
      <w:pPr>
        <w:jc w:val="both"/>
        <w:rPr>
          <w:rFonts w:ascii="Arial" w:hAnsi="Arial" w:cs="Arial"/>
          <w:sz w:val="20"/>
          <w:szCs w:val="20"/>
        </w:rPr>
      </w:pPr>
    </w:p>
    <w:p w14:paraId="70EC9870" w14:textId="77777777" w:rsidR="00B73622" w:rsidRPr="00C7799D" w:rsidRDefault="00B73622" w:rsidP="00B73622">
      <w:pPr>
        <w:jc w:val="both"/>
        <w:rPr>
          <w:rFonts w:ascii="Arial" w:hAnsi="Arial" w:cs="Arial"/>
          <w:sz w:val="20"/>
          <w:szCs w:val="20"/>
        </w:rPr>
      </w:pPr>
    </w:p>
    <w:p w14:paraId="3FA0E95D" w14:textId="77777777" w:rsidR="00B73622" w:rsidRPr="00C7799D" w:rsidRDefault="00B73622" w:rsidP="00B73622">
      <w:pPr>
        <w:jc w:val="both"/>
        <w:rPr>
          <w:rFonts w:ascii="Arial" w:hAnsi="Arial" w:cs="Arial"/>
          <w:b/>
          <w:sz w:val="20"/>
          <w:szCs w:val="20"/>
        </w:rPr>
      </w:pPr>
      <w:r w:rsidRPr="00C7799D">
        <w:rPr>
          <w:rFonts w:ascii="Arial" w:hAnsi="Arial" w:cs="Arial"/>
          <w:b/>
          <w:sz w:val="20"/>
          <w:szCs w:val="20"/>
        </w:rPr>
        <w:t>FINDINGS:</w:t>
      </w:r>
    </w:p>
    <w:p w14:paraId="1B256530" w14:textId="77777777" w:rsidR="00B73622" w:rsidRPr="00C7799D" w:rsidRDefault="00B73622" w:rsidP="00B73622">
      <w:pPr>
        <w:jc w:val="both"/>
        <w:rPr>
          <w:rFonts w:ascii="Arial" w:hAnsi="Arial" w:cs="Arial"/>
          <w:sz w:val="20"/>
          <w:szCs w:val="20"/>
        </w:rPr>
      </w:pPr>
    </w:p>
    <w:p w14:paraId="04A79219" w14:textId="77777777" w:rsidR="00B73622" w:rsidRDefault="00B73622" w:rsidP="00B73622">
      <w:pPr>
        <w:jc w:val="both"/>
        <w:rPr>
          <w:rFonts w:ascii="Arial" w:hAnsi="Arial" w:cs="Arial"/>
          <w:sz w:val="20"/>
          <w:szCs w:val="20"/>
        </w:rPr>
      </w:pPr>
      <w:r w:rsidRPr="00C7799D">
        <w:rPr>
          <w:rFonts w:ascii="Arial" w:hAnsi="Arial" w:cs="Arial"/>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anchor masonry chimneys into concrete foundation will reduce injuries, save lives, and minimize structural damages and therefore needs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Residential Code</w:t>
      </w:r>
      <w:r w:rsidRPr="00C7799D">
        <w:rPr>
          <w:rFonts w:ascii="Arial" w:hAnsi="Arial" w:cs="Arial"/>
          <w:sz w:val="20"/>
          <w:szCs w:val="20"/>
        </w:rPr>
        <w:t>.</w:t>
      </w:r>
      <w:r w:rsidDel="001252EB">
        <w:rPr>
          <w:rFonts w:ascii="Arial" w:hAnsi="Arial" w:cs="Arial"/>
          <w:sz w:val="20"/>
          <w:szCs w:val="20"/>
        </w:rPr>
        <w:t xml:space="preserve"> </w:t>
      </w:r>
    </w:p>
    <w:p w14:paraId="764458B2" w14:textId="77777777" w:rsidR="00F07F3D" w:rsidRDefault="00F07F3D">
      <w:pPr>
        <w:rPr>
          <w:rFonts w:ascii="Arial" w:hAnsi="Arial" w:cs="Arial"/>
          <w:b/>
          <w:sz w:val="20"/>
          <w:szCs w:val="20"/>
          <w:highlight w:val="yellow"/>
        </w:rPr>
      </w:pPr>
    </w:p>
    <w:p w14:paraId="764458B3" w14:textId="77777777" w:rsidR="00D134A6" w:rsidRDefault="00D134A6">
      <w:pPr>
        <w:rPr>
          <w:rFonts w:ascii="Arial" w:hAnsi="Arial" w:cs="Arial"/>
          <w:b/>
          <w:sz w:val="20"/>
          <w:szCs w:val="20"/>
          <w:highlight w:val="yellow"/>
        </w:rPr>
      </w:pPr>
      <w:r>
        <w:rPr>
          <w:rFonts w:ascii="Arial" w:hAnsi="Arial" w:cs="Arial"/>
          <w:b/>
          <w:sz w:val="20"/>
          <w:szCs w:val="20"/>
          <w:highlight w:val="yellow"/>
        </w:rPr>
        <w:br w:type="page"/>
      </w:r>
    </w:p>
    <w:p w14:paraId="17F07710" w14:textId="77777777" w:rsidR="001A6668" w:rsidRDefault="001A6668" w:rsidP="001A6668">
      <w:pPr>
        <w:jc w:val="both"/>
        <w:rPr>
          <w:rFonts w:ascii="Arial" w:hAnsi="Arial" w:cs="Arial"/>
          <w:sz w:val="20"/>
          <w:szCs w:val="20"/>
        </w:rPr>
      </w:pPr>
    </w:p>
    <w:p w14:paraId="7F14643F" w14:textId="77777777" w:rsidR="001A6668" w:rsidRDefault="001A6668" w:rsidP="001A6668">
      <w:pPr>
        <w:jc w:val="both"/>
        <w:rPr>
          <w:rFonts w:ascii="Arial" w:hAnsi="Arial" w:cs="Arial"/>
          <w:sz w:val="20"/>
          <w:szCs w:val="20"/>
        </w:rPr>
      </w:pPr>
    </w:p>
    <w:p w14:paraId="4C56B102" w14:textId="77777777" w:rsidR="001A6668" w:rsidRDefault="001A6668" w:rsidP="001A6668">
      <w:pPr>
        <w:jc w:val="both"/>
        <w:rPr>
          <w:rFonts w:ascii="Arial" w:hAnsi="Arial" w:cs="Arial"/>
          <w:sz w:val="20"/>
          <w:szCs w:val="20"/>
        </w:rPr>
      </w:pPr>
    </w:p>
    <w:p w14:paraId="34D177C3" w14:textId="77777777" w:rsidR="001A6668" w:rsidRDefault="001A6668" w:rsidP="001A6668">
      <w:pPr>
        <w:jc w:val="both"/>
        <w:rPr>
          <w:rFonts w:ascii="Arial" w:hAnsi="Arial" w:cs="Arial"/>
          <w:sz w:val="20"/>
          <w:szCs w:val="20"/>
        </w:rPr>
      </w:pPr>
    </w:p>
    <w:p w14:paraId="62EC4C1B" w14:textId="77777777" w:rsidR="001A6668" w:rsidRDefault="001A6668" w:rsidP="001A6668">
      <w:pPr>
        <w:jc w:val="both"/>
        <w:rPr>
          <w:rFonts w:ascii="Arial" w:hAnsi="Arial" w:cs="Arial"/>
          <w:sz w:val="20"/>
          <w:szCs w:val="20"/>
        </w:rPr>
      </w:pPr>
    </w:p>
    <w:p w14:paraId="1E30809A" w14:textId="77777777" w:rsidR="001A6668" w:rsidRDefault="001A6668" w:rsidP="001A6668">
      <w:pPr>
        <w:jc w:val="both"/>
        <w:rPr>
          <w:rFonts w:ascii="Arial" w:hAnsi="Arial" w:cs="Arial"/>
          <w:sz w:val="20"/>
          <w:szCs w:val="20"/>
        </w:rPr>
      </w:pPr>
    </w:p>
    <w:p w14:paraId="45C250C9" w14:textId="77777777" w:rsidR="001A6668" w:rsidRDefault="001A6668" w:rsidP="001A6668">
      <w:pPr>
        <w:jc w:val="both"/>
        <w:rPr>
          <w:rFonts w:ascii="Arial" w:hAnsi="Arial" w:cs="Arial"/>
          <w:sz w:val="20"/>
          <w:szCs w:val="20"/>
        </w:rPr>
      </w:pPr>
    </w:p>
    <w:p w14:paraId="4AA21BBD" w14:textId="77777777" w:rsidR="001A6668" w:rsidRDefault="001A6668" w:rsidP="001A6668">
      <w:pPr>
        <w:jc w:val="both"/>
        <w:rPr>
          <w:rFonts w:ascii="Arial" w:hAnsi="Arial" w:cs="Arial"/>
          <w:sz w:val="20"/>
          <w:szCs w:val="20"/>
        </w:rPr>
      </w:pPr>
    </w:p>
    <w:p w14:paraId="480F1101" w14:textId="77777777" w:rsidR="001A6668" w:rsidRDefault="001A6668" w:rsidP="001A6668">
      <w:pPr>
        <w:jc w:val="both"/>
        <w:rPr>
          <w:rFonts w:ascii="Arial" w:hAnsi="Arial" w:cs="Arial"/>
          <w:sz w:val="20"/>
          <w:szCs w:val="20"/>
        </w:rPr>
      </w:pPr>
    </w:p>
    <w:p w14:paraId="050C2A0F" w14:textId="77777777" w:rsidR="001A6668" w:rsidRDefault="001A6668" w:rsidP="001A6668">
      <w:pPr>
        <w:jc w:val="both"/>
        <w:rPr>
          <w:rFonts w:ascii="Arial" w:hAnsi="Arial" w:cs="Arial"/>
          <w:sz w:val="20"/>
          <w:szCs w:val="20"/>
        </w:rPr>
      </w:pPr>
    </w:p>
    <w:p w14:paraId="764458C3" w14:textId="77777777" w:rsidR="004F676F" w:rsidRDefault="004F676F">
      <w:pPr>
        <w:jc w:val="center"/>
        <w:rPr>
          <w:rFonts w:ascii="Arial" w:hAnsi="Arial" w:cs="Arial"/>
          <w:b/>
          <w:sz w:val="40"/>
          <w:szCs w:val="20"/>
        </w:rPr>
      </w:pPr>
      <w:r>
        <w:rPr>
          <w:rFonts w:ascii="Arial" w:hAnsi="Arial" w:cs="Arial"/>
          <w:b/>
          <w:sz w:val="40"/>
          <w:szCs w:val="20"/>
        </w:rPr>
        <w:t>PART III</w:t>
      </w:r>
    </w:p>
    <w:p w14:paraId="764458C4" w14:textId="77777777" w:rsidR="004F676F" w:rsidRDefault="004F676F">
      <w:pPr>
        <w:jc w:val="both"/>
        <w:rPr>
          <w:rFonts w:ascii="Arial" w:hAnsi="Arial" w:cs="Arial"/>
          <w:sz w:val="20"/>
          <w:szCs w:val="20"/>
        </w:rPr>
      </w:pPr>
    </w:p>
    <w:p w14:paraId="764458C5" w14:textId="77777777" w:rsidR="004F676F" w:rsidRDefault="004F676F">
      <w:pPr>
        <w:jc w:val="both"/>
        <w:rPr>
          <w:rFonts w:ascii="Arial" w:hAnsi="Arial" w:cs="Arial"/>
          <w:sz w:val="20"/>
          <w:szCs w:val="20"/>
        </w:rPr>
      </w:pPr>
    </w:p>
    <w:p w14:paraId="764458C6" w14:textId="77777777" w:rsidR="001E3939" w:rsidRDefault="001E3939" w:rsidP="001E3939">
      <w:pPr>
        <w:jc w:val="center"/>
        <w:rPr>
          <w:rFonts w:ascii="Arial" w:hAnsi="Arial" w:cs="Arial"/>
          <w:sz w:val="32"/>
          <w:szCs w:val="20"/>
        </w:rPr>
      </w:pPr>
      <w:r>
        <w:rPr>
          <w:rFonts w:ascii="Arial" w:hAnsi="Arial" w:cs="Arial"/>
          <w:sz w:val="32"/>
          <w:szCs w:val="20"/>
        </w:rPr>
        <w:t>LARUCP RECOMMENDED CODE AMENDMENTS TO THE</w:t>
      </w:r>
    </w:p>
    <w:p w14:paraId="764458C7" w14:textId="77777777" w:rsidR="004F676F" w:rsidRDefault="004F676F">
      <w:pPr>
        <w:jc w:val="center"/>
        <w:rPr>
          <w:rFonts w:ascii="Arial" w:hAnsi="Arial" w:cs="Arial"/>
          <w:sz w:val="32"/>
          <w:szCs w:val="20"/>
        </w:rPr>
      </w:pPr>
    </w:p>
    <w:p w14:paraId="764458C8" w14:textId="56739D4B" w:rsidR="004F676F" w:rsidRDefault="00DF6AA7">
      <w:pPr>
        <w:jc w:val="center"/>
        <w:rPr>
          <w:rFonts w:ascii="Arial" w:hAnsi="Arial" w:cs="Arial"/>
          <w:sz w:val="32"/>
          <w:szCs w:val="20"/>
        </w:rPr>
      </w:pPr>
      <w:r>
        <w:rPr>
          <w:rFonts w:ascii="Arial" w:hAnsi="Arial" w:cs="Arial"/>
          <w:sz w:val="32"/>
          <w:szCs w:val="20"/>
        </w:rPr>
        <w:t>201</w:t>
      </w:r>
      <w:r w:rsidR="009A2538">
        <w:rPr>
          <w:rFonts w:ascii="Arial" w:hAnsi="Arial" w:cs="Arial"/>
          <w:sz w:val="32"/>
          <w:szCs w:val="20"/>
        </w:rPr>
        <w:t>9</w:t>
      </w:r>
      <w:r>
        <w:rPr>
          <w:rFonts w:ascii="Arial" w:hAnsi="Arial" w:cs="Arial"/>
          <w:sz w:val="32"/>
          <w:szCs w:val="20"/>
        </w:rPr>
        <w:t xml:space="preserve"> </w:t>
      </w:r>
      <w:r w:rsidR="001E3939">
        <w:rPr>
          <w:rFonts w:ascii="Arial" w:hAnsi="Arial" w:cs="Arial"/>
          <w:sz w:val="32"/>
          <w:szCs w:val="20"/>
        </w:rPr>
        <w:t>EDITION</w:t>
      </w:r>
      <w:r w:rsidR="004F676F">
        <w:rPr>
          <w:rFonts w:ascii="Arial" w:hAnsi="Arial" w:cs="Arial"/>
          <w:sz w:val="32"/>
          <w:szCs w:val="20"/>
        </w:rPr>
        <w:t xml:space="preserve"> OF THE CALIFORNIA GREEN BUILDING STANDARDS CODE</w:t>
      </w:r>
    </w:p>
    <w:p w14:paraId="764458C9" w14:textId="77777777" w:rsidR="004F676F" w:rsidRDefault="004F676F">
      <w:pPr>
        <w:jc w:val="center"/>
        <w:rPr>
          <w:rFonts w:ascii="Arial" w:hAnsi="Arial" w:cs="Arial"/>
          <w:sz w:val="32"/>
          <w:szCs w:val="20"/>
        </w:rPr>
      </w:pPr>
    </w:p>
    <w:p w14:paraId="764458CA" w14:textId="77777777" w:rsidR="004F676F" w:rsidRDefault="004F676F">
      <w:pPr>
        <w:jc w:val="center"/>
        <w:rPr>
          <w:rFonts w:ascii="Arial" w:hAnsi="Arial" w:cs="Arial"/>
          <w:sz w:val="32"/>
          <w:szCs w:val="20"/>
        </w:rPr>
      </w:pPr>
      <w:r>
        <w:rPr>
          <w:rFonts w:ascii="Arial" w:hAnsi="Arial" w:cs="Arial"/>
          <w:sz w:val="32"/>
          <w:szCs w:val="20"/>
        </w:rPr>
        <w:t>(MANDATORY REQUIREMENTS)</w:t>
      </w:r>
    </w:p>
    <w:p w14:paraId="764458CB" w14:textId="78203F30" w:rsidR="004F676F" w:rsidRDefault="004F676F" w:rsidP="00C053AC">
      <w:pPr>
        <w:ind w:left="-180" w:right="-180"/>
        <w:jc w:val="center"/>
        <w:rPr>
          <w:rFonts w:ascii="Arial" w:hAnsi="Arial" w:cs="Arial"/>
          <w:b/>
          <w:bCs/>
          <w:szCs w:val="20"/>
        </w:rPr>
      </w:pPr>
      <w:r>
        <w:rPr>
          <w:rFonts w:ascii="Arial" w:hAnsi="Arial" w:cs="Arial"/>
          <w:sz w:val="20"/>
          <w:szCs w:val="20"/>
        </w:rPr>
        <w:br w:type="page"/>
      </w:r>
      <w:r>
        <w:rPr>
          <w:rFonts w:ascii="Arial" w:hAnsi="Arial" w:cs="Arial"/>
          <w:b/>
          <w:bCs/>
          <w:szCs w:val="20"/>
        </w:rPr>
        <w:t>SUMMARY OF RECOMMENDED LARUCP AMENDMENTS TO THE 201</w:t>
      </w:r>
      <w:r w:rsidR="009A2538">
        <w:rPr>
          <w:rFonts w:ascii="Arial" w:hAnsi="Arial" w:cs="Arial"/>
          <w:b/>
          <w:bCs/>
          <w:szCs w:val="20"/>
        </w:rPr>
        <w:t>9</w:t>
      </w:r>
      <w:r>
        <w:rPr>
          <w:rFonts w:ascii="Arial" w:hAnsi="Arial" w:cs="Arial"/>
          <w:b/>
          <w:bCs/>
          <w:szCs w:val="20"/>
        </w:rPr>
        <w:t xml:space="preserve"> </w:t>
      </w:r>
      <w:r w:rsidR="00C053AC">
        <w:rPr>
          <w:rFonts w:ascii="Arial" w:hAnsi="Arial" w:cs="Arial"/>
          <w:b/>
          <w:bCs/>
          <w:szCs w:val="20"/>
        </w:rPr>
        <w:t>CALGREEN</w:t>
      </w:r>
    </w:p>
    <w:p w14:paraId="764458CC" w14:textId="77777777" w:rsidR="004F676F" w:rsidRDefault="004F676F">
      <w:pPr>
        <w:jc w:val="both"/>
        <w:rPr>
          <w:rFonts w:ascii="Arial" w:hAnsi="Arial" w:cs="Arial"/>
          <w:sz w:val="20"/>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
        <w:gridCol w:w="7458"/>
        <w:gridCol w:w="1003"/>
      </w:tblGrid>
      <w:tr w:rsidR="00A86F2D" w14:paraId="764458D5" w14:textId="77777777" w:rsidTr="00A86F2D">
        <w:tc>
          <w:tcPr>
            <w:tcW w:w="984" w:type="dxa"/>
            <w:shd w:val="clear" w:color="auto" w:fill="F2F2F2" w:themeFill="background1" w:themeFillShade="F2"/>
            <w:vAlign w:val="center"/>
          </w:tcPr>
          <w:p w14:paraId="764458CD" w14:textId="2CF5CF6C" w:rsidR="00A86F2D" w:rsidRDefault="00A86F2D" w:rsidP="00581DD3">
            <w:pPr>
              <w:jc w:val="center"/>
              <w:rPr>
                <w:rFonts w:ascii="Arial" w:hAnsi="Arial" w:cs="Arial"/>
                <w:b/>
                <w:sz w:val="18"/>
                <w:szCs w:val="20"/>
              </w:rPr>
            </w:pPr>
            <w:r>
              <w:rPr>
                <w:rFonts w:ascii="Arial" w:hAnsi="Arial" w:cs="Arial"/>
                <w:b/>
                <w:sz w:val="18"/>
                <w:szCs w:val="20"/>
              </w:rPr>
              <w:t>2019</w:t>
            </w:r>
          </w:p>
          <w:p w14:paraId="764458CE" w14:textId="77777777" w:rsidR="00A86F2D" w:rsidRDefault="00A86F2D" w:rsidP="00581DD3">
            <w:pPr>
              <w:jc w:val="center"/>
              <w:rPr>
                <w:rFonts w:ascii="Arial" w:hAnsi="Arial" w:cs="Arial"/>
                <w:b/>
                <w:sz w:val="18"/>
                <w:szCs w:val="20"/>
              </w:rPr>
            </w:pPr>
            <w:r>
              <w:rPr>
                <w:rFonts w:ascii="Arial" w:hAnsi="Arial" w:cs="Arial"/>
                <w:b/>
                <w:sz w:val="18"/>
                <w:szCs w:val="20"/>
              </w:rPr>
              <w:t>LARUCP</w:t>
            </w:r>
          </w:p>
          <w:p w14:paraId="764458CF" w14:textId="77777777" w:rsidR="00A86F2D" w:rsidRDefault="00A86F2D" w:rsidP="00581DD3">
            <w:pPr>
              <w:jc w:val="center"/>
              <w:rPr>
                <w:rFonts w:ascii="Arial" w:hAnsi="Arial" w:cs="Arial"/>
                <w:b/>
                <w:sz w:val="18"/>
                <w:szCs w:val="20"/>
              </w:rPr>
            </w:pPr>
            <w:r>
              <w:rPr>
                <w:rFonts w:ascii="Arial" w:hAnsi="Arial" w:cs="Arial"/>
                <w:b/>
                <w:sz w:val="18"/>
                <w:szCs w:val="20"/>
              </w:rPr>
              <w:t>NO.</w:t>
            </w:r>
          </w:p>
        </w:tc>
        <w:tc>
          <w:tcPr>
            <w:tcW w:w="7458" w:type="dxa"/>
            <w:shd w:val="clear" w:color="auto" w:fill="F2F2F2" w:themeFill="background1" w:themeFillShade="F2"/>
            <w:vAlign w:val="center"/>
          </w:tcPr>
          <w:p w14:paraId="764458D3" w14:textId="77777777" w:rsidR="00A86F2D" w:rsidRDefault="00A86F2D" w:rsidP="00581DD3">
            <w:pPr>
              <w:pStyle w:val="Heading7"/>
            </w:pPr>
            <w:r>
              <w:t>TITLE/DESCRIPTION</w:t>
            </w:r>
          </w:p>
        </w:tc>
        <w:tc>
          <w:tcPr>
            <w:tcW w:w="1003" w:type="dxa"/>
            <w:shd w:val="clear" w:color="auto" w:fill="F2F2F2" w:themeFill="background1" w:themeFillShade="F2"/>
            <w:vAlign w:val="center"/>
          </w:tcPr>
          <w:p w14:paraId="764458D4" w14:textId="77777777" w:rsidR="00A86F2D" w:rsidRDefault="00A86F2D" w:rsidP="00581DD3">
            <w:pPr>
              <w:jc w:val="center"/>
              <w:rPr>
                <w:rFonts w:ascii="Arial" w:hAnsi="Arial" w:cs="Arial"/>
                <w:b/>
                <w:sz w:val="18"/>
                <w:szCs w:val="20"/>
              </w:rPr>
            </w:pPr>
            <w:r>
              <w:rPr>
                <w:rFonts w:ascii="Arial" w:hAnsi="Arial" w:cs="Arial"/>
                <w:b/>
                <w:sz w:val="18"/>
                <w:szCs w:val="20"/>
              </w:rPr>
              <w:t>STATUS</w:t>
            </w:r>
            <w:r>
              <w:rPr>
                <w:rFonts w:ascii="Arial" w:hAnsi="Arial" w:cs="Arial"/>
                <w:b/>
                <w:sz w:val="18"/>
                <w:szCs w:val="20"/>
                <w:vertAlign w:val="superscript"/>
              </w:rPr>
              <w:t>1</w:t>
            </w:r>
          </w:p>
        </w:tc>
      </w:tr>
      <w:tr w:rsidR="00A86F2D" w:rsidRPr="00EE5327" w14:paraId="764458DA" w14:textId="77777777" w:rsidTr="00C804CF">
        <w:tc>
          <w:tcPr>
            <w:tcW w:w="984" w:type="dxa"/>
          </w:tcPr>
          <w:p w14:paraId="764458D6" w14:textId="58995BAA" w:rsidR="00A86F2D" w:rsidRPr="00EE5327" w:rsidRDefault="0054024C" w:rsidP="009A2538">
            <w:pPr>
              <w:jc w:val="center"/>
              <w:rPr>
                <w:rFonts w:ascii="Arial" w:hAnsi="Arial" w:cs="Arial"/>
                <w:sz w:val="20"/>
                <w:szCs w:val="20"/>
              </w:rPr>
            </w:pPr>
            <w:r>
              <w:rPr>
                <w:rFonts w:ascii="Arial" w:hAnsi="Arial" w:cs="Arial"/>
                <w:sz w:val="20"/>
                <w:szCs w:val="20"/>
              </w:rPr>
              <w:t>G4-</w:t>
            </w:r>
            <w:r w:rsidR="000C0D17">
              <w:rPr>
                <w:rFonts w:ascii="Arial" w:hAnsi="Arial" w:cs="Arial"/>
                <w:sz w:val="20"/>
                <w:szCs w:val="20"/>
              </w:rPr>
              <w:t>0</w:t>
            </w:r>
            <w:r>
              <w:rPr>
                <w:rFonts w:ascii="Arial" w:hAnsi="Arial" w:cs="Arial"/>
                <w:sz w:val="20"/>
                <w:szCs w:val="20"/>
              </w:rPr>
              <w:t>1</w:t>
            </w:r>
          </w:p>
        </w:tc>
        <w:tc>
          <w:tcPr>
            <w:tcW w:w="7458" w:type="dxa"/>
            <w:vAlign w:val="center"/>
          </w:tcPr>
          <w:p w14:paraId="764458D8" w14:textId="212DA914" w:rsidR="00A86F2D" w:rsidRPr="0054024C" w:rsidRDefault="00A86F2D" w:rsidP="009A2538">
            <w:pPr>
              <w:rPr>
                <w:rFonts w:ascii="Arial" w:hAnsi="Arial" w:cs="Arial"/>
                <w:sz w:val="20"/>
                <w:szCs w:val="20"/>
              </w:rPr>
            </w:pPr>
            <w:r w:rsidRPr="0054024C">
              <w:rPr>
                <w:rFonts w:ascii="Arial" w:hAnsi="Arial" w:cs="Arial"/>
                <w:sz w:val="20"/>
                <w:szCs w:val="20"/>
              </w:rPr>
              <w:t>A</w:t>
            </w:r>
            <w:r w:rsidR="0054024C">
              <w:rPr>
                <w:rFonts w:ascii="Arial" w:hAnsi="Arial" w:cs="Arial"/>
                <w:sz w:val="20"/>
                <w:szCs w:val="20"/>
              </w:rPr>
              <w:t>mend</w:t>
            </w:r>
            <w:r w:rsidRPr="0054024C">
              <w:rPr>
                <w:rFonts w:ascii="Arial" w:hAnsi="Arial" w:cs="Arial"/>
                <w:sz w:val="20"/>
                <w:szCs w:val="20"/>
              </w:rPr>
              <w:t xml:space="preserve"> CALGreen Section </w:t>
            </w:r>
            <w:r w:rsidR="0054024C">
              <w:rPr>
                <w:rFonts w:ascii="Arial" w:hAnsi="Arial" w:cs="Arial"/>
                <w:sz w:val="20"/>
                <w:szCs w:val="20"/>
              </w:rPr>
              <w:t>4.106.4.2</w:t>
            </w:r>
            <w:r w:rsidR="000C0D17">
              <w:rPr>
                <w:rFonts w:ascii="Arial" w:hAnsi="Arial" w:cs="Arial"/>
                <w:sz w:val="20"/>
                <w:szCs w:val="20"/>
              </w:rPr>
              <w:t xml:space="preserve"> EV for New Multifamily </w:t>
            </w:r>
            <w:r w:rsidR="00C82C37">
              <w:rPr>
                <w:rFonts w:ascii="Arial" w:hAnsi="Arial" w:cs="Arial"/>
                <w:sz w:val="20"/>
                <w:szCs w:val="20"/>
              </w:rPr>
              <w:t>D</w:t>
            </w:r>
            <w:r w:rsidR="000C0D17">
              <w:rPr>
                <w:rFonts w:ascii="Arial" w:hAnsi="Arial" w:cs="Arial"/>
                <w:sz w:val="20"/>
                <w:szCs w:val="20"/>
              </w:rPr>
              <w:t>wellings</w:t>
            </w:r>
          </w:p>
        </w:tc>
        <w:tc>
          <w:tcPr>
            <w:tcW w:w="1003" w:type="dxa"/>
            <w:shd w:val="clear" w:color="auto" w:fill="DBE5F1" w:themeFill="accent1" w:themeFillTint="33"/>
          </w:tcPr>
          <w:p w14:paraId="764458D9" w14:textId="2DB4B1E2" w:rsidR="00A86F2D" w:rsidRPr="00EE5327" w:rsidRDefault="0054024C" w:rsidP="009A2538">
            <w:pPr>
              <w:jc w:val="center"/>
              <w:rPr>
                <w:rFonts w:ascii="Arial" w:hAnsi="Arial" w:cs="Arial"/>
                <w:sz w:val="20"/>
                <w:szCs w:val="20"/>
              </w:rPr>
            </w:pPr>
            <w:r>
              <w:rPr>
                <w:rFonts w:ascii="Arial" w:hAnsi="Arial" w:cs="Arial"/>
                <w:sz w:val="20"/>
                <w:szCs w:val="20"/>
              </w:rPr>
              <w:t>N</w:t>
            </w:r>
          </w:p>
        </w:tc>
      </w:tr>
      <w:tr w:rsidR="00A86F2D" w14:paraId="764458DF" w14:textId="77777777" w:rsidTr="00C804CF">
        <w:tc>
          <w:tcPr>
            <w:tcW w:w="984" w:type="dxa"/>
          </w:tcPr>
          <w:p w14:paraId="764458DB" w14:textId="7A348226" w:rsidR="00A86F2D" w:rsidRPr="00EE5327" w:rsidRDefault="000C0D17" w:rsidP="009A2538">
            <w:pPr>
              <w:jc w:val="center"/>
              <w:rPr>
                <w:rFonts w:ascii="Arial" w:hAnsi="Arial" w:cs="Arial"/>
                <w:sz w:val="20"/>
                <w:szCs w:val="20"/>
              </w:rPr>
            </w:pPr>
            <w:r>
              <w:rPr>
                <w:rFonts w:ascii="Arial" w:hAnsi="Arial" w:cs="Arial"/>
                <w:sz w:val="20"/>
                <w:szCs w:val="20"/>
              </w:rPr>
              <w:t>G4-02</w:t>
            </w:r>
          </w:p>
        </w:tc>
        <w:tc>
          <w:tcPr>
            <w:tcW w:w="7458" w:type="dxa"/>
            <w:vAlign w:val="center"/>
          </w:tcPr>
          <w:p w14:paraId="764458DD" w14:textId="2353E97E" w:rsidR="00A86F2D" w:rsidRPr="009A2538" w:rsidRDefault="000C0D17" w:rsidP="009A2538">
            <w:pPr>
              <w:rPr>
                <w:rFonts w:ascii="Arial" w:hAnsi="Arial" w:cs="Arial"/>
                <w:sz w:val="20"/>
                <w:szCs w:val="20"/>
                <w:highlight w:val="yellow"/>
              </w:rPr>
            </w:pPr>
            <w:r w:rsidRPr="0054024C">
              <w:rPr>
                <w:rFonts w:ascii="Arial" w:hAnsi="Arial" w:cs="Arial"/>
                <w:sz w:val="20"/>
                <w:szCs w:val="20"/>
              </w:rPr>
              <w:t>A</w:t>
            </w:r>
            <w:r>
              <w:rPr>
                <w:rFonts w:ascii="Arial" w:hAnsi="Arial" w:cs="Arial"/>
                <w:sz w:val="20"/>
                <w:szCs w:val="20"/>
              </w:rPr>
              <w:t>mend</w:t>
            </w:r>
            <w:r w:rsidRPr="0054024C">
              <w:rPr>
                <w:rFonts w:ascii="Arial" w:hAnsi="Arial" w:cs="Arial"/>
                <w:sz w:val="20"/>
                <w:szCs w:val="20"/>
              </w:rPr>
              <w:t xml:space="preserve"> CALGreen Section </w:t>
            </w:r>
            <w:r>
              <w:rPr>
                <w:rFonts w:ascii="Arial" w:hAnsi="Arial" w:cs="Arial"/>
                <w:sz w:val="20"/>
                <w:szCs w:val="20"/>
              </w:rPr>
              <w:t>4.106.4.3 EV for New Hotels and Motels</w:t>
            </w:r>
          </w:p>
        </w:tc>
        <w:tc>
          <w:tcPr>
            <w:tcW w:w="1003" w:type="dxa"/>
            <w:shd w:val="clear" w:color="auto" w:fill="DBE5F1" w:themeFill="accent1" w:themeFillTint="33"/>
          </w:tcPr>
          <w:p w14:paraId="764458DE" w14:textId="285BBF69" w:rsidR="00A86F2D" w:rsidRPr="00EE5327" w:rsidRDefault="000C0D17" w:rsidP="009A2538">
            <w:pPr>
              <w:jc w:val="center"/>
              <w:rPr>
                <w:rFonts w:ascii="Arial" w:hAnsi="Arial" w:cs="Arial"/>
                <w:sz w:val="20"/>
                <w:szCs w:val="20"/>
              </w:rPr>
            </w:pPr>
            <w:r>
              <w:rPr>
                <w:rFonts w:ascii="Arial" w:hAnsi="Arial" w:cs="Arial"/>
                <w:sz w:val="20"/>
                <w:szCs w:val="20"/>
              </w:rPr>
              <w:t>N</w:t>
            </w:r>
          </w:p>
        </w:tc>
      </w:tr>
      <w:tr w:rsidR="000C0D17" w14:paraId="764458E4" w14:textId="77777777" w:rsidTr="00C804CF">
        <w:tc>
          <w:tcPr>
            <w:tcW w:w="984" w:type="dxa"/>
          </w:tcPr>
          <w:p w14:paraId="764458E0" w14:textId="07CA9F3F" w:rsidR="000C0D17" w:rsidRDefault="000C0D17" w:rsidP="000C0D17">
            <w:pPr>
              <w:jc w:val="center"/>
              <w:rPr>
                <w:rFonts w:ascii="Arial" w:hAnsi="Arial" w:cs="Arial"/>
                <w:sz w:val="20"/>
                <w:szCs w:val="20"/>
              </w:rPr>
            </w:pPr>
            <w:r>
              <w:rPr>
                <w:rFonts w:ascii="Arial" w:hAnsi="Arial" w:cs="Arial"/>
                <w:sz w:val="20"/>
                <w:szCs w:val="20"/>
              </w:rPr>
              <w:t>G5-01</w:t>
            </w:r>
          </w:p>
        </w:tc>
        <w:tc>
          <w:tcPr>
            <w:tcW w:w="7458" w:type="dxa"/>
            <w:vAlign w:val="center"/>
          </w:tcPr>
          <w:p w14:paraId="764458E2" w14:textId="0CE614AE" w:rsidR="000C0D17" w:rsidRPr="009A2538" w:rsidRDefault="000C0D17" w:rsidP="000C0D17">
            <w:pPr>
              <w:rPr>
                <w:rFonts w:ascii="Arial" w:hAnsi="Arial" w:cs="Arial"/>
                <w:sz w:val="20"/>
                <w:szCs w:val="20"/>
                <w:highlight w:val="yellow"/>
              </w:rPr>
            </w:pPr>
            <w:r w:rsidRPr="0054024C">
              <w:rPr>
                <w:rFonts w:ascii="Arial" w:hAnsi="Arial" w:cs="Arial"/>
                <w:sz w:val="20"/>
                <w:szCs w:val="20"/>
              </w:rPr>
              <w:t>A</w:t>
            </w:r>
            <w:r>
              <w:rPr>
                <w:rFonts w:ascii="Arial" w:hAnsi="Arial" w:cs="Arial"/>
                <w:sz w:val="20"/>
                <w:szCs w:val="20"/>
              </w:rPr>
              <w:t>mend</w:t>
            </w:r>
            <w:r w:rsidRPr="0054024C">
              <w:rPr>
                <w:rFonts w:ascii="Arial" w:hAnsi="Arial" w:cs="Arial"/>
                <w:sz w:val="20"/>
                <w:szCs w:val="20"/>
              </w:rPr>
              <w:t xml:space="preserve"> CALGreen Section </w:t>
            </w:r>
            <w:r>
              <w:rPr>
                <w:rFonts w:ascii="Arial" w:hAnsi="Arial" w:cs="Arial"/>
                <w:sz w:val="20"/>
                <w:szCs w:val="20"/>
              </w:rPr>
              <w:t xml:space="preserve">5.106.5.3.3 EV for New </w:t>
            </w:r>
            <w:r w:rsidR="00C82C37">
              <w:rPr>
                <w:rFonts w:ascii="Arial" w:hAnsi="Arial" w:cs="Arial"/>
                <w:sz w:val="20"/>
                <w:szCs w:val="20"/>
              </w:rPr>
              <w:t>Nonresidentials</w:t>
            </w:r>
          </w:p>
        </w:tc>
        <w:tc>
          <w:tcPr>
            <w:tcW w:w="1003" w:type="dxa"/>
            <w:shd w:val="clear" w:color="auto" w:fill="DBE5F1" w:themeFill="accent1" w:themeFillTint="33"/>
          </w:tcPr>
          <w:p w14:paraId="764458E3" w14:textId="23DF899F" w:rsidR="000C0D17" w:rsidRDefault="000C0D17" w:rsidP="000C0D17">
            <w:pPr>
              <w:jc w:val="center"/>
              <w:rPr>
                <w:rFonts w:ascii="Arial" w:hAnsi="Arial" w:cs="Arial"/>
                <w:sz w:val="20"/>
                <w:szCs w:val="20"/>
              </w:rPr>
            </w:pPr>
            <w:r>
              <w:rPr>
                <w:rFonts w:ascii="Arial" w:hAnsi="Arial" w:cs="Arial"/>
                <w:sz w:val="20"/>
                <w:szCs w:val="20"/>
              </w:rPr>
              <w:t>N</w:t>
            </w:r>
          </w:p>
        </w:tc>
      </w:tr>
    </w:tbl>
    <w:p w14:paraId="764458F4" w14:textId="77777777" w:rsidR="004F676F" w:rsidRDefault="004F676F">
      <w:pPr>
        <w:jc w:val="both"/>
        <w:rPr>
          <w:rFonts w:ascii="Arial" w:hAnsi="Arial" w:cs="Arial"/>
          <w:b/>
          <w:bCs/>
          <w:sz w:val="16"/>
          <w:szCs w:val="20"/>
        </w:rPr>
      </w:pPr>
      <w:r>
        <w:rPr>
          <w:rFonts w:ascii="Arial" w:hAnsi="Arial" w:cs="Arial"/>
          <w:b/>
          <w:bCs/>
          <w:sz w:val="16"/>
          <w:szCs w:val="20"/>
        </w:rPr>
        <w:t>FOOTNOTE:</w:t>
      </w:r>
    </w:p>
    <w:p w14:paraId="5296573D" w14:textId="10CF212A" w:rsidR="00110E44" w:rsidRPr="00110E44" w:rsidRDefault="00110E44" w:rsidP="00C109A0">
      <w:pPr>
        <w:pStyle w:val="ListParagraph"/>
        <w:numPr>
          <w:ilvl w:val="0"/>
          <w:numId w:val="10"/>
        </w:numPr>
        <w:ind w:left="360"/>
        <w:jc w:val="both"/>
        <w:rPr>
          <w:rFonts w:ascii="Arial" w:hAnsi="Arial" w:cs="Arial"/>
          <w:sz w:val="16"/>
          <w:szCs w:val="20"/>
        </w:rPr>
      </w:pPr>
      <w:r w:rsidRPr="00110E44">
        <w:rPr>
          <w:rFonts w:ascii="Arial" w:hAnsi="Arial" w:cs="Arial"/>
          <w:sz w:val="16"/>
          <w:szCs w:val="20"/>
        </w:rPr>
        <w:t>N = New amendment proposed</w:t>
      </w:r>
    </w:p>
    <w:p w14:paraId="6C9D9314" w14:textId="77777777" w:rsidR="00110E44" w:rsidRDefault="00110E44" w:rsidP="00110E44">
      <w:pPr>
        <w:ind w:left="360"/>
        <w:jc w:val="both"/>
        <w:rPr>
          <w:rFonts w:ascii="Arial" w:hAnsi="Arial" w:cs="Arial"/>
          <w:sz w:val="16"/>
          <w:szCs w:val="20"/>
        </w:rPr>
      </w:pPr>
      <w:r>
        <w:rPr>
          <w:rFonts w:ascii="Arial" w:hAnsi="Arial" w:cs="Arial"/>
          <w:sz w:val="16"/>
          <w:szCs w:val="20"/>
        </w:rPr>
        <w:t>E = Existing amendment updated as necessary</w:t>
      </w:r>
    </w:p>
    <w:p w14:paraId="764458F6" w14:textId="77777777" w:rsidR="004F676F" w:rsidRDefault="004F676F">
      <w:pPr>
        <w:jc w:val="both"/>
        <w:rPr>
          <w:rFonts w:ascii="Arial" w:hAnsi="Arial" w:cs="Arial"/>
          <w:sz w:val="20"/>
          <w:szCs w:val="20"/>
        </w:rPr>
      </w:pPr>
    </w:p>
    <w:p w14:paraId="76445979" w14:textId="3F67E4AB" w:rsidR="0054024C" w:rsidRDefault="0054024C">
      <w:pPr>
        <w:rPr>
          <w:rFonts w:ascii="Arial" w:hAnsi="Arial" w:cs="Arial"/>
          <w:sz w:val="20"/>
          <w:szCs w:val="20"/>
        </w:rPr>
      </w:pPr>
      <w:r>
        <w:rPr>
          <w:rFonts w:ascii="Arial" w:hAnsi="Arial" w:cs="Arial"/>
          <w:sz w:val="20"/>
          <w:szCs w:val="20"/>
        </w:rPr>
        <w:br w:type="page"/>
      </w:r>
    </w:p>
    <w:p w14:paraId="5333A72E" w14:textId="2BB34CB6" w:rsidR="0054024C" w:rsidRPr="00FA0D78" w:rsidRDefault="0054024C" w:rsidP="0054024C">
      <w:pPr>
        <w:jc w:val="both"/>
        <w:rPr>
          <w:rFonts w:ascii="Arial" w:hAnsi="Arial" w:cs="Arial"/>
          <w:sz w:val="20"/>
          <w:szCs w:val="20"/>
        </w:rPr>
      </w:pPr>
      <w:r>
        <w:rPr>
          <w:rFonts w:ascii="Arial" w:hAnsi="Arial" w:cs="Arial"/>
          <w:b/>
          <w:sz w:val="20"/>
          <w:szCs w:val="20"/>
        </w:rPr>
        <w:t>2019 LARUCP G4-01.</w:t>
      </w:r>
      <w:r>
        <w:rPr>
          <w:rFonts w:ascii="Arial" w:hAnsi="Arial" w:cs="Arial"/>
          <w:sz w:val="20"/>
          <w:szCs w:val="20"/>
        </w:rPr>
        <w:t xml:space="preserve"> </w:t>
      </w:r>
      <w:r w:rsidRPr="00FA0D78">
        <w:rPr>
          <w:rFonts w:ascii="Arial" w:hAnsi="Arial" w:cs="Arial"/>
          <w:sz w:val="20"/>
          <w:szCs w:val="20"/>
        </w:rPr>
        <w:t>Section 4.106.4.2 of the 201</w:t>
      </w:r>
      <w:r>
        <w:rPr>
          <w:rFonts w:ascii="Arial" w:hAnsi="Arial" w:cs="Arial"/>
          <w:sz w:val="20"/>
          <w:szCs w:val="20"/>
        </w:rPr>
        <w:t>9</w:t>
      </w:r>
      <w:r w:rsidRPr="00FA0D78">
        <w:rPr>
          <w:rFonts w:ascii="Arial" w:hAnsi="Arial" w:cs="Arial"/>
          <w:sz w:val="20"/>
          <w:szCs w:val="20"/>
        </w:rPr>
        <w:t xml:space="preserve"> Edition of the California Green Building Standards Code is amended to read as follows: </w:t>
      </w:r>
    </w:p>
    <w:p w14:paraId="7FA17AA1" w14:textId="77777777" w:rsidR="0054024C" w:rsidRDefault="0054024C" w:rsidP="0054024C">
      <w:pPr>
        <w:jc w:val="both"/>
        <w:rPr>
          <w:rFonts w:ascii="Arial" w:hAnsi="Arial" w:cs="Arial"/>
          <w:sz w:val="20"/>
          <w:szCs w:val="20"/>
        </w:rPr>
      </w:pPr>
    </w:p>
    <w:p w14:paraId="70EA7A68" w14:textId="555F95A8" w:rsidR="0054024C" w:rsidRDefault="0054024C" w:rsidP="0054024C">
      <w:pPr>
        <w:jc w:val="both"/>
        <w:rPr>
          <w:rFonts w:ascii="Arial" w:hAnsi="Arial" w:cs="Arial"/>
          <w:sz w:val="20"/>
          <w:szCs w:val="20"/>
        </w:rPr>
      </w:pPr>
      <w:r w:rsidRPr="0071536B">
        <w:rPr>
          <w:rFonts w:ascii="Arial" w:hAnsi="Arial" w:cs="Arial"/>
          <w:b/>
          <w:sz w:val="20"/>
          <w:szCs w:val="20"/>
        </w:rPr>
        <w:t>4.106.4.2 New multifamily dwellings.</w:t>
      </w:r>
      <w:r w:rsidRPr="00FA0D78">
        <w:rPr>
          <w:rFonts w:ascii="Arial" w:hAnsi="Arial" w:cs="Arial"/>
          <w:sz w:val="20"/>
          <w:szCs w:val="20"/>
        </w:rPr>
        <w:t xml:space="preserve"> </w:t>
      </w:r>
      <w:r>
        <w:rPr>
          <w:rFonts w:ascii="Arial" w:hAnsi="Arial" w:cs="Arial"/>
          <w:sz w:val="20"/>
          <w:szCs w:val="20"/>
        </w:rPr>
        <w:t xml:space="preserve">If residential parking is available, </w:t>
      </w:r>
      <w:r w:rsidRPr="0054024C">
        <w:rPr>
          <w:rFonts w:ascii="Arial" w:hAnsi="Arial" w:cs="Arial"/>
          <w:strike/>
          <w:sz w:val="20"/>
          <w:szCs w:val="20"/>
        </w:rPr>
        <w:t>ten (10)</w:t>
      </w:r>
      <w:r w:rsidR="00C82C37">
        <w:rPr>
          <w:rFonts w:ascii="Arial" w:hAnsi="Arial" w:cs="Arial"/>
          <w:strike/>
          <w:sz w:val="20"/>
          <w:szCs w:val="20"/>
        </w:rPr>
        <w:t xml:space="preserve"> </w:t>
      </w:r>
      <w:r>
        <w:rPr>
          <w:rFonts w:ascii="Arial" w:hAnsi="Arial" w:cs="Arial"/>
          <w:sz w:val="20"/>
          <w:szCs w:val="20"/>
          <w:u w:val="single"/>
        </w:rPr>
        <w:t>twenty-five (25)</w:t>
      </w:r>
      <w:r w:rsidRPr="00FA0D78">
        <w:rPr>
          <w:rFonts w:ascii="Arial" w:hAnsi="Arial" w:cs="Arial"/>
          <w:sz w:val="20"/>
          <w:szCs w:val="20"/>
        </w:rPr>
        <w:t xml:space="preserve"> percent of the total number of parking spaces on a building site, provided for all types of parking facilities, </w:t>
      </w:r>
      <w:r>
        <w:rPr>
          <w:rFonts w:ascii="Arial" w:hAnsi="Arial" w:cs="Arial"/>
          <w:sz w:val="20"/>
          <w:szCs w:val="20"/>
        </w:rPr>
        <w:t>shall b</w:t>
      </w:r>
      <w:r w:rsidRPr="00FA0D78">
        <w:rPr>
          <w:rFonts w:ascii="Arial" w:hAnsi="Arial" w:cs="Arial"/>
          <w:sz w:val="20"/>
          <w:szCs w:val="20"/>
        </w:rPr>
        <w:t>e electric vehicle charging spaces (EV spaces) capable of supporting future EVSE</w:t>
      </w:r>
      <w:r w:rsidRPr="0054024C">
        <w:rPr>
          <w:rFonts w:ascii="Arial" w:hAnsi="Arial" w:cs="Arial"/>
          <w:sz w:val="20"/>
          <w:szCs w:val="20"/>
          <w:u w:val="single"/>
        </w:rPr>
        <w:t xml:space="preserve"> and </w:t>
      </w:r>
      <w:r w:rsidR="00C10731">
        <w:rPr>
          <w:rFonts w:ascii="Arial" w:hAnsi="Arial" w:cs="Arial"/>
          <w:sz w:val="20"/>
          <w:szCs w:val="20"/>
          <w:u w:val="single"/>
        </w:rPr>
        <w:t>five (</w:t>
      </w:r>
      <w:r>
        <w:rPr>
          <w:rFonts w:ascii="Arial" w:hAnsi="Arial" w:cs="Arial"/>
          <w:sz w:val="20"/>
          <w:szCs w:val="20"/>
          <w:u w:val="single"/>
        </w:rPr>
        <w:t>5</w:t>
      </w:r>
      <w:r w:rsidR="00C10731">
        <w:rPr>
          <w:rFonts w:ascii="Arial" w:hAnsi="Arial" w:cs="Arial"/>
          <w:sz w:val="20"/>
          <w:szCs w:val="20"/>
          <w:u w:val="single"/>
        </w:rPr>
        <w:t>)</w:t>
      </w:r>
      <w:r w:rsidRPr="0054024C">
        <w:rPr>
          <w:rFonts w:ascii="Arial" w:hAnsi="Arial" w:cs="Arial"/>
          <w:sz w:val="20"/>
          <w:szCs w:val="20"/>
          <w:u w:val="single"/>
        </w:rPr>
        <w:t xml:space="preserve"> percent of the total number of parking spaces on a building site, provided for all types of parking facilities, shall be electric vehicle charging stations (EVCS)</w:t>
      </w:r>
      <w:r w:rsidRPr="00FA0D78">
        <w:rPr>
          <w:rFonts w:ascii="Arial" w:hAnsi="Arial" w:cs="Arial"/>
          <w:sz w:val="20"/>
          <w:szCs w:val="20"/>
        </w:rPr>
        <w:t xml:space="preserve">. Calculations for the required number of EV spaces </w:t>
      </w:r>
      <w:r>
        <w:rPr>
          <w:rFonts w:ascii="Arial" w:hAnsi="Arial" w:cs="Arial"/>
          <w:sz w:val="20"/>
          <w:szCs w:val="20"/>
        </w:rPr>
        <w:t xml:space="preserve">and EVCS </w:t>
      </w:r>
      <w:r w:rsidRPr="00FA0D78">
        <w:rPr>
          <w:rFonts w:ascii="Arial" w:hAnsi="Arial" w:cs="Arial"/>
          <w:sz w:val="20"/>
          <w:szCs w:val="20"/>
        </w:rPr>
        <w:t>shall be rounded up to the nearest whole number.</w:t>
      </w:r>
    </w:p>
    <w:p w14:paraId="6E66D4CD" w14:textId="77777777" w:rsidR="0054024C" w:rsidRDefault="0054024C" w:rsidP="0054024C">
      <w:pPr>
        <w:jc w:val="both"/>
        <w:rPr>
          <w:rFonts w:ascii="Arial" w:hAnsi="Arial" w:cs="Arial"/>
          <w:sz w:val="20"/>
          <w:szCs w:val="20"/>
        </w:rPr>
      </w:pPr>
    </w:p>
    <w:p w14:paraId="79FEA166" w14:textId="77777777" w:rsidR="0054024C" w:rsidRDefault="0054024C" w:rsidP="0054024C">
      <w:pPr>
        <w:ind w:left="360"/>
        <w:jc w:val="both"/>
        <w:rPr>
          <w:rFonts w:ascii="Arial" w:hAnsi="Arial" w:cs="Arial"/>
          <w:sz w:val="20"/>
          <w:szCs w:val="20"/>
        </w:rPr>
      </w:pPr>
      <w:r w:rsidRPr="004D5EA9">
        <w:rPr>
          <w:rFonts w:ascii="Arial" w:hAnsi="Arial" w:cs="Arial"/>
          <w:b/>
          <w:sz w:val="20"/>
          <w:szCs w:val="20"/>
        </w:rPr>
        <w:t>Note</w:t>
      </w:r>
      <w:r>
        <w:rPr>
          <w:rFonts w:ascii="Arial" w:hAnsi="Arial" w:cs="Arial"/>
          <w:b/>
          <w:sz w:val="20"/>
          <w:szCs w:val="20"/>
        </w:rPr>
        <w:t>s</w:t>
      </w:r>
      <w:r w:rsidRPr="004D5EA9">
        <w:rPr>
          <w:rFonts w:ascii="Arial" w:hAnsi="Arial" w:cs="Arial"/>
          <w:b/>
          <w:sz w:val="20"/>
          <w:szCs w:val="20"/>
        </w:rPr>
        <w:t>:</w:t>
      </w:r>
    </w:p>
    <w:p w14:paraId="3882B9AB" w14:textId="77777777" w:rsidR="0054024C" w:rsidRDefault="0054024C" w:rsidP="0054024C">
      <w:pPr>
        <w:ind w:left="360"/>
        <w:jc w:val="both"/>
        <w:rPr>
          <w:rFonts w:ascii="Arial" w:hAnsi="Arial" w:cs="Arial"/>
          <w:sz w:val="20"/>
          <w:szCs w:val="20"/>
        </w:rPr>
      </w:pPr>
    </w:p>
    <w:p w14:paraId="0A19B974" w14:textId="77777777" w:rsidR="0054024C" w:rsidRPr="00746AC6" w:rsidRDefault="0054024C" w:rsidP="00C109A0">
      <w:pPr>
        <w:pStyle w:val="ListParagraph"/>
        <w:numPr>
          <w:ilvl w:val="0"/>
          <w:numId w:val="15"/>
        </w:numPr>
        <w:ind w:left="1080"/>
        <w:jc w:val="both"/>
        <w:rPr>
          <w:rFonts w:ascii="Arial" w:hAnsi="Arial" w:cs="Arial"/>
          <w:b/>
          <w:sz w:val="20"/>
          <w:szCs w:val="20"/>
        </w:rPr>
      </w:pPr>
      <w:r w:rsidRPr="00725485">
        <w:rPr>
          <w:rFonts w:ascii="Arial" w:hAnsi="Arial" w:cs="Arial"/>
          <w:sz w:val="20"/>
          <w:szCs w:val="20"/>
        </w:rPr>
        <w:t>Construction documents are intended to demonstrate the project’s capability and capacity for facilitating future EV charging.</w:t>
      </w:r>
    </w:p>
    <w:p w14:paraId="17EC52F0" w14:textId="77777777" w:rsidR="0054024C" w:rsidRPr="00746AC6" w:rsidRDefault="0054024C" w:rsidP="0054024C">
      <w:pPr>
        <w:pStyle w:val="ListParagraph"/>
        <w:ind w:left="1080"/>
        <w:rPr>
          <w:rFonts w:ascii="Arial" w:hAnsi="Arial" w:cs="Arial"/>
          <w:b/>
          <w:sz w:val="20"/>
          <w:szCs w:val="20"/>
        </w:rPr>
      </w:pPr>
    </w:p>
    <w:p w14:paraId="603672B7" w14:textId="77777777" w:rsidR="0054024C" w:rsidRPr="00725485" w:rsidRDefault="0054024C" w:rsidP="00C109A0">
      <w:pPr>
        <w:pStyle w:val="ListParagraph"/>
        <w:numPr>
          <w:ilvl w:val="0"/>
          <w:numId w:val="15"/>
        </w:numPr>
        <w:ind w:left="1080"/>
        <w:jc w:val="both"/>
        <w:rPr>
          <w:rFonts w:ascii="Arial" w:hAnsi="Arial" w:cs="Arial"/>
          <w:b/>
          <w:sz w:val="20"/>
          <w:szCs w:val="20"/>
        </w:rPr>
      </w:pPr>
      <w:r w:rsidRPr="00725485">
        <w:rPr>
          <w:rFonts w:ascii="Arial" w:hAnsi="Arial" w:cs="Arial"/>
          <w:sz w:val="20"/>
          <w:szCs w:val="20"/>
        </w:rPr>
        <w:t>There is no requirement for EV spaces to be constructed or available until EV chargers are installed for use.</w:t>
      </w:r>
    </w:p>
    <w:p w14:paraId="23DBB2CB" w14:textId="77777777" w:rsidR="0054024C" w:rsidRDefault="0054024C" w:rsidP="0054024C">
      <w:pPr>
        <w:jc w:val="both"/>
        <w:rPr>
          <w:rFonts w:ascii="Arial" w:hAnsi="Arial" w:cs="Arial"/>
          <w:sz w:val="20"/>
          <w:szCs w:val="20"/>
        </w:rPr>
      </w:pPr>
    </w:p>
    <w:p w14:paraId="3E66E732" w14:textId="77777777" w:rsidR="0054024C" w:rsidRDefault="0054024C" w:rsidP="0054024C">
      <w:pPr>
        <w:jc w:val="both"/>
        <w:rPr>
          <w:rFonts w:ascii="Arial" w:hAnsi="Arial" w:cs="Arial"/>
          <w:sz w:val="20"/>
          <w:szCs w:val="20"/>
        </w:rPr>
      </w:pPr>
    </w:p>
    <w:p w14:paraId="0CC02DA7" w14:textId="77777777" w:rsidR="0054024C" w:rsidRDefault="0054024C" w:rsidP="0054024C">
      <w:pPr>
        <w:jc w:val="both"/>
        <w:rPr>
          <w:rFonts w:ascii="Arial" w:hAnsi="Arial" w:cs="Arial"/>
          <w:b/>
          <w:sz w:val="20"/>
          <w:szCs w:val="20"/>
        </w:rPr>
      </w:pPr>
      <w:r>
        <w:rPr>
          <w:rFonts w:ascii="Arial" w:hAnsi="Arial" w:cs="Arial"/>
          <w:b/>
          <w:sz w:val="20"/>
          <w:szCs w:val="20"/>
        </w:rPr>
        <w:t>RATIONALE:</w:t>
      </w:r>
    </w:p>
    <w:p w14:paraId="43A413E5" w14:textId="77777777" w:rsidR="0054024C" w:rsidRDefault="0054024C" w:rsidP="0054024C">
      <w:pPr>
        <w:jc w:val="both"/>
        <w:rPr>
          <w:rFonts w:ascii="Arial" w:hAnsi="Arial" w:cs="Arial"/>
          <w:sz w:val="20"/>
          <w:szCs w:val="20"/>
        </w:rPr>
      </w:pPr>
    </w:p>
    <w:p w14:paraId="089C02D3" w14:textId="77777777" w:rsidR="0054024C" w:rsidRPr="00A5652F" w:rsidRDefault="0054024C" w:rsidP="0054024C">
      <w:pPr>
        <w:jc w:val="both"/>
        <w:rPr>
          <w:rFonts w:ascii="Arial" w:hAnsi="Arial" w:cs="Arial"/>
          <w:sz w:val="20"/>
          <w:szCs w:val="20"/>
        </w:rPr>
      </w:pPr>
      <w:r>
        <w:rPr>
          <w:rFonts w:ascii="Arial" w:hAnsi="Arial" w:cs="Arial"/>
          <w:sz w:val="20"/>
          <w:szCs w:val="20"/>
        </w:rPr>
        <w:t>This proposed amendment requires a certain percentage of parking stalls to be provided with EV charging space capable of supporting future EVSE and EV charging station. Increasing the number of EV charging space or station will allow both the community and residents to benefit from reduced local air and noise pollution, combat climate change, and improve their health and lifestyle.</w:t>
      </w:r>
    </w:p>
    <w:p w14:paraId="642508D4" w14:textId="77777777" w:rsidR="0054024C" w:rsidRDefault="0054024C" w:rsidP="0054024C">
      <w:pPr>
        <w:jc w:val="both"/>
        <w:rPr>
          <w:rFonts w:ascii="Arial" w:hAnsi="Arial" w:cs="Arial"/>
          <w:sz w:val="20"/>
          <w:szCs w:val="20"/>
        </w:rPr>
      </w:pPr>
    </w:p>
    <w:p w14:paraId="7BD0A559" w14:textId="77777777" w:rsidR="0054024C" w:rsidRDefault="0054024C" w:rsidP="0054024C">
      <w:pPr>
        <w:jc w:val="both"/>
        <w:rPr>
          <w:rFonts w:ascii="Arial" w:hAnsi="Arial" w:cs="Arial"/>
          <w:sz w:val="20"/>
          <w:szCs w:val="20"/>
        </w:rPr>
      </w:pPr>
    </w:p>
    <w:p w14:paraId="0E643C99" w14:textId="77777777" w:rsidR="0054024C" w:rsidRDefault="0054024C" w:rsidP="0054024C">
      <w:pPr>
        <w:jc w:val="both"/>
        <w:rPr>
          <w:rFonts w:ascii="Arial" w:hAnsi="Arial" w:cs="Arial"/>
          <w:b/>
          <w:sz w:val="20"/>
          <w:szCs w:val="20"/>
        </w:rPr>
      </w:pPr>
      <w:r>
        <w:rPr>
          <w:rFonts w:ascii="Arial" w:hAnsi="Arial" w:cs="Arial"/>
          <w:b/>
          <w:sz w:val="20"/>
          <w:szCs w:val="20"/>
        </w:rPr>
        <w:t>FINDINGS:</w:t>
      </w:r>
    </w:p>
    <w:p w14:paraId="36757766" w14:textId="77777777" w:rsidR="0054024C" w:rsidRDefault="0054024C" w:rsidP="0054024C">
      <w:pPr>
        <w:jc w:val="both"/>
        <w:rPr>
          <w:rFonts w:ascii="Arial" w:hAnsi="Arial" w:cs="Arial"/>
          <w:sz w:val="20"/>
          <w:szCs w:val="20"/>
        </w:rPr>
      </w:pPr>
    </w:p>
    <w:p w14:paraId="53725846" w14:textId="77777777" w:rsidR="0054024C" w:rsidRDefault="0054024C" w:rsidP="0054024C">
      <w:pPr>
        <w:jc w:val="both"/>
        <w:rPr>
          <w:rFonts w:ascii="Arial" w:hAnsi="Arial" w:cs="Arial"/>
          <w:sz w:val="20"/>
          <w:szCs w:val="20"/>
        </w:rPr>
      </w:pPr>
      <w:r w:rsidRPr="00A5652F">
        <w:rPr>
          <w:rFonts w:ascii="Arial" w:hAnsi="Arial" w:cs="Arial"/>
          <w:sz w:val="20"/>
          <w:szCs w:val="20"/>
        </w:rPr>
        <w:t xml:space="preserve">Local </w:t>
      </w:r>
      <w:r>
        <w:rPr>
          <w:rFonts w:ascii="Arial" w:hAnsi="Arial" w:cs="Arial"/>
          <w:sz w:val="20"/>
          <w:szCs w:val="20"/>
        </w:rPr>
        <w:t>Climatic</w:t>
      </w:r>
      <w:r w:rsidRPr="00A5652F">
        <w:rPr>
          <w:rFonts w:ascii="Arial" w:hAnsi="Arial" w:cs="Arial"/>
          <w:sz w:val="20"/>
          <w:szCs w:val="20"/>
        </w:rPr>
        <w:t xml:space="preserve"> Condition – The </w:t>
      </w:r>
      <w:r>
        <w:rPr>
          <w:rFonts w:ascii="Arial" w:hAnsi="Arial" w:cs="Arial"/>
          <w:sz w:val="20"/>
          <w:szCs w:val="20"/>
        </w:rPr>
        <w:t xml:space="preserve">greater Los Angeles region </w:t>
      </w:r>
      <w:r w:rsidRPr="00A5652F">
        <w:rPr>
          <w:rFonts w:ascii="Arial" w:hAnsi="Arial" w:cs="Arial"/>
          <w:sz w:val="20"/>
          <w:szCs w:val="20"/>
        </w:rPr>
        <w:t xml:space="preserve">is a densely populated area having buildings and structures constructed within </w:t>
      </w:r>
      <w:r>
        <w:rPr>
          <w:rFonts w:ascii="Arial" w:hAnsi="Arial" w:cs="Arial"/>
          <w:sz w:val="20"/>
          <w:szCs w:val="20"/>
        </w:rPr>
        <w:t>heavily traveled traffic corridors and highways, near and within the proximity of airports and/or ports, near the ocean, and within flood prone areas. This impacts the quality of the air, causes higher decibel noise level, and increases the risk of rising sea or flood levels</w:t>
      </w:r>
      <w:r w:rsidRPr="00A5652F">
        <w:rPr>
          <w:rFonts w:ascii="Arial" w:hAnsi="Arial" w:cs="Arial"/>
          <w:sz w:val="20"/>
          <w:szCs w:val="20"/>
        </w:rPr>
        <w:t xml:space="preserve">. The proposed modification to </w:t>
      </w:r>
      <w:r>
        <w:rPr>
          <w:rFonts w:ascii="Arial" w:hAnsi="Arial" w:cs="Arial"/>
          <w:sz w:val="20"/>
          <w:szCs w:val="20"/>
        </w:rPr>
        <w:t>increase the number of EV charging</w:t>
      </w:r>
      <w:r w:rsidRPr="00A5652F">
        <w:rPr>
          <w:rFonts w:ascii="Arial" w:hAnsi="Arial" w:cs="Arial"/>
          <w:sz w:val="20"/>
          <w:szCs w:val="20"/>
        </w:rPr>
        <w:t xml:space="preserve"> </w:t>
      </w:r>
      <w:r>
        <w:rPr>
          <w:rFonts w:ascii="Arial" w:hAnsi="Arial" w:cs="Arial"/>
          <w:sz w:val="20"/>
          <w:szCs w:val="20"/>
        </w:rPr>
        <w:t xml:space="preserve">space and station will help to address </w:t>
      </w:r>
      <w:r w:rsidRPr="00A5652F">
        <w:rPr>
          <w:rFonts w:ascii="Arial" w:hAnsi="Arial" w:cs="Arial"/>
          <w:sz w:val="20"/>
          <w:szCs w:val="20"/>
        </w:rPr>
        <w:t xml:space="preserve">and </w:t>
      </w:r>
      <w:r w:rsidRPr="008A5A5B">
        <w:rPr>
          <w:rFonts w:ascii="Arial" w:hAnsi="Arial" w:cs="Arial"/>
          <w:sz w:val="20"/>
          <w:szCs w:val="20"/>
        </w:rPr>
        <w:t xml:space="preserve">significantly reduce </w:t>
      </w:r>
      <w:r>
        <w:rPr>
          <w:rFonts w:ascii="Arial" w:hAnsi="Arial" w:cs="Arial"/>
          <w:sz w:val="20"/>
          <w:szCs w:val="20"/>
        </w:rPr>
        <w:t xml:space="preserve">local air and noise pollutions, </w:t>
      </w:r>
      <w:r w:rsidRPr="008A5A5B">
        <w:rPr>
          <w:rFonts w:ascii="Arial" w:hAnsi="Arial" w:cs="Arial"/>
          <w:sz w:val="20"/>
          <w:szCs w:val="20"/>
        </w:rPr>
        <w:t>greenhouse gas emissions</w:t>
      </w:r>
      <w:r>
        <w:rPr>
          <w:rFonts w:ascii="Arial" w:hAnsi="Arial" w:cs="Arial"/>
          <w:sz w:val="20"/>
          <w:szCs w:val="20"/>
        </w:rPr>
        <w:t>, and</w:t>
      </w:r>
      <w:r w:rsidRPr="008A5A5B">
        <w:rPr>
          <w:rFonts w:ascii="Arial" w:hAnsi="Arial" w:cs="Arial"/>
          <w:sz w:val="20"/>
          <w:szCs w:val="20"/>
        </w:rPr>
        <w:t xml:space="preserve"> </w:t>
      </w:r>
      <w:r>
        <w:rPr>
          <w:rFonts w:ascii="Arial" w:hAnsi="Arial" w:cs="Arial"/>
          <w:sz w:val="20"/>
          <w:szCs w:val="20"/>
        </w:rPr>
        <w:t>will improve the health and welfare of the region’s residents, businesses and visitors and reduce the r</w:t>
      </w:r>
      <w:r w:rsidRPr="008A5A5B">
        <w:rPr>
          <w:rFonts w:ascii="Arial" w:hAnsi="Arial" w:cs="Arial"/>
          <w:sz w:val="20"/>
          <w:szCs w:val="20"/>
        </w:rPr>
        <w:t xml:space="preserve">ise </w:t>
      </w:r>
      <w:r>
        <w:rPr>
          <w:rFonts w:ascii="Arial" w:hAnsi="Arial" w:cs="Arial"/>
          <w:sz w:val="20"/>
          <w:szCs w:val="20"/>
        </w:rPr>
        <w:t xml:space="preserve">in </w:t>
      </w:r>
      <w:r w:rsidRPr="008A5A5B">
        <w:rPr>
          <w:rFonts w:ascii="Arial" w:hAnsi="Arial" w:cs="Arial"/>
          <w:sz w:val="20"/>
          <w:szCs w:val="20"/>
        </w:rPr>
        <w:t xml:space="preserve">sea </w:t>
      </w:r>
      <w:r>
        <w:rPr>
          <w:rFonts w:ascii="Arial" w:hAnsi="Arial" w:cs="Arial"/>
          <w:sz w:val="20"/>
          <w:szCs w:val="20"/>
        </w:rPr>
        <w:t xml:space="preserve">or flood </w:t>
      </w:r>
      <w:r w:rsidRPr="008A5A5B">
        <w:rPr>
          <w:rFonts w:ascii="Arial" w:hAnsi="Arial" w:cs="Arial"/>
          <w:sz w:val="20"/>
          <w:szCs w:val="20"/>
        </w:rPr>
        <w:t>level</w:t>
      </w:r>
      <w:r>
        <w:rPr>
          <w:rFonts w:ascii="Arial" w:hAnsi="Arial" w:cs="Arial"/>
          <w:sz w:val="20"/>
          <w:szCs w:val="20"/>
        </w:rPr>
        <w:t>s</w:t>
      </w:r>
      <w:r w:rsidRPr="008A5A5B">
        <w:rPr>
          <w:rFonts w:ascii="Arial" w:hAnsi="Arial" w:cs="Arial"/>
          <w:sz w:val="20"/>
          <w:szCs w:val="20"/>
        </w:rPr>
        <w:t xml:space="preserve"> that could put at risk </w:t>
      </w:r>
      <w:r>
        <w:rPr>
          <w:rFonts w:ascii="Arial" w:hAnsi="Arial" w:cs="Arial"/>
          <w:sz w:val="20"/>
          <w:szCs w:val="20"/>
        </w:rPr>
        <w:t>the region’s</w:t>
      </w:r>
      <w:r w:rsidRPr="008A5A5B">
        <w:rPr>
          <w:rFonts w:ascii="Arial" w:hAnsi="Arial" w:cs="Arial"/>
          <w:sz w:val="20"/>
          <w:szCs w:val="20"/>
        </w:rPr>
        <w:t xml:space="preserve"> homes and businesses, public facilities, </w:t>
      </w:r>
      <w:r>
        <w:rPr>
          <w:rFonts w:ascii="Arial" w:hAnsi="Arial" w:cs="Arial"/>
          <w:sz w:val="20"/>
          <w:szCs w:val="20"/>
        </w:rPr>
        <w:t>airports and/or ports. T</w:t>
      </w:r>
      <w:r w:rsidRPr="00A5652F">
        <w:rPr>
          <w:rFonts w:ascii="Arial" w:hAnsi="Arial" w:cs="Arial"/>
          <w:sz w:val="20"/>
          <w:szCs w:val="20"/>
        </w:rPr>
        <w:t>herefore</w:t>
      </w:r>
      <w:r>
        <w:rPr>
          <w:rFonts w:ascii="Arial" w:hAnsi="Arial" w:cs="Arial"/>
          <w:sz w:val="20"/>
          <w:szCs w:val="20"/>
        </w:rPr>
        <w:t>,</w:t>
      </w:r>
      <w:r w:rsidRPr="00A5652F">
        <w:rPr>
          <w:rFonts w:ascii="Arial" w:hAnsi="Arial" w:cs="Arial"/>
          <w:sz w:val="20"/>
          <w:szCs w:val="20"/>
        </w:rPr>
        <w:t xml:space="preserve"> </w:t>
      </w:r>
      <w:r>
        <w:rPr>
          <w:rFonts w:ascii="Arial" w:hAnsi="Arial" w:cs="Arial"/>
          <w:sz w:val="20"/>
          <w:szCs w:val="20"/>
        </w:rPr>
        <w:t xml:space="preserve">this amendment </w:t>
      </w:r>
      <w:r w:rsidRPr="00A5652F">
        <w:rPr>
          <w:rFonts w:ascii="Arial" w:hAnsi="Arial" w:cs="Arial"/>
          <w:sz w:val="20"/>
          <w:szCs w:val="20"/>
        </w:rPr>
        <w:t>need</w:t>
      </w:r>
      <w:r>
        <w:rPr>
          <w:rFonts w:ascii="Arial" w:hAnsi="Arial" w:cs="Arial"/>
          <w:sz w:val="20"/>
          <w:szCs w:val="20"/>
        </w:rPr>
        <w:t>s</w:t>
      </w:r>
      <w:r w:rsidRPr="00A5652F">
        <w:rPr>
          <w:rFonts w:ascii="Arial" w:hAnsi="Arial" w:cs="Arial"/>
          <w:sz w:val="20"/>
          <w:szCs w:val="20"/>
        </w:rPr>
        <w:t xml:space="preserve">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Green Building Standards Code</w:t>
      </w:r>
      <w:r w:rsidRPr="00A5652F">
        <w:rPr>
          <w:rFonts w:ascii="Arial" w:hAnsi="Arial" w:cs="Arial"/>
          <w:sz w:val="20"/>
          <w:szCs w:val="20"/>
        </w:rPr>
        <w:t>.</w:t>
      </w:r>
    </w:p>
    <w:p w14:paraId="0FBC3C35" w14:textId="4868ABBC" w:rsidR="004F676F" w:rsidRDefault="004F676F" w:rsidP="0054024C">
      <w:pPr>
        <w:jc w:val="both"/>
        <w:rPr>
          <w:rFonts w:ascii="Arial" w:hAnsi="Arial" w:cs="Arial"/>
          <w:sz w:val="20"/>
          <w:szCs w:val="20"/>
        </w:rPr>
      </w:pPr>
    </w:p>
    <w:p w14:paraId="7291322C" w14:textId="70D110DA" w:rsidR="0054024C" w:rsidRDefault="0054024C">
      <w:pPr>
        <w:rPr>
          <w:rFonts w:ascii="Arial" w:hAnsi="Arial" w:cs="Arial"/>
          <w:sz w:val="20"/>
          <w:szCs w:val="20"/>
        </w:rPr>
      </w:pPr>
      <w:r>
        <w:rPr>
          <w:rFonts w:ascii="Arial" w:hAnsi="Arial" w:cs="Arial"/>
          <w:sz w:val="20"/>
          <w:szCs w:val="20"/>
        </w:rPr>
        <w:br w:type="page"/>
      </w:r>
    </w:p>
    <w:p w14:paraId="485EA404" w14:textId="47047793" w:rsidR="000C0D17" w:rsidRPr="00FA0D78" w:rsidRDefault="000C0D17" w:rsidP="000C0D17">
      <w:pPr>
        <w:jc w:val="both"/>
        <w:rPr>
          <w:rFonts w:ascii="Arial" w:hAnsi="Arial" w:cs="Arial"/>
          <w:sz w:val="20"/>
          <w:szCs w:val="20"/>
        </w:rPr>
      </w:pPr>
      <w:r>
        <w:rPr>
          <w:rFonts w:ascii="Arial" w:hAnsi="Arial" w:cs="Arial"/>
          <w:b/>
          <w:sz w:val="20"/>
          <w:szCs w:val="20"/>
        </w:rPr>
        <w:t>2019 LARUCP G4-02.</w:t>
      </w:r>
      <w:r>
        <w:rPr>
          <w:rFonts w:ascii="Arial" w:hAnsi="Arial" w:cs="Arial"/>
          <w:sz w:val="20"/>
          <w:szCs w:val="20"/>
        </w:rPr>
        <w:t xml:space="preserve"> Section 4.106.4.3, Section 4.106.4.3.1 and Table</w:t>
      </w:r>
      <w:r w:rsidRPr="00FA0D78">
        <w:rPr>
          <w:rFonts w:ascii="Arial" w:hAnsi="Arial" w:cs="Arial"/>
          <w:sz w:val="20"/>
          <w:szCs w:val="20"/>
        </w:rPr>
        <w:t xml:space="preserve"> 4.106.4.</w:t>
      </w:r>
      <w:r>
        <w:rPr>
          <w:rFonts w:ascii="Arial" w:hAnsi="Arial" w:cs="Arial"/>
          <w:sz w:val="20"/>
          <w:szCs w:val="20"/>
        </w:rPr>
        <w:t>3.1</w:t>
      </w:r>
      <w:r w:rsidRPr="00FA0D78">
        <w:rPr>
          <w:rFonts w:ascii="Arial" w:hAnsi="Arial" w:cs="Arial"/>
          <w:sz w:val="20"/>
          <w:szCs w:val="20"/>
        </w:rPr>
        <w:t xml:space="preserve"> of the 201</w:t>
      </w:r>
      <w:r>
        <w:rPr>
          <w:rFonts w:ascii="Arial" w:hAnsi="Arial" w:cs="Arial"/>
          <w:sz w:val="20"/>
          <w:szCs w:val="20"/>
        </w:rPr>
        <w:t>9</w:t>
      </w:r>
      <w:r w:rsidRPr="00FA0D78">
        <w:rPr>
          <w:rFonts w:ascii="Arial" w:hAnsi="Arial" w:cs="Arial"/>
          <w:sz w:val="20"/>
          <w:szCs w:val="20"/>
        </w:rPr>
        <w:t xml:space="preserve"> Edition of the California Green Building Standards Code </w:t>
      </w:r>
      <w:r>
        <w:rPr>
          <w:rFonts w:ascii="Arial" w:hAnsi="Arial" w:cs="Arial"/>
          <w:sz w:val="20"/>
          <w:szCs w:val="20"/>
        </w:rPr>
        <w:t>are</w:t>
      </w:r>
      <w:r w:rsidRPr="00FA0D78">
        <w:rPr>
          <w:rFonts w:ascii="Arial" w:hAnsi="Arial" w:cs="Arial"/>
          <w:sz w:val="20"/>
          <w:szCs w:val="20"/>
        </w:rPr>
        <w:t xml:space="preserve"> amended to read as follows: </w:t>
      </w:r>
    </w:p>
    <w:p w14:paraId="71C71992" w14:textId="77777777" w:rsidR="000C0D17" w:rsidRDefault="000C0D17" w:rsidP="000C0D17">
      <w:pPr>
        <w:jc w:val="both"/>
        <w:rPr>
          <w:rFonts w:ascii="Arial" w:hAnsi="Arial" w:cs="Arial"/>
          <w:sz w:val="20"/>
          <w:szCs w:val="20"/>
        </w:rPr>
      </w:pPr>
    </w:p>
    <w:p w14:paraId="7E2CFA5C" w14:textId="77777777" w:rsidR="000C0D17" w:rsidRPr="0098266D" w:rsidRDefault="000C0D17" w:rsidP="000C0D17">
      <w:pPr>
        <w:ind w:left="360"/>
        <w:jc w:val="both"/>
        <w:rPr>
          <w:rFonts w:ascii="Arial" w:hAnsi="Arial" w:cs="Arial"/>
          <w:sz w:val="20"/>
          <w:szCs w:val="20"/>
        </w:rPr>
      </w:pPr>
      <w:r>
        <w:rPr>
          <w:rFonts w:ascii="Arial" w:hAnsi="Arial" w:cs="Arial"/>
          <w:b/>
          <w:sz w:val="20"/>
          <w:szCs w:val="20"/>
        </w:rPr>
        <w:t>4.106.4.3 New hotels and motels.</w:t>
      </w:r>
      <w:r>
        <w:rPr>
          <w:rFonts w:ascii="Arial" w:hAnsi="Arial" w:cs="Arial"/>
          <w:sz w:val="20"/>
          <w:szCs w:val="20"/>
        </w:rPr>
        <w:t xml:space="preserve"> All newly constructed hotels and motels shall provide EV spaces capable of supporting future installation of EVSE</w:t>
      </w:r>
      <w:r w:rsidRPr="00F93624">
        <w:rPr>
          <w:rFonts w:ascii="Arial" w:hAnsi="Arial" w:cs="Arial"/>
          <w:sz w:val="20"/>
          <w:szCs w:val="20"/>
          <w:u w:val="single"/>
        </w:rPr>
        <w:t xml:space="preserve"> and EVCS</w:t>
      </w:r>
      <w:r>
        <w:rPr>
          <w:rFonts w:ascii="Arial" w:hAnsi="Arial" w:cs="Arial"/>
          <w:sz w:val="20"/>
          <w:szCs w:val="20"/>
        </w:rPr>
        <w:t>. The construction documents shall identify the location of the EV spaces</w:t>
      </w:r>
      <w:r w:rsidRPr="00F93624">
        <w:rPr>
          <w:rFonts w:ascii="Arial" w:hAnsi="Arial" w:cs="Arial"/>
          <w:sz w:val="20"/>
          <w:szCs w:val="20"/>
          <w:u w:val="single"/>
        </w:rPr>
        <w:t xml:space="preserve"> and EVCS</w:t>
      </w:r>
      <w:r>
        <w:rPr>
          <w:rFonts w:ascii="Arial" w:hAnsi="Arial" w:cs="Arial"/>
          <w:sz w:val="20"/>
          <w:szCs w:val="20"/>
        </w:rPr>
        <w:t>.</w:t>
      </w:r>
    </w:p>
    <w:p w14:paraId="1E8D933C" w14:textId="77777777" w:rsidR="000C0D17" w:rsidRDefault="000C0D17" w:rsidP="000C0D17">
      <w:pPr>
        <w:ind w:left="360"/>
        <w:jc w:val="both"/>
        <w:rPr>
          <w:rFonts w:ascii="Arial" w:hAnsi="Arial" w:cs="Arial"/>
          <w:sz w:val="20"/>
          <w:szCs w:val="20"/>
        </w:rPr>
      </w:pPr>
    </w:p>
    <w:p w14:paraId="3856295B" w14:textId="77777777" w:rsidR="000C0D17" w:rsidRDefault="000C0D17" w:rsidP="000C0D17">
      <w:pPr>
        <w:ind w:left="720"/>
        <w:jc w:val="both"/>
        <w:rPr>
          <w:rFonts w:ascii="Arial" w:hAnsi="Arial" w:cs="Arial"/>
          <w:sz w:val="20"/>
          <w:szCs w:val="20"/>
        </w:rPr>
      </w:pPr>
      <w:r w:rsidRPr="004D5EA9">
        <w:rPr>
          <w:rFonts w:ascii="Arial" w:hAnsi="Arial" w:cs="Arial"/>
          <w:b/>
          <w:sz w:val="20"/>
          <w:szCs w:val="20"/>
        </w:rPr>
        <w:t>Note</w:t>
      </w:r>
      <w:r>
        <w:rPr>
          <w:rFonts w:ascii="Arial" w:hAnsi="Arial" w:cs="Arial"/>
          <w:b/>
          <w:sz w:val="20"/>
          <w:szCs w:val="20"/>
        </w:rPr>
        <w:t>s</w:t>
      </w:r>
      <w:r w:rsidRPr="004D5EA9">
        <w:rPr>
          <w:rFonts w:ascii="Arial" w:hAnsi="Arial" w:cs="Arial"/>
          <w:b/>
          <w:sz w:val="20"/>
          <w:szCs w:val="20"/>
        </w:rPr>
        <w:t>:</w:t>
      </w:r>
    </w:p>
    <w:p w14:paraId="5C7D699D" w14:textId="77777777" w:rsidR="000C0D17" w:rsidRDefault="000C0D17" w:rsidP="000C0D17">
      <w:pPr>
        <w:ind w:left="720"/>
        <w:jc w:val="both"/>
        <w:rPr>
          <w:rFonts w:ascii="Arial" w:hAnsi="Arial" w:cs="Arial"/>
          <w:sz w:val="20"/>
          <w:szCs w:val="20"/>
        </w:rPr>
      </w:pPr>
    </w:p>
    <w:p w14:paraId="524998E8" w14:textId="77777777" w:rsidR="000C0D17" w:rsidRPr="00746AC6" w:rsidRDefault="000C0D17" w:rsidP="00C109A0">
      <w:pPr>
        <w:pStyle w:val="ListParagraph"/>
        <w:numPr>
          <w:ilvl w:val="0"/>
          <w:numId w:val="16"/>
        </w:numPr>
        <w:ind w:left="1440"/>
        <w:jc w:val="both"/>
        <w:rPr>
          <w:rFonts w:ascii="Arial" w:hAnsi="Arial" w:cs="Arial"/>
          <w:b/>
          <w:sz w:val="20"/>
          <w:szCs w:val="20"/>
        </w:rPr>
      </w:pPr>
      <w:r w:rsidRPr="00725485">
        <w:rPr>
          <w:rFonts w:ascii="Arial" w:hAnsi="Arial" w:cs="Arial"/>
          <w:sz w:val="20"/>
          <w:szCs w:val="20"/>
        </w:rPr>
        <w:t>Construction documents are intended to demonstrate the project’s capability and capacity for facilitating future EV charging.</w:t>
      </w:r>
    </w:p>
    <w:p w14:paraId="6C7BD332" w14:textId="77777777" w:rsidR="000C0D17" w:rsidRPr="00746AC6" w:rsidRDefault="000C0D17" w:rsidP="000C0D17">
      <w:pPr>
        <w:pStyle w:val="ListParagraph"/>
        <w:ind w:left="1440"/>
        <w:jc w:val="both"/>
        <w:rPr>
          <w:rFonts w:ascii="Arial" w:hAnsi="Arial" w:cs="Arial"/>
          <w:b/>
          <w:sz w:val="20"/>
          <w:szCs w:val="20"/>
        </w:rPr>
      </w:pPr>
    </w:p>
    <w:p w14:paraId="656219FA" w14:textId="77777777" w:rsidR="000C0D17" w:rsidRPr="00725485" w:rsidRDefault="000C0D17" w:rsidP="00C109A0">
      <w:pPr>
        <w:pStyle w:val="ListParagraph"/>
        <w:numPr>
          <w:ilvl w:val="0"/>
          <w:numId w:val="16"/>
        </w:numPr>
        <w:ind w:left="1440"/>
        <w:jc w:val="both"/>
        <w:rPr>
          <w:rFonts w:ascii="Arial" w:hAnsi="Arial" w:cs="Arial"/>
          <w:b/>
          <w:sz w:val="20"/>
          <w:szCs w:val="20"/>
        </w:rPr>
      </w:pPr>
      <w:r w:rsidRPr="00725485">
        <w:rPr>
          <w:rFonts w:ascii="Arial" w:hAnsi="Arial" w:cs="Arial"/>
          <w:sz w:val="20"/>
          <w:szCs w:val="20"/>
        </w:rPr>
        <w:t>There is no requirement for EV spaces to be constructed or available until EV chargers are installed for use.</w:t>
      </w:r>
    </w:p>
    <w:p w14:paraId="7F8B6C8D" w14:textId="77777777" w:rsidR="000C0D17" w:rsidRDefault="000C0D17" w:rsidP="000C0D17">
      <w:pPr>
        <w:ind w:left="360"/>
        <w:jc w:val="both"/>
        <w:rPr>
          <w:rFonts w:ascii="Arial" w:hAnsi="Arial" w:cs="Arial"/>
          <w:sz w:val="20"/>
          <w:szCs w:val="20"/>
        </w:rPr>
      </w:pPr>
    </w:p>
    <w:p w14:paraId="22D04A2C" w14:textId="77777777" w:rsidR="000C0D17" w:rsidRDefault="000C0D17" w:rsidP="000C0D17">
      <w:pPr>
        <w:ind w:left="720"/>
        <w:jc w:val="both"/>
        <w:rPr>
          <w:rFonts w:ascii="Arial" w:hAnsi="Arial" w:cs="Arial"/>
          <w:sz w:val="20"/>
          <w:szCs w:val="20"/>
        </w:rPr>
      </w:pPr>
      <w:r w:rsidRPr="0094318D">
        <w:rPr>
          <w:rFonts w:ascii="Arial" w:hAnsi="Arial" w:cs="Arial"/>
          <w:b/>
          <w:sz w:val="20"/>
          <w:szCs w:val="20"/>
        </w:rPr>
        <w:t>4.106.4.3.1 Number of required EV spaces</w:t>
      </w:r>
      <w:r w:rsidRPr="00F93624">
        <w:rPr>
          <w:rFonts w:ascii="Arial" w:hAnsi="Arial" w:cs="Arial"/>
          <w:b/>
          <w:sz w:val="20"/>
          <w:szCs w:val="20"/>
          <w:u w:val="single"/>
        </w:rPr>
        <w:t xml:space="preserve"> and EVCS</w:t>
      </w:r>
      <w:r w:rsidRPr="0094318D">
        <w:rPr>
          <w:rFonts w:ascii="Arial" w:hAnsi="Arial" w:cs="Arial"/>
          <w:b/>
          <w:sz w:val="20"/>
          <w:szCs w:val="20"/>
        </w:rPr>
        <w:t>.</w:t>
      </w:r>
      <w:r>
        <w:rPr>
          <w:rFonts w:ascii="Arial" w:hAnsi="Arial" w:cs="Arial"/>
          <w:sz w:val="20"/>
          <w:szCs w:val="20"/>
        </w:rPr>
        <w:t xml:space="preserve"> The number of required EV</w:t>
      </w:r>
      <w:r w:rsidRPr="00F93624">
        <w:rPr>
          <w:rFonts w:ascii="Arial" w:hAnsi="Arial" w:cs="Arial"/>
          <w:sz w:val="20"/>
          <w:szCs w:val="20"/>
          <w:u w:val="single"/>
        </w:rPr>
        <w:t xml:space="preserve"> spaces and EVCS</w:t>
      </w:r>
      <w:r>
        <w:rPr>
          <w:rFonts w:ascii="Arial" w:hAnsi="Arial" w:cs="Arial"/>
          <w:sz w:val="20"/>
          <w:szCs w:val="20"/>
        </w:rPr>
        <w:t xml:space="preserve"> shall be based on the total number of parking spaces provided for all type of parking facilities in accordance with Table 4.106.4.3.1. Calculation for the required number of EV spaces </w:t>
      </w:r>
      <w:r w:rsidRPr="00F93624">
        <w:rPr>
          <w:rFonts w:ascii="Arial" w:hAnsi="Arial" w:cs="Arial"/>
          <w:sz w:val="20"/>
          <w:szCs w:val="20"/>
          <w:u w:val="single"/>
        </w:rPr>
        <w:t>and EVCS</w:t>
      </w:r>
      <w:r>
        <w:rPr>
          <w:rFonts w:ascii="Arial" w:hAnsi="Arial" w:cs="Arial"/>
          <w:sz w:val="20"/>
          <w:szCs w:val="20"/>
        </w:rPr>
        <w:t xml:space="preserve"> shall be rounded up to the nearest whole number.</w:t>
      </w:r>
    </w:p>
    <w:p w14:paraId="2BBA31A8" w14:textId="77777777" w:rsidR="000C0D17" w:rsidRDefault="000C0D17" w:rsidP="000C0D17">
      <w:pPr>
        <w:jc w:val="both"/>
        <w:rPr>
          <w:rFonts w:ascii="Arial" w:hAnsi="Arial" w:cs="Arial"/>
          <w:sz w:val="20"/>
          <w:szCs w:val="20"/>
        </w:rPr>
      </w:pPr>
    </w:p>
    <w:p w14:paraId="77038665" w14:textId="0A33E2E3" w:rsidR="000C0D17" w:rsidRDefault="000C0D17" w:rsidP="00F476F9">
      <w:pPr>
        <w:jc w:val="center"/>
        <w:rPr>
          <w:rFonts w:ascii="Arial" w:hAnsi="Arial" w:cs="Arial"/>
          <w:b/>
          <w:sz w:val="20"/>
          <w:szCs w:val="20"/>
        </w:rPr>
      </w:pPr>
      <w:r w:rsidRPr="003F6179">
        <w:rPr>
          <w:rFonts w:ascii="Arial" w:hAnsi="Arial" w:cs="Arial"/>
          <w:b/>
          <w:sz w:val="20"/>
          <w:szCs w:val="20"/>
        </w:rPr>
        <w:t>TABLE 4.106.4.3.1</w:t>
      </w:r>
    </w:p>
    <w:p w14:paraId="0393DE76" w14:textId="77777777" w:rsidR="00F476F9" w:rsidRPr="003F6179" w:rsidRDefault="00F476F9" w:rsidP="00F476F9">
      <w:pPr>
        <w:jc w:val="center"/>
        <w:rPr>
          <w:rFonts w:ascii="Arial" w:hAnsi="Arial" w:cs="Arial"/>
          <w:b/>
          <w:sz w:val="20"/>
          <w:szCs w:val="20"/>
        </w:rPr>
      </w:pPr>
    </w:p>
    <w:tbl>
      <w:tblPr>
        <w:tblStyle w:val="TableGrid"/>
        <w:tblW w:w="0" w:type="auto"/>
        <w:tblInd w:w="1255" w:type="dxa"/>
        <w:tblLook w:val="04A0" w:firstRow="1" w:lastRow="0" w:firstColumn="1" w:lastColumn="0" w:noHBand="0" w:noVBand="1"/>
      </w:tblPr>
      <w:tblGrid>
        <w:gridCol w:w="2310"/>
        <w:gridCol w:w="2310"/>
        <w:gridCol w:w="2310"/>
      </w:tblGrid>
      <w:tr w:rsidR="000C0D17" w:rsidRPr="0094318D" w14:paraId="3DAB51FE" w14:textId="77777777" w:rsidTr="009B1E87">
        <w:tc>
          <w:tcPr>
            <w:tcW w:w="2310" w:type="dxa"/>
          </w:tcPr>
          <w:p w14:paraId="5D47DA42" w14:textId="77777777" w:rsidR="000C0D17" w:rsidRDefault="000C0D17" w:rsidP="00C82C37">
            <w:pPr>
              <w:jc w:val="center"/>
              <w:rPr>
                <w:rFonts w:ascii="Arial" w:hAnsi="Arial" w:cs="Arial"/>
                <w:b/>
                <w:sz w:val="16"/>
                <w:szCs w:val="20"/>
              </w:rPr>
            </w:pPr>
            <w:r w:rsidRPr="0094318D">
              <w:rPr>
                <w:rFonts w:ascii="Arial" w:hAnsi="Arial" w:cs="Arial"/>
                <w:b/>
                <w:sz w:val="16"/>
                <w:szCs w:val="20"/>
              </w:rPr>
              <w:t>TOTAL NUMBER OF</w:t>
            </w:r>
          </w:p>
          <w:p w14:paraId="288D02B3" w14:textId="77777777" w:rsidR="000C0D17" w:rsidRPr="0094318D" w:rsidRDefault="000C0D17" w:rsidP="00C82C37">
            <w:pPr>
              <w:jc w:val="center"/>
              <w:rPr>
                <w:rFonts w:ascii="Arial" w:hAnsi="Arial" w:cs="Arial"/>
                <w:b/>
                <w:sz w:val="16"/>
                <w:szCs w:val="20"/>
              </w:rPr>
            </w:pPr>
            <w:r w:rsidRPr="0094318D">
              <w:rPr>
                <w:rFonts w:ascii="Arial" w:hAnsi="Arial" w:cs="Arial"/>
                <w:b/>
                <w:sz w:val="16"/>
                <w:szCs w:val="20"/>
              </w:rPr>
              <w:t>PARKING SPACES</w:t>
            </w:r>
          </w:p>
        </w:tc>
        <w:tc>
          <w:tcPr>
            <w:tcW w:w="2310" w:type="dxa"/>
          </w:tcPr>
          <w:p w14:paraId="44AD5602" w14:textId="77777777" w:rsidR="000C0D17" w:rsidRDefault="000C0D17" w:rsidP="00C82C37">
            <w:pPr>
              <w:jc w:val="center"/>
              <w:rPr>
                <w:rFonts w:ascii="Arial" w:hAnsi="Arial" w:cs="Arial"/>
                <w:b/>
                <w:sz w:val="16"/>
                <w:szCs w:val="20"/>
              </w:rPr>
            </w:pPr>
            <w:r w:rsidRPr="0094318D">
              <w:rPr>
                <w:rFonts w:ascii="Arial" w:hAnsi="Arial" w:cs="Arial"/>
                <w:b/>
                <w:sz w:val="16"/>
                <w:szCs w:val="20"/>
              </w:rPr>
              <w:t>NUMBER OF</w:t>
            </w:r>
          </w:p>
          <w:p w14:paraId="48C9616B" w14:textId="77777777" w:rsidR="000C0D17" w:rsidRPr="0094318D" w:rsidRDefault="000C0D17" w:rsidP="00C82C37">
            <w:pPr>
              <w:jc w:val="center"/>
              <w:rPr>
                <w:rFonts w:ascii="Arial" w:hAnsi="Arial" w:cs="Arial"/>
                <w:b/>
                <w:sz w:val="16"/>
                <w:szCs w:val="20"/>
              </w:rPr>
            </w:pPr>
            <w:r w:rsidRPr="0094318D">
              <w:rPr>
                <w:rFonts w:ascii="Arial" w:hAnsi="Arial" w:cs="Arial"/>
                <w:b/>
                <w:sz w:val="16"/>
                <w:szCs w:val="20"/>
              </w:rPr>
              <w:t>REQUI</w:t>
            </w:r>
            <w:r>
              <w:rPr>
                <w:rFonts w:ascii="Arial" w:hAnsi="Arial" w:cs="Arial"/>
                <w:b/>
                <w:sz w:val="16"/>
                <w:szCs w:val="20"/>
              </w:rPr>
              <w:t>R</w:t>
            </w:r>
            <w:r w:rsidRPr="0094318D">
              <w:rPr>
                <w:rFonts w:ascii="Arial" w:hAnsi="Arial" w:cs="Arial"/>
                <w:b/>
                <w:sz w:val="16"/>
                <w:szCs w:val="20"/>
              </w:rPr>
              <w:t>ED EV SPACES</w:t>
            </w:r>
          </w:p>
        </w:tc>
        <w:tc>
          <w:tcPr>
            <w:tcW w:w="2310" w:type="dxa"/>
          </w:tcPr>
          <w:p w14:paraId="70AB25C7" w14:textId="77777777" w:rsidR="000C0D17" w:rsidRPr="00F93624" w:rsidRDefault="000C0D17" w:rsidP="00C82C37">
            <w:pPr>
              <w:jc w:val="center"/>
              <w:rPr>
                <w:rFonts w:ascii="Arial" w:hAnsi="Arial" w:cs="Arial"/>
                <w:b/>
                <w:sz w:val="16"/>
                <w:szCs w:val="20"/>
                <w:u w:val="single"/>
              </w:rPr>
            </w:pPr>
            <w:r w:rsidRPr="00F93624">
              <w:rPr>
                <w:rFonts w:ascii="Arial" w:hAnsi="Arial" w:cs="Arial"/>
                <w:b/>
                <w:sz w:val="16"/>
                <w:szCs w:val="20"/>
                <w:u w:val="single"/>
              </w:rPr>
              <w:t>NUMBER OF</w:t>
            </w:r>
          </w:p>
          <w:p w14:paraId="70D53050" w14:textId="77777777" w:rsidR="000C0D17" w:rsidRPr="00F93624" w:rsidRDefault="000C0D17" w:rsidP="00C82C37">
            <w:pPr>
              <w:jc w:val="center"/>
              <w:rPr>
                <w:rFonts w:ascii="Arial" w:hAnsi="Arial" w:cs="Arial"/>
                <w:b/>
                <w:sz w:val="16"/>
                <w:szCs w:val="20"/>
                <w:u w:val="single"/>
              </w:rPr>
            </w:pPr>
            <w:r w:rsidRPr="00F93624">
              <w:rPr>
                <w:rFonts w:ascii="Arial" w:hAnsi="Arial" w:cs="Arial"/>
                <w:b/>
                <w:sz w:val="16"/>
                <w:szCs w:val="20"/>
                <w:u w:val="single"/>
              </w:rPr>
              <w:t>REQUIRED EVCS</w:t>
            </w:r>
          </w:p>
        </w:tc>
      </w:tr>
      <w:tr w:rsidR="000C0D17" w14:paraId="335EB4D8" w14:textId="77777777" w:rsidTr="009B1E87">
        <w:tc>
          <w:tcPr>
            <w:tcW w:w="2310" w:type="dxa"/>
          </w:tcPr>
          <w:p w14:paraId="70754A86" w14:textId="77777777" w:rsidR="000C0D17" w:rsidRDefault="000C0D17" w:rsidP="00C82C37">
            <w:pPr>
              <w:jc w:val="center"/>
              <w:rPr>
                <w:rFonts w:ascii="Arial" w:hAnsi="Arial" w:cs="Arial"/>
                <w:sz w:val="20"/>
                <w:szCs w:val="20"/>
              </w:rPr>
            </w:pPr>
            <w:r>
              <w:rPr>
                <w:rFonts w:ascii="Arial" w:hAnsi="Arial" w:cs="Arial"/>
                <w:sz w:val="20"/>
                <w:szCs w:val="20"/>
              </w:rPr>
              <w:t>0-9</w:t>
            </w:r>
          </w:p>
        </w:tc>
        <w:tc>
          <w:tcPr>
            <w:tcW w:w="2310" w:type="dxa"/>
          </w:tcPr>
          <w:p w14:paraId="5EB8DAEF" w14:textId="77777777" w:rsidR="000C0D17" w:rsidRDefault="000C0D17" w:rsidP="00C82C37">
            <w:pPr>
              <w:jc w:val="center"/>
              <w:rPr>
                <w:rFonts w:ascii="Arial" w:hAnsi="Arial" w:cs="Arial"/>
                <w:sz w:val="20"/>
                <w:szCs w:val="20"/>
              </w:rPr>
            </w:pPr>
            <w:r>
              <w:rPr>
                <w:rFonts w:ascii="Arial" w:hAnsi="Arial" w:cs="Arial"/>
                <w:sz w:val="20"/>
                <w:szCs w:val="20"/>
              </w:rPr>
              <w:t>0</w:t>
            </w:r>
          </w:p>
        </w:tc>
        <w:tc>
          <w:tcPr>
            <w:tcW w:w="2310" w:type="dxa"/>
          </w:tcPr>
          <w:p w14:paraId="74B3DE29" w14:textId="77777777" w:rsidR="000C0D17" w:rsidRPr="00F93624" w:rsidRDefault="000C0D17" w:rsidP="00C82C37">
            <w:pPr>
              <w:jc w:val="center"/>
              <w:rPr>
                <w:rFonts w:ascii="Arial" w:hAnsi="Arial" w:cs="Arial"/>
                <w:sz w:val="20"/>
                <w:szCs w:val="20"/>
                <w:u w:val="single"/>
              </w:rPr>
            </w:pPr>
            <w:r w:rsidRPr="00F93624">
              <w:rPr>
                <w:rFonts w:ascii="Arial" w:hAnsi="Arial" w:cs="Arial"/>
                <w:sz w:val="20"/>
                <w:szCs w:val="20"/>
                <w:u w:val="single"/>
              </w:rPr>
              <w:t>0</w:t>
            </w:r>
          </w:p>
        </w:tc>
      </w:tr>
      <w:tr w:rsidR="000C0D17" w14:paraId="520DF0EC" w14:textId="77777777" w:rsidTr="009B1E87">
        <w:tc>
          <w:tcPr>
            <w:tcW w:w="2310" w:type="dxa"/>
          </w:tcPr>
          <w:p w14:paraId="534C9650" w14:textId="77777777" w:rsidR="000C0D17" w:rsidRDefault="000C0D17" w:rsidP="00C82C37">
            <w:pPr>
              <w:jc w:val="center"/>
              <w:rPr>
                <w:rFonts w:ascii="Arial" w:hAnsi="Arial" w:cs="Arial"/>
                <w:sz w:val="20"/>
                <w:szCs w:val="20"/>
              </w:rPr>
            </w:pPr>
            <w:r>
              <w:rPr>
                <w:rFonts w:ascii="Arial" w:hAnsi="Arial" w:cs="Arial"/>
                <w:sz w:val="20"/>
                <w:szCs w:val="20"/>
              </w:rPr>
              <w:t>10-25</w:t>
            </w:r>
          </w:p>
        </w:tc>
        <w:tc>
          <w:tcPr>
            <w:tcW w:w="2310" w:type="dxa"/>
          </w:tcPr>
          <w:p w14:paraId="3C2F5EB8" w14:textId="7C5711A0" w:rsidR="000C0D17" w:rsidRDefault="00F93624" w:rsidP="00C82C37">
            <w:pPr>
              <w:jc w:val="center"/>
              <w:rPr>
                <w:rFonts w:ascii="Arial" w:hAnsi="Arial" w:cs="Arial"/>
                <w:sz w:val="20"/>
                <w:szCs w:val="20"/>
              </w:rPr>
            </w:pPr>
            <w:r w:rsidRPr="00F93624">
              <w:rPr>
                <w:rFonts w:ascii="Arial" w:hAnsi="Arial" w:cs="Arial"/>
                <w:strike/>
                <w:sz w:val="20"/>
                <w:szCs w:val="20"/>
              </w:rPr>
              <w:t>1</w:t>
            </w:r>
            <w:r>
              <w:rPr>
                <w:rFonts w:ascii="Arial" w:hAnsi="Arial" w:cs="Arial"/>
                <w:sz w:val="20"/>
                <w:szCs w:val="20"/>
              </w:rPr>
              <w:t xml:space="preserve"> </w:t>
            </w:r>
            <w:r w:rsidR="000C0D17" w:rsidRPr="00F93624">
              <w:rPr>
                <w:rFonts w:ascii="Arial" w:hAnsi="Arial" w:cs="Arial"/>
                <w:sz w:val="20"/>
                <w:szCs w:val="20"/>
                <w:u w:val="single"/>
              </w:rPr>
              <w:t>3</w:t>
            </w:r>
          </w:p>
        </w:tc>
        <w:tc>
          <w:tcPr>
            <w:tcW w:w="2310" w:type="dxa"/>
          </w:tcPr>
          <w:p w14:paraId="005182A7" w14:textId="77777777" w:rsidR="000C0D17" w:rsidRPr="00F93624" w:rsidRDefault="000C0D17" w:rsidP="00C82C37">
            <w:pPr>
              <w:jc w:val="center"/>
              <w:rPr>
                <w:rFonts w:ascii="Arial" w:hAnsi="Arial" w:cs="Arial"/>
                <w:sz w:val="20"/>
                <w:szCs w:val="20"/>
                <w:u w:val="single"/>
              </w:rPr>
            </w:pPr>
            <w:r w:rsidRPr="00F93624">
              <w:rPr>
                <w:rFonts w:ascii="Arial" w:hAnsi="Arial" w:cs="Arial"/>
                <w:sz w:val="20"/>
                <w:szCs w:val="20"/>
                <w:u w:val="single"/>
              </w:rPr>
              <w:t>1</w:t>
            </w:r>
          </w:p>
        </w:tc>
      </w:tr>
      <w:tr w:rsidR="000C0D17" w14:paraId="61E481DC" w14:textId="77777777" w:rsidTr="009B1E87">
        <w:tc>
          <w:tcPr>
            <w:tcW w:w="2310" w:type="dxa"/>
          </w:tcPr>
          <w:p w14:paraId="7BE066AC" w14:textId="77777777" w:rsidR="000C0D17" w:rsidRDefault="000C0D17" w:rsidP="00C82C37">
            <w:pPr>
              <w:jc w:val="center"/>
              <w:rPr>
                <w:rFonts w:ascii="Arial" w:hAnsi="Arial" w:cs="Arial"/>
                <w:sz w:val="20"/>
                <w:szCs w:val="20"/>
              </w:rPr>
            </w:pPr>
            <w:r>
              <w:rPr>
                <w:rFonts w:ascii="Arial" w:hAnsi="Arial" w:cs="Arial"/>
                <w:sz w:val="20"/>
                <w:szCs w:val="20"/>
              </w:rPr>
              <w:t>26-50</w:t>
            </w:r>
          </w:p>
        </w:tc>
        <w:tc>
          <w:tcPr>
            <w:tcW w:w="2310" w:type="dxa"/>
          </w:tcPr>
          <w:p w14:paraId="6ACFD403" w14:textId="334C17D1" w:rsidR="000C0D17" w:rsidRDefault="00F93624" w:rsidP="00C82C37">
            <w:pPr>
              <w:jc w:val="center"/>
              <w:rPr>
                <w:rFonts w:ascii="Arial" w:hAnsi="Arial" w:cs="Arial"/>
                <w:sz w:val="20"/>
                <w:szCs w:val="20"/>
              </w:rPr>
            </w:pPr>
            <w:r w:rsidRPr="00F93624">
              <w:rPr>
                <w:rFonts w:ascii="Arial" w:hAnsi="Arial" w:cs="Arial"/>
                <w:strike/>
                <w:sz w:val="20"/>
                <w:szCs w:val="20"/>
              </w:rPr>
              <w:t>2</w:t>
            </w:r>
            <w:r>
              <w:rPr>
                <w:rFonts w:ascii="Arial" w:hAnsi="Arial" w:cs="Arial"/>
                <w:sz w:val="20"/>
                <w:szCs w:val="20"/>
              </w:rPr>
              <w:t xml:space="preserve"> </w:t>
            </w:r>
            <w:r>
              <w:rPr>
                <w:rFonts w:ascii="Arial" w:hAnsi="Arial" w:cs="Arial"/>
                <w:sz w:val="20"/>
                <w:szCs w:val="20"/>
                <w:u w:val="single"/>
              </w:rPr>
              <w:t>7</w:t>
            </w:r>
          </w:p>
        </w:tc>
        <w:tc>
          <w:tcPr>
            <w:tcW w:w="2310" w:type="dxa"/>
          </w:tcPr>
          <w:p w14:paraId="420556EC" w14:textId="417EADFB" w:rsidR="000C0D17" w:rsidRPr="00F93624" w:rsidRDefault="00F93624" w:rsidP="00C82C37">
            <w:pPr>
              <w:jc w:val="center"/>
              <w:rPr>
                <w:rFonts w:ascii="Arial" w:hAnsi="Arial" w:cs="Arial"/>
                <w:sz w:val="20"/>
                <w:szCs w:val="20"/>
                <w:u w:val="single"/>
              </w:rPr>
            </w:pPr>
            <w:r>
              <w:rPr>
                <w:rFonts w:ascii="Arial" w:hAnsi="Arial" w:cs="Arial"/>
                <w:sz w:val="20"/>
                <w:szCs w:val="20"/>
                <w:u w:val="single"/>
              </w:rPr>
              <w:t>2</w:t>
            </w:r>
          </w:p>
        </w:tc>
      </w:tr>
      <w:tr w:rsidR="000C0D17" w14:paraId="7A106939" w14:textId="77777777" w:rsidTr="009B1E87">
        <w:tc>
          <w:tcPr>
            <w:tcW w:w="2310" w:type="dxa"/>
          </w:tcPr>
          <w:p w14:paraId="1656C4DE" w14:textId="77777777" w:rsidR="000C0D17" w:rsidRDefault="000C0D17" w:rsidP="00C82C37">
            <w:pPr>
              <w:jc w:val="center"/>
              <w:rPr>
                <w:rFonts w:ascii="Arial" w:hAnsi="Arial" w:cs="Arial"/>
                <w:sz w:val="20"/>
                <w:szCs w:val="20"/>
              </w:rPr>
            </w:pPr>
            <w:r>
              <w:rPr>
                <w:rFonts w:ascii="Arial" w:hAnsi="Arial" w:cs="Arial"/>
                <w:sz w:val="20"/>
                <w:szCs w:val="20"/>
              </w:rPr>
              <w:t>51-75</w:t>
            </w:r>
          </w:p>
        </w:tc>
        <w:tc>
          <w:tcPr>
            <w:tcW w:w="2310" w:type="dxa"/>
          </w:tcPr>
          <w:p w14:paraId="19CB3A5D" w14:textId="093A8DF6" w:rsidR="000C0D17" w:rsidRDefault="00F93624" w:rsidP="00C82C37">
            <w:pPr>
              <w:jc w:val="center"/>
              <w:rPr>
                <w:rFonts w:ascii="Arial" w:hAnsi="Arial" w:cs="Arial"/>
                <w:sz w:val="20"/>
                <w:szCs w:val="20"/>
              </w:rPr>
            </w:pPr>
            <w:r w:rsidRPr="00F93624">
              <w:rPr>
                <w:rFonts w:ascii="Arial" w:hAnsi="Arial" w:cs="Arial"/>
                <w:strike/>
                <w:sz w:val="20"/>
                <w:szCs w:val="20"/>
              </w:rPr>
              <w:t>4</w:t>
            </w:r>
            <w:r>
              <w:rPr>
                <w:rFonts w:ascii="Arial" w:hAnsi="Arial" w:cs="Arial"/>
                <w:sz w:val="20"/>
                <w:szCs w:val="20"/>
              </w:rPr>
              <w:t xml:space="preserve"> </w:t>
            </w:r>
            <w:r>
              <w:rPr>
                <w:rFonts w:ascii="Arial" w:hAnsi="Arial" w:cs="Arial"/>
                <w:sz w:val="20"/>
                <w:szCs w:val="20"/>
                <w:u w:val="single"/>
              </w:rPr>
              <w:t>13</w:t>
            </w:r>
          </w:p>
        </w:tc>
        <w:tc>
          <w:tcPr>
            <w:tcW w:w="2310" w:type="dxa"/>
          </w:tcPr>
          <w:p w14:paraId="248AC0BA" w14:textId="43B369C1" w:rsidR="000C0D17" w:rsidRPr="00F93624" w:rsidRDefault="00F93624" w:rsidP="00C82C37">
            <w:pPr>
              <w:jc w:val="center"/>
              <w:rPr>
                <w:rFonts w:ascii="Arial" w:hAnsi="Arial" w:cs="Arial"/>
                <w:sz w:val="20"/>
                <w:szCs w:val="20"/>
                <w:u w:val="single"/>
              </w:rPr>
            </w:pPr>
            <w:r>
              <w:rPr>
                <w:rFonts w:ascii="Arial" w:hAnsi="Arial" w:cs="Arial"/>
                <w:sz w:val="20"/>
                <w:szCs w:val="20"/>
                <w:u w:val="single"/>
              </w:rPr>
              <w:t>3</w:t>
            </w:r>
          </w:p>
        </w:tc>
      </w:tr>
      <w:tr w:rsidR="000C0D17" w14:paraId="6717C8A6" w14:textId="77777777" w:rsidTr="009B1E87">
        <w:tc>
          <w:tcPr>
            <w:tcW w:w="2310" w:type="dxa"/>
          </w:tcPr>
          <w:p w14:paraId="62A19EC0" w14:textId="77777777" w:rsidR="000C0D17" w:rsidRDefault="000C0D17" w:rsidP="00C82C37">
            <w:pPr>
              <w:jc w:val="center"/>
              <w:rPr>
                <w:rFonts w:ascii="Arial" w:hAnsi="Arial" w:cs="Arial"/>
                <w:sz w:val="20"/>
                <w:szCs w:val="20"/>
              </w:rPr>
            </w:pPr>
            <w:r>
              <w:rPr>
                <w:rFonts w:ascii="Arial" w:hAnsi="Arial" w:cs="Arial"/>
                <w:sz w:val="20"/>
                <w:szCs w:val="20"/>
              </w:rPr>
              <w:t>76-100</w:t>
            </w:r>
          </w:p>
        </w:tc>
        <w:tc>
          <w:tcPr>
            <w:tcW w:w="2310" w:type="dxa"/>
          </w:tcPr>
          <w:p w14:paraId="6D540D14" w14:textId="2664D276" w:rsidR="000C0D17" w:rsidRDefault="00F93624" w:rsidP="00C82C37">
            <w:pPr>
              <w:jc w:val="center"/>
              <w:rPr>
                <w:rFonts w:ascii="Arial" w:hAnsi="Arial" w:cs="Arial"/>
                <w:sz w:val="20"/>
                <w:szCs w:val="20"/>
              </w:rPr>
            </w:pPr>
            <w:r w:rsidRPr="00F93624">
              <w:rPr>
                <w:rFonts w:ascii="Arial" w:hAnsi="Arial" w:cs="Arial"/>
                <w:strike/>
                <w:sz w:val="20"/>
                <w:szCs w:val="20"/>
              </w:rPr>
              <w:t>5</w:t>
            </w:r>
            <w:r>
              <w:rPr>
                <w:rFonts w:ascii="Arial" w:hAnsi="Arial" w:cs="Arial"/>
                <w:sz w:val="20"/>
                <w:szCs w:val="20"/>
              </w:rPr>
              <w:t xml:space="preserve"> </w:t>
            </w:r>
            <w:r>
              <w:rPr>
                <w:rFonts w:ascii="Arial" w:hAnsi="Arial" w:cs="Arial"/>
                <w:sz w:val="20"/>
                <w:szCs w:val="20"/>
                <w:u w:val="single"/>
              </w:rPr>
              <w:t>19</w:t>
            </w:r>
          </w:p>
        </w:tc>
        <w:tc>
          <w:tcPr>
            <w:tcW w:w="2310" w:type="dxa"/>
          </w:tcPr>
          <w:p w14:paraId="4C86B698" w14:textId="3DBB5897" w:rsidR="000C0D17" w:rsidRPr="00F93624" w:rsidRDefault="00F93624" w:rsidP="00C82C37">
            <w:pPr>
              <w:jc w:val="center"/>
              <w:rPr>
                <w:rFonts w:ascii="Arial" w:hAnsi="Arial" w:cs="Arial"/>
                <w:sz w:val="20"/>
                <w:szCs w:val="20"/>
                <w:u w:val="single"/>
              </w:rPr>
            </w:pPr>
            <w:r>
              <w:rPr>
                <w:rFonts w:ascii="Arial" w:hAnsi="Arial" w:cs="Arial"/>
                <w:sz w:val="20"/>
                <w:szCs w:val="20"/>
                <w:u w:val="single"/>
              </w:rPr>
              <w:t>4</w:t>
            </w:r>
          </w:p>
        </w:tc>
      </w:tr>
      <w:tr w:rsidR="000C0D17" w14:paraId="7A62022C" w14:textId="77777777" w:rsidTr="009B1E87">
        <w:tc>
          <w:tcPr>
            <w:tcW w:w="2310" w:type="dxa"/>
          </w:tcPr>
          <w:p w14:paraId="16796392" w14:textId="77777777" w:rsidR="000C0D17" w:rsidRDefault="000C0D17" w:rsidP="00C82C37">
            <w:pPr>
              <w:jc w:val="center"/>
              <w:rPr>
                <w:rFonts w:ascii="Arial" w:hAnsi="Arial" w:cs="Arial"/>
                <w:sz w:val="20"/>
                <w:szCs w:val="20"/>
              </w:rPr>
            </w:pPr>
            <w:r>
              <w:rPr>
                <w:rFonts w:ascii="Arial" w:hAnsi="Arial" w:cs="Arial"/>
                <w:sz w:val="20"/>
                <w:szCs w:val="20"/>
              </w:rPr>
              <w:t>101-150</w:t>
            </w:r>
          </w:p>
        </w:tc>
        <w:tc>
          <w:tcPr>
            <w:tcW w:w="2310" w:type="dxa"/>
          </w:tcPr>
          <w:p w14:paraId="49ED94A8" w14:textId="04EAC646" w:rsidR="000C0D17" w:rsidRDefault="00F93624" w:rsidP="00C82C37">
            <w:pPr>
              <w:jc w:val="center"/>
              <w:rPr>
                <w:rFonts w:ascii="Arial" w:hAnsi="Arial" w:cs="Arial"/>
                <w:sz w:val="20"/>
                <w:szCs w:val="20"/>
              </w:rPr>
            </w:pPr>
            <w:r w:rsidRPr="00F93624">
              <w:rPr>
                <w:rFonts w:ascii="Arial" w:hAnsi="Arial" w:cs="Arial"/>
                <w:strike/>
                <w:sz w:val="20"/>
                <w:szCs w:val="20"/>
              </w:rPr>
              <w:t>7</w:t>
            </w:r>
            <w:r>
              <w:rPr>
                <w:rFonts w:ascii="Arial" w:hAnsi="Arial" w:cs="Arial"/>
                <w:sz w:val="20"/>
                <w:szCs w:val="20"/>
              </w:rPr>
              <w:t xml:space="preserve"> </w:t>
            </w:r>
            <w:r>
              <w:rPr>
                <w:rFonts w:ascii="Arial" w:hAnsi="Arial" w:cs="Arial"/>
                <w:sz w:val="20"/>
                <w:szCs w:val="20"/>
                <w:u w:val="single"/>
              </w:rPr>
              <w:t>26</w:t>
            </w:r>
          </w:p>
        </w:tc>
        <w:tc>
          <w:tcPr>
            <w:tcW w:w="2310" w:type="dxa"/>
          </w:tcPr>
          <w:p w14:paraId="3A6CC8D9" w14:textId="59B118DA" w:rsidR="000C0D17" w:rsidRPr="00F93624" w:rsidRDefault="00F93624" w:rsidP="00C82C37">
            <w:pPr>
              <w:jc w:val="center"/>
              <w:rPr>
                <w:rFonts w:ascii="Arial" w:hAnsi="Arial" w:cs="Arial"/>
                <w:sz w:val="20"/>
                <w:szCs w:val="20"/>
                <w:u w:val="single"/>
              </w:rPr>
            </w:pPr>
            <w:r>
              <w:rPr>
                <w:rFonts w:ascii="Arial" w:hAnsi="Arial" w:cs="Arial"/>
                <w:sz w:val="20"/>
                <w:szCs w:val="20"/>
                <w:u w:val="single"/>
              </w:rPr>
              <w:t>6</w:t>
            </w:r>
          </w:p>
        </w:tc>
      </w:tr>
      <w:tr w:rsidR="000C0D17" w14:paraId="15654EC4" w14:textId="77777777" w:rsidTr="009B1E87">
        <w:tc>
          <w:tcPr>
            <w:tcW w:w="2310" w:type="dxa"/>
          </w:tcPr>
          <w:p w14:paraId="1CFA4DEB" w14:textId="77777777" w:rsidR="000C0D17" w:rsidRDefault="000C0D17" w:rsidP="00C82C37">
            <w:pPr>
              <w:jc w:val="center"/>
              <w:rPr>
                <w:rFonts w:ascii="Arial" w:hAnsi="Arial" w:cs="Arial"/>
                <w:sz w:val="20"/>
                <w:szCs w:val="20"/>
              </w:rPr>
            </w:pPr>
            <w:r>
              <w:rPr>
                <w:rFonts w:ascii="Arial" w:hAnsi="Arial" w:cs="Arial"/>
                <w:sz w:val="20"/>
                <w:szCs w:val="20"/>
              </w:rPr>
              <w:t>151-200</w:t>
            </w:r>
          </w:p>
        </w:tc>
        <w:tc>
          <w:tcPr>
            <w:tcW w:w="2310" w:type="dxa"/>
          </w:tcPr>
          <w:p w14:paraId="498BF4A1" w14:textId="3DC510E5" w:rsidR="000C0D17" w:rsidRDefault="00F93624" w:rsidP="00C82C37">
            <w:pPr>
              <w:jc w:val="center"/>
              <w:rPr>
                <w:rFonts w:ascii="Arial" w:hAnsi="Arial" w:cs="Arial"/>
                <w:sz w:val="20"/>
                <w:szCs w:val="20"/>
              </w:rPr>
            </w:pPr>
            <w:r w:rsidRPr="00F93624">
              <w:rPr>
                <w:rFonts w:ascii="Arial" w:hAnsi="Arial" w:cs="Arial"/>
                <w:strike/>
                <w:sz w:val="20"/>
                <w:szCs w:val="20"/>
              </w:rPr>
              <w:t>10</w:t>
            </w:r>
            <w:r>
              <w:rPr>
                <w:rFonts w:ascii="Arial" w:hAnsi="Arial" w:cs="Arial"/>
                <w:sz w:val="20"/>
                <w:szCs w:val="20"/>
              </w:rPr>
              <w:t xml:space="preserve"> </w:t>
            </w:r>
            <w:r>
              <w:rPr>
                <w:rFonts w:ascii="Arial" w:hAnsi="Arial" w:cs="Arial"/>
                <w:sz w:val="20"/>
                <w:szCs w:val="20"/>
                <w:u w:val="single"/>
              </w:rPr>
              <w:t>38</w:t>
            </w:r>
          </w:p>
        </w:tc>
        <w:tc>
          <w:tcPr>
            <w:tcW w:w="2310" w:type="dxa"/>
          </w:tcPr>
          <w:p w14:paraId="1934B08A" w14:textId="55DFDE91" w:rsidR="000C0D17" w:rsidRPr="00F93624" w:rsidRDefault="00F93624" w:rsidP="00C82C37">
            <w:pPr>
              <w:jc w:val="center"/>
              <w:rPr>
                <w:rFonts w:ascii="Arial" w:hAnsi="Arial" w:cs="Arial"/>
                <w:sz w:val="20"/>
                <w:szCs w:val="20"/>
                <w:u w:val="single"/>
              </w:rPr>
            </w:pPr>
            <w:r>
              <w:rPr>
                <w:rFonts w:ascii="Arial" w:hAnsi="Arial" w:cs="Arial"/>
                <w:sz w:val="20"/>
                <w:szCs w:val="20"/>
                <w:u w:val="single"/>
              </w:rPr>
              <w:t>8</w:t>
            </w:r>
          </w:p>
        </w:tc>
      </w:tr>
      <w:tr w:rsidR="000C0D17" w14:paraId="0181BB0A" w14:textId="77777777" w:rsidTr="009B1E87">
        <w:tc>
          <w:tcPr>
            <w:tcW w:w="2310" w:type="dxa"/>
          </w:tcPr>
          <w:p w14:paraId="6A8B6441" w14:textId="77777777" w:rsidR="000C0D17" w:rsidRDefault="000C0D17" w:rsidP="00C82C37">
            <w:pPr>
              <w:jc w:val="center"/>
              <w:rPr>
                <w:rFonts w:ascii="Arial" w:hAnsi="Arial" w:cs="Arial"/>
                <w:sz w:val="20"/>
                <w:szCs w:val="20"/>
              </w:rPr>
            </w:pPr>
            <w:r>
              <w:rPr>
                <w:rFonts w:ascii="Arial" w:hAnsi="Arial" w:cs="Arial"/>
                <w:sz w:val="20"/>
                <w:szCs w:val="20"/>
              </w:rPr>
              <w:t>201 and over</w:t>
            </w:r>
          </w:p>
        </w:tc>
        <w:tc>
          <w:tcPr>
            <w:tcW w:w="2310" w:type="dxa"/>
          </w:tcPr>
          <w:p w14:paraId="00921484" w14:textId="4C25F423" w:rsidR="000C0D17" w:rsidRDefault="00F93624" w:rsidP="00C82C37">
            <w:pPr>
              <w:jc w:val="center"/>
              <w:rPr>
                <w:rFonts w:ascii="Arial" w:hAnsi="Arial" w:cs="Arial"/>
                <w:sz w:val="20"/>
                <w:szCs w:val="20"/>
              </w:rPr>
            </w:pPr>
            <w:r w:rsidRPr="00F93624">
              <w:rPr>
                <w:rFonts w:ascii="Arial" w:hAnsi="Arial" w:cs="Arial"/>
                <w:strike/>
                <w:sz w:val="20"/>
                <w:szCs w:val="20"/>
              </w:rPr>
              <w:t>6</w:t>
            </w:r>
            <w:r>
              <w:rPr>
                <w:rFonts w:ascii="Arial" w:hAnsi="Arial" w:cs="Arial"/>
                <w:sz w:val="20"/>
                <w:szCs w:val="20"/>
              </w:rPr>
              <w:t xml:space="preserve"> </w:t>
            </w:r>
            <w:r>
              <w:rPr>
                <w:rFonts w:ascii="Arial" w:hAnsi="Arial" w:cs="Arial"/>
                <w:sz w:val="20"/>
                <w:szCs w:val="20"/>
                <w:u w:val="single"/>
              </w:rPr>
              <w:t>25</w:t>
            </w:r>
            <w:r w:rsidR="000C0D17">
              <w:rPr>
                <w:rFonts w:ascii="Arial" w:hAnsi="Arial" w:cs="Arial"/>
                <w:sz w:val="20"/>
                <w:szCs w:val="20"/>
              </w:rPr>
              <w:t xml:space="preserve"> percent of total</w:t>
            </w:r>
          </w:p>
        </w:tc>
        <w:tc>
          <w:tcPr>
            <w:tcW w:w="2310" w:type="dxa"/>
          </w:tcPr>
          <w:p w14:paraId="7F29CBF0" w14:textId="7B9CFEBC" w:rsidR="000C0D17" w:rsidRPr="00F93624" w:rsidRDefault="00F93624" w:rsidP="00C82C37">
            <w:pPr>
              <w:jc w:val="center"/>
              <w:rPr>
                <w:rFonts w:ascii="Arial" w:hAnsi="Arial" w:cs="Arial"/>
                <w:sz w:val="20"/>
                <w:szCs w:val="20"/>
                <w:u w:val="single"/>
              </w:rPr>
            </w:pPr>
            <w:r>
              <w:rPr>
                <w:rFonts w:ascii="Arial" w:hAnsi="Arial" w:cs="Arial"/>
                <w:sz w:val="20"/>
                <w:szCs w:val="20"/>
                <w:u w:val="single"/>
              </w:rPr>
              <w:t>5</w:t>
            </w:r>
            <w:r w:rsidR="000C0D17" w:rsidRPr="00F93624">
              <w:rPr>
                <w:rFonts w:ascii="Arial" w:hAnsi="Arial" w:cs="Arial"/>
                <w:sz w:val="20"/>
                <w:szCs w:val="20"/>
                <w:u w:val="single"/>
              </w:rPr>
              <w:t xml:space="preserve"> percent of total</w:t>
            </w:r>
          </w:p>
        </w:tc>
      </w:tr>
    </w:tbl>
    <w:p w14:paraId="68F12F98" w14:textId="77777777" w:rsidR="000C0D17" w:rsidRDefault="000C0D17" w:rsidP="000C0D17">
      <w:pPr>
        <w:jc w:val="both"/>
        <w:rPr>
          <w:rFonts w:ascii="Arial" w:hAnsi="Arial" w:cs="Arial"/>
          <w:sz w:val="20"/>
          <w:szCs w:val="20"/>
        </w:rPr>
      </w:pPr>
    </w:p>
    <w:p w14:paraId="07BBC692" w14:textId="77777777" w:rsidR="000C0D17" w:rsidRDefault="000C0D17" w:rsidP="000C0D17">
      <w:pPr>
        <w:jc w:val="both"/>
        <w:rPr>
          <w:rFonts w:ascii="Arial" w:hAnsi="Arial" w:cs="Arial"/>
          <w:sz w:val="20"/>
          <w:szCs w:val="20"/>
        </w:rPr>
      </w:pPr>
    </w:p>
    <w:p w14:paraId="49BD80A4" w14:textId="77777777" w:rsidR="000C0D17" w:rsidRDefault="000C0D17" w:rsidP="000C0D17">
      <w:pPr>
        <w:jc w:val="both"/>
        <w:rPr>
          <w:rFonts w:ascii="Arial" w:hAnsi="Arial" w:cs="Arial"/>
          <w:b/>
          <w:sz w:val="20"/>
          <w:szCs w:val="20"/>
        </w:rPr>
      </w:pPr>
      <w:r>
        <w:rPr>
          <w:rFonts w:ascii="Arial" w:hAnsi="Arial" w:cs="Arial"/>
          <w:b/>
          <w:sz w:val="20"/>
          <w:szCs w:val="20"/>
        </w:rPr>
        <w:t>RATIONALE:</w:t>
      </w:r>
    </w:p>
    <w:p w14:paraId="05FCF6DD" w14:textId="77777777" w:rsidR="000C0D17" w:rsidRDefault="000C0D17" w:rsidP="000C0D17">
      <w:pPr>
        <w:jc w:val="both"/>
        <w:rPr>
          <w:rFonts w:ascii="Arial" w:hAnsi="Arial" w:cs="Arial"/>
          <w:sz w:val="20"/>
          <w:szCs w:val="20"/>
        </w:rPr>
      </w:pPr>
    </w:p>
    <w:p w14:paraId="5497233F" w14:textId="77777777" w:rsidR="000C0D17" w:rsidRPr="00A5652F" w:rsidRDefault="000C0D17" w:rsidP="000C0D17">
      <w:pPr>
        <w:jc w:val="both"/>
        <w:rPr>
          <w:rFonts w:ascii="Arial" w:hAnsi="Arial" w:cs="Arial"/>
          <w:sz w:val="20"/>
          <w:szCs w:val="20"/>
        </w:rPr>
      </w:pPr>
      <w:r>
        <w:rPr>
          <w:rFonts w:ascii="Arial" w:hAnsi="Arial" w:cs="Arial"/>
          <w:sz w:val="20"/>
          <w:szCs w:val="20"/>
        </w:rPr>
        <w:t>This proposed amendment requires a certain percentage of parking stalls to be provided with EV charging space capable of supporting future EVSE and EV charging station. Increasing the number of EV charging space or station will allow both the community and residents to benefit from reduced local air and noise pollution, combat climate change, and improve their health and lifestyle.</w:t>
      </w:r>
    </w:p>
    <w:p w14:paraId="4530131C" w14:textId="77777777" w:rsidR="000C0D17" w:rsidRDefault="000C0D17" w:rsidP="000C0D17">
      <w:pPr>
        <w:jc w:val="both"/>
        <w:rPr>
          <w:rFonts w:ascii="Arial" w:hAnsi="Arial" w:cs="Arial"/>
          <w:sz w:val="20"/>
          <w:szCs w:val="20"/>
        </w:rPr>
      </w:pPr>
    </w:p>
    <w:p w14:paraId="6059F03D" w14:textId="77777777" w:rsidR="000C0D17" w:rsidRDefault="000C0D17" w:rsidP="000C0D17">
      <w:pPr>
        <w:jc w:val="both"/>
        <w:rPr>
          <w:rFonts w:ascii="Arial" w:hAnsi="Arial" w:cs="Arial"/>
          <w:sz w:val="20"/>
          <w:szCs w:val="20"/>
        </w:rPr>
      </w:pPr>
    </w:p>
    <w:p w14:paraId="7562308B" w14:textId="77777777" w:rsidR="000C0D17" w:rsidRDefault="000C0D17" w:rsidP="000C0D17">
      <w:pPr>
        <w:jc w:val="both"/>
        <w:rPr>
          <w:rFonts w:ascii="Arial" w:hAnsi="Arial" w:cs="Arial"/>
          <w:b/>
          <w:sz w:val="20"/>
          <w:szCs w:val="20"/>
        </w:rPr>
      </w:pPr>
      <w:r>
        <w:rPr>
          <w:rFonts w:ascii="Arial" w:hAnsi="Arial" w:cs="Arial"/>
          <w:b/>
          <w:sz w:val="20"/>
          <w:szCs w:val="20"/>
        </w:rPr>
        <w:t>FINDINGS:</w:t>
      </w:r>
    </w:p>
    <w:p w14:paraId="52ED4346" w14:textId="77777777" w:rsidR="000C0D17" w:rsidRDefault="000C0D17" w:rsidP="000C0D17">
      <w:pPr>
        <w:jc w:val="both"/>
        <w:rPr>
          <w:rFonts w:ascii="Arial" w:hAnsi="Arial" w:cs="Arial"/>
          <w:sz w:val="20"/>
          <w:szCs w:val="20"/>
        </w:rPr>
      </w:pPr>
    </w:p>
    <w:p w14:paraId="733ABB27" w14:textId="35A38DF5" w:rsidR="000C0D17" w:rsidRDefault="000C0D17" w:rsidP="000C0D17">
      <w:pPr>
        <w:jc w:val="both"/>
        <w:rPr>
          <w:rFonts w:ascii="Arial" w:hAnsi="Arial" w:cs="Arial"/>
          <w:sz w:val="20"/>
          <w:szCs w:val="20"/>
        </w:rPr>
      </w:pPr>
      <w:r w:rsidRPr="00A5652F">
        <w:rPr>
          <w:rFonts w:ascii="Arial" w:hAnsi="Arial" w:cs="Arial"/>
          <w:sz w:val="20"/>
          <w:szCs w:val="20"/>
        </w:rPr>
        <w:t xml:space="preserve">Local </w:t>
      </w:r>
      <w:r>
        <w:rPr>
          <w:rFonts w:ascii="Arial" w:hAnsi="Arial" w:cs="Arial"/>
          <w:sz w:val="20"/>
          <w:szCs w:val="20"/>
        </w:rPr>
        <w:t>Climatic</w:t>
      </w:r>
      <w:r w:rsidRPr="00A5652F">
        <w:rPr>
          <w:rFonts w:ascii="Arial" w:hAnsi="Arial" w:cs="Arial"/>
          <w:sz w:val="20"/>
          <w:szCs w:val="20"/>
        </w:rPr>
        <w:t xml:space="preserve"> Condition – The </w:t>
      </w:r>
      <w:r>
        <w:rPr>
          <w:rFonts w:ascii="Arial" w:hAnsi="Arial" w:cs="Arial"/>
          <w:sz w:val="20"/>
          <w:szCs w:val="20"/>
        </w:rPr>
        <w:t xml:space="preserve">greater Los Angeles region </w:t>
      </w:r>
      <w:r w:rsidRPr="00A5652F">
        <w:rPr>
          <w:rFonts w:ascii="Arial" w:hAnsi="Arial" w:cs="Arial"/>
          <w:sz w:val="20"/>
          <w:szCs w:val="20"/>
        </w:rPr>
        <w:t xml:space="preserve">is a densely populated area having buildings and structures constructed within </w:t>
      </w:r>
      <w:r>
        <w:rPr>
          <w:rFonts w:ascii="Arial" w:hAnsi="Arial" w:cs="Arial"/>
          <w:sz w:val="20"/>
          <w:szCs w:val="20"/>
        </w:rPr>
        <w:t>heavily traveled traffic corridors and highways, near and within the proximity of airports and/or ports, near the ocean, and within flood prone areas. This impacts the quality of the air, causes higher decibel noise level, and increases the risk of rising sea or flood levels</w:t>
      </w:r>
      <w:r w:rsidRPr="00A5652F">
        <w:rPr>
          <w:rFonts w:ascii="Arial" w:hAnsi="Arial" w:cs="Arial"/>
          <w:sz w:val="20"/>
          <w:szCs w:val="20"/>
        </w:rPr>
        <w:t xml:space="preserve">. The proposed modification to </w:t>
      </w:r>
      <w:r>
        <w:rPr>
          <w:rFonts w:ascii="Arial" w:hAnsi="Arial" w:cs="Arial"/>
          <w:sz w:val="20"/>
          <w:szCs w:val="20"/>
        </w:rPr>
        <w:t>increase the number of EV charging</w:t>
      </w:r>
      <w:r w:rsidRPr="00A5652F">
        <w:rPr>
          <w:rFonts w:ascii="Arial" w:hAnsi="Arial" w:cs="Arial"/>
          <w:sz w:val="20"/>
          <w:szCs w:val="20"/>
        </w:rPr>
        <w:t xml:space="preserve"> </w:t>
      </w:r>
      <w:r>
        <w:rPr>
          <w:rFonts w:ascii="Arial" w:hAnsi="Arial" w:cs="Arial"/>
          <w:sz w:val="20"/>
          <w:szCs w:val="20"/>
        </w:rPr>
        <w:t xml:space="preserve">space and station will help to address </w:t>
      </w:r>
      <w:r w:rsidRPr="00A5652F">
        <w:rPr>
          <w:rFonts w:ascii="Arial" w:hAnsi="Arial" w:cs="Arial"/>
          <w:sz w:val="20"/>
          <w:szCs w:val="20"/>
        </w:rPr>
        <w:t xml:space="preserve">and </w:t>
      </w:r>
      <w:r w:rsidRPr="008A5A5B">
        <w:rPr>
          <w:rFonts w:ascii="Arial" w:hAnsi="Arial" w:cs="Arial"/>
          <w:sz w:val="20"/>
          <w:szCs w:val="20"/>
        </w:rPr>
        <w:t xml:space="preserve">significantly reduce </w:t>
      </w:r>
      <w:r>
        <w:rPr>
          <w:rFonts w:ascii="Arial" w:hAnsi="Arial" w:cs="Arial"/>
          <w:sz w:val="20"/>
          <w:szCs w:val="20"/>
        </w:rPr>
        <w:t xml:space="preserve">local air and noise pollutions, </w:t>
      </w:r>
      <w:r w:rsidRPr="008A5A5B">
        <w:rPr>
          <w:rFonts w:ascii="Arial" w:hAnsi="Arial" w:cs="Arial"/>
          <w:sz w:val="20"/>
          <w:szCs w:val="20"/>
        </w:rPr>
        <w:t>greenhouse gas emissions</w:t>
      </w:r>
      <w:r>
        <w:rPr>
          <w:rFonts w:ascii="Arial" w:hAnsi="Arial" w:cs="Arial"/>
          <w:sz w:val="20"/>
          <w:szCs w:val="20"/>
        </w:rPr>
        <w:t>, and</w:t>
      </w:r>
      <w:r w:rsidRPr="008A5A5B">
        <w:rPr>
          <w:rFonts w:ascii="Arial" w:hAnsi="Arial" w:cs="Arial"/>
          <w:sz w:val="20"/>
          <w:szCs w:val="20"/>
        </w:rPr>
        <w:t xml:space="preserve"> </w:t>
      </w:r>
      <w:r>
        <w:rPr>
          <w:rFonts w:ascii="Arial" w:hAnsi="Arial" w:cs="Arial"/>
          <w:sz w:val="20"/>
          <w:szCs w:val="20"/>
        </w:rPr>
        <w:t>will improve the health and welfare of the region’s residents, businesses and visitors and reduce the r</w:t>
      </w:r>
      <w:r w:rsidRPr="008A5A5B">
        <w:rPr>
          <w:rFonts w:ascii="Arial" w:hAnsi="Arial" w:cs="Arial"/>
          <w:sz w:val="20"/>
          <w:szCs w:val="20"/>
        </w:rPr>
        <w:t xml:space="preserve">ise </w:t>
      </w:r>
      <w:r>
        <w:rPr>
          <w:rFonts w:ascii="Arial" w:hAnsi="Arial" w:cs="Arial"/>
          <w:sz w:val="20"/>
          <w:szCs w:val="20"/>
        </w:rPr>
        <w:t xml:space="preserve">in </w:t>
      </w:r>
      <w:r w:rsidRPr="008A5A5B">
        <w:rPr>
          <w:rFonts w:ascii="Arial" w:hAnsi="Arial" w:cs="Arial"/>
          <w:sz w:val="20"/>
          <w:szCs w:val="20"/>
        </w:rPr>
        <w:t xml:space="preserve">sea </w:t>
      </w:r>
      <w:r>
        <w:rPr>
          <w:rFonts w:ascii="Arial" w:hAnsi="Arial" w:cs="Arial"/>
          <w:sz w:val="20"/>
          <w:szCs w:val="20"/>
        </w:rPr>
        <w:t xml:space="preserve">or flood </w:t>
      </w:r>
      <w:r w:rsidRPr="008A5A5B">
        <w:rPr>
          <w:rFonts w:ascii="Arial" w:hAnsi="Arial" w:cs="Arial"/>
          <w:sz w:val="20"/>
          <w:szCs w:val="20"/>
        </w:rPr>
        <w:t>level</w:t>
      </w:r>
      <w:r>
        <w:rPr>
          <w:rFonts w:ascii="Arial" w:hAnsi="Arial" w:cs="Arial"/>
          <w:sz w:val="20"/>
          <w:szCs w:val="20"/>
        </w:rPr>
        <w:t>s</w:t>
      </w:r>
      <w:r w:rsidRPr="008A5A5B">
        <w:rPr>
          <w:rFonts w:ascii="Arial" w:hAnsi="Arial" w:cs="Arial"/>
          <w:sz w:val="20"/>
          <w:szCs w:val="20"/>
        </w:rPr>
        <w:t xml:space="preserve"> that could put at risk </w:t>
      </w:r>
      <w:r>
        <w:rPr>
          <w:rFonts w:ascii="Arial" w:hAnsi="Arial" w:cs="Arial"/>
          <w:sz w:val="20"/>
          <w:szCs w:val="20"/>
        </w:rPr>
        <w:t>the region’s</w:t>
      </w:r>
      <w:r w:rsidRPr="008A5A5B">
        <w:rPr>
          <w:rFonts w:ascii="Arial" w:hAnsi="Arial" w:cs="Arial"/>
          <w:sz w:val="20"/>
          <w:szCs w:val="20"/>
        </w:rPr>
        <w:t xml:space="preserve"> homes and businesses, public facilities, </w:t>
      </w:r>
      <w:r>
        <w:rPr>
          <w:rFonts w:ascii="Arial" w:hAnsi="Arial" w:cs="Arial"/>
          <w:sz w:val="20"/>
          <w:szCs w:val="20"/>
        </w:rPr>
        <w:t>airports and/or ports. T</w:t>
      </w:r>
      <w:r w:rsidRPr="00A5652F">
        <w:rPr>
          <w:rFonts w:ascii="Arial" w:hAnsi="Arial" w:cs="Arial"/>
          <w:sz w:val="20"/>
          <w:szCs w:val="20"/>
        </w:rPr>
        <w:t>herefore</w:t>
      </w:r>
      <w:r>
        <w:rPr>
          <w:rFonts w:ascii="Arial" w:hAnsi="Arial" w:cs="Arial"/>
          <w:sz w:val="20"/>
          <w:szCs w:val="20"/>
        </w:rPr>
        <w:t>,</w:t>
      </w:r>
      <w:r w:rsidRPr="00A5652F">
        <w:rPr>
          <w:rFonts w:ascii="Arial" w:hAnsi="Arial" w:cs="Arial"/>
          <w:sz w:val="20"/>
          <w:szCs w:val="20"/>
        </w:rPr>
        <w:t xml:space="preserve"> </w:t>
      </w:r>
      <w:r>
        <w:rPr>
          <w:rFonts w:ascii="Arial" w:hAnsi="Arial" w:cs="Arial"/>
          <w:sz w:val="20"/>
          <w:szCs w:val="20"/>
        </w:rPr>
        <w:t xml:space="preserve">this amendment </w:t>
      </w:r>
      <w:r w:rsidRPr="00A5652F">
        <w:rPr>
          <w:rFonts w:ascii="Arial" w:hAnsi="Arial" w:cs="Arial"/>
          <w:sz w:val="20"/>
          <w:szCs w:val="20"/>
        </w:rPr>
        <w:t>need</w:t>
      </w:r>
      <w:r>
        <w:rPr>
          <w:rFonts w:ascii="Arial" w:hAnsi="Arial" w:cs="Arial"/>
          <w:sz w:val="20"/>
          <w:szCs w:val="20"/>
        </w:rPr>
        <w:t>s</w:t>
      </w:r>
      <w:r w:rsidRPr="00A5652F">
        <w:rPr>
          <w:rFonts w:ascii="Arial" w:hAnsi="Arial" w:cs="Arial"/>
          <w:sz w:val="20"/>
          <w:szCs w:val="20"/>
        </w:rPr>
        <w:t xml:space="preserve">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Green Building Standards Code</w:t>
      </w:r>
      <w:r w:rsidRPr="00A5652F">
        <w:rPr>
          <w:rFonts w:ascii="Arial" w:hAnsi="Arial" w:cs="Arial"/>
          <w:sz w:val="20"/>
          <w:szCs w:val="20"/>
        </w:rPr>
        <w:t>.</w:t>
      </w:r>
    </w:p>
    <w:p w14:paraId="5E89CA24" w14:textId="2268CCD7" w:rsidR="00F476F9" w:rsidRDefault="00F476F9">
      <w:pPr>
        <w:rPr>
          <w:rFonts w:ascii="Arial" w:hAnsi="Arial" w:cs="Arial"/>
          <w:sz w:val="20"/>
          <w:szCs w:val="20"/>
        </w:rPr>
      </w:pPr>
      <w:r>
        <w:rPr>
          <w:rFonts w:ascii="Arial" w:hAnsi="Arial" w:cs="Arial"/>
          <w:sz w:val="20"/>
          <w:szCs w:val="20"/>
        </w:rPr>
        <w:br w:type="page"/>
      </w:r>
    </w:p>
    <w:p w14:paraId="7558A870" w14:textId="79DF8352" w:rsidR="00C82C37" w:rsidRPr="00FA0D78" w:rsidRDefault="00C82C37" w:rsidP="00C82C37">
      <w:pPr>
        <w:jc w:val="both"/>
        <w:rPr>
          <w:rFonts w:ascii="Arial" w:hAnsi="Arial" w:cs="Arial"/>
          <w:sz w:val="20"/>
          <w:szCs w:val="20"/>
        </w:rPr>
      </w:pPr>
      <w:r>
        <w:rPr>
          <w:rFonts w:ascii="Arial" w:hAnsi="Arial" w:cs="Arial"/>
          <w:b/>
          <w:sz w:val="20"/>
          <w:szCs w:val="20"/>
        </w:rPr>
        <w:t>2019 LARUCP G5-01.</w:t>
      </w:r>
      <w:r>
        <w:rPr>
          <w:rFonts w:ascii="Arial" w:hAnsi="Arial" w:cs="Arial"/>
          <w:sz w:val="20"/>
          <w:szCs w:val="20"/>
        </w:rPr>
        <w:t xml:space="preserve"> Section 5.106.5.3.3</w:t>
      </w:r>
      <w:r w:rsidRPr="00FA0D78">
        <w:rPr>
          <w:rFonts w:ascii="Arial" w:hAnsi="Arial" w:cs="Arial"/>
          <w:sz w:val="20"/>
          <w:szCs w:val="20"/>
        </w:rPr>
        <w:t xml:space="preserve"> </w:t>
      </w:r>
      <w:r>
        <w:rPr>
          <w:rFonts w:ascii="Arial" w:hAnsi="Arial" w:cs="Arial"/>
          <w:sz w:val="20"/>
          <w:szCs w:val="20"/>
        </w:rPr>
        <w:t xml:space="preserve">and Table 5.106.5.3.3 </w:t>
      </w:r>
      <w:r w:rsidRPr="00FA0D78">
        <w:rPr>
          <w:rFonts w:ascii="Arial" w:hAnsi="Arial" w:cs="Arial"/>
          <w:sz w:val="20"/>
          <w:szCs w:val="20"/>
        </w:rPr>
        <w:t>of the 201</w:t>
      </w:r>
      <w:r>
        <w:rPr>
          <w:rFonts w:ascii="Arial" w:hAnsi="Arial" w:cs="Arial"/>
          <w:sz w:val="20"/>
          <w:szCs w:val="20"/>
        </w:rPr>
        <w:t>9</w:t>
      </w:r>
      <w:r w:rsidRPr="00FA0D78">
        <w:rPr>
          <w:rFonts w:ascii="Arial" w:hAnsi="Arial" w:cs="Arial"/>
          <w:sz w:val="20"/>
          <w:szCs w:val="20"/>
        </w:rPr>
        <w:t xml:space="preserve"> Edition of the California Green Building Standards Code </w:t>
      </w:r>
      <w:r>
        <w:rPr>
          <w:rFonts w:ascii="Arial" w:hAnsi="Arial" w:cs="Arial"/>
          <w:sz w:val="20"/>
          <w:szCs w:val="20"/>
        </w:rPr>
        <w:t>are</w:t>
      </w:r>
      <w:r w:rsidRPr="00FA0D78">
        <w:rPr>
          <w:rFonts w:ascii="Arial" w:hAnsi="Arial" w:cs="Arial"/>
          <w:sz w:val="20"/>
          <w:szCs w:val="20"/>
        </w:rPr>
        <w:t xml:space="preserve"> amended to read as follows: </w:t>
      </w:r>
    </w:p>
    <w:p w14:paraId="6542C2E0" w14:textId="77777777" w:rsidR="00C82C37" w:rsidRDefault="00C82C37" w:rsidP="00C82C37">
      <w:pPr>
        <w:jc w:val="both"/>
        <w:rPr>
          <w:rFonts w:ascii="Arial" w:hAnsi="Arial" w:cs="Arial"/>
          <w:sz w:val="20"/>
          <w:szCs w:val="20"/>
        </w:rPr>
      </w:pPr>
    </w:p>
    <w:p w14:paraId="4D3B04AF" w14:textId="420C5004" w:rsidR="00C82C37" w:rsidRPr="0098266D" w:rsidRDefault="00C82C37" w:rsidP="00C82C37">
      <w:pPr>
        <w:ind w:left="360"/>
        <w:jc w:val="both"/>
        <w:rPr>
          <w:rFonts w:ascii="Arial" w:hAnsi="Arial" w:cs="Arial"/>
          <w:sz w:val="20"/>
          <w:szCs w:val="20"/>
        </w:rPr>
      </w:pPr>
      <w:r>
        <w:rPr>
          <w:rFonts w:ascii="Arial" w:hAnsi="Arial" w:cs="Arial"/>
          <w:b/>
          <w:sz w:val="20"/>
          <w:szCs w:val="20"/>
        </w:rPr>
        <w:t>5.106.5.3.3 EV charging space</w:t>
      </w:r>
      <w:r w:rsidRPr="00C82C37">
        <w:rPr>
          <w:rFonts w:ascii="Arial" w:hAnsi="Arial" w:cs="Arial"/>
          <w:b/>
          <w:sz w:val="20"/>
          <w:szCs w:val="20"/>
          <w:u w:val="single"/>
        </w:rPr>
        <w:t xml:space="preserve"> and charging station</w:t>
      </w:r>
      <w:r>
        <w:rPr>
          <w:rFonts w:ascii="Arial" w:hAnsi="Arial" w:cs="Arial"/>
          <w:b/>
          <w:sz w:val="20"/>
          <w:szCs w:val="20"/>
        </w:rPr>
        <w:t xml:space="preserve"> calculation. (N)</w:t>
      </w:r>
      <w:r>
        <w:rPr>
          <w:rFonts w:ascii="Arial" w:hAnsi="Arial" w:cs="Arial"/>
          <w:sz w:val="20"/>
          <w:szCs w:val="20"/>
        </w:rPr>
        <w:t xml:space="preserve"> Table 5.106.5.3.3 shall be used to determine if single or multiple charging space requirements apply for the future installation of EVSE</w:t>
      </w:r>
      <w:r w:rsidRPr="00C82C37">
        <w:rPr>
          <w:rFonts w:ascii="Arial" w:hAnsi="Arial" w:cs="Arial"/>
          <w:sz w:val="20"/>
          <w:szCs w:val="20"/>
          <w:u w:val="single"/>
        </w:rPr>
        <w:t xml:space="preserve"> and EVCS</w:t>
      </w:r>
      <w:r>
        <w:rPr>
          <w:rFonts w:ascii="Arial" w:hAnsi="Arial" w:cs="Arial"/>
          <w:sz w:val="20"/>
          <w:szCs w:val="20"/>
        </w:rPr>
        <w:t>.</w:t>
      </w:r>
      <w:r w:rsidRPr="00C82C37">
        <w:rPr>
          <w:rFonts w:ascii="Arial" w:hAnsi="Arial" w:cs="Arial"/>
          <w:sz w:val="20"/>
          <w:szCs w:val="20"/>
          <w:u w:val="single"/>
        </w:rPr>
        <w:t xml:space="preserve"> Calculations for the required number of EV charging spaces and EVCS shall be rounded up to the nearest whole number.</w:t>
      </w:r>
    </w:p>
    <w:p w14:paraId="6C2F8A55" w14:textId="77777777" w:rsidR="00C82C37" w:rsidRDefault="00C82C37" w:rsidP="00C82C37">
      <w:pPr>
        <w:ind w:left="360"/>
        <w:jc w:val="both"/>
        <w:rPr>
          <w:rFonts w:ascii="Arial" w:hAnsi="Arial" w:cs="Arial"/>
          <w:sz w:val="20"/>
          <w:szCs w:val="20"/>
        </w:rPr>
      </w:pPr>
    </w:p>
    <w:p w14:paraId="76DADA22" w14:textId="77777777" w:rsidR="00C82C37" w:rsidRDefault="00C82C37" w:rsidP="00C82C37">
      <w:pPr>
        <w:ind w:left="720"/>
        <w:jc w:val="both"/>
        <w:rPr>
          <w:rFonts w:ascii="Arial" w:hAnsi="Arial" w:cs="Arial"/>
          <w:sz w:val="20"/>
          <w:szCs w:val="20"/>
        </w:rPr>
      </w:pPr>
      <w:r w:rsidRPr="00565D39">
        <w:rPr>
          <w:rFonts w:ascii="Arial" w:hAnsi="Arial" w:cs="Arial"/>
          <w:b/>
          <w:sz w:val="20"/>
          <w:szCs w:val="20"/>
        </w:rPr>
        <w:t>Exceptions:</w:t>
      </w:r>
      <w:r>
        <w:rPr>
          <w:rFonts w:ascii="Arial" w:hAnsi="Arial" w:cs="Arial"/>
          <w:sz w:val="20"/>
          <w:szCs w:val="20"/>
        </w:rPr>
        <w:t xml:space="preserve"> On a case-by-case basis where the local enforcing agency has determined EV charging and infrastructure is not feasible based upon one or more of the following conditions:</w:t>
      </w:r>
    </w:p>
    <w:p w14:paraId="44EF42E9" w14:textId="77777777" w:rsidR="00C82C37" w:rsidRDefault="00C82C37" w:rsidP="00C82C37">
      <w:pPr>
        <w:ind w:left="720"/>
        <w:jc w:val="both"/>
        <w:rPr>
          <w:rFonts w:ascii="Arial" w:hAnsi="Arial" w:cs="Arial"/>
          <w:sz w:val="20"/>
          <w:szCs w:val="20"/>
        </w:rPr>
      </w:pPr>
    </w:p>
    <w:p w14:paraId="29E6C887" w14:textId="77777777" w:rsidR="00C82C37" w:rsidRDefault="00C82C37" w:rsidP="00C109A0">
      <w:pPr>
        <w:pStyle w:val="ListParagraph"/>
        <w:numPr>
          <w:ilvl w:val="0"/>
          <w:numId w:val="17"/>
        </w:numPr>
        <w:ind w:left="1440"/>
        <w:jc w:val="both"/>
        <w:rPr>
          <w:rFonts w:ascii="Arial" w:hAnsi="Arial" w:cs="Arial"/>
          <w:sz w:val="20"/>
          <w:szCs w:val="20"/>
        </w:rPr>
      </w:pPr>
      <w:r>
        <w:rPr>
          <w:rFonts w:ascii="Arial" w:hAnsi="Arial" w:cs="Arial"/>
          <w:sz w:val="20"/>
          <w:szCs w:val="20"/>
        </w:rPr>
        <w:t>Where there is insufficient electrical supply.</w:t>
      </w:r>
    </w:p>
    <w:p w14:paraId="15A79B64" w14:textId="77777777" w:rsidR="00C82C37" w:rsidRDefault="00C82C37" w:rsidP="00C82C37">
      <w:pPr>
        <w:ind w:left="1440"/>
        <w:jc w:val="both"/>
        <w:rPr>
          <w:rFonts w:ascii="Arial" w:hAnsi="Arial" w:cs="Arial"/>
          <w:sz w:val="20"/>
          <w:szCs w:val="20"/>
        </w:rPr>
      </w:pPr>
    </w:p>
    <w:p w14:paraId="5A011595" w14:textId="77777777" w:rsidR="00C82C37" w:rsidRPr="002E5F33" w:rsidRDefault="00C82C37" w:rsidP="00C109A0">
      <w:pPr>
        <w:pStyle w:val="ListParagraph"/>
        <w:numPr>
          <w:ilvl w:val="0"/>
          <w:numId w:val="17"/>
        </w:numPr>
        <w:ind w:left="1440"/>
        <w:jc w:val="both"/>
        <w:rPr>
          <w:rFonts w:ascii="Arial" w:hAnsi="Arial" w:cs="Arial"/>
          <w:sz w:val="20"/>
          <w:szCs w:val="20"/>
        </w:rPr>
      </w:pPr>
      <w:r>
        <w:rPr>
          <w:rFonts w:ascii="Arial" w:hAnsi="Arial" w:cs="Arial"/>
          <w:sz w:val="20"/>
          <w:szCs w:val="20"/>
        </w:rPr>
        <w:t>Where there is evidence suitable to the local enforcing agency substantiating that additional local utility infrastructure design requirements, directly related to the implementation of Section 5.106.5.3, may adversely impact the construction cost of the project.</w:t>
      </w:r>
    </w:p>
    <w:p w14:paraId="76A5CF31" w14:textId="77777777" w:rsidR="00C82C37" w:rsidRDefault="00C82C37" w:rsidP="00C82C37">
      <w:pPr>
        <w:jc w:val="both"/>
        <w:rPr>
          <w:rFonts w:ascii="Arial" w:hAnsi="Arial" w:cs="Arial"/>
          <w:sz w:val="20"/>
          <w:szCs w:val="20"/>
        </w:rPr>
      </w:pPr>
    </w:p>
    <w:p w14:paraId="520A7160" w14:textId="77777777" w:rsidR="00C82C37" w:rsidRDefault="00C82C37" w:rsidP="00C82C37">
      <w:pPr>
        <w:jc w:val="center"/>
        <w:rPr>
          <w:rFonts w:ascii="Arial" w:hAnsi="Arial" w:cs="Arial"/>
          <w:b/>
          <w:sz w:val="20"/>
          <w:szCs w:val="20"/>
        </w:rPr>
      </w:pPr>
      <w:r w:rsidRPr="003F6179">
        <w:rPr>
          <w:rFonts w:ascii="Arial" w:hAnsi="Arial" w:cs="Arial"/>
          <w:b/>
          <w:sz w:val="20"/>
          <w:szCs w:val="20"/>
        </w:rPr>
        <w:t xml:space="preserve">TABLE </w:t>
      </w:r>
      <w:r>
        <w:rPr>
          <w:rFonts w:ascii="Arial" w:hAnsi="Arial" w:cs="Arial"/>
          <w:b/>
          <w:sz w:val="20"/>
          <w:szCs w:val="20"/>
        </w:rPr>
        <w:t>5.106.5.3.3</w:t>
      </w:r>
    </w:p>
    <w:p w14:paraId="75AC6356" w14:textId="77777777" w:rsidR="00C82C37" w:rsidRPr="003F6179" w:rsidRDefault="00C82C37" w:rsidP="00C82C37">
      <w:pPr>
        <w:jc w:val="center"/>
        <w:rPr>
          <w:rFonts w:ascii="Arial" w:hAnsi="Arial" w:cs="Arial"/>
          <w:b/>
          <w:sz w:val="20"/>
          <w:szCs w:val="20"/>
        </w:rPr>
      </w:pPr>
    </w:p>
    <w:tbl>
      <w:tblPr>
        <w:tblStyle w:val="TableGrid"/>
        <w:tblW w:w="0" w:type="auto"/>
        <w:tblInd w:w="1165" w:type="dxa"/>
        <w:tblLook w:val="04A0" w:firstRow="1" w:lastRow="0" w:firstColumn="1" w:lastColumn="0" w:noHBand="0" w:noVBand="1"/>
      </w:tblPr>
      <w:tblGrid>
        <w:gridCol w:w="2400"/>
        <w:gridCol w:w="2370"/>
        <w:gridCol w:w="2430"/>
      </w:tblGrid>
      <w:tr w:rsidR="00C82C37" w:rsidRPr="0094318D" w14:paraId="36A8AFE3" w14:textId="77777777" w:rsidTr="009B1E87">
        <w:tc>
          <w:tcPr>
            <w:tcW w:w="2400" w:type="dxa"/>
          </w:tcPr>
          <w:p w14:paraId="716BD6EC" w14:textId="77777777" w:rsidR="00C82C37" w:rsidRDefault="00C82C37" w:rsidP="00C82C37">
            <w:pPr>
              <w:jc w:val="center"/>
              <w:rPr>
                <w:rFonts w:ascii="Arial" w:hAnsi="Arial" w:cs="Arial"/>
                <w:b/>
                <w:sz w:val="16"/>
                <w:szCs w:val="20"/>
              </w:rPr>
            </w:pPr>
            <w:r w:rsidRPr="0094318D">
              <w:rPr>
                <w:rFonts w:ascii="Arial" w:hAnsi="Arial" w:cs="Arial"/>
                <w:b/>
                <w:sz w:val="16"/>
                <w:szCs w:val="20"/>
              </w:rPr>
              <w:t>TOTAL NUMBER OF</w:t>
            </w:r>
          </w:p>
          <w:p w14:paraId="5120FF2A" w14:textId="77777777" w:rsidR="00C82C37" w:rsidRPr="0094318D" w:rsidRDefault="00C82C37" w:rsidP="00C82C37">
            <w:pPr>
              <w:jc w:val="center"/>
              <w:rPr>
                <w:rFonts w:ascii="Arial" w:hAnsi="Arial" w:cs="Arial"/>
                <w:b/>
                <w:sz w:val="16"/>
                <w:szCs w:val="20"/>
              </w:rPr>
            </w:pPr>
            <w:r>
              <w:rPr>
                <w:rFonts w:ascii="Arial" w:hAnsi="Arial" w:cs="Arial"/>
                <w:b/>
                <w:sz w:val="16"/>
                <w:szCs w:val="20"/>
              </w:rPr>
              <w:t xml:space="preserve">ACTUAL </w:t>
            </w:r>
            <w:r w:rsidRPr="0094318D">
              <w:rPr>
                <w:rFonts w:ascii="Arial" w:hAnsi="Arial" w:cs="Arial"/>
                <w:b/>
                <w:sz w:val="16"/>
                <w:szCs w:val="20"/>
              </w:rPr>
              <w:t>PARKING SPACES</w:t>
            </w:r>
          </w:p>
        </w:tc>
        <w:tc>
          <w:tcPr>
            <w:tcW w:w="2370" w:type="dxa"/>
          </w:tcPr>
          <w:p w14:paraId="79E9C998" w14:textId="77777777" w:rsidR="00C82C37" w:rsidRDefault="00C82C37" w:rsidP="00C82C37">
            <w:pPr>
              <w:jc w:val="center"/>
              <w:rPr>
                <w:rFonts w:ascii="Arial" w:hAnsi="Arial" w:cs="Arial"/>
                <w:b/>
                <w:sz w:val="16"/>
                <w:szCs w:val="20"/>
              </w:rPr>
            </w:pPr>
            <w:r w:rsidRPr="0094318D">
              <w:rPr>
                <w:rFonts w:ascii="Arial" w:hAnsi="Arial" w:cs="Arial"/>
                <w:b/>
                <w:sz w:val="16"/>
                <w:szCs w:val="20"/>
              </w:rPr>
              <w:t>NUMBER OF</w:t>
            </w:r>
            <w:r>
              <w:rPr>
                <w:rFonts w:ascii="Arial" w:hAnsi="Arial" w:cs="Arial"/>
                <w:b/>
                <w:sz w:val="16"/>
                <w:szCs w:val="20"/>
              </w:rPr>
              <w:t xml:space="preserve"> </w:t>
            </w:r>
            <w:r w:rsidRPr="0094318D">
              <w:rPr>
                <w:rFonts w:ascii="Arial" w:hAnsi="Arial" w:cs="Arial"/>
                <w:b/>
                <w:sz w:val="16"/>
                <w:szCs w:val="20"/>
              </w:rPr>
              <w:t>REQUI</w:t>
            </w:r>
            <w:r>
              <w:rPr>
                <w:rFonts w:ascii="Arial" w:hAnsi="Arial" w:cs="Arial"/>
                <w:b/>
                <w:sz w:val="16"/>
                <w:szCs w:val="20"/>
              </w:rPr>
              <w:t>R</w:t>
            </w:r>
            <w:r w:rsidRPr="0094318D">
              <w:rPr>
                <w:rFonts w:ascii="Arial" w:hAnsi="Arial" w:cs="Arial"/>
                <w:b/>
                <w:sz w:val="16"/>
                <w:szCs w:val="20"/>
              </w:rPr>
              <w:t>ED EV</w:t>
            </w:r>
          </w:p>
          <w:p w14:paraId="18E7B62C" w14:textId="77777777" w:rsidR="00C82C37" w:rsidRPr="0094318D" w:rsidRDefault="00C82C37" w:rsidP="00C82C37">
            <w:pPr>
              <w:jc w:val="center"/>
              <w:rPr>
                <w:rFonts w:ascii="Arial" w:hAnsi="Arial" w:cs="Arial"/>
                <w:b/>
                <w:sz w:val="16"/>
                <w:szCs w:val="20"/>
              </w:rPr>
            </w:pPr>
            <w:r>
              <w:rPr>
                <w:rFonts w:ascii="Arial" w:hAnsi="Arial" w:cs="Arial"/>
                <w:b/>
                <w:sz w:val="16"/>
                <w:szCs w:val="20"/>
              </w:rPr>
              <w:t xml:space="preserve">CHARGING </w:t>
            </w:r>
            <w:r w:rsidRPr="0094318D">
              <w:rPr>
                <w:rFonts w:ascii="Arial" w:hAnsi="Arial" w:cs="Arial"/>
                <w:b/>
                <w:sz w:val="16"/>
                <w:szCs w:val="20"/>
              </w:rPr>
              <w:t>SPACES</w:t>
            </w:r>
          </w:p>
        </w:tc>
        <w:tc>
          <w:tcPr>
            <w:tcW w:w="2430" w:type="dxa"/>
          </w:tcPr>
          <w:p w14:paraId="0C446378" w14:textId="77777777" w:rsidR="00C82C37" w:rsidRPr="00C82C37" w:rsidRDefault="00C82C37" w:rsidP="00C82C37">
            <w:pPr>
              <w:jc w:val="center"/>
              <w:rPr>
                <w:rFonts w:ascii="Arial" w:hAnsi="Arial" w:cs="Arial"/>
                <w:b/>
                <w:sz w:val="16"/>
                <w:szCs w:val="20"/>
                <w:u w:val="single"/>
              </w:rPr>
            </w:pPr>
            <w:r w:rsidRPr="00C82C37">
              <w:rPr>
                <w:rFonts w:ascii="Arial" w:hAnsi="Arial" w:cs="Arial"/>
                <w:b/>
                <w:sz w:val="16"/>
                <w:szCs w:val="20"/>
                <w:u w:val="single"/>
              </w:rPr>
              <w:t>NUMBER OF REQUIRED EVCS</w:t>
            </w:r>
          </w:p>
        </w:tc>
      </w:tr>
      <w:tr w:rsidR="00C82C37" w14:paraId="7A636258" w14:textId="77777777" w:rsidTr="009B1E87">
        <w:tc>
          <w:tcPr>
            <w:tcW w:w="2400" w:type="dxa"/>
          </w:tcPr>
          <w:p w14:paraId="00706146" w14:textId="77777777" w:rsidR="00C82C37" w:rsidRDefault="00C82C37" w:rsidP="00C82C37">
            <w:pPr>
              <w:jc w:val="center"/>
              <w:rPr>
                <w:rFonts w:ascii="Arial" w:hAnsi="Arial" w:cs="Arial"/>
                <w:sz w:val="20"/>
                <w:szCs w:val="20"/>
              </w:rPr>
            </w:pPr>
            <w:r>
              <w:rPr>
                <w:rFonts w:ascii="Arial" w:hAnsi="Arial" w:cs="Arial"/>
                <w:sz w:val="20"/>
                <w:szCs w:val="20"/>
              </w:rPr>
              <w:t>0-9</w:t>
            </w:r>
          </w:p>
        </w:tc>
        <w:tc>
          <w:tcPr>
            <w:tcW w:w="2370" w:type="dxa"/>
          </w:tcPr>
          <w:p w14:paraId="72506AAE" w14:textId="38FE94A7" w:rsidR="00C82C37" w:rsidRDefault="00C82C37" w:rsidP="00C82C37">
            <w:pPr>
              <w:jc w:val="center"/>
              <w:rPr>
                <w:rFonts w:ascii="Arial" w:hAnsi="Arial" w:cs="Arial"/>
                <w:sz w:val="20"/>
                <w:szCs w:val="20"/>
              </w:rPr>
            </w:pPr>
            <w:r>
              <w:rPr>
                <w:rFonts w:ascii="Arial" w:hAnsi="Arial" w:cs="Arial"/>
                <w:sz w:val="20"/>
                <w:szCs w:val="20"/>
              </w:rPr>
              <w:t>0</w:t>
            </w:r>
          </w:p>
        </w:tc>
        <w:tc>
          <w:tcPr>
            <w:tcW w:w="2430" w:type="dxa"/>
          </w:tcPr>
          <w:p w14:paraId="12199485" w14:textId="77777777" w:rsidR="00C82C37" w:rsidRPr="00C82C37" w:rsidRDefault="00C82C37" w:rsidP="00C82C37">
            <w:pPr>
              <w:jc w:val="center"/>
              <w:rPr>
                <w:rFonts w:ascii="Arial" w:hAnsi="Arial" w:cs="Arial"/>
                <w:sz w:val="20"/>
                <w:szCs w:val="20"/>
                <w:u w:val="single"/>
              </w:rPr>
            </w:pPr>
            <w:r w:rsidRPr="00C82C37">
              <w:rPr>
                <w:rFonts w:ascii="Arial" w:hAnsi="Arial" w:cs="Arial"/>
                <w:sz w:val="20"/>
                <w:szCs w:val="20"/>
                <w:u w:val="single"/>
              </w:rPr>
              <w:t>0</w:t>
            </w:r>
          </w:p>
        </w:tc>
      </w:tr>
      <w:tr w:rsidR="00C82C37" w14:paraId="7F686373" w14:textId="77777777" w:rsidTr="009B1E87">
        <w:tc>
          <w:tcPr>
            <w:tcW w:w="2400" w:type="dxa"/>
          </w:tcPr>
          <w:p w14:paraId="51C0B45E" w14:textId="77777777" w:rsidR="00C82C37" w:rsidRDefault="00C82C37" w:rsidP="00C82C37">
            <w:pPr>
              <w:jc w:val="center"/>
              <w:rPr>
                <w:rFonts w:ascii="Arial" w:hAnsi="Arial" w:cs="Arial"/>
                <w:sz w:val="20"/>
                <w:szCs w:val="20"/>
              </w:rPr>
            </w:pPr>
            <w:r>
              <w:rPr>
                <w:rFonts w:ascii="Arial" w:hAnsi="Arial" w:cs="Arial"/>
                <w:sz w:val="20"/>
                <w:szCs w:val="20"/>
              </w:rPr>
              <w:t>10-25</w:t>
            </w:r>
          </w:p>
        </w:tc>
        <w:tc>
          <w:tcPr>
            <w:tcW w:w="2370" w:type="dxa"/>
          </w:tcPr>
          <w:p w14:paraId="68D4514A" w14:textId="6713BF79" w:rsidR="00C82C37" w:rsidRDefault="00C82C37" w:rsidP="00C82C37">
            <w:pPr>
              <w:jc w:val="center"/>
              <w:rPr>
                <w:rFonts w:ascii="Arial" w:hAnsi="Arial" w:cs="Arial"/>
                <w:sz w:val="20"/>
                <w:szCs w:val="20"/>
              </w:rPr>
            </w:pPr>
            <w:r w:rsidRPr="00F93624">
              <w:rPr>
                <w:rFonts w:ascii="Arial" w:hAnsi="Arial" w:cs="Arial"/>
                <w:strike/>
                <w:sz w:val="20"/>
                <w:szCs w:val="20"/>
              </w:rPr>
              <w:t>1</w:t>
            </w:r>
            <w:r>
              <w:rPr>
                <w:rFonts w:ascii="Arial" w:hAnsi="Arial" w:cs="Arial"/>
                <w:sz w:val="20"/>
                <w:szCs w:val="20"/>
              </w:rPr>
              <w:t xml:space="preserve"> </w:t>
            </w:r>
            <w:r w:rsidRPr="00F93624">
              <w:rPr>
                <w:rFonts w:ascii="Arial" w:hAnsi="Arial" w:cs="Arial"/>
                <w:sz w:val="20"/>
                <w:szCs w:val="20"/>
                <w:u w:val="single"/>
              </w:rPr>
              <w:t>3</w:t>
            </w:r>
          </w:p>
        </w:tc>
        <w:tc>
          <w:tcPr>
            <w:tcW w:w="2430" w:type="dxa"/>
          </w:tcPr>
          <w:p w14:paraId="343F673D" w14:textId="77777777" w:rsidR="00C82C37" w:rsidRPr="00C82C37" w:rsidRDefault="00C82C37" w:rsidP="00C82C37">
            <w:pPr>
              <w:jc w:val="center"/>
              <w:rPr>
                <w:rFonts w:ascii="Arial" w:hAnsi="Arial" w:cs="Arial"/>
                <w:sz w:val="20"/>
                <w:szCs w:val="20"/>
                <w:u w:val="single"/>
              </w:rPr>
            </w:pPr>
            <w:r w:rsidRPr="00C82C37">
              <w:rPr>
                <w:rFonts w:ascii="Arial" w:hAnsi="Arial" w:cs="Arial"/>
                <w:sz w:val="20"/>
                <w:szCs w:val="20"/>
                <w:u w:val="single"/>
              </w:rPr>
              <w:t>1</w:t>
            </w:r>
          </w:p>
        </w:tc>
      </w:tr>
      <w:tr w:rsidR="00C82C37" w14:paraId="5C52C68A" w14:textId="77777777" w:rsidTr="009B1E87">
        <w:tc>
          <w:tcPr>
            <w:tcW w:w="2400" w:type="dxa"/>
          </w:tcPr>
          <w:p w14:paraId="62BC403D" w14:textId="77777777" w:rsidR="00C82C37" w:rsidRDefault="00C82C37" w:rsidP="00C82C37">
            <w:pPr>
              <w:jc w:val="center"/>
              <w:rPr>
                <w:rFonts w:ascii="Arial" w:hAnsi="Arial" w:cs="Arial"/>
                <w:sz w:val="20"/>
                <w:szCs w:val="20"/>
              </w:rPr>
            </w:pPr>
            <w:r>
              <w:rPr>
                <w:rFonts w:ascii="Arial" w:hAnsi="Arial" w:cs="Arial"/>
                <w:sz w:val="20"/>
                <w:szCs w:val="20"/>
              </w:rPr>
              <w:t>26-50</w:t>
            </w:r>
          </w:p>
        </w:tc>
        <w:tc>
          <w:tcPr>
            <w:tcW w:w="2370" w:type="dxa"/>
          </w:tcPr>
          <w:p w14:paraId="6AF961F6" w14:textId="7BA58036" w:rsidR="00C82C37" w:rsidRDefault="00C82C37" w:rsidP="00C82C37">
            <w:pPr>
              <w:jc w:val="center"/>
              <w:rPr>
                <w:rFonts w:ascii="Arial" w:hAnsi="Arial" w:cs="Arial"/>
                <w:sz w:val="20"/>
                <w:szCs w:val="20"/>
              </w:rPr>
            </w:pPr>
            <w:r w:rsidRPr="00F93624">
              <w:rPr>
                <w:rFonts w:ascii="Arial" w:hAnsi="Arial" w:cs="Arial"/>
                <w:strike/>
                <w:sz w:val="20"/>
                <w:szCs w:val="20"/>
              </w:rPr>
              <w:t>2</w:t>
            </w:r>
            <w:r>
              <w:rPr>
                <w:rFonts w:ascii="Arial" w:hAnsi="Arial" w:cs="Arial"/>
                <w:sz w:val="20"/>
                <w:szCs w:val="20"/>
              </w:rPr>
              <w:t xml:space="preserve"> </w:t>
            </w:r>
            <w:r>
              <w:rPr>
                <w:rFonts w:ascii="Arial" w:hAnsi="Arial" w:cs="Arial"/>
                <w:sz w:val="20"/>
                <w:szCs w:val="20"/>
                <w:u w:val="single"/>
              </w:rPr>
              <w:t>7</w:t>
            </w:r>
          </w:p>
        </w:tc>
        <w:tc>
          <w:tcPr>
            <w:tcW w:w="2430" w:type="dxa"/>
          </w:tcPr>
          <w:p w14:paraId="7C301998" w14:textId="77777777" w:rsidR="00C82C37" w:rsidRPr="00C82C37" w:rsidRDefault="00C82C37" w:rsidP="00C82C37">
            <w:pPr>
              <w:jc w:val="center"/>
              <w:rPr>
                <w:rFonts w:ascii="Arial" w:hAnsi="Arial" w:cs="Arial"/>
                <w:sz w:val="20"/>
                <w:szCs w:val="20"/>
                <w:u w:val="single"/>
              </w:rPr>
            </w:pPr>
            <w:r w:rsidRPr="00C82C37">
              <w:rPr>
                <w:rFonts w:ascii="Arial" w:hAnsi="Arial" w:cs="Arial"/>
                <w:sz w:val="20"/>
                <w:szCs w:val="20"/>
                <w:u w:val="single"/>
              </w:rPr>
              <w:t>2</w:t>
            </w:r>
          </w:p>
        </w:tc>
      </w:tr>
      <w:tr w:rsidR="00C82C37" w14:paraId="2E061F12" w14:textId="77777777" w:rsidTr="009B1E87">
        <w:tc>
          <w:tcPr>
            <w:tcW w:w="2400" w:type="dxa"/>
          </w:tcPr>
          <w:p w14:paraId="6E9792BE" w14:textId="77777777" w:rsidR="00C82C37" w:rsidRDefault="00C82C37" w:rsidP="00C82C37">
            <w:pPr>
              <w:jc w:val="center"/>
              <w:rPr>
                <w:rFonts w:ascii="Arial" w:hAnsi="Arial" w:cs="Arial"/>
                <w:sz w:val="20"/>
                <w:szCs w:val="20"/>
              </w:rPr>
            </w:pPr>
            <w:r>
              <w:rPr>
                <w:rFonts w:ascii="Arial" w:hAnsi="Arial" w:cs="Arial"/>
                <w:sz w:val="20"/>
                <w:szCs w:val="20"/>
              </w:rPr>
              <w:t>51-75</w:t>
            </w:r>
          </w:p>
        </w:tc>
        <w:tc>
          <w:tcPr>
            <w:tcW w:w="2370" w:type="dxa"/>
          </w:tcPr>
          <w:p w14:paraId="47E57178" w14:textId="1734901B" w:rsidR="00C82C37" w:rsidRDefault="00C82C37" w:rsidP="00C82C37">
            <w:pPr>
              <w:jc w:val="center"/>
              <w:rPr>
                <w:rFonts w:ascii="Arial" w:hAnsi="Arial" w:cs="Arial"/>
                <w:sz w:val="20"/>
                <w:szCs w:val="20"/>
              </w:rPr>
            </w:pPr>
            <w:r w:rsidRPr="00F93624">
              <w:rPr>
                <w:rFonts w:ascii="Arial" w:hAnsi="Arial" w:cs="Arial"/>
                <w:strike/>
                <w:sz w:val="20"/>
                <w:szCs w:val="20"/>
              </w:rPr>
              <w:t>4</w:t>
            </w:r>
            <w:r>
              <w:rPr>
                <w:rFonts w:ascii="Arial" w:hAnsi="Arial" w:cs="Arial"/>
                <w:sz w:val="20"/>
                <w:szCs w:val="20"/>
              </w:rPr>
              <w:t xml:space="preserve"> </w:t>
            </w:r>
            <w:r>
              <w:rPr>
                <w:rFonts w:ascii="Arial" w:hAnsi="Arial" w:cs="Arial"/>
                <w:sz w:val="20"/>
                <w:szCs w:val="20"/>
                <w:u w:val="single"/>
              </w:rPr>
              <w:t>13</w:t>
            </w:r>
          </w:p>
        </w:tc>
        <w:tc>
          <w:tcPr>
            <w:tcW w:w="2430" w:type="dxa"/>
          </w:tcPr>
          <w:p w14:paraId="483ED88B" w14:textId="77777777" w:rsidR="00C82C37" w:rsidRPr="00C82C37" w:rsidRDefault="00C82C37" w:rsidP="00C82C37">
            <w:pPr>
              <w:jc w:val="center"/>
              <w:rPr>
                <w:rFonts w:ascii="Arial" w:hAnsi="Arial" w:cs="Arial"/>
                <w:sz w:val="20"/>
                <w:szCs w:val="20"/>
                <w:u w:val="single"/>
              </w:rPr>
            </w:pPr>
            <w:r w:rsidRPr="00C82C37">
              <w:rPr>
                <w:rFonts w:ascii="Arial" w:hAnsi="Arial" w:cs="Arial"/>
                <w:sz w:val="20"/>
                <w:szCs w:val="20"/>
                <w:u w:val="single"/>
              </w:rPr>
              <w:t>3</w:t>
            </w:r>
          </w:p>
        </w:tc>
      </w:tr>
      <w:tr w:rsidR="00C82C37" w14:paraId="2F949A1F" w14:textId="77777777" w:rsidTr="009B1E87">
        <w:tc>
          <w:tcPr>
            <w:tcW w:w="2400" w:type="dxa"/>
          </w:tcPr>
          <w:p w14:paraId="3BE2AF76" w14:textId="77777777" w:rsidR="00C82C37" w:rsidRDefault="00C82C37" w:rsidP="00C82C37">
            <w:pPr>
              <w:jc w:val="center"/>
              <w:rPr>
                <w:rFonts w:ascii="Arial" w:hAnsi="Arial" w:cs="Arial"/>
                <w:sz w:val="20"/>
                <w:szCs w:val="20"/>
              </w:rPr>
            </w:pPr>
            <w:r>
              <w:rPr>
                <w:rFonts w:ascii="Arial" w:hAnsi="Arial" w:cs="Arial"/>
                <w:sz w:val="20"/>
                <w:szCs w:val="20"/>
              </w:rPr>
              <w:t>76-100</w:t>
            </w:r>
          </w:p>
        </w:tc>
        <w:tc>
          <w:tcPr>
            <w:tcW w:w="2370" w:type="dxa"/>
          </w:tcPr>
          <w:p w14:paraId="02720502" w14:textId="56891248" w:rsidR="00C82C37" w:rsidRDefault="00C82C37" w:rsidP="00C82C37">
            <w:pPr>
              <w:jc w:val="center"/>
              <w:rPr>
                <w:rFonts w:ascii="Arial" w:hAnsi="Arial" w:cs="Arial"/>
                <w:sz w:val="20"/>
                <w:szCs w:val="20"/>
              </w:rPr>
            </w:pPr>
            <w:r w:rsidRPr="00F93624">
              <w:rPr>
                <w:rFonts w:ascii="Arial" w:hAnsi="Arial" w:cs="Arial"/>
                <w:strike/>
                <w:sz w:val="20"/>
                <w:szCs w:val="20"/>
              </w:rPr>
              <w:t>5</w:t>
            </w:r>
            <w:r>
              <w:rPr>
                <w:rFonts w:ascii="Arial" w:hAnsi="Arial" w:cs="Arial"/>
                <w:sz w:val="20"/>
                <w:szCs w:val="20"/>
              </w:rPr>
              <w:t xml:space="preserve"> </w:t>
            </w:r>
            <w:r>
              <w:rPr>
                <w:rFonts w:ascii="Arial" w:hAnsi="Arial" w:cs="Arial"/>
                <w:sz w:val="20"/>
                <w:szCs w:val="20"/>
                <w:u w:val="single"/>
              </w:rPr>
              <w:t>19</w:t>
            </w:r>
          </w:p>
        </w:tc>
        <w:tc>
          <w:tcPr>
            <w:tcW w:w="2430" w:type="dxa"/>
          </w:tcPr>
          <w:p w14:paraId="6B36C79C" w14:textId="77777777" w:rsidR="00C82C37" w:rsidRPr="00C82C37" w:rsidRDefault="00C82C37" w:rsidP="00C82C37">
            <w:pPr>
              <w:jc w:val="center"/>
              <w:rPr>
                <w:rFonts w:ascii="Arial" w:hAnsi="Arial" w:cs="Arial"/>
                <w:sz w:val="20"/>
                <w:szCs w:val="20"/>
                <w:u w:val="single"/>
              </w:rPr>
            </w:pPr>
            <w:r w:rsidRPr="00C82C37">
              <w:rPr>
                <w:rFonts w:ascii="Arial" w:hAnsi="Arial" w:cs="Arial"/>
                <w:sz w:val="20"/>
                <w:szCs w:val="20"/>
                <w:u w:val="single"/>
              </w:rPr>
              <w:t>4</w:t>
            </w:r>
          </w:p>
        </w:tc>
      </w:tr>
      <w:tr w:rsidR="00C82C37" w14:paraId="0AC4DCA7" w14:textId="77777777" w:rsidTr="009B1E87">
        <w:tc>
          <w:tcPr>
            <w:tcW w:w="2400" w:type="dxa"/>
          </w:tcPr>
          <w:p w14:paraId="72E957C6" w14:textId="77777777" w:rsidR="00C82C37" w:rsidRDefault="00C82C37" w:rsidP="00C82C37">
            <w:pPr>
              <w:jc w:val="center"/>
              <w:rPr>
                <w:rFonts w:ascii="Arial" w:hAnsi="Arial" w:cs="Arial"/>
                <w:sz w:val="20"/>
                <w:szCs w:val="20"/>
              </w:rPr>
            </w:pPr>
            <w:r>
              <w:rPr>
                <w:rFonts w:ascii="Arial" w:hAnsi="Arial" w:cs="Arial"/>
                <w:sz w:val="20"/>
                <w:szCs w:val="20"/>
              </w:rPr>
              <w:t>101-150</w:t>
            </w:r>
          </w:p>
        </w:tc>
        <w:tc>
          <w:tcPr>
            <w:tcW w:w="2370" w:type="dxa"/>
          </w:tcPr>
          <w:p w14:paraId="7CD92FD3" w14:textId="638F3004" w:rsidR="00C82C37" w:rsidRDefault="00C82C37" w:rsidP="00C82C37">
            <w:pPr>
              <w:jc w:val="center"/>
              <w:rPr>
                <w:rFonts w:ascii="Arial" w:hAnsi="Arial" w:cs="Arial"/>
                <w:sz w:val="20"/>
                <w:szCs w:val="20"/>
              </w:rPr>
            </w:pPr>
            <w:r w:rsidRPr="00F93624">
              <w:rPr>
                <w:rFonts w:ascii="Arial" w:hAnsi="Arial" w:cs="Arial"/>
                <w:strike/>
                <w:sz w:val="20"/>
                <w:szCs w:val="20"/>
              </w:rPr>
              <w:t>7</w:t>
            </w:r>
            <w:r>
              <w:rPr>
                <w:rFonts w:ascii="Arial" w:hAnsi="Arial" w:cs="Arial"/>
                <w:sz w:val="20"/>
                <w:szCs w:val="20"/>
              </w:rPr>
              <w:t xml:space="preserve"> </w:t>
            </w:r>
            <w:r>
              <w:rPr>
                <w:rFonts w:ascii="Arial" w:hAnsi="Arial" w:cs="Arial"/>
                <w:sz w:val="20"/>
                <w:szCs w:val="20"/>
                <w:u w:val="single"/>
              </w:rPr>
              <w:t>26</w:t>
            </w:r>
          </w:p>
        </w:tc>
        <w:tc>
          <w:tcPr>
            <w:tcW w:w="2430" w:type="dxa"/>
          </w:tcPr>
          <w:p w14:paraId="330CBD3F" w14:textId="77777777" w:rsidR="00C82C37" w:rsidRPr="00C82C37" w:rsidRDefault="00C82C37" w:rsidP="00C82C37">
            <w:pPr>
              <w:jc w:val="center"/>
              <w:rPr>
                <w:rFonts w:ascii="Arial" w:hAnsi="Arial" w:cs="Arial"/>
                <w:sz w:val="20"/>
                <w:szCs w:val="20"/>
                <w:u w:val="single"/>
              </w:rPr>
            </w:pPr>
            <w:r w:rsidRPr="00C82C37">
              <w:rPr>
                <w:rFonts w:ascii="Arial" w:hAnsi="Arial" w:cs="Arial"/>
                <w:sz w:val="20"/>
                <w:szCs w:val="20"/>
                <w:u w:val="single"/>
              </w:rPr>
              <w:t>6</w:t>
            </w:r>
          </w:p>
        </w:tc>
      </w:tr>
      <w:tr w:rsidR="00C82C37" w14:paraId="73EC01E5" w14:textId="77777777" w:rsidTr="009B1E87">
        <w:tc>
          <w:tcPr>
            <w:tcW w:w="2400" w:type="dxa"/>
          </w:tcPr>
          <w:p w14:paraId="3D51A013" w14:textId="77777777" w:rsidR="00C82C37" w:rsidRDefault="00C82C37" w:rsidP="00C82C37">
            <w:pPr>
              <w:jc w:val="center"/>
              <w:rPr>
                <w:rFonts w:ascii="Arial" w:hAnsi="Arial" w:cs="Arial"/>
                <w:sz w:val="20"/>
                <w:szCs w:val="20"/>
              </w:rPr>
            </w:pPr>
            <w:r>
              <w:rPr>
                <w:rFonts w:ascii="Arial" w:hAnsi="Arial" w:cs="Arial"/>
                <w:sz w:val="20"/>
                <w:szCs w:val="20"/>
              </w:rPr>
              <w:t>151-200</w:t>
            </w:r>
          </w:p>
        </w:tc>
        <w:tc>
          <w:tcPr>
            <w:tcW w:w="2370" w:type="dxa"/>
          </w:tcPr>
          <w:p w14:paraId="7F76D596" w14:textId="0731FDD2" w:rsidR="00C82C37" w:rsidRDefault="00C82C37" w:rsidP="00C82C37">
            <w:pPr>
              <w:jc w:val="center"/>
              <w:rPr>
                <w:rFonts w:ascii="Arial" w:hAnsi="Arial" w:cs="Arial"/>
                <w:sz w:val="20"/>
                <w:szCs w:val="20"/>
              </w:rPr>
            </w:pPr>
            <w:r w:rsidRPr="00F93624">
              <w:rPr>
                <w:rFonts w:ascii="Arial" w:hAnsi="Arial" w:cs="Arial"/>
                <w:strike/>
                <w:sz w:val="20"/>
                <w:szCs w:val="20"/>
              </w:rPr>
              <w:t>10</w:t>
            </w:r>
            <w:r>
              <w:rPr>
                <w:rFonts w:ascii="Arial" w:hAnsi="Arial" w:cs="Arial"/>
                <w:sz w:val="20"/>
                <w:szCs w:val="20"/>
              </w:rPr>
              <w:t xml:space="preserve"> </w:t>
            </w:r>
            <w:r>
              <w:rPr>
                <w:rFonts w:ascii="Arial" w:hAnsi="Arial" w:cs="Arial"/>
                <w:sz w:val="20"/>
                <w:szCs w:val="20"/>
                <w:u w:val="single"/>
              </w:rPr>
              <w:t>38</w:t>
            </w:r>
          </w:p>
        </w:tc>
        <w:tc>
          <w:tcPr>
            <w:tcW w:w="2430" w:type="dxa"/>
          </w:tcPr>
          <w:p w14:paraId="0CECCFC9" w14:textId="77777777" w:rsidR="00C82C37" w:rsidRPr="00C82C37" w:rsidRDefault="00C82C37" w:rsidP="00C82C37">
            <w:pPr>
              <w:jc w:val="center"/>
              <w:rPr>
                <w:rFonts w:ascii="Arial" w:hAnsi="Arial" w:cs="Arial"/>
                <w:sz w:val="20"/>
                <w:szCs w:val="20"/>
                <w:u w:val="single"/>
              </w:rPr>
            </w:pPr>
            <w:r w:rsidRPr="00C82C37">
              <w:rPr>
                <w:rFonts w:ascii="Arial" w:hAnsi="Arial" w:cs="Arial"/>
                <w:sz w:val="20"/>
                <w:szCs w:val="20"/>
                <w:u w:val="single"/>
              </w:rPr>
              <w:t>8</w:t>
            </w:r>
          </w:p>
        </w:tc>
      </w:tr>
      <w:tr w:rsidR="00C82C37" w14:paraId="2FFF5674" w14:textId="77777777" w:rsidTr="00C82C37">
        <w:tc>
          <w:tcPr>
            <w:tcW w:w="2400" w:type="dxa"/>
          </w:tcPr>
          <w:p w14:paraId="4011B104" w14:textId="77777777" w:rsidR="00C82C37" w:rsidRDefault="00C82C37" w:rsidP="00C82C37">
            <w:pPr>
              <w:jc w:val="center"/>
              <w:rPr>
                <w:rFonts w:ascii="Arial" w:hAnsi="Arial" w:cs="Arial"/>
                <w:sz w:val="20"/>
                <w:szCs w:val="20"/>
              </w:rPr>
            </w:pPr>
            <w:r>
              <w:rPr>
                <w:rFonts w:ascii="Arial" w:hAnsi="Arial" w:cs="Arial"/>
                <w:sz w:val="20"/>
                <w:szCs w:val="20"/>
              </w:rPr>
              <w:t>201 and over</w:t>
            </w:r>
          </w:p>
        </w:tc>
        <w:tc>
          <w:tcPr>
            <w:tcW w:w="2370" w:type="dxa"/>
          </w:tcPr>
          <w:p w14:paraId="01C0C5FE" w14:textId="23E31823" w:rsidR="00C82C37" w:rsidRPr="009B1E87" w:rsidRDefault="00C82C37" w:rsidP="00C82C37">
            <w:pPr>
              <w:jc w:val="center"/>
              <w:rPr>
                <w:rFonts w:ascii="Arial" w:hAnsi="Arial" w:cs="Arial"/>
                <w:sz w:val="20"/>
                <w:szCs w:val="20"/>
                <w:vertAlign w:val="superscript"/>
              </w:rPr>
            </w:pPr>
            <w:r w:rsidRPr="00C82C37">
              <w:rPr>
                <w:rFonts w:ascii="Arial" w:hAnsi="Arial" w:cs="Arial"/>
                <w:strike/>
                <w:sz w:val="20"/>
                <w:szCs w:val="20"/>
              </w:rPr>
              <w:t>6</w:t>
            </w:r>
            <w:r w:rsidRPr="00C82C37">
              <w:rPr>
                <w:rFonts w:ascii="Arial" w:hAnsi="Arial" w:cs="Arial"/>
                <w:sz w:val="20"/>
                <w:szCs w:val="20"/>
              </w:rPr>
              <w:t xml:space="preserve"> </w:t>
            </w:r>
            <w:r w:rsidRPr="00C82C37">
              <w:rPr>
                <w:rFonts w:ascii="Arial" w:hAnsi="Arial" w:cs="Arial"/>
                <w:sz w:val="20"/>
                <w:szCs w:val="20"/>
                <w:u w:val="single"/>
              </w:rPr>
              <w:t>25</w:t>
            </w:r>
            <w:r w:rsidRPr="00C82C37">
              <w:rPr>
                <w:rFonts w:ascii="Arial" w:hAnsi="Arial" w:cs="Arial"/>
                <w:sz w:val="20"/>
                <w:szCs w:val="20"/>
              </w:rPr>
              <w:t xml:space="preserve"> percent of total</w:t>
            </w:r>
            <w:r w:rsidRPr="00C82C37">
              <w:rPr>
                <w:rFonts w:ascii="Arial" w:hAnsi="Arial" w:cs="Arial"/>
                <w:sz w:val="20"/>
                <w:szCs w:val="20"/>
                <w:vertAlign w:val="superscript"/>
              </w:rPr>
              <w:t xml:space="preserve"> </w:t>
            </w:r>
            <w:r w:rsidRPr="00C82C37">
              <w:rPr>
                <w:rFonts w:ascii="Arial" w:hAnsi="Arial" w:cs="Arial"/>
                <w:strike/>
                <w:sz w:val="20"/>
                <w:szCs w:val="20"/>
                <w:vertAlign w:val="superscript"/>
              </w:rPr>
              <w:t>1</w:t>
            </w:r>
          </w:p>
        </w:tc>
        <w:tc>
          <w:tcPr>
            <w:tcW w:w="2430" w:type="dxa"/>
          </w:tcPr>
          <w:p w14:paraId="5B784516" w14:textId="76FF5DCD" w:rsidR="00C82C37" w:rsidRPr="00C82C37" w:rsidRDefault="00C82C37" w:rsidP="00C82C37">
            <w:pPr>
              <w:pStyle w:val="ListParagraph"/>
              <w:ind w:left="68"/>
              <w:jc w:val="center"/>
              <w:rPr>
                <w:rFonts w:ascii="Arial" w:hAnsi="Arial" w:cs="Arial"/>
                <w:sz w:val="20"/>
                <w:szCs w:val="20"/>
                <w:u w:val="single"/>
              </w:rPr>
            </w:pPr>
            <w:r>
              <w:rPr>
                <w:rFonts w:ascii="Arial" w:hAnsi="Arial" w:cs="Arial"/>
                <w:sz w:val="20"/>
                <w:szCs w:val="20"/>
                <w:u w:val="single"/>
              </w:rPr>
              <w:t xml:space="preserve">5 </w:t>
            </w:r>
            <w:r w:rsidRPr="00C82C37">
              <w:rPr>
                <w:rFonts w:ascii="Arial" w:hAnsi="Arial" w:cs="Arial"/>
                <w:sz w:val="20"/>
                <w:szCs w:val="20"/>
                <w:u w:val="single"/>
              </w:rPr>
              <w:t>percent of total</w:t>
            </w:r>
          </w:p>
        </w:tc>
      </w:tr>
    </w:tbl>
    <w:p w14:paraId="4E21E145" w14:textId="5E112BD8" w:rsidR="00C82C37" w:rsidRPr="00C82C37" w:rsidRDefault="00C82C37" w:rsidP="00C82C37">
      <w:pPr>
        <w:pStyle w:val="ListParagraph"/>
        <w:ind w:left="1170"/>
        <w:rPr>
          <w:rFonts w:ascii="Arial" w:hAnsi="Arial" w:cs="Arial"/>
          <w:strike/>
          <w:sz w:val="18"/>
        </w:rPr>
      </w:pPr>
      <w:r w:rsidRPr="00C82C37">
        <w:rPr>
          <w:rFonts w:ascii="Arial" w:hAnsi="Arial" w:cs="Arial"/>
          <w:strike/>
          <w:sz w:val="16"/>
          <w:szCs w:val="20"/>
        </w:rPr>
        <w:t>1.  Calculation for spaces shall be rounded up to the nearest whole number.</w:t>
      </w:r>
    </w:p>
    <w:p w14:paraId="04CBE7EA" w14:textId="2D0A34FB" w:rsidR="00C82C37" w:rsidRDefault="00C82C37" w:rsidP="00C82C37">
      <w:pPr>
        <w:jc w:val="both"/>
        <w:rPr>
          <w:rFonts w:ascii="Arial" w:hAnsi="Arial" w:cs="Arial"/>
          <w:sz w:val="20"/>
          <w:szCs w:val="20"/>
        </w:rPr>
      </w:pPr>
    </w:p>
    <w:p w14:paraId="7B9F3B2D" w14:textId="77777777" w:rsidR="00C82C37" w:rsidRDefault="00C82C37" w:rsidP="00C82C37">
      <w:pPr>
        <w:jc w:val="both"/>
        <w:rPr>
          <w:rFonts w:ascii="Arial" w:hAnsi="Arial" w:cs="Arial"/>
          <w:sz w:val="20"/>
          <w:szCs w:val="20"/>
        </w:rPr>
      </w:pPr>
    </w:p>
    <w:p w14:paraId="1D8CB94D" w14:textId="77777777" w:rsidR="00C82C37" w:rsidRDefault="00C82C37" w:rsidP="00C82C37">
      <w:pPr>
        <w:jc w:val="both"/>
        <w:rPr>
          <w:rFonts w:ascii="Arial" w:hAnsi="Arial" w:cs="Arial"/>
          <w:b/>
          <w:sz w:val="20"/>
          <w:szCs w:val="20"/>
        </w:rPr>
      </w:pPr>
      <w:r>
        <w:rPr>
          <w:rFonts w:ascii="Arial" w:hAnsi="Arial" w:cs="Arial"/>
          <w:b/>
          <w:sz w:val="20"/>
          <w:szCs w:val="20"/>
        </w:rPr>
        <w:t>RATIONALE:</w:t>
      </w:r>
    </w:p>
    <w:p w14:paraId="3AAD88C7" w14:textId="77777777" w:rsidR="00C82C37" w:rsidRDefault="00C82C37" w:rsidP="00C82C37">
      <w:pPr>
        <w:jc w:val="both"/>
        <w:rPr>
          <w:rFonts w:ascii="Arial" w:hAnsi="Arial" w:cs="Arial"/>
          <w:sz w:val="20"/>
          <w:szCs w:val="20"/>
        </w:rPr>
      </w:pPr>
    </w:p>
    <w:p w14:paraId="2E6510E9" w14:textId="77777777" w:rsidR="00C82C37" w:rsidRPr="00A5652F" w:rsidRDefault="00C82C37" w:rsidP="00C82C37">
      <w:pPr>
        <w:jc w:val="both"/>
        <w:rPr>
          <w:rFonts w:ascii="Arial" w:hAnsi="Arial" w:cs="Arial"/>
          <w:sz w:val="20"/>
          <w:szCs w:val="20"/>
        </w:rPr>
      </w:pPr>
      <w:r>
        <w:rPr>
          <w:rFonts w:ascii="Arial" w:hAnsi="Arial" w:cs="Arial"/>
          <w:sz w:val="20"/>
          <w:szCs w:val="20"/>
        </w:rPr>
        <w:t>This proposed amendment requires a certain percentage of parking stalls to be provided with EV charging space capable of supporting future EVSE and EV charging station. Increasing the number of EV charging space or station will allow both the community and residents to benefit from reduced local air and noise pollution, combat climate change, and improve their health and lifestyle.</w:t>
      </w:r>
    </w:p>
    <w:p w14:paraId="76469395" w14:textId="77777777" w:rsidR="00C82C37" w:rsidRDefault="00C82C37" w:rsidP="00C82C37">
      <w:pPr>
        <w:jc w:val="both"/>
        <w:rPr>
          <w:rFonts w:ascii="Arial" w:hAnsi="Arial" w:cs="Arial"/>
          <w:sz w:val="20"/>
          <w:szCs w:val="20"/>
        </w:rPr>
      </w:pPr>
    </w:p>
    <w:p w14:paraId="0C98AC46" w14:textId="77777777" w:rsidR="00C82C37" w:rsidRDefault="00C82C37" w:rsidP="00C82C37">
      <w:pPr>
        <w:jc w:val="both"/>
        <w:rPr>
          <w:rFonts w:ascii="Arial" w:hAnsi="Arial" w:cs="Arial"/>
          <w:sz w:val="20"/>
          <w:szCs w:val="20"/>
        </w:rPr>
      </w:pPr>
    </w:p>
    <w:p w14:paraId="5815B7B2" w14:textId="77777777" w:rsidR="00C82C37" w:rsidRDefault="00C82C37" w:rsidP="00C82C37">
      <w:pPr>
        <w:jc w:val="both"/>
        <w:rPr>
          <w:rFonts w:ascii="Arial" w:hAnsi="Arial" w:cs="Arial"/>
          <w:b/>
          <w:sz w:val="20"/>
          <w:szCs w:val="20"/>
        </w:rPr>
      </w:pPr>
      <w:r>
        <w:rPr>
          <w:rFonts w:ascii="Arial" w:hAnsi="Arial" w:cs="Arial"/>
          <w:b/>
          <w:sz w:val="20"/>
          <w:szCs w:val="20"/>
        </w:rPr>
        <w:t>FINDINGS:</w:t>
      </w:r>
    </w:p>
    <w:p w14:paraId="5434FF54" w14:textId="77777777" w:rsidR="00C82C37" w:rsidRDefault="00C82C37" w:rsidP="00C82C37">
      <w:pPr>
        <w:jc w:val="both"/>
        <w:rPr>
          <w:rFonts w:ascii="Arial" w:hAnsi="Arial" w:cs="Arial"/>
          <w:sz w:val="20"/>
          <w:szCs w:val="20"/>
        </w:rPr>
      </w:pPr>
    </w:p>
    <w:p w14:paraId="1034274A" w14:textId="77777777" w:rsidR="00C82C37" w:rsidRDefault="00C82C37" w:rsidP="00C82C37">
      <w:pPr>
        <w:jc w:val="both"/>
        <w:rPr>
          <w:rFonts w:ascii="Arial" w:hAnsi="Arial" w:cs="Arial"/>
          <w:sz w:val="20"/>
          <w:szCs w:val="20"/>
        </w:rPr>
      </w:pPr>
      <w:r w:rsidRPr="00A5652F">
        <w:rPr>
          <w:rFonts w:ascii="Arial" w:hAnsi="Arial" w:cs="Arial"/>
          <w:sz w:val="20"/>
          <w:szCs w:val="20"/>
        </w:rPr>
        <w:t xml:space="preserve">Local </w:t>
      </w:r>
      <w:r>
        <w:rPr>
          <w:rFonts w:ascii="Arial" w:hAnsi="Arial" w:cs="Arial"/>
          <w:sz w:val="20"/>
          <w:szCs w:val="20"/>
        </w:rPr>
        <w:t>Climatic</w:t>
      </w:r>
      <w:r w:rsidRPr="00A5652F">
        <w:rPr>
          <w:rFonts w:ascii="Arial" w:hAnsi="Arial" w:cs="Arial"/>
          <w:sz w:val="20"/>
          <w:szCs w:val="20"/>
        </w:rPr>
        <w:t xml:space="preserve"> Condition – The </w:t>
      </w:r>
      <w:r>
        <w:rPr>
          <w:rFonts w:ascii="Arial" w:hAnsi="Arial" w:cs="Arial"/>
          <w:sz w:val="20"/>
          <w:szCs w:val="20"/>
        </w:rPr>
        <w:t xml:space="preserve">greater Los Angeles region </w:t>
      </w:r>
      <w:r w:rsidRPr="00A5652F">
        <w:rPr>
          <w:rFonts w:ascii="Arial" w:hAnsi="Arial" w:cs="Arial"/>
          <w:sz w:val="20"/>
          <w:szCs w:val="20"/>
        </w:rPr>
        <w:t xml:space="preserve">is a densely populated area having buildings and structures constructed within </w:t>
      </w:r>
      <w:r>
        <w:rPr>
          <w:rFonts w:ascii="Arial" w:hAnsi="Arial" w:cs="Arial"/>
          <w:sz w:val="20"/>
          <w:szCs w:val="20"/>
        </w:rPr>
        <w:t>heavily traveled traffic corridors and highways, near and within the proximity of airports and/or ports, near the ocean, and within flood prone areas. This impacts the quality of the air, causes higher decibel noise level, and increases the risk of rising sea or flood levels</w:t>
      </w:r>
      <w:r w:rsidRPr="00A5652F">
        <w:rPr>
          <w:rFonts w:ascii="Arial" w:hAnsi="Arial" w:cs="Arial"/>
          <w:sz w:val="20"/>
          <w:szCs w:val="20"/>
        </w:rPr>
        <w:t xml:space="preserve">. The proposed modification to </w:t>
      </w:r>
      <w:r>
        <w:rPr>
          <w:rFonts w:ascii="Arial" w:hAnsi="Arial" w:cs="Arial"/>
          <w:sz w:val="20"/>
          <w:szCs w:val="20"/>
        </w:rPr>
        <w:t>increase the number of EV charging</w:t>
      </w:r>
      <w:r w:rsidRPr="00A5652F">
        <w:rPr>
          <w:rFonts w:ascii="Arial" w:hAnsi="Arial" w:cs="Arial"/>
          <w:sz w:val="20"/>
          <w:szCs w:val="20"/>
        </w:rPr>
        <w:t xml:space="preserve"> </w:t>
      </w:r>
      <w:r>
        <w:rPr>
          <w:rFonts w:ascii="Arial" w:hAnsi="Arial" w:cs="Arial"/>
          <w:sz w:val="20"/>
          <w:szCs w:val="20"/>
        </w:rPr>
        <w:t xml:space="preserve">space and station will help to address </w:t>
      </w:r>
      <w:r w:rsidRPr="00A5652F">
        <w:rPr>
          <w:rFonts w:ascii="Arial" w:hAnsi="Arial" w:cs="Arial"/>
          <w:sz w:val="20"/>
          <w:szCs w:val="20"/>
        </w:rPr>
        <w:t xml:space="preserve">and </w:t>
      </w:r>
      <w:r w:rsidRPr="008A5A5B">
        <w:rPr>
          <w:rFonts w:ascii="Arial" w:hAnsi="Arial" w:cs="Arial"/>
          <w:sz w:val="20"/>
          <w:szCs w:val="20"/>
        </w:rPr>
        <w:t xml:space="preserve">significantly reduce </w:t>
      </w:r>
      <w:r>
        <w:rPr>
          <w:rFonts w:ascii="Arial" w:hAnsi="Arial" w:cs="Arial"/>
          <w:sz w:val="20"/>
          <w:szCs w:val="20"/>
        </w:rPr>
        <w:t xml:space="preserve">local air and noise pollutions, </w:t>
      </w:r>
      <w:r w:rsidRPr="008A5A5B">
        <w:rPr>
          <w:rFonts w:ascii="Arial" w:hAnsi="Arial" w:cs="Arial"/>
          <w:sz w:val="20"/>
          <w:szCs w:val="20"/>
        </w:rPr>
        <w:t>greenhouse gas emissions</w:t>
      </w:r>
      <w:r>
        <w:rPr>
          <w:rFonts w:ascii="Arial" w:hAnsi="Arial" w:cs="Arial"/>
          <w:sz w:val="20"/>
          <w:szCs w:val="20"/>
        </w:rPr>
        <w:t>, and</w:t>
      </w:r>
      <w:r w:rsidRPr="008A5A5B">
        <w:rPr>
          <w:rFonts w:ascii="Arial" w:hAnsi="Arial" w:cs="Arial"/>
          <w:sz w:val="20"/>
          <w:szCs w:val="20"/>
        </w:rPr>
        <w:t xml:space="preserve"> </w:t>
      </w:r>
      <w:r>
        <w:rPr>
          <w:rFonts w:ascii="Arial" w:hAnsi="Arial" w:cs="Arial"/>
          <w:sz w:val="20"/>
          <w:szCs w:val="20"/>
        </w:rPr>
        <w:t>will improve the health and welfare of the region’s residents, businesses and visitors and reduce the r</w:t>
      </w:r>
      <w:r w:rsidRPr="008A5A5B">
        <w:rPr>
          <w:rFonts w:ascii="Arial" w:hAnsi="Arial" w:cs="Arial"/>
          <w:sz w:val="20"/>
          <w:szCs w:val="20"/>
        </w:rPr>
        <w:t xml:space="preserve">ise </w:t>
      </w:r>
      <w:r>
        <w:rPr>
          <w:rFonts w:ascii="Arial" w:hAnsi="Arial" w:cs="Arial"/>
          <w:sz w:val="20"/>
          <w:szCs w:val="20"/>
        </w:rPr>
        <w:t xml:space="preserve">in </w:t>
      </w:r>
      <w:r w:rsidRPr="008A5A5B">
        <w:rPr>
          <w:rFonts w:ascii="Arial" w:hAnsi="Arial" w:cs="Arial"/>
          <w:sz w:val="20"/>
          <w:szCs w:val="20"/>
        </w:rPr>
        <w:t xml:space="preserve">sea </w:t>
      </w:r>
      <w:r>
        <w:rPr>
          <w:rFonts w:ascii="Arial" w:hAnsi="Arial" w:cs="Arial"/>
          <w:sz w:val="20"/>
          <w:szCs w:val="20"/>
        </w:rPr>
        <w:t xml:space="preserve">or flood </w:t>
      </w:r>
      <w:r w:rsidRPr="008A5A5B">
        <w:rPr>
          <w:rFonts w:ascii="Arial" w:hAnsi="Arial" w:cs="Arial"/>
          <w:sz w:val="20"/>
          <w:szCs w:val="20"/>
        </w:rPr>
        <w:t>level</w:t>
      </w:r>
      <w:r>
        <w:rPr>
          <w:rFonts w:ascii="Arial" w:hAnsi="Arial" w:cs="Arial"/>
          <w:sz w:val="20"/>
          <w:szCs w:val="20"/>
        </w:rPr>
        <w:t>s</w:t>
      </w:r>
      <w:r w:rsidRPr="008A5A5B">
        <w:rPr>
          <w:rFonts w:ascii="Arial" w:hAnsi="Arial" w:cs="Arial"/>
          <w:sz w:val="20"/>
          <w:szCs w:val="20"/>
        </w:rPr>
        <w:t xml:space="preserve"> that could put at risk </w:t>
      </w:r>
      <w:r>
        <w:rPr>
          <w:rFonts w:ascii="Arial" w:hAnsi="Arial" w:cs="Arial"/>
          <w:sz w:val="20"/>
          <w:szCs w:val="20"/>
        </w:rPr>
        <w:t>the region’s</w:t>
      </w:r>
      <w:r w:rsidRPr="008A5A5B">
        <w:rPr>
          <w:rFonts w:ascii="Arial" w:hAnsi="Arial" w:cs="Arial"/>
          <w:sz w:val="20"/>
          <w:szCs w:val="20"/>
        </w:rPr>
        <w:t xml:space="preserve"> homes and businesses, public facilities, </w:t>
      </w:r>
      <w:r>
        <w:rPr>
          <w:rFonts w:ascii="Arial" w:hAnsi="Arial" w:cs="Arial"/>
          <w:sz w:val="20"/>
          <w:szCs w:val="20"/>
        </w:rPr>
        <w:t>airports and/or ports. T</w:t>
      </w:r>
      <w:r w:rsidRPr="00A5652F">
        <w:rPr>
          <w:rFonts w:ascii="Arial" w:hAnsi="Arial" w:cs="Arial"/>
          <w:sz w:val="20"/>
          <w:szCs w:val="20"/>
        </w:rPr>
        <w:t>herefore</w:t>
      </w:r>
      <w:r>
        <w:rPr>
          <w:rFonts w:ascii="Arial" w:hAnsi="Arial" w:cs="Arial"/>
          <w:sz w:val="20"/>
          <w:szCs w:val="20"/>
        </w:rPr>
        <w:t>,</w:t>
      </w:r>
      <w:r w:rsidRPr="00A5652F">
        <w:rPr>
          <w:rFonts w:ascii="Arial" w:hAnsi="Arial" w:cs="Arial"/>
          <w:sz w:val="20"/>
          <w:szCs w:val="20"/>
        </w:rPr>
        <w:t xml:space="preserve"> </w:t>
      </w:r>
      <w:r>
        <w:rPr>
          <w:rFonts w:ascii="Arial" w:hAnsi="Arial" w:cs="Arial"/>
          <w:sz w:val="20"/>
          <w:szCs w:val="20"/>
        </w:rPr>
        <w:t xml:space="preserve">this amendment </w:t>
      </w:r>
      <w:r w:rsidRPr="00A5652F">
        <w:rPr>
          <w:rFonts w:ascii="Arial" w:hAnsi="Arial" w:cs="Arial"/>
          <w:sz w:val="20"/>
          <w:szCs w:val="20"/>
        </w:rPr>
        <w:t>need</w:t>
      </w:r>
      <w:r>
        <w:rPr>
          <w:rFonts w:ascii="Arial" w:hAnsi="Arial" w:cs="Arial"/>
          <w:sz w:val="20"/>
          <w:szCs w:val="20"/>
        </w:rPr>
        <w:t>s</w:t>
      </w:r>
      <w:r w:rsidRPr="00A5652F">
        <w:rPr>
          <w:rFonts w:ascii="Arial" w:hAnsi="Arial" w:cs="Arial"/>
          <w:sz w:val="20"/>
          <w:szCs w:val="20"/>
        </w:rPr>
        <w:t xml:space="preserve"> to be incorporated into the code to assure that new buildings and structures and additions or alterations to existing buildings or structures are designed and constructed in accordance with the scope and objectives of the </w:t>
      </w:r>
      <w:r>
        <w:rPr>
          <w:rFonts w:ascii="Arial" w:hAnsi="Arial" w:cs="Arial"/>
          <w:sz w:val="20"/>
          <w:szCs w:val="20"/>
        </w:rPr>
        <w:t>California Green Building Standards Code</w:t>
      </w:r>
      <w:r w:rsidRPr="00A5652F">
        <w:rPr>
          <w:rFonts w:ascii="Arial" w:hAnsi="Arial" w:cs="Arial"/>
          <w:sz w:val="20"/>
          <w:szCs w:val="20"/>
        </w:rPr>
        <w:t>.</w:t>
      </w:r>
    </w:p>
    <w:p w14:paraId="3BD3F955" w14:textId="77777777" w:rsidR="00C82C37" w:rsidRDefault="00C82C37" w:rsidP="00C82C37">
      <w:pPr>
        <w:jc w:val="both"/>
        <w:rPr>
          <w:rFonts w:ascii="Arial" w:hAnsi="Arial" w:cs="Arial"/>
          <w:sz w:val="20"/>
          <w:szCs w:val="20"/>
        </w:rPr>
      </w:pPr>
    </w:p>
    <w:p w14:paraId="298720C2" w14:textId="77777777" w:rsidR="00F476F9" w:rsidRDefault="00F476F9" w:rsidP="000C0D17">
      <w:pPr>
        <w:jc w:val="both"/>
        <w:rPr>
          <w:rFonts w:ascii="Arial" w:hAnsi="Arial" w:cs="Arial"/>
          <w:sz w:val="20"/>
          <w:szCs w:val="20"/>
        </w:rPr>
      </w:pPr>
    </w:p>
    <w:p w14:paraId="1F80812B" w14:textId="3B246CCC" w:rsidR="0054024C" w:rsidRDefault="0054024C" w:rsidP="0054024C">
      <w:pPr>
        <w:jc w:val="both"/>
        <w:rPr>
          <w:rFonts w:ascii="Arial" w:hAnsi="Arial" w:cs="Arial"/>
          <w:sz w:val="20"/>
          <w:szCs w:val="20"/>
        </w:rPr>
      </w:pPr>
    </w:p>
    <w:sectPr w:rsidR="0054024C" w:rsidSect="00D35886">
      <w:headerReference w:type="first" r:id="rId35"/>
      <w:footerReference w:type="first" r:id="rId36"/>
      <w:type w:val="evenPage"/>
      <w:pgSz w:w="12240" w:h="15840" w:code="1"/>
      <w:pgMar w:top="1440" w:right="1440" w:bottom="1260" w:left="1440" w:header="720"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30669" w14:textId="77777777" w:rsidR="00AD76E3" w:rsidRDefault="00AD76E3">
      <w:r>
        <w:separator/>
      </w:r>
    </w:p>
  </w:endnote>
  <w:endnote w:type="continuationSeparator" w:id="0">
    <w:p w14:paraId="78D196A3" w14:textId="77777777" w:rsidR="00AD76E3" w:rsidRDefault="00AD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 Hv BT">
    <w:altName w:val="Lucida Sans Unicode"/>
    <w:panose1 w:val="020B06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Bold">
    <w:altName w:val="Times New Roman"/>
    <w:panose1 w:val="00000800000000020000"/>
    <w:charset w:val="00"/>
    <w:family w:val="auto"/>
    <w:pitch w:val="variable"/>
    <w:sig w:usb0="E00002FF" w:usb1="5000205A"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45B4C" w14:textId="77777777" w:rsidR="00423EF9" w:rsidRDefault="00423EF9">
    <w:pPr>
      <w:pStyle w:val="Footer"/>
      <w:tabs>
        <w:tab w:val="clear" w:pos="8640"/>
        <w:tab w:val="right" w:pos="9360"/>
      </w:tabs>
      <w:rPr>
        <w:rFonts w:ascii="Arial" w:hAnsi="Arial" w:cs="Arial"/>
        <w:noProof/>
        <w:sz w:val="16"/>
      </w:rPr>
    </w:pPr>
    <w:r>
      <w:rPr>
        <w:noProof/>
      </w:rPr>
      <mc:AlternateContent>
        <mc:Choice Requires="wps">
          <w:drawing>
            <wp:anchor distT="0" distB="0" distL="114300" distR="114300" simplePos="0" relativeHeight="251652608" behindDoc="0" locked="0" layoutInCell="1" allowOverlap="1" wp14:anchorId="76445B57" wp14:editId="76445B58">
              <wp:simplePos x="0" y="0"/>
              <wp:positionH relativeFrom="column">
                <wp:posOffset>0</wp:posOffset>
              </wp:positionH>
              <wp:positionV relativeFrom="paragraph">
                <wp:posOffset>10160</wp:posOffset>
              </wp:positionV>
              <wp:extent cx="5943600" cy="0"/>
              <wp:effectExtent l="9525" t="10160" r="9525" b="18415"/>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1A50DCB">
            <v:line id="Line 7"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0,.8pt" to="468pt,.8pt" w14:anchorId="1DB8D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Ym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"/>
          </w:pict>
        </mc:Fallback>
      </mc:AlternateContent>
    </w:r>
  </w:p>
  <w:p w14:paraId="76445B4D" w14:textId="665DD7D4" w:rsidR="00423EF9" w:rsidRDefault="00423EF9">
    <w:pPr>
      <w:pStyle w:val="Footer"/>
      <w:tabs>
        <w:tab w:val="clear" w:pos="8640"/>
        <w:tab w:val="right" w:pos="9360"/>
      </w:tabs>
      <w:rPr>
        <w:rFonts w:ascii="Arial" w:hAnsi="Arial" w:cs="Arial"/>
        <w:noProof/>
        <w:sz w:val="16"/>
      </w:rPr>
    </w:pPr>
    <w:r>
      <w:rPr>
        <w:rFonts w:ascii="Arial" w:hAnsi="Arial" w:cs="Arial"/>
        <w:noProof/>
        <w:sz w:val="16"/>
      </w:rPr>
      <w:t>2019 Edition of the California Building Code</w:t>
    </w:r>
    <w:r>
      <w:rPr>
        <w:rFonts w:ascii="Arial" w:hAnsi="Arial" w:cs="Arial"/>
        <w:noProof/>
        <w:sz w:val="16"/>
      </w:rPr>
      <w:tab/>
    </w:r>
    <w:r>
      <w:rPr>
        <w:rFonts w:ascii="Arial" w:hAnsi="Arial" w:cs="Arial"/>
        <w:noProof/>
        <w:sz w:val="16"/>
      </w:rPr>
      <w:tab/>
    </w:r>
    <w:r>
      <w:rPr>
        <w:rFonts w:ascii="Arial" w:hAnsi="Arial" w:cs="Arial"/>
        <w:noProof/>
        <w:sz w:val="16"/>
        <w:szCs w:val="16"/>
      </w:rPr>
      <w:t xml:space="preserve">Page </w:t>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92</w:t>
    </w:r>
    <w:r>
      <w:rPr>
        <w:rStyle w:val="PageNumber"/>
        <w:rFonts w:ascii="Arial" w:hAnsi="Arial" w:cs="Arial"/>
        <w:sz w:val="16"/>
        <w:szCs w:val="16"/>
      </w:rPr>
      <w:fldChar w:fldCharType="end"/>
    </w:r>
    <w:r>
      <w:rPr>
        <w:rFonts w:ascii="Arial" w:hAnsi="Arial" w:cs="Arial"/>
        <w:noProof/>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114</w:t>
    </w:r>
    <w:r>
      <w:rPr>
        <w:rStyle w:val="PageNumber"/>
        <w:rFonts w:ascii="Arial" w:hAnsi="Arial" w:cs="Arial"/>
        <w:sz w:val="16"/>
        <w:szCs w:val="16"/>
      </w:rPr>
      <w:fldChar w:fldCharType="end"/>
    </w:r>
  </w:p>
  <w:p w14:paraId="76445B4E" w14:textId="38F8D7FD" w:rsidR="00423EF9" w:rsidRDefault="00423EF9">
    <w:pPr>
      <w:pStyle w:val="Footer"/>
      <w:tabs>
        <w:tab w:val="clear" w:pos="8640"/>
        <w:tab w:val="right" w:pos="9360"/>
      </w:tabs>
      <w:rPr>
        <w:rFonts w:ascii="Arial" w:hAnsi="Arial" w:cs="Arial"/>
        <w:noProof/>
        <w:sz w:val="16"/>
      </w:rPr>
    </w:pPr>
    <w:r>
      <w:rPr>
        <w:rFonts w:ascii="Arial" w:hAnsi="Arial" w:cs="Arial"/>
        <w:noProof/>
        <w:sz w:val="16"/>
      </w:rPr>
      <w:t>2019 Edition of the California Residential Code</w:t>
    </w:r>
    <w:r>
      <w:rPr>
        <w:rFonts w:ascii="Arial" w:hAnsi="Arial" w:cs="Arial"/>
        <w:noProof/>
        <w:sz w:val="16"/>
      </w:rPr>
      <w:tab/>
    </w:r>
    <w:r>
      <w:rPr>
        <w:rFonts w:ascii="Arial" w:hAnsi="Arial" w:cs="Arial"/>
        <w:noProof/>
        <w:sz w:val="16"/>
      </w:rPr>
      <w:tab/>
      <w:t>Final Version: May 29, 2019</w:t>
    </w:r>
  </w:p>
  <w:p w14:paraId="76445B4F" w14:textId="3E86BEDD" w:rsidR="00423EF9" w:rsidRDefault="00423EF9" w:rsidP="000C2FB5">
    <w:pPr>
      <w:pStyle w:val="Footer"/>
      <w:tabs>
        <w:tab w:val="clear" w:pos="8640"/>
        <w:tab w:val="right" w:pos="9360"/>
      </w:tabs>
      <w:rPr>
        <w:rFonts w:ascii="Arial" w:hAnsi="Arial" w:cs="Arial"/>
        <w:noProof/>
        <w:sz w:val="16"/>
      </w:rPr>
    </w:pPr>
    <w:r>
      <w:rPr>
        <w:rFonts w:ascii="Arial" w:hAnsi="Arial" w:cs="Arial"/>
        <w:noProof/>
        <w:sz w:val="16"/>
      </w:rPr>
      <w:t>2019 Edition of the California Green Building Standards Code</w:t>
    </w:r>
    <w:r>
      <w:rPr>
        <w:rFonts w:ascii="Arial" w:hAnsi="Arial" w:cs="Arial"/>
        <w:noProof/>
        <w:sz w:val="16"/>
      </w:rPr>
      <w:tab/>
      <w:t>Revision Date: June 13,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45B50" w14:textId="77777777" w:rsidR="00423EF9" w:rsidRDefault="00423EF9">
    <w:pPr>
      <w:pStyle w:val="Footer"/>
      <w:tabs>
        <w:tab w:val="clear" w:pos="8640"/>
        <w:tab w:val="right" w:pos="9360"/>
      </w:tabs>
      <w:rPr>
        <w:rFonts w:ascii="Arial" w:hAnsi="Arial" w:cs="Arial"/>
        <w:noProof/>
        <w:sz w:val="16"/>
      </w:rPr>
    </w:pPr>
    <w:r>
      <w:rPr>
        <w:noProof/>
      </w:rPr>
      <mc:AlternateContent>
        <mc:Choice Requires="wps">
          <w:drawing>
            <wp:anchor distT="0" distB="0" distL="114300" distR="114300" simplePos="0" relativeHeight="251659264" behindDoc="0" locked="0" layoutInCell="1" allowOverlap="1" wp14:anchorId="76445B59" wp14:editId="76445B5A">
              <wp:simplePos x="0" y="0"/>
              <wp:positionH relativeFrom="column">
                <wp:posOffset>0</wp:posOffset>
              </wp:positionH>
              <wp:positionV relativeFrom="paragraph">
                <wp:posOffset>10160</wp:posOffset>
              </wp:positionV>
              <wp:extent cx="5943600" cy="0"/>
              <wp:effectExtent l="9525" t="10160" r="9525" b="1841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2913BEE">
            <v:line id="Line 9"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0,.8pt" to="468pt,.8pt" w14:anchorId="5C97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X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F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45B51" w14:textId="77777777" w:rsidR="00423EF9" w:rsidRDefault="00423EF9">
    <w:pPr>
      <w:pStyle w:val="Footer"/>
      <w:tabs>
        <w:tab w:val="clear" w:pos="8640"/>
        <w:tab w:val="right" w:pos="9360"/>
      </w:tabs>
      <w:rPr>
        <w:rFonts w:ascii="Arial" w:hAnsi="Arial" w:cs="Arial"/>
        <w:noProof/>
        <w:sz w:val="16"/>
      </w:rPr>
    </w:pPr>
    <w:r>
      <w:rPr>
        <w:noProof/>
      </w:rPr>
      <mc:AlternateContent>
        <mc:Choice Requires="wps">
          <w:drawing>
            <wp:anchor distT="0" distB="0" distL="114300" distR="114300" simplePos="0" relativeHeight="251656192" behindDoc="0" locked="0" layoutInCell="1" allowOverlap="1" wp14:anchorId="76445B5B" wp14:editId="76445B5C">
              <wp:simplePos x="0" y="0"/>
              <wp:positionH relativeFrom="column">
                <wp:posOffset>0</wp:posOffset>
              </wp:positionH>
              <wp:positionV relativeFrom="paragraph">
                <wp:posOffset>10160</wp:posOffset>
              </wp:positionV>
              <wp:extent cx="5943600" cy="0"/>
              <wp:effectExtent l="9525" t="10160" r="9525" b="1841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1EA1FFF">
            <v:line id="Line 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0,.8pt" to="468pt,.8pt" w14:anchorId="20D7F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61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"/>
          </w:pict>
        </mc:Fallback>
      </mc:AlternateContent>
    </w:r>
  </w:p>
  <w:p w14:paraId="76445B52" w14:textId="77777777" w:rsidR="00423EF9" w:rsidRDefault="00423EF9">
    <w:pPr>
      <w:jc w:val="center"/>
      <w:rPr>
        <w:rFonts w:ascii="Arial" w:hAnsi="Arial" w:cs="Arial"/>
        <w:sz w:val="16"/>
        <w:szCs w:val="20"/>
      </w:rPr>
    </w:pPr>
    <w:r>
      <w:rPr>
        <w:rFonts w:ascii="Arial" w:hAnsi="Arial" w:cs="Arial"/>
        <w:sz w:val="16"/>
        <w:szCs w:val="20"/>
      </w:rPr>
      <w:t>This is a working document under consideration by the ICC-LABC Code Committees.</w:t>
    </w:r>
  </w:p>
  <w:p w14:paraId="76445B53" w14:textId="77777777" w:rsidR="00423EF9" w:rsidRDefault="00423EF9">
    <w:pPr>
      <w:jc w:val="center"/>
      <w:rPr>
        <w:rFonts w:ascii="Arial" w:hAnsi="Arial" w:cs="Arial"/>
        <w:sz w:val="16"/>
        <w:szCs w:val="20"/>
      </w:rPr>
    </w:pPr>
    <w:r>
      <w:rPr>
        <w:rFonts w:ascii="Arial" w:hAnsi="Arial" w:cs="Arial"/>
        <w:sz w:val="16"/>
        <w:szCs w:val="20"/>
      </w:rPr>
      <w:t>It is made available solely to solicit comments from interested parties, and may NOT be relied upon or utilized for any other purpose.</w:t>
    </w:r>
  </w:p>
  <w:p w14:paraId="76445B54" w14:textId="77777777" w:rsidR="00423EF9" w:rsidRDefault="00423EF9">
    <w:pPr>
      <w:pStyle w:val="Footer"/>
      <w:tabs>
        <w:tab w:val="clear" w:pos="8640"/>
        <w:tab w:val="right" w:pos="9360"/>
      </w:tabs>
      <w:jc w:val="center"/>
      <w:rPr>
        <w:rFonts w:ascii="Arial" w:hAnsi="Arial" w:cs="Arial"/>
        <w:noProof/>
        <w:sz w:val="16"/>
      </w:rPr>
    </w:pPr>
    <w:r>
      <w:rPr>
        <w:rFonts w:ascii="Arial" w:hAnsi="Arial" w:cs="Arial"/>
        <w:b/>
        <w:bCs/>
        <w:sz w:val="16"/>
        <w:szCs w:val="20"/>
      </w:rPr>
      <w:t>Draft documents may change significantly in subsequent versions.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B52A9" w14:textId="77777777" w:rsidR="00AD76E3" w:rsidRDefault="00AD76E3">
      <w:r>
        <w:separator/>
      </w:r>
    </w:p>
  </w:footnote>
  <w:footnote w:type="continuationSeparator" w:id="0">
    <w:p w14:paraId="15A524DB" w14:textId="77777777" w:rsidR="00AD76E3" w:rsidRDefault="00AD7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45B4B" w14:textId="509706F6" w:rsidR="00423EF9" w:rsidRDefault="00423EF9">
    <w:pPr>
      <w:pStyle w:val="Header"/>
      <w:rPr>
        <w:sz w:val="20"/>
        <w:lang w:val="pt-BR"/>
      </w:rPr>
    </w:pPr>
    <w:r>
      <w:rPr>
        <w:rFonts w:ascii="Arial" w:hAnsi="Arial" w:cs="Arial"/>
        <w:b/>
        <w:noProof/>
        <w:sz w:val="28"/>
        <w:szCs w:val="20"/>
      </w:rPr>
      <w:drawing>
        <wp:anchor distT="0" distB="0" distL="114300" distR="114300" simplePos="0" relativeHeight="251661312" behindDoc="1" locked="0" layoutInCell="1" allowOverlap="1" wp14:anchorId="4CF2F637" wp14:editId="4F853F62">
          <wp:simplePos x="0" y="0"/>
          <wp:positionH relativeFrom="column">
            <wp:posOffset>4834255</wp:posOffset>
          </wp:positionH>
          <wp:positionV relativeFrom="paragraph">
            <wp:posOffset>-227542</wp:posOffset>
          </wp:positionV>
          <wp:extent cx="1108258" cy="531788"/>
          <wp:effectExtent l="0" t="0" r="0" b="1905"/>
          <wp:wrapNone/>
          <wp:docPr id="9" name="Picture 2" descr="LARUCP Logo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UCP Logo 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258" cy="5317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rPr>
      <mc:AlternateContent>
        <mc:Choice Requires="wps">
          <w:drawing>
            <wp:anchor distT="0" distB="0" distL="114300" distR="114300" simplePos="0" relativeHeight="251658240" behindDoc="0" locked="0" layoutInCell="1" allowOverlap="1" wp14:anchorId="76445B55" wp14:editId="76445B56">
              <wp:simplePos x="0" y="0"/>
              <wp:positionH relativeFrom="column">
                <wp:posOffset>0</wp:posOffset>
              </wp:positionH>
              <wp:positionV relativeFrom="paragraph">
                <wp:posOffset>342900</wp:posOffset>
              </wp:positionV>
              <wp:extent cx="5943600" cy="0"/>
              <wp:effectExtent l="9525" t="9525" r="9525" b="952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5B7789">
            <v:line id="Line 8"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0,27pt" to="468pt,27pt" w14:anchorId="61BA1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pL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"/>
          </w:pict>
        </mc:Fallback>
      </mc:AlternateContent>
    </w:r>
    <w:r>
      <w:rPr>
        <w:rFonts w:ascii="Arial" w:hAnsi="Arial" w:cs="Arial"/>
        <w:b/>
        <w:sz w:val="20"/>
        <w:szCs w:val="20"/>
        <w:lang w:val="pt-BR"/>
      </w:rPr>
      <w:t>2019 EDITION OF THE LOS ANGELES REGION UNIFORM CODE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23EF9" w14:paraId="10CEFEAF" w14:textId="77777777" w:rsidTr="3A25F962">
      <w:tc>
        <w:tcPr>
          <w:tcW w:w="3120" w:type="dxa"/>
        </w:tcPr>
        <w:p w14:paraId="6A4E946A" w14:textId="63BCE6AC" w:rsidR="00423EF9" w:rsidRDefault="00423EF9" w:rsidP="3A25F962">
          <w:pPr>
            <w:pStyle w:val="Header"/>
            <w:ind w:left="-115"/>
          </w:pPr>
        </w:p>
      </w:tc>
      <w:tc>
        <w:tcPr>
          <w:tcW w:w="3120" w:type="dxa"/>
        </w:tcPr>
        <w:p w14:paraId="158B2294" w14:textId="2E8AC07E" w:rsidR="00423EF9" w:rsidRDefault="00423EF9" w:rsidP="3A25F962">
          <w:pPr>
            <w:pStyle w:val="Header"/>
            <w:jc w:val="center"/>
          </w:pPr>
        </w:p>
      </w:tc>
      <w:tc>
        <w:tcPr>
          <w:tcW w:w="3120" w:type="dxa"/>
        </w:tcPr>
        <w:p w14:paraId="7C6CD077" w14:textId="4848F12B" w:rsidR="00423EF9" w:rsidRDefault="00423EF9" w:rsidP="3A25F962">
          <w:pPr>
            <w:pStyle w:val="Header"/>
            <w:ind w:right="-115"/>
            <w:jc w:val="right"/>
          </w:pPr>
        </w:p>
      </w:tc>
    </w:tr>
  </w:tbl>
  <w:p w14:paraId="489B1090" w14:textId="7F5C863A" w:rsidR="00423EF9" w:rsidRDefault="00423EF9" w:rsidP="3A25F9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23EF9" w14:paraId="04C69A88" w14:textId="77777777" w:rsidTr="3A25F962">
      <w:tc>
        <w:tcPr>
          <w:tcW w:w="3120" w:type="dxa"/>
        </w:tcPr>
        <w:p w14:paraId="19E2A903" w14:textId="067F6842" w:rsidR="00423EF9" w:rsidRDefault="00423EF9" w:rsidP="3A25F962">
          <w:pPr>
            <w:pStyle w:val="Header"/>
            <w:ind w:left="-115"/>
          </w:pPr>
        </w:p>
      </w:tc>
      <w:tc>
        <w:tcPr>
          <w:tcW w:w="3120" w:type="dxa"/>
        </w:tcPr>
        <w:p w14:paraId="49E14F2C" w14:textId="04F80487" w:rsidR="00423EF9" w:rsidRDefault="00423EF9" w:rsidP="3A25F962">
          <w:pPr>
            <w:pStyle w:val="Header"/>
            <w:jc w:val="center"/>
          </w:pPr>
        </w:p>
      </w:tc>
      <w:tc>
        <w:tcPr>
          <w:tcW w:w="3120" w:type="dxa"/>
        </w:tcPr>
        <w:p w14:paraId="396FA285" w14:textId="62BE8FF3" w:rsidR="00423EF9" w:rsidRDefault="00423EF9" w:rsidP="3A25F962">
          <w:pPr>
            <w:pStyle w:val="Header"/>
            <w:ind w:right="-115"/>
            <w:jc w:val="right"/>
          </w:pPr>
        </w:p>
      </w:tc>
    </w:tr>
  </w:tbl>
  <w:p w14:paraId="7D7A0859" w14:textId="6B04E580" w:rsidR="00423EF9" w:rsidRDefault="00423EF9" w:rsidP="3A25F9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6110"/>
    <w:multiLevelType w:val="multilevel"/>
    <w:tmpl w:val="37229D0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32C4B90"/>
    <w:multiLevelType w:val="hybridMultilevel"/>
    <w:tmpl w:val="123614BE"/>
    <w:lvl w:ilvl="0" w:tplc="42FC28BA">
      <w:start w:val="1"/>
      <w:numFmt w:val="lowerLetter"/>
      <w:lvlText w:val="%1."/>
      <w:lvlJc w:val="left"/>
      <w:pPr>
        <w:ind w:left="307" w:hanging="180"/>
      </w:pPr>
      <w:rPr>
        <w:rFonts w:ascii="Times New Roman" w:eastAsia="Times New Roman" w:hAnsi="Times New Roman" w:cs="Times New Roman" w:hint="default"/>
        <w:spacing w:val="-1"/>
        <w:w w:val="99"/>
        <w:sz w:val="16"/>
        <w:szCs w:val="16"/>
      </w:rPr>
    </w:lvl>
    <w:lvl w:ilvl="1" w:tplc="EDCEB5F2">
      <w:numFmt w:val="bullet"/>
      <w:lvlText w:val="•"/>
      <w:lvlJc w:val="left"/>
      <w:pPr>
        <w:ind w:left="1358" w:hanging="180"/>
      </w:pPr>
      <w:rPr>
        <w:rFonts w:hint="default"/>
      </w:rPr>
    </w:lvl>
    <w:lvl w:ilvl="2" w:tplc="AF90BE64">
      <w:numFmt w:val="bullet"/>
      <w:lvlText w:val="•"/>
      <w:lvlJc w:val="left"/>
      <w:pPr>
        <w:ind w:left="2416" w:hanging="180"/>
      </w:pPr>
      <w:rPr>
        <w:rFonts w:hint="default"/>
      </w:rPr>
    </w:lvl>
    <w:lvl w:ilvl="3" w:tplc="87B0D4D2">
      <w:numFmt w:val="bullet"/>
      <w:lvlText w:val="•"/>
      <w:lvlJc w:val="left"/>
      <w:pPr>
        <w:ind w:left="3474" w:hanging="180"/>
      </w:pPr>
      <w:rPr>
        <w:rFonts w:hint="default"/>
      </w:rPr>
    </w:lvl>
    <w:lvl w:ilvl="4" w:tplc="FD38EF6C">
      <w:numFmt w:val="bullet"/>
      <w:lvlText w:val="•"/>
      <w:lvlJc w:val="left"/>
      <w:pPr>
        <w:ind w:left="4532" w:hanging="180"/>
      </w:pPr>
      <w:rPr>
        <w:rFonts w:hint="default"/>
      </w:rPr>
    </w:lvl>
    <w:lvl w:ilvl="5" w:tplc="8CC6FFD2">
      <w:numFmt w:val="bullet"/>
      <w:lvlText w:val="•"/>
      <w:lvlJc w:val="left"/>
      <w:pPr>
        <w:ind w:left="5590" w:hanging="180"/>
      </w:pPr>
      <w:rPr>
        <w:rFonts w:hint="default"/>
      </w:rPr>
    </w:lvl>
    <w:lvl w:ilvl="6" w:tplc="CA4451E6">
      <w:numFmt w:val="bullet"/>
      <w:lvlText w:val="•"/>
      <w:lvlJc w:val="left"/>
      <w:pPr>
        <w:ind w:left="6648" w:hanging="180"/>
      </w:pPr>
      <w:rPr>
        <w:rFonts w:hint="default"/>
      </w:rPr>
    </w:lvl>
    <w:lvl w:ilvl="7" w:tplc="6B9491A0">
      <w:numFmt w:val="bullet"/>
      <w:lvlText w:val="•"/>
      <w:lvlJc w:val="left"/>
      <w:pPr>
        <w:ind w:left="7706" w:hanging="180"/>
      </w:pPr>
      <w:rPr>
        <w:rFonts w:hint="default"/>
      </w:rPr>
    </w:lvl>
    <w:lvl w:ilvl="8" w:tplc="0BC4BF0A">
      <w:numFmt w:val="bullet"/>
      <w:lvlText w:val="•"/>
      <w:lvlJc w:val="left"/>
      <w:pPr>
        <w:ind w:left="8764" w:hanging="180"/>
      </w:pPr>
      <w:rPr>
        <w:rFonts w:hint="default"/>
      </w:rPr>
    </w:lvl>
  </w:abstractNum>
  <w:abstractNum w:abstractNumId="2" w15:restartNumberingAfterBreak="0">
    <w:nsid w:val="03F6157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1742D4"/>
    <w:multiLevelType w:val="hybridMultilevel"/>
    <w:tmpl w:val="EB501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4A3A25"/>
    <w:multiLevelType w:val="hybridMultilevel"/>
    <w:tmpl w:val="F38496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2552E"/>
    <w:multiLevelType w:val="hybridMultilevel"/>
    <w:tmpl w:val="992EFEE4"/>
    <w:lvl w:ilvl="0" w:tplc="D36099B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083B5C"/>
    <w:multiLevelType w:val="multilevel"/>
    <w:tmpl w:val="2548BD6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10336AF"/>
    <w:multiLevelType w:val="hybridMultilevel"/>
    <w:tmpl w:val="101C49D4"/>
    <w:lvl w:ilvl="0" w:tplc="E2821ECC">
      <w:start w:val="1"/>
      <w:numFmt w:val="lowerLetter"/>
      <w:lvlText w:val="%1."/>
      <w:lvlJc w:val="left"/>
      <w:pPr>
        <w:ind w:left="1368" w:hanging="181"/>
      </w:pPr>
      <w:rPr>
        <w:rFonts w:ascii="Times New Roman" w:eastAsia="Times New Roman" w:hAnsi="Times New Roman" w:cs="Times New Roman" w:hint="default"/>
        <w:spacing w:val="0"/>
        <w:w w:val="99"/>
        <w:sz w:val="16"/>
        <w:szCs w:val="16"/>
      </w:rPr>
    </w:lvl>
    <w:lvl w:ilvl="1" w:tplc="BBA42DD4">
      <w:numFmt w:val="bullet"/>
      <w:lvlText w:val="•"/>
      <w:lvlJc w:val="left"/>
      <w:pPr>
        <w:ind w:left="2448" w:hanging="181"/>
      </w:pPr>
      <w:rPr>
        <w:rFonts w:hint="default"/>
      </w:rPr>
    </w:lvl>
    <w:lvl w:ilvl="2" w:tplc="66A65F90">
      <w:numFmt w:val="bullet"/>
      <w:lvlText w:val="•"/>
      <w:lvlJc w:val="left"/>
      <w:pPr>
        <w:ind w:left="3536" w:hanging="181"/>
      </w:pPr>
      <w:rPr>
        <w:rFonts w:hint="default"/>
      </w:rPr>
    </w:lvl>
    <w:lvl w:ilvl="3" w:tplc="AB183266">
      <w:numFmt w:val="bullet"/>
      <w:lvlText w:val="•"/>
      <w:lvlJc w:val="left"/>
      <w:pPr>
        <w:ind w:left="4624" w:hanging="181"/>
      </w:pPr>
      <w:rPr>
        <w:rFonts w:hint="default"/>
      </w:rPr>
    </w:lvl>
    <w:lvl w:ilvl="4" w:tplc="C8A04AC2">
      <w:numFmt w:val="bullet"/>
      <w:lvlText w:val="•"/>
      <w:lvlJc w:val="left"/>
      <w:pPr>
        <w:ind w:left="5712" w:hanging="181"/>
      </w:pPr>
      <w:rPr>
        <w:rFonts w:hint="default"/>
      </w:rPr>
    </w:lvl>
    <w:lvl w:ilvl="5" w:tplc="88B8A638">
      <w:numFmt w:val="bullet"/>
      <w:lvlText w:val="•"/>
      <w:lvlJc w:val="left"/>
      <w:pPr>
        <w:ind w:left="6800" w:hanging="181"/>
      </w:pPr>
      <w:rPr>
        <w:rFonts w:hint="default"/>
      </w:rPr>
    </w:lvl>
    <w:lvl w:ilvl="6" w:tplc="33B646A6">
      <w:numFmt w:val="bullet"/>
      <w:lvlText w:val="•"/>
      <w:lvlJc w:val="left"/>
      <w:pPr>
        <w:ind w:left="7888" w:hanging="181"/>
      </w:pPr>
      <w:rPr>
        <w:rFonts w:hint="default"/>
      </w:rPr>
    </w:lvl>
    <w:lvl w:ilvl="7" w:tplc="C62657CE">
      <w:numFmt w:val="bullet"/>
      <w:lvlText w:val="•"/>
      <w:lvlJc w:val="left"/>
      <w:pPr>
        <w:ind w:left="8976" w:hanging="181"/>
      </w:pPr>
      <w:rPr>
        <w:rFonts w:hint="default"/>
      </w:rPr>
    </w:lvl>
    <w:lvl w:ilvl="8" w:tplc="0B3C7108">
      <w:numFmt w:val="bullet"/>
      <w:lvlText w:val="•"/>
      <w:lvlJc w:val="left"/>
      <w:pPr>
        <w:ind w:left="10064" w:hanging="181"/>
      </w:pPr>
      <w:rPr>
        <w:rFonts w:hint="default"/>
      </w:rPr>
    </w:lvl>
  </w:abstractNum>
  <w:abstractNum w:abstractNumId="8" w15:restartNumberingAfterBreak="0">
    <w:nsid w:val="250B5B11"/>
    <w:multiLevelType w:val="hybridMultilevel"/>
    <w:tmpl w:val="CC44E346"/>
    <w:lvl w:ilvl="0" w:tplc="FC5CD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2A175A"/>
    <w:multiLevelType w:val="hybridMultilevel"/>
    <w:tmpl w:val="F38496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F5426"/>
    <w:multiLevelType w:val="multilevel"/>
    <w:tmpl w:val="EBC44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A51549"/>
    <w:multiLevelType w:val="hybridMultilevel"/>
    <w:tmpl w:val="16449E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D6703C"/>
    <w:multiLevelType w:val="hybridMultilevel"/>
    <w:tmpl w:val="2044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15124"/>
    <w:multiLevelType w:val="hybridMultilevel"/>
    <w:tmpl w:val="494C6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42831"/>
    <w:multiLevelType w:val="multilevel"/>
    <w:tmpl w:val="1464A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B1617C"/>
    <w:multiLevelType w:val="multilevel"/>
    <w:tmpl w:val="1FECEF00"/>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8FE4E8F"/>
    <w:multiLevelType w:val="hybridMultilevel"/>
    <w:tmpl w:val="9744A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263207"/>
    <w:multiLevelType w:val="hybridMultilevel"/>
    <w:tmpl w:val="EB72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EB32E2"/>
    <w:multiLevelType w:val="hybridMultilevel"/>
    <w:tmpl w:val="748E00C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445242"/>
    <w:multiLevelType w:val="multilevel"/>
    <w:tmpl w:val="07C44D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0C1B8B"/>
    <w:multiLevelType w:val="hybridMultilevel"/>
    <w:tmpl w:val="79263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37028A"/>
    <w:multiLevelType w:val="hybridMultilevel"/>
    <w:tmpl w:val="2E5C0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981027"/>
    <w:multiLevelType w:val="hybridMultilevel"/>
    <w:tmpl w:val="CD189B3E"/>
    <w:lvl w:ilvl="0" w:tplc="22D476BA">
      <w:start w:val="1"/>
      <w:numFmt w:val="lowerLetter"/>
      <w:lvlText w:val="%1."/>
      <w:lvlJc w:val="left"/>
      <w:pPr>
        <w:ind w:left="688" w:hanging="181"/>
      </w:pPr>
      <w:rPr>
        <w:rFonts w:hint="default"/>
        <w:spacing w:val="-1"/>
        <w:w w:val="99"/>
      </w:rPr>
    </w:lvl>
    <w:lvl w:ilvl="1" w:tplc="40E60246">
      <w:start w:val="1"/>
      <w:numFmt w:val="decimal"/>
      <w:lvlText w:val="%2."/>
      <w:lvlJc w:val="left"/>
      <w:pPr>
        <w:ind w:left="1479" w:hanging="240"/>
      </w:pPr>
      <w:rPr>
        <w:rFonts w:ascii="Times New Roman" w:eastAsia="Times New Roman" w:hAnsi="Times New Roman" w:cs="Times New Roman" w:hint="default"/>
        <w:spacing w:val="-2"/>
        <w:w w:val="99"/>
        <w:sz w:val="20"/>
        <w:szCs w:val="20"/>
      </w:rPr>
    </w:lvl>
    <w:lvl w:ilvl="2" w:tplc="8EEC9040">
      <w:numFmt w:val="bullet"/>
      <w:lvlText w:val="•"/>
      <w:lvlJc w:val="left"/>
      <w:pPr>
        <w:ind w:left="1924" w:hanging="240"/>
      </w:pPr>
      <w:rPr>
        <w:rFonts w:hint="default"/>
      </w:rPr>
    </w:lvl>
    <w:lvl w:ilvl="3" w:tplc="62C6D41E">
      <w:numFmt w:val="bullet"/>
      <w:lvlText w:val="•"/>
      <w:lvlJc w:val="left"/>
      <w:pPr>
        <w:ind w:left="2369" w:hanging="240"/>
      </w:pPr>
      <w:rPr>
        <w:rFonts w:hint="default"/>
      </w:rPr>
    </w:lvl>
    <w:lvl w:ilvl="4" w:tplc="30D24A22">
      <w:numFmt w:val="bullet"/>
      <w:lvlText w:val="•"/>
      <w:lvlJc w:val="left"/>
      <w:pPr>
        <w:ind w:left="2814" w:hanging="240"/>
      </w:pPr>
      <w:rPr>
        <w:rFonts w:hint="default"/>
      </w:rPr>
    </w:lvl>
    <w:lvl w:ilvl="5" w:tplc="768A1D68">
      <w:numFmt w:val="bullet"/>
      <w:lvlText w:val="•"/>
      <w:lvlJc w:val="left"/>
      <w:pPr>
        <w:ind w:left="3259" w:hanging="240"/>
      </w:pPr>
      <w:rPr>
        <w:rFonts w:hint="default"/>
      </w:rPr>
    </w:lvl>
    <w:lvl w:ilvl="6" w:tplc="6A9659A8">
      <w:numFmt w:val="bullet"/>
      <w:lvlText w:val="•"/>
      <w:lvlJc w:val="left"/>
      <w:pPr>
        <w:ind w:left="3704" w:hanging="240"/>
      </w:pPr>
      <w:rPr>
        <w:rFonts w:hint="default"/>
      </w:rPr>
    </w:lvl>
    <w:lvl w:ilvl="7" w:tplc="1B68E028">
      <w:numFmt w:val="bullet"/>
      <w:lvlText w:val="•"/>
      <w:lvlJc w:val="left"/>
      <w:pPr>
        <w:ind w:left="4149" w:hanging="240"/>
      </w:pPr>
      <w:rPr>
        <w:rFonts w:hint="default"/>
      </w:rPr>
    </w:lvl>
    <w:lvl w:ilvl="8" w:tplc="DE0AE6AA">
      <w:numFmt w:val="bullet"/>
      <w:lvlText w:val="•"/>
      <w:lvlJc w:val="left"/>
      <w:pPr>
        <w:ind w:left="4594" w:hanging="240"/>
      </w:pPr>
      <w:rPr>
        <w:rFonts w:hint="default"/>
      </w:rPr>
    </w:lvl>
  </w:abstractNum>
  <w:abstractNum w:abstractNumId="23" w15:restartNumberingAfterBreak="0">
    <w:nsid w:val="75F212B2"/>
    <w:multiLevelType w:val="hybridMultilevel"/>
    <w:tmpl w:val="C1DA3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3C7A90"/>
    <w:multiLevelType w:val="multilevel"/>
    <w:tmpl w:val="ADFAC346"/>
    <w:lvl w:ilvl="0">
      <w:start w:val="1"/>
      <w:numFmt w:val="decimal"/>
      <w:lvlText w:val="%1."/>
      <w:lvlJc w:val="left"/>
      <w:pPr>
        <w:ind w:left="720" w:hanging="36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15:restartNumberingAfterBreak="0">
    <w:nsid w:val="7FBC2006"/>
    <w:multiLevelType w:val="multilevel"/>
    <w:tmpl w:val="BA1E9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5"/>
  </w:num>
  <w:num w:numId="3">
    <w:abstractNumId w:val="18"/>
  </w:num>
  <w:num w:numId="4">
    <w:abstractNumId w:val="11"/>
  </w:num>
  <w:num w:numId="5">
    <w:abstractNumId w:val="23"/>
  </w:num>
  <w:num w:numId="6">
    <w:abstractNumId w:val="15"/>
  </w:num>
  <w:num w:numId="7">
    <w:abstractNumId w:val="6"/>
  </w:num>
  <w:num w:numId="8">
    <w:abstractNumId w:val="12"/>
  </w:num>
  <w:num w:numId="9">
    <w:abstractNumId w:val="2"/>
  </w:num>
  <w:num w:numId="10">
    <w:abstractNumId w:val="21"/>
  </w:num>
  <w:num w:numId="11">
    <w:abstractNumId w:val="24"/>
  </w:num>
  <w:num w:numId="12">
    <w:abstractNumId w:val="22"/>
  </w:num>
  <w:num w:numId="13">
    <w:abstractNumId w:val="1"/>
  </w:num>
  <w:num w:numId="14">
    <w:abstractNumId w:val="7"/>
  </w:num>
  <w:num w:numId="15">
    <w:abstractNumId w:val="4"/>
  </w:num>
  <w:num w:numId="16">
    <w:abstractNumId w:val="9"/>
  </w:num>
  <w:num w:numId="17">
    <w:abstractNumId w:val="8"/>
  </w:num>
  <w:num w:numId="18">
    <w:abstractNumId w:val="10"/>
  </w:num>
  <w:num w:numId="19">
    <w:abstractNumId w:val="19"/>
  </w:num>
  <w:num w:numId="20">
    <w:abstractNumId w:val="14"/>
  </w:num>
  <w:num w:numId="21">
    <w:abstractNumId w:val="0"/>
  </w:num>
  <w:num w:numId="22">
    <w:abstractNumId w:val="20"/>
  </w:num>
  <w:num w:numId="23">
    <w:abstractNumId w:val="17"/>
  </w:num>
  <w:num w:numId="24">
    <w:abstractNumId w:val="16"/>
  </w:num>
  <w:num w:numId="25">
    <w:abstractNumId w:val="13"/>
  </w:num>
  <w:num w:numId="26">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A57"/>
    <w:rsid w:val="00000ACD"/>
    <w:rsid w:val="00003F68"/>
    <w:rsid w:val="00005A36"/>
    <w:rsid w:val="00005D42"/>
    <w:rsid w:val="0001129B"/>
    <w:rsid w:val="000113CE"/>
    <w:rsid w:val="00012C6E"/>
    <w:rsid w:val="00014C5A"/>
    <w:rsid w:val="000150C5"/>
    <w:rsid w:val="00016FFE"/>
    <w:rsid w:val="00020793"/>
    <w:rsid w:val="00022552"/>
    <w:rsid w:val="00027FA1"/>
    <w:rsid w:val="0003089E"/>
    <w:rsid w:val="000346D4"/>
    <w:rsid w:val="0003497F"/>
    <w:rsid w:val="00042A9A"/>
    <w:rsid w:val="00044BF6"/>
    <w:rsid w:val="000450B2"/>
    <w:rsid w:val="000462E2"/>
    <w:rsid w:val="00047694"/>
    <w:rsid w:val="0004792C"/>
    <w:rsid w:val="00061C50"/>
    <w:rsid w:val="000655E2"/>
    <w:rsid w:val="00065B51"/>
    <w:rsid w:val="0006651B"/>
    <w:rsid w:val="00070C52"/>
    <w:rsid w:val="00072F06"/>
    <w:rsid w:val="0007605F"/>
    <w:rsid w:val="00076335"/>
    <w:rsid w:val="000804F4"/>
    <w:rsid w:val="00080F58"/>
    <w:rsid w:val="00083AEF"/>
    <w:rsid w:val="00084219"/>
    <w:rsid w:val="00084D50"/>
    <w:rsid w:val="00085E95"/>
    <w:rsid w:val="000864BD"/>
    <w:rsid w:val="00087ABD"/>
    <w:rsid w:val="00090582"/>
    <w:rsid w:val="00091E64"/>
    <w:rsid w:val="00093538"/>
    <w:rsid w:val="000945AD"/>
    <w:rsid w:val="00095144"/>
    <w:rsid w:val="000961AA"/>
    <w:rsid w:val="000A0BD3"/>
    <w:rsid w:val="000A3FDB"/>
    <w:rsid w:val="000A75EA"/>
    <w:rsid w:val="000B7EE6"/>
    <w:rsid w:val="000C0D17"/>
    <w:rsid w:val="000C27B7"/>
    <w:rsid w:val="000C2FB5"/>
    <w:rsid w:val="000C65D3"/>
    <w:rsid w:val="000C67A7"/>
    <w:rsid w:val="000C7A0E"/>
    <w:rsid w:val="000D547B"/>
    <w:rsid w:val="000D59F8"/>
    <w:rsid w:val="000D6338"/>
    <w:rsid w:val="000E0FE6"/>
    <w:rsid w:val="000E1A5B"/>
    <w:rsid w:val="000E44EF"/>
    <w:rsid w:val="000E6609"/>
    <w:rsid w:val="000F4B4D"/>
    <w:rsid w:val="000F6130"/>
    <w:rsid w:val="000F68F2"/>
    <w:rsid w:val="000F76F9"/>
    <w:rsid w:val="00100B45"/>
    <w:rsid w:val="00101102"/>
    <w:rsid w:val="00101443"/>
    <w:rsid w:val="00103A73"/>
    <w:rsid w:val="00104CD2"/>
    <w:rsid w:val="001053FA"/>
    <w:rsid w:val="00106CB1"/>
    <w:rsid w:val="00106F54"/>
    <w:rsid w:val="00106F6F"/>
    <w:rsid w:val="00107777"/>
    <w:rsid w:val="00110E44"/>
    <w:rsid w:val="00110E79"/>
    <w:rsid w:val="0011164A"/>
    <w:rsid w:val="00111F29"/>
    <w:rsid w:val="00113F8A"/>
    <w:rsid w:val="001167C3"/>
    <w:rsid w:val="00116CC4"/>
    <w:rsid w:val="00117EE6"/>
    <w:rsid w:val="001201F7"/>
    <w:rsid w:val="001202D5"/>
    <w:rsid w:val="00124151"/>
    <w:rsid w:val="00124796"/>
    <w:rsid w:val="00127DC4"/>
    <w:rsid w:val="00130274"/>
    <w:rsid w:val="001317E1"/>
    <w:rsid w:val="00131940"/>
    <w:rsid w:val="00132CD8"/>
    <w:rsid w:val="00140EE1"/>
    <w:rsid w:val="001435D9"/>
    <w:rsid w:val="00144B4F"/>
    <w:rsid w:val="00152109"/>
    <w:rsid w:val="001523E6"/>
    <w:rsid w:val="00153336"/>
    <w:rsid w:val="00153408"/>
    <w:rsid w:val="00153444"/>
    <w:rsid w:val="001539C1"/>
    <w:rsid w:val="00153A38"/>
    <w:rsid w:val="00153FBB"/>
    <w:rsid w:val="00170900"/>
    <w:rsid w:val="00171616"/>
    <w:rsid w:val="00173742"/>
    <w:rsid w:val="00175C09"/>
    <w:rsid w:val="001764C3"/>
    <w:rsid w:val="0018012C"/>
    <w:rsid w:val="00180A28"/>
    <w:rsid w:val="001817E8"/>
    <w:rsid w:val="00182171"/>
    <w:rsid w:val="0018379B"/>
    <w:rsid w:val="0018397C"/>
    <w:rsid w:val="001843D8"/>
    <w:rsid w:val="00185169"/>
    <w:rsid w:val="00185B7E"/>
    <w:rsid w:val="00187DB1"/>
    <w:rsid w:val="001924CF"/>
    <w:rsid w:val="00192814"/>
    <w:rsid w:val="00194857"/>
    <w:rsid w:val="001950AC"/>
    <w:rsid w:val="00196E27"/>
    <w:rsid w:val="001A17D7"/>
    <w:rsid w:val="001A5CD0"/>
    <w:rsid w:val="001A6668"/>
    <w:rsid w:val="001A7753"/>
    <w:rsid w:val="001A7D0D"/>
    <w:rsid w:val="001B0254"/>
    <w:rsid w:val="001B1194"/>
    <w:rsid w:val="001B3C96"/>
    <w:rsid w:val="001B5D7B"/>
    <w:rsid w:val="001C09A2"/>
    <w:rsid w:val="001C543E"/>
    <w:rsid w:val="001D683A"/>
    <w:rsid w:val="001E1961"/>
    <w:rsid w:val="001E1CDA"/>
    <w:rsid w:val="001E3939"/>
    <w:rsid w:val="001E5525"/>
    <w:rsid w:val="001E6723"/>
    <w:rsid w:val="001F02AC"/>
    <w:rsid w:val="001F0EE0"/>
    <w:rsid w:val="001F1800"/>
    <w:rsid w:val="001F2D04"/>
    <w:rsid w:val="001F2D33"/>
    <w:rsid w:val="001F44C0"/>
    <w:rsid w:val="001F7D5A"/>
    <w:rsid w:val="001F7DA5"/>
    <w:rsid w:val="002008CA"/>
    <w:rsid w:val="002012CB"/>
    <w:rsid w:val="002022A5"/>
    <w:rsid w:val="00202B5B"/>
    <w:rsid w:val="00202F07"/>
    <w:rsid w:val="00204C26"/>
    <w:rsid w:val="00207A31"/>
    <w:rsid w:val="00212861"/>
    <w:rsid w:val="00213CF1"/>
    <w:rsid w:val="0021484E"/>
    <w:rsid w:val="002174B5"/>
    <w:rsid w:val="00217E22"/>
    <w:rsid w:val="00220213"/>
    <w:rsid w:val="002204DF"/>
    <w:rsid w:val="0022169F"/>
    <w:rsid w:val="00222A92"/>
    <w:rsid w:val="0022344D"/>
    <w:rsid w:val="00223843"/>
    <w:rsid w:val="00225D94"/>
    <w:rsid w:val="0023328C"/>
    <w:rsid w:val="0023507E"/>
    <w:rsid w:val="00235929"/>
    <w:rsid w:val="00240118"/>
    <w:rsid w:val="00240452"/>
    <w:rsid w:val="00241356"/>
    <w:rsid w:val="00243D72"/>
    <w:rsid w:val="002440EC"/>
    <w:rsid w:val="002452B6"/>
    <w:rsid w:val="0024548B"/>
    <w:rsid w:val="00246067"/>
    <w:rsid w:val="00252AC5"/>
    <w:rsid w:val="00256540"/>
    <w:rsid w:val="0025730C"/>
    <w:rsid w:val="0026466A"/>
    <w:rsid w:val="00264A13"/>
    <w:rsid w:val="00265C1F"/>
    <w:rsid w:val="002669A4"/>
    <w:rsid w:val="00267EA8"/>
    <w:rsid w:val="00270882"/>
    <w:rsid w:val="0027588B"/>
    <w:rsid w:val="002761CC"/>
    <w:rsid w:val="0028135C"/>
    <w:rsid w:val="00282928"/>
    <w:rsid w:val="002848F9"/>
    <w:rsid w:val="00287B19"/>
    <w:rsid w:val="00290539"/>
    <w:rsid w:val="002906E2"/>
    <w:rsid w:val="00290896"/>
    <w:rsid w:val="0029187D"/>
    <w:rsid w:val="00291B34"/>
    <w:rsid w:val="00292931"/>
    <w:rsid w:val="00295431"/>
    <w:rsid w:val="002A032A"/>
    <w:rsid w:val="002A0C59"/>
    <w:rsid w:val="002A179B"/>
    <w:rsid w:val="002A1AEA"/>
    <w:rsid w:val="002A3A83"/>
    <w:rsid w:val="002A4553"/>
    <w:rsid w:val="002A4884"/>
    <w:rsid w:val="002A5A9C"/>
    <w:rsid w:val="002A6069"/>
    <w:rsid w:val="002A642C"/>
    <w:rsid w:val="002B3744"/>
    <w:rsid w:val="002B6277"/>
    <w:rsid w:val="002B76B3"/>
    <w:rsid w:val="002C0642"/>
    <w:rsid w:val="002C3D25"/>
    <w:rsid w:val="002C6839"/>
    <w:rsid w:val="002D064F"/>
    <w:rsid w:val="002D153B"/>
    <w:rsid w:val="002E0A58"/>
    <w:rsid w:val="002E0DF7"/>
    <w:rsid w:val="002E6CE1"/>
    <w:rsid w:val="002E6D38"/>
    <w:rsid w:val="002F0C65"/>
    <w:rsid w:val="002F3114"/>
    <w:rsid w:val="002F4C07"/>
    <w:rsid w:val="002F616F"/>
    <w:rsid w:val="0030597D"/>
    <w:rsid w:val="003071CE"/>
    <w:rsid w:val="00307958"/>
    <w:rsid w:val="003109ED"/>
    <w:rsid w:val="00311098"/>
    <w:rsid w:val="003119F6"/>
    <w:rsid w:val="00313625"/>
    <w:rsid w:val="00313968"/>
    <w:rsid w:val="00316FB1"/>
    <w:rsid w:val="0032048E"/>
    <w:rsid w:val="00320C9A"/>
    <w:rsid w:val="00321366"/>
    <w:rsid w:val="0032500A"/>
    <w:rsid w:val="00330623"/>
    <w:rsid w:val="00334F8C"/>
    <w:rsid w:val="0033611C"/>
    <w:rsid w:val="00343640"/>
    <w:rsid w:val="00343A2B"/>
    <w:rsid w:val="00345093"/>
    <w:rsid w:val="00345256"/>
    <w:rsid w:val="00352BAA"/>
    <w:rsid w:val="00356263"/>
    <w:rsid w:val="00356968"/>
    <w:rsid w:val="003577BC"/>
    <w:rsid w:val="00360170"/>
    <w:rsid w:val="00360D18"/>
    <w:rsid w:val="00362F88"/>
    <w:rsid w:val="00363386"/>
    <w:rsid w:val="0036508D"/>
    <w:rsid w:val="003703FB"/>
    <w:rsid w:val="00371BC0"/>
    <w:rsid w:val="0037562E"/>
    <w:rsid w:val="00377788"/>
    <w:rsid w:val="00380159"/>
    <w:rsid w:val="00381388"/>
    <w:rsid w:val="00384BE9"/>
    <w:rsid w:val="00394454"/>
    <w:rsid w:val="003A3E00"/>
    <w:rsid w:val="003A43F1"/>
    <w:rsid w:val="003A4DAF"/>
    <w:rsid w:val="003A62A0"/>
    <w:rsid w:val="003B3D31"/>
    <w:rsid w:val="003B6BDE"/>
    <w:rsid w:val="003C4138"/>
    <w:rsid w:val="003C6657"/>
    <w:rsid w:val="003D3DD1"/>
    <w:rsid w:val="003D4745"/>
    <w:rsid w:val="003D4E1A"/>
    <w:rsid w:val="003D5AB3"/>
    <w:rsid w:val="003E0E22"/>
    <w:rsid w:val="003E214E"/>
    <w:rsid w:val="003E4A8D"/>
    <w:rsid w:val="003E64C1"/>
    <w:rsid w:val="003F0330"/>
    <w:rsid w:val="003F5F4E"/>
    <w:rsid w:val="00400BCF"/>
    <w:rsid w:val="004017CB"/>
    <w:rsid w:val="00404441"/>
    <w:rsid w:val="00404E10"/>
    <w:rsid w:val="00406681"/>
    <w:rsid w:val="00413297"/>
    <w:rsid w:val="0041635F"/>
    <w:rsid w:val="004207F5"/>
    <w:rsid w:val="00421DFD"/>
    <w:rsid w:val="00421F92"/>
    <w:rsid w:val="00423EF9"/>
    <w:rsid w:val="00425191"/>
    <w:rsid w:val="0042645E"/>
    <w:rsid w:val="00426FB0"/>
    <w:rsid w:val="00433D62"/>
    <w:rsid w:val="00433EF7"/>
    <w:rsid w:val="00435D31"/>
    <w:rsid w:val="00436CB0"/>
    <w:rsid w:val="00447599"/>
    <w:rsid w:val="0045241F"/>
    <w:rsid w:val="00453E25"/>
    <w:rsid w:val="0045699E"/>
    <w:rsid w:val="00462C07"/>
    <w:rsid w:val="004635BE"/>
    <w:rsid w:val="00464F6B"/>
    <w:rsid w:val="0048397E"/>
    <w:rsid w:val="00484632"/>
    <w:rsid w:val="00490777"/>
    <w:rsid w:val="004926D0"/>
    <w:rsid w:val="004931DB"/>
    <w:rsid w:val="00493DA5"/>
    <w:rsid w:val="00493E95"/>
    <w:rsid w:val="00495767"/>
    <w:rsid w:val="00495C49"/>
    <w:rsid w:val="004A4F10"/>
    <w:rsid w:val="004A5612"/>
    <w:rsid w:val="004A7255"/>
    <w:rsid w:val="004B0034"/>
    <w:rsid w:val="004B1AEA"/>
    <w:rsid w:val="004B1C4B"/>
    <w:rsid w:val="004B4395"/>
    <w:rsid w:val="004B664E"/>
    <w:rsid w:val="004C1C0C"/>
    <w:rsid w:val="004C26AA"/>
    <w:rsid w:val="004C3166"/>
    <w:rsid w:val="004C44F7"/>
    <w:rsid w:val="004C59D2"/>
    <w:rsid w:val="004C6D9A"/>
    <w:rsid w:val="004D0C0B"/>
    <w:rsid w:val="004E0127"/>
    <w:rsid w:val="004E03A8"/>
    <w:rsid w:val="004E29EA"/>
    <w:rsid w:val="004E4F3A"/>
    <w:rsid w:val="004E4F3E"/>
    <w:rsid w:val="004E7C33"/>
    <w:rsid w:val="004F09E9"/>
    <w:rsid w:val="004F17DD"/>
    <w:rsid w:val="004F18A8"/>
    <w:rsid w:val="004F264E"/>
    <w:rsid w:val="004F3BB8"/>
    <w:rsid w:val="004F676F"/>
    <w:rsid w:val="004F6D52"/>
    <w:rsid w:val="004F7CD5"/>
    <w:rsid w:val="0050235C"/>
    <w:rsid w:val="00504028"/>
    <w:rsid w:val="00504A4B"/>
    <w:rsid w:val="00505ED8"/>
    <w:rsid w:val="00506993"/>
    <w:rsid w:val="00512971"/>
    <w:rsid w:val="00512C63"/>
    <w:rsid w:val="005204CB"/>
    <w:rsid w:val="00521E70"/>
    <w:rsid w:val="00523163"/>
    <w:rsid w:val="00526741"/>
    <w:rsid w:val="00530CB9"/>
    <w:rsid w:val="00531401"/>
    <w:rsid w:val="005377CD"/>
    <w:rsid w:val="005378AD"/>
    <w:rsid w:val="0054024C"/>
    <w:rsid w:val="005424FB"/>
    <w:rsid w:val="0054304B"/>
    <w:rsid w:val="00543803"/>
    <w:rsid w:val="00546215"/>
    <w:rsid w:val="00547746"/>
    <w:rsid w:val="0055069D"/>
    <w:rsid w:val="00554FC5"/>
    <w:rsid w:val="00561A49"/>
    <w:rsid w:val="00563984"/>
    <w:rsid w:val="00566991"/>
    <w:rsid w:val="00573536"/>
    <w:rsid w:val="00575952"/>
    <w:rsid w:val="005761AA"/>
    <w:rsid w:val="00576AD6"/>
    <w:rsid w:val="00581DD3"/>
    <w:rsid w:val="00582625"/>
    <w:rsid w:val="00583325"/>
    <w:rsid w:val="00583878"/>
    <w:rsid w:val="005847F0"/>
    <w:rsid w:val="005850A3"/>
    <w:rsid w:val="0058706E"/>
    <w:rsid w:val="00591121"/>
    <w:rsid w:val="005912AD"/>
    <w:rsid w:val="00593C51"/>
    <w:rsid w:val="00595AF3"/>
    <w:rsid w:val="00597C89"/>
    <w:rsid w:val="005A065F"/>
    <w:rsid w:val="005A11FA"/>
    <w:rsid w:val="005A1720"/>
    <w:rsid w:val="005A3D4D"/>
    <w:rsid w:val="005A635D"/>
    <w:rsid w:val="005A63D1"/>
    <w:rsid w:val="005B0E53"/>
    <w:rsid w:val="005B22B2"/>
    <w:rsid w:val="005B37B5"/>
    <w:rsid w:val="005B3DE5"/>
    <w:rsid w:val="005B7C52"/>
    <w:rsid w:val="005C4479"/>
    <w:rsid w:val="005D30F6"/>
    <w:rsid w:val="005D3A57"/>
    <w:rsid w:val="005D3EB8"/>
    <w:rsid w:val="005D4E8F"/>
    <w:rsid w:val="005D6F6A"/>
    <w:rsid w:val="005E462D"/>
    <w:rsid w:val="005F0015"/>
    <w:rsid w:val="005F2787"/>
    <w:rsid w:val="005F279D"/>
    <w:rsid w:val="005F398C"/>
    <w:rsid w:val="005F49F2"/>
    <w:rsid w:val="005F4F77"/>
    <w:rsid w:val="005F7677"/>
    <w:rsid w:val="006036D1"/>
    <w:rsid w:val="0060530D"/>
    <w:rsid w:val="0060582F"/>
    <w:rsid w:val="00607D87"/>
    <w:rsid w:val="00612717"/>
    <w:rsid w:val="00616F8E"/>
    <w:rsid w:val="0062590E"/>
    <w:rsid w:val="006271B2"/>
    <w:rsid w:val="00627E6E"/>
    <w:rsid w:val="00630E44"/>
    <w:rsid w:val="0063144B"/>
    <w:rsid w:val="00635CD4"/>
    <w:rsid w:val="0063631E"/>
    <w:rsid w:val="00637B1E"/>
    <w:rsid w:val="00637EEE"/>
    <w:rsid w:val="00641748"/>
    <w:rsid w:val="006419F8"/>
    <w:rsid w:val="006428F5"/>
    <w:rsid w:val="00642F3C"/>
    <w:rsid w:val="006444A6"/>
    <w:rsid w:val="00644C87"/>
    <w:rsid w:val="006457C0"/>
    <w:rsid w:val="00645D1F"/>
    <w:rsid w:val="00647437"/>
    <w:rsid w:val="006475CE"/>
    <w:rsid w:val="00647E70"/>
    <w:rsid w:val="00650400"/>
    <w:rsid w:val="0065224E"/>
    <w:rsid w:val="00655A8C"/>
    <w:rsid w:val="00657F9D"/>
    <w:rsid w:val="00663906"/>
    <w:rsid w:val="00666A45"/>
    <w:rsid w:val="0067349B"/>
    <w:rsid w:val="0067594B"/>
    <w:rsid w:val="006771A6"/>
    <w:rsid w:val="00683A59"/>
    <w:rsid w:val="00685117"/>
    <w:rsid w:val="00686183"/>
    <w:rsid w:val="00686911"/>
    <w:rsid w:val="006871D4"/>
    <w:rsid w:val="0068761A"/>
    <w:rsid w:val="00687C70"/>
    <w:rsid w:val="006907FD"/>
    <w:rsid w:val="00693420"/>
    <w:rsid w:val="006934A6"/>
    <w:rsid w:val="006938B2"/>
    <w:rsid w:val="0069516A"/>
    <w:rsid w:val="0069647B"/>
    <w:rsid w:val="00697713"/>
    <w:rsid w:val="006978CD"/>
    <w:rsid w:val="006A2BA8"/>
    <w:rsid w:val="006A40DF"/>
    <w:rsid w:val="006A5960"/>
    <w:rsid w:val="006A7E3A"/>
    <w:rsid w:val="006B2D0D"/>
    <w:rsid w:val="006B310A"/>
    <w:rsid w:val="006C060B"/>
    <w:rsid w:val="006C1D42"/>
    <w:rsid w:val="006C1E98"/>
    <w:rsid w:val="006C5D2E"/>
    <w:rsid w:val="006C5F13"/>
    <w:rsid w:val="006C5F71"/>
    <w:rsid w:val="006C679E"/>
    <w:rsid w:val="006C7BCE"/>
    <w:rsid w:val="006C7F2C"/>
    <w:rsid w:val="006C7F89"/>
    <w:rsid w:val="006D01B2"/>
    <w:rsid w:val="006D0859"/>
    <w:rsid w:val="006D14BB"/>
    <w:rsid w:val="006D1851"/>
    <w:rsid w:val="006D2C06"/>
    <w:rsid w:val="006D37AB"/>
    <w:rsid w:val="006D5796"/>
    <w:rsid w:val="006D7D3E"/>
    <w:rsid w:val="006E1D60"/>
    <w:rsid w:val="006E3082"/>
    <w:rsid w:val="006E36A6"/>
    <w:rsid w:val="006E5051"/>
    <w:rsid w:val="006F1556"/>
    <w:rsid w:val="006F2BE3"/>
    <w:rsid w:val="00701491"/>
    <w:rsid w:val="00703981"/>
    <w:rsid w:val="00704992"/>
    <w:rsid w:val="00706071"/>
    <w:rsid w:val="00706F16"/>
    <w:rsid w:val="007101FF"/>
    <w:rsid w:val="00710302"/>
    <w:rsid w:val="00714C3A"/>
    <w:rsid w:val="007159FC"/>
    <w:rsid w:val="00715E34"/>
    <w:rsid w:val="00716D46"/>
    <w:rsid w:val="00717C36"/>
    <w:rsid w:val="0072257E"/>
    <w:rsid w:val="0072558B"/>
    <w:rsid w:val="00727A24"/>
    <w:rsid w:val="00733DDE"/>
    <w:rsid w:val="007429E8"/>
    <w:rsid w:val="00743D20"/>
    <w:rsid w:val="0074410A"/>
    <w:rsid w:val="00744592"/>
    <w:rsid w:val="007506B4"/>
    <w:rsid w:val="007521C8"/>
    <w:rsid w:val="0075249F"/>
    <w:rsid w:val="00754C1F"/>
    <w:rsid w:val="0075736F"/>
    <w:rsid w:val="00762495"/>
    <w:rsid w:val="007631EB"/>
    <w:rsid w:val="007631F3"/>
    <w:rsid w:val="007634E6"/>
    <w:rsid w:val="007642F9"/>
    <w:rsid w:val="00766227"/>
    <w:rsid w:val="00767DCE"/>
    <w:rsid w:val="00771F95"/>
    <w:rsid w:val="00774554"/>
    <w:rsid w:val="007757A1"/>
    <w:rsid w:val="00783263"/>
    <w:rsid w:val="007913B1"/>
    <w:rsid w:val="007932EA"/>
    <w:rsid w:val="00795B96"/>
    <w:rsid w:val="00795E7A"/>
    <w:rsid w:val="00795E96"/>
    <w:rsid w:val="00796182"/>
    <w:rsid w:val="00796D78"/>
    <w:rsid w:val="007973C5"/>
    <w:rsid w:val="007A41A7"/>
    <w:rsid w:val="007A52C3"/>
    <w:rsid w:val="007B2BAE"/>
    <w:rsid w:val="007B2C90"/>
    <w:rsid w:val="007B3B67"/>
    <w:rsid w:val="007B4702"/>
    <w:rsid w:val="007B5CB1"/>
    <w:rsid w:val="007B7019"/>
    <w:rsid w:val="007C0AF7"/>
    <w:rsid w:val="007C3225"/>
    <w:rsid w:val="007C6F96"/>
    <w:rsid w:val="007D05E0"/>
    <w:rsid w:val="007D4190"/>
    <w:rsid w:val="007D434C"/>
    <w:rsid w:val="007D709A"/>
    <w:rsid w:val="007E037F"/>
    <w:rsid w:val="007E145D"/>
    <w:rsid w:val="007E24B2"/>
    <w:rsid w:val="007E2F0E"/>
    <w:rsid w:val="007E398B"/>
    <w:rsid w:val="007E3CAA"/>
    <w:rsid w:val="007E4465"/>
    <w:rsid w:val="007E6B3D"/>
    <w:rsid w:val="007F063A"/>
    <w:rsid w:val="007F088C"/>
    <w:rsid w:val="007F1B6B"/>
    <w:rsid w:val="007F4D60"/>
    <w:rsid w:val="007F578F"/>
    <w:rsid w:val="007F7CE8"/>
    <w:rsid w:val="008072F8"/>
    <w:rsid w:val="00807B8D"/>
    <w:rsid w:val="00811F5F"/>
    <w:rsid w:val="008144FC"/>
    <w:rsid w:val="008156E8"/>
    <w:rsid w:val="00817DC8"/>
    <w:rsid w:val="00820A85"/>
    <w:rsid w:val="00820BE8"/>
    <w:rsid w:val="00822459"/>
    <w:rsid w:val="00823A15"/>
    <w:rsid w:val="00824B1A"/>
    <w:rsid w:val="0082520D"/>
    <w:rsid w:val="00835982"/>
    <w:rsid w:val="00840265"/>
    <w:rsid w:val="00843B78"/>
    <w:rsid w:val="00845A57"/>
    <w:rsid w:val="00847FFE"/>
    <w:rsid w:val="0085155C"/>
    <w:rsid w:val="00853120"/>
    <w:rsid w:val="00854798"/>
    <w:rsid w:val="00855AD9"/>
    <w:rsid w:val="00856A66"/>
    <w:rsid w:val="00856DC4"/>
    <w:rsid w:val="0085758B"/>
    <w:rsid w:val="00857AFF"/>
    <w:rsid w:val="00860057"/>
    <w:rsid w:val="00860675"/>
    <w:rsid w:val="0086151A"/>
    <w:rsid w:val="00862513"/>
    <w:rsid w:val="008634FB"/>
    <w:rsid w:val="00864ECD"/>
    <w:rsid w:val="0086633E"/>
    <w:rsid w:val="00867348"/>
    <w:rsid w:val="00867528"/>
    <w:rsid w:val="0087176E"/>
    <w:rsid w:val="008720DC"/>
    <w:rsid w:val="0087249F"/>
    <w:rsid w:val="00874442"/>
    <w:rsid w:val="0087469F"/>
    <w:rsid w:val="008748CF"/>
    <w:rsid w:val="008824E5"/>
    <w:rsid w:val="0088618D"/>
    <w:rsid w:val="00890CE0"/>
    <w:rsid w:val="00890DAC"/>
    <w:rsid w:val="00891520"/>
    <w:rsid w:val="0089240A"/>
    <w:rsid w:val="00892DA0"/>
    <w:rsid w:val="008940F0"/>
    <w:rsid w:val="008A0E4D"/>
    <w:rsid w:val="008A20CD"/>
    <w:rsid w:val="008A57EC"/>
    <w:rsid w:val="008A7A22"/>
    <w:rsid w:val="008B221A"/>
    <w:rsid w:val="008B30DA"/>
    <w:rsid w:val="008B3CCB"/>
    <w:rsid w:val="008C0298"/>
    <w:rsid w:val="008C6545"/>
    <w:rsid w:val="008C7B44"/>
    <w:rsid w:val="008D0F3C"/>
    <w:rsid w:val="008D15B5"/>
    <w:rsid w:val="008D1D9F"/>
    <w:rsid w:val="008D1F53"/>
    <w:rsid w:val="008D41BC"/>
    <w:rsid w:val="008E0AC1"/>
    <w:rsid w:val="008E0D84"/>
    <w:rsid w:val="008E1E45"/>
    <w:rsid w:val="008E255B"/>
    <w:rsid w:val="008E269C"/>
    <w:rsid w:val="008E677E"/>
    <w:rsid w:val="008E7621"/>
    <w:rsid w:val="008E7D56"/>
    <w:rsid w:val="008F30CC"/>
    <w:rsid w:val="008F5C49"/>
    <w:rsid w:val="008F7486"/>
    <w:rsid w:val="00901CE2"/>
    <w:rsid w:val="00902FD8"/>
    <w:rsid w:val="00905441"/>
    <w:rsid w:val="0090545C"/>
    <w:rsid w:val="0090723F"/>
    <w:rsid w:val="00910EE9"/>
    <w:rsid w:val="00913369"/>
    <w:rsid w:val="00915E77"/>
    <w:rsid w:val="009174C4"/>
    <w:rsid w:val="0092066F"/>
    <w:rsid w:val="0092514F"/>
    <w:rsid w:val="00927BBA"/>
    <w:rsid w:val="009316FE"/>
    <w:rsid w:val="009342B9"/>
    <w:rsid w:val="00936CC5"/>
    <w:rsid w:val="00937447"/>
    <w:rsid w:val="00937B0A"/>
    <w:rsid w:val="00941477"/>
    <w:rsid w:val="0094718B"/>
    <w:rsid w:val="00950E56"/>
    <w:rsid w:val="00952EAD"/>
    <w:rsid w:val="00954605"/>
    <w:rsid w:val="00954B71"/>
    <w:rsid w:val="00955508"/>
    <w:rsid w:val="00956F8A"/>
    <w:rsid w:val="00957E17"/>
    <w:rsid w:val="00960114"/>
    <w:rsid w:val="00961E4A"/>
    <w:rsid w:val="009626EE"/>
    <w:rsid w:val="009655FA"/>
    <w:rsid w:val="0097027D"/>
    <w:rsid w:val="00973ED6"/>
    <w:rsid w:val="00975610"/>
    <w:rsid w:val="00977141"/>
    <w:rsid w:val="0097720D"/>
    <w:rsid w:val="009808BD"/>
    <w:rsid w:val="00980B88"/>
    <w:rsid w:val="0098397C"/>
    <w:rsid w:val="009842BA"/>
    <w:rsid w:val="009903B1"/>
    <w:rsid w:val="00990EEE"/>
    <w:rsid w:val="009916F3"/>
    <w:rsid w:val="00991BBF"/>
    <w:rsid w:val="00992381"/>
    <w:rsid w:val="00994CB5"/>
    <w:rsid w:val="00996588"/>
    <w:rsid w:val="00996982"/>
    <w:rsid w:val="009A1CF4"/>
    <w:rsid w:val="009A1E4F"/>
    <w:rsid w:val="009A2538"/>
    <w:rsid w:val="009A46F0"/>
    <w:rsid w:val="009B08AF"/>
    <w:rsid w:val="009B1956"/>
    <w:rsid w:val="009B1E87"/>
    <w:rsid w:val="009B2789"/>
    <w:rsid w:val="009B28F4"/>
    <w:rsid w:val="009B447D"/>
    <w:rsid w:val="009B4AE6"/>
    <w:rsid w:val="009B4D40"/>
    <w:rsid w:val="009B5A21"/>
    <w:rsid w:val="009C138F"/>
    <w:rsid w:val="009C153A"/>
    <w:rsid w:val="009C155C"/>
    <w:rsid w:val="009C26F2"/>
    <w:rsid w:val="009C4AE1"/>
    <w:rsid w:val="009C5A71"/>
    <w:rsid w:val="009C6CB0"/>
    <w:rsid w:val="009C75CB"/>
    <w:rsid w:val="009D55CD"/>
    <w:rsid w:val="009D7B04"/>
    <w:rsid w:val="009E0955"/>
    <w:rsid w:val="009E0F13"/>
    <w:rsid w:val="009E32A4"/>
    <w:rsid w:val="009E46E8"/>
    <w:rsid w:val="009E4760"/>
    <w:rsid w:val="009E4EF6"/>
    <w:rsid w:val="009E6553"/>
    <w:rsid w:val="009E685E"/>
    <w:rsid w:val="009F398B"/>
    <w:rsid w:val="009F6016"/>
    <w:rsid w:val="009F67DA"/>
    <w:rsid w:val="00A02A6F"/>
    <w:rsid w:val="00A06300"/>
    <w:rsid w:val="00A07A1A"/>
    <w:rsid w:val="00A10016"/>
    <w:rsid w:val="00A104E1"/>
    <w:rsid w:val="00A111A5"/>
    <w:rsid w:val="00A1161E"/>
    <w:rsid w:val="00A13393"/>
    <w:rsid w:val="00A144E2"/>
    <w:rsid w:val="00A1481A"/>
    <w:rsid w:val="00A20D31"/>
    <w:rsid w:val="00A21242"/>
    <w:rsid w:val="00A21D85"/>
    <w:rsid w:val="00A23190"/>
    <w:rsid w:val="00A238F9"/>
    <w:rsid w:val="00A247D7"/>
    <w:rsid w:val="00A2594A"/>
    <w:rsid w:val="00A25BCE"/>
    <w:rsid w:val="00A27291"/>
    <w:rsid w:val="00A303D6"/>
    <w:rsid w:val="00A360C9"/>
    <w:rsid w:val="00A3763D"/>
    <w:rsid w:val="00A37712"/>
    <w:rsid w:val="00A37825"/>
    <w:rsid w:val="00A42698"/>
    <w:rsid w:val="00A46D75"/>
    <w:rsid w:val="00A474EB"/>
    <w:rsid w:val="00A47B11"/>
    <w:rsid w:val="00A513FF"/>
    <w:rsid w:val="00A52674"/>
    <w:rsid w:val="00A526BF"/>
    <w:rsid w:val="00A556D5"/>
    <w:rsid w:val="00A570DD"/>
    <w:rsid w:val="00A606F7"/>
    <w:rsid w:val="00A62ED9"/>
    <w:rsid w:val="00A63E26"/>
    <w:rsid w:val="00A64F63"/>
    <w:rsid w:val="00A70EDA"/>
    <w:rsid w:val="00A732CD"/>
    <w:rsid w:val="00A74907"/>
    <w:rsid w:val="00A767EB"/>
    <w:rsid w:val="00A77ACF"/>
    <w:rsid w:val="00A83FAD"/>
    <w:rsid w:val="00A84BC0"/>
    <w:rsid w:val="00A85020"/>
    <w:rsid w:val="00A851CA"/>
    <w:rsid w:val="00A85458"/>
    <w:rsid w:val="00A86F2D"/>
    <w:rsid w:val="00A913F3"/>
    <w:rsid w:val="00A91A3B"/>
    <w:rsid w:val="00A92792"/>
    <w:rsid w:val="00A958E6"/>
    <w:rsid w:val="00A96537"/>
    <w:rsid w:val="00A977F6"/>
    <w:rsid w:val="00A97F4F"/>
    <w:rsid w:val="00AA1589"/>
    <w:rsid w:val="00AA15BE"/>
    <w:rsid w:val="00AA1D75"/>
    <w:rsid w:val="00AB00FA"/>
    <w:rsid w:val="00AB0970"/>
    <w:rsid w:val="00AB0FCE"/>
    <w:rsid w:val="00AB28CC"/>
    <w:rsid w:val="00AB3C5A"/>
    <w:rsid w:val="00AB7657"/>
    <w:rsid w:val="00AC1105"/>
    <w:rsid w:val="00AC1F38"/>
    <w:rsid w:val="00AC5848"/>
    <w:rsid w:val="00AC5897"/>
    <w:rsid w:val="00AC6AF6"/>
    <w:rsid w:val="00AD1D3C"/>
    <w:rsid w:val="00AD1E09"/>
    <w:rsid w:val="00AD2862"/>
    <w:rsid w:val="00AD3F7C"/>
    <w:rsid w:val="00AD76E3"/>
    <w:rsid w:val="00AE12A4"/>
    <w:rsid w:val="00AE4DFE"/>
    <w:rsid w:val="00AE52C2"/>
    <w:rsid w:val="00AE52E8"/>
    <w:rsid w:val="00AF0FCF"/>
    <w:rsid w:val="00AF423A"/>
    <w:rsid w:val="00B00227"/>
    <w:rsid w:val="00B04E89"/>
    <w:rsid w:val="00B05DDB"/>
    <w:rsid w:val="00B068A1"/>
    <w:rsid w:val="00B06FAB"/>
    <w:rsid w:val="00B107DE"/>
    <w:rsid w:val="00B145E6"/>
    <w:rsid w:val="00B15C4A"/>
    <w:rsid w:val="00B164C6"/>
    <w:rsid w:val="00B166F6"/>
    <w:rsid w:val="00B22A4E"/>
    <w:rsid w:val="00B232A0"/>
    <w:rsid w:val="00B264DA"/>
    <w:rsid w:val="00B31B3B"/>
    <w:rsid w:val="00B329D0"/>
    <w:rsid w:val="00B32F69"/>
    <w:rsid w:val="00B34794"/>
    <w:rsid w:val="00B349C5"/>
    <w:rsid w:val="00B350C2"/>
    <w:rsid w:val="00B400D7"/>
    <w:rsid w:val="00B405F8"/>
    <w:rsid w:val="00B41AF1"/>
    <w:rsid w:val="00B52B20"/>
    <w:rsid w:val="00B55148"/>
    <w:rsid w:val="00B558AF"/>
    <w:rsid w:val="00B5610C"/>
    <w:rsid w:val="00B5623E"/>
    <w:rsid w:val="00B57F9C"/>
    <w:rsid w:val="00B621DE"/>
    <w:rsid w:val="00B6352E"/>
    <w:rsid w:val="00B63A49"/>
    <w:rsid w:val="00B63D59"/>
    <w:rsid w:val="00B65E4A"/>
    <w:rsid w:val="00B71404"/>
    <w:rsid w:val="00B73622"/>
    <w:rsid w:val="00B75461"/>
    <w:rsid w:val="00B75DD0"/>
    <w:rsid w:val="00B7645B"/>
    <w:rsid w:val="00B76FDD"/>
    <w:rsid w:val="00B77831"/>
    <w:rsid w:val="00B80E1E"/>
    <w:rsid w:val="00B81A23"/>
    <w:rsid w:val="00B83642"/>
    <w:rsid w:val="00B85D2D"/>
    <w:rsid w:val="00B86943"/>
    <w:rsid w:val="00B90042"/>
    <w:rsid w:val="00B9054B"/>
    <w:rsid w:val="00B949F4"/>
    <w:rsid w:val="00B9539F"/>
    <w:rsid w:val="00B95B33"/>
    <w:rsid w:val="00B95EA4"/>
    <w:rsid w:val="00BA1EB2"/>
    <w:rsid w:val="00BA25DB"/>
    <w:rsid w:val="00BA5715"/>
    <w:rsid w:val="00BA618A"/>
    <w:rsid w:val="00BA6AD5"/>
    <w:rsid w:val="00BB36F0"/>
    <w:rsid w:val="00BB4CD2"/>
    <w:rsid w:val="00BB64D6"/>
    <w:rsid w:val="00BC00C9"/>
    <w:rsid w:val="00BC126F"/>
    <w:rsid w:val="00BC1D12"/>
    <w:rsid w:val="00BC36F5"/>
    <w:rsid w:val="00BC6DBD"/>
    <w:rsid w:val="00BD2CA8"/>
    <w:rsid w:val="00BE605D"/>
    <w:rsid w:val="00BF085B"/>
    <w:rsid w:val="00BF11AF"/>
    <w:rsid w:val="00BF184B"/>
    <w:rsid w:val="00BF2705"/>
    <w:rsid w:val="00BF46EB"/>
    <w:rsid w:val="00C0109E"/>
    <w:rsid w:val="00C021D4"/>
    <w:rsid w:val="00C03B9D"/>
    <w:rsid w:val="00C053AC"/>
    <w:rsid w:val="00C10731"/>
    <w:rsid w:val="00C109A0"/>
    <w:rsid w:val="00C13267"/>
    <w:rsid w:val="00C1467D"/>
    <w:rsid w:val="00C1516E"/>
    <w:rsid w:val="00C15CAD"/>
    <w:rsid w:val="00C2332F"/>
    <w:rsid w:val="00C24722"/>
    <w:rsid w:val="00C24C7F"/>
    <w:rsid w:val="00C319CE"/>
    <w:rsid w:val="00C3322C"/>
    <w:rsid w:val="00C35029"/>
    <w:rsid w:val="00C373E5"/>
    <w:rsid w:val="00C379FD"/>
    <w:rsid w:val="00C4279A"/>
    <w:rsid w:val="00C4352D"/>
    <w:rsid w:val="00C4604F"/>
    <w:rsid w:val="00C472A9"/>
    <w:rsid w:val="00C5219E"/>
    <w:rsid w:val="00C52900"/>
    <w:rsid w:val="00C532E5"/>
    <w:rsid w:val="00C545AE"/>
    <w:rsid w:val="00C57548"/>
    <w:rsid w:val="00C57C3A"/>
    <w:rsid w:val="00C661E8"/>
    <w:rsid w:val="00C70D1D"/>
    <w:rsid w:val="00C712A0"/>
    <w:rsid w:val="00C804CF"/>
    <w:rsid w:val="00C82C37"/>
    <w:rsid w:val="00C85669"/>
    <w:rsid w:val="00C85F77"/>
    <w:rsid w:val="00C874F7"/>
    <w:rsid w:val="00C90A4B"/>
    <w:rsid w:val="00C93D88"/>
    <w:rsid w:val="00C93D98"/>
    <w:rsid w:val="00CA06BD"/>
    <w:rsid w:val="00CA0BA9"/>
    <w:rsid w:val="00CA3EBA"/>
    <w:rsid w:val="00CA4345"/>
    <w:rsid w:val="00CA475C"/>
    <w:rsid w:val="00CA4DDF"/>
    <w:rsid w:val="00CA5F0D"/>
    <w:rsid w:val="00CB176B"/>
    <w:rsid w:val="00CB243F"/>
    <w:rsid w:val="00CB2D0E"/>
    <w:rsid w:val="00CB33F1"/>
    <w:rsid w:val="00CC02B3"/>
    <w:rsid w:val="00CC07B4"/>
    <w:rsid w:val="00CC0E3B"/>
    <w:rsid w:val="00CC3F5B"/>
    <w:rsid w:val="00CC5007"/>
    <w:rsid w:val="00CC541A"/>
    <w:rsid w:val="00CD0DC3"/>
    <w:rsid w:val="00CD179C"/>
    <w:rsid w:val="00CD406C"/>
    <w:rsid w:val="00CD58B2"/>
    <w:rsid w:val="00CD713B"/>
    <w:rsid w:val="00CD799D"/>
    <w:rsid w:val="00CE0A18"/>
    <w:rsid w:val="00CE59CD"/>
    <w:rsid w:val="00CF0060"/>
    <w:rsid w:val="00CF0750"/>
    <w:rsid w:val="00CF3968"/>
    <w:rsid w:val="00CF3C41"/>
    <w:rsid w:val="00CF41BC"/>
    <w:rsid w:val="00CF47EA"/>
    <w:rsid w:val="00CF500F"/>
    <w:rsid w:val="00CF596C"/>
    <w:rsid w:val="00CF6061"/>
    <w:rsid w:val="00D00307"/>
    <w:rsid w:val="00D02123"/>
    <w:rsid w:val="00D0301F"/>
    <w:rsid w:val="00D06C1D"/>
    <w:rsid w:val="00D07367"/>
    <w:rsid w:val="00D07C34"/>
    <w:rsid w:val="00D105A6"/>
    <w:rsid w:val="00D1067D"/>
    <w:rsid w:val="00D11546"/>
    <w:rsid w:val="00D134A6"/>
    <w:rsid w:val="00D14E1B"/>
    <w:rsid w:val="00D15679"/>
    <w:rsid w:val="00D15E8F"/>
    <w:rsid w:val="00D2075A"/>
    <w:rsid w:val="00D2242D"/>
    <w:rsid w:val="00D225C4"/>
    <w:rsid w:val="00D2422B"/>
    <w:rsid w:val="00D24B84"/>
    <w:rsid w:val="00D25751"/>
    <w:rsid w:val="00D257D4"/>
    <w:rsid w:val="00D2799B"/>
    <w:rsid w:val="00D31747"/>
    <w:rsid w:val="00D3431A"/>
    <w:rsid w:val="00D3507C"/>
    <w:rsid w:val="00D3525E"/>
    <w:rsid w:val="00D355C2"/>
    <w:rsid w:val="00D35886"/>
    <w:rsid w:val="00D412C7"/>
    <w:rsid w:val="00D43A1E"/>
    <w:rsid w:val="00D43B68"/>
    <w:rsid w:val="00D44150"/>
    <w:rsid w:val="00D4500B"/>
    <w:rsid w:val="00D476B7"/>
    <w:rsid w:val="00D534EE"/>
    <w:rsid w:val="00D543A1"/>
    <w:rsid w:val="00D545BD"/>
    <w:rsid w:val="00D56CA2"/>
    <w:rsid w:val="00D57D4B"/>
    <w:rsid w:val="00D604BB"/>
    <w:rsid w:val="00D60FAE"/>
    <w:rsid w:val="00D6291F"/>
    <w:rsid w:val="00D6531F"/>
    <w:rsid w:val="00D6599D"/>
    <w:rsid w:val="00D66BE8"/>
    <w:rsid w:val="00D6731C"/>
    <w:rsid w:val="00D7115B"/>
    <w:rsid w:val="00D71896"/>
    <w:rsid w:val="00D71940"/>
    <w:rsid w:val="00D71DD5"/>
    <w:rsid w:val="00D728E5"/>
    <w:rsid w:val="00D72BB3"/>
    <w:rsid w:val="00D72C49"/>
    <w:rsid w:val="00D74DA2"/>
    <w:rsid w:val="00D76113"/>
    <w:rsid w:val="00D77F0F"/>
    <w:rsid w:val="00D813F1"/>
    <w:rsid w:val="00D84D55"/>
    <w:rsid w:val="00D945E8"/>
    <w:rsid w:val="00D9460C"/>
    <w:rsid w:val="00DA264C"/>
    <w:rsid w:val="00DA7D7F"/>
    <w:rsid w:val="00DB295E"/>
    <w:rsid w:val="00DB6BB4"/>
    <w:rsid w:val="00DC033E"/>
    <w:rsid w:val="00DC0571"/>
    <w:rsid w:val="00DC0DA8"/>
    <w:rsid w:val="00DC1EDF"/>
    <w:rsid w:val="00DC3339"/>
    <w:rsid w:val="00DC3D67"/>
    <w:rsid w:val="00DC5DF1"/>
    <w:rsid w:val="00DC5E86"/>
    <w:rsid w:val="00DD0009"/>
    <w:rsid w:val="00DD10D0"/>
    <w:rsid w:val="00DD11FA"/>
    <w:rsid w:val="00DD1E1D"/>
    <w:rsid w:val="00DD44BB"/>
    <w:rsid w:val="00DD4EF5"/>
    <w:rsid w:val="00DD5BDE"/>
    <w:rsid w:val="00DE57BE"/>
    <w:rsid w:val="00DE726B"/>
    <w:rsid w:val="00DE76A5"/>
    <w:rsid w:val="00DE76CF"/>
    <w:rsid w:val="00DF0320"/>
    <w:rsid w:val="00DF0C83"/>
    <w:rsid w:val="00DF3269"/>
    <w:rsid w:val="00DF6AA7"/>
    <w:rsid w:val="00DF7218"/>
    <w:rsid w:val="00DF7E15"/>
    <w:rsid w:val="00E01770"/>
    <w:rsid w:val="00E0727E"/>
    <w:rsid w:val="00E07B6D"/>
    <w:rsid w:val="00E1123B"/>
    <w:rsid w:val="00E11A38"/>
    <w:rsid w:val="00E14CA0"/>
    <w:rsid w:val="00E14CCE"/>
    <w:rsid w:val="00E150DA"/>
    <w:rsid w:val="00E15824"/>
    <w:rsid w:val="00E1689F"/>
    <w:rsid w:val="00E17BC1"/>
    <w:rsid w:val="00E21018"/>
    <w:rsid w:val="00E2158A"/>
    <w:rsid w:val="00E219A7"/>
    <w:rsid w:val="00E231B6"/>
    <w:rsid w:val="00E23EF1"/>
    <w:rsid w:val="00E23FF7"/>
    <w:rsid w:val="00E24391"/>
    <w:rsid w:val="00E246CB"/>
    <w:rsid w:val="00E249DE"/>
    <w:rsid w:val="00E24A10"/>
    <w:rsid w:val="00E278CA"/>
    <w:rsid w:val="00E31418"/>
    <w:rsid w:val="00E3165C"/>
    <w:rsid w:val="00E3311A"/>
    <w:rsid w:val="00E33FE9"/>
    <w:rsid w:val="00E340C8"/>
    <w:rsid w:val="00E341C0"/>
    <w:rsid w:val="00E3629D"/>
    <w:rsid w:val="00E42FA4"/>
    <w:rsid w:val="00E43D57"/>
    <w:rsid w:val="00E4407B"/>
    <w:rsid w:val="00E50AEA"/>
    <w:rsid w:val="00E50B9D"/>
    <w:rsid w:val="00E521A9"/>
    <w:rsid w:val="00E5303F"/>
    <w:rsid w:val="00E53213"/>
    <w:rsid w:val="00E54288"/>
    <w:rsid w:val="00E571FF"/>
    <w:rsid w:val="00E63E88"/>
    <w:rsid w:val="00E6486B"/>
    <w:rsid w:val="00E654E9"/>
    <w:rsid w:val="00E741B4"/>
    <w:rsid w:val="00E75126"/>
    <w:rsid w:val="00E770B7"/>
    <w:rsid w:val="00E80A12"/>
    <w:rsid w:val="00E80AAD"/>
    <w:rsid w:val="00E817A6"/>
    <w:rsid w:val="00E82B6E"/>
    <w:rsid w:val="00E854EB"/>
    <w:rsid w:val="00E86A2F"/>
    <w:rsid w:val="00E9073B"/>
    <w:rsid w:val="00E93B68"/>
    <w:rsid w:val="00E94932"/>
    <w:rsid w:val="00E95159"/>
    <w:rsid w:val="00E954CA"/>
    <w:rsid w:val="00EA0D75"/>
    <w:rsid w:val="00EA6722"/>
    <w:rsid w:val="00EA7105"/>
    <w:rsid w:val="00EB1316"/>
    <w:rsid w:val="00EB1A88"/>
    <w:rsid w:val="00EB1F53"/>
    <w:rsid w:val="00EB2386"/>
    <w:rsid w:val="00EB2E43"/>
    <w:rsid w:val="00EB61F3"/>
    <w:rsid w:val="00EB66DA"/>
    <w:rsid w:val="00EB6855"/>
    <w:rsid w:val="00EC3D7F"/>
    <w:rsid w:val="00EC4716"/>
    <w:rsid w:val="00EC5BE9"/>
    <w:rsid w:val="00EC747A"/>
    <w:rsid w:val="00EC78E3"/>
    <w:rsid w:val="00ED4898"/>
    <w:rsid w:val="00ED4BB0"/>
    <w:rsid w:val="00EE19E6"/>
    <w:rsid w:val="00EE2F41"/>
    <w:rsid w:val="00EE52F8"/>
    <w:rsid w:val="00EE5327"/>
    <w:rsid w:val="00EE7B18"/>
    <w:rsid w:val="00EF31AF"/>
    <w:rsid w:val="00EF38FB"/>
    <w:rsid w:val="00EF55F1"/>
    <w:rsid w:val="00F0027C"/>
    <w:rsid w:val="00F00D87"/>
    <w:rsid w:val="00F01E99"/>
    <w:rsid w:val="00F026C8"/>
    <w:rsid w:val="00F03159"/>
    <w:rsid w:val="00F03B38"/>
    <w:rsid w:val="00F057C9"/>
    <w:rsid w:val="00F05BDD"/>
    <w:rsid w:val="00F07893"/>
    <w:rsid w:val="00F07F3D"/>
    <w:rsid w:val="00F10D42"/>
    <w:rsid w:val="00F1266F"/>
    <w:rsid w:val="00F12C56"/>
    <w:rsid w:val="00F161FB"/>
    <w:rsid w:val="00F20CD3"/>
    <w:rsid w:val="00F22991"/>
    <w:rsid w:val="00F23FAD"/>
    <w:rsid w:val="00F25EF3"/>
    <w:rsid w:val="00F265CB"/>
    <w:rsid w:val="00F26E59"/>
    <w:rsid w:val="00F26EF4"/>
    <w:rsid w:val="00F315E3"/>
    <w:rsid w:val="00F317AE"/>
    <w:rsid w:val="00F3207E"/>
    <w:rsid w:val="00F32592"/>
    <w:rsid w:val="00F32957"/>
    <w:rsid w:val="00F36B17"/>
    <w:rsid w:val="00F421F2"/>
    <w:rsid w:val="00F42873"/>
    <w:rsid w:val="00F42B5F"/>
    <w:rsid w:val="00F438B4"/>
    <w:rsid w:val="00F476F9"/>
    <w:rsid w:val="00F531D9"/>
    <w:rsid w:val="00F5575B"/>
    <w:rsid w:val="00F55F95"/>
    <w:rsid w:val="00F57D94"/>
    <w:rsid w:val="00F63788"/>
    <w:rsid w:val="00F6719F"/>
    <w:rsid w:val="00F676E8"/>
    <w:rsid w:val="00F67E67"/>
    <w:rsid w:val="00F70CDC"/>
    <w:rsid w:val="00F71DDF"/>
    <w:rsid w:val="00F73075"/>
    <w:rsid w:val="00F75ADC"/>
    <w:rsid w:val="00F807AB"/>
    <w:rsid w:val="00F83772"/>
    <w:rsid w:val="00F854B1"/>
    <w:rsid w:val="00F91564"/>
    <w:rsid w:val="00F93624"/>
    <w:rsid w:val="00F96478"/>
    <w:rsid w:val="00FA061D"/>
    <w:rsid w:val="00FA0C11"/>
    <w:rsid w:val="00FA1604"/>
    <w:rsid w:val="00FB17D6"/>
    <w:rsid w:val="00FB44E4"/>
    <w:rsid w:val="00FB5E9A"/>
    <w:rsid w:val="00FC044E"/>
    <w:rsid w:val="00FC0E1F"/>
    <w:rsid w:val="00FC5605"/>
    <w:rsid w:val="00FC6E6C"/>
    <w:rsid w:val="00FD18F1"/>
    <w:rsid w:val="00FD1E77"/>
    <w:rsid w:val="00FD2B28"/>
    <w:rsid w:val="00FD55F0"/>
    <w:rsid w:val="00FD576B"/>
    <w:rsid w:val="00FD5C6D"/>
    <w:rsid w:val="00FD6048"/>
    <w:rsid w:val="00FE0114"/>
    <w:rsid w:val="00FE145D"/>
    <w:rsid w:val="00FE1ABB"/>
    <w:rsid w:val="00FE2008"/>
    <w:rsid w:val="00FE44EC"/>
    <w:rsid w:val="00FE5CDE"/>
    <w:rsid w:val="00FE74F1"/>
    <w:rsid w:val="00FE773B"/>
    <w:rsid w:val="00FF193C"/>
    <w:rsid w:val="00FF1F6D"/>
    <w:rsid w:val="00FF4F7B"/>
    <w:rsid w:val="00FF5406"/>
    <w:rsid w:val="00FF5BFF"/>
    <w:rsid w:val="00FF70AC"/>
    <w:rsid w:val="3A25F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4509E"/>
  <w15:docId w15:val="{0D9445B8-F4AD-417C-81C6-5919E87E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98B"/>
    <w:rPr>
      <w:rFonts w:eastAsia="Times New Roman"/>
      <w:sz w:val="24"/>
      <w:szCs w:val="24"/>
    </w:rPr>
  </w:style>
  <w:style w:type="paragraph" w:styleId="Heading1">
    <w:name w:val="heading 1"/>
    <w:basedOn w:val="Normal"/>
    <w:next w:val="Normal"/>
    <w:qFormat/>
    <w:pPr>
      <w:keepNext/>
      <w:ind w:left="-180" w:right="-180"/>
      <w:jc w:val="center"/>
      <w:outlineLvl w:val="0"/>
    </w:pPr>
    <w:rPr>
      <w:rFonts w:ascii="Arial" w:eastAsia="Batang" w:hAnsi="Arial" w:cs="Arial"/>
      <w:b/>
      <w:sz w:val="44"/>
      <w:szCs w:val="20"/>
      <w:lang w:val="pt-BR"/>
    </w:rPr>
  </w:style>
  <w:style w:type="paragraph" w:styleId="Heading2">
    <w:name w:val="heading 2"/>
    <w:basedOn w:val="Normal"/>
    <w:next w:val="Normal"/>
    <w:qFormat/>
    <w:pPr>
      <w:keepNext/>
      <w:jc w:val="both"/>
      <w:outlineLvl w:val="1"/>
    </w:pPr>
    <w:rPr>
      <w:rFonts w:ascii="Arial" w:eastAsia="Batang" w:hAnsi="Arial" w:cs="Arial"/>
      <w:b/>
      <w:sz w:val="20"/>
      <w:szCs w:val="20"/>
    </w:rPr>
  </w:style>
  <w:style w:type="paragraph" w:styleId="Heading3">
    <w:name w:val="heading 3"/>
    <w:basedOn w:val="Normal"/>
    <w:next w:val="Normal"/>
    <w:qFormat/>
    <w:pPr>
      <w:keepNext/>
      <w:spacing w:before="240" w:after="60"/>
      <w:outlineLvl w:val="2"/>
    </w:pPr>
    <w:rPr>
      <w:rFonts w:ascii="Cambria" w:eastAsia="Batang" w:hAnsi="Cambria"/>
      <w:b/>
      <w:bCs/>
      <w:sz w:val="26"/>
      <w:szCs w:val="26"/>
    </w:rPr>
  </w:style>
  <w:style w:type="paragraph" w:styleId="Heading4">
    <w:name w:val="heading 4"/>
    <w:basedOn w:val="Normal"/>
    <w:next w:val="Normal"/>
    <w:qFormat/>
    <w:pPr>
      <w:keepNext/>
      <w:jc w:val="center"/>
      <w:outlineLvl w:val="3"/>
    </w:pPr>
    <w:rPr>
      <w:rFonts w:ascii="Arial" w:eastAsia="Batang" w:hAnsi="Arial" w:cs="Arial"/>
      <w:b/>
      <w:bCs/>
      <w:color w:val="000000"/>
      <w:sz w:val="16"/>
      <w:szCs w:val="20"/>
      <w:u w:val="single"/>
    </w:rPr>
  </w:style>
  <w:style w:type="paragraph" w:styleId="Heading5">
    <w:name w:val="heading 5"/>
    <w:basedOn w:val="Normal"/>
    <w:next w:val="Normal"/>
    <w:qFormat/>
    <w:pPr>
      <w:keepNext/>
      <w:tabs>
        <w:tab w:val="left" w:pos="0"/>
      </w:tabs>
      <w:jc w:val="center"/>
      <w:outlineLvl w:val="4"/>
    </w:pPr>
    <w:rPr>
      <w:rFonts w:ascii="Arial" w:eastAsia="Batang" w:hAnsi="Arial" w:cs="Arial"/>
      <w:b/>
      <w:bCs/>
    </w:rPr>
  </w:style>
  <w:style w:type="paragraph" w:styleId="Heading6">
    <w:name w:val="heading 6"/>
    <w:basedOn w:val="Normal"/>
    <w:next w:val="Normal"/>
    <w:qFormat/>
    <w:pPr>
      <w:keepNext/>
      <w:jc w:val="center"/>
      <w:outlineLvl w:val="5"/>
    </w:pPr>
    <w:rPr>
      <w:rFonts w:ascii="Arial" w:eastAsia="Batang" w:hAnsi="Arial" w:cs="Arial"/>
      <w:b/>
      <w:bCs/>
      <w:sz w:val="18"/>
      <w:szCs w:val="20"/>
      <w:u w:val="single"/>
    </w:rPr>
  </w:style>
  <w:style w:type="paragraph" w:styleId="Heading7">
    <w:name w:val="heading 7"/>
    <w:basedOn w:val="Normal"/>
    <w:next w:val="Normal"/>
    <w:qFormat/>
    <w:pPr>
      <w:keepNext/>
      <w:jc w:val="center"/>
      <w:outlineLvl w:val="6"/>
    </w:pPr>
    <w:rPr>
      <w:rFonts w:ascii="Arial" w:eastAsia="Batang" w:hAnsi="Arial" w:cs="Arial"/>
      <w:b/>
      <w:sz w:val="18"/>
      <w:szCs w:val="20"/>
    </w:rPr>
  </w:style>
  <w:style w:type="paragraph" w:styleId="Heading8">
    <w:name w:val="heading 8"/>
    <w:basedOn w:val="Normal"/>
    <w:next w:val="Normal"/>
    <w:qFormat/>
    <w:pPr>
      <w:keepNext/>
      <w:outlineLvl w:val="7"/>
    </w:pPr>
    <w:rPr>
      <w:rFonts w:ascii="Arial" w:eastAsia="Batang" w:hAnsi="Arial" w:cs="Arial"/>
      <w:b/>
      <w:szCs w:val="20"/>
    </w:rPr>
  </w:style>
  <w:style w:type="paragraph" w:styleId="Heading9">
    <w:name w:val="heading 9"/>
    <w:basedOn w:val="Normal"/>
    <w:next w:val="Normal"/>
    <w:qFormat/>
    <w:pPr>
      <w:keepNext/>
      <w:jc w:val="center"/>
      <w:outlineLvl w:val="8"/>
    </w:pPr>
    <w:rPr>
      <w:rFonts w:ascii="Arial" w:eastAsia="Batang" w:hAnsi="Arial"/>
      <w:b/>
      <w:bCs/>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rFonts w:eastAsia="Batang"/>
    </w:rPr>
  </w:style>
  <w:style w:type="paragraph" w:styleId="Footer">
    <w:name w:val="footer"/>
    <w:basedOn w:val="Normal"/>
    <w:semiHidden/>
    <w:pPr>
      <w:tabs>
        <w:tab w:val="center" w:pos="4320"/>
        <w:tab w:val="right" w:pos="8640"/>
      </w:tabs>
    </w:pPr>
    <w:rPr>
      <w:rFonts w:eastAsia="Batang"/>
    </w:rPr>
  </w:style>
  <w:style w:type="paragraph" w:styleId="BodyTextIndent">
    <w:name w:val="Body Text Indent"/>
    <w:basedOn w:val="Normal"/>
    <w:semiHidden/>
    <w:pPr>
      <w:ind w:left="495" w:hanging="495"/>
    </w:pPr>
    <w:rPr>
      <w:rFonts w:ascii="Arial" w:eastAsia="Batang" w:hAnsi="Arial"/>
      <w:sz w:val="20"/>
      <w:szCs w:val="20"/>
    </w:rPr>
  </w:style>
  <w:style w:type="character" w:styleId="PageNumber">
    <w:name w:val="page number"/>
    <w:basedOn w:val="DefaultParagraphFont"/>
    <w:semiHidden/>
  </w:style>
  <w:style w:type="paragraph" w:customStyle="1" w:styleId="MKABoldHeading">
    <w:name w:val="MKA Bold Heading"/>
    <w:basedOn w:val="Normal"/>
    <w:pPr>
      <w:widowControl w:val="0"/>
      <w:autoSpaceDE w:val="0"/>
      <w:autoSpaceDN w:val="0"/>
      <w:adjustRightInd w:val="0"/>
    </w:pPr>
    <w:rPr>
      <w:rFonts w:ascii="Futura Hv BT" w:eastAsia="Batang" w:hAnsi="Futura Hv BT"/>
    </w:rPr>
  </w:style>
  <w:style w:type="paragraph" w:styleId="BodyTextIndent2">
    <w:name w:val="Body Text Indent 2"/>
    <w:basedOn w:val="Normal"/>
    <w:semiHidden/>
    <w:pPr>
      <w:ind w:left="720" w:hanging="360"/>
      <w:jc w:val="both"/>
    </w:pPr>
    <w:rPr>
      <w:rFonts w:ascii="Arial" w:eastAsia="Batang" w:hAnsi="Arial" w:cs="Arial"/>
      <w:sz w:val="20"/>
      <w:szCs w:val="20"/>
    </w:rPr>
  </w:style>
  <w:style w:type="paragraph" w:styleId="BodyText">
    <w:name w:val="Body Text"/>
    <w:basedOn w:val="Normal"/>
    <w:semiHidden/>
    <w:pPr>
      <w:jc w:val="both"/>
    </w:pPr>
    <w:rPr>
      <w:rFonts w:ascii="Arial" w:eastAsia="Batang" w:hAnsi="Arial" w:cs="Arial"/>
      <w:sz w:val="20"/>
      <w:szCs w:val="20"/>
    </w:rPr>
  </w:style>
  <w:style w:type="character" w:customStyle="1" w:styleId="CharChar3">
    <w:name w:val="Char Char3"/>
    <w:rPr>
      <w:rFonts w:ascii="Arial" w:hAnsi="Arial" w:cs="Arial"/>
      <w:b/>
      <w:bCs/>
      <w:sz w:val="24"/>
      <w:szCs w:val="24"/>
    </w:rPr>
  </w:style>
  <w:style w:type="character" w:customStyle="1" w:styleId="CharChar6">
    <w:name w:val="Char Char6"/>
    <w:rPr>
      <w:rFonts w:ascii="Cambria" w:eastAsia="Times New Roman" w:hAnsi="Cambria" w:cs="Times New Roman"/>
      <w:b/>
      <w:bCs/>
      <w:kern w:val="32"/>
      <w:sz w:val="32"/>
      <w:szCs w:val="32"/>
    </w:rPr>
  </w:style>
  <w:style w:type="character" w:customStyle="1" w:styleId="CharChar5">
    <w:name w:val="Char Char5"/>
    <w:semiHidden/>
    <w:rPr>
      <w:rFonts w:ascii="Cambria" w:eastAsia="Times New Roman" w:hAnsi="Cambria" w:cs="Times New Roman"/>
      <w:b/>
      <w:bCs/>
      <w:i/>
      <w:iCs/>
      <w:sz w:val="28"/>
      <w:szCs w:val="28"/>
    </w:rPr>
  </w:style>
  <w:style w:type="character" w:customStyle="1" w:styleId="CharChar2">
    <w:name w:val="Char Char2"/>
    <w:rPr>
      <w:sz w:val="24"/>
      <w:szCs w:val="24"/>
    </w:rPr>
  </w:style>
  <w:style w:type="character" w:customStyle="1" w:styleId="CharChar4">
    <w:name w:val="Char Char4"/>
    <w:semiHidden/>
    <w:rPr>
      <w:rFonts w:ascii="Calibri" w:eastAsia="Times New Roman" w:hAnsi="Calibri" w:cs="Times New Roman"/>
      <w:b/>
      <w:bCs/>
      <w:sz w:val="28"/>
      <w:szCs w:val="28"/>
    </w:rPr>
  </w:style>
  <w:style w:type="character" w:customStyle="1" w:styleId="CharChar1">
    <w:name w:val="Char Char1"/>
    <w:rPr>
      <w:sz w:val="24"/>
      <w:szCs w:val="24"/>
    </w:rPr>
  </w:style>
  <w:style w:type="paragraph" w:styleId="BalloonText">
    <w:name w:val="Balloon Text"/>
    <w:basedOn w:val="Normal"/>
    <w:rPr>
      <w:rFonts w:ascii="Tahoma" w:eastAsia="Batang" w:hAnsi="Tahoma" w:cs="Tahoma"/>
      <w:sz w:val="16"/>
      <w:szCs w:val="16"/>
    </w:rPr>
  </w:style>
  <w:style w:type="character" w:customStyle="1" w:styleId="CharChar">
    <w:name w:val="Char Char"/>
    <w:rPr>
      <w:rFonts w:ascii="Tahoma" w:hAnsi="Tahoma" w:cs="Tahoma"/>
      <w:sz w:val="16"/>
      <w:szCs w:val="16"/>
    </w:rPr>
  </w:style>
  <w:style w:type="paragraph" w:styleId="Caption">
    <w:name w:val="caption"/>
    <w:basedOn w:val="Normal"/>
    <w:next w:val="Normal"/>
    <w:qFormat/>
    <w:pPr>
      <w:tabs>
        <w:tab w:val="center" w:pos="7560"/>
      </w:tabs>
      <w:jc w:val="center"/>
    </w:pPr>
    <w:rPr>
      <w:rFonts w:ascii="Arial" w:eastAsia="Batang" w:hAnsi="Arial"/>
      <w:b/>
      <w:u w:val="single"/>
    </w:rPr>
  </w:style>
  <w:style w:type="paragraph" w:styleId="BodyText2">
    <w:name w:val="Body Text 2"/>
    <w:basedOn w:val="Normal"/>
    <w:semiHidden/>
    <w:pPr>
      <w:jc w:val="center"/>
    </w:pPr>
    <w:rPr>
      <w:rFonts w:ascii="Arial" w:eastAsia="Batang" w:hAnsi="Arial" w:cs="Arial"/>
      <w:sz w:val="16"/>
      <w:szCs w:val="20"/>
    </w:rPr>
  </w:style>
  <w:style w:type="paragraph" w:styleId="BodyText3">
    <w:name w:val="Body Text 3"/>
    <w:basedOn w:val="Normal"/>
    <w:semiHidden/>
    <w:pPr>
      <w:jc w:val="both"/>
    </w:pPr>
    <w:rPr>
      <w:rFonts w:ascii="Arial" w:eastAsia="Batang" w:hAnsi="Arial" w:cs="Arial"/>
      <w:sz w:val="20"/>
      <w:szCs w:val="20"/>
    </w:rPr>
  </w:style>
  <w:style w:type="paragraph" w:customStyle="1" w:styleId="ColorfulList-Accent11">
    <w:name w:val="Colorful List - Accent 11"/>
    <w:basedOn w:val="Normal"/>
    <w:qFormat/>
    <w:pPr>
      <w:ind w:left="720"/>
    </w:pPr>
    <w:rPr>
      <w:rFonts w:ascii="Arial" w:eastAsia="Arial" w:hAnsi="Arial"/>
    </w:rPr>
  </w:style>
  <w:style w:type="character" w:styleId="FollowedHyperlink">
    <w:name w:val="FollowedHyperlink"/>
    <w:semiHidden/>
    <w:rPr>
      <w:color w:val="800080"/>
      <w:u w:val="single"/>
    </w:rPr>
  </w:style>
  <w:style w:type="character" w:customStyle="1" w:styleId="Heading5Char">
    <w:name w:val="Heading 5 Char"/>
    <w:rPr>
      <w:rFonts w:ascii="Arial" w:hAnsi="Arial" w:cs="Arial"/>
      <w:b/>
      <w:bCs/>
      <w:sz w:val="24"/>
      <w:szCs w:val="24"/>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styleId="ListParagraph">
    <w:name w:val="List Paragraph"/>
    <w:basedOn w:val="Normal"/>
    <w:uiPriority w:val="1"/>
    <w:qFormat/>
    <w:pPr>
      <w:ind w:left="720"/>
      <w:contextualSpacing/>
    </w:pPr>
    <w:rPr>
      <w:rFonts w:eastAsia="Batang"/>
    </w:rPr>
  </w:style>
  <w:style w:type="character" w:customStyle="1" w:styleId="BodyTextChar">
    <w:name w:val="Body Text Char"/>
    <w:semiHidden/>
    <w:rPr>
      <w:rFonts w:ascii="Arial" w:hAnsi="Arial" w:cs="Arial"/>
    </w:rPr>
  </w:style>
  <w:style w:type="paragraph" w:customStyle="1" w:styleId="TableTextColumnHdrs">
    <w:name w:val="Table Text Column Hdrs"/>
    <w:pPr>
      <w:widowControl w:val="0"/>
      <w:autoSpaceDE w:val="0"/>
      <w:autoSpaceDN w:val="0"/>
      <w:adjustRightInd w:val="0"/>
      <w:spacing w:before="20" w:after="20" w:line="160" w:lineRule="atLeast"/>
      <w:jc w:val="center"/>
    </w:pPr>
    <w:rPr>
      <w:rFonts w:ascii="Helvetica" w:eastAsia="Times New Roman" w:hAnsi="Helvetica"/>
      <w:b/>
      <w:bCs/>
      <w:sz w:val="14"/>
      <w:szCs w:val="14"/>
    </w:rPr>
  </w:style>
  <w:style w:type="paragraph" w:customStyle="1" w:styleId="TableTextcenter">
    <w:name w:val="Table Text_center"/>
    <w:pPr>
      <w:widowControl w:val="0"/>
      <w:autoSpaceDE w:val="0"/>
      <w:autoSpaceDN w:val="0"/>
      <w:adjustRightInd w:val="0"/>
      <w:spacing w:before="20" w:after="20" w:line="200" w:lineRule="atLeast"/>
      <w:jc w:val="center"/>
    </w:pPr>
    <w:rPr>
      <w:rFonts w:ascii="Times" w:eastAsia="Times New Roman" w:hAnsi="Times"/>
      <w:sz w:val="18"/>
      <w:szCs w:val="18"/>
    </w:rPr>
  </w:style>
  <w:style w:type="paragraph" w:styleId="BlockText">
    <w:name w:val="Block Text"/>
    <w:basedOn w:val="Normal"/>
    <w:semiHidden/>
    <w:pPr>
      <w:ind w:left="1620" w:right="1260" w:hanging="360"/>
      <w:jc w:val="both"/>
    </w:pPr>
    <w:rPr>
      <w:rFonts w:ascii="Arial" w:eastAsia="Batang" w:hAnsi="Arial" w:cs="Arial"/>
      <w:sz w:val="16"/>
      <w:szCs w:val="20"/>
    </w:rPr>
  </w:style>
  <w:style w:type="paragraph" w:styleId="BodyTextIndent3">
    <w:name w:val="Body Text Indent 3"/>
    <w:basedOn w:val="Normal"/>
    <w:semiHidden/>
    <w:pPr>
      <w:ind w:left="1080" w:hanging="360"/>
      <w:jc w:val="both"/>
    </w:pPr>
    <w:rPr>
      <w:rFonts w:ascii="Arial" w:eastAsia="Batang" w:hAnsi="Arial" w:cs="Arial"/>
      <w:sz w:val="20"/>
      <w:szCs w:val="20"/>
    </w:rPr>
  </w:style>
  <w:style w:type="character" w:styleId="CommentReference">
    <w:name w:val="annotation reference"/>
    <w:basedOn w:val="DefaultParagraphFont"/>
    <w:uiPriority w:val="99"/>
    <w:semiHidden/>
    <w:unhideWhenUsed/>
    <w:rsid w:val="00973ED6"/>
    <w:rPr>
      <w:sz w:val="16"/>
      <w:szCs w:val="16"/>
    </w:rPr>
  </w:style>
  <w:style w:type="paragraph" w:styleId="CommentText">
    <w:name w:val="annotation text"/>
    <w:basedOn w:val="Normal"/>
    <w:link w:val="CommentTextChar"/>
    <w:uiPriority w:val="99"/>
    <w:semiHidden/>
    <w:unhideWhenUsed/>
    <w:rsid w:val="00973ED6"/>
    <w:rPr>
      <w:rFonts w:eastAsia="Batang"/>
      <w:sz w:val="20"/>
      <w:szCs w:val="20"/>
    </w:rPr>
  </w:style>
  <w:style w:type="character" w:customStyle="1" w:styleId="CommentTextChar">
    <w:name w:val="Comment Text Char"/>
    <w:basedOn w:val="DefaultParagraphFont"/>
    <w:link w:val="CommentText"/>
    <w:uiPriority w:val="99"/>
    <w:semiHidden/>
    <w:rsid w:val="00973ED6"/>
  </w:style>
  <w:style w:type="paragraph" w:styleId="CommentSubject">
    <w:name w:val="annotation subject"/>
    <w:basedOn w:val="CommentText"/>
    <w:next w:val="CommentText"/>
    <w:link w:val="CommentSubjectChar"/>
    <w:uiPriority w:val="99"/>
    <w:semiHidden/>
    <w:unhideWhenUsed/>
    <w:rsid w:val="00973ED6"/>
    <w:rPr>
      <w:b/>
      <w:bCs/>
    </w:rPr>
  </w:style>
  <w:style w:type="character" w:customStyle="1" w:styleId="CommentSubjectChar">
    <w:name w:val="Comment Subject Char"/>
    <w:basedOn w:val="CommentTextChar"/>
    <w:link w:val="CommentSubject"/>
    <w:uiPriority w:val="99"/>
    <w:semiHidden/>
    <w:rsid w:val="00973ED6"/>
    <w:rPr>
      <w:b/>
      <w:bCs/>
    </w:rPr>
  </w:style>
  <w:style w:type="paragraph" w:styleId="Revision">
    <w:name w:val="Revision"/>
    <w:hidden/>
    <w:uiPriority w:val="99"/>
    <w:semiHidden/>
    <w:rsid w:val="007B2BAE"/>
    <w:rPr>
      <w:sz w:val="24"/>
      <w:szCs w:val="24"/>
    </w:rPr>
  </w:style>
  <w:style w:type="paragraph" w:customStyle="1" w:styleId="TableParagraph">
    <w:name w:val="Table Paragraph"/>
    <w:basedOn w:val="Normal"/>
    <w:uiPriority w:val="1"/>
    <w:qFormat/>
    <w:rsid w:val="004F18A8"/>
    <w:pPr>
      <w:widowControl w:val="0"/>
      <w:autoSpaceDE w:val="0"/>
      <w:autoSpaceDN w:val="0"/>
    </w:pPr>
    <w:rPr>
      <w:sz w:val="22"/>
      <w:szCs w:val="22"/>
    </w:rPr>
  </w:style>
  <w:style w:type="table" w:styleId="TableGrid">
    <w:name w:val="Table Grid"/>
    <w:basedOn w:val="TableNormal"/>
    <w:uiPriority w:val="39"/>
    <w:rsid w:val="000C0D1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21366"/>
    <w:pPr>
      <w:spacing w:before="100" w:beforeAutospacing="1" w:after="100" w:afterAutospacing="1"/>
    </w:pPr>
  </w:style>
  <w:style w:type="character" w:customStyle="1" w:styleId="normaltextrun">
    <w:name w:val="normaltextrun"/>
    <w:basedOn w:val="DefaultParagraphFont"/>
    <w:rsid w:val="00321366"/>
  </w:style>
  <w:style w:type="character" w:customStyle="1" w:styleId="eop">
    <w:name w:val="eop"/>
    <w:basedOn w:val="DefaultParagraphFont"/>
    <w:rsid w:val="00321366"/>
  </w:style>
  <w:style w:type="character" w:customStyle="1" w:styleId="apple-converted-space">
    <w:name w:val="apple-converted-space"/>
    <w:basedOn w:val="DefaultParagraphFont"/>
    <w:rsid w:val="00321366"/>
  </w:style>
  <w:style w:type="character" w:customStyle="1" w:styleId="spellingerror">
    <w:name w:val="spellingerror"/>
    <w:basedOn w:val="DefaultParagraphFont"/>
    <w:rsid w:val="00321366"/>
  </w:style>
  <w:style w:type="character" w:customStyle="1" w:styleId="contextualspellingandgrammarerror">
    <w:name w:val="contextualspellingandgrammarerror"/>
    <w:basedOn w:val="DefaultParagraphFont"/>
    <w:rsid w:val="0032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117630">
      <w:bodyDiv w:val="1"/>
      <w:marLeft w:val="0"/>
      <w:marRight w:val="0"/>
      <w:marTop w:val="0"/>
      <w:marBottom w:val="0"/>
      <w:divBdr>
        <w:top w:val="none" w:sz="0" w:space="0" w:color="auto"/>
        <w:left w:val="none" w:sz="0" w:space="0" w:color="auto"/>
        <w:bottom w:val="none" w:sz="0" w:space="0" w:color="auto"/>
        <w:right w:val="none" w:sz="0" w:space="0" w:color="auto"/>
      </w:divBdr>
    </w:div>
    <w:div w:id="933518416">
      <w:bodyDiv w:val="1"/>
      <w:marLeft w:val="0"/>
      <w:marRight w:val="0"/>
      <w:marTop w:val="0"/>
      <w:marBottom w:val="0"/>
      <w:divBdr>
        <w:top w:val="none" w:sz="0" w:space="0" w:color="auto"/>
        <w:left w:val="none" w:sz="0" w:space="0" w:color="auto"/>
        <w:bottom w:val="none" w:sz="0" w:space="0" w:color="auto"/>
        <w:right w:val="none" w:sz="0" w:space="0" w:color="auto"/>
      </w:divBdr>
      <w:divsChild>
        <w:div w:id="1104838397">
          <w:marLeft w:val="0"/>
          <w:marRight w:val="0"/>
          <w:marTop w:val="0"/>
          <w:marBottom w:val="0"/>
          <w:divBdr>
            <w:top w:val="none" w:sz="0" w:space="0" w:color="auto"/>
            <w:left w:val="none" w:sz="0" w:space="0" w:color="auto"/>
            <w:bottom w:val="none" w:sz="0" w:space="0" w:color="auto"/>
            <w:right w:val="none" w:sz="0" w:space="0" w:color="auto"/>
          </w:divBdr>
        </w:div>
        <w:div w:id="1663509498">
          <w:marLeft w:val="0"/>
          <w:marRight w:val="0"/>
          <w:marTop w:val="0"/>
          <w:marBottom w:val="0"/>
          <w:divBdr>
            <w:top w:val="none" w:sz="0" w:space="0" w:color="auto"/>
            <w:left w:val="none" w:sz="0" w:space="0" w:color="auto"/>
            <w:bottom w:val="none" w:sz="0" w:space="0" w:color="auto"/>
            <w:right w:val="none" w:sz="0" w:space="0" w:color="auto"/>
          </w:divBdr>
        </w:div>
      </w:divsChild>
    </w:div>
    <w:div w:id="1216311100">
      <w:bodyDiv w:val="1"/>
      <w:marLeft w:val="0"/>
      <w:marRight w:val="0"/>
      <w:marTop w:val="0"/>
      <w:marBottom w:val="0"/>
      <w:divBdr>
        <w:top w:val="none" w:sz="0" w:space="0" w:color="auto"/>
        <w:left w:val="none" w:sz="0" w:space="0" w:color="auto"/>
        <w:bottom w:val="none" w:sz="0" w:space="0" w:color="auto"/>
        <w:right w:val="none" w:sz="0" w:space="0" w:color="auto"/>
      </w:divBdr>
      <w:divsChild>
        <w:div w:id="1351908886">
          <w:marLeft w:val="-75"/>
          <w:marRight w:val="0"/>
          <w:marTop w:val="30"/>
          <w:marBottom w:val="30"/>
          <w:divBdr>
            <w:top w:val="none" w:sz="0" w:space="0" w:color="auto"/>
            <w:left w:val="none" w:sz="0" w:space="0" w:color="auto"/>
            <w:bottom w:val="none" w:sz="0" w:space="0" w:color="auto"/>
            <w:right w:val="none" w:sz="0" w:space="0" w:color="auto"/>
          </w:divBdr>
          <w:divsChild>
            <w:div w:id="831221968">
              <w:marLeft w:val="0"/>
              <w:marRight w:val="0"/>
              <w:marTop w:val="0"/>
              <w:marBottom w:val="0"/>
              <w:divBdr>
                <w:top w:val="none" w:sz="0" w:space="0" w:color="auto"/>
                <w:left w:val="none" w:sz="0" w:space="0" w:color="auto"/>
                <w:bottom w:val="none" w:sz="0" w:space="0" w:color="auto"/>
                <w:right w:val="none" w:sz="0" w:space="0" w:color="auto"/>
              </w:divBdr>
              <w:divsChild>
                <w:div w:id="1006984703">
                  <w:marLeft w:val="0"/>
                  <w:marRight w:val="0"/>
                  <w:marTop w:val="0"/>
                  <w:marBottom w:val="0"/>
                  <w:divBdr>
                    <w:top w:val="none" w:sz="0" w:space="0" w:color="auto"/>
                    <w:left w:val="none" w:sz="0" w:space="0" w:color="auto"/>
                    <w:bottom w:val="none" w:sz="0" w:space="0" w:color="auto"/>
                    <w:right w:val="none" w:sz="0" w:space="0" w:color="auto"/>
                  </w:divBdr>
                </w:div>
              </w:divsChild>
            </w:div>
            <w:div w:id="101655695">
              <w:marLeft w:val="0"/>
              <w:marRight w:val="0"/>
              <w:marTop w:val="0"/>
              <w:marBottom w:val="0"/>
              <w:divBdr>
                <w:top w:val="none" w:sz="0" w:space="0" w:color="auto"/>
                <w:left w:val="none" w:sz="0" w:space="0" w:color="auto"/>
                <w:bottom w:val="none" w:sz="0" w:space="0" w:color="auto"/>
                <w:right w:val="none" w:sz="0" w:space="0" w:color="auto"/>
              </w:divBdr>
              <w:divsChild>
                <w:div w:id="381638921">
                  <w:marLeft w:val="0"/>
                  <w:marRight w:val="0"/>
                  <w:marTop w:val="0"/>
                  <w:marBottom w:val="0"/>
                  <w:divBdr>
                    <w:top w:val="none" w:sz="0" w:space="0" w:color="auto"/>
                    <w:left w:val="none" w:sz="0" w:space="0" w:color="auto"/>
                    <w:bottom w:val="none" w:sz="0" w:space="0" w:color="auto"/>
                    <w:right w:val="none" w:sz="0" w:space="0" w:color="auto"/>
                  </w:divBdr>
                </w:div>
                <w:div w:id="1380931987">
                  <w:marLeft w:val="0"/>
                  <w:marRight w:val="0"/>
                  <w:marTop w:val="0"/>
                  <w:marBottom w:val="0"/>
                  <w:divBdr>
                    <w:top w:val="none" w:sz="0" w:space="0" w:color="auto"/>
                    <w:left w:val="none" w:sz="0" w:space="0" w:color="auto"/>
                    <w:bottom w:val="none" w:sz="0" w:space="0" w:color="auto"/>
                    <w:right w:val="none" w:sz="0" w:space="0" w:color="auto"/>
                  </w:divBdr>
                </w:div>
              </w:divsChild>
            </w:div>
            <w:div w:id="1066342226">
              <w:marLeft w:val="0"/>
              <w:marRight w:val="0"/>
              <w:marTop w:val="0"/>
              <w:marBottom w:val="0"/>
              <w:divBdr>
                <w:top w:val="none" w:sz="0" w:space="0" w:color="auto"/>
                <w:left w:val="none" w:sz="0" w:space="0" w:color="auto"/>
                <w:bottom w:val="none" w:sz="0" w:space="0" w:color="auto"/>
                <w:right w:val="none" w:sz="0" w:space="0" w:color="auto"/>
              </w:divBdr>
              <w:divsChild>
                <w:div w:id="633874170">
                  <w:marLeft w:val="0"/>
                  <w:marRight w:val="0"/>
                  <w:marTop w:val="0"/>
                  <w:marBottom w:val="0"/>
                  <w:divBdr>
                    <w:top w:val="none" w:sz="0" w:space="0" w:color="auto"/>
                    <w:left w:val="none" w:sz="0" w:space="0" w:color="auto"/>
                    <w:bottom w:val="none" w:sz="0" w:space="0" w:color="auto"/>
                    <w:right w:val="none" w:sz="0" w:space="0" w:color="auto"/>
                  </w:divBdr>
                </w:div>
                <w:div w:id="1710452038">
                  <w:marLeft w:val="0"/>
                  <w:marRight w:val="0"/>
                  <w:marTop w:val="0"/>
                  <w:marBottom w:val="0"/>
                  <w:divBdr>
                    <w:top w:val="none" w:sz="0" w:space="0" w:color="auto"/>
                    <w:left w:val="none" w:sz="0" w:space="0" w:color="auto"/>
                    <w:bottom w:val="none" w:sz="0" w:space="0" w:color="auto"/>
                    <w:right w:val="none" w:sz="0" w:space="0" w:color="auto"/>
                  </w:divBdr>
                </w:div>
              </w:divsChild>
            </w:div>
            <w:div w:id="2008510279">
              <w:marLeft w:val="0"/>
              <w:marRight w:val="0"/>
              <w:marTop w:val="0"/>
              <w:marBottom w:val="0"/>
              <w:divBdr>
                <w:top w:val="none" w:sz="0" w:space="0" w:color="auto"/>
                <w:left w:val="none" w:sz="0" w:space="0" w:color="auto"/>
                <w:bottom w:val="none" w:sz="0" w:space="0" w:color="auto"/>
                <w:right w:val="none" w:sz="0" w:space="0" w:color="auto"/>
              </w:divBdr>
              <w:divsChild>
                <w:div w:id="943807844">
                  <w:marLeft w:val="0"/>
                  <w:marRight w:val="0"/>
                  <w:marTop w:val="0"/>
                  <w:marBottom w:val="0"/>
                  <w:divBdr>
                    <w:top w:val="none" w:sz="0" w:space="0" w:color="auto"/>
                    <w:left w:val="none" w:sz="0" w:space="0" w:color="auto"/>
                    <w:bottom w:val="none" w:sz="0" w:space="0" w:color="auto"/>
                    <w:right w:val="none" w:sz="0" w:space="0" w:color="auto"/>
                  </w:divBdr>
                </w:div>
              </w:divsChild>
            </w:div>
            <w:div w:id="1348944135">
              <w:marLeft w:val="0"/>
              <w:marRight w:val="0"/>
              <w:marTop w:val="0"/>
              <w:marBottom w:val="0"/>
              <w:divBdr>
                <w:top w:val="none" w:sz="0" w:space="0" w:color="auto"/>
                <w:left w:val="none" w:sz="0" w:space="0" w:color="auto"/>
                <w:bottom w:val="none" w:sz="0" w:space="0" w:color="auto"/>
                <w:right w:val="none" w:sz="0" w:space="0" w:color="auto"/>
              </w:divBdr>
              <w:divsChild>
                <w:div w:id="543058793">
                  <w:marLeft w:val="0"/>
                  <w:marRight w:val="0"/>
                  <w:marTop w:val="0"/>
                  <w:marBottom w:val="0"/>
                  <w:divBdr>
                    <w:top w:val="none" w:sz="0" w:space="0" w:color="auto"/>
                    <w:left w:val="none" w:sz="0" w:space="0" w:color="auto"/>
                    <w:bottom w:val="none" w:sz="0" w:space="0" w:color="auto"/>
                    <w:right w:val="none" w:sz="0" w:space="0" w:color="auto"/>
                  </w:divBdr>
                </w:div>
              </w:divsChild>
            </w:div>
            <w:div w:id="709111670">
              <w:marLeft w:val="0"/>
              <w:marRight w:val="0"/>
              <w:marTop w:val="0"/>
              <w:marBottom w:val="0"/>
              <w:divBdr>
                <w:top w:val="none" w:sz="0" w:space="0" w:color="auto"/>
                <w:left w:val="none" w:sz="0" w:space="0" w:color="auto"/>
                <w:bottom w:val="none" w:sz="0" w:space="0" w:color="auto"/>
                <w:right w:val="none" w:sz="0" w:space="0" w:color="auto"/>
              </w:divBdr>
              <w:divsChild>
                <w:div w:id="1022783687">
                  <w:marLeft w:val="0"/>
                  <w:marRight w:val="0"/>
                  <w:marTop w:val="0"/>
                  <w:marBottom w:val="0"/>
                  <w:divBdr>
                    <w:top w:val="none" w:sz="0" w:space="0" w:color="auto"/>
                    <w:left w:val="none" w:sz="0" w:space="0" w:color="auto"/>
                    <w:bottom w:val="none" w:sz="0" w:space="0" w:color="auto"/>
                    <w:right w:val="none" w:sz="0" w:space="0" w:color="auto"/>
                  </w:divBdr>
                </w:div>
              </w:divsChild>
            </w:div>
            <w:div w:id="319314381">
              <w:marLeft w:val="0"/>
              <w:marRight w:val="0"/>
              <w:marTop w:val="0"/>
              <w:marBottom w:val="0"/>
              <w:divBdr>
                <w:top w:val="none" w:sz="0" w:space="0" w:color="auto"/>
                <w:left w:val="none" w:sz="0" w:space="0" w:color="auto"/>
                <w:bottom w:val="none" w:sz="0" w:space="0" w:color="auto"/>
                <w:right w:val="none" w:sz="0" w:space="0" w:color="auto"/>
              </w:divBdr>
              <w:divsChild>
                <w:div w:id="1159153536">
                  <w:marLeft w:val="0"/>
                  <w:marRight w:val="0"/>
                  <w:marTop w:val="0"/>
                  <w:marBottom w:val="0"/>
                  <w:divBdr>
                    <w:top w:val="none" w:sz="0" w:space="0" w:color="auto"/>
                    <w:left w:val="none" w:sz="0" w:space="0" w:color="auto"/>
                    <w:bottom w:val="none" w:sz="0" w:space="0" w:color="auto"/>
                    <w:right w:val="none" w:sz="0" w:space="0" w:color="auto"/>
                  </w:divBdr>
                </w:div>
              </w:divsChild>
            </w:div>
            <w:div w:id="1749497297">
              <w:marLeft w:val="0"/>
              <w:marRight w:val="0"/>
              <w:marTop w:val="0"/>
              <w:marBottom w:val="0"/>
              <w:divBdr>
                <w:top w:val="none" w:sz="0" w:space="0" w:color="auto"/>
                <w:left w:val="none" w:sz="0" w:space="0" w:color="auto"/>
                <w:bottom w:val="none" w:sz="0" w:space="0" w:color="auto"/>
                <w:right w:val="none" w:sz="0" w:space="0" w:color="auto"/>
              </w:divBdr>
              <w:divsChild>
                <w:div w:id="514079187">
                  <w:marLeft w:val="0"/>
                  <w:marRight w:val="0"/>
                  <w:marTop w:val="0"/>
                  <w:marBottom w:val="0"/>
                  <w:divBdr>
                    <w:top w:val="none" w:sz="0" w:space="0" w:color="auto"/>
                    <w:left w:val="none" w:sz="0" w:space="0" w:color="auto"/>
                    <w:bottom w:val="none" w:sz="0" w:space="0" w:color="auto"/>
                    <w:right w:val="none" w:sz="0" w:space="0" w:color="auto"/>
                  </w:divBdr>
                </w:div>
              </w:divsChild>
            </w:div>
            <w:div w:id="476076115">
              <w:marLeft w:val="0"/>
              <w:marRight w:val="0"/>
              <w:marTop w:val="0"/>
              <w:marBottom w:val="0"/>
              <w:divBdr>
                <w:top w:val="none" w:sz="0" w:space="0" w:color="auto"/>
                <w:left w:val="none" w:sz="0" w:space="0" w:color="auto"/>
                <w:bottom w:val="none" w:sz="0" w:space="0" w:color="auto"/>
                <w:right w:val="none" w:sz="0" w:space="0" w:color="auto"/>
              </w:divBdr>
              <w:divsChild>
                <w:div w:id="537595138">
                  <w:marLeft w:val="0"/>
                  <w:marRight w:val="0"/>
                  <w:marTop w:val="0"/>
                  <w:marBottom w:val="0"/>
                  <w:divBdr>
                    <w:top w:val="none" w:sz="0" w:space="0" w:color="auto"/>
                    <w:left w:val="none" w:sz="0" w:space="0" w:color="auto"/>
                    <w:bottom w:val="none" w:sz="0" w:space="0" w:color="auto"/>
                    <w:right w:val="none" w:sz="0" w:space="0" w:color="auto"/>
                  </w:divBdr>
                </w:div>
              </w:divsChild>
            </w:div>
            <w:div w:id="2134983844">
              <w:marLeft w:val="0"/>
              <w:marRight w:val="0"/>
              <w:marTop w:val="0"/>
              <w:marBottom w:val="0"/>
              <w:divBdr>
                <w:top w:val="none" w:sz="0" w:space="0" w:color="auto"/>
                <w:left w:val="none" w:sz="0" w:space="0" w:color="auto"/>
                <w:bottom w:val="none" w:sz="0" w:space="0" w:color="auto"/>
                <w:right w:val="none" w:sz="0" w:space="0" w:color="auto"/>
              </w:divBdr>
              <w:divsChild>
                <w:div w:id="116220705">
                  <w:marLeft w:val="0"/>
                  <w:marRight w:val="0"/>
                  <w:marTop w:val="0"/>
                  <w:marBottom w:val="0"/>
                  <w:divBdr>
                    <w:top w:val="none" w:sz="0" w:space="0" w:color="auto"/>
                    <w:left w:val="none" w:sz="0" w:space="0" w:color="auto"/>
                    <w:bottom w:val="none" w:sz="0" w:space="0" w:color="auto"/>
                    <w:right w:val="none" w:sz="0" w:space="0" w:color="auto"/>
                  </w:divBdr>
                </w:div>
              </w:divsChild>
            </w:div>
            <w:div w:id="1949121797">
              <w:marLeft w:val="0"/>
              <w:marRight w:val="0"/>
              <w:marTop w:val="0"/>
              <w:marBottom w:val="0"/>
              <w:divBdr>
                <w:top w:val="none" w:sz="0" w:space="0" w:color="auto"/>
                <w:left w:val="none" w:sz="0" w:space="0" w:color="auto"/>
                <w:bottom w:val="none" w:sz="0" w:space="0" w:color="auto"/>
                <w:right w:val="none" w:sz="0" w:space="0" w:color="auto"/>
              </w:divBdr>
              <w:divsChild>
                <w:div w:id="1364329862">
                  <w:marLeft w:val="0"/>
                  <w:marRight w:val="0"/>
                  <w:marTop w:val="0"/>
                  <w:marBottom w:val="0"/>
                  <w:divBdr>
                    <w:top w:val="none" w:sz="0" w:space="0" w:color="auto"/>
                    <w:left w:val="none" w:sz="0" w:space="0" w:color="auto"/>
                    <w:bottom w:val="none" w:sz="0" w:space="0" w:color="auto"/>
                    <w:right w:val="none" w:sz="0" w:space="0" w:color="auto"/>
                  </w:divBdr>
                </w:div>
              </w:divsChild>
            </w:div>
            <w:div w:id="311376401">
              <w:marLeft w:val="0"/>
              <w:marRight w:val="0"/>
              <w:marTop w:val="0"/>
              <w:marBottom w:val="0"/>
              <w:divBdr>
                <w:top w:val="none" w:sz="0" w:space="0" w:color="auto"/>
                <w:left w:val="none" w:sz="0" w:space="0" w:color="auto"/>
                <w:bottom w:val="none" w:sz="0" w:space="0" w:color="auto"/>
                <w:right w:val="none" w:sz="0" w:space="0" w:color="auto"/>
              </w:divBdr>
              <w:divsChild>
                <w:div w:id="289748506">
                  <w:marLeft w:val="0"/>
                  <w:marRight w:val="0"/>
                  <w:marTop w:val="0"/>
                  <w:marBottom w:val="0"/>
                  <w:divBdr>
                    <w:top w:val="none" w:sz="0" w:space="0" w:color="auto"/>
                    <w:left w:val="none" w:sz="0" w:space="0" w:color="auto"/>
                    <w:bottom w:val="none" w:sz="0" w:space="0" w:color="auto"/>
                    <w:right w:val="none" w:sz="0" w:space="0" w:color="auto"/>
                  </w:divBdr>
                </w:div>
              </w:divsChild>
            </w:div>
            <w:div w:id="283460542">
              <w:marLeft w:val="0"/>
              <w:marRight w:val="0"/>
              <w:marTop w:val="0"/>
              <w:marBottom w:val="0"/>
              <w:divBdr>
                <w:top w:val="none" w:sz="0" w:space="0" w:color="auto"/>
                <w:left w:val="none" w:sz="0" w:space="0" w:color="auto"/>
                <w:bottom w:val="none" w:sz="0" w:space="0" w:color="auto"/>
                <w:right w:val="none" w:sz="0" w:space="0" w:color="auto"/>
              </w:divBdr>
              <w:divsChild>
                <w:div w:id="1118987154">
                  <w:marLeft w:val="0"/>
                  <w:marRight w:val="0"/>
                  <w:marTop w:val="0"/>
                  <w:marBottom w:val="0"/>
                  <w:divBdr>
                    <w:top w:val="none" w:sz="0" w:space="0" w:color="auto"/>
                    <w:left w:val="none" w:sz="0" w:space="0" w:color="auto"/>
                    <w:bottom w:val="none" w:sz="0" w:space="0" w:color="auto"/>
                    <w:right w:val="none" w:sz="0" w:space="0" w:color="auto"/>
                  </w:divBdr>
                </w:div>
              </w:divsChild>
            </w:div>
            <w:div w:id="591937719">
              <w:marLeft w:val="0"/>
              <w:marRight w:val="0"/>
              <w:marTop w:val="0"/>
              <w:marBottom w:val="0"/>
              <w:divBdr>
                <w:top w:val="none" w:sz="0" w:space="0" w:color="auto"/>
                <w:left w:val="none" w:sz="0" w:space="0" w:color="auto"/>
                <w:bottom w:val="none" w:sz="0" w:space="0" w:color="auto"/>
                <w:right w:val="none" w:sz="0" w:space="0" w:color="auto"/>
              </w:divBdr>
              <w:divsChild>
                <w:div w:id="1912960349">
                  <w:marLeft w:val="0"/>
                  <w:marRight w:val="0"/>
                  <w:marTop w:val="0"/>
                  <w:marBottom w:val="0"/>
                  <w:divBdr>
                    <w:top w:val="none" w:sz="0" w:space="0" w:color="auto"/>
                    <w:left w:val="none" w:sz="0" w:space="0" w:color="auto"/>
                    <w:bottom w:val="none" w:sz="0" w:space="0" w:color="auto"/>
                    <w:right w:val="none" w:sz="0" w:space="0" w:color="auto"/>
                  </w:divBdr>
                </w:div>
              </w:divsChild>
            </w:div>
            <w:div w:id="1623684706">
              <w:marLeft w:val="0"/>
              <w:marRight w:val="0"/>
              <w:marTop w:val="0"/>
              <w:marBottom w:val="0"/>
              <w:divBdr>
                <w:top w:val="none" w:sz="0" w:space="0" w:color="auto"/>
                <w:left w:val="none" w:sz="0" w:space="0" w:color="auto"/>
                <w:bottom w:val="none" w:sz="0" w:space="0" w:color="auto"/>
                <w:right w:val="none" w:sz="0" w:space="0" w:color="auto"/>
              </w:divBdr>
              <w:divsChild>
                <w:div w:id="1230118600">
                  <w:marLeft w:val="0"/>
                  <w:marRight w:val="0"/>
                  <w:marTop w:val="0"/>
                  <w:marBottom w:val="0"/>
                  <w:divBdr>
                    <w:top w:val="none" w:sz="0" w:space="0" w:color="auto"/>
                    <w:left w:val="none" w:sz="0" w:space="0" w:color="auto"/>
                    <w:bottom w:val="none" w:sz="0" w:space="0" w:color="auto"/>
                    <w:right w:val="none" w:sz="0" w:space="0" w:color="auto"/>
                  </w:divBdr>
                </w:div>
              </w:divsChild>
            </w:div>
            <w:div w:id="277757131">
              <w:marLeft w:val="0"/>
              <w:marRight w:val="0"/>
              <w:marTop w:val="0"/>
              <w:marBottom w:val="0"/>
              <w:divBdr>
                <w:top w:val="none" w:sz="0" w:space="0" w:color="auto"/>
                <w:left w:val="none" w:sz="0" w:space="0" w:color="auto"/>
                <w:bottom w:val="none" w:sz="0" w:space="0" w:color="auto"/>
                <w:right w:val="none" w:sz="0" w:space="0" w:color="auto"/>
              </w:divBdr>
              <w:divsChild>
                <w:div w:id="967471546">
                  <w:marLeft w:val="0"/>
                  <w:marRight w:val="0"/>
                  <w:marTop w:val="0"/>
                  <w:marBottom w:val="0"/>
                  <w:divBdr>
                    <w:top w:val="none" w:sz="0" w:space="0" w:color="auto"/>
                    <w:left w:val="none" w:sz="0" w:space="0" w:color="auto"/>
                    <w:bottom w:val="none" w:sz="0" w:space="0" w:color="auto"/>
                    <w:right w:val="none" w:sz="0" w:space="0" w:color="auto"/>
                  </w:divBdr>
                </w:div>
              </w:divsChild>
            </w:div>
            <w:div w:id="860556998">
              <w:marLeft w:val="0"/>
              <w:marRight w:val="0"/>
              <w:marTop w:val="0"/>
              <w:marBottom w:val="0"/>
              <w:divBdr>
                <w:top w:val="none" w:sz="0" w:space="0" w:color="auto"/>
                <w:left w:val="none" w:sz="0" w:space="0" w:color="auto"/>
                <w:bottom w:val="none" w:sz="0" w:space="0" w:color="auto"/>
                <w:right w:val="none" w:sz="0" w:space="0" w:color="auto"/>
              </w:divBdr>
              <w:divsChild>
                <w:div w:id="1665930159">
                  <w:marLeft w:val="0"/>
                  <w:marRight w:val="0"/>
                  <w:marTop w:val="0"/>
                  <w:marBottom w:val="0"/>
                  <w:divBdr>
                    <w:top w:val="none" w:sz="0" w:space="0" w:color="auto"/>
                    <w:left w:val="none" w:sz="0" w:space="0" w:color="auto"/>
                    <w:bottom w:val="none" w:sz="0" w:space="0" w:color="auto"/>
                    <w:right w:val="none" w:sz="0" w:space="0" w:color="auto"/>
                  </w:divBdr>
                </w:div>
              </w:divsChild>
            </w:div>
            <w:div w:id="855576417">
              <w:marLeft w:val="0"/>
              <w:marRight w:val="0"/>
              <w:marTop w:val="0"/>
              <w:marBottom w:val="0"/>
              <w:divBdr>
                <w:top w:val="none" w:sz="0" w:space="0" w:color="auto"/>
                <w:left w:val="none" w:sz="0" w:space="0" w:color="auto"/>
                <w:bottom w:val="none" w:sz="0" w:space="0" w:color="auto"/>
                <w:right w:val="none" w:sz="0" w:space="0" w:color="auto"/>
              </w:divBdr>
              <w:divsChild>
                <w:div w:id="1495488156">
                  <w:marLeft w:val="0"/>
                  <w:marRight w:val="0"/>
                  <w:marTop w:val="0"/>
                  <w:marBottom w:val="0"/>
                  <w:divBdr>
                    <w:top w:val="none" w:sz="0" w:space="0" w:color="auto"/>
                    <w:left w:val="none" w:sz="0" w:space="0" w:color="auto"/>
                    <w:bottom w:val="none" w:sz="0" w:space="0" w:color="auto"/>
                    <w:right w:val="none" w:sz="0" w:space="0" w:color="auto"/>
                  </w:divBdr>
                </w:div>
              </w:divsChild>
            </w:div>
            <w:div w:id="1735199888">
              <w:marLeft w:val="0"/>
              <w:marRight w:val="0"/>
              <w:marTop w:val="0"/>
              <w:marBottom w:val="0"/>
              <w:divBdr>
                <w:top w:val="none" w:sz="0" w:space="0" w:color="auto"/>
                <w:left w:val="none" w:sz="0" w:space="0" w:color="auto"/>
                <w:bottom w:val="none" w:sz="0" w:space="0" w:color="auto"/>
                <w:right w:val="none" w:sz="0" w:space="0" w:color="auto"/>
              </w:divBdr>
              <w:divsChild>
                <w:div w:id="2065716349">
                  <w:marLeft w:val="0"/>
                  <w:marRight w:val="0"/>
                  <w:marTop w:val="0"/>
                  <w:marBottom w:val="0"/>
                  <w:divBdr>
                    <w:top w:val="none" w:sz="0" w:space="0" w:color="auto"/>
                    <w:left w:val="none" w:sz="0" w:space="0" w:color="auto"/>
                    <w:bottom w:val="none" w:sz="0" w:space="0" w:color="auto"/>
                    <w:right w:val="none" w:sz="0" w:space="0" w:color="auto"/>
                  </w:divBdr>
                </w:div>
              </w:divsChild>
            </w:div>
            <w:div w:id="807092303">
              <w:marLeft w:val="0"/>
              <w:marRight w:val="0"/>
              <w:marTop w:val="0"/>
              <w:marBottom w:val="0"/>
              <w:divBdr>
                <w:top w:val="none" w:sz="0" w:space="0" w:color="auto"/>
                <w:left w:val="none" w:sz="0" w:space="0" w:color="auto"/>
                <w:bottom w:val="none" w:sz="0" w:space="0" w:color="auto"/>
                <w:right w:val="none" w:sz="0" w:space="0" w:color="auto"/>
              </w:divBdr>
              <w:divsChild>
                <w:div w:id="2070154025">
                  <w:marLeft w:val="0"/>
                  <w:marRight w:val="0"/>
                  <w:marTop w:val="0"/>
                  <w:marBottom w:val="0"/>
                  <w:divBdr>
                    <w:top w:val="none" w:sz="0" w:space="0" w:color="auto"/>
                    <w:left w:val="none" w:sz="0" w:space="0" w:color="auto"/>
                    <w:bottom w:val="none" w:sz="0" w:space="0" w:color="auto"/>
                    <w:right w:val="none" w:sz="0" w:space="0" w:color="auto"/>
                  </w:divBdr>
                </w:div>
              </w:divsChild>
            </w:div>
            <w:div w:id="1055617058">
              <w:marLeft w:val="0"/>
              <w:marRight w:val="0"/>
              <w:marTop w:val="0"/>
              <w:marBottom w:val="0"/>
              <w:divBdr>
                <w:top w:val="none" w:sz="0" w:space="0" w:color="auto"/>
                <w:left w:val="none" w:sz="0" w:space="0" w:color="auto"/>
                <w:bottom w:val="none" w:sz="0" w:space="0" w:color="auto"/>
                <w:right w:val="none" w:sz="0" w:space="0" w:color="auto"/>
              </w:divBdr>
              <w:divsChild>
                <w:div w:id="708651286">
                  <w:marLeft w:val="0"/>
                  <w:marRight w:val="0"/>
                  <w:marTop w:val="0"/>
                  <w:marBottom w:val="0"/>
                  <w:divBdr>
                    <w:top w:val="none" w:sz="0" w:space="0" w:color="auto"/>
                    <w:left w:val="none" w:sz="0" w:space="0" w:color="auto"/>
                    <w:bottom w:val="none" w:sz="0" w:space="0" w:color="auto"/>
                    <w:right w:val="none" w:sz="0" w:space="0" w:color="auto"/>
                  </w:divBdr>
                </w:div>
              </w:divsChild>
            </w:div>
            <w:div w:id="1303341644">
              <w:marLeft w:val="0"/>
              <w:marRight w:val="0"/>
              <w:marTop w:val="0"/>
              <w:marBottom w:val="0"/>
              <w:divBdr>
                <w:top w:val="none" w:sz="0" w:space="0" w:color="auto"/>
                <w:left w:val="none" w:sz="0" w:space="0" w:color="auto"/>
                <w:bottom w:val="none" w:sz="0" w:space="0" w:color="auto"/>
                <w:right w:val="none" w:sz="0" w:space="0" w:color="auto"/>
              </w:divBdr>
              <w:divsChild>
                <w:div w:id="1918857826">
                  <w:marLeft w:val="0"/>
                  <w:marRight w:val="0"/>
                  <w:marTop w:val="0"/>
                  <w:marBottom w:val="0"/>
                  <w:divBdr>
                    <w:top w:val="none" w:sz="0" w:space="0" w:color="auto"/>
                    <w:left w:val="none" w:sz="0" w:space="0" w:color="auto"/>
                    <w:bottom w:val="none" w:sz="0" w:space="0" w:color="auto"/>
                    <w:right w:val="none" w:sz="0" w:space="0" w:color="auto"/>
                  </w:divBdr>
                </w:div>
              </w:divsChild>
            </w:div>
            <w:div w:id="820080074">
              <w:marLeft w:val="0"/>
              <w:marRight w:val="0"/>
              <w:marTop w:val="0"/>
              <w:marBottom w:val="0"/>
              <w:divBdr>
                <w:top w:val="none" w:sz="0" w:space="0" w:color="auto"/>
                <w:left w:val="none" w:sz="0" w:space="0" w:color="auto"/>
                <w:bottom w:val="none" w:sz="0" w:space="0" w:color="auto"/>
                <w:right w:val="none" w:sz="0" w:space="0" w:color="auto"/>
              </w:divBdr>
              <w:divsChild>
                <w:div w:id="265355662">
                  <w:marLeft w:val="0"/>
                  <w:marRight w:val="0"/>
                  <w:marTop w:val="0"/>
                  <w:marBottom w:val="0"/>
                  <w:divBdr>
                    <w:top w:val="none" w:sz="0" w:space="0" w:color="auto"/>
                    <w:left w:val="none" w:sz="0" w:space="0" w:color="auto"/>
                    <w:bottom w:val="none" w:sz="0" w:space="0" w:color="auto"/>
                    <w:right w:val="none" w:sz="0" w:space="0" w:color="auto"/>
                  </w:divBdr>
                </w:div>
              </w:divsChild>
            </w:div>
            <w:div w:id="1833133378">
              <w:marLeft w:val="0"/>
              <w:marRight w:val="0"/>
              <w:marTop w:val="0"/>
              <w:marBottom w:val="0"/>
              <w:divBdr>
                <w:top w:val="none" w:sz="0" w:space="0" w:color="auto"/>
                <w:left w:val="none" w:sz="0" w:space="0" w:color="auto"/>
                <w:bottom w:val="none" w:sz="0" w:space="0" w:color="auto"/>
                <w:right w:val="none" w:sz="0" w:space="0" w:color="auto"/>
              </w:divBdr>
              <w:divsChild>
                <w:div w:id="284629170">
                  <w:marLeft w:val="0"/>
                  <w:marRight w:val="0"/>
                  <w:marTop w:val="0"/>
                  <w:marBottom w:val="0"/>
                  <w:divBdr>
                    <w:top w:val="none" w:sz="0" w:space="0" w:color="auto"/>
                    <w:left w:val="none" w:sz="0" w:space="0" w:color="auto"/>
                    <w:bottom w:val="none" w:sz="0" w:space="0" w:color="auto"/>
                    <w:right w:val="none" w:sz="0" w:space="0" w:color="auto"/>
                  </w:divBdr>
                </w:div>
              </w:divsChild>
            </w:div>
            <w:div w:id="1121801100">
              <w:marLeft w:val="0"/>
              <w:marRight w:val="0"/>
              <w:marTop w:val="0"/>
              <w:marBottom w:val="0"/>
              <w:divBdr>
                <w:top w:val="none" w:sz="0" w:space="0" w:color="auto"/>
                <w:left w:val="none" w:sz="0" w:space="0" w:color="auto"/>
                <w:bottom w:val="none" w:sz="0" w:space="0" w:color="auto"/>
                <w:right w:val="none" w:sz="0" w:space="0" w:color="auto"/>
              </w:divBdr>
              <w:divsChild>
                <w:div w:id="1186095963">
                  <w:marLeft w:val="0"/>
                  <w:marRight w:val="0"/>
                  <w:marTop w:val="0"/>
                  <w:marBottom w:val="0"/>
                  <w:divBdr>
                    <w:top w:val="none" w:sz="0" w:space="0" w:color="auto"/>
                    <w:left w:val="none" w:sz="0" w:space="0" w:color="auto"/>
                    <w:bottom w:val="none" w:sz="0" w:space="0" w:color="auto"/>
                    <w:right w:val="none" w:sz="0" w:space="0" w:color="auto"/>
                  </w:divBdr>
                </w:div>
              </w:divsChild>
            </w:div>
            <w:div w:id="1057388900">
              <w:marLeft w:val="0"/>
              <w:marRight w:val="0"/>
              <w:marTop w:val="0"/>
              <w:marBottom w:val="0"/>
              <w:divBdr>
                <w:top w:val="none" w:sz="0" w:space="0" w:color="auto"/>
                <w:left w:val="none" w:sz="0" w:space="0" w:color="auto"/>
                <w:bottom w:val="none" w:sz="0" w:space="0" w:color="auto"/>
                <w:right w:val="none" w:sz="0" w:space="0" w:color="auto"/>
              </w:divBdr>
              <w:divsChild>
                <w:div w:id="1301231848">
                  <w:marLeft w:val="0"/>
                  <w:marRight w:val="0"/>
                  <w:marTop w:val="0"/>
                  <w:marBottom w:val="0"/>
                  <w:divBdr>
                    <w:top w:val="none" w:sz="0" w:space="0" w:color="auto"/>
                    <w:left w:val="none" w:sz="0" w:space="0" w:color="auto"/>
                    <w:bottom w:val="none" w:sz="0" w:space="0" w:color="auto"/>
                    <w:right w:val="none" w:sz="0" w:space="0" w:color="auto"/>
                  </w:divBdr>
                </w:div>
              </w:divsChild>
            </w:div>
            <w:div w:id="1680695188">
              <w:marLeft w:val="0"/>
              <w:marRight w:val="0"/>
              <w:marTop w:val="0"/>
              <w:marBottom w:val="0"/>
              <w:divBdr>
                <w:top w:val="none" w:sz="0" w:space="0" w:color="auto"/>
                <w:left w:val="none" w:sz="0" w:space="0" w:color="auto"/>
                <w:bottom w:val="none" w:sz="0" w:space="0" w:color="auto"/>
                <w:right w:val="none" w:sz="0" w:space="0" w:color="auto"/>
              </w:divBdr>
              <w:divsChild>
                <w:div w:id="321004222">
                  <w:marLeft w:val="0"/>
                  <w:marRight w:val="0"/>
                  <w:marTop w:val="0"/>
                  <w:marBottom w:val="0"/>
                  <w:divBdr>
                    <w:top w:val="none" w:sz="0" w:space="0" w:color="auto"/>
                    <w:left w:val="none" w:sz="0" w:space="0" w:color="auto"/>
                    <w:bottom w:val="none" w:sz="0" w:space="0" w:color="auto"/>
                    <w:right w:val="none" w:sz="0" w:space="0" w:color="auto"/>
                  </w:divBdr>
                </w:div>
              </w:divsChild>
            </w:div>
            <w:div w:id="994838354">
              <w:marLeft w:val="0"/>
              <w:marRight w:val="0"/>
              <w:marTop w:val="0"/>
              <w:marBottom w:val="0"/>
              <w:divBdr>
                <w:top w:val="none" w:sz="0" w:space="0" w:color="auto"/>
                <w:left w:val="none" w:sz="0" w:space="0" w:color="auto"/>
                <w:bottom w:val="none" w:sz="0" w:space="0" w:color="auto"/>
                <w:right w:val="none" w:sz="0" w:space="0" w:color="auto"/>
              </w:divBdr>
              <w:divsChild>
                <w:div w:id="1209142875">
                  <w:marLeft w:val="0"/>
                  <w:marRight w:val="0"/>
                  <w:marTop w:val="0"/>
                  <w:marBottom w:val="0"/>
                  <w:divBdr>
                    <w:top w:val="none" w:sz="0" w:space="0" w:color="auto"/>
                    <w:left w:val="none" w:sz="0" w:space="0" w:color="auto"/>
                    <w:bottom w:val="none" w:sz="0" w:space="0" w:color="auto"/>
                    <w:right w:val="none" w:sz="0" w:space="0" w:color="auto"/>
                  </w:divBdr>
                </w:div>
              </w:divsChild>
            </w:div>
            <w:div w:id="821314056">
              <w:marLeft w:val="0"/>
              <w:marRight w:val="0"/>
              <w:marTop w:val="0"/>
              <w:marBottom w:val="0"/>
              <w:divBdr>
                <w:top w:val="none" w:sz="0" w:space="0" w:color="auto"/>
                <w:left w:val="none" w:sz="0" w:space="0" w:color="auto"/>
                <w:bottom w:val="none" w:sz="0" w:space="0" w:color="auto"/>
                <w:right w:val="none" w:sz="0" w:space="0" w:color="auto"/>
              </w:divBdr>
              <w:divsChild>
                <w:div w:id="1461651424">
                  <w:marLeft w:val="0"/>
                  <w:marRight w:val="0"/>
                  <w:marTop w:val="0"/>
                  <w:marBottom w:val="0"/>
                  <w:divBdr>
                    <w:top w:val="none" w:sz="0" w:space="0" w:color="auto"/>
                    <w:left w:val="none" w:sz="0" w:space="0" w:color="auto"/>
                    <w:bottom w:val="none" w:sz="0" w:space="0" w:color="auto"/>
                    <w:right w:val="none" w:sz="0" w:space="0" w:color="auto"/>
                  </w:divBdr>
                </w:div>
              </w:divsChild>
            </w:div>
            <w:div w:id="2015763204">
              <w:marLeft w:val="0"/>
              <w:marRight w:val="0"/>
              <w:marTop w:val="0"/>
              <w:marBottom w:val="0"/>
              <w:divBdr>
                <w:top w:val="none" w:sz="0" w:space="0" w:color="auto"/>
                <w:left w:val="none" w:sz="0" w:space="0" w:color="auto"/>
                <w:bottom w:val="none" w:sz="0" w:space="0" w:color="auto"/>
                <w:right w:val="none" w:sz="0" w:space="0" w:color="auto"/>
              </w:divBdr>
              <w:divsChild>
                <w:div w:id="1038050721">
                  <w:marLeft w:val="0"/>
                  <w:marRight w:val="0"/>
                  <w:marTop w:val="0"/>
                  <w:marBottom w:val="0"/>
                  <w:divBdr>
                    <w:top w:val="none" w:sz="0" w:space="0" w:color="auto"/>
                    <w:left w:val="none" w:sz="0" w:space="0" w:color="auto"/>
                    <w:bottom w:val="none" w:sz="0" w:space="0" w:color="auto"/>
                    <w:right w:val="none" w:sz="0" w:space="0" w:color="auto"/>
                  </w:divBdr>
                </w:div>
              </w:divsChild>
            </w:div>
            <w:div w:id="1292637378">
              <w:marLeft w:val="0"/>
              <w:marRight w:val="0"/>
              <w:marTop w:val="0"/>
              <w:marBottom w:val="0"/>
              <w:divBdr>
                <w:top w:val="none" w:sz="0" w:space="0" w:color="auto"/>
                <w:left w:val="none" w:sz="0" w:space="0" w:color="auto"/>
                <w:bottom w:val="none" w:sz="0" w:space="0" w:color="auto"/>
                <w:right w:val="none" w:sz="0" w:space="0" w:color="auto"/>
              </w:divBdr>
              <w:divsChild>
                <w:div w:id="2137406403">
                  <w:marLeft w:val="0"/>
                  <w:marRight w:val="0"/>
                  <w:marTop w:val="0"/>
                  <w:marBottom w:val="0"/>
                  <w:divBdr>
                    <w:top w:val="none" w:sz="0" w:space="0" w:color="auto"/>
                    <w:left w:val="none" w:sz="0" w:space="0" w:color="auto"/>
                    <w:bottom w:val="none" w:sz="0" w:space="0" w:color="auto"/>
                    <w:right w:val="none" w:sz="0" w:space="0" w:color="auto"/>
                  </w:divBdr>
                </w:div>
              </w:divsChild>
            </w:div>
            <w:div w:id="542399587">
              <w:marLeft w:val="0"/>
              <w:marRight w:val="0"/>
              <w:marTop w:val="0"/>
              <w:marBottom w:val="0"/>
              <w:divBdr>
                <w:top w:val="none" w:sz="0" w:space="0" w:color="auto"/>
                <w:left w:val="none" w:sz="0" w:space="0" w:color="auto"/>
                <w:bottom w:val="none" w:sz="0" w:space="0" w:color="auto"/>
                <w:right w:val="none" w:sz="0" w:space="0" w:color="auto"/>
              </w:divBdr>
              <w:divsChild>
                <w:div w:id="1370450969">
                  <w:marLeft w:val="0"/>
                  <w:marRight w:val="0"/>
                  <w:marTop w:val="0"/>
                  <w:marBottom w:val="0"/>
                  <w:divBdr>
                    <w:top w:val="none" w:sz="0" w:space="0" w:color="auto"/>
                    <w:left w:val="none" w:sz="0" w:space="0" w:color="auto"/>
                    <w:bottom w:val="none" w:sz="0" w:space="0" w:color="auto"/>
                    <w:right w:val="none" w:sz="0" w:space="0" w:color="auto"/>
                  </w:divBdr>
                </w:div>
              </w:divsChild>
            </w:div>
            <w:div w:id="1776166429">
              <w:marLeft w:val="0"/>
              <w:marRight w:val="0"/>
              <w:marTop w:val="0"/>
              <w:marBottom w:val="0"/>
              <w:divBdr>
                <w:top w:val="none" w:sz="0" w:space="0" w:color="auto"/>
                <w:left w:val="none" w:sz="0" w:space="0" w:color="auto"/>
                <w:bottom w:val="none" w:sz="0" w:space="0" w:color="auto"/>
                <w:right w:val="none" w:sz="0" w:space="0" w:color="auto"/>
              </w:divBdr>
              <w:divsChild>
                <w:div w:id="1739747599">
                  <w:marLeft w:val="0"/>
                  <w:marRight w:val="0"/>
                  <w:marTop w:val="0"/>
                  <w:marBottom w:val="0"/>
                  <w:divBdr>
                    <w:top w:val="none" w:sz="0" w:space="0" w:color="auto"/>
                    <w:left w:val="none" w:sz="0" w:space="0" w:color="auto"/>
                    <w:bottom w:val="none" w:sz="0" w:space="0" w:color="auto"/>
                    <w:right w:val="none" w:sz="0" w:space="0" w:color="auto"/>
                  </w:divBdr>
                </w:div>
              </w:divsChild>
            </w:div>
            <w:div w:id="1810131099">
              <w:marLeft w:val="0"/>
              <w:marRight w:val="0"/>
              <w:marTop w:val="0"/>
              <w:marBottom w:val="0"/>
              <w:divBdr>
                <w:top w:val="none" w:sz="0" w:space="0" w:color="auto"/>
                <w:left w:val="none" w:sz="0" w:space="0" w:color="auto"/>
                <w:bottom w:val="none" w:sz="0" w:space="0" w:color="auto"/>
                <w:right w:val="none" w:sz="0" w:space="0" w:color="auto"/>
              </w:divBdr>
              <w:divsChild>
                <w:div w:id="1120496020">
                  <w:marLeft w:val="0"/>
                  <w:marRight w:val="0"/>
                  <w:marTop w:val="0"/>
                  <w:marBottom w:val="0"/>
                  <w:divBdr>
                    <w:top w:val="none" w:sz="0" w:space="0" w:color="auto"/>
                    <w:left w:val="none" w:sz="0" w:space="0" w:color="auto"/>
                    <w:bottom w:val="none" w:sz="0" w:space="0" w:color="auto"/>
                    <w:right w:val="none" w:sz="0" w:space="0" w:color="auto"/>
                  </w:divBdr>
                </w:div>
              </w:divsChild>
            </w:div>
            <w:div w:id="1147741598">
              <w:marLeft w:val="0"/>
              <w:marRight w:val="0"/>
              <w:marTop w:val="0"/>
              <w:marBottom w:val="0"/>
              <w:divBdr>
                <w:top w:val="none" w:sz="0" w:space="0" w:color="auto"/>
                <w:left w:val="none" w:sz="0" w:space="0" w:color="auto"/>
                <w:bottom w:val="none" w:sz="0" w:space="0" w:color="auto"/>
                <w:right w:val="none" w:sz="0" w:space="0" w:color="auto"/>
              </w:divBdr>
              <w:divsChild>
                <w:div w:id="400181678">
                  <w:marLeft w:val="0"/>
                  <w:marRight w:val="0"/>
                  <w:marTop w:val="0"/>
                  <w:marBottom w:val="0"/>
                  <w:divBdr>
                    <w:top w:val="none" w:sz="0" w:space="0" w:color="auto"/>
                    <w:left w:val="none" w:sz="0" w:space="0" w:color="auto"/>
                    <w:bottom w:val="none" w:sz="0" w:space="0" w:color="auto"/>
                    <w:right w:val="none" w:sz="0" w:space="0" w:color="auto"/>
                  </w:divBdr>
                </w:div>
              </w:divsChild>
            </w:div>
            <w:div w:id="1408261065">
              <w:marLeft w:val="0"/>
              <w:marRight w:val="0"/>
              <w:marTop w:val="0"/>
              <w:marBottom w:val="0"/>
              <w:divBdr>
                <w:top w:val="none" w:sz="0" w:space="0" w:color="auto"/>
                <w:left w:val="none" w:sz="0" w:space="0" w:color="auto"/>
                <w:bottom w:val="none" w:sz="0" w:space="0" w:color="auto"/>
                <w:right w:val="none" w:sz="0" w:space="0" w:color="auto"/>
              </w:divBdr>
              <w:divsChild>
                <w:div w:id="998969070">
                  <w:marLeft w:val="0"/>
                  <w:marRight w:val="0"/>
                  <w:marTop w:val="0"/>
                  <w:marBottom w:val="0"/>
                  <w:divBdr>
                    <w:top w:val="none" w:sz="0" w:space="0" w:color="auto"/>
                    <w:left w:val="none" w:sz="0" w:space="0" w:color="auto"/>
                    <w:bottom w:val="none" w:sz="0" w:space="0" w:color="auto"/>
                    <w:right w:val="none" w:sz="0" w:space="0" w:color="auto"/>
                  </w:divBdr>
                </w:div>
              </w:divsChild>
            </w:div>
            <w:div w:id="1407067591">
              <w:marLeft w:val="0"/>
              <w:marRight w:val="0"/>
              <w:marTop w:val="0"/>
              <w:marBottom w:val="0"/>
              <w:divBdr>
                <w:top w:val="none" w:sz="0" w:space="0" w:color="auto"/>
                <w:left w:val="none" w:sz="0" w:space="0" w:color="auto"/>
                <w:bottom w:val="none" w:sz="0" w:space="0" w:color="auto"/>
                <w:right w:val="none" w:sz="0" w:space="0" w:color="auto"/>
              </w:divBdr>
              <w:divsChild>
                <w:div w:id="1234581447">
                  <w:marLeft w:val="0"/>
                  <w:marRight w:val="0"/>
                  <w:marTop w:val="0"/>
                  <w:marBottom w:val="0"/>
                  <w:divBdr>
                    <w:top w:val="none" w:sz="0" w:space="0" w:color="auto"/>
                    <w:left w:val="none" w:sz="0" w:space="0" w:color="auto"/>
                    <w:bottom w:val="none" w:sz="0" w:space="0" w:color="auto"/>
                    <w:right w:val="none" w:sz="0" w:space="0" w:color="auto"/>
                  </w:divBdr>
                </w:div>
              </w:divsChild>
            </w:div>
            <w:div w:id="1620450043">
              <w:marLeft w:val="0"/>
              <w:marRight w:val="0"/>
              <w:marTop w:val="0"/>
              <w:marBottom w:val="0"/>
              <w:divBdr>
                <w:top w:val="none" w:sz="0" w:space="0" w:color="auto"/>
                <w:left w:val="none" w:sz="0" w:space="0" w:color="auto"/>
                <w:bottom w:val="none" w:sz="0" w:space="0" w:color="auto"/>
                <w:right w:val="none" w:sz="0" w:space="0" w:color="auto"/>
              </w:divBdr>
              <w:divsChild>
                <w:div w:id="1345984936">
                  <w:marLeft w:val="0"/>
                  <w:marRight w:val="0"/>
                  <w:marTop w:val="0"/>
                  <w:marBottom w:val="0"/>
                  <w:divBdr>
                    <w:top w:val="none" w:sz="0" w:space="0" w:color="auto"/>
                    <w:left w:val="none" w:sz="0" w:space="0" w:color="auto"/>
                    <w:bottom w:val="none" w:sz="0" w:space="0" w:color="auto"/>
                    <w:right w:val="none" w:sz="0" w:space="0" w:color="auto"/>
                  </w:divBdr>
                </w:div>
              </w:divsChild>
            </w:div>
            <w:div w:id="36128893">
              <w:marLeft w:val="0"/>
              <w:marRight w:val="0"/>
              <w:marTop w:val="0"/>
              <w:marBottom w:val="0"/>
              <w:divBdr>
                <w:top w:val="none" w:sz="0" w:space="0" w:color="auto"/>
                <w:left w:val="none" w:sz="0" w:space="0" w:color="auto"/>
                <w:bottom w:val="none" w:sz="0" w:space="0" w:color="auto"/>
                <w:right w:val="none" w:sz="0" w:space="0" w:color="auto"/>
              </w:divBdr>
              <w:divsChild>
                <w:div w:id="683285062">
                  <w:marLeft w:val="0"/>
                  <w:marRight w:val="0"/>
                  <w:marTop w:val="0"/>
                  <w:marBottom w:val="0"/>
                  <w:divBdr>
                    <w:top w:val="none" w:sz="0" w:space="0" w:color="auto"/>
                    <w:left w:val="none" w:sz="0" w:space="0" w:color="auto"/>
                    <w:bottom w:val="none" w:sz="0" w:space="0" w:color="auto"/>
                    <w:right w:val="none" w:sz="0" w:space="0" w:color="auto"/>
                  </w:divBdr>
                </w:div>
              </w:divsChild>
            </w:div>
            <w:div w:id="304967807">
              <w:marLeft w:val="0"/>
              <w:marRight w:val="0"/>
              <w:marTop w:val="0"/>
              <w:marBottom w:val="0"/>
              <w:divBdr>
                <w:top w:val="none" w:sz="0" w:space="0" w:color="auto"/>
                <w:left w:val="none" w:sz="0" w:space="0" w:color="auto"/>
                <w:bottom w:val="none" w:sz="0" w:space="0" w:color="auto"/>
                <w:right w:val="none" w:sz="0" w:space="0" w:color="auto"/>
              </w:divBdr>
              <w:divsChild>
                <w:div w:id="2094550505">
                  <w:marLeft w:val="0"/>
                  <w:marRight w:val="0"/>
                  <w:marTop w:val="0"/>
                  <w:marBottom w:val="0"/>
                  <w:divBdr>
                    <w:top w:val="none" w:sz="0" w:space="0" w:color="auto"/>
                    <w:left w:val="none" w:sz="0" w:space="0" w:color="auto"/>
                    <w:bottom w:val="none" w:sz="0" w:space="0" w:color="auto"/>
                    <w:right w:val="none" w:sz="0" w:space="0" w:color="auto"/>
                  </w:divBdr>
                </w:div>
              </w:divsChild>
            </w:div>
            <w:div w:id="53896548">
              <w:marLeft w:val="0"/>
              <w:marRight w:val="0"/>
              <w:marTop w:val="0"/>
              <w:marBottom w:val="0"/>
              <w:divBdr>
                <w:top w:val="none" w:sz="0" w:space="0" w:color="auto"/>
                <w:left w:val="none" w:sz="0" w:space="0" w:color="auto"/>
                <w:bottom w:val="none" w:sz="0" w:space="0" w:color="auto"/>
                <w:right w:val="none" w:sz="0" w:space="0" w:color="auto"/>
              </w:divBdr>
              <w:divsChild>
                <w:div w:id="1868592550">
                  <w:marLeft w:val="0"/>
                  <w:marRight w:val="0"/>
                  <w:marTop w:val="0"/>
                  <w:marBottom w:val="0"/>
                  <w:divBdr>
                    <w:top w:val="none" w:sz="0" w:space="0" w:color="auto"/>
                    <w:left w:val="none" w:sz="0" w:space="0" w:color="auto"/>
                    <w:bottom w:val="none" w:sz="0" w:space="0" w:color="auto"/>
                    <w:right w:val="none" w:sz="0" w:space="0" w:color="auto"/>
                  </w:divBdr>
                </w:div>
              </w:divsChild>
            </w:div>
            <w:div w:id="16272741">
              <w:marLeft w:val="0"/>
              <w:marRight w:val="0"/>
              <w:marTop w:val="0"/>
              <w:marBottom w:val="0"/>
              <w:divBdr>
                <w:top w:val="none" w:sz="0" w:space="0" w:color="auto"/>
                <w:left w:val="none" w:sz="0" w:space="0" w:color="auto"/>
                <w:bottom w:val="none" w:sz="0" w:space="0" w:color="auto"/>
                <w:right w:val="none" w:sz="0" w:space="0" w:color="auto"/>
              </w:divBdr>
              <w:divsChild>
                <w:div w:id="1371344049">
                  <w:marLeft w:val="0"/>
                  <w:marRight w:val="0"/>
                  <w:marTop w:val="0"/>
                  <w:marBottom w:val="0"/>
                  <w:divBdr>
                    <w:top w:val="none" w:sz="0" w:space="0" w:color="auto"/>
                    <w:left w:val="none" w:sz="0" w:space="0" w:color="auto"/>
                    <w:bottom w:val="none" w:sz="0" w:space="0" w:color="auto"/>
                    <w:right w:val="none" w:sz="0" w:space="0" w:color="auto"/>
                  </w:divBdr>
                </w:div>
              </w:divsChild>
            </w:div>
            <w:div w:id="897865983">
              <w:marLeft w:val="0"/>
              <w:marRight w:val="0"/>
              <w:marTop w:val="0"/>
              <w:marBottom w:val="0"/>
              <w:divBdr>
                <w:top w:val="none" w:sz="0" w:space="0" w:color="auto"/>
                <w:left w:val="none" w:sz="0" w:space="0" w:color="auto"/>
                <w:bottom w:val="none" w:sz="0" w:space="0" w:color="auto"/>
                <w:right w:val="none" w:sz="0" w:space="0" w:color="auto"/>
              </w:divBdr>
              <w:divsChild>
                <w:div w:id="899097290">
                  <w:marLeft w:val="0"/>
                  <w:marRight w:val="0"/>
                  <w:marTop w:val="0"/>
                  <w:marBottom w:val="0"/>
                  <w:divBdr>
                    <w:top w:val="none" w:sz="0" w:space="0" w:color="auto"/>
                    <w:left w:val="none" w:sz="0" w:space="0" w:color="auto"/>
                    <w:bottom w:val="none" w:sz="0" w:space="0" w:color="auto"/>
                    <w:right w:val="none" w:sz="0" w:space="0" w:color="auto"/>
                  </w:divBdr>
                </w:div>
              </w:divsChild>
            </w:div>
            <w:div w:id="1254389633">
              <w:marLeft w:val="0"/>
              <w:marRight w:val="0"/>
              <w:marTop w:val="0"/>
              <w:marBottom w:val="0"/>
              <w:divBdr>
                <w:top w:val="none" w:sz="0" w:space="0" w:color="auto"/>
                <w:left w:val="none" w:sz="0" w:space="0" w:color="auto"/>
                <w:bottom w:val="none" w:sz="0" w:space="0" w:color="auto"/>
                <w:right w:val="none" w:sz="0" w:space="0" w:color="auto"/>
              </w:divBdr>
              <w:divsChild>
                <w:div w:id="1321041540">
                  <w:marLeft w:val="0"/>
                  <w:marRight w:val="0"/>
                  <w:marTop w:val="0"/>
                  <w:marBottom w:val="0"/>
                  <w:divBdr>
                    <w:top w:val="none" w:sz="0" w:space="0" w:color="auto"/>
                    <w:left w:val="none" w:sz="0" w:space="0" w:color="auto"/>
                    <w:bottom w:val="none" w:sz="0" w:space="0" w:color="auto"/>
                    <w:right w:val="none" w:sz="0" w:space="0" w:color="auto"/>
                  </w:divBdr>
                </w:div>
              </w:divsChild>
            </w:div>
            <w:div w:id="357898618">
              <w:marLeft w:val="0"/>
              <w:marRight w:val="0"/>
              <w:marTop w:val="0"/>
              <w:marBottom w:val="0"/>
              <w:divBdr>
                <w:top w:val="none" w:sz="0" w:space="0" w:color="auto"/>
                <w:left w:val="none" w:sz="0" w:space="0" w:color="auto"/>
                <w:bottom w:val="none" w:sz="0" w:space="0" w:color="auto"/>
                <w:right w:val="none" w:sz="0" w:space="0" w:color="auto"/>
              </w:divBdr>
              <w:divsChild>
                <w:div w:id="709914879">
                  <w:marLeft w:val="0"/>
                  <w:marRight w:val="0"/>
                  <w:marTop w:val="0"/>
                  <w:marBottom w:val="0"/>
                  <w:divBdr>
                    <w:top w:val="none" w:sz="0" w:space="0" w:color="auto"/>
                    <w:left w:val="none" w:sz="0" w:space="0" w:color="auto"/>
                    <w:bottom w:val="none" w:sz="0" w:space="0" w:color="auto"/>
                    <w:right w:val="none" w:sz="0" w:space="0" w:color="auto"/>
                  </w:divBdr>
                </w:div>
              </w:divsChild>
            </w:div>
            <w:div w:id="1754011256">
              <w:marLeft w:val="0"/>
              <w:marRight w:val="0"/>
              <w:marTop w:val="0"/>
              <w:marBottom w:val="0"/>
              <w:divBdr>
                <w:top w:val="none" w:sz="0" w:space="0" w:color="auto"/>
                <w:left w:val="none" w:sz="0" w:space="0" w:color="auto"/>
                <w:bottom w:val="none" w:sz="0" w:space="0" w:color="auto"/>
                <w:right w:val="none" w:sz="0" w:space="0" w:color="auto"/>
              </w:divBdr>
              <w:divsChild>
                <w:div w:id="1854493888">
                  <w:marLeft w:val="0"/>
                  <w:marRight w:val="0"/>
                  <w:marTop w:val="0"/>
                  <w:marBottom w:val="0"/>
                  <w:divBdr>
                    <w:top w:val="none" w:sz="0" w:space="0" w:color="auto"/>
                    <w:left w:val="none" w:sz="0" w:space="0" w:color="auto"/>
                    <w:bottom w:val="none" w:sz="0" w:space="0" w:color="auto"/>
                    <w:right w:val="none" w:sz="0" w:space="0" w:color="auto"/>
                  </w:divBdr>
                </w:div>
              </w:divsChild>
            </w:div>
            <w:div w:id="244850429">
              <w:marLeft w:val="0"/>
              <w:marRight w:val="0"/>
              <w:marTop w:val="0"/>
              <w:marBottom w:val="0"/>
              <w:divBdr>
                <w:top w:val="none" w:sz="0" w:space="0" w:color="auto"/>
                <w:left w:val="none" w:sz="0" w:space="0" w:color="auto"/>
                <w:bottom w:val="none" w:sz="0" w:space="0" w:color="auto"/>
                <w:right w:val="none" w:sz="0" w:space="0" w:color="auto"/>
              </w:divBdr>
              <w:divsChild>
                <w:div w:id="81689215">
                  <w:marLeft w:val="0"/>
                  <w:marRight w:val="0"/>
                  <w:marTop w:val="0"/>
                  <w:marBottom w:val="0"/>
                  <w:divBdr>
                    <w:top w:val="none" w:sz="0" w:space="0" w:color="auto"/>
                    <w:left w:val="none" w:sz="0" w:space="0" w:color="auto"/>
                    <w:bottom w:val="none" w:sz="0" w:space="0" w:color="auto"/>
                    <w:right w:val="none" w:sz="0" w:space="0" w:color="auto"/>
                  </w:divBdr>
                </w:div>
              </w:divsChild>
            </w:div>
            <w:div w:id="2072656308">
              <w:marLeft w:val="0"/>
              <w:marRight w:val="0"/>
              <w:marTop w:val="0"/>
              <w:marBottom w:val="0"/>
              <w:divBdr>
                <w:top w:val="none" w:sz="0" w:space="0" w:color="auto"/>
                <w:left w:val="none" w:sz="0" w:space="0" w:color="auto"/>
                <w:bottom w:val="none" w:sz="0" w:space="0" w:color="auto"/>
                <w:right w:val="none" w:sz="0" w:space="0" w:color="auto"/>
              </w:divBdr>
              <w:divsChild>
                <w:div w:id="1310289240">
                  <w:marLeft w:val="0"/>
                  <w:marRight w:val="0"/>
                  <w:marTop w:val="0"/>
                  <w:marBottom w:val="0"/>
                  <w:divBdr>
                    <w:top w:val="none" w:sz="0" w:space="0" w:color="auto"/>
                    <w:left w:val="none" w:sz="0" w:space="0" w:color="auto"/>
                    <w:bottom w:val="none" w:sz="0" w:space="0" w:color="auto"/>
                    <w:right w:val="none" w:sz="0" w:space="0" w:color="auto"/>
                  </w:divBdr>
                </w:div>
              </w:divsChild>
            </w:div>
            <w:div w:id="1684673246">
              <w:marLeft w:val="0"/>
              <w:marRight w:val="0"/>
              <w:marTop w:val="0"/>
              <w:marBottom w:val="0"/>
              <w:divBdr>
                <w:top w:val="none" w:sz="0" w:space="0" w:color="auto"/>
                <w:left w:val="none" w:sz="0" w:space="0" w:color="auto"/>
                <w:bottom w:val="none" w:sz="0" w:space="0" w:color="auto"/>
                <w:right w:val="none" w:sz="0" w:space="0" w:color="auto"/>
              </w:divBdr>
              <w:divsChild>
                <w:div w:id="957225051">
                  <w:marLeft w:val="0"/>
                  <w:marRight w:val="0"/>
                  <w:marTop w:val="0"/>
                  <w:marBottom w:val="0"/>
                  <w:divBdr>
                    <w:top w:val="none" w:sz="0" w:space="0" w:color="auto"/>
                    <w:left w:val="none" w:sz="0" w:space="0" w:color="auto"/>
                    <w:bottom w:val="none" w:sz="0" w:space="0" w:color="auto"/>
                    <w:right w:val="none" w:sz="0" w:space="0" w:color="auto"/>
                  </w:divBdr>
                </w:div>
              </w:divsChild>
            </w:div>
            <w:div w:id="710770048">
              <w:marLeft w:val="0"/>
              <w:marRight w:val="0"/>
              <w:marTop w:val="0"/>
              <w:marBottom w:val="0"/>
              <w:divBdr>
                <w:top w:val="none" w:sz="0" w:space="0" w:color="auto"/>
                <w:left w:val="none" w:sz="0" w:space="0" w:color="auto"/>
                <w:bottom w:val="none" w:sz="0" w:space="0" w:color="auto"/>
                <w:right w:val="none" w:sz="0" w:space="0" w:color="auto"/>
              </w:divBdr>
              <w:divsChild>
                <w:div w:id="15695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87607">
          <w:marLeft w:val="0"/>
          <w:marRight w:val="0"/>
          <w:marTop w:val="0"/>
          <w:marBottom w:val="0"/>
          <w:divBdr>
            <w:top w:val="none" w:sz="0" w:space="0" w:color="auto"/>
            <w:left w:val="none" w:sz="0" w:space="0" w:color="auto"/>
            <w:bottom w:val="none" w:sz="0" w:space="0" w:color="auto"/>
            <w:right w:val="none" w:sz="0" w:space="0" w:color="auto"/>
          </w:divBdr>
        </w:div>
        <w:div w:id="403718700">
          <w:marLeft w:val="0"/>
          <w:marRight w:val="0"/>
          <w:marTop w:val="0"/>
          <w:marBottom w:val="0"/>
          <w:divBdr>
            <w:top w:val="none" w:sz="0" w:space="0" w:color="auto"/>
            <w:left w:val="none" w:sz="0" w:space="0" w:color="auto"/>
            <w:bottom w:val="none" w:sz="0" w:space="0" w:color="auto"/>
            <w:right w:val="none" w:sz="0" w:space="0" w:color="auto"/>
          </w:divBdr>
        </w:div>
        <w:div w:id="1914470301">
          <w:marLeft w:val="0"/>
          <w:marRight w:val="0"/>
          <w:marTop w:val="0"/>
          <w:marBottom w:val="0"/>
          <w:divBdr>
            <w:top w:val="none" w:sz="0" w:space="0" w:color="auto"/>
            <w:left w:val="none" w:sz="0" w:space="0" w:color="auto"/>
            <w:bottom w:val="none" w:sz="0" w:space="0" w:color="auto"/>
            <w:right w:val="none" w:sz="0" w:space="0" w:color="auto"/>
          </w:divBdr>
        </w:div>
      </w:divsChild>
    </w:div>
    <w:div w:id="1310787029">
      <w:bodyDiv w:val="1"/>
      <w:marLeft w:val="0"/>
      <w:marRight w:val="0"/>
      <w:marTop w:val="0"/>
      <w:marBottom w:val="0"/>
      <w:divBdr>
        <w:top w:val="none" w:sz="0" w:space="0" w:color="auto"/>
        <w:left w:val="none" w:sz="0" w:space="0" w:color="auto"/>
        <w:bottom w:val="none" w:sz="0" w:space="0" w:color="auto"/>
        <w:right w:val="none" w:sz="0" w:space="0" w:color="auto"/>
      </w:divBdr>
      <w:divsChild>
        <w:div w:id="1134828334">
          <w:marLeft w:val="0"/>
          <w:marRight w:val="0"/>
          <w:marTop w:val="0"/>
          <w:marBottom w:val="0"/>
          <w:divBdr>
            <w:top w:val="none" w:sz="0" w:space="0" w:color="auto"/>
            <w:left w:val="none" w:sz="0" w:space="0" w:color="auto"/>
            <w:bottom w:val="none" w:sz="0" w:space="0" w:color="auto"/>
            <w:right w:val="none" w:sz="0" w:space="0" w:color="auto"/>
          </w:divBdr>
        </w:div>
        <w:div w:id="1266232993">
          <w:marLeft w:val="0"/>
          <w:marRight w:val="0"/>
          <w:marTop w:val="0"/>
          <w:marBottom w:val="0"/>
          <w:divBdr>
            <w:top w:val="none" w:sz="0" w:space="0" w:color="auto"/>
            <w:left w:val="none" w:sz="0" w:space="0" w:color="auto"/>
            <w:bottom w:val="none" w:sz="0" w:space="0" w:color="auto"/>
            <w:right w:val="none" w:sz="0" w:space="0" w:color="auto"/>
          </w:divBdr>
        </w:div>
        <w:div w:id="1662469677">
          <w:marLeft w:val="0"/>
          <w:marRight w:val="0"/>
          <w:marTop w:val="0"/>
          <w:marBottom w:val="0"/>
          <w:divBdr>
            <w:top w:val="none" w:sz="0" w:space="0" w:color="auto"/>
            <w:left w:val="none" w:sz="0" w:space="0" w:color="auto"/>
            <w:bottom w:val="none" w:sz="0" w:space="0" w:color="auto"/>
            <w:right w:val="none" w:sz="0" w:space="0" w:color="auto"/>
          </w:divBdr>
        </w:div>
        <w:div w:id="784620139">
          <w:marLeft w:val="0"/>
          <w:marRight w:val="0"/>
          <w:marTop w:val="0"/>
          <w:marBottom w:val="0"/>
          <w:divBdr>
            <w:top w:val="none" w:sz="0" w:space="0" w:color="auto"/>
            <w:left w:val="none" w:sz="0" w:space="0" w:color="auto"/>
            <w:bottom w:val="none" w:sz="0" w:space="0" w:color="auto"/>
            <w:right w:val="none" w:sz="0" w:space="0" w:color="auto"/>
          </w:divBdr>
          <w:divsChild>
            <w:div w:id="2057241495">
              <w:marLeft w:val="-75"/>
              <w:marRight w:val="0"/>
              <w:marTop w:val="30"/>
              <w:marBottom w:val="30"/>
              <w:divBdr>
                <w:top w:val="none" w:sz="0" w:space="0" w:color="auto"/>
                <w:left w:val="none" w:sz="0" w:space="0" w:color="auto"/>
                <w:bottom w:val="none" w:sz="0" w:space="0" w:color="auto"/>
                <w:right w:val="none" w:sz="0" w:space="0" w:color="auto"/>
              </w:divBdr>
              <w:divsChild>
                <w:div w:id="1982494474">
                  <w:marLeft w:val="0"/>
                  <w:marRight w:val="0"/>
                  <w:marTop w:val="0"/>
                  <w:marBottom w:val="0"/>
                  <w:divBdr>
                    <w:top w:val="none" w:sz="0" w:space="0" w:color="auto"/>
                    <w:left w:val="none" w:sz="0" w:space="0" w:color="auto"/>
                    <w:bottom w:val="none" w:sz="0" w:space="0" w:color="auto"/>
                    <w:right w:val="none" w:sz="0" w:space="0" w:color="auto"/>
                  </w:divBdr>
                  <w:divsChild>
                    <w:div w:id="1108113963">
                      <w:marLeft w:val="0"/>
                      <w:marRight w:val="0"/>
                      <w:marTop w:val="0"/>
                      <w:marBottom w:val="0"/>
                      <w:divBdr>
                        <w:top w:val="none" w:sz="0" w:space="0" w:color="auto"/>
                        <w:left w:val="none" w:sz="0" w:space="0" w:color="auto"/>
                        <w:bottom w:val="none" w:sz="0" w:space="0" w:color="auto"/>
                        <w:right w:val="none" w:sz="0" w:space="0" w:color="auto"/>
                      </w:divBdr>
                    </w:div>
                  </w:divsChild>
                </w:div>
                <w:div w:id="1869946417">
                  <w:marLeft w:val="0"/>
                  <w:marRight w:val="0"/>
                  <w:marTop w:val="0"/>
                  <w:marBottom w:val="0"/>
                  <w:divBdr>
                    <w:top w:val="none" w:sz="0" w:space="0" w:color="auto"/>
                    <w:left w:val="none" w:sz="0" w:space="0" w:color="auto"/>
                    <w:bottom w:val="none" w:sz="0" w:space="0" w:color="auto"/>
                    <w:right w:val="none" w:sz="0" w:space="0" w:color="auto"/>
                  </w:divBdr>
                  <w:divsChild>
                    <w:div w:id="1723822697">
                      <w:marLeft w:val="0"/>
                      <w:marRight w:val="0"/>
                      <w:marTop w:val="0"/>
                      <w:marBottom w:val="0"/>
                      <w:divBdr>
                        <w:top w:val="none" w:sz="0" w:space="0" w:color="auto"/>
                        <w:left w:val="none" w:sz="0" w:space="0" w:color="auto"/>
                        <w:bottom w:val="none" w:sz="0" w:space="0" w:color="auto"/>
                        <w:right w:val="none" w:sz="0" w:space="0" w:color="auto"/>
                      </w:divBdr>
                    </w:div>
                    <w:div w:id="1626080150">
                      <w:marLeft w:val="0"/>
                      <w:marRight w:val="0"/>
                      <w:marTop w:val="0"/>
                      <w:marBottom w:val="0"/>
                      <w:divBdr>
                        <w:top w:val="none" w:sz="0" w:space="0" w:color="auto"/>
                        <w:left w:val="none" w:sz="0" w:space="0" w:color="auto"/>
                        <w:bottom w:val="none" w:sz="0" w:space="0" w:color="auto"/>
                        <w:right w:val="none" w:sz="0" w:space="0" w:color="auto"/>
                      </w:divBdr>
                    </w:div>
                    <w:div w:id="443699291">
                      <w:marLeft w:val="0"/>
                      <w:marRight w:val="0"/>
                      <w:marTop w:val="0"/>
                      <w:marBottom w:val="0"/>
                      <w:divBdr>
                        <w:top w:val="none" w:sz="0" w:space="0" w:color="auto"/>
                        <w:left w:val="none" w:sz="0" w:space="0" w:color="auto"/>
                        <w:bottom w:val="none" w:sz="0" w:space="0" w:color="auto"/>
                        <w:right w:val="none" w:sz="0" w:space="0" w:color="auto"/>
                      </w:divBdr>
                    </w:div>
                    <w:div w:id="1445230590">
                      <w:marLeft w:val="0"/>
                      <w:marRight w:val="0"/>
                      <w:marTop w:val="0"/>
                      <w:marBottom w:val="0"/>
                      <w:divBdr>
                        <w:top w:val="none" w:sz="0" w:space="0" w:color="auto"/>
                        <w:left w:val="none" w:sz="0" w:space="0" w:color="auto"/>
                        <w:bottom w:val="none" w:sz="0" w:space="0" w:color="auto"/>
                        <w:right w:val="none" w:sz="0" w:space="0" w:color="auto"/>
                      </w:divBdr>
                    </w:div>
                  </w:divsChild>
                </w:div>
                <w:div w:id="1690643384">
                  <w:marLeft w:val="0"/>
                  <w:marRight w:val="0"/>
                  <w:marTop w:val="0"/>
                  <w:marBottom w:val="0"/>
                  <w:divBdr>
                    <w:top w:val="none" w:sz="0" w:space="0" w:color="auto"/>
                    <w:left w:val="none" w:sz="0" w:space="0" w:color="auto"/>
                    <w:bottom w:val="none" w:sz="0" w:space="0" w:color="auto"/>
                    <w:right w:val="none" w:sz="0" w:space="0" w:color="auto"/>
                  </w:divBdr>
                  <w:divsChild>
                    <w:div w:id="1540897418">
                      <w:marLeft w:val="0"/>
                      <w:marRight w:val="0"/>
                      <w:marTop w:val="0"/>
                      <w:marBottom w:val="0"/>
                      <w:divBdr>
                        <w:top w:val="none" w:sz="0" w:space="0" w:color="auto"/>
                        <w:left w:val="none" w:sz="0" w:space="0" w:color="auto"/>
                        <w:bottom w:val="none" w:sz="0" w:space="0" w:color="auto"/>
                        <w:right w:val="none" w:sz="0" w:space="0" w:color="auto"/>
                      </w:divBdr>
                    </w:div>
                  </w:divsChild>
                </w:div>
                <w:div w:id="349725861">
                  <w:marLeft w:val="0"/>
                  <w:marRight w:val="0"/>
                  <w:marTop w:val="0"/>
                  <w:marBottom w:val="0"/>
                  <w:divBdr>
                    <w:top w:val="none" w:sz="0" w:space="0" w:color="auto"/>
                    <w:left w:val="none" w:sz="0" w:space="0" w:color="auto"/>
                    <w:bottom w:val="none" w:sz="0" w:space="0" w:color="auto"/>
                    <w:right w:val="none" w:sz="0" w:space="0" w:color="auto"/>
                  </w:divBdr>
                  <w:divsChild>
                    <w:div w:id="1477457424">
                      <w:marLeft w:val="0"/>
                      <w:marRight w:val="0"/>
                      <w:marTop w:val="0"/>
                      <w:marBottom w:val="0"/>
                      <w:divBdr>
                        <w:top w:val="none" w:sz="0" w:space="0" w:color="auto"/>
                        <w:left w:val="none" w:sz="0" w:space="0" w:color="auto"/>
                        <w:bottom w:val="none" w:sz="0" w:space="0" w:color="auto"/>
                        <w:right w:val="none" w:sz="0" w:space="0" w:color="auto"/>
                      </w:divBdr>
                    </w:div>
                  </w:divsChild>
                </w:div>
                <w:div w:id="151676063">
                  <w:marLeft w:val="0"/>
                  <w:marRight w:val="0"/>
                  <w:marTop w:val="0"/>
                  <w:marBottom w:val="0"/>
                  <w:divBdr>
                    <w:top w:val="none" w:sz="0" w:space="0" w:color="auto"/>
                    <w:left w:val="none" w:sz="0" w:space="0" w:color="auto"/>
                    <w:bottom w:val="none" w:sz="0" w:space="0" w:color="auto"/>
                    <w:right w:val="none" w:sz="0" w:space="0" w:color="auto"/>
                  </w:divBdr>
                  <w:divsChild>
                    <w:div w:id="868294358">
                      <w:marLeft w:val="0"/>
                      <w:marRight w:val="0"/>
                      <w:marTop w:val="0"/>
                      <w:marBottom w:val="0"/>
                      <w:divBdr>
                        <w:top w:val="none" w:sz="0" w:space="0" w:color="auto"/>
                        <w:left w:val="none" w:sz="0" w:space="0" w:color="auto"/>
                        <w:bottom w:val="none" w:sz="0" w:space="0" w:color="auto"/>
                        <w:right w:val="none" w:sz="0" w:space="0" w:color="auto"/>
                      </w:divBdr>
                    </w:div>
                  </w:divsChild>
                </w:div>
                <w:div w:id="5596513">
                  <w:marLeft w:val="0"/>
                  <w:marRight w:val="0"/>
                  <w:marTop w:val="0"/>
                  <w:marBottom w:val="0"/>
                  <w:divBdr>
                    <w:top w:val="none" w:sz="0" w:space="0" w:color="auto"/>
                    <w:left w:val="none" w:sz="0" w:space="0" w:color="auto"/>
                    <w:bottom w:val="none" w:sz="0" w:space="0" w:color="auto"/>
                    <w:right w:val="none" w:sz="0" w:space="0" w:color="auto"/>
                  </w:divBdr>
                  <w:divsChild>
                    <w:div w:id="1089354693">
                      <w:marLeft w:val="0"/>
                      <w:marRight w:val="0"/>
                      <w:marTop w:val="0"/>
                      <w:marBottom w:val="0"/>
                      <w:divBdr>
                        <w:top w:val="none" w:sz="0" w:space="0" w:color="auto"/>
                        <w:left w:val="none" w:sz="0" w:space="0" w:color="auto"/>
                        <w:bottom w:val="none" w:sz="0" w:space="0" w:color="auto"/>
                        <w:right w:val="none" w:sz="0" w:space="0" w:color="auto"/>
                      </w:divBdr>
                    </w:div>
                  </w:divsChild>
                </w:div>
                <w:div w:id="504589843">
                  <w:marLeft w:val="0"/>
                  <w:marRight w:val="0"/>
                  <w:marTop w:val="0"/>
                  <w:marBottom w:val="0"/>
                  <w:divBdr>
                    <w:top w:val="none" w:sz="0" w:space="0" w:color="auto"/>
                    <w:left w:val="none" w:sz="0" w:space="0" w:color="auto"/>
                    <w:bottom w:val="none" w:sz="0" w:space="0" w:color="auto"/>
                    <w:right w:val="none" w:sz="0" w:space="0" w:color="auto"/>
                  </w:divBdr>
                  <w:divsChild>
                    <w:div w:id="1480725476">
                      <w:marLeft w:val="0"/>
                      <w:marRight w:val="0"/>
                      <w:marTop w:val="0"/>
                      <w:marBottom w:val="0"/>
                      <w:divBdr>
                        <w:top w:val="none" w:sz="0" w:space="0" w:color="auto"/>
                        <w:left w:val="none" w:sz="0" w:space="0" w:color="auto"/>
                        <w:bottom w:val="none" w:sz="0" w:space="0" w:color="auto"/>
                        <w:right w:val="none" w:sz="0" w:space="0" w:color="auto"/>
                      </w:divBdr>
                    </w:div>
                  </w:divsChild>
                </w:div>
                <w:div w:id="572275980">
                  <w:marLeft w:val="0"/>
                  <w:marRight w:val="0"/>
                  <w:marTop w:val="0"/>
                  <w:marBottom w:val="0"/>
                  <w:divBdr>
                    <w:top w:val="none" w:sz="0" w:space="0" w:color="auto"/>
                    <w:left w:val="none" w:sz="0" w:space="0" w:color="auto"/>
                    <w:bottom w:val="none" w:sz="0" w:space="0" w:color="auto"/>
                    <w:right w:val="none" w:sz="0" w:space="0" w:color="auto"/>
                  </w:divBdr>
                  <w:divsChild>
                    <w:div w:id="1764570343">
                      <w:marLeft w:val="0"/>
                      <w:marRight w:val="0"/>
                      <w:marTop w:val="0"/>
                      <w:marBottom w:val="0"/>
                      <w:divBdr>
                        <w:top w:val="none" w:sz="0" w:space="0" w:color="auto"/>
                        <w:left w:val="none" w:sz="0" w:space="0" w:color="auto"/>
                        <w:bottom w:val="none" w:sz="0" w:space="0" w:color="auto"/>
                        <w:right w:val="none" w:sz="0" w:space="0" w:color="auto"/>
                      </w:divBdr>
                    </w:div>
                  </w:divsChild>
                </w:div>
                <w:div w:id="1988240660">
                  <w:marLeft w:val="0"/>
                  <w:marRight w:val="0"/>
                  <w:marTop w:val="0"/>
                  <w:marBottom w:val="0"/>
                  <w:divBdr>
                    <w:top w:val="none" w:sz="0" w:space="0" w:color="auto"/>
                    <w:left w:val="none" w:sz="0" w:space="0" w:color="auto"/>
                    <w:bottom w:val="none" w:sz="0" w:space="0" w:color="auto"/>
                    <w:right w:val="none" w:sz="0" w:space="0" w:color="auto"/>
                  </w:divBdr>
                  <w:divsChild>
                    <w:div w:id="176311084">
                      <w:marLeft w:val="0"/>
                      <w:marRight w:val="0"/>
                      <w:marTop w:val="0"/>
                      <w:marBottom w:val="0"/>
                      <w:divBdr>
                        <w:top w:val="none" w:sz="0" w:space="0" w:color="auto"/>
                        <w:left w:val="none" w:sz="0" w:space="0" w:color="auto"/>
                        <w:bottom w:val="none" w:sz="0" w:space="0" w:color="auto"/>
                        <w:right w:val="none" w:sz="0" w:space="0" w:color="auto"/>
                      </w:divBdr>
                    </w:div>
                  </w:divsChild>
                </w:div>
                <w:div w:id="1863786965">
                  <w:marLeft w:val="0"/>
                  <w:marRight w:val="0"/>
                  <w:marTop w:val="0"/>
                  <w:marBottom w:val="0"/>
                  <w:divBdr>
                    <w:top w:val="none" w:sz="0" w:space="0" w:color="auto"/>
                    <w:left w:val="none" w:sz="0" w:space="0" w:color="auto"/>
                    <w:bottom w:val="none" w:sz="0" w:space="0" w:color="auto"/>
                    <w:right w:val="none" w:sz="0" w:space="0" w:color="auto"/>
                  </w:divBdr>
                  <w:divsChild>
                    <w:div w:id="368530407">
                      <w:marLeft w:val="0"/>
                      <w:marRight w:val="0"/>
                      <w:marTop w:val="0"/>
                      <w:marBottom w:val="0"/>
                      <w:divBdr>
                        <w:top w:val="none" w:sz="0" w:space="0" w:color="auto"/>
                        <w:left w:val="none" w:sz="0" w:space="0" w:color="auto"/>
                        <w:bottom w:val="none" w:sz="0" w:space="0" w:color="auto"/>
                        <w:right w:val="none" w:sz="0" w:space="0" w:color="auto"/>
                      </w:divBdr>
                    </w:div>
                  </w:divsChild>
                </w:div>
                <w:div w:id="1319651236">
                  <w:marLeft w:val="0"/>
                  <w:marRight w:val="0"/>
                  <w:marTop w:val="0"/>
                  <w:marBottom w:val="0"/>
                  <w:divBdr>
                    <w:top w:val="none" w:sz="0" w:space="0" w:color="auto"/>
                    <w:left w:val="none" w:sz="0" w:space="0" w:color="auto"/>
                    <w:bottom w:val="none" w:sz="0" w:space="0" w:color="auto"/>
                    <w:right w:val="none" w:sz="0" w:space="0" w:color="auto"/>
                  </w:divBdr>
                  <w:divsChild>
                    <w:div w:id="2102945414">
                      <w:marLeft w:val="0"/>
                      <w:marRight w:val="0"/>
                      <w:marTop w:val="0"/>
                      <w:marBottom w:val="0"/>
                      <w:divBdr>
                        <w:top w:val="none" w:sz="0" w:space="0" w:color="auto"/>
                        <w:left w:val="none" w:sz="0" w:space="0" w:color="auto"/>
                        <w:bottom w:val="none" w:sz="0" w:space="0" w:color="auto"/>
                        <w:right w:val="none" w:sz="0" w:space="0" w:color="auto"/>
                      </w:divBdr>
                    </w:div>
                  </w:divsChild>
                </w:div>
                <w:div w:id="1050228332">
                  <w:marLeft w:val="0"/>
                  <w:marRight w:val="0"/>
                  <w:marTop w:val="0"/>
                  <w:marBottom w:val="0"/>
                  <w:divBdr>
                    <w:top w:val="none" w:sz="0" w:space="0" w:color="auto"/>
                    <w:left w:val="none" w:sz="0" w:space="0" w:color="auto"/>
                    <w:bottom w:val="none" w:sz="0" w:space="0" w:color="auto"/>
                    <w:right w:val="none" w:sz="0" w:space="0" w:color="auto"/>
                  </w:divBdr>
                  <w:divsChild>
                    <w:div w:id="218328463">
                      <w:marLeft w:val="0"/>
                      <w:marRight w:val="0"/>
                      <w:marTop w:val="0"/>
                      <w:marBottom w:val="0"/>
                      <w:divBdr>
                        <w:top w:val="none" w:sz="0" w:space="0" w:color="auto"/>
                        <w:left w:val="none" w:sz="0" w:space="0" w:color="auto"/>
                        <w:bottom w:val="none" w:sz="0" w:space="0" w:color="auto"/>
                        <w:right w:val="none" w:sz="0" w:space="0" w:color="auto"/>
                      </w:divBdr>
                    </w:div>
                  </w:divsChild>
                </w:div>
                <w:div w:id="2014725540">
                  <w:marLeft w:val="0"/>
                  <w:marRight w:val="0"/>
                  <w:marTop w:val="0"/>
                  <w:marBottom w:val="0"/>
                  <w:divBdr>
                    <w:top w:val="none" w:sz="0" w:space="0" w:color="auto"/>
                    <w:left w:val="none" w:sz="0" w:space="0" w:color="auto"/>
                    <w:bottom w:val="none" w:sz="0" w:space="0" w:color="auto"/>
                    <w:right w:val="none" w:sz="0" w:space="0" w:color="auto"/>
                  </w:divBdr>
                  <w:divsChild>
                    <w:div w:id="1628124590">
                      <w:marLeft w:val="0"/>
                      <w:marRight w:val="0"/>
                      <w:marTop w:val="0"/>
                      <w:marBottom w:val="0"/>
                      <w:divBdr>
                        <w:top w:val="none" w:sz="0" w:space="0" w:color="auto"/>
                        <w:left w:val="none" w:sz="0" w:space="0" w:color="auto"/>
                        <w:bottom w:val="none" w:sz="0" w:space="0" w:color="auto"/>
                        <w:right w:val="none" w:sz="0" w:space="0" w:color="auto"/>
                      </w:divBdr>
                    </w:div>
                  </w:divsChild>
                </w:div>
                <w:div w:id="619460541">
                  <w:marLeft w:val="0"/>
                  <w:marRight w:val="0"/>
                  <w:marTop w:val="0"/>
                  <w:marBottom w:val="0"/>
                  <w:divBdr>
                    <w:top w:val="none" w:sz="0" w:space="0" w:color="auto"/>
                    <w:left w:val="none" w:sz="0" w:space="0" w:color="auto"/>
                    <w:bottom w:val="none" w:sz="0" w:space="0" w:color="auto"/>
                    <w:right w:val="none" w:sz="0" w:space="0" w:color="auto"/>
                  </w:divBdr>
                  <w:divsChild>
                    <w:div w:id="1252933220">
                      <w:marLeft w:val="0"/>
                      <w:marRight w:val="0"/>
                      <w:marTop w:val="0"/>
                      <w:marBottom w:val="0"/>
                      <w:divBdr>
                        <w:top w:val="none" w:sz="0" w:space="0" w:color="auto"/>
                        <w:left w:val="none" w:sz="0" w:space="0" w:color="auto"/>
                        <w:bottom w:val="none" w:sz="0" w:space="0" w:color="auto"/>
                        <w:right w:val="none" w:sz="0" w:space="0" w:color="auto"/>
                      </w:divBdr>
                    </w:div>
                  </w:divsChild>
                </w:div>
                <w:div w:id="1013914541">
                  <w:marLeft w:val="0"/>
                  <w:marRight w:val="0"/>
                  <w:marTop w:val="0"/>
                  <w:marBottom w:val="0"/>
                  <w:divBdr>
                    <w:top w:val="none" w:sz="0" w:space="0" w:color="auto"/>
                    <w:left w:val="none" w:sz="0" w:space="0" w:color="auto"/>
                    <w:bottom w:val="none" w:sz="0" w:space="0" w:color="auto"/>
                    <w:right w:val="none" w:sz="0" w:space="0" w:color="auto"/>
                  </w:divBdr>
                  <w:divsChild>
                    <w:div w:id="17782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1926">
          <w:marLeft w:val="0"/>
          <w:marRight w:val="0"/>
          <w:marTop w:val="0"/>
          <w:marBottom w:val="0"/>
          <w:divBdr>
            <w:top w:val="none" w:sz="0" w:space="0" w:color="auto"/>
            <w:left w:val="none" w:sz="0" w:space="0" w:color="auto"/>
            <w:bottom w:val="none" w:sz="0" w:space="0" w:color="auto"/>
            <w:right w:val="none" w:sz="0" w:space="0" w:color="auto"/>
          </w:divBdr>
        </w:div>
      </w:divsChild>
    </w:div>
    <w:div w:id="1579099633">
      <w:bodyDiv w:val="1"/>
      <w:marLeft w:val="0"/>
      <w:marRight w:val="0"/>
      <w:marTop w:val="0"/>
      <w:marBottom w:val="0"/>
      <w:divBdr>
        <w:top w:val="none" w:sz="0" w:space="0" w:color="auto"/>
        <w:left w:val="none" w:sz="0" w:space="0" w:color="auto"/>
        <w:bottom w:val="none" w:sz="0" w:space="0" w:color="auto"/>
        <w:right w:val="none" w:sz="0" w:space="0" w:color="auto"/>
      </w:divBdr>
    </w:div>
    <w:div w:id="1766801261">
      <w:bodyDiv w:val="1"/>
      <w:marLeft w:val="0"/>
      <w:marRight w:val="0"/>
      <w:marTop w:val="0"/>
      <w:marBottom w:val="0"/>
      <w:divBdr>
        <w:top w:val="none" w:sz="0" w:space="0" w:color="auto"/>
        <w:left w:val="none" w:sz="0" w:space="0" w:color="auto"/>
        <w:bottom w:val="none" w:sz="0" w:space="0" w:color="auto"/>
        <w:right w:val="none" w:sz="0" w:space="0" w:color="auto"/>
      </w:divBdr>
    </w:div>
    <w:div w:id="1775974780">
      <w:bodyDiv w:val="1"/>
      <w:marLeft w:val="0"/>
      <w:marRight w:val="0"/>
      <w:marTop w:val="0"/>
      <w:marBottom w:val="0"/>
      <w:divBdr>
        <w:top w:val="none" w:sz="0" w:space="0" w:color="auto"/>
        <w:left w:val="none" w:sz="0" w:space="0" w:color="auto"/>
        <w:bottom w:val="none" w:sz="0" w:space="0" w:color="auto"/>
        <w:right w:val="none" w:sz="0" w:space="0" w:color="auto"/>
      </w:divBdr>
    </w:div>
    <w:div w:id="1842088262">
      <w:bodyDiv w:val="1"/>
      <w:marLeft w:val="0"/>
      <w:marRight w:val="0"/>
      <w:marTop w:val="0"/>
      <w:marBottom w:val="0"/>
      <w:divBdr>
        <w:top w:val="none" w:sz="0" w:space="0" w:color="auto"/>
        <w:left w:val="none" w:sz="0" w:space="0" w:color="auto"/>
        <w:bottom w:val="none" w:sz="0" w:space="0" w:color="auto"/>
        <w:right w:val="none" w:sz="0" w:space="0" w:color="auto"/>
      </w:divBdr>
    </w:div>
    <w:div w:id="1885676509">
      <w:bodyDiv w:val="1"/>
      <w:marLeft w:val="0"/>
      <w:marRight w:val="0"/>
      <w:marTop w:val="0"/>
      <w:marBottom w:val="0"/>
      <w:divBdr>
        <w:top w:val="none" w:sz="0" w:space="0" w:color="auto"/>
        <w:left w:val="none" w:sz="0" w:space="0" w:color="auto"/>
        <w:bottom w:val="none" w:sz="0" w:space="0" w:color="auto"/>
        <w:right w:val="none" w:sz="0" w:space="0" w:color="auto"/>
      </w:divBdr>
    </w:div>
    <w:div w:id="1989750304">
      <w:bodyDiv w:val="1"/>
      <w:marLeft w:val="0"/>
      <w:marRight w:val="0"/>
      <w:marTop w:val="0"/>
      <w:marBottom w:val="0"/>
      <w:divBdr>
        <w:top w:val="none" w:sz="0" w:space="0" w:color="auto"/>
        <w:left w:val="none" w:sz="0" w:space="0" w:color="auto"/>
        <w:bottom w:val="none" w:sz="0" w:space="0" w:color="auto"/>
        <w:right w:val="none" w:sz="0" w:space="0" w:color="auto"/>
      </w:divBdr>
      <w:divsChild>
        <w:div w:id="1327323679">
          <w:marLeft w:val="0"/>
          <w:marRight w:val="0"/>
          <w:marTop w:val="0"/>
          <w:marBottom w:val="120"/>
          <w:divBdr>
            <w:top w:val="none" w:sz="0" w:space="0" w:color="auto"/>
            <w:left w:val="none" w:sz="0" w:space="0" w:color="auto"/>
            <w:bottom w:val="none" w:sz="0" w:space="0" w:color="auto"/>
            <w:right w:val="none" w:sz="0" w:space="0" w:color="auto"/>
          </w:divBdr>
          <w:divsChild>
            <w:div w:id="1113326878">
              <w:marLeft w:val="0"/>
              <w:marRight w:val="0"/>
              <w:marTop w:val="0"/>
              <w:marBottom w:val="0"/>
              <w:divBdr>
                <w:top w:val="none" w:sz="0" w:space="0" w:color="auto"/>
                <w:left w:val="none" w:sz="0" w:space="0" w:color="auto"/>
                <w:bottom w:val="none" w:sz="0" w:space="0" w:color="auto"/>
                <w:right w:val="none" w:sz="0" w:space="0" w:color="auto"/>
              </w:divBdr>
              <w:divsChild>
                <w:div w:id="1659190052">
                  <w:marLeft w:val="0"/>
                  <w:marRight w:val="0"/>
                  <w:marTop w:val="0"/>
                  <w:marBottom w:val="0"/>
                  <w:divBdr>
                    <w:top w:val="none" w:sz="0" w:space="0" w:color="auto"/>
                    <w:left w:val="none" w:sz="0" w:space="0" w:color="auto"/>
                    <w:bottom w:val="none" w:sz="0" w:space="0" w:color="auto"/>
                    <w:right w:val="none" w:sz="0" w:space="0" w:color="auto"/>
                  </w:divBdr>
                </w:div>
                <w:div w:id="1986933403">
                  <w:marLeft w:val="0"/>
                  <w:marRight w:val="0"/>
                  <w:marTop w:val="0"/>
                  <w:marBottom w:val="0"/>
                  <w:divBdr>
                    <w:top w:val="none" w:sz="0" w:space="0" w:color="auto"/>
                    <w:left w:val="none" w:sz="0" w:space="0" w:color="auto"/>
                    <w:bottom w:val="none" w:sz="0" w:space="0" w:color="auto"/>
                    <w:right w:val="none" w:sz="0" w:space="0" w:color="auto"/>
                  </w:divBdr>
                </w:div>
                <w:div w:id="202527169">
                  <w:marLeft w:val="0"/>
                  <w:marRight w:val="0"/>
                  <w:marTop w:val="0"/>
                  <w:marBottom w:val="0"/>
                  <w:divBdr>
                    <w:top w:val="none" w:sz="0" w:space="0" w:color="auto"/>
                    <w:left w:val="none" w:sz="0" w:space="0" w:color="auto"/>
                    <w:bottom w:val="none" w:sz="0" w:space="0" w:color="auto"/>
                    <w:right w:val="none" w:sz="0" w:space="0" w:color="auto"/>
                  </w:divBdr>
                </w:div>
                <w:div w:id="69817331">
                  <w:marLeft w:val="0"/>
                  <w:marRight w:val="0"/>
                  <w:marTop w:val="0"/>
                  <w:marBottom w:val="0"/>
                  <w:divBdr>
                    <w:top w:val="none" w:sz="0" w:space="0" w:color="auto"/>
                    <w:left w:val="none" w:sz="0" w:space="0" w:color="auto"/>
                    <w:bottom w:val="none" w:sz="0" w:space="0" w:color="auto"/>
                    <w:right w:val="none" w:sz="0" w:space="0" w:color="auto"/>
                  </w:divBdr>
                </w:div>
                <w:div w:id="725762742">
                  <w:marLeft w:val="0"/>
                  <w:marRight w:val="0"/>
                  <w:marTop w:val="0"/>
                  <w:marBottom w:val="0"/>
                  <w:divBdr>
                    <w:top w:val="none" w:sz="0" w:space="0" w:color="auto"/>
                    <w:left w:val="none" w:sz="0" w:space="0" w:color="auto"/>
                    <w:bottom w:val="none" w:sz="0" w:space="0" w:color="auto"/>
                    <w:right w:val="none" w:sz="0" w:space="0" w:color="auto"/>
                  </w:divBdr>
                </w:div>
                <w:div w:id="1777362748">
                  <w:marLeft w:val="0"/>
                  <w:marRight w:val="0"/>
                  <w:marTop w:val="0"/>
                  <w:marBottom w:val="0"/>
                  <w:divBdr>
                    <w:top w:val="none" w:sz="0" w:space="0" w:color="auto"/>
                    <w:left w:val="none" w:sz="0" w:space="0" w:color="auto"/>
                    <w:bottom w:val="none" w:sz="0" w:space="0" w:color="auto"/>
                    <w:right w:val="none" w:sz="0" w:space="0" w:color="auto"/>
                  </w:divBdr>
                </w:div>
                <w:div w:id="524756546">
                  <w:marLeft w:val="0"/>
                  <w:marRight w:val="0"/>
                  <w:marTop w:val="0"/>
                  <w:marBottom w:val="0"/>
                  <w:divBdr>
                    <w:top w:val="none" w:sz="0" w:space="0" w:color="auto"/>
                    <w:left w:val="none" w:sz="0" w:space="0" w:color="auto"/>
                    <w:bottom w:val="none" w:sz="0" w:space="0" w:color="auto"/>
                    <w:right w:val="none" w:sz="0" w:space="0" w:color="auto"/>
                  </w:divBdr>
                </w:div>
                <w:div w:id="1315067959">
                  <w:marLeft w:val="0"/>
                  <w:marRight w:val="0"/>
                  <w:marTop w:val="0"/>
                  <w:marBottom w:val="0"/>
                  <w:divBdr>
                    <w:top w:val="none" w:sz="0" w:space="0" w:color="auto"/>
                    <w:left w:val="none" w:sz="0" w:space="0" w:color="auto"/>
                    <w:bottom w:val="none" w:sz="0" w:space="0" w:color="auto"/>
                    <w:right w:val="none" w:sz="0" w:space="0" w:color="auto"/>
                  </w:divBdr>
                </w:div>
                <w:div w:id="1322545341">
                  <w:marLeft w:val="0"/>
                  <w:marRight w:val="0"/>
                  <w:marTop w:val="0"/>
                  <w:marBottom w:val="0"/>
                  <w:divBdr>
                    <w:top w:val="none" w:sz="0" w:space="0" w:color="auto"/>
                    <w:left w:val="none" w:sz="0" w:space="0" w:color="auto"/>
                    <w:bottom w:val="none" w:sz="0" w:space="0" w:color="auto"/>
                    <w:right w:val="none" w:sz="0" w:space="0" w:color="auto"/>
                  </w:divBdr>
                </w:div>
                <w:div w:id="456334840">
                  <w:marLeft w:val="0"/>
                  <w:marRight w:val="0"/>
                  <w:marTop w:val="0"/>
                  <w:marBottom w:val="0"/>
                  <w:divBdr>
                    <w:top w:val="none" w:sz="0" w:space="0" w:color="auto"/>
                    <w:left w:val="none" w:sz="0" w:space="0" w:color="auto"/>
                    <w:bottom w:val="none" w:sz="0" w:space="0" w:color="auto"/>
                    <w:right w:val="none" w:sz="0" w:space="0" w:color="auto"/>
                  </w:divBdr>
                </w:div>
                <w:div w:id="1301807188">
                  <w:marLeft w:val="0"/>
                  <w:marRight w:val="0"/>
                  <w:marTop w:val="0"/>
                  <w:marBottom w:val="0"/>
                  <w:divBdr>
                    <w:top w:val="none" w:sz="0" w:space="0" w:color="auto"/>
                    <w:left w:val="none" w:sz="0" w:space="0" w:color="auto"/>
                    <w:bottom w:val="none" w:sz="0" w:space="0" w:color="auto"/>
                    <w:right w:val="none" w:sz="0" w:space="0" w:color="auto"/>
                  </w:divBdr>
                </w:div>
                <w:div w:id="629440418">
                  <w:marLeft w:val="0"/>
                  <w:marRight w:val="0"/>
                  <w:marTop w:val="0"/>
                  <w:marBottom w:val="0"/>
                  <w:divBdr>
                    <w:top w:val="none" w:sz="0" w:space="0" w:color="auto"/>
                    <w:left w:val="none" w:sz="0" w:space="0" w:color="auto"/>
                    <w:bottom w:val="none" w:sz="0" w:space="0" w:color="auto"/>
                    <w:right w:val="none" w:sz="0" w:space="0" w:color="auto"/>
                  </w:divBdr>
                </w:div>
                <w:div w:id="385029423">
                  <w:marLeft w:val="0"/>
                  <w:marRight w:val="0"/>
                  <w:marTop w:val="0"/>
                  <w:marBottom w:val="0"/>
                  <w:divBdr>
                    <w:top w:val="none" w:sz="0" w:space="0" w:color="auto"/>
                    <w:left w:val="none" w:sz="0" w:space="0" w:color="auto"/>
                    <w:bottom w:val="none" w:sz="0" w:space="0" w:color="auto"/>
                    <w:right w:val="none" w:sz="0" w:space="0" w:color="auto"/>
                  </w:divBdr>
                </w:div>
                <w:div w:id="926960661">
                  <w:marLeft w:val="0"/>
                  <w:marRight w:val="0"/>
                  <w:marTop w:val="0"/>
                  <w:marBottom w:val="0"/>
                  <w:divBdr>
                    <w:top w:val="none" w:sz="0" w:space="0" w:color="auto"/>
                    <w:left w:val="none" w:sz="0" w:space="0" w:color="auto"/>
                    <w:bottom w:val="none" w:sz="0" w:space="0" w:color="auto"/>
                    <w:right w:val="none" w:sz="0" w:space="0" w:color="auto"/>
                  </w:divBdr>
                </w:div>
                <w:div w:id="1746605424">
                  <w:marLeft w:val="0"/>
                  <w:marRight w:val="0"/>
                  <w:marTop w:val="0"/>
                  <w:marBottom w:val="0"/>
                  <w:divBdr>
                    <w:top w:val="none" w:sz="0" w:space="0" w:color="auto"/>
                    <w:left w:val="none" w:sz="0" w:space="0" w:color="auto"/>
                    <w:bottom w:val="none" w:sz="0" w:space="0" w:color="auto"/>
                    <w:right w:val="none" w:sz="0" w:space="0" w:color="auto"/>
                  </w:divBdr>
                </w:div>
                <w:div w:id="2044092925">
                  <w:marLeft w:val="0"/>
                  <w:marRight w:val="0"/>
                  <w:marTop w:val="0"/>
                  <w:marBottom w:val="0"/>
                  <w:divBdr>
                    <w:top w:val="none" w:sz="0" w:space="0" w:color="auto"/>
                    <w:left w:val="none" w:sz="0" w:space="0" w:color="auto"/>
                    <w:bottom w:val="none" w:sz="0" w:space="0" w:color="auto"/>
                    <w:right w:val="none" w:sz="0" w:space="0" w:color="auto"/>
                  </w:divBdr>
                </w:div>
                <w:div w:id="1172641611">
                  <w:marLeft w:val="0"/>
                  <w:marRight w:val="0"/>
                  <w:marTop w:val="0"/>
                  <w:marBottom w:val="0"/>
                  <w:divBdr>
                    <w:top w:val="none" w:sz="0" w:space="0" w:color="auto"/>
                    <w:left w:val="none" w:sz="0" w:space="0" w:color="auto"/>
                    <w:bottom w:val="none" w:sz="0" w:space="0" w:color="auto"/>
                    <w:right w:val="none" w:sz="0" w:space="0" w:color="auto"/>
                  </w:divBdr>
                </w:div>
                <w:div w:id="933634477">
                  <w:marLeft w:val="0"/>
                  <w:marRight w:val="0"/>
                  <w:marTop w:val="0"/>
                  <w:marBottom w:val="0"/>
                  <w:divBdr>
                    <w:top w:val="none" w:sz="0" w:space="0" w:color="auto"/>
                    <w:left w:val="none" w:sz="0" w:space="0" w:color="auto"/>
                    <w:bottom w:val="none" w:sz="0" w:space="0" w:color="auto"/>
                    <w:right w:val="none" w:sz="0" w:space="0" w:color="auto"/>
                  </w:divBdr>
                </w:div>
                <w:div w:id="1846747801">
                  <w:marLeft w:val="0"/>
                  <w:marRight w:val="0"/>
                  <w:marTop w:val="0"/>
                  <w:marBottom w:val="0"/>
                  <w:divBdr>
                    <w:top w:val="none" w:sz="0" w:space="0" w:color="auto"/>
                    <w:left w:val="none" w:sz="0" w:space="0" w:color="auto"/>
                    <w:bottom w:val="none" w:sz="0" w:space="0" w:color="auto"/>
                    <w:right w:val="none" w:sz="0" w:space="0" w:color="auto"/>
                  </w:divBdr>
                </w:div>
                <w:div w:id="1207524861">
                  <w:marLeft w:val="0"/>
                  <w:marRight w:val="0"/>
                  <w:marTop w:val="0"/>
                  <w:marBottom w:val="0"/>
                  <w:divBdr>
                    <w:top w:val="none" w:sz="0" w:space="0" w:color="auto"/>
                    <w:left w:val="none" w:sz="0" w:space="0" w:color="auto"/>
                    <w:bottom w:val="none" w:sz="0" w:space="0" w:color="auto"/>
                    <w:right w:val="none" w:sz="0" w:space="0" w:color="auto"/>
                  </w:divBdr>
                </w:div>
                <w:div w:id="1150054731">
                  <w:marLeft w:val="0"/>
                  <w:marRight w:val="0"/>
                  <w:marTop w:val="0"/>
                  <w:marBottom w:val="0"/>
                  <w:divBdr>
                    <w:top w:val="none" w:sz="0" w:space="0" w:color="auto"/>
                    <w:left w:val="none" w:sz="0" w:space="0" w:color="auto"/>
                    <w:bottom w:val="none" w:sz="0" w:space="0" w:color="auto"/>
                    <w:right w:val="none" w:sz="0" w:space="0" w:color="auto"/>
                  </w:divBdr>
                </w:div>
                <w:div w:id="1853716033">
                  <w:marLeft w:val="0"/>
                  <w:marRight w:val="0"/>
                  <w:marTop w:val="0"/>
                  <w:marBottom w:val="0"/>
                  <w:divBdr>
                    <w:top w:val="none" w:sz="0" w:space="0" w:color="auto"/>
                    <w:left w:val="none" w:sz="0" w:space="0" w:color="auto"/>
                    <w:bottom w:val="none" w:sz="0" w:space="0" w:color="auto"/>
                    <w:right w:val="none" w:sz="0" w:space="0" w:color="auto"/>
                  </w:divBdr>
                </w:div>
                <w:div w:id="895092897">
                  <w:marLeft w:val="0"/>
                  <w:marRight w:val="0"/>
                  <w:marTop w:val="0"/>
                  <w:marBottom w:val="0"/>
                  <w:divBdr>
                    <w:top w:val="none" w:sz="0" w:space="0" w:color="auto"/>
                    <w:left w:val="none" w:sz="0" w:space="0" w:color="auto"/>
                    <w:bottom w:val="none" w:sz="0" w:space="0" w:color="auto"/>
                    <w:right w:val="none" w:sz="0" w:space="0" w:color="auto"/>
                  </w:divBdr>
                </w:div>
                <w:div w:id="527566958">
                  <w:marLeft w:val="0"/>
                  <w:marRight w:val="0"/>
                  <w:marTop w:val="0"/>
                  <w:marBottom w:val="0"/>
                  <w:divBdr>
                    <w:top w:val="none" w:sz="0" w:space="0" w:color="auto"/>
                    <w:left w:val="none" w:sz="0" w:space="0" w:color="auto"/>
                    <w:bottom w:val="none" w:sz="0" w:space="0" w:color="auto"/>
                    <w:right w:val="none" w:sz="0" w:space="0" w:color="auto"/>
                  </w:divBdr>
                </w:div>
                <w:div w:id="1575971811">
                  <w:marLeft w:val="0"/>
                  <w:marRight w:val="0"/>
                  <w:marTop w:val="0"/>
                  <w:marBottom w:val="0"/>
                  <w:divBdr>
                    <w:top w:val="none" w:sz="0" w:space="0" w:color="auto"/>
                    <w:left w:val="none" w:sz="0" w:space="0" w:color="auto"/>
                    <w:bottom w:val="none" w:sz="0" w:space="0" w:color="auto"/>
                    <w:right w:val="none" w:sz="0" w:space="0" w:color="auto"/>
                  </w:divBdr>
                </w:div>
                <w:div w:id="130291869">
                  <w:marLeft w:val="0"/>
                  <w:marRight w:val="0"/>
                  <w:marTop w:val="0"/>
                  <w:marBottom w:val="0"/>
                  <w:divBdr>
                    <w:top w:val="none" w:sz="0" w:space="0" w:color="auto"/>
                    <w:left w:val="none" w:sz="0" w:space="0" w:color="auto"/>
                    <w:bottom w:val="none" w:sz="0" w:space="0" w:color="auto"/>
                    <w:right w:val="none" w:sz="0" w:space="0" w:color="auto"/>
                  </w:divBdr>
                </w:div>
                <w:div w:id="1325086630">
                  <w:marLeft w:val="0"/>
                  <w:marRight w:val="0"/>
                  <w:marTop w:val="0"/>
                  <w:marBottom w:val="0"/>
                  <w:divBdr>
                    <w:top w:val="none" w:sz="0" w:space="0" w:color="auto"/>
                    <w:left w:val="none" w:sz="0" w:space="0" w:color="auto"/>
                    <w:bottom w:val="none" w:sz="0" w:space="0" w:color="auto"/>
                    <w:right w:val="none" w:sz="0" w:space="0" w:color="auto"/>
                  </w:divBdr>
                </w:div>
                <w:div w:id="82266125">
                  <w:marLeft w:val="0"/>
                  <w:marRight w:val="0"/>
                  <w:marTop w:val="0"/>
                  <w:marBottom w:val="0"/>
                  <w:divBdr>
                    <w:top w:val="none" w:sz="0" w:space="0" w:color="auto"/>
                    <w:left w:val="none" w:sz="0" w:space="0" w:color="auto"/>
                    <w:bottom w:val="none" w:sz="0" w:space="0" w:color="auto"/>
                    <w:right w:val="none" w:sz="0" w:space="0" w:color="auto"/>
                  </w:divBdr>
                </w:div>
                <w:div w:id="1006975562">
                  <w:marLeft w:val="0"/>
                  <w:marRight w:val="0"/>
                  <w:marTop w:val="0"/>
                  <w:marBottom w:val="0"/>
                  <w:divBdr>
                    <w:top w:val="none" w:sz="0" w:space="0" w:color="auto"/>
                    <w:left w:val="none" w:sz="0" w:space="0" w:color="auto"/>
                    <w:bottom w:val="none" w:sz="0" w:space="0" w:color="auto"/>
                    <w:right w:val="none" w:sz="0" w:space="0" w:color="auto"/>
                  </w:divBdr>
                </w:div>
                <w:div w:id="1138111113">
                  <w:marLeft w:val="0"/>
                  <w:marRight w:val="0"/>
                  <w:marTop w:val="0"/>
                  <w:marBottom w:val="0"/>
                  <w:divBdr>
                    <w:top w:val="none" w:sz="0" w:space="0" w:color="auto"/>
                    <w:left w:val="none" w:sz="0" w:space="0" w:color="auto"/>
                    <w:bottom w:val="none" w:sz="0" w:space="0" w:color="auto"/>
                    <w:right w:val="none" w:sz="0" w:space="0" w:color="auto"/>
                  </w:divBdr>
                </w:div>
                <w:div w:id="989407704">
                  <w:marLeft w:val="0"/>
                  <w:marRight w:val="0"/>
                  <w:marTop w:val="0"/>
                  <w:marBottom w:val="0"/>
                  <w:divBdr>
                    <w:top w:val="none" w:sz="0" w:space="0" w:color="auto"/>
                    <w:left w:val="none" w:sz="0" w:space="0" w:color="auto"/>
                    <w:bottom w:val="none" w:sz="0" w:space="0" w:color="auto"/>
                    <w:right w:val="none" w:sz="0" w:space="0" w:color="auto"/>
                  </w:divBdr>
                </w:div>
                <w:div w:id="1788893983">
                  <w:marLeft w:val="0"/>
                  <w:marRight w:val="0"/>
                  <w:marTop w:val="0"/>
                  <w:marBottom w:val="0"/>
                  <w:divBdr>
                    <w:top w:val="none" w:sz="0" w:space="0" w:color="auto"/>
                    <w:left w:val="none" w:sz="0" w:space="0" w:color="auto"/>
                    <w:bottom w:val="none" w:sz="0" w:space="0" w:color="auto"/>
                    <w:right w:val="none" w:sz="0" w:space="0" w:color="auto"/>
                  </w:divBdr>
                </w:div>
                <w:div w:id="1376616236">
                  <w:marLeft w:val="0"/>
                  <w:marRight w:val="0"/>
                  <w:marTop w:val="0"/>
                  <w:marBottom w:val="0"/>
                  <w:divBdr>
                    <w:top w:val="none" w:sz="0" w:space="0" w:color="auto"/>
                    <w:left w:val="none" w:sz="0" w:space="0" w:color="auto"/>
                    <w:bottom w:val="none" w:sz="0" w:space="0" w:color="auto"/>
                    <w:right w:val="none" w:sz="0" w:space="0" w:color="auto"/>
                  </w:divBdr>
                </w:div>
                <w:div w:id="1470784906">
                  <w:marLeft w:val="0"/>
                  <w:marRight w:val="0"/>
                  <w:marTop w:val="0"/>
                  <w:marBottom w:val="0"/>
                  <w:divBdr>
                    <w:top w:val="none" w:sz="0" w:space="0" w:color="auto"/>
                    <w:left w:val="none" w:sz="0" w:space="0" w:color="auto"/>
                    <w:bottom w:val="none" w:sz="0" w:space="0" w:color="auto"/>
                    <w:right w:val="none" w:sz="0" w:space="0" w:color="auto"/>
                  </w:divBdr>
                </w:div>
                <w:div w:id="115032087">
                  <w:marLeft w:val="0"/>
                  <w:marRight w:val="0"/>
                  <w:marTop w:val="0"/>
                  <w:marBottom w:val="0"/>
                  <w:divBdr>
                    <w:top w:val="none" w:sz="0" w:space="0" w:color="auto"/>
                    <w:left w:val="none" w:sz="0" w:space="0" w:color="auto"/>
                    <w:bottom w:val="none" w:sz="0" w:space="0" w:color="auto"/>
                    <w:right w:val="none" w:sz="0" w:space="0" w:color="auto"/>
                  </w:divBdr>
                </w:div>
                <w:div w:id="1570657019">
                  <w:marLeft w:val="0"/>
                  <w:marRight w:val="0"/>
                  <w:marTop w:val="0"/>
                  <w:marBottom w:val="0"/>
                  <w:divBdr>
                    <w:top w:val="none" w:sz="0" w:space="0" w:color="auto"/>
                    <w:left w:val="none" w:sz="0" w:space="0" w:color="auto"/>
                    <w:bottom w:val="none" w:sz="0" w:space="0" w:color="auto"/>
                    <w:right w:val="none" w:sz="0" w:space="0" w:color="auto"/>
                  </w:divBdr>
                </w:div>
                <w:div w:id="139809967">
                  <w:marLeft w:val="0"/>
                  <w:marRight w:val="0"/>
                  <w:marTop w:val="0"/>
                  <w:marBottom w:val="0"/>
                  <w:divBdr>
                    <w:top w:val="none" w:sz="0" w:space="0" w:color="auto"/>
                    <w:left w:val="none" w:sz="0" w:space="0" w:color="auto"/>
                    <w:bottom w:val="none" w:sz="0" w:space="0" w:color="auto"/>
                    <w:right w:val="none" w:sz="0" w:space="0" w:color="auto"/>
                  </w:divBdr>
                </w:div>
                <w:div w:id="1824933337">
                  <w:marLeft w:val="0"/>
                  <w:marRight w:val="0"/>
                  <w:marTop w:val="0"/>
                  <w:marBottom w:val="0"/>
                  <w:divBdr>
                    <w:top w:val="none" w:sz="0" w:space="0" w:color="auto"/>
                    <w:left w:val="none" w:sz="0" w:space="0" w:color="auto"/>
                    <w:bottom w:val="none" w:sz="0" w:space="0" w:color="auto"/>
                    <w:right w:val="none" w:sz="0" w:space="0" w:color="auto"/>
                  </w:divBdr>
                </w:div>
                <w:div w:id="688600205">
                  <w:marLeft w:val="0"/>
                  <w:marRight w:val="0"/>
                  <w:marTop w:val="0"/>
                  <w:marBottom w:val="0"/>
                  <w:divBdr>
                    <w:top w:val="none" w:sz="0" w:space="0" w:color="auto"/>
                    <w:left w:val="none" w:sz="0" w:space="0" w:color="auto"/>
                    <w:bottom w:val="none" w:sz="0" w:space="0" w:color="auto"/>
                    <w:right w:val="none" w:sz="0" w:space="0" w:color="auto"/>
                  </w:divBdr>
                </w:div>
                <w:div w:id="240875399">
                  <w:marLeft w:val="0"/>
                  <w:marRight w:val="0"/>
                  <w:marTop w:val="0"/>
                  <w:marBottom w:val="0"/>
                  <w:divBdr>
                    <w:top w:val="none" w:sz="0" w:space="0" w:color="auto"/>
                    <w:left w:val="none" w:sz="0" w:space="0" w:color="auto"/>
                    <w:bottom w:val="none" w:sz="0" w:space="0" w:color="auto"/>
                    <w:right w:val="none" w:sz="0" w:space="0" w:color="auto"/>
                  </w:divBdr>
                </w:div>
                <w:div w:id="550507500">
                  <w:marLeft w:val="0"/>
                  <w:marRight w:val="0"/>
                  <w:marTop w:val="0"/>
                  <w:marBottom w:val="0"/>
                  <w:divBdr>
                    <w:top w:val="none" w:sz="0" w:space="0" w:color="auto"/>
                    <w:left w:val="none" w:sz="0" w:space="0" w:color="auto"/>
                    <w:bottom w:val="none" w:sz="0" w:space="0" w:color="auto"/>
                    <w:right w:val="none" w:sz="0" w:space="0" w:color="auto"/>
                  </w:divBdr>
                </w:div>
                <w:div w:id="1072579680">
                  <w:marLeft w:val="0"/>
                  <w:marRight w:val="0"/>
                  <w:marTop w:val="0"/>
                  <w:marBottom w:val="0"/>
                  <w:divBdr>
                    <w:top w:val="none" w:sz="0" w:space="0" w:color="auto"/>
                    <w:left w:val="none" w:sz="0" w:space="0" w:color="auto"/>
                    <w:bottom w:val="none" w:sz="0" w:space="0" w:color="auto"/>
                    <w:right w:val="none" w:sz="0" w:space="0" w:color="auto"/>
                  </w:divBdr>
                </w:div>
                <w:div w:id="822166358">
                  <w:marLeft w:val="0"/>
                  <w:marRight w:val="0"/>
                  <w:marTop w:val="0"/>
                  <w:marBottom w:val="0"/>
                  <w:divBdr>
                    <w:top w:val="none" w:sz="0" w:space="0" w:color="auto"/>
                    <w:left w:val="none" w:sz="0" w:space="0" w:color="auto"/>
                    <w:bottom w:val="none" w:sz="0" w:space="0" w:color="auto"/>
                    <w:right w:val="none" w:sz="0" w:space="0" w:color="auto"/>
                  </w:divBdr>
                </w:div>
                <w:div w:id="1715228606">
                  <w:marLeft w:val="0"/>
                  <w:marRight w:val="0"/>
                  <w:marTop w:val="0"/>
                  <w:marBottom w:val="0"/>
                  <w:divBdr>
                    <w:top w:val="none" w:sz="0" w:space="0" w:color="auto"/>
                    <w:left w:val="none" w:sz="0" w:space="0" w:color="auto"/>
                    <w:bottom w:val="none" w:sz="0" w:space="0" w:color="auto"/>
                    <w:right w:val="none" w:sz="0" w:space="0" w:color="auto"/>
                  </w:divBdr>
                </w:div>
                <w:div w:id="1035546779">
                  <w:marLeft w:val="0"/>
                  <w:marRight w:val="0"/>
                  <w:marTop w:val="0"/>
                  <w:marBottom w:val="0"/>
                  <w:divBdr>
                    <w:top w:val="none" w:sz="0" w:space="0" w:color="auto"/>
                    <w:left w:val="none" w:sz="0" w:space="0" w:color="auto"/>
                    <w:bottom w:val="none" w:sz="0" w:space="0" w:color="auto"/>
                    <w:right w:val="none" w:sz="0" w:space="0" w:color="auto"/>
                  </w:divBdr>
                </w:div>
                <w:div w:id="977304106">
                  <w:marLeft w:val="0"/>
                  <w:marRight w:val="0"/>
                  <w:marTop w:val="0"/>
                  <w:marBottom w:val="0"/>
                  <w:divBdr>
                    <w:top w:val="none" w:sz="0" w:space="0" w:color="auto"/>
                    <w:left w:val="none" w:sz="0" w:space="0" w:color="auto"/>
                    <w:bottom w:val="none" w:sz="0" w:space="0" w:color="auto"/>
                    <w:right w:val="none" w:sz="0" w:space="0" w:color="auto"/>
                  </w:divBdr>
                </w:div>
                <w:div w:id="973755496">
                  <w:marLeft w:val="0"/>
                  <w:marRight w:val="0"/>
                  <w:marTop w:val="0"/>
                  <w:marBottom w:val="0"/>
                  <w:divBdr>
                    <w:top w:val="none" w:sz="0" w:space="0" w:color="auto"/>
                    <w:left w:val="none" w:sz="0" w:space="0" w:color="auto"/>
                    <w:bottom w:val="none" w:sz="0" w:space="0" w:color="auto"/>
                    <w:right w:val="none" w:sz="0" w:space="0" w:color="auto"/>
                  </w:divBdr>
                </w:div>
                <w:div w:id="940914725">
                  <w:marLeft w:val="0"/>
                  <w:marRight w:val="0"/>
                  <w:marTop w:val="0"/>
                  <w:marBottom w:val="0"/>
                  <w:divBdr>
                    <w:top w:val="none" w:sz="0" w:space="0" w:color="auto"/>
                    <w:left w:val="none" w:sz="0" w:space="0" w:color="auto"/>
                    <w:bottom w:val="none" w:sz="0" w:space="0" w:color="auto"/>
                    <w:right w:val="none" w:sz="0" w:space="0" w:color="auto"/>
                  </w:divBdr>
                </w:div>
                <w:div w:id="1989631987">
                  <w:marLeft w:val="0"/>
                  <w:marRight w:val="0"/>
                  <w:marTop w:val="0"/>
                  <w:marBottom w:val="0"/>
                  <w:divBdr>
                    <w:top w:val="none" w:sz="0" w:space="0" w:color="auto"/>
                    <w:left w:val="none" w:sz="0" w:space="0" w:color="auto"/>
                    <w:bottom w:val="none" w:sz="0" w:space="0" w:color="auto"/>
                    <w:right w:val="none" w:sz="0" w:space="0" w:color="auto"/>
                  </w:divBdr>
                </w:div>
                <w:div w:id="477647210">
                  <w:marLeft w:val="0"/>
                  <w:marRight w:val="0"/>
                  <w:marTop w:val="0"/>
                  <w:marBottom w:val="0"/>
                  <w:divBdr>
                    <w:top w:val="none" w:sz="0" w:space="0" w:color="auto"/>
                    <w:left w:val="none" w:sz="0" w:space="0" w:color="auto"/>
                    <w:bottom w:val="none" w:sz="0" w:space="0" w:color="auto"/>
                    <w:right w:val="none" w:sz="0" w:space="0" w:color="auto"/>
                  </w:divBdr>
                </w:div>
                <w:div w:id="1605268471">
                  <w:marLeft w:val="0"/>
                  <w:marRight w:val="0"/>
                  <w:marTop w:val="0"/>
                  <w:marBottom w:val="0"/>
                  <w:divBdr>
                    <w:top w:val="none" w:sz="0" w:space="0" w:color="auto"/>
                    <w:left w:val="none" w:sz="0" w:space="0" w:color="auto"/>
                    <w:bottom w:val="none" w:sz="0" w:space="0" w:color="auto"/>
                    <w:right w:val="none" w:sz="0" w:space="0" w:color="auto"/>
                  </w:divBdr>
                </w:div>
                <w:div w:id="1874075363">
                  <w:marLeft w:val="0"/>
                  <w:marRight w:val="0"/>
                  <w:marTop w:val="0"/>
                  <w:marBottom w:val="0"/>
                  <w:divBdr>
                    <w:top w:val="none" w:sz="0" w:space="0" w:color="auto"/>
                    <w:left w:val="none" w:sz="0" w:space="0" w:color="auto"/>
                    <w:bottom w:val="none" w:sz="0" w:space="0" w:color="auto"/>
                    <w:right w:val="none" w:sz="0" w:space="0" w:color="auto"/>
                  </w:divBdr>
                </w:div>
                <w:div w:id="1976448525">
                  <w:marLeft w:val="0"/>
                  <w:marRight w:val="0"/>
                  <w:marTop w:val="0"/>
                  <w:marBottom w:val="0"/>
                  <w:divBdr>
                    <w:top w:val="none" w:sz="0" w:space="0" w:color="auto"/>
                    <w:left w:val="none" w:sz="0" w:space="0" w:color="auto"/>
                    <w:bottom w:val="none" w:sz="0" w:space="0" w:color="auto"/>
                    <w:right w:val="none" w:sz="0" w:space="0" w:color="auto"/>
                  </w:divBdr>
                </w:div>
                <w:div w:id="994456138">
                  <w:marLeft w:val="0"/>
                  <w:marRight w:val="0"/>
                  <w:marTop w:val="0"/>
                  <w:marBottom w:val="0"/>
                  <w:divBdr>
                    <w:top w:val="none" w:sz="0" w:space="0" w:color="auto"/>
                    <w:left w:val="none" w:sz="0" w:space="0" w:color="auto"/>
                    <w:bottom w:val="none" w:sz="0" w:space="0" w:color="auto"/>
                    <w:right w:val="none" w:sz="0" w:space="0" w:color="auto"/>
                  </w:divBdr>
                </w:div>
                <w:div w:id="1502117395">
                  <w:marLeft w:val="0"/>
                  <w:marRight w:val="0"/>
                  <w:marTop w:val="0"/>
                  <w:marBottom w:val="0"/>
                  <w:divBdr>
                    <w:top w:val="none" w:sz="0" w:space="0" w:color="auto"/>
                    <w:left w:val="none" w:sz="0" w:space="0" w:color="auto"/>
                    <w:bottom w:val="none" w:sz="0" w:space="0" w:color="auto"/>
                    <w:right w:val="none" w:sz="0" w:space="0" w:color="auto"/>
                  </w:divBdr>
                </w:div>
                <w:div w:id="1514492605">
                  <w:marLeft w:val="0"/>
                  <w:marRight w:val="0"/>
                  <w:marTop w:val="0"/>
                  <w:marBottom w:val="0"/>
                  <w:divBdr>
                    <w:top w:val="none" w:sz="0" w:space="0" w:color="auto"/>
                    <w:left w:val="none" w:sz="0" w:space="0" w:color="auto"/>
                    <w:bottom w:val="none" w:sz="0" w:space="0" w:color="auto"/>
                    <w:right w:val="none" w:sz="0" w:space="0" w:color="auto"/>
                  </w:divBdr>
                </w:div>
                <w:div w:id="842208264">
                  <w:marLeft w:val="0"/>
                  <w:marRight w:val="0"/>
                  <w:marTop w:val="0"/>
                  <w:marBottom w:val="0"/>
                  <w:divBdr>
                    <w:top w:val="none" w:sz="0" w:space="0" w:color="auto"/>
                    <w:left w:val="none" w:sz="0" w:space="0" w:color="auto"/>
                    <w:bottom w:val="none" w:sz="0" w:space="0" w:color="auto"/>
                    <w:right w:val="none" w:sz="0" w:space="0" w:color="auto"/>
                  </w:divBdr>
                </w:div>
                <w:div w:id="112870766">
                  <w:marLeft w:val="0"/>
                  <w:marRight w:val="0"/>
                  <w:marTop w:val="0"/>
                  <w:marBottom w:val="0"/>
                  <w:divBdr>
                    <w:top w:val="none" w:sz="0" w:space="0" w:color="auto"/>
                    <w:left w:val="none" w:sz="0" w:space="0" w:color="auto"/>
                    <w:bottom w:val="none" w:sz="0" w:space="0" w:color="auto"/>
                    <w:right w:val="none" w:sz="0" w:space="0" w:color="auto"/>
                  </w:divBdr>
                </w:div>
                <w:div w:id="625088308">
                  <w:marLeft w:val="0"/>
                  <w:marRight w:val="0"/>
                  <w:marTop w:val="0"/>
                  <w:marBottom w:val="0"/>
                  <w:divBdr>
                    <w:top w:val="none" w:sz="0" w:space="0" w:color="auto"/>
                    <w:left w:val="none" w:sz="0" w:space="0" w:color="auto"/>
                    <w:bottom w:val="none" w:sz="0" w:space="0" w:color="auto"/>
                    <w:right w:val="none" w:sz="0" w:space="0" w:color="auto"/>
                  </w:divBdr>
                </w:div>
                <w:div w:id="962080246">
                  <w:marLeft w:val="0"/>
                  <w:marRight w:val="0"/>
                  <w:marTop w:val="0"/>
                  <w:marBottom w:val="0"/>
                  <w:divBdr>
                    <w:top w:val="none" w:sz="0" w:space="0" w:color="auto"/>
                    <w:left w:val="none" w:sz="0" w:space="0" w:color="auto"/>
                    <w:bottom w:val="none" w:sz="0" w:space="0" w:color="auto"/>
                    <w:right w:val="none" w:sz="0" w:space="0" w:color="auto"/>
                  </w:divBdr>
                </w:div>
                <w:div w:id="1032461176">
                  <w:marLeft w:val="0"/>
                  <w:marRight w:val="0"/>
                  <w:marTop w:val="0"/>
                  <w:marBottom w:val="0"/>
                  <w:divBdr>
                    <w:top w:val="none" w:sz="0" w:space="0" w:color="auto"/>
                    <w:left w:val="none" w:sz="0" w:space="0" w:color="auto"/>
                    <w:bottom w:val="none" w:sz="0" w:space="0" w:color="auto"/>
                    <w:right w:val="none" w:sz="0" w:space="0" w:color="auto"/>
                  </w:divBdr>
                </w:div>
                <w:div w:id="1686324522">
                  <w:marLeft w:val="0"/>
                  <w:marRight w:val="0"/>
                  <w:marTop w:val="0"/>
                  <w:marBottom w:val="0"/>
                  <w:divBdr>
                    <w:top w:val="none" w:sz="0" w:space="0" w:color="auto"/>
                    <w:left w:val="none" w:sz="0" w:space="0" w:color="auto"/>
                    <w:bottom w:val="none" w:sz="0" w:space="0" w:color="auto"/>
                    <w:right w:val="none" w:sz="0" w:space="0" w:color="auto"/>
                  </w:divBdr>
                </w:div>
                <w:div w:id="2106799505">
                  <w:marLeft w:val="0"/>
                  <w:marRight w:val="0"/>
                  <w:marTop w:val="0"/>
                  <w:marBottom w:val="0"/>
                  <w:divBdr>
                    <w:top w:val="none" w:sz="0" w:space="0" w:color="auto"/>
                    <w:left w:val="none" w:sz="0" w:space="0" w:color="auto"/>
                    <w:bottom w:val="none" w:sz="0" w:space="0" w:color="auto"/>
                    <w:right w:val="none" w:sz="0" w:space="0" w:color="auto"/>
                  </w:divBdr>
                </w:div>
                <w:div w:id="604381466">
                  <w:marLeft w:val="0"/>
                  <w:marRight w:val="0"/>
                  <w:marTop w:val="0"/>
                  <w:marBottom w:val="0"/>
                  <w:divBdr>
                    <w:top w:val="none" w:sz="0" w:space="0" w:color="auto"/>
                    <w:left w:val="none" w:sz="0" w:space="0" w:color="auto"/>
                    <w:bottom w:val="none" w:sz="0" w:space="0" w:color="auto"/>
                    <w:right w:val="none" w:sz="0" w:space="0" w:color="auto"/>
                  </w:divBdr>
                </w:div>
                <w:div w:id="1809859642">
                  <w:marLeft w:val="0"/>
                  <w:marRight w:val="0"/>
                  <w:marTop w:val="0"/>
                  <w:marBottom w:val="0"/>
                  <w:divBdr>
                    <w:top w:val="none" w:sz="0" w:space="0" w:color="auto"/>
                    <w:left w:val="none" w:sz="0" w:space="0" w:color="auto"/>
                    <w:bottom w:val="none" w:sz="0" w:space="0" w:color="auto"/>
                    <w:right w:val="none" w:sz="0" w:space="0" w:color="auto"/>
                  </w:divBdr>
                </w:div>
                <w:div w:id="338050192">
                  <w:marLeft w:val="0"/>
                  <w:marRight w:val="0"/>
                  <w:marTop w:val="0"/>
                  <w:marBottom w:val="0"/>
                  <w:divBdr>
                    <w:top w:val="none" w:sz="0" w:space="0" w:color="auto"/>
                    <w:left w:val="none" w:sz="0" w:space="0" w:color="auto"/>
                    <w:bottom w:val="none" w:sz="0" w:space="0" w:color="auto"/>
                    <w:right w:val="none" w:sz="0" w:space="0" w:color="auto"/>
                  </w:divBdr>
                </w:div>
                <w:div w:id="223681333">
                  <w:marLeft w:val="0"/>
                  <w:marRight w:val="0"/>
                  <w:marTop w:val="0"/>
                  <w:marBottom w:val="0"/>
                  <w:divBdr>
                    <w:top w:val="none" w:sz="0" w:space="0" w:color="auto"/>
                    <w:left w:val="none" w:sz="0" w:space="0" w:color="auto"/>
                    <w:bottom w:val="none" w:sz="0" w:space="0" w:color="auto"/>
                    <w:right w:val="none" w:sz="0" w:space="0" w:color="auto"/>
                  </w:divBdr>
                </w:div>
                <w:div w:id="1095517308">
                  <w:marLeft w:val="0"/>
                  <w:marRight w:val="0"/>
                  <w:marTop w:val="0"/>
                  <w:marBottom w:val="0"/>
                  <w:divBdr>
                    <w:top w:val="none" w:sz="0" w:space="0" w:color="auto"/>
                    <w:left w:val="none" w:sz="0" w:space="0" w:color="auto"/>
                    <w:bottom w:val="none" w:sz="0" w:space="0" w:color="auto"/>
                    <w:right w:val="none" w:sz="0" w:space="0" w:color="auto"/>
                  </w:divBdr>
                </w:div>
                <w:div w:id="1649017665">
                  <w:marLeft w:val="0"/>
                  <w:marRight w:val="0"/>
                  <w:marTop w:val="0"/>
                  <w:marBottom w:val="0"/>
                  <w:divBdr>
                    <w:top w:val="none" w:sz="0" w:space="0" w:color="auto"/>
                    <w:left w:val="none" w:sz="0" w:space="0" w:color="auto"/>
                    <w:bottom w:val="none" w:sz="0" w:space="0" w:color="auto"/>
                    <w:right w:val="none" w:sz="0" w:space="0" w:color="auto"/>
                  </w:divBdr>
                </w:div>
                <w:div w:id="1557929269">
                  <w:marLeft w:val="0"/>
                  <w:marRight w:val="0"/>
                  <w:marTop w:val="0"/>
                  <w:marBottom w:val="0"/>
                  <w:divBdr>
                    <w:top w:val="none" w:sz="0" w:space="0" w:color="auto"/>
                    <w:left w:val="none" w:sz="0" w:space="0" w:color="auto"/>
                    <w:bottom w:val="none" w:sz="0" w:space="0" w:color="auto"/>
                    <w:right w:val="none" w:sz="0" w:space="0" w:color="auto"/>
                  </w:divBdr>
                </w:div>
                <w:div w:id="482280630">
                  <w:marLeft w:val="0"/>
                  <w:marRight w:val="0"/>
                  <w:marTop w:val="0"/>
                  <w:marBottom w:val="0"/>
                  <w:divBdr>
                    <w:top w:val="none" w:sz="0" w:space="0" w:color="auto"/>
                    <w:left w:val="none" w:sz="0" w:space="0" w:color="auto"/>
                    <w:bottom w:val="none" w:sz="0" w:space="0" w:color="auto"/>
                    <w:right w:val="none" w:sz="0" w:space="0" w:color="auto"/>
                  </w:divBdr>
                </w:div>
                <w:div w:id="1174495867">
                  <w:marLeft w:val="0"/>
                  <w:marRight w:val="0"/>
                  <w:marTop w:val="0"/>
                  <w:marBottom w:val="0"/>
                  <w:divBdr>
                    <w:top w:val="none" w:sz="0" w:space="0" w:color="auto"/>
                    <w:left w:val="none" w:sz="0" w:space="0" w:color="auto"/>
                    <w:bottom w:val="none" w:sz="0" w:space="0" w:color="auto"/>
                    <w:right w:val="none" w:sz="0" w:space="0" w:color="auto"/>
                  </w:divBdr>
                </w:div>
                <w:div w:id="1084835432">
                  <w:marLeft w:val="0"/>
                  <w:marRight w:val="0"/>
                  <w:marTop w:val="0"/>
                  <w:marBottom w:val="0"/>
                  <w:divBdr>
                    <w:top w:val="none" w:sz="0" w:space="0" w:color="auto"/>
                    <w:left w:val="none" w:sz="0" w:space="0" w:color="auto"/>
                    <w:bottom w:val="none" w:sz="0" w:space="0" w:color="auto"/>
                    <w:right w:val="none" w:sz="0" w:space="0" w:color="auto"/>
                  </w:divBdr>
                </w:div>
                <w:div w:id="784035743">
                  <w:marLeft w:val="0"/>
                  <w:marRight w:val="0"/>
                  <w:marTop w:val="0"/>
                  <w:marBottom w:val="0"/>
                  <w:divBdr>
                    <w:top w:val="none" w:sz="0" w:space="0" w:color="auto"/>
                    <w:left w:val="none" w:sz="0" w:space="0" w:color="auto"/>
                    <w:bottom w:val="none" w:sz="0" w:space="0" w:color="auto"/>
                    <w:right w:val="none" w:sz="0" w:space="0" w:color="auto"/>
                  </w:divBdr>
                </w:div>
                <w:div w:id="1315524964">
                  <w:marLeft w:val="0"/>
                  <w:marRight w:val="0"/>
                  <w:marTop w:val="0"/>
                  <w:marBottom w:val="0"/>
                  <w:divBdr>
                    <w:top w:val="none" w:sz="0" w:space="0" w:color="auto"/>
                    <w:left w:val="none" w:sz="0" w:space="0" w:color="auto"/>
                    <w:bottom w:val="none" w:sz="0" w:space="0" w:color="auto"/>
                    <w:right w:val="none" w:sz="0" w:space="0" w:color="auto"/>
                  </w:divBdr>
                </w:div>
                <w:div w:id="89208259">
                  <w:marLeft w:val="0"/>
                  <w:marRight w:val="0"/>
                  <w:marTop w:val="0"/>
                  <w:marBottom w:val="0"/>
                  <w:divBdr>
                    <w:top w:val="none" w:sz="0" w:space="0" w:color="auto"/>
                    <w:left w:val="none" w:sz="0" w:space="0" w:color="auto"/>
                    <w:bottom w:val="none" w:sz="0" w:space="0" w:color="auto"/>
                    <w:right w:val="none" w:sz="0" w:space="0" w:color="auto"/>
                  </w:divBdr>
                </w:div>
                <w:div w:id="2066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g"/><Relationship Id="rId21" Type="http://schemas.openxmlformats.org/officeDocument/2006/relationships/header" Target="header1.xm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image" Target="media/image21.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8AA0F-E89A-4C47-9C96-4DD6840A8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33546</Words>
  <Characters>191216</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LOS ANGELES REGION UNIFORM CODE PROGRAM (LARUCP)</vt:lpstr>
    </vt:vector>
  </TitlesOfParts>
  <Company>TQH</Company>
  <LinksUpToDate>false</LinksUpToDate>
  <CharactersWithSpaces>224314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ANGELES REGION UNIFORM CODE PROGRAM (LARUCP)</dc:title>
  <dc:creator>thuynh</dc:creator>
  <cp:lastModifiedBy>Sarkisloo, Celine</cp:lastModifiedBy>
  <cp:revision>2</cp:revision>
  <cp:lastPrinted>2019-06-04T14:34:00Z</cp:lastPrinted>
  <dcterms:created xsi:type="dcterms:W3CDTF">2019-07-11T02:35:00Z</dcterms:created>
  <dcterms:modified xsi:type="dcterms:W3CDTF">2019-07-11T02:35:00Z</dcterms:modified>
</cp:coreProperties>
</file>