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47AD07CD" w:rsidR="009F24B9" w:rsidRDefault="009F24B9" w:rsidP="009F24B9">
      <w:pPr>
        <w:ind w:left="1440"/>
        <w:jc w:val="center"/>
        <w:rPr>
          <w:rFonts w:ascii="Arial" w:hAnsi="Arial" w:cs="Arial"/>
          <w:b/>
        </w:rPr>
      </w:pPr>
      <w:r>
        <w:rPr>
          <w:rFonts w:ascii="Arial" w:hAnsi="Arial" w:cs="Arial"/>
          <w:sz w:val="28"/>
          <w:szCs w:val="28"/>
        </w:rPr>
        <w:t xml:space="preserve">MEETING </w:t>
      </w:r>
      <w:r w:rsidR="00D24BAD">
        <w:rPr>
          <w:rFonts w:ascii="Arial" w:hAnsi="Arial" w:cs="Arial"/>
          <w:sz w:val="28"/>
          <w:szCs w:val="28"/>
        </w:rPr>
        <w:t>MINUTES</w:t>
      </w:r>
    </w:p>
    <w:p w14:paraId="103E5C1A" w14:textId="6C89BE3B" w:rsidR="009F24B9" w:rsidRPr="00D24BAD" w:rsidRDefault="00BA2F53" w:rsidP="00D24BAD">
      <w:pPr>
        <w:ind w:left="1440"/>
        <w:jc w:val="center"/>
        <w:rPr>
          <w:rFonts w:ascii="Arial" w:hAnsi="Arial" w:cs="Arial"/>
          <w:b/>
        </w:rPr>
      </w:pPr>
      <w:r>
        <w:rPr>
          <w:rFonts w:ascii="Arial" w:hAnsi="Arial" w:cs="Arial"/>
          <w:b/>
        </w:rPr>
        <w:t>SEPTEMBER 7</w:t>
      </w:r>
      <w:r w:rsidR="009F24B9">
        <w:rPr>
          <w:rFonts w:ascii="Arial" w:hAnsi="Arial" w:cs="Arial"/>
          <w:b/>
        </w:rPr>
        <w:t>, 202</w:t>
      </w:r>
      <w:r w:rsidR="003D0442">
        <w:rPr>
          <w:rFonts w:ascii="Arial" w:hAnsi="Arial" w:cs="Arial"/>
          <w:b/>
        </w:rPr>
        <w:t>2</w:t>
      </w:r>
      <w:r w:rsidR="009F24B9" w:rsidRPr="00C310D8">
        <w:rPr>
          <w:rFonts w:ascii="Arial" w:hAnsi="Arial" w:cs="Arial"/>
          <w:b/>
        </w:rPr>
        <w:t>, WEDNESDAY, 3:00PM–</w:t>
      </w:r>
      <w:r>
        <w:rPr>
          <w:rFonts w:ascii="Arial" w:hAnsi="Arial" w:cs="Arial"/>
          <w:b/>
        </w:rPr>
        <w:t>4</w:t>
      </w:r>
      <w:r w:rsidR="009F24B9" w:rsidRPr="00C310D8">
        <w:rPr>
          <w:rFonts w:ascii="Arial" w:hAnsi="Arial" w:cs="Arial"/>
          <w:b/>
        </w:rPr>
        <w:t>:00PM</w:t>
      </w:r>
    </w:p>
    <w:p w14:paraId="62ECFB6D" w14:textId="07CD2FAB" w:rsidR="009F24B9" w:rsidRDefault="009F24B9" w:rsidP="00D24BAD">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7B53DC0F" w:rsidR="009F24B9" w:rsidRDefault="009F24B9" w:rsidP="009F24B9">
      <w:pPr>
        <w:pStyle w:val="ListParagraph"/>
        <w:spacing w:after="0" w:line="240" w:lineRule="auto"/>
        <w:ind w:left="1440"/>
        <w:jc w:val="both"/>
        <w:rPr>
          <w:rFonts w:ascii="Arial" w:hAnsi="Arial" w:cs="Arial"/>
          <w:sz w:val="24"/>
          <w:szCs w:val="24"/>
        </w:rPr>
      </w:pPr>
    </w:p>
    <w:p w14:paraId="5B2E2AC0" w14:textId="77777777" w:rsidR="00D24BAD" w:rsidRDefault="00D24BAD"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4A818575"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w:t>
      </w:r>
      <w:r w:rsidR="006A6151">
        <w:rPr>
          <w:rFonts w:ascii="Arial" w:hAnsi="Arial" w:cs="Arial"/>
          <w:color w:val="4472C4" w:themeColor="accent5"/>
          <w:sz w:val="24"/>
          <w:szCs w:val="24"/>
        </w:rPr>
        <w:t>8</w:t>
      </w:r>
      <w:r w:rsidRPr="00696EE7">
        <w:rPr>
          <w:rFonts w:ascii="Arial" w:hAnsi="Arial" w:cs="Arial"/>
          <w:color w:val="4472C4" w:themeColor="accent5"/>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46B22FE4" w:rsidR="001C0C3C" w:rsidRPr="00696EE7" w:rsidRDefault="009A3F44" w:rsidP="001C0C3C">
            <w:pPr>
              <w:jc w:val="center"/>
              <w:rPr>
                <w:rFonts w:ascii="Arial" w:hAnsi="Arial" w:cs="Arial"/>
                <w:color w:val="4472C4" w:themeColor="accent5"/>
              </w:rPr>
            </w:pPr>
            <w:r>
              <w:rPr>
                <w:rFonts w:ascii="Arial" w:hAnsi="Arial" w:cs="Arial"/>
                <w:color w:val="4472C4" w:themeColor="accent5"/>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1C0C3C" w:rsidRPr="00696EE7" w:rsidRDefault="001C0C3C" w:rsidP="001C0C3C">
            <w:pPr>
              <w:jc w:val="center"/>
              <w:rPr>
                <w:rFonts w:ascii="Arial" w:hAnsi="Arial" w:cs="Arial"/>
                <w:color w:val="4472C4" w:themeColor="accent5"/>
              </w:rPr>
            </w:pP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3CE42A2D" w:rsidR="001C0C3C" w:rsidRPr="00696EE7" w:rsidRDefault="009A3F44" w:rsidP="001C0C3C">
            <w:pPr>
              <w:jc w:val="center"/>
              <w:rPr>
                <w:rFonts w:ascii="Arial" w:hAnsi="Arial" w:cs="Arial"/>
                <w:color w:val="4472C4" w:themeColor="accent5"/>
              </w:rPr>
            </w:pPr>
            <w:r>
              <w:rPr>
                <w:rFonts w:ascii="Arial" w:hAnsi="Arial" w:cs="Arial"/>
                <w:color w:val="4472C4" w:themeColor="accent5"/>
              </w:rPr>
              <w:t>X</w:t>
            </w: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Pr="00696EE7" w:rsidRDefault="001C0C3C" w:rsidP="001C0C3C">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696EE7"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1B0E" w:rsidRPr="00696EE7" w:rsidRDefault="00851B0E"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A23FB" w:rsidRPr="00696EE7"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1832CCDA" w:rsidR="00BA23FB" w:rsidRPr="00696EE7" w:rsidRDefault="009A3F44"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BA23FB" w:rsidRPr="00696EE7" w:rsidRDefault="00BA23FB" w:rsidP="00BA23FB">
            <w:pPr>
              <w:jc w:val="center"/>
              <w:rPr>
                <w:rFonts w:ascii="Arial" w:hAnsi="Arial" w:cs="Arial"/>
                <w:color w:val="4472C4" w:themeColor="accent5"/>
              </w:rPr>
            </w:pP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A23FB" w:rsidRPr="00696EE7" w:rsidRDefault="00BA23FB" w:rsidP="00BA23FB">
            <w:pPr>
              <w:jc w:val="center"/>
              <w:rPr>
                <w:rFonts w:ascii="Arial" w:hAnsi="Arial" w:cs="Arial"/>
                <w:color w:val="4472C4" w:themeColor="accent5"/>
              </w:rPr>
            </w:pP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Pr="00696EE7" w:rsidRDefault="00BA23FB" w:rsidP="00BA23FB">
            <w:pPr>
              <w:jc w:val="center"/>
              <w:rPr>
                <w:rFonts w:ascii="Arial" w:hAnsi="Arial" w:cs="Arial"/>
                <w:color w:val="4472C4" w:themeColor="accent5"/>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BA23FB" w:rsidRPr="00696EE7" w:rsidRDefault="00BA23FB" w:rsidP="00BA23FB">
            <w:pPr>
              <w:jc w:val="center"/>
              <w:rPr>
                <w:rFonts w:ascii="Arial" w:hAnsi="Arial" w:cs="Arial"/>
                <w:color w:val="4472C4" w:themeColor="accent5"/>
              </w:rPr>
            </w:pP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696EE7" w:rsidRDefault="00BA23FB" w:rsidP="00BA23FB">
            <w:pPr>
              <w:jc w:val="center"/>
              <w:rPr>
                <w:rFonts w:ascii="Arial" w:hAnsi="Arial" w:cs="Arial"/>
                <w:color w:val="4472C4" w:themeColor="accent5"/>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5C1411" w14:paraId="12722B63" w14:textId="77777777" w:rsidTr="005C7CC8">
        <w:tc>
          <w:tcPr>
            <w:tcW w:w="3505" w:type="dxa"/>
            <w:tcBorders>
              <w:top w:val="single" w:sz="4" w:space="0" w:color="auto"/>
              <w:left w:val="single" w:sz="4" w:space="0" w:color="auto"/>
              <w:bottom w:val="single" w:sz="4" w:space="0" w:color="auto"/>
              <w:right w:val="single" w:sz="4" w:space="0" w:color="auto"/>
            </w:tcBorders>
          </w:tcPr>
          <w:p w14:paraId="3B5A17E5" w14:textId="22C295A5" w:rsidR="005C1411" w:rsidRDefault="005C1411" w:rsidP="005C1411">
            <w:pPr>
              <w:jc w:val="both"/>
              <w:rPr>
                <w:rFonts w:ascii="Arial" w:hAnsi="Arial" w:cs="Arial"/>
              </w:rPr>
            </w:pPr>
            <w:r>
              <w:rPr>
                <w:rFonts w:ascii="Arial" w:hAnsi="Arial" w:cs="Arial"/>
              </w:rPr>
              <w:lastRenderedPageBreak/>
              <w:t>Neville Pereira</w:t>
            </w:r>
          </w:p>
        </w:tc>
        <w:tc>
          <w:tcPr>
            <w:tcW w:w="3690" w:type="dxa"/>
            <w:tcBorders>
              <w:top w:val="single" w:sz="4" w:space="0" w:color="auto"/>
              <w:left w:val="single" w:sz="4" w:space="0" w:color="auto"/>
              <w:bottom w:val="single" w:sz="4" w:space="0" w:color="auto"/>
              <w:right w:val="single" w:sz="4" w:space="0" w:color="auto"/>
            </w:tcBorders>
          </w:tcPr>
          <w:p w14:paraId="0A53782C" w14:textId="1DF3A8F2" w:rsidR="005C1411" w:rsidRDefault="005C1411" w:rsidP="005C1411">
            <w:pPr>
              <w:jc w:val="center"/>
              <w:rPr>
                <w:rFonts w:ascii="Arial" w:hAnsi="Arial" w:cs="Arial"/>
              </w:rPr>
            </w:pPr>
            <w:r>
              <w:rPr>
                <w:rFonts w:ascii="Arial" w:hAnsi="Arial" w:cs="Arial"/>
              </w:rPr>
              <w:t>Monterey</w:t>
            </w:r>
          </w:p>
        </w:tc>
        <w:tc>
          <w:tcPr>
            <w:tcW w:w="995" w:type="dxa"/>
            <w:tcBorders>
              <w:top w:val="single" w:sz="4" w:space="0" w:color="auto"/>
              <w:left w:val="single" w:sz="4" w:space="0" w:color="auto"/>
              <w:bottom w:val="single" w:sz="4" w:space="0" w:color="auto"/>
              <w:right w:val="single" w:sz="4" w:space="0" w:color="auto"/>
            </w:tcBorders>
          </w:tcPr>
          <w:p w14:paraId="3F35EA81" w14:textId="77777777" w:rsidR="005C1411" w:rsidRPr="00696EE7" w:rsidRDefault="005C1411" w:rsidP="005C1411">
            <w:pPr>
              <w:jc w:val="center"/>
              <w:rPr>
                <w:rFonts w:ascii="Arial" w:hAnsi="Arial" w:cs="Arial"/>
                <w:color w:val="4472C4" w:themeColor="accent5"/>
              </w:rPr>
            </w:pPr>
          </w:p>
        </w:tc>
      </w:tr>
      <w:tr w:rsidR="005C1411"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5C1411" w:rsidRDefault="005C1411" w:rsidP="005C1411">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5C1411" w:rsidRDefault="005C1411" w:rsidP="005C1411">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5C1411" w:rsidRPr="00696EE7" w:rsidRDefault="005C1411" w:rsidP="005C1411">
            <w:pPr>
              <w:jc w:val="center"/>
              <w:rPr>
                <w:rFonts w:ascii="Arial" w:hAnsi="Arial" w:cs="Arial"/>
                <w:color w:val="4472C4" w:themeColor="accent5"/>
              </w:rPr>
            </w:pPr>
          </w:p>
        </w:tc>
      </w:tr>
      <w:tr w:rsidR="005C141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5C1411" w:rsidRDefault="005C1411" w:rsidP="005C141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5C1411" w:rsidRDefault="005C1411" w:rsidP="005C141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6FE98C20" w:rsidR="005C1411" w:rsidRPr="00696EE7" w:rsidRDefault="009A3F44" w:rsidP="005C1411">
            <w:pPr>
              <w:jc w:val="center"/>
              <w:rPr>
                <w:rFonts w:ascii="Arial" w:hAnsi="Arial" w:cs="Arial"/>
                <w:color w:val="4472C4" w:themeColor="accent5"/>
              </w:rPr>
            </w:pPr>
            <w:r>
              <w:rPr>
                <w:rFonts w:ascii="Arial" w:hAnsi="Arial" w:cs="Arial"/>
                <w:color w:val="4472C4" w:themeColor="accent5"/>
              </w:rPr>
              <w:t>X</w:t>
            </w:r>
          </w:p>
        </w:tc>
      </w:tr>
    </w:tbl>
    <w:p w14:paraId="16B1AAED" w14:textId="1ACB8286" w:rsidR="009F24B9" w:rsidRDefault="009F24B9" w:rsidP="009F24B9">
      <w:pPr>
        <w:jc w:val="both"/>
        <w:rPr>
          <w:rFonts w:ascii="Arial" w:hAnsi="Arial" w:cs="Arial"/>
        </w:rPr>
      </w:pPr>
    </w:p>
    <w:p w14:paraId="0C5AFF63" w14:textId="1A042EFE" w:rsidR="00925ADA" w:rsidRDefault="00925ADA" w:rsidP="009F24B9">
      <w:pPr>
        <w:jc w:val="both"/>
        <w:rPr>
          <w:rFonts w:ascii="Arial" w:hAnsi="Arial" w:cs="Arial"/>
        </w:rPr>
      </w:pPr>
    </w:p>
    <w:p w14:paraId="2D8B7854" w14:textId="5A93EEE1" w:rsidR="00925ADA" w:rsidRDefault="00925ADA" w:rsidP="009F24B9">
      <w:pPr>
        <w:jc w:val="both"/>
        <w:rPr>
          <w:rFonts w:ascii="Arial" w:hAnsi="Arial" w:cs="Arial"/>
        </w:rPr>
      </w:pPr>
    </w:p>
    <w:p w14:paraId="559D6C98" w14:textId="7CC91DF7" w:rsidR="00925ADA" w:rsidRDefault="00925ADA" w:rsidP="0050451D">
      <w:pPr>
        <w:jc w:val="both"/>
        <w:rPr>
          <w:rFonts w:ascii="Arial" w:hAnsi="Arial" w:cs="Arial"/>
        </w:rPr>
      </w:pPr>
    </w:p>
    <w:p w14:paraId="4A8F9387" w14:textId="77777777" w:rsidR="00C84EE0" w:rsidRDefault="00C84EE0" w:rsidP="0050451D">
      <w:pPr>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6D10B5D2"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9D4A2A">
        <w:rPr>
          <w:rFonts w:ascii="Arial" w:hAnsi="Arial" w:cs="Arial"/>
        </w:rPr>
        <w:t xml:space="preserve">August </w:t>
      </w:r>
      <w:r w:rsidR="00DE780E">
        <w:rPr>
          <w:rFonts w:ascii="Arial" w:hAnsi="Arial" w:cs="Arial"/>
        </w:rPr>
        <w:t>31</w:t>
      </w:r>
      <w:r w:rsidR="003C3F46">
        <w:rPr>
          <w:rFonts w:ascii="Arial" w:hAnsi="Arial" w:cs="Arial"/>
        </w:rPr>
        <w:t>, 2022</w:t>
      </w:r>
      <w:r>
        <w:rPr>
          <w:rFonts w:ascii="Arial" w:hAnsi="Arial" w:cs="Arial"/>
        </w:rPr>
        <w:t xml:space="preserve">. </w:t>
      </w:r>
      <w:r w:rsidR="00B70FF0" w:rsidRPr="00B70FF0">
        <w:rPr>
          <w:rFonts w:ascii="Arial" w:hAnsi="Arial" w:cs="Arial"/>
          <w:color w:val="4472C4" w:themeColor="accent5"/>
        </w:rPr>
        <w:t>Minutes approved with no objection or comment.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500D7F8F" w14:textId="00ECA346" w:rsidR="00886D92" w:rsidRPr="00D75D91" w:rsidRDefault="009F24B9" w:rsidP="004360FF">
      <w:pPr>
        <w:ind w:left="2160" w:hanging="720"/>
        <w:jc w:val="both"/>
        <w:rPr>
          <w:rFonts w:ascii="Arial" w:hAnsi="Arial" w:cs="Arial"/>
          <w:bCs/>
        </w:rPr>
      </w:pPr>
      <w:r>
        <w:rPr>
          <w:rFonts w:ascii="Arial" w:hAnsi="Arial" w:cs="Arial"/>
          <w:bCs/>
        </w:rPr>
        <w:t>3.1</w:t>
      </w:r>
      <w:r>
        <w:rPr>
          <w:rFonts w:ascii="Arial" w:hAnsi="Arial" w:cs="Arial"/>
          <w:bCs/>
        </w:rPr>
        <w:tab/>
      </w:r>
      <w:r w:rsidR="00886D92">
        <w:rPr>
          <w:rFonts w:ascii="Arial" w:hAnsi="Arial" w:cs="Arial"/>
          <w:bCs/>
        </w:rPr>
        <w:t>Legislative Bills.</w:t>
      </w:r>
      <w:r w:rsidR="00FF2AC6">
        <w:rPr>
          <w:rFonts w:ascii="Arial" w:hAnsi="Arial" w:cs="Arial"/>
          <w:bCs/>
        </w:rPr>
        <w:t xml:space="preserve"> </w:t>
      </w:r>
      <w:r w:rsidR="00FF2AC6" w:rsidRPr="00D75D91">
        <w:rPr>
          <w:rFonts w:ascii="Arial" w:hAnsi="Arial" w:cs="Arial"/>
          <w:bCs/>
          <w:color w:val="4472C4" w:themeColor="accent5"/>
        </w:rPr>
        <w:t xml:space="preserve">High level overview of </w:t>
      </w:r>
      <w:r w:rsidR="00D16C43" w:rsidRPr="00D75D91">
        <w:rPr>
          <w:rFonts w:ascii="Arial" w:hAnsi="Arial" w:cs="Arial"/>
          <w:bCs/>
          <w:color w:val="4472C4" w:themeColor="accent5"/>
        </w:rPr>
        <w:t xml:space="preserve">select </w:t>
      </w:r>
      <w:r w:rsidR="00FF2AC6" w:rsidRPr="00D75D91">
        <w:rPr>
          <w:rFonts w:ascii="Arial" w:hAnsi="Arial" w:cs="Arial"/>
          <w:bCs/>
          <w:color w:val="4472C4" w:themeColor="accent5"/>
        </w:rPr>
        <w:t>bills that have been enrolled or chaptered and awaiting</w:t>
      </w:r>
      <w:r w:rsidR="00D16C43" w:rsidRPr="00D75D91">
        <w:rPr>
          <w:rFonts w:ascii="Arial" w:hAnsi="Arial" w:cs="Arial"/>
          <w:bCs/>
          <w:color w:val="4472C4" w:themeColor="accent5"/>
        </w:rPr>
        <w:t xml:space="preserve"> to be routed to governor to approve or veto.</w:t>
      </w:r>
    </w:p>
    <w:p w14:paraId="0F21FFE5" w14:textId="6D227DA4" w:rsidR="00C35A5E" w:rsidRPr="00D75D91" w:rsidRDefault="00C35A5E" w:rsidP="00B70FF0">
      <w:pPr>
        <w:pStyle w:val="ListParagraph"/>
        <w:numPr>
          <w:ilvl w:val="0"/>
          <w:numId w:val="49"/>
        </w:numPr>
        <w:spacing w:after="0" w:line="240" w:lineRule="auto"/>
        <w:ind w:left="2520"/>
        <w:jc w:val="both"/>
        <w:rPr>
          <w:rFonts w:ascii="Arial" w:hAnsi="Arial" w:cs="Arial"/>
          <w:bCs/>
          <w:iCs/>
          <w:color w:val="4472C4" w:themeColor="accent5"/>
          <w:sz w:val="24"/>
          <w:szCs w:val="24"/>
        </w:rPr>
      </w:pPr>
      <w:r w:rsidRPr="00D75D91">
        <w:rPr>
          <w:rFonts w:ascii="Arial" w:hAnsi="Arial" w:cs="Arial"/>
          <w:bCs/>
          <w:iCs/>
          <w:color w:val="4472C4" w:themeColor="accent5"/>
          <w:sz w:val="24"/>
          <w:szCs w:val="24"/>
        </w:rPr>
        <w:t xml:space="preserve">AB970 </w:t>
      </w:r>
      <w:proofErr w:type="spellStart"/>
      <w:r w:rsidRPr="00D75D91">
        <w:rPr>
          <w:rFonts w:ascii="Arial" w:hAnsi="Arial" w:cs="Arial"/>
          <w:bCs/>
          <w:iCs/>
          <w:color w:val="4472C4" w:themeColor="accent5"/>
          <w:sz w:val="24"/>
          <w:szCs w:val="24"/>
        </w:rPr>
        <w:t>evcs</w:t>
      </w:r>
      <w:proofErr w:type="spellEnd"/>
      <w:r w:rsidRPr="00D75D91">
        <w:rPr>
          <w:rFonts w:ascii="Arial" w:hAnsi="Arial" w:cs="Arial"/>
          <w:bCs/>
          <w:iCs/>
          <w:color w:val="4472C4" w:themeColor="accent5"/>
          <w:sz w:val="24"/>
          <w:szCs w:val="24"/>
        </w:rPr>
        <w:t xml:space="preserve"> permitting process</w:t>
      </w:r>
    </w:p>
    <w:p w14:paraId="5F3AFDC1" w14:textId="488C25C2" w:rsidR="00C35A5E" w:rsidRPr="00D75D91" w:rsidRDefault="00AD78CD" w:rsidP="00B70FF0">
      <w:pPr>
        <w:pStyle w:val="ListParagraph"/>
        <w:numPr>
          <w:ilvl w:val="0"/>
          <w:numId w:val="49"/>
        </w:numPr>
        <w:spacing w:after="0" w:line="240" w:lineRule="auto"/>
        <w:ind w:left="2520"/>
        <w:jc w:val="both"/>
        <w:rPr>
          <w:rFonts w:ascii="Arial" w:hAnsi="Arial" w:cs="Arial"/>
          <w:bCs/>
          <w:iCs/>
          <w:color w:val="4472C4" w:themeColor="accent5"/>
          <w:sz w:val="24"/>
          <w:szCs w:val="24"/>
        </w:rPr>
      </w:pPr>
      <w:r w:rsidRPr="00D75D91">
        <w:rPr>
          <w:rFonts w:ascii="Arial" w:hAnsi="Arial" w:cs="Arial"/>
          <w:bCs/>
          <w:iCs/>
          <w:color w:val="4472C4" w:themeColor="accent5"/>
          <w:sz w:val="24"/>
          <w:szCs w:val="24"/>
        </w:rPr>
        <w:t xml:space="preserve">AB1738 </w:t>
      </w:r>
      <w:proofErr w:type="spellStart"/>
      <w:r w:rsidRPr="00D75D91">
        <w:rPr>
          <w:rFonts w:ascii="Arial" w:hAnsi="Arial" w:cs="Arial"/>
          <w:bCs/>
          <w:iCs/>
          <w:color w:val="4472C4" w:themeColor="accent5"/>
          <w:sz w:val="24"/>
          <w:szCs w:val="24"/>
        </w:rPr>
        <w:t>evcs</w:t>
      </w:r>
      <w:proofErr w:type="spellEnd"/>
      <w:r w:rsidRPr="00D75D91">
        <w:rPr>
          <w:rFonts w:ascii="Arial" w:hAnsi="Arial" w:cs="Arial"/>
          <w:bCs/>
          <w:iCs/>
          <w:color w:val="4472C4" w:themeColor="accent5"/>
          <w:sz w:val="24"/>
          <w:szCs w:val="24"/>
        </w:rPr>
        <w:t xml:space="preserve"> in existing building</w:t>
      </w:r>
    </w:p>
    <w:p w14:paraId="439165EF" w14:textId="58A63752" w:rsidR="00AD78CD" w:rsidRPr="00D75D91" w:rsidRDefault="008B0647" w:rsidP="00B70FF0">
      <w:pPr>
        <w:pStyle w:val="ListParagraph"/>
        <w:numPr>
          <w:ilvl w:val="0"/>
          <w:numId w:val="49"/>
        </w:numPr>
        <w:spacing w:after="0" w:line="240" w:lineRule="auto"/>
        <w:ind w:left="2520"/>
        <w:jc w:val="both"/>
        <w:rPr>
          <w:rFonts w:ascii="Arial" w:hAnsi="Arial" w:cs="Arial"/>
          <w:bCs/>
          <w:iCs/>
          <w:color w:val="4472C4" w:themeColor="accent5"/>
          <w:sz w:val="24"/>
          <w:szCs w:val="24"/>
        </w:rPr>
      </w:pPr>
      <w:r w:rsidRPr="00D75D91">
        <w:rPr>
          <w:rFonts w:ascii="Arial" w:hAnsi="Arial" w:cs="Arial"/>
          <w:bCs/>
          <w:iCs/>
          <w:color w:val="4472C4" w:themeColor="accent5"/>
          <w:sz w:val="24"/>
          <w:szCs w:val="24"/>
        </w:rPr>
        <w:t xml:space="preserve">AB2075 </w:t>
      </w:r>
      <w:proofErr w:type="spellStart"/>
      <w:r w:rsidRPr="00D75D91">
        <w:rPr>
          <w:rFonts w:ascii="Arial" w:hAnsi="Arial" w:cs="Arial"/>
          <w:bCs/>
          <w:iCs/>
          <w:color w:val="4472C4" w:themeColor="accent5"/>
          <w:sz w:val="24"/>
          <w:szCs w:val="24"/>
        </w:rPr>
        <w:t>evcs</w:t>
      </w:r>
      <w:proofErr w:type="spellEnd"/>
      <w:r w:rsidRPr="00D75D91">
        <w:rPr>
          <w:rFonts w:ascii="Arial" w:hAnsi="Arial" w:cs="Arial"/>
          <w:bCs/>
          <w:iCs/>
          <w:color w:val="4472C4" w:themeColor="accent5"/>
          <w:sz w:val="24"/>
          <w:szCs w:val="24"/>
        </w:rPr>
        <w:t xml:space="preserve"> standards</w:t>
      </w:r>
    </w:p>
    <w:p w14:paraId="7BA534A7" w14:textId="1BFC7A2B" w:rsidR="008B0647" w:rsidRPr="00D75D91" w:rsidRDefault="00373E9B" w:rsidP="00B70FF0">
      <w:pPr>
        <w:pStyle w:val="ListParagraph"/>
        <w:numPr>
          <w:ilvl w:val="0"/>
          <w:numId w:val="49"/>
        </w:numPr>
        <w:spacing w:after="0" w:line="240" w:lineRule="auto"/>
        <w:ind w:left="2520"/>
        <w:jc w:val="both"/>
        <w:rPr>
          <w:rFonts w:ascii="Arial" w:hAnsi="Arial" w:cs="Arial"/>
          <w:bCs/>
          <w:iCs/>
          <w:color w:val="4472C4" w:themeColor="accent5"/>
          <w:sz w:val="24"/>
          <w:szCs w:val="24"/>
        </w:rPr>
      </w:pPr>
      <w:r w:rsidRPr="00D75D91">
        <w:rPr>
          <w:rFonts w:ascii="Arial" w:hAnsi="Arial" w:cs="Arial"/>
          <w:bCs/>
          <w:iCs/>
          <w:color w:val="4472C4" w:themeColor="accent5"/>
          <w:sz w:val="24"/>
          <w:szCs w:val="24"/>
        </w:rPr>
        <w:t>AB2234</w:t>
      </w:r>
      <w:r w:rsidR="0000269C" w:rsidRPr="00D75D91">
        <w:rPr>
          <w:rFonts w:ascii="Arial" w:hAnsi="Arial" w:cs="Arial"/>
          <w:bCs/>
          <w:iCs/>
          <w:color w:val="4472C4" w:themeColor="accent5"/>
          <w:sz w:val="24"/>
          <w:szCs w:val="24"/>
        </w:rPr>
        <w:t xml:space="preserve"> post entitlement phasing</w:t>
      </w:r>
    </w:p>
    <w:p w14:paraId="3FE77BBE" w14:textId="12C13DFB" w:rsidR="008511B2" w:rsidRPr="00D75D91" w:rsidRDefault="008511B2" w:rsidP="00B70FF0">
      <w:pPr>
        <w:pStyle w:val="ListParagraph"/>
        <w:numPr>
          <w:ilvl w:val="0"/>
          <w:numId w:val="49"/>
        </w:numPr>
        <w:spacing w:after="0" w:line="240" w:lineRule="auto"/>
        <w:ind w:left="2520"/>
        <w:jc w:val="both"/>
        <w:rPr>
          <w:rFonts w:ascii="Arial" w:hAnsi="Arial" w:cs="Arial"/>
          <w:bCs/>
          <w:iCs/>
          <w:color w:val="4472C4" w:themeColor="accent5"/>
          <w:sz w:val="24"/>
          <w:szCs w:val="24"/>
        </w:rPr>
      </w:pPr>
      <w:r w:rsidRPr="00D75D91">
        <w:rPr>
          <w:rFonts w:ascii="Arial" w:hAnsi="Arial" w:cs="Arial"/>
          <w:bCs/>
          <w:iCs/>
          <w:color w:val="4472C4" w:themeColor="accent5"/>
          <w:sz w:val="24"/>
          <w:szCs w:val="24"/>
        </w:rPr>
        <w:t>SB3</w:t>
      </w:r>
      <w:r w:rsidR="00686726" w:rsidRPr="00D75D91">
        <w:rPr>
          <w:rFonts w:ascii="Arial" w:hAnsi="Arial" w:cs="Arial"/>
          <w:bCs/>
          <w:iCs/>
          <w:color w:val="4472C4" w:themeColor="accent5"/>
          <w:sz w:val="24"/>
          <w:szCs w:val="24"/>
        </w:rPr>
        <w:t xml:space="preserve">79 solar </w:t>
      </w:r>
      <w:proofErr w:type="spellStart"/>
      <w:r w:rsidR="00686726" w:rsidRPr="00D75D91">
        <w:rPr>
          <w:rFonts w:ascii="Arial" w:hAnsi="Arial" w:cs="Arial"/>
          <w:bCs/>
          <w:iCs/>
          <w:color w:val="4472C4" w:themeColor="accent5"/>
          <w:sz w:val="24"/>
          <w:szCs w:val="24"/>
        </w:rPr>
        <w:t>pv</w:t>
      </w:r>
      <w:proofErr w:type="spellEnd"/>
      <w:r w:rsidR="00686726" w:rsidRPr="00D75D91">
        <w:rPr>
          <w:rFonts w:ascii="Arial" w:hAnsi="Arial" w:cs="Arial"/>
          <w:bCs/>
          <w:iCs/>
          <w:color w:val="4472C4" w:themeColor="accent5"/>
          <w:sz w:val="24"/>
          <w:szCs w:val="24"/>
        </w:rPr>
        <w:t xml:space="preserve"> and energ</w:t>
      </w:r>
      <w:r w:rsidR="00BE69A8" w:rsidRPr="00D75D91">
        <w:rPr>
          <w:rFonts w:ascii="Arial" w:hAnsi="Arial" w:cs="Arial"/>
          <w:bCs/>
          <w:iCs/>
          <w:color w:val="4472C4" w:themeColor="accent5"/>
          <w:sz w:val="24"/>
          <w:szCs w:val="24"/>
        </w:rPr>
        <w:t>y storage</w:t>
      </w:r>
    </w:p>
    <w:p w14:paraId="1A737AA3" w14:textId="10007C2E" w:rsidR="00BE69A8" w:rsidRPr="00D75D91" w:rsidRDefault="00BE69A8" w:rsidP="00B70FF0">
      <w:pPr>
        <w:pStyle w:val="ListParagraph"/>
        <w:numPr>
          <w:ilvl w:val="0"/>
          <w:numId w:val="49"/>
        </w:numPr>
        <w:spacing w:after="0" w:line="240" w:lineRule="auto"/>
        <w:ind w:left="2520"/>
        <w:jc w:val="both"/>
        <w:rPr>
          <w:rFonts w:ascii="Arial" w:hAnsi="Arial" w:cs="Arial"/>
          <w:bCs/>
          <w:iCs/>
          <w:color w:val="4472C4" w:themeColor="accent5"/>
          <w:sz w:val="24"/>
          <w:szCs w:val="24"/>
        </w:rPr>
      </w:pPr>
      <w:r w:rsidRPr="00D75D91">
        <w:rPr>
          <w:rFonts w:ascii="Arial" w:hAnsi="Arial" w:cs="Arial"/>
          <w:bCs/>
          <w:iCs/>
          <w:color w:val="4472C4" w:themeColor="accent5"/>
          <w:sz w:val="24"/>
          <w:szCs w:val="24"/>
        </w:rPr>
        <w:t>SB119</w:t>
      </w:r>
      <w:r w:rsidR="001B7785" w:rsidRPr="00D75D91">
        <w:rPr>
          <w:rFonts w:ascii="Arial" w:hAnsi="Arial" w:cs="Arial"/>
          <w:bCs/>
          <w:iCs/>
          <w:color w:val="4472C4" w:themeColor="accent5"/>
          <w:sz w:val="24"/>
          <w:szCs w:val="24"/>
        </w:rPr>
        <w:t>4</w:t>
      </w:r>
      <w:r w:rsidRPr="00D75D91">
        <w:rPr>
          <w:rFonts w:ascii="Arial" w:hAnsi="Arial" w:cs="Arial"/>
          <w:bCs/>
          <w:iCs/>
          <w:color w:val="4472C4" w:themeColor="accent5"/>
          <w:sz w:val="24"/>
          <w:szCs w:val="24"/>
        </w:rPr>
        <w:t xml:space="preserve"> restroom</w:t>
      </w:r>
    </w:p>
    <w:p w14:paraId="5C31ADAD" w14:textId="6A597BE8" w:rsidR="00C35A5E" w:rsidRPr="00D75D91" w:rsidRDefault="001B7785" w:rsidP="00B70FF0">
      <w:pPr>
        <w:pStyle w:val="ListParagraph"/>
        <w:numPr>
          <w:ilvl w:val="0"/>
          <w:numId w:val="49"/>
        </w:numPr>
        <w:spacing w:after="0" w:line="240" w:lineRule="auto"/>
        <w:ind w:left="2520"/>
        <w:jc w:val="both"/>
        <w:rPr>
          <w:rFonts w:ascii="Arial" w:hAnsi="Arial" w:cs="Arial"/>
          <w:bCs/>
          <w:iCs/>
          <w:color w:val="4472C4" w:themeColor="accent5"/>
          <w:sz w:val="24"/>
          <w:szCs w:val="24"/>
        </w:rPr>
      </w:pPr>
      <w:r w:rsidRPr="00D75D91">
        <w:rPr>
          <w:rFonts w:ascii="Arial" w:hAnsi="Arial" w:cs="Arial"/>
          <w:bCs/>
          <w:iCs/>
          <w:color w:val="4472C4" w:themeColor="accent5"/>
          <w:sz w:val="24"/>
          <w:szCs w:val="24"/>
        </w:rPr>
        <w:t>SB</w:t>
      </w:r>
      <w:r w:rsidR="00ED1B5B" w:rsidRPr="00D75D91">
        <w:rPr>
          <w:rFonts w:ascii="Arial" w:hAnsi="Arial" w:cs="Arial"/>
          <w:bCs/>
          <w:iCs/>
          <w:color w:val="4472C4" w:themeColor="accent5"/>
          <w:sz w:val="24"/>
          <w:szCs w:val="24"/>
        </w:rPr>
        <w:t>1482</w:t>
      </w:r>
      <w:r w:rsidR="0061474D" w:rsidRPr="00D75D91">
        <w:rPr>
          <w:rFonts w:ascii="Arial" w:hAnsi="Arial" w:cs="Arial"/>
          <w:bCs/>
          <w:iCs/>
          <w:color w:val="4472C4" w:themeColor="accent5"/>
          <w:sz w:val="24"/>
          <w:szCs w:val="24"/>
        </w:rPr>
        <w:t xml:space="preserve"> </w:t>
      </w:r>
      <w:proofErr w:type="spellStart"/>
      <w:r w:rsidR="0061474D" w:rsidRPr="00D75D91">
        <w:rPr>
          <w:rFonts w:ascii="Arial" w:hAnsi="Arial" w:cs="Arial"/>
          <w:bCs/>
          <w:iCs/>
          <w:color w:val="4472C4" w:themeColor="accent5"/>
          <w:sz w:val="24"/>
          <w:szCs w:val="24"/>
        </w:rPr>
        <w:t>ev</w:t>
      </w:r>
      <w:proofErr w:type="spellEnd"/>
      <w:r w:rsidR="0061474D" w:rsidRPr="00D75D91">
        <w:rPr>
          <w:rFonts w:ascii="Arial" w:hAnsi="Arial" w:cs="Arial"/>
          <w:bCs/>
          <w:iCs/>
          <w:color w:val="4472C4" w:themeColor="accent5"/>
          <w:sz w:val="24"/>
          <w:szCs w:val="24"/>
        </w:rPr>
        <w:t xml:space="preserve"> charging </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62C28835" w:rsidR="009F24B9" w:rsidRPr="006A4388" w:rsidRDefault="00C312F3" w:rsidP="004360FF">
      <w:pPr>
        <w:ind w:left="2160" w:hanging="720"/>
        <w:jc w:val="both"/>
        <w:rPr>
          <w:rFonts w:ascii="Arial" w:hAnsi="Arial" w:cs="Arial"/>
          <w:bCs/>
          <w:color w:val="4472C4" w:themeColor="accent5"/>
        </w:rPr>
      </w:pPr>
      <w:r>
        <w:rPr>
          <w:rFonts w:ascii="Arial" w:hAnsi="Arial" w:cs="Arial"/>
          <w:bCs/>
        </w:rPr>
        <w:t>4.</w:t>
      </w:r>
      <w:r w:rsidR="00FE45BA">
        <w:rPr>
          <w:rFonts w:ascii="Arial" w:hAnsi="Arial" w:cs="Arial"/>
          <w:bCs/>
        </w:rPr>
        <w:t>1</w:t>
      </w:r>
      <w:r>
        <w:rPr>
          <w:rFonts w:ascii="Arial" w:hAnsi="Arial" w:cs="Arial"/>
          <w:bCs/>
        </w:rPr>
        <w:tab/>
      </w:r>
      <w:r w:rsidR="006A4388" w:rsidRPr="006A4388">
        <w:rPr>
          <w:rFonts w:ascii="Arial" w:hAnsi="Arial" w:cs="Arial"/>
          <w:bCs/>
          <w:color w:val="4472C4" w:themeColor="accent5"/>
        </w:rPr>
        <w:t>None</w:t>
      </w:r>
      <w:r w:rsidR="009F24B9" w:rsidRPr="006A4388">
        <w:rPr>
          <w:rFonts w:ascii="Arial" w:hAnsi="Arial" w:cs="Arial"/>
          <w:bCs/>
          <w:color w:val="4472C4" w:themeColor="accent5"/>
        </w:rPr>
        <w:t>.</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70A06E49"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DE780E">
        <w:rPr>
          <w:rFonts w:ascii="Arial" w:hAnsi="Arial" w:cs="Arial"/>
          <w:b/>
          <w:color w:val="70AD47" w:themeColor="accent6"/>
        </w:rPr>
        <w:t>9/7</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5FD9BE78" w14:textId="0E3C3A5A"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w:t>
      </w:r>
      <w:r w:rsidR="0044539A">
        <w:rPr>
          <w:rFonts w:ascii="Arial" w:hAnsi="Arial" w:cs="Arial"/>
          <w:iCs/>
          <w:sz w:val="24"/>
        </w:rPr>
        <w:t>18</w:t>
      </w:r>
    </w:p>
    <w:p w14:paraId="58D0E47D" w14:textId="77777777"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11AAB33C"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6A4388">
        <w:rPr>
          <w:rFonts w:ascii="Arial" w:hAnsi="Arial" w:cs="Arial"/>
          <w:sz w:val="24"/>
          <w:szCs w:val="24"/>
        </w:rPr>
        <w:t xml:space="preserve"> </w:t>
      </w:r>
      <w:r w:rsidR="006A4388">
        <w:rPr>
          <w:rFonts w:ascii="Arial" w:hAnsi="Arial" w:cs="Arial"/>
          <w:color w:val="4472C4" w:themeColor="accent5"/>
          <w:sz w:val="24"/>
          <w:szCs w:val="24"/>
        </w:rPr>
        <w:t>Reminder to complete spreadsheet</w:t>
      </w:r>
      <w:r w:rsidR="005E3C50">
        <w:rPr>
          <w:rFonts w:ascii="Arial" w:hAnsi="Arial" w:cs="Arial"/>
          <w:color w:val="4472C4" w:themeColor="accent5"/>
          <w:sz w:val="24"/>
          <w:szCs w:val="24"/>
        </w:rPr>
        <w:t>.</w:t>
      </w:r>
    </w:p>
    <w:p w14:paraId="654BAF37" w14:textId="7C6C5700"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5E3C50">
        <w:rPr>
          <w:rFonts w:ascii="Arial" w:hAnsi="Arial" w:cs="Arial"/>
          <w:color w:val="4472C4" w:themeColor="accent5"/>
          <w:sz w:val="24"/>
          <w:szCs w:val="24"/>
        </w:rPr>
        <w:t xml:space="preserve"> None.</w:t>
      </w:r>
    </w:p>
    <w:p w14:paraId="10BEBF59" w14:textId="61B4C48D"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comment</w:t>
      </w:r>
      <w:r w:rsidR="00165B79">
        <w:rPr>
          <w:rFonts w:ascii="Arial" w:hAnsi="Arial" w:cs="Arial"/>
          <w:sz w:val="24"/>
          <w:szCs w:val="24"/>
        </w:rPr>
        <w:t>s</w:t>
      </w:r>
      <w:r>
        <w:rPr>
          <w:rFonts w:ascii="Arial" w:hAnsi="Arial" w:cs="Arial"/>
          <w:sz w:val="24"/>
          <w:szCs w:val="24"/>
        </w:rPr>
        <w:t xml:space="preserve"> on any proposed code changes</w:t>
      </w:r>
      <w:r w:rsidRPr="00B83809">
        <w:rPr>
          <w:rFonts w:ascii="Arial" w:hAnsi="Arial" w:cs="Arial"/>
          <w:sz w:val="24"/>
          <w:szCs w:val="24"/>
        </w:rPr>
        <w:t>.</w:t>
      </w:r>
      <w:r w:rsidR="005E3C50">
        <w:rPr>
          <w:rFonts w:ascii="Arial" w:hAnsi="Arial" w:cs="Arial"/>
          <w:color w:val="4472C4" w:themeColor="accent5"/>
          <w:sz w:val="24"/>
          <w:szCs w:val="24"/>
        </w:rPr>
        <w:t xml:space="preserve"> Select items identified, discussion limited.</w:t>
      </w:r>
    </w:p>
    <w:p w14:paraId="0EC07D50" w14:textId="5774D82C" w:rsidR="00FB6FD6" w:rsidRPr="005E3C50" w:rsidRDefault="00FB6FD6" w:rsidP="00FB6FD6">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RB15</w:t>
      </w:r>
      <w:bookmarkStart w:id="0" w:name="_GoBack"/>
      <w:bookmarkEnd w:id="0"/>
      <w:r w:rsidRPr="005E3C50">
        <w:rPr>
          <w:rFonts w:ascii="Arial" w:hAnsi="Arial" w:cs="Arial"/>
          <w:color w:val="4472C4" w:themeColor="accent5"/>
          <w:sz w:val="24"/>
          <w:szCs w:val="24"/>
        </w:rPr>
        <w:t>3</w:t>
      </w:r>
      <w:r w:rsidR="00600402" w:rsidRPr="005E3C50">
        <w:rPr>
          <w:rFonts w:ascii="Arial" w:hAnsi="Arial" w:cs="Arial"/>
          <w:color w:val="4472C4" w:themeColor="accent5"/>
          <w:sz w:val="24"/>
          <w:szCs w:val="24"/>
        </w:rPr>
        <w:t>-22 sleeping loft</w:t>
      </w:r>
    </w:p>
    <w:p w14:paraId="59903AB8"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S70-22 risk category</w:t>
      </w:r>
    </w:p>
    <w:p w14:paraId="0D2984FB"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S74-22 risk category</w:t>
      </w:r>
    </w:p>
    <w:p w14:paraId="0CDF4663"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S75-22 risk category</w:t>
      </w:r>
    </w:p>
    <w:p w14:paraId="6C9BF617"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lastRenderedPageBreak/>
        <w:t>S76-22 risk category</w:t>
      </w:r>
    </w:p>
    <w:p w14:paraId="363CBE0D"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S77-22 risk category</w:t>
      </w:r>
    </w:p>
    <w:p w14:paraId="5353CF90"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S78-22 risk category</w:t>
      </w:r>
    </w:p>
    <w:p w14:paraId="514EB528"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S79-22 risk category</w:t>
      </w:r>
    </w:p>
    <w:p w14:paraId="5388A44F"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S85-22 helipad load</w:t>
      </w:r>
    </w:p>
    <w:p w14:paraId="3C14504D"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S102-22 barrier cable system</w:t>
      </w:r>
    </w:p>
    <w:p w14:paraId="72597F7F"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S137-22 special inspection</w:t>
      </w:r>
    </w:p>
    <w:p w14:paraId="6E7D300F"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S178-22 structural lightweight concrete</w:t>
      </w:r>
    </w:p>
    <w:p w14:paraId="53A99247" w14:textId="77777777" w:rsidR="009D38D9" w:rsidRPr="005E3C50" w:rsidRDefault="009D38D9" w:rsidP="009D38D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S187-22 steel</w:t>
      </w:r>
    </w:p>
    <w:p w14:paraId="3895E614" w14:textId="16E6D444" w:rsidR="00600402" w:rsidRPr="005E3C50" w:rsidRDefault="009D38D9" w:rsidP="00190D59">
      <w:pPr>
        <w:pStyle w:val="ListParagraph"/>
        <w:numPr>
          <w:ilvl w:val="0"/>
          <w:numId w:val="47"/>
        </w:numPr>
        <w:spacing w:after="0" w:line="240" w:lineRule="auto"/>
        <w:ind w:left="2880"/>
        <w:jc w:val="both"/>
        <w:rPr>
          <w:rFonts w:ascii="Arial" w:hAnsi="Arial" w:cs="Arial"/>
          <w:color w:val="4472C4" w:themeColor="accent5"/>
          <w:sz w:val="24"/>
          <w:szCs w:val="24"/>
        </w:rPr>
      </w:pPr>
      <w:r w:rsidRPr="005E3C50">
        <w:rPr>
          <w:rFonts w:ascii="Arial" w:hAnsi="Arial" w:cs="Arial"/>
          <w:color w:val="4472C4" w:themeColor="accent5"/>
          <w:sz w:val="24"/>
          <w:szCs w:val="24"/>
        </w:rPr>
        <w:t>S224-22 cutting notching and boring</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05F44EE7" w:rsidR="005B423C" w:rsidRPr="005B423C" w:rsidRDefault="00D65656" w:rsidP="005B423C">
      <w:pPr>
        <w:pStyle w:val="ListParagraph"/>
        <w:numPr>
          <w:ilvl w:val="0"/>
          <w:numId w:val="27"/>
        </w:numPr>
        <w:spacing w:after="0" w:line="240" w:lineRule="auto"/>
        <w:ind w:left="2520"/>
        <w:rPr>
          <w:rFonts w:ascii="Arial" w:hAnsi="Arial" w:cs="Arial"/>
          <w:sz w:val="24"/>
          <w:szCs w:val="24"/>
        </w:rPr>
      </w:pPr>
      <w:r w:rsidRPr="00D65656">
        <w:rPr>
          <w:rFonts w:ascii="Arial" w:hAnsi="Arial" w:cs="Arial"/>
          <w:sz w:val="24"/>
          <w:szCs w:val="24"/>
        </w:rPr>
        <w:t>Review public comments and make entries on spreadsheet. [ALL]</w:t>
      </w:r>
    </w:p>
    <w:p w14:paraId="0923707F" w14:textId="77777777" w:rsidR="00D1748A" w:rsidRPr="00D1748A" w:rsidRDefault="00D1748A" w:rsidP="00D1748A">
      <w:pPr>
        <w:jc w:val="both"/>
        <w:rPr>
          <w:rFonts w:ascii="Arial" w:hAnsi="Arial" w:cs="Arial"/>
          <w:bCs/>
        </w:rPr>
      </w:pPr>
    </w:p>
    <w:p w14:paraId="2F9F5D87" w14:textId="77777777" w:rsidR="00D1748A" w:rsidRPr="004619A6" w:rsidRDefault="00D1748A" w:rsidP="004619A6">
      <w:pPr>
        <w:ind w:left="2160"/>
        <w:jc w:val="both"/>
        <w:rPr>
          <w:rFonts w:ascii="Arial" w:hAnsi="Arial" w:cs="Arial"/>
        </w:rPr>
      </w:pPr>
      <w:r w:rsidRPr="004619A6">
        <w:rPr>
          <w:rFonts w:ascii="Arial" w:hAnsi="Arial" w:cs="Arial"/>
          <w:i/>
          <w:u w:val="single"/>
        </w:rPr>
        <w:t>Link(s):</w:t>
      </w:r>
    </w:p>
    <w:p w14:paraId="424F7DC5" w14:textId="142F6123" w:rsidR="00A24419" w:rsidRPr="001A007F" w:rsidRDefault="00D75D91" w:rsidP="00A24419">
      <w:pPr>
        <w:pStyle w:val="ListParagraph"/>
        <w:numPr>
          <w:ilvl w:val="0"/>
          <w:numId w:val="42"/>
        </w:numPr>
        <w:spacing w:after="0"/>
        <w:ind w:left="2520"/>
        <w:jc w:val="both"/>
        <w:rPr>
          <w:rStyle w:val="Hyperlink"/>
          <w:rFonts w:ascii="Arial" w:hAnsi="Arial" w:cs="Arial"/>
          <w:bCs/>
          <w:color w:val="auto"/>
          <w:sz w:val="24"/>
          <w:szCs w:val="24"/>
          <w:u w:val="none"/>
        </w:rPr>
      </w:pPr>
      <w:hyperlink r:id="rId8" w:anchor="gid=708934770" w:history="1">
        <w:r w:rsidR="001A007F">
          <w:rPr>
            <w:rStyle w:val="Hyperlink"/>
            <w:rFonts w:ascii="Arial" w:hAnsi="Arial" w:cs="Arial"/>
            <w:bCs/>
            <w:sz w:val="24"/>
            <w:szCs w:val="24"/>
          </w:rPr>
          <w:t>2022 ICC Group B Spreadsheet (</w:t>
        </w:r>
        <w:r w:rsidR="00B33D26">
          <w:rPr>
            <w:rStyle w:val="Hyperlink"/>
            <w:rFonts w:ascii="Arial" w:hAnsi="Arial" w:cs="Arial"/>
            <w:bCs/>
            <w:sz w:val="24"/>
            <w:szCs w:val="24"/>
          </w:rPr>
          <w:t xml:space="preserve">for </w:t>
        </w:r>
        <w:r w:rsidR="003C221F">
          <w:rPr>
            <w:rStyle w:val="Hyperlink"/>
            <w:rFonts w:ascii="Arial" w:hAnsi="Arial" w:cs="Arial"/>
            <w:bCs/>
            <w:sz w:val="24"/>
            <w:szCs w:val="24"/>
          </w:rPr>
          <w:t xml:space="preserve">entry by </w:t>
        </w:r>
        <w:r w:rsidR="001A007F">
          <w:rPr>
            <w:rStyle w:val="Hyperlink"/>
            <w:rFonts w:ascii="Arial" w:hAnsi="Arial" w:cs="Arial"/>
            <w:bCs/>
            <w:sz w:val="24"/>
            <w:szCs w:val="24"/>
          </w:rPr>
          <w:t>Chapters)</w:t>
        </w:r>
      </w:hyperlink>
    </w:p>
    <w:p w14:paraId="44A9D099" w14:textId="1C2B9B85" w:rsidR="001A007F" w:rsidRPr="00A24419" w:rsidRDefault="00D75D91" w:rsidP="00A24419">
      <w:pPr>
        <w:pStyle w:val="ListParagraph"/>
        <w:numPr>
          <w:ilvl w:val="0"/>
          <w:numId w:val="42"/>
        </w:numPr>
        <w:spacing w:after="0"/>
        <w:ind w:left="2520"/>
        <w:jc w:val="both"/>
        <w:rPr>
          <w:rStyle w:val="Hyperlink"/>
          <w:rFonts w:ascii="Arial" w:hAnsi="Arial" w:cs="Arial"/>
          <w:bCs/>
          <w:color w:val="auto"/>
          <w:sz w:val="24"/>
          <w:szCs w:val="24"/>
          <w:u w:val="none"/>
        </w:rPr>
      </w:pPr>
      <w:hyperlink r:id="rId9" w:anchor="gid=310627195" w:history="1">
        <w:r w:rsidR="00FA57DC" w:rsidRPr="00B33D26">
          <w:rPr>
            <w:rStyle w:val="Hyperlink"/>
            <w:rFonts w:ascii="Arial" w:hAnsi="Arial" w:cs="Arial"/>
            <w:bCs/>
            <w:sz w:val="24"/>
            <w:szCs w:val="24"/>
          </w:rPr>
          <w:t xml:space="preserve">2022 </w:t>
        </w:r>
        <w:r w:rsidR="0027586E" w:rsidRPr="00B33D26">
          <w:rPr>
            <w:rStyle w:val="Hyperlink"/>
            <w:rFonts w:ascii="Arial" w:hAnsi="Arial" w:cs="Arial"/>
            <w:bCs/>
            <w:sz w:val="24"/>
            <w:szCs w:val="24"/>
          </w:rPr>
          <w:t xml:space="preserve">ICC </w:t>
        </w:r>
        <w:r w:rsidR="00FA57DC" w:rsidRPr="00B33D26">
          <w:rPr>
            <w:rStyle w:val="Hyperlink"/>
            <w:rFonts w:ascii="Arial" w:hAnsi="Arial" w:cs="Arial"/>
            <w:bCs/>
            <w:sz w:val="24"/>
            <w:szCs w:val="24"/>
          </w:rPr>
          <w:t xml:space="preserve">Group </w:t>
        </w:r>
        <w:r w:rsidR="0027586E" w:rsidRPr="00B33D26">
          <w:rPr>
            <w:rStyle w:val="Hyperlink"/>
            <w:rFonts w:ascii="Arial" w:hAnsi="Arial" w:cs="Arial"/>
            <w:bCs/>
            <w:sz w:val="24"/>
            <w:szCs w:val="24"/>
          </w:rPr>
          <w:t>B</w:t>
        </w:r>
        <w:r w:rsidR="00FA57DC" w:rsidRPr="00B33D26">
          <w:rPr>
            <w:rStyle w:val="Hyperlink"/>
            <w:rFonts w:ascii="Arial" w:hAnsi="Arial" w:cs="Arial"/>
            <w:bCs/>
            <w:sz w:val="24"/>
            <w:szCs w:val="24"/>
          </w:rPr>
          <w:t xml:space="preserve"> Spreadsheet (</w:t>
        </w:r>
        <w:r w:rsidR="003C221F">
          <w:rPr>
            <w:rStyle w:val="Hyperlink"/>
            <w:rFonts w:ascii="Arial" w:hAnsi="Arial" w:cs="Arial"/>
            <w:bCs/>
            <w:sz w:val="24"/>
            <w:szCs w:val="24"/>
          </w:rPr>
          <w:t>for entry i</w:t>
        </w:r>
        <w:r w:rsidR="0027586E" w:rsidRPr="00B33D26">
          <w:rPr>
            <w:rStyle w:val="Hyperlink"/>
            <w:rFonts w:ascii="Arial" w:hAnsi="Arial" w:cs="Arial"/>
            <w:bCs/>
            <w:sz w:val="24"/>
            <w:szCs w:val="24"/>
          </w:rPr>
          <w:t xml:space="preserve">ndividual </w:t>
        </w:r>
        <w:r w:rsidR="00FA57DC" w:rsidRPr="00B33D26">
          <w:rPr>
            <w:rStyle w:val="Hyperlink"/>
            <w:rFonts w:ascii="Arial" w:hAnsi="Arial" w:cs="Arial"/>
            <w:bCs/>
            <w:sz w:val="24"/>
            <w:szCs w:val="24"/>
          </w:rPr>
          <w:t>LABC</w:t>
        </w:r>
        <w:r w:rsidR="0027586E" w:rsidRPr="00B33D26">
          <w:rPr>
            <w:rStyle w:val="Hyperlink"/>
            <w:rFonts w:ascii="Arial" w:hAnsi="Arial" w:cs="Arial"/>
            <w:bCs/>
            <w:sz w:val="24"/>
            <w:szCs w:val="24"/>
          </w:rPr>
          <w:t xml:space="preserve"> </w:t>
        </w:r>
        <w:r w:rsidR="003C221F">
          <w:rPr>
            <w:rStyle w:val="Hyperlink"/>
            <w:rFonts w:ascii="Arial" w:hAnsi="Arial" w:cs="Arial"/>
            <w:bCs/>
            <w:sz w:val="24"/>
            <w:szCs w:val="24"/>
          </w:rPr>
          <w:t>m</w:t>
        </w:r>
        <w:r w:rsidR="0027586E" w:rsidRPr="00B33D26">
          <w:rPr>
            <w:rStyle w:val="Hyperlink"/>
            <w:rFonts w:ascii="Arial" w:hAnsi="Arial" w:cs="Arial"/>
            <w:bCs/>
            <w:sz w:val="24"/>
            <w:szCs w:val="24"/>
          </w:rPr>
          <w:t>embers)</w:t>
        </w:r>
      </w:hyperlink>
    </w:p>
    <w:p w14:paraId="7E98C854" w14:textId="77777777" w:rsidR="00A24419" w:rsidRPr="00A24419" w:rsidRDefault="00D75D91" w:rsidP="00A24419">
      <w:pPr>
        <w:pStyle w:val="ListParagraph"/>
        <w:numPr>
          <w:ilvl w:val="0"/>
          <w:numId w:val="42"/>
        </w:numPr>
        <w:spacing w:after="0"/>
        <w:ind w:left="2520"/>
        <w:jc w:val="both"/>
        <w:rPr>
          <w:rStyle w:val="Hyperlink"/>
          <w:rFonts w:ascii="Arial" w:hAnsi="Arial" w:cs="Arial"/>
          <w:bCs/>
          <w:color w:val="auto"/>
          <w:sz w:val="24"/>
          <w:szCs w:val="24"/>
        </w:rPr>
      </w:pPr>
      <w:hyperlink r:id="rId10" w:history="1">
        <w:r w:rsidR="00A24419" w:rsidRPr="00A24419">
          <w:rPr>
            <w:rStyle w:val="Hyperlink"/>
            <w:rFonts w:ascii="Arial" w:hAnsi="Arial" w:cs="Arial"/>
            <w:bCs/>
            <w:sz w:val="24"/>
            <w:szCs w:val="24"/>
          </w:rPr>
          <w:t>IBC-Structural</w:t>
        </w:r>
      </w:hyperlink>
    </w:p>
    <w:p w14:paraId="464A2F95" w14:textId="77777777" w:rsidR="00A24419" w:rsidRPr="00A24419" w:rsidRDefault="00D75D91" w:rsidP="00A24419">
      <w:pPr>
        <w:pStyle w:val="ListParagraph"/>
        <w:numPr>
          <w:ilvl w:val="0"/>
          <w:numId w:val="42"/>
        </w:numPr>
        <w:spacing w:after="0"/>
        <w:ind w:left="2520"/>
        <w:jc w:val="both"/>
        <w:rPr>
          <w:rFonts w:ascii="Arial" w:hAnsi="Arial" w:cs="Arial"/>
          <w:bCs/>
          <w:sz w:val="24"/>
          <w:szCs w:val="24"/>
        </w:rPr>
      </w:pPr>
      <w:hyperlink r:id="rId11" w:history="1">
        <w:r w:rsidR="00A24419" w:rsidRPr="00A24419">
          <w:rPr>
            <w:rStyle w:val="Hyperlink"/>
            <w:rFonts w:ascii="Arial" w:hAnsi="Arial" w:cs="Arial"/>
            <w:bCs/>
            <w:sz w:val="24"/>
            <w:szCs w:val="24"/>
          </w:rPr>
          <w:t>Group B Hearing Agenda</w:t>
        </w:r>
      </w:hyperlink>
    </w:p>
    <w:p w14:paraId="07056535" w14:textId="77777777" w:rsidR="004619A6" w:rsidRDefault="004619A6" w:rsidP="009A004B">
      <w:pPr>
        <w:ind w:left="1440"/>
        <w:jc w:val="both"/>
        <w:rPr>
          <w:rFonts w:ascii="Arial" w:hAnsi="Arial" w:cs="Arial"/>
          <w:bCs/>
        </w:rPr>
      </w:pPr>
    </w:p>
    <w:p w14:paraId="3F79F004" w14:textId="29D49506" w:rsidR="00FE37AA" w:rsidRPr="00217CD2" w:rsidRDefault="00FE37AA" w:rsidP="00217CD2">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CE1F48" w:rsidRPr="00C8029C">
        <w:rPr>
          <w:rFonts w:ascii="Arial" w:hAnsi="Arial" w:cs="Arial"/>
          <w:b/>
          <w:color w:val="FF0000"/>
        </w:rPr>
        <w:t>[</w:t>
      </w:r>
      <w:r w:rsidR="006F7CB9">
        <w:rPr>
          <w:rFonts w:ascii="Arial" w:hAnsi="Arial" w:cs="Arial"/>
          <w:b/>
          <w:color w:val="FF0000"/>
        </w:rPr>
        <w:t>10</w:t>
      </w:r>
      <w:r w:rsidR="00CE1F48" w:rsidRPr="00C8029C">
        <w:rPr>
          <w:rFonts w:ascii="Arial" w:hAnsi="Arial" w:cs="Arial"/>
          <w:b/>
          <w:color w:val="FF0000"/>
        </w:rPr>
        <w:t>/</w:t>
      </w:r>
      <w:r w:rsidR="00C8029C" w:rsidRPr="00C8029C">
        <w:rPr>
          <w:rFonts w:ascii="Arial" w:hAnsi="Arial" w:cs="Arial"/>
          <w:b/>
          <w:color w:val="FF0000"/>
        </w:rPr>
        <w:t>1</w:t>
      </w:r>
      <w:r w:rsidR="006F7CB9">
        <w:rPr>
          <w:rFonts w:ascii="Arial" w:hAnsi="Arial" w:cs="Arial"/>
          <w:b/>
          <w:color w:val="FF0000"/>
        </w:rPr>
        <w:t>2</w:t>
      </w:r>
      <w:r w:rsidR="00CE1F48" w:rsidRPr="00C8029C">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1D22C170" w:rsidR="00EC593F" w:rsidRDefault="00EC593F" w:rsidP="00BC7139">
      <w:pPr>
        <w:ind w:left="2160" w:hanging="720"/>
        <w:jc w:val="both"/>
        <w:rPr>
          <w:rFonts w:ascii="Arial" w:hAnsi="Arial" w:cs="Arial"/>
          <w:bCs/>
        </w:rPr>
      </w:pPr>
      <w:r>
        <w:rPr>
          <w:rFonts w:ascii="Arial" w:hAnsi="Arial" w:cs="Arial"/>
          <w:bCs/>
        </w:rPr>
        <w:t>5.</w:t>
      </w:r>
      <w:r w:rsidR="00217CD2">
        <w:rPr>
          <w:rFonts w:ascii="Arial" w:hAnsi="Arial" w:cs="Arial"/>
          <w:bCs/>
        </w:rPr>
        <w:t>3</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5DBE0901" w:rsidR="00032CF2" w:rsidRDefault="00032CF2" w:rsidP="00E151B7">
      <w:pPr>
        <w:ind w:left="2160" w:hanging="720"/>
        <w:jc w:val="both"/>
        <w:rPr>
          <w:rFonts w:ascii="Arial" w:hAnsi="Arial" w:cs="Arial"/>
          <w:bCs/>
        </w:rPr>
      </w:pPr>
      <w:r>
        <w:rPr>
          <w:rFonts w:ascii="Arial" w:hAnsi="Arial" w:cs="Arial"/>
          <w:bCs/>
        </w:rPr>
        <w:t>5.</w:t>
      </w:r>
      <w:r w:rsidR="00217CD2">
        <w:rPr>
          <w:rFonts w:ascii="Arial" w:hAnsi="Arial" w:cs="Arial"/>
          <w:bCs/>
        </w:rPr>
        <w:t>4</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lastRenderedPageBreak/>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4A0F3DB9" w:rsidR="00D06708" w:rsidRDefault="00D06708" w:rsidP="00E151B7">
      <w:pPr>
        <w:ind w:left="2160" w:hanging="720"/>
        <w:jc w:val="both"/>
        <w:rPr>
          <w:rFonts w:ascii="Arial" w:hAnsi="Arial" w:cs="Arial"/>
          <w:bCs/>
        </w:rPr>
      </w:pPr>
      <w:r>
        <w:rPr>
          <w:rFonts w:ascii="Arial" w:hAnsi="Arial" w:cs="Arial"/>
          <w:bCs/>
        </w:rPr>
        <w:t>5.</w:t>
      </w:r>
      <w:r w:rsidR="00217CD2">
        <w:rPr>
          <w:rFonts w:ascii="Arial" w:hAnsi="Arial" w:cs="Arial"/>
          <w:bCs/>
        </w:rPr>
        <w:t>5</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w:t>
      </w:r>
      <w:r w:rsidR="00C77EAB">
        <w:rPr>
          <w:rFonts w:ascii="Arial" w:hAnsi="Arial" w:cs="Arial"/>
          <w:b/>
          <w:color w:val="FF0000"/>
        </w:rPr>
        <w:t>TBD</w:t>
      </w:r>
      <w:r w:rsidR="00632532"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6FE381A3" w:rsidR="008947D3" w:rsidRDefault="008947D3" w:rsidP="00E151B7">
      <w:pPr>
        <w:ind w:left="2160" w:hanging="720"/>
        <w:jc w:val="both"/>
        <w:rPr>
          <w:rFonts w:ascii="Arial" w:hAnsi="Arial" w:cs="Arial"/>
          <w:bCs/>
        </w:rPr>
      </w:pPr>
      <w:r>
        <w:rPr>
          <w:rFonts w:ascii="Arial" w:hAnsi="Arial" w:cs="Arial"/>
          <w:bCs/>
        </w:rPr>
        <w:t>5.</w:t>
      </w:r>
      <w:r w:rsidR="006F7CB9">
        <w:rPr>
          <w:rFonts w:ascii="Arial" w:hAnsi="Arial" w:cs="Arial"/>
          <w:bCs/>
        </w:rPr>
        <w:t>6</w:t>
      </w:r>
      <w:r>
        <w:rPr>
          <w:rFonts w:ascii="Arial" w:hAnsi="Arial" w:cs="Arial"/>
          <w:bCs/>
        </w:rPr>
        <w:tab/>
        <w:t>AP Fault Study Zone Act. [Truong]</w:t>
      </w:r>
      <w:r w:rsidR="0006036C">
        <w:rPr>
          <w:rFonts w:ascii="Arial" w:hAnsi="Arial" w:cs="Arial"/>
          <w:bCs/>
        </w:rPr>
        <w:t xml:space="preserve"> </w:t>
      </w:r>
      <w:r w:rsidR="00243EA8" w:rsidRPr="00C77209">
        <w:rPr>
          <w:rFonts w:ascii="Arial" w:hAnsi="Arial" w:cs="Arial"/>
          <w:b/>
          <w:color w:val="FF0000"/>
        </w:rPr>
        <w:t>[</w:t>
      </w:r>
      <w:r w:rsidR="00E361DC">
        <w:rPr>
          <w:rFonts w:ascii="Arial" w:hAnsi="Arial" w:cs="Arial"/>
          <w:b/>
          <w:color w:val="FF0000"/>
        </w:rPr>
        <w:t>10/12</w:t>
      </w:r>
      <w:r w:rsidR="00243EA8"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5FCF69AB"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315B2D1" w14:textId="410478B1" w:rsidR="000F48F7" w:rsidRDefault="000F48F7"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Legislation.</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EBD7E87" w14:textId="7DA6CE4E" w:rsidR="006E7471" w:rsidRPr="00C15F3E" w:rsidRDefault="00D75D91" w:rsidP="00C15F3E">
      <w:pPr>
        <w:pStyle w:val="ListParagraph"/>
        <w:numPr>
          <w:ilvl w:val="0"/>
          <w:numId w:val="43"/>
        </w:numPr>
        <w:spacing w:after="0" w:line="240" w:lineRule="auto"/>
        <w:ind w:left="2520"/>
        <w:jc w:val="both"/>
        <w:rPr>
          <w:rFonts w:ascii="Arial" w:hAnsi="Arial" w:cs="Arial"/>
          <w:bCs/>
          <w:sz w:val="24"/>
          <w:szCs w:val="24"/>
        </w:rPr>
      </w:pPr>
      <w:hyperlink r:id="rId12" w:history="1">
        <w:r w:rsidR="006E7471" w:rsidRPr="00C15F3E">
          <w:rPr>
            <w:rStyle w:val="Hyperlink"/>
            <w:rFonts w:ascii="Arial" w:hAnsi="Arial" w:cs="Arial"/>
            <w:bCs/>
            <w:sz w:val="24"/>
            <w:szCs w:val="24"/>
          </w:rPr>
          <w:t>Public Resource Code [2621-2630]</w:t>
        </w:r>
      </w:hyperlink>
    </w:p>
    <w:p w14:paraId="1633EAB6" w14:textId="77777777" w:rsidR="00224889" w:rsidRPr="00C15F3E" w:rsidRDefault="00D75D91" w:rsidP="00C15F3E">
      <w:pPr>
        <w:pStyle w:val="ListParagraph"/>
        <w:numPr>
          <w:ilvl w:val="0"/>
          <w:numId w:val="43"/>
        </w:numPr>
        <w:spacing w:after="0" w:line="240" w:lineRule="auto"/>
        <w:ind w:left="2520"/>
        <w:jc w:val="both"/>
        <w:rPr>
          <w:rStyle w:val="Hyperlink"/>
          <w:rFonts w:ascii="Arial" w:hAnsi="Arial" w:cs="Arial"/>
          <w:bCs/>
          <w:sz w:val="24"/>
          <w:szCs w:val="24"/>
        </w:rPr>
      </w:pPr>
      <w:hyperlink r:id="rId13" w:history="1">
        <w:r w:rsidR="006E7471" w:rsidRPr="00C15F3E">
          <w:rPr>
            <w:rStyle w:val="Hyperlink"/>
            <w:rFonts w:ascii="Arial" w:hAnsi="Arial" w:cs="Arial"/>
            <w:bCs/>
            <w:sz w:val="24"/>
            <w:szCs w:val="24"/>
          </w:rPr>
          <w:t>CCR Title 14 Subchapter 1 AP EQ Fault Zoning Act [3601, 3603]</w:t>
        </w:r>
      </w:hyperlink>
    </w:p>
    <w:p w14:paraId="13747AD5" w14:textId="340CE4A9" w:rsidR="0051391D" w:rsidRPr="00C15F3E" w:rsidRDefault="00D75D91" w:rsidP="00C15F3E">
      <w:pPr>
        <w:pStyle w:val="ListParagraph"/>
        <w:numPr>
          <w:ilvl w:val="0"/>
          <w:numId w:val="43"/>
        </w:numPr>
        <w:spacing w:after="0" w:line="240" w:lineRule="auto"/>
        <w:ind w:left="2520"/>
        <w:jc w:val="both"/>
        <w:rPr>
          <w:rFonts w:ascii="Arial" w:hAnsi="Arial" w:cs="Arial"/>
          <w:bCs/>
          <w:sz w:val="24"/>
          <w:szCs w:val="24"/>
        </w:rPr>
      </w:pPr>
      <w:hyperlink r:id="rId14"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D75D91" w:rsidP="00C15F3E">
      <w:pPr>
        <w:pStyle w:val="ListParagraph"/>
        <w:numPr>
          <w:ilvl w:val="0"/>
          <w:numId w:val="43"/>
        </w:numPr>
        <w:spacing w:after="0" w:line="240" w:lineRule="auto"/>
        <w:ind w:left="2520"/>
        <w:jc w:val="both"/>
        <w:rPr>
          <w:rFonts w:ascii="Arial" w:hAnsi="Arial" w:cs="Arial"/>
          <w:bCs/>
          <w:sz w:val="24"/>
          <w:szCs w:val="24"/>
        </w:rPr>
      </w:pPr>
      <w:hyperlink r:id="rId15" w:history="1">
        <w:r w:rsidR="00AA5F75" w:rsidRPr="00C15F3E">
          <w:rPr>
            <w:rStyle w:val="Hyperlink"/>
            <w:rFonts w:ascii="Arial" w:hAnsi="Arial" w:cs="Arial"/>
            <w:bCs/>
            <w:sz w:val="24"/>
            <w:szCs w:val="24"/>
          </w:rPr>
          <w:t>LADBS IB-2020-044</w:t>
        </w:r>
      </w:hyperlink>
    </w:p>
    <w:p w14:paraId="5AA5BDC8" w14:textId="7874BDF1" w:rsidR="007A5492" w:rsidRPr="00C15F3E" w:rsidRDefault="00D75D91" w:rsidP="00C15F3E">
      <w:pPr>
        <w:pStyle w:val="ListParagraph"/>
        <w:numPr>
          <w:ilvl w:val="0"/>
          <w:numId w:val="43"/>
        </w:numPr>
        <w:spacing w:after="0" w:line="240" w:lineRule="auto"/>
        <w:ind w:left="2520"/>
        <w:jc w:val="both"/>
        <w:rPr>
          <w:rFonts w:ascii="Arial" w:hAnsi="Arial" w:cs="Arial"/>
          <w:bCs/>
          <w:sz w:val="24"/>
          <w:szCs w:val="24"/>
        </w:rPr>
      </w:pPr>
      <w:hyperlink r:id="rId16"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68340FC4" w14:textId="2915EDE1" w:rsidR="00F17813" w:rsidRDefault="00F17813" w:rsidP="00EC593F">
      <w:pPr>
        <w:ind w:left="1440"/>
        <w:jc w:val="both"/>
        <w:rPr>
          <w:rFonts w:ascii="Arial" w:hAnsi="Arial" w:cs="Arial"/>
          <w:bCs/>
        </w:rPr>
      </w:pPr>
      <w:r>
        <w:rPr>
          <w:rFonts w:ascii="Arial" w:hAnsi="Arial" w:cs="Arial"/>
          <w:bCs/>
        </w:rPr>
        <w:t>5.</w:t>
      </w:r>
      <w:r w:rsidR="006F7CB9">
        <w:rPr>
          <w:rFonts w:ascii="Arial" w:hAnsi="Arial" w:cs="Arial"/>
          <w:bCs/>
        </w:rPr>
        <w:t>7</w:t>
      </w:r>
      <w:r>
        <w:rPr>
          <w:rFonts w:ascii="Arial" w:hAnsi="Arial" w:cs="Arial"/>
          <w:bCs/>
        </w:rPr>
        <w:tab/>
        <w:t>SFM Existing Building Code Workgroup. [Crystal]</w:t>
      </w:r>
      <w:r w:rsidRPr="00F17813">
        <w:rPr>
          <w:rFonts w:ascii="Arial" w:hAnsi="Arial" w:cs="Arial"/>
          <w:b/>
          <w:color w:val="FF0000"/>
        </w:rPr>
        <w:t xml:space="preserve"> </w:t>
      </w:r>
      <w:r w:rsidR="000F48F7" w:rsidRPr="00C77209">
        <w:rPr>
          <w:rFonts w:ascii="Arial" w:hAnsi="Arial" w:cs="Arial"/>
          <w:b/>
          <w:color w:val="FF0000"/>
        </w:rPr>
        <w:t>[TBD]</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2E58841C"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update on workgroup.</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243C57DD" w14:textId="26EC8229" w:rsidR="008B4853" w:rsidRDefault="008B4853" w:rsidP="00EC593F">
      <w:pPr>
        <w:ind w:left="1440"/>
        <w:jc w:val="both"/>
        <w:rPr>
          <w:rFonts w:ascii="Arial" w:hAnsi="Arial" w:cs="Arial"/>
          <w:bCs/>
        </w:rPr>
      </w:pPr>
      <w:r>
        <w:rPr>
          <w:rFonts w:ascii="Arial" w:hAnsi="Arial" w:cs="Arial"/>
          <w:bCs/>
        </w:rPr>
        <w:t>5.</w:t>
      </w:r>
      <w:r w:rsidR="006F7CB9">
        <w:rPr>
          <w:rFonts w:ascii="Arial" w:hAnsi="Arial" w:cs="Arial"/>
          <w:bCs/>
        </w:rPr>
        <w:t>8</w:t>
      </w:r>
      <w:r>
        <w:rPr>
          <w:rFonts w:ascii="Arial" w:hAnsi="Arial" w:cs="Arial"/>
          <w:bCs/>
        </w:rPr>
        <w:tab/>
      </w:r>
      <w:r w:rsidR="002E7AB4">
        <w:rPr>
          <w:rFonts w:ascii="Arial" w:hAnsi="Arial" w:cs="Arial"/>
          <w:bCs/>
          <w:iCs/>
        </w:rPr>
        <w:t xml:space="preserve">Gender Neutral Facility. [Ben] </w:t>
      </w:r>
      <w:r w:rsidR="002E7AB4" w:rsidRPr="00C8029C">
        <w:rPr>
          <w:rFonts w:ascii="Arial" w:hAnsi="Arial" w:cs="Arial"/>
          <w:b/>
          <w:color w:val="FF0000"/>
        </w:rPr>
        <w:t>[</w:t>
      </w:r>
      <w:r w:rsidR="00C8029C" w:rsidRPr="00C8029C">
        <w:rPr>
          <w:rFonts w:ascii="Arial" w:hAnsi="Arial" w:cs="Arial"/>
          <w:b/>
          <w:color w:val="FF0000"/>
        </w:rPr>
        <w:t>TBD</w:t>
      </w:r>
      <w:r w:rsidR="002E7AB4" w:rsidRPr="00C8029C">
        <w:rPr>
          <w:rFonts w:ascii="Arial" w:hAnsi="Arial" w:cs="Arial"/>
          <w:b/>
          <w:color w:val="FF0000"/>
        </w:rPr>
        <w:t>]</w:t>
      </w:r>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69D3EE24"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8040D6">
        <w:rPr>
          <w:rFonts w:ascii="Arial" w:hAnsi="Arial" w:cs="Arial"/>
          <w:sz w:val="24"/>
          <w:szCs w:val="24"/>
        </w:rPr>
        <w:t xml:space="preserve">latest change to </w:t>
      </w:r>
      <w:r w:rsidR="00D3688F">
        <w:rPr>
          <w:rFonts w:ascii="Arial" w:hAnsi="Arial" w:cs="Arial"/>
          <w:sz w:val="24"/>
          <w:szCs w:val="24"/>
        </w:rPr>
        <w:t>SB</w:t>
      </w:r>
      <w:r>
        <w:rPr>
          <w:rFonts w:ascii="Arial" w:hAnsi="Arial" w:cs="Arial"/>
          <w:sz w:val="24"/>
          <w:szCs w:val="24"/>
        </w:rPr>
        <w:t xml:space="preserve"> 1194</w:t>
      </w:r>
      <w:r w:rsidR="002E7AB4">
        <w:rPr>
          <w:rFonts w:ascii="Arial" w:hAnsi="Arial" w:cs="Arial"/>
          <w:sz w:val="24"/>
          <w:szCs w:val="24"/>
        </w:rPr>
        <w:t>.</w:t>
      </w:r>
    </w:p>
    <w:p w14:paraId="0263D55E" w14:textId="226CF8B1" w:rsidR="006A7C7F" w:rsidRDefault="006A7C7F"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CBSC</w:t>
      </w:r>
      <w:r w:rsidR="006F7CB9">
        <w:rPr>
          <w:rFonts w:ascii="Arial" w:hAnsi="Arial" w:cs="Arial"/>
          <w:sz w:val="24"/>
          <w:szCs w:val="24"/>
        </w:rPr>
        <w:t xml:space="preserve"> meeting to the CPC.</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8398D" w14:textId="70DF5F84" w:rsidR="002E7AB4" w:rsidRPr="006767EA" w:rsidRDefault="00D06034"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Provide Ben feedback or comment</w:t>
      </w:r>
      <w:r w:rsidR="002E7AB4">
        <w:rPr>
          <w:rFonts w:ascii="Arial" w:hAnsi="Arial" w:cs="Arial"/>
          <w:sz w:val="24"/>
          <w:szCs w:val="24"/>
        </w:rPr>
        <w:t>.</w:t>
      </w:r>
      <w:r>
        <w:rPr>
          <w:rFonts w:ascii="Arial" w:hAnsi="Arial" w:cs="Arial"/>
          <w:sz w:val="24"/>
          <w:szCs w:val="24"/>
        </w:rPr>
        <w:t xml:space="preserve"> [ALL]</w:t>
      </w:r>
      <w:r w:rsidR="002E7AB4">
        <w:rPr>
          <w:rFonts w:ascii="Arial" w:hAnsi="Arial" w:cs="Arial"/>
          <w:sz w:val="24"/>
          <w:szCs w:val="24"/>
        </w:rPr>
        <w:t xml:space="preserve"> </w:t>
      </w:r>
    </w:p>
    <w:p w14:paraId="7CFAD306" w14:textId="1F4902E2" w:rsidR="002E7AB4" w:rsidRDefault="002E7AB4" w:rsidP="00EC593F">
      <w:pPr>
        <w:ind w:left="1440"/>
        <w:jc w:val="both"/>
        <w:rPr>
          <w:rFonts w:ascii="Arial" w:hAnsi="Arial" w:cs="Arial"/>
          <w:bCs/>
        </w:rPr>
      </w:pPr>
    </w:p>
    <w:p w14:paraId="4F004E46" w14:textId="3B302D5E" w:rsidR="0035378B" w:rsidRPr="0035378B" w:rsidRDefault="0035378B" w:rsidP="0035378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E3996D" w14:textId="71F9A0A2" w:rsidR="00B92BE2" w:rsidRPr="008C79E8" w:rsidRDefault="00D75D91" w:rsidP="008C79E8">
      <w:pPr>
        <w:pStyle w:val="ListParagraph"/>
        <w:numPr>
          <w:ilvl w:val="0"/>
          <w:numId w:val="45"/>
        </w:numPr>
        <w:spacing w:after="0" w:line="240" w:lineRule="auto"/>
        <w:ind w:left="2520"/>
        <w:jc w:val="both"/>
        <w:rPr>
          <w:rFonts w:ascii="Arial" w:hAnsi="Arial" w:cs="Arial"/>
          <w:bCs/>
          <w:iCs/>
          <w:color w:val="5B9BD5" w:themeColor="accent1"/>
          <w:sz w:val="24"/>
          <w:szCs w:val="24"/>
        </w:rPr>
      </w:pPr>
      <w:hyperlink r:id="rId17" w:history="1">
        <w:r w:rsidR="0006694D" w:rsidRPr="008C79E8">
          <w:rPr>
            <w:rStyle w:val="Hyperlink"/>
            <w:rFonts w:ascii="Arial" w:hAnsi="Arial" w:cs="Arial"/>
            <w:sz w:val="24"/>
            <w:szCs w:val="24"/>
          </w:rPr>
          <w:t>https://leginfo.legislature.ca.gov/faces/billNavClient.xhtml?bill_id=202120220SB1194</w:t>
        </w:r>
      </w:hyperlink>
      <w:r w:rsidR="0006694D" w:rsidRPr="008C79E8">
        <w:rPr>
          <w:rFonts w:ascii="Arial" w:hAnsi="Arial" w:cs="Arial"/>
          <w:sz w:val="24"/>
          <w:szCs w:val="24"/>
        </w:rPr>
        <w:t xml:space="preserve"> </w:t>
      </w:r>
    </w:p>
    <w:p w14:paraId="0A6D4F80" w14:textId="77777777" w:rsidR="00B92BE2" w:rsidRDefault="00B92BE2" w:rsidP="00EC593F">
      <w:pPr>
        <w:ind w:left="1440"/>
        <w:jc w:val="both"/>
        <w:rPr>
          <w:rFonts w:ascii="Arial" w:hAnsi="Arial" w:cs="Arial"/>
          <w:bCs/>
        </w:rPr>
      </w:pPr>
    </w:p>
    <w:p w14:paraId="3B6D157D" w14:textId="5F2685FE" w:rsidR="002E7AB4" w:rsidRDefault="00C8029C" w:rsidP="00EC593F">
      <w:pPr>
        <w:ind w:left="1440"/>
        <w:jc w:val="both"/>
        <w:rPr>
          <w:rFonts w:ascii="Arial" w:hAnsi="Arial" w:cs="Arial"/>
          <w:bCs/>
        </w:rPr>
      </w:pPr>
      <w:r>
        <w:rPr>
          <w:rFonts w:ascii="Arial" w:hAnsi="Arial" w:cs="Arial"/>
          <w:bCs/>
        </w:rPr>
        <w:lastRenderedPageBreak/>
        <w:t>5.</w:t>
      </w:r>
      <w:r w:rsidR="006F7CB9">
        <w:rPr>
          <w:rFonts w:ascii="Arial" w:hAnsi="Arial" w:cs="Arial"/>
          <w:bCs/>
        </w:rPr>
        <w:t>9</w:t>
      </w:r>
      <w:r>
        <w:rPr>
          <w:rFonts w:ascii="Arial" w:hAnsi="Arial" w:cs="Arial"/>
          <w:bCs/>
        </w:rPr>
        <w:tab/>
      </w:r>
      <w:r w:rsidR="007A3901">
        <w:rPr>
          <w:rFonts w:ascii="Arial" w:hAnsi="Arial" w:cs="Arial"/>
          <w:bCs/>
        </w:rPr>
        <w:t xml:space="preserve">AB 2234 Permit Streamlining Act, Housing. [Neville] </w:t>
      </w:r>
      <w:r w:rsidR="00BE57C6" w:rsidRPr="00C8029C">
        <w:rPr>
          <w:rFonts w:ascii="Arial" w:hAnsi="Arial" w:cs="Arial"/>
          <w:b/>
          <w:color w:val="FF0000"/>
        </w:rPr>
        <w:t>[TBD]</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183C41D1" w:rsidR="008A4D90"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w:t>
      </w:r>
      <w:r w:rsidR="0063195E">
        <w:rPr>
          <w:rFonts w:ascii="Arial" w:hAnsi="Arial" w:cs="Arial"/>
          <w:sz w:val="24"/>
          <w:szCs w:val="24"/>
        </w:rPr>
        <w:t>ime limit to permit housing project</w:t>
      </w:r>
      <w:r w:rsidR="008A4D90">
        <w:rPr>
          <w:rFonts w:ascii="Arial" w:hAnsi="Arial" w:cs="Arial"/>
          <w:sz w:val="24"/>
          <w:szCs w:val="24"/>
        </w:rPr>
        <w:t>.</w:t>
      </w:r>
    </w:p>
    <w:p w14:paraId="5AB5BE6C" w14:textId="15E23DFE" w:rsidR="00462715"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Online</w:t>
      </w:r>
      <w:r w:rsidR="006A7C7F">
        <w:rPr>
          <w:rFonts w:ascii="Arial" w:hAnsi="Arial" w:cs="Arial"/>
          <w:sz w:val="24"/>
          <w:szCs w:val="24"/>
        </w:rPr>
        <w:t xml:space="preserve"> permitting system.</w:t>
      </w:r>
    </w:p>
    <w:p w14:paraId="2370FE22" w14:textId="0CBB4DC0" w:rsidR="006A7C7F" w:rsidRDefault="006A7C7F"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Effective date.</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11CCCC" w:rsidR="008A4D90" w:rsidRPr="006767EA" w:rsidRDefault="0063195E"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77777777" w:rsidR="002E4166" w:rsidRPr="008C79E8" w:rsidRDefault="00D75D91" w:rsidP="008C79E8">
      <w:pPr>
        <w:pStyle w:val="ListParagraph"/>
        <w:numPr>
          <w:ilvl w:val="0"/>
          <w:numId w:val="44"/>
        </w:numPr>
        <w:ind w:left="2520"/>
        <w:jc w:val="both"/>
        <w:rPr>
          <w:rFonts w:ascii="Arial" w:hAnsi="Arial" w:cs="Arial"/>
          <w:bCs/>
          <w:sz w:val="24"/>
          <w:szCs w:val="24"/>
        </w:rPr>
      </w:pPr>
      <w:hyperlink r:id="rId18" w:history="1">
        <w:r w:rsidR="002E4166" w:rsidRPr="008C79E8">
          <w:rPr>
            <w:rStyle w:val="Hyperlink"/>
            <w:rFonts w:ascii="Arial" w:hAnsi="Arial" w:cs="Arial"/>
            <w:bCs/>
            <w:sz w:val="24"/>
            <w:szCs w:val="24"/>
          </w:rPr>
          <w:t>https://leginfo.legislature.ca.gov/faces/billNavClient.xhtml?bill_id=202120220AB2234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63643F59" w14:textId="289D70B1" w:rsidR="00FC1D21" w:rsidRDefault="00FC1D21" w:rsidP="00EC593F">
      <w:pPr>
        <w:ind w:left="1440"/>
        <w:jc w:val="both"/>
        <w:rPr>
          <w:rFonts w:ascii="Arial" w:hAnsi="Arial" w:cs="Arial"/>
          <w:bCs/>
        </w:rPr>
      </w:pPr>
      <w:r>
        <w:rPr>
          <w:rFonts w:ascii="Arial" w:hAnsi="Arial" w:cs="Arial"/>
          <w:bCs/>
        </w:rPr>
        <w:t>5.1</w:t>
      </w:r>
      <w:r w:rsidR="006F7CB9">
        <w:rPr>
          <w:rFonts w:ascii="Arial" w:hAnsi="Arial" w:cs="Arial"/>
          <w:bCs/>
        </w:rPr>
        <w:t>0</w:t>
      </w:r>
      <w:r>
        <w:rPr>
          <w:rFonts w:ascii="Arial" w:hAnsi="Arial" w:cs="Arial"/>
          <w:bCs/>
        </w:rPr>
        <w:tab/>
        <w:t xml:space="preserve">Valuation Threshold for Permit Exemption. [Ali] </w:t>
      </w:r>
      <w:r w:rsidR="006F7CB9" w:rsidRPr="00C8029C">
        <w:rPr>
          <w:rFonts w:ascii="Arial" w:hAnsi="Arial" w:cs="Arial"/>
          <w:b/>
          <w:color w:val="FF0000"/>
        </w:rPr>
        <w:t>[TBD]</w:t>
      </w:r>
    </w:p>
    <w:p w14:paraId="056FDB18" w14:textId="04FC2577" w:rsidR="002E4166" w:rsidRDefault="002E4166" w:rsidP="00EC593F">
      <w:pPr>
        <w:ind w:left="1440"/>
        <w:jc w:val="both"/>
        <w:rPr>
          <w:rFonts w:ascii="Arial" w:hAnsi="Arial" w:cs="Arial"/>
          <w:bCs/>
        </w:rPr>
      </w:pPr>
    </w:p>
    <w:p w14:paraId="58360851" w14:textId="71810B6B" w:rsidR="0037737F" w:rsidRPr="0037737F" w:rsidRDefault="0037737F" w:rsidP="0037737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A71D56" w14:textId="28C684CC" w:rsidR="0037737F"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development of survey.</w:t>
      </w:r>
    </w:p>
    <w:p w14:paraId="351D4495" w14:textId="77777777" w:rsidR="0037737F" w:rsidRDefault="0037737F" w:rsidP="0037737F">
      <w:pPr>
        <w:ind w:left="2160"/>
        <w:jc w:val="both"/>
        <w:rPr>
          <w:rFonts w:ascii="Arial" w:hAnsi="Arial" w:cs="Arial"/>
          <w:iCs/>
          <w:u w:val="single"/>
        </w:rPr>
      </w:pPr>
    </w:p>
    <w:p w14:paraId="3EDCE7E3" w14:textId="77777777" w:rsidR="0037737F" w:rsidRDefault="0037737F" w:rsidP="0037737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BB8CE8D" w14:textId="77777777" w:rsidR="0037737F" w:rsidRPr="006767EA"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6D6BC7A0" w14:textId="45D37ECC" w:rsidR="0037737F" w:rsidRDefault="0037737F" w:rsidP="00EC593F">
      <w:pPr>
        <w:ind w:left="1440"/>
        <w:jc w:val="both"/>
        <w:rPr>
          <w:rFonts w:ascii="Arial" w:hAnsi="Arial" w:cs="Arial"/>
          <w:bCs/>
        </w:rPr>
      </w:pPr>
    </w:p>
    <w:p w14:paraId="13D9FFAA" w14:textId="0D599EA4" w:rsidR="008F0E0B" w:rsidRPr="00CF6366" w:rsidRDefault="007D1A76" w:rsidP="008F0E0B">
      <w:pPr>
        <w:ind w:left="2160" w:hanging="720"/>
        <w:jc w:val="both"/>
        <w:rPr>
          <w:rFonts w:ascii="Arial" w:hAnsi="Arial" w:cs="Arial"/>
          <w:bCs/>
          <w:color w:val="4472C4" w:themeColor="accent5"/>
        </w:rPr>
      </w:pPr>
      <w:r>
        <w:rPr>
          <w:rFonts w:ascii="Arial" w:hAnsi="Arial" w:cs="Arial"/>
          <w:bCs/>
        </w:rPr>
        <w:t>5.11</w:t>
      </w:r>
      <w:r>
        <w:rPr>
          <w:rFonts w:ascii="Arial" w:hAnsi="Arial" w:cs="Arial"/>
          <w:bCs/>
        </w:rPr>
        <w:tab/>
      </w:r>
      <w:r w:rsidR="008F0E0B" w:rsidRPr="004900FA">
        <w:rPr>
          <w:rFonts w:ascii="Arial" w:hAnsi="Arial" w:cs="Arial"/>
          <w:bCs/>
        </w:rPr>
        <w:t>AB 2322</w:t>
      </w:r>
      <w:r w:rsidR="008F0E0B">
        <w:rPr>
          <w:rFonts w:ascii="Arial" w:hAnsi="Arial" w:cs="Arial"/>
          <w:bCs/>
        </w:rPr>
        <w:t xml:space="preserve"> –</w:t>
      </w:r>
      <w:r w:rsidR="008F0E0B" w:rsidRPr="004900FA">
        <w:rPr>
          <w:rFonts w:ascii="Arial" w:hAnsi="Arial" w:cs="Arial"/>
          <w:bCs/>
        </w:rPr>
        <w:t xml:space="preserve"> California</w:t>
      </w:r>
      <w:r w:rsidR="008F0E0B">
        <w:rPr>
          <w:rFonts w:ascii="Arial" w:hAnsi="Arial" w:cs="Arial"/>
          <w:bCs/>
        </w:rPr>
        <w:t xml:space="preserve"> </w:t>
      </w:r>
      <w:r w:rsidR="008F0E0B" w:rsidRPr="004900FA">
        <w:rPr>
          <w:rFonts w:ascii="Arial" w:hAnsi="Arial" w:cs="Arial"/>
          <w:bCs/>
        </w:rPr>
        <w:t>building standards: fire resistance: occupancy risk categories.</w:t>
      </w:r>
      <w:r w:rsidR="008F0E0B">
        <w:rPr>
          <w:rFonts w:ascii="Arial" w:hAnsi="Arial" w:cs="Arial"/>
          <w:bCs/>
        </w:rPr>
        <w:t xml:space="preserve"> [Paul] </w:t>
      </w:r>
      <w:r w:rsidR="00D36AF1" w:rsidRPr="00C8029C">
        <w:rPr>
          <w:rFonts w:ascii="Arial" w:hAnsi="Arial" w:cs="Arial"/>
          <w:b/>
          <w:color w:val="FF0000"/>
        </w:rPr>
        <w:t>[TBD]</w:t>
      </w:r>
    </w:p>
    <w:p w14:paraId="2D31C765" w14:textId="77777777" w:rsidR="008F0E0B" w:rsidRDefault="008F0E0B" w:rsidP="008F0E0B">
      <w:pPr>
        <w:ind w:left="1440" w:firstLine="720"/>
        <w:jc w:val="both"/>
        <w:rPr>
          <w:rFonts w:ascii="Arial" w:hAnsi="Arial" w:cs="Arial"/>
          <w:i/>
          <w:u w:val="single"/>
        </w:rPr>
      </w:pPr>
    </w:p>
    <w:p w14:paraId="69BB2EBA" w14:textId="77777777" w:rsidR="008F0E0B" w:rsidRPr="00BB0655" w:rsidRDefault="008F0E0B" w:rsidP="008F0E0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CFC88E2" w14:textId="3D8F752A" w:rsidR="008F0E0B" w:rsidRPr="00D36AF1" w:rsidRDefault="006F2445" w:rsidP="008F0E0B">
      <w:pPr>
        <w:pStyle w:val="ListParagraph"/>
        <w:numPr>
          <w:ilvl w:val="0"/>
          <w:numId w:val="46"/>
        </w:numPr>
        <w:spacing w:after="0" w:line="240" w:lineRule="auto"/>
        <w:ind w:left="2520"/>
        <w:jc w:val="both"/>
        <w:rPr>
          <w:rFonts w:ascii="Arial" w:hAnsi="Arial" w:cs="Arial"/>
          <w:bCs/>
        </w:rPr>
      </w:pPr>
      <w:r w:rsidRPr="00D36AF1">
        <w:rPr>
          <w:rFonts w:ascii="Arial" w:hAnsi="Arial" w:cs="Arial"/>
          <w:bCs/>
        </w:rPr>
        <w:t xml:space="preserve">Nonresidential and </w:t>
      </w:r>
      <w:r w:rsidR="008F0E0B" w:rsidRPr="00D36AF1">
        <w:rPr>
          <w:rFonts w:ascii="Arial" w:hAnsi="Arial" w:cs="Arial"/>
          <w:bCs/>
        </w:rPr>
        <w:t>critical infrastructure</w:t>
      </w:r>
      <w:r w:rsidR="00D36AF1" w:rsidRPr="00D36AF1">
        <w:rPr>
          <w:rFonts w:ascii="Arial" w:hAnsi="Arial" w:cs="Arial"/>
          <w:bCs/>
        </w:rPr>
        <w:t xml:space="preserve"> building</w:t>
      </w:r>
      <w:r w:rsidR="008F0E0B" w:rsidRPr="00D36AF1">
        <w:rPr>
          <w:rFonts w:ascii="Arial" w:hAnsi="Arial" w:cs="Arial"/>
          <w:bCs/>
        </w:rPr>
        <w:t>s in VHFSZ</w:t>
      </w:r>
      <w:r w:rsidRPr="00D36AF1">
        <w:rPr>
          <w:rFonts w:ascii="Arial" w:hAnsi="Arial" w:cs="Arial"/>
          <w:bCs/>
        </w:rPr>
        <w:t>.</w:t>
      </w:r>
    </w:p>
    <w:p w14:paraId="0F1C34D9" w14:textId="77777777" w:rsidR="008F0E0B" w:rsidRDefault="008F0E0B" w:rsidP="008F0E0B">
      <w:pPr>
        <w:ind w:left="2160"/>
        <w:jc w:val="both"/>
        <w:rPr>
          <w:rFonts w:ascii="Arial" w:hAnsi="Arial" w:cs="Arial"/>
          <w:i/>
          <w:u w:val="single"/>
        </w:rPr>
      </w:pPr>
    </w:p>
    <w:p w14:paraId="48242E24" w14:textId="77777777" w:rsidR="008F0E0B" w:rsidRDefault="008F0E0B" w:rsidP="008F0E0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F0AF598" w14:textId="77777777" w:rsidR="008F0E0B" w:rsidRPr="006767EA" w:rsidRDefault="008F0E0B" w:rsidP="008F0E0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527C8BE1" w14:textId="77777777" w:rsidR="008F0E0B" w:rsidRDefault="008F0E0B" w:rsidP="008F0E0B">
      <w:pPr>
        <w:ind w:left="1440"/>
        <w:jc w:val="both"/>
        <w:rPr>
          <w:rFonts w:ascii="Arial" w:hAnsi="Arial" w:cs="Arial"/>
          <w:bCs/>
        </w:rPr>
      </w:pPr>
    </w:p>
    <w:p w14:paraId="0F0F1168" w14:textId="77777777" w:rsidR="008F0E0B" w:rsidRPr="004619A6" w:rsidRDefault="008F0E0B" w:rsidP="008F0E0B">
      <w:pPr>
        <w:ind w:left="2160"/>
        <w:jc w:val="both"/>
        <w:rPr>
          <w:rFonts w:ascii="Arial" w:hAnsi="Arial" w:cs="Arial"/>
        </w:rPr>
      </w:pPr>
      <w:r w:rsidRPr="004619A6">
        <w:rPr>
          <w:rFonts w:ascii="Arial" w:hAnsi="Arial" w:cs="Arial"/>
          <w:i/>
          <w:u w:val="single"/>
        </w:rPr>
        <w:t>Link(s):</w:t>
      </w:r>
    </w:p>
    <w:p w14:paraId="501B6E04" w14:textId="77777777" w:rsidR="008F0E0B" w:rsidRPr="00EE03DB" w:rsidRDefault="00D75D91" w:rsidP="008F0E0B">
      <w:pPr>
        <w:pStyle w:val="ListParagraph"/>
        <w:numPr>
          <w:ilvl w:val="0"/>
          <w:numId w:val="23"/>
        </w:numPr>
        <w:spacing w:after="0" w:line="240" w:lineRule="auto"/>
        <w:ind w:left="2520"/>
        <w:jc w:val="both"/>
        <w:rPr>
          <w:rFonts w:ascii="Arial" w:hAnsi="Arial" w:cs="Arial"/>
          <w:bCs/>
        </w:rPr>
      </w:pPr>
      <w:hyperlink r:id="rId19" w:history="1">
        <w:r w:rsidR="008F0E0B" w:rsidRPr="000E37A2">
          <w:rPr>
            <w:rStyle w:val="Hyperlink"/>
            <w:rFonts w:ascii="Arial" w:hAnsi="Arial" w:cs="Arial"/>
            <w:bCs/>
          </w:rPr>
          <w:t>AB2322</w:t>
        </w:r>
      </w:hyperlink>
    </w:p>
    <w:p w14:paraId="475861E0" w14:textId="49C3A5C4" w:rsidR="008F0E0B" w:rsidRDefault="008F0E0B" w:rsidP="008F0E0B">
      <w:pPr>
        <w:ind w:left="1440"/>
        <w:jc w:val="both"/>
        <w:rPr>
          <w:rFonts w:ascii="Arial" w:hAnsi="Arial" w:cs="Arial"/>
          <w:bCs/>
        </w:rPr>
      </w:pPr>
    </w:p>
    <w:p w14:paraId="15DDE234" w14:textId="3C0093A5" w:rsidR="00FE45BA" w:rsidRDefault="00FE45BA" w:rsidP="00FE45BA">
      <w:pPr>
        <w:ind w:left="2160" w:hanging="720"/>
        <w:jc w:val="both"/>
        <w:rPr>
          <w:rFonts w:ascii="Arial" w:hAnsi="Arial" w:cs="Arial"/>
          <w:bCs/>
        </w:rPr>
      </w:pPr>
      <w:r>
        <w:rPr>
          <w:rFonts w:ascii="Arial" w:hAnsi="Arial" w:cs="Arial"/>
          <w:bCs/>
        </w:rPr>
        <w:t>5.12</w:t>
      </w:r>
      <w:r>
        <w:rPr>
          <w:rFonts w:ascii="Arial" w:hAnsi="Arial" w:cs="Arial"/>
          <w:bCs/>
        </w:rPr>
        <w:tab/>
        <w:t xml:space="preserve">SB 721 – </w:t>
      </w:r>
      <w:r w:rsidRPr="00F3259E">
        <w:rPr>
          <w:rFonts w:ascii="Arial" w:hAnsi="Arial" w:cs="Arial"/>
          <w:bCs/>
        </w:rPr>
        <w:t>Building</w:t>
      </w:r>
      <w:r>
        <w:rPr>
          <w:rFonts w:ascii="Arial" w:hAnsi="Arial" w:cs="Arial"/>
          <w:bCs/>
        </w:rPr>
        <w:t xml:space="preserve"> </w:t>
      </w:r>
      <w:r w:rsidRPr="00F3259E">
        <w:rPr>
          <w:rFonts w:ascii="Arial" w:hAnsi="Arial" w:cs="Arial"/>
          <w:bCs/>
        </w:rPr>
        <w:t>standards: decks and balconies: inspection</w:t>
      </w:r>
      <w:r>
        <w:rPr>
          <w:rFonts w:ascii="Arial" w:hAnsi="Arial" w:cs="Arial"/>
          <w:bCs/>
        </w:rPr>
        <w:t xml:space="preserve">. [Susan] </w:t>
      </w:r>
      <w:r w:rsidRPr="00C77209">
        <w:rPr>
          <w:rFonts w:ascii="Arial" w:hAnsi="Arial" w:cs="Arial"/>
          <w:b/>
          <w:color w:val="FF0000"/>
        </w:rPr>
        <w:t>[TBD]</w:t>
      </w:r>
    </w:p>
    <w:p w14:paraId="7C3B9F55" w14:textId="77777777" w:rsidR="00FE45BA" w:rsidRDefault="00FE45BA" w:rsidP="00FE45BA">
      <w:pPr>
        <w:ind w:left="2160" w:hanging="720"/>
        <w:jc w:val="both"/>
        <w:rPr>
          <w:rFonts w:ascii="Arial" w:hAnsi="Arial" w:cs="Arial"/>
          <w:bCs/>
        </w:rPr>
      </w:pPr>
    </w:p>
    <w:p w14:paraId="165C73CC" w14:textId="77777777" w:rsidR="00FE45BA" w:rsidRPr="00BB0655" w:rsidRDefault="00FE45BA" w:rsidP="00FE45B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D30C95" w14:textId="77777777"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w:t>
      </w:r>
      <w:r w:rsidRPr="00FD6F30">
        <w:rPr>
          <w:rFonts w:ascii="Arial" w:hAnsi="Arial" w:cs="Arial"/>
          <w:sz w:val="24"/>
        </w:rPr>
        <w:t>eadline of Jan 1, 2025 approaches for inspections of balconies</w:t>
      </w:r>
    </w:p>
    <w:p w14:paraId="0296A82B" w14:textId="27C269EA"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w:t>
      </w:r>
      <w:r w:rsidRPr="00FD6F30">
        <w:rPr>
          <w:rFonts w:ascii="Arial" w:hAnsi="Arial" w:cs="Arial"/>
          <w:sz w:val="24"/>
        </w:rPr>
        <w:t>uestion about the building department’s role</w:t>
      </w:r>
    </w:p>
    <w:p w14:paraId="6865ED14" w14:textId="41C3A5BF" w:rsidR="000C6DAC" w:rsidRDefault="000C6DAC"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Question about role of design professionals to provide the required inspections</w:t>
      </w:r>
    </w:p>
    <w:p w14:paraId="09BA79BD" w14:textId="6999B64D" w:rsidR="00833BC0" w:rsidRPr="00B83809" w:rsidRDefault="00833BC0"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 xml:space="preserve">Sample </w:t>
      </w:r>
      <w:r w:rsidR="00707D71">
        <w:rPr>
          <w:rFonts w:ascii="Arial" w:hAnsi="Arial" w:cs="Arial"/>
          <w:sz w:val="24"/>
        </w:rPr>
        <w:t>bulletin from City of Oakland</w:t>
      </w:r>
    </w:p>
    <w:p w14:paraId="68BE2CCC" w14:textId="77777777" w:rsidR="00FE45BA" w:rsidRDefault="00FE45BA" w:rsidP="00FE45BA">
      <w:pPr>
        <w:ind w:left="2520" w:hanging="360"/>
        <w:jc w:val="both"/>
        <w:rPr>
          <w:rFonts w:ascii="Arial" w:hAnsi="Arial" w:cs="Arial"/>
          <w:iCs/>
          <w:u w:val="single"/>
        </w:rPr>
      </w:pPr>
    </w:p>
    <w:p w14:paraId="62C96A46" w14:textId="77777777" w:rsidR="00FE45BA" w:rsidRDefault="00FE45BA" w:rsidP="00FE45BA">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FED9F1" w14:textId="65324581" w:rsidR="00FE45BA" w:rsidRPr="005B423C" w:rsidRDefault="00EA1EF7" w:rsidP="00FE45BA">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Develop message or statement regarding inspection</w:t>
      </w:r>
      <w:r w:rsidR="00FE45BA">
        <w:rPr>
          <w:rFonts w:ascii="Arial" w:hAnsi="Arial" w:cs="Arial"/>
          <w:sz w:val="24"/>
          <w:szCs w:val="24"/>
        </w:rPr>
        <w:t>.</w:t>
      </w:r>
      <w:r>
        <w:rPr>
          <w:rFonts w:ascii="Arial" w:hAnsi="Arial" w:cs="Arial"/>
          <w:sz w:val="24"/>
          <w:szCs w:val="24"/>
        </w:rPr>
        <w:t xml:space="preserve"> [TBD]</w:t>
      </w:r>
    </w:p>
    <w:p w14:paraId="42FBDC93" w14:textId="77777777" w:rsidR="00FE45BA" w:rsidRPr="00D1748A" w:rsidRDefault="00FE45BA" w:rsidP="00FE45BA">
      <w:pPr>
        <w:jc w:val="both"/>
        <w:rPr>
          <w:rFonts w:ascii="Arial" w:hAnsi="Arial" w:cs="Arial"/>
          <w:bCs/>
        </w:rPr>
      </w:pPr>
    </w:p>
    <w:p w14:paraId="5349CE11" w14:textId="77777777" w:rsidR="00FE45BA" w:rsidRPr="004619A6" w:rsidRDefault="00FE45BA" w:rsidP="00FE45BA">
      <w:pPr>
        <w:ind w:left="2160"/>
        <w:jc w:val="both"/>
        <w:rPr>
          <w:rFonts w:ascii="Arial" w:hAnsi="Arial" w:cs="Arial"/>
        </w:rPr>
      </w:pPr>
      <w:r w:rsidRPr="004619A6">
        <w:rPr>
          <w:rFonts w:ascii="Arial" w:hAnsi="Arial" w:cs="Arial"/>
          <w:i/>
          <w:u w:val="single"/>
        </w:rPr>
        <w:lastRenderedPageBreak/>
        <w:t>Link(s):</w:t>
      </w:r>
    </w:p>
    <w:p w14:paraId="517333C6" w14:textId="77777777" w:rsidR="00FE45BA" w:rsidRPr="00CD365F" w:rsidRDefault="00D75D91" w:rsidP="00FE45BA">
      <w:pPr>
        <w:pStyle w:val="ListParagraph"/>
        <w:numPr>
          <w:ilvl w:val="0"/>
          <w:numId w:val="42"/>
        </w:numPr>
        <w:spacing w:after="0"/>
        <w:ind w:left="2520"/>
        <w:jc w:val="both"/>
        <w:rPr>
          <w:rFonts w:ascii="Arial" w:hAnsi="Arial" w:cs="Arial"/>
          <w:bCs/>
          <w:sz w:val="28"/>
          <w:szCs w:val="28"/>
        </w:rPr>
      </w:pPr>
      <w:hyperlink r:id="rId20" w:history="1">
        <w:r w:rsidR="00FE45BA" w:rsidRPr="005202B0">
          <w:rPr>
            <w:rStyle w:val="Hyperlink"/>
            <w:rFonts w:ascii="Arial" w:hAnsi="Arial" w:cs="Arial"/>
            <w:sz w:val="24"/>
            <w:szCs w:val="24"/>
          </w:rPr>
          <w:t>SB721</w:t>
        </w:r>
      </w:hyperlink>
    </w:p>
    <w:p w14:paraId="4B96055A" w14:textId="77777777" w:rsidR="00FE45BA" w:rsidRPr="00CD365F" w:rsidRDefault="00D75D91" w:rsidP="00FE45BA">
      <w:pPr>
        <w:pStyle w:val="ListParagraph"/>
        <w:numPr>
          <w:ilvl w:val="0"/>
          <w:numId w:val="42"/>
        </w:numPr>
        <w:spacing w:after="0"/>
        <w:ind w:left="2520"/>
        <w:jc w:val="both"/>
        <w:rPr>
          <w:rStyle w:val="Hyperlink"/>
          <w:rFonts w:ascii="Arial" w:hAnsi="Arial" w:cs="Arial"/>
          <w:bCs/>
          <w:color w:val="auto"/>
          <w:sz w:val="28"/>
          <w:szCs w:val="28"/>
          <w:u w:val="none"/>
        </w:rPr>
      </w:pPr>
      <w:hyperlink r:id="rId21" w:history="1">
        <w:r w:rsidR="00FE45BA" w:rsidRPr="00EB15CD">
          <w:rPr>
            <w:rStyle w:val="Hyperlink"/>
            <w:rFonts w:ascii="Arial" w:hAnsi="Arial" w:cs="Arial"/>
            <w:sz w:val="24"/>
            <w:szCs w:val="24"/>
          </w:rPr>
          <w:t>SB326</w:t>
        </w:r>
      </w:hyperlink>
    </w:p>
    <w:p w14:paraId="71BB344E" w14:textId="3B021393" w:rsidR="00FE45BA" w:rsidRDefault="00FE45BA" w:rsidP="000530C8">
      <w:pPr>
        <w:jc w:val="both"/>
        <w:rPr>
          <w:rFonts w:ascii="Arial" w:hAnsi="Arial" w:cs="Arial"/>
          <w:bCs/>
        </w:rPr>
      </w:pPr>
    </w:p>
    <w:p w14:paraId="64D8EB2E" w14:textId="77777777" w:rsidR="0037737F" w:rsidRPr="00AE2EFD" w:rsidRDefault="0037737F"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1C62BFC6" w14:textId="43A2F9EC" w:rsidR="004E24AE" w:rsidRDefault="004E24AE" w:rsidP="004E24AE">
      <w:pPr>
        <w:ind w:left="2160"/>
        <w:jc w:val="both"/>
        <w:rPr>
          <w:rFonts w:ascii="Arial" w:hAnsi="Arial" w:cs="Arial"/>
          <w:bCs/>
        </w:rPr>
      </w:pPr>
      <w:bookmarkStart w:id="3" w:name="_Hlk89338674"/>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2"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3"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4"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0357F7B6"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755F2C">
        <w:rPr>
          <w:rFonts w:ascii="Arial" w:hAnsi="Arial" w:cs="Arial"/>
          <w:bCs/>
          <w:color w:val="4472C4" w:themeColor="accent5"/>
        </w:rPr>
        <w:t>3</w:t>
      </w:r>
      <w:r w:rsidRPr="00305A4B">
        <w:rPr>
          <w:rFonts w:ascii="Arial" w:hAnsi="Arial" w:cs="Arial"/>
          <w:bCs/>
          <w:color w:val="4472C4" w:themeColor="accent5"/>
        </w:rPr>
        <w:t>:</w:t>
      </w:r>
      <w:r w:rsidR="00755F2C">
        <w:rPr>
          <w:rFonts w:ascii="Arial" w:hAnsi="Arial" w:cs="Arial"/>
          <w:bCs/>
          <w:color w:val="4472C4" w:themeColor="accent5"/>
        </w:rPr>
        <w:t>31</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D75D91" w:rsidP="00C62B89">
      <w:pPr>
        <w:pStyle w:val="ListParagraph"/>
        <w:numPr>
          <w:ilvl w:val="0"/>
          <w:numId w:val="36"/>
        </w:numPr>
        <w:spacing w:after="0" w:line="240" w:lineRule="auto"/>
        <w:ind w:left="1800"/>
        <w:jc w:val="both"/>
        <w:rPr>
          <w:rFonts w:ascii="Arial" w:hAnsi="Arial" w:cs="Arial"/>
          <w:i/>
          <w:sz w:val="24"/>
          <w:szCs w:val="24"/>
        </w:rPr>
      </w:pPr>
      <w:hyperlink r:id="rId25" w:history="1">
        <w:r w:rsidR="00B9582F" w:rsidRPr="00C62B89">
          <w:rPr>
            <w:rStyle w:val="Hyperlink"/>
            <w:rFonts w:ascii="Arial" w:hAnsi="Arial" w:cs="Arial"/>
            <w:i/>
            <w:sz w:val="24"/>
            <w:szCs w:val="24"/>
          </w:rPr>
          <w:t>icclabc.org/administration</w:t>
        </w:r>
      </w:hyperlink>
    </w:p>
    <w:p w14:paraId="5148B829" w14:textId="58A520EC" w:rsidR="00BB3F5F" w:rsidRPr="00C958C8" w:rsidRDefault="00D75D91"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6"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7"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8"/>
      <w:footerReference w:type="default" r:id="rId29"/>
      <w:headerReference w:type="first" r:id="rId30"/>
      <w:footerReference w:type="first" r:id="rId31"/>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921B" w14:textId="77777777" w:rsidR="00324562" w:rsidRDefault="00324562">
      <w:r>
        <w:separator/>
      </w:r>
    </w:p>
  </w:endnote>
  <w:endnote w:type="continuationSeparator" w:id="0">
    <w:p w14:paraId="1DE8A21E" w14:textId="77777777" w:rsidR="00324562" w:rsidRDefault="0032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795B" w14:textId="77777777" w:rsidR="00324562" w:rsidRDefault="00324562">
      <w:r>
        <w:separator/>
      </w:r>
    </w:p>
  </w:footnote>
  <w:footnote w:type="continuationSeparator" w:id="0">
    <w:p w14:paraId="2CD93342" w14:textId="77777777" w:rsidR="00324562" w:rsidRDefault="0032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3D42C33D"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D24BAD">
      <w:rPr>
        <w:rStyle w:val="PageNumber"/>
        <w:rFonts w:ascii="Arial" w:hAnsi="Arial" w:cs="Arial"/>
        <w:color w:val="165634"/>
        <w:sz w:val="20"/>
        <w:szCs w:val="20"/>
      </w:rPr>
      <w:t>Minutes</w:t>
    </w:r>
  </w:p>
  <w:p w14:paraId="0A405003" w14:textId="07A04C68" w:rsidR="00EB5264" w:rsidRDefault="00043F0C"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 xml:space="preserve">August </w:t>
    </w:r>
    <w:r w:rsidR="00FE45BA">
      <w:rPr>
        <w:rStyle w:val="PageNumber"/>
        <w:rFonts w:ascii="Arial" w:hAnsi="Arial" w:cs="Arial"/>
        <w:color w:val="165634"/>
        <w:sz w:val="20"/>
        <w:szCs w:val="20"/>
      </w:rPr>
      <w:t>31</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D75D91">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24085643"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9811"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2950"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D75D91"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24085644"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4.2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8E10161"/>
    <w:multiLevelType w:val="hybridMultilevel"/>
    <w:tmpl w:val="29946B76"/>
    <w:lvl w:ilvl="0" w:tplc="E216ECBE">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3"/>
  </w:num>
  <w:num w:numId="2">
    <w:abstractNumId w:val="8"/>
  </w:num>
  <w:num w:numId="3">
    <w:abstractNumId w:val="44"/>
  </w:num>
  <w:num w:numId="4">
    <w:abstractNumId w:val="35"/>
  </w:num>
  <w:num w:numId="5">
    <w:abstractNumId w:val="11"/>
  </w:num>
  <w:num w:numId="6">
    <w:abstractNumId w:val="6"/>
  </w:num>
  <w:num w:numId="7">
    <w:abstractNumId w:val="9"/>
  </w:num>
  <w:num w:numId="8">
    <w:abstractNumId w:val="34"/>
  </w:num>
  <w:num w:numId="9">
    <w:abstractNumId w:val="13"/>
  </w:num>
  <w:num w:numId="10">
    <w:abstractNumId w:val="25"/>
  </w:num>
  <w:num w:numId="11">
    <w:abstractNumId w:val="14"/>
  </w:num>
  <w:num w:numId="12">
    <w:abstractNumId w:val="26"/>
  </w:num>
  <w:num w:numId="13">
    <w:abstractNumId w:val="48"/>
  </w:num>
  <w:num w:numId="14">
    <w:abstractNumId w:val="0"/>
  </w:num>
  <w:num w:numId="15">
    <w:abstractNumId w:val="37"/>
  </w:num>
  <w:num w:numId="16">
    <w:abstractNumId w:val="36"/>
  </w:num>
  <w:num w:numId="17">
    <w:abstractNumId w:val="3"/>
  </w:num>
  <w:num w:numId="18">
    <w:abstractNumId w:val="40"/>
  </w:num>
  <w:num w:numId="19">
    <w:abstractNumId w:val="46"/>
  </w:num>
  <w:num w:numId="20">
    <w:abstractNumId w:val="16"/>
  </w:num>
  <w:num w:numId="21">
    <w:abstractNumId w:val="17"/>
  </w:num>
  <w:num w:numId="22">
    <w:abstractNumId w:val="12"/>
  </w:num>
  <w:num w:numId="23">
    <w:abstractNumId w:val="22"/>
  </w:num>
  <w:num w:numId="24">
    <w:abstractNumId w:val="23"/>
  </w:num>
  <w:num w:numId="25">
    <w:abstractNumId w:val="41"/>
  </w:num>
  <w:num w:numId="26">
    <w:abstractNumId w:val="28"/>
  </w:num>
  <w:num w:numId="27">
    <w:abstractNumId w:val="19"/>
  </w:num>
  <w:num w:numId="28">
    <w:abstractNumId w:val="31"/>
  </w:num>
  <w:num w:numId="29">
    <w:abstractNumId w:val="33"/>
  </w:num>
  <w:num w:numId="30">
    <w:abstractNumId w:val="4"/>
  </w:num>
  <w:num w:numId="31">
    <w:abstractNumId w:val="24"/>
  </w:num>
  <w:num w:numId="32">
    <w:abstractNumId w:val="2"/>
  </w:num>
  <w:num w:numId="33">
    <w:abstractNumId w:val="27"/>
  </w:num>
  <w:num w:numId="34">
    <w:abstractNumId w:val="47"/>
  </w:num>
  <w:num w:numId="35">
    <w:abstractNumId w:val="42"/>
  </w:num>
  <w:num w:numId="36">
    <w:abstractNumId w:val="32"/>
  </w:num>
  <w:num w:numId="37">
    <w:abstractNumId w:val="10"/>
  </w:num>
  <w:num w:numId="38">
    <w:abstractNumId w:val="1"/>
  </w:num>
  <w:num w:numId="39">
    <w:abstractNumId w:val="45"/>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9"/>
  </w:num>
  <w:num w:numId="48">
    <w:abstractNumId w:val="38"/>
  </w:num>
  <w:num w:numId="49">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69C"/>
    <w:rsid w:val="00002930"/>
    <w:rsid w:val="0000409A"/>
    <w:rsid w:val="000047E7"/>
    <w:rsid w:val="00005205"/>
    <w:rsid w:val="00005290"/>
    <w:rsid w:val="00006000"/>
    <w:rsid w:val="00006976"/>
    <w:rsid w:val="00007810"/>
    <w:rsid w:val="00010B13"/>
    <w:rsid w:val="00011321"/>
    <w:rsid w:val="000133B4"/>
    <w:rsid w:val="00015B10"/>
    <w:rsid w:val="0001621E"/>
    <w:rsid w:val="00016337"/>
    <w:rsid w:val="00017516"/>
    <w:rsid w:val="0002146A"/>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3F0C"/>
    <w:rsid w:val="00044883"/>
    <w:rsid w:val="00045025"/>
    <w:rsid w:val="000462B4"/>
    <w:rsid w:val="000530C8"/>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1FF8"/>
    <w:rsid w:val="00072A36"/>
    <w:rsid w:val="00072EF8"/>
    <w:rsid w:val="00073F3A"/>
    <w:rsid w:val="00074B11"/>
    <w:rsid w:val="00075344"/>
    <w:rsid w:val="00076AF1"/>
    <w:rsid w:val="000805EC"/>
    <w:rsid w:val="0008065D"/>
    <w:rsid w:val="0008136E"/>
    <w:rsid w:val="0008767D"/>
    <w:rsid w:val="000908B4"/>
    <w:rsid w:val="0009312D"/>
    <w:rsid w:val="00093A79"/>
    <w:rsid w:val="0009482C"/>
    <w:rsid w:val="00094FFC"/>
    <w:rsid w:val="00095259"/>
    <w:rsid w:val="000968E0"/>
    <w:rsid w:val="000A0A81"/>
    <w:rsid w:val="000A10C8"/>
    <w:rsid w:val="000A3B77"/>
    <w:rsid w:val="000A54F8"/>
    <w:rsid w:val="000A6E79"/>
    <w:rsid w:val="000A7984"/>
    <w:rsid w:val="000A7D9D"/>
    <w:rsid w:val="000B01FA"/>
    <w:rsid w:val="000B1498"/>
    <w:rsid w:val="000B2489"/>
    <w:rsid w:val="000B5450"/>
    <w:rsid w:val="000B6280"/>
    <w:rsid w:val="000C0F81"/>
    <w:rsid w:val="000C4D22"/>
    <w:rsid w:val="000C54CD"/>
    <w:rsid w:val="000C5B25"/>
    <w:rsid w:val="000C6DAC"/>
    <w:rsid w:val="000D08E0"/>
    <w:rsid w:val="000D0BE5"/>
    <w:rsid w:val="000D0F7A"/>
    <w:rsid w:val="000D1D6A"/>
    <w:rsid w:val="000D2660"/>
    <w:rsid w:val="000D659B"/>
    <w:rsid w:val="000D674C"/>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4259"/>
    <w:rsid w:val="000F4411"/>
    <w:rsid w:val="000F48F7"/>
    <w:rsid w:val="000F674F"/>
    <w:rsid w:val="00100D0D"/>
    <w:rsid w:val="00101050"/>
    <w:rsid w:val="00101142"/>
    <w:rsid w:val="0010151A"/>
    <w:rsid w:val="0010155E"/>
    <w:rsid w:val="00101D19"/>
    <w:rsid w:val="001037DD"/>
    <w:rsid w:val="00105D2B"/>
    <w:rsid w:val="001065F6"/>
    <w:rsid w:val="0010798A"/>
    <w:rsid w:val="001116DC"/>
    <w:rsid w:val="00111B61"/>
    <w:rsid w:val="0011294D"/>
    <w:rsid w:val="001137B4"/>
    <w:rsid w:val="00113EF0"/>
    <w:rsid w:val="00115753"/>
    <w:rsid w:val="001158F3"/>
    <w:rsid w:val="00116B2F"/>
    <w:rsid w:val="001172FF"/>
    <w:rsid w:val="001200A1"/>
    <w:rsid w:val="00120F11"/>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676F"/>
    <w:rsid w:val="001569F0"/>
    <w:rsid w:val="00156D2A"/>
    <w:rsid w:val="0016030C"/>
    <w:rsid w:val="00160DA1"/>
    <w:rsid w:val="00164D1E"/>
    <w:rsid w:val="00165499"/>
    <w:rsid w:val="00165567"/>
    <w:rsid w:val="00165B79"/>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0D59"/>
    <w:rsid w:val="00191908"/>
    <w:rsid w:val="0019390A"/>
    <w:rsid w:val="001943F8"/>
    <w:rsid w:val="00195894"/>
    <w:rsid w:val="00195C56"/>
    <w:rsid w:val="001969DC"/>
    <w:rsid w:val="00196BAB"/>
    <w:rsid w:val="001A007F"/>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59C7"/>
    <w:rsid w:val="001B7785"/>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E4B29"/>
    <w:rsid w:val="001F042F"/>
    <w:rsid w:val="001F0D9F"/>
    <w:rsid w:val="001F3ABD"/>
    <w:rsid w:val="001F60AA"/>
    <w:rsid w:val="001F78D6"/>
    <w:rsid w:val="002007C2"/>
    <w:rsid w:val="00200F10"/>
    <w:rsid w:val="00201907"/>
    <w:rsid w:val="00202E19"/>
    <w:rsid w:val="002033EB"/>
    <w:rsid w:val="00203B7F"/>
    <w:rsid w:val="00203CE1"/>
    <w:rsid w:val="002044F6"/>
    <w:rsid w:val="00211DB8"/>
    <w:rsid w:val="0021299D"/>
    <w:rsid w:val="002152F5"/>
    <w:rsid w:val="00215EC1"/>
    <w:rsid w:val="00217569"/>
    <w:rsid w:val="00217CD2"/>
    <w:rsid w:val="00221AC7"/>
    <w:rsid w:val="00222CC6"/>
    <w:rsid w:val="00222FA4"/>
    <w:rsid w:val="00223D92"/>
    <w:rsid w:val="00224889"/>
    <w:rsid w:val="00225833"/>
    <w:rsid w:val="002259A5"/>
    <w:rsid w:val="002264A6"/>
    <w:rsid w:val="00227089"/>
    <w:rsid w:val="002275CF"/>
    <w:rsid w:val="002319FA"/>
    <w:rsid w:val="002345B6"/>
    <w:rsid w:val="00234A29"/>
    <w:rsid w:val="00235E83"/>
    <w:rsid w:val="002407A9"/>
    <w:rsid w:val="00243EA8"/>
    <w:rsid w:val="0024578B"/>
    <w:rsid w:val="0024589A"/>
    <w:rsid w:val="00245CFB"/>
    <w:rsid w:val="0024711A"/>
    <w:rsid w:val="00247F3D"/>
    <w:rsid w:val="00247FCF"/>
    <w:rsid w:val="00250A1E"/>
    <w:rsid w:val="00251CAC"/>
    <w:rsid w:val="0025288A"/>
    <w:rsid w:val="00252964"/>
    <w:rsid w:val="00254324"/>
    <w:rsid w:val="0025454F"/>
    <w:rsid w:val="00254680"/>
    <w:rsid w:val="002547A7"/>
    <w:rsid w:val="00255C7E"/>
    <w:rsid w:val="00255C8D"/>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73B9"/>
    <w:rsid w:val="002D006B"/>
    <w:rsid w:val="002D0584"/>
    <w:rsid w:val="002D05DF"/>
    <w:rsid w:val="002D20E4"/>
    <w:rsid w:val="002D3315"/>
    <w:rsid w:val="002D41C6"/>
    <w:rsid w:val="002D461A"/>
    <w:rsid w:val="002D59E8"/>
    <w:rsid w:val="002D68E9"/>
    <w:rsid w:val="002D7638"/>
    <w:rsid w:val="002E00EE"/>
    <w:rsid w:val="002E20F7"/>
    <w:rsid w:val="002E28FC"/>
    <w:rsid w:val="002E2E19"/>
    <w:rsid w:val="002E4083"/>
    <w:rsid w:val="002E4166"/>
    <w:rsid w:val="002E5488"/>
    <w:rsid w:val="002E6DDA"/>
    <w:rsid w:val="002E779D"/>
    <w:rsid w:val="002E7A04"/>
    <w:rsid w:val="002E7A51"/>
    <w:rsid w:val="002E7AB4"/>
    <w:rsid w:val="002F157F"/>
    <w:rsid w:val="002F5195"/>
    <w:rsid w:val="002F597A"/>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562"/>
    <w:rsid w:val="00324F17"/>
    <w:rsid w:val="0032687F"/>
    <w:rsid w:val="00330490"/>
    <w:rsid w:val="003304E0"/>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E0C"/>
    <w:rsid w:val="003542A4"/>
    <w:rsid w:val="0035480E"/>
    <w:rsid w:val="00357C63"/>
    <w:rsid w:val="00360CFB"/>
    <w:rsid w:val="003614F1"/>
    <w:rsid w:val="0036173E"/>
    <w:rsid w:val="0036396C"/>
    <w:rsid w:val="00363F5A"/>
    <w:rsid w:val="00365485"/>
    <w:rsid w:val="00366855"/>
    <w:rsid w:val="0037064E"/>
    <w:rsid w:val="00371400"/>
    <w:rsid w:val="0037221F"/>
    <w:rsid w:val="00373E9B"/>
    <w:rsid w:val="003743D5"/>
    <w:rsid w:val="0037737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B0903"/>
    <w:rsid w:val="003B1E92"/>
    <w:rsid w:val="003B5C95"/>
    <w:rsid w:val="003B68E9"/>
    <w:rsid w:val="003B7CE9"/>
    <w:rsid w:val="003C0C4E"/>
    <w:rsid w:val="003C221F"/>
    <w:rsid w:val="003C2F55"/>
    <w:rsid w:val="003C3F46"/>
    <w:rsid w:val="003C4535"/>
    <w:rsid w:val="003C4E06"/>
    <w:rsid w:val="003C5029"/>
    <w:rsid w:val="003C5135"/>
    <w:rsid w:val="003C561D"/>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0204"/>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60FF"/>
    <w:rsid w:val="004372B2"/>
    <w:rsid w:val="00440731"/>
    <w:rsid w:val="00441417"/>
    <w:rsid w:val="00441ABE"/>
    <w:rsid w:val="004430D4"/>
    <w:rsid w:val="004432AE"/>
    <w:rsid w:val="00444028"/>
    <w:rsid w:val="0044539A"/>
    <w:rsid w:val="0045009A"/>
    <w:rsid w:val="00450B46"/>
    <w:rsid w:val="00455A00"/>
    <w:rsid w:val="004562A4"/>
    <w:rsid w:val="00457DF2"/>
    <w:rsid w:val="0046030B"/>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22C"/>
    <w:rsid w:val="004C0509"/>
    <w:rsid w:val="004C10A4"/>
    <w:rsid w:val="004C1960"/>
    <w:rsid w:val="004C2B33"/>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E6173"/>
    <w:rsid w:val="004F0335"/>
    <w:rsid w:val="004F0DFE"/>
    <w:rsid w:val="004F24D6"/>
    <w:rsid w:val="004F2B2A"/>
    <w:rsid w:val="004F3780"/>
    <w:rsid w:val="004F3BC8"/>
    <w:rsid w:val="004F58C5"/>
    <w:rsid w:val="004F6E81"/>
    <w:rsid w:val="005000B3"/>
    <w:rsid w:val="0050033F"/>
    <w:rsid w:val="00502DB7"/>
    <w:rsid w:val="00503724"/>
    <w:rsid w:val="00503ADA"/>
    <w:rsid w:val="0050451D"/>
    <w:rsid w:val="0050455A"/>
    <w:rsid w:val="00505672"/>
    <w:rsid w:val="005057B7"/>
    <w:rsid w:val="00505902"/>
    <w:rsid w:val="00505A1F"/>
    <w:rsid w:val="0050646A"/>
    <w:rsid w:val="005072BE"/>
    <w:rsid w:val="00512238"/>
    <w:rsid w:val="00512704"/>
    <w:rsid w:val="0051391D"/>
    <w:rsid w:val="00513E88"/>
    <w:rsid w:val="0051479A"/>
    <w:rsid w:val="005158CE"/>
    <w:rsid w:val="00517195"/>
    <w:rsid w:val="005202B0"/>
    <w:rsid w:val="00521830"/>
    <w:rsid w:val="00521F33"/>
    <w:rsid w:val="00522FCA"/>
    <w:rsid w:val="00524AED"/>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A049C"/>
    <w:rsid w:val="005A1289"/>
    <w:rsid w:val="005A22FE"/>
    <w:rsid w:val="005A2E74"/>
    <w:rsid w:val="005A3BB7"/>
    <w:rsid w:val="005A3D06"/>
    <w:rsid w:val="005A5102"/>
    <w:rsid w:val="005B17A5"/>
    <w:rsid w:val="005B25BA"/>
    <w:rsid w:val="005B3E59"/>
    <w:rsid w:val="005B423C"/>
    <w:rsid w:val="005B5370"/>
    <w:rsid w:val="005B5B1F"/>
    <w:rsid w:val="005B6147"/>
    <w:rsid w:val="005C1411"/>
    <w:rsid w:val="005D07A5"/>
    <w:rsid w:val="005D1214"/>
    <w:rsid w:val="005D17BD"/>
    <w:rsid w:val="005D188D"/>
    <w:rsid w:val="005D2436"/>
    <w:rsid w:val="005D292F"/>
    <w:rsid w:val="005D308E"/>
    <w:rsid w:val="005D5A59"/>
    <w:rsid w:val="005D5D05"/>
    <w:rsid w:val="005D5E5C"/>
    <w:rsid w:val="005E23A4"/>
    <w:rsid w:val="005E3C50"/>
    <w:rsid w:val="005E6238"/>
    <w:rsid w:val="005E7731"/>
    <w:rsid w:val="005F12E7"/>
    <w:rsid w:val="005F1451"/>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2AF8"/>
    <w:rsid w:val="00603482"/>
    <w:rsid w:val="006049A7"/>
    <w:rsid w:val="00605E91"/>
    <w:rsid w:val="00612A00"/>
    <w:rsid w:val="0061384E"/>
    <w:rsid w:val="0061474D"/>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DE9"/>
    <w:rsid w:val="00655804"/>
    <w:rsid w:val="0065789B"/>
    <w:rsid w:val="00660057"/>
    <w:rsid w:val="0066071E"/>
    <w:rsid w:val="00660F64"/>
    <w:rsid w:val="00662BB3"/>
    <w:rsid w:val="00662CF2"/>
    <w:rsid w:val="00662D79"/>
    <w:rsid w:val="00663966"/>
    <w:rsid w:val="00663B8B"/>
    <w:rsid w:val="00664E06"/>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72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388"/>
    <w:rsid w:val="006A46BF"/>
    <w:rsid w:val="006A4924"/>
    <w:rsid w:val="006A4CBF"/>
    <w:rsid w:val="006A614A"/>
    <w:rsid w:val="006A6151"/>
    <w:rsid w:val="006A75D7"/>
    <w:rsid w:val="006A7C7F"/>
    <w:rsid w:val="006A7E45"/>
    <w:rsid w:val="006B0214"/>
    <w:rsid w:val="006B2A58"/>
    <w:rsid w:val="006B3A5F"/>
    <w:rsid w:val="006B5830"/>
    <w:rsid w:val="006B69D5"/>
    <w:rsid w:val="006B7272"/>
    <w:rsid w:val="006B7505"/>
    <w:rsid w:val="006B7759"/>
    <w:rsid w:val="006B7BB1"/>
    <w:rsid w:val="006C2414"/>
    <w:rsid w:val="006C408A"/>
    <w:rsid w:val="006C4396"/>
    <w:rsid w:val="006C5EC8"/>
    <w:rsid w:val="006C7C9D"/>
    <w:rsid w:val="006D01C0"/>
    <w:rsid w:val="006D0AA6"/>
    <w:rsid w:val="006D175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E7471"/>
    <w:rsid w:val="006F054F"/>
    <w:rsid w:val="006F0A44"/>
    <w:rsid w:val="006F2445"/>
    <w:rsid w:val="006F5524"/>
    <w:rsid w:val="006F6094"/>
    <w:rsid w:val="006F7243"/>
    <w:rsid w:val="006F7CB9"/>
    <w:rsid w:val="007000A3"/>
    <w:rsid w:val="007004BA"/>
    <w:rsid w:val="007008A9"/>
    <w:rsid w:val="007021B9"/>
    <w:rsid w:val="007022CF"/>
    <w:rsid w:val="00702480"/>
    <w:rsid w:val="007031BB"/>
    <w:rsid w:val="00703BDD"/>
    <w:rsid w:val="00703DE8"/>
    <w:rsid w:val="00704199"/>
    <w:rsid w:val="0070543C"/>
    <w:rsid w:val="00707D71"/>
    <w:rsid w:val="00710DDC"/>
    <w:rsid w:val="00712DB0"/>
    <w:rsid w:val="0071323A"/>
    <w:rsid w:val="007147D0"/>
    <w:rsid w:val="0071644E"/>
    <w:rsid w:val="00717314"/>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5F2C"/>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E8F"/>
    <w:rsid w:val="007B6308"/>
    <w:rsid w:val="007B6AD4"/>
    <w:rsid w:val="007C0AAF"/>
    <w:rsid w:val="007C400E"/>
    <w:rsid w:val="007C45A6"/>
    <w:rsid w:val="007C4FC5"/>
    <w:rsid w:val="007C64D4"/>
    <w:rsid w:val="007D075C"/>
    <w:rsid w:val="007D1585"/>
    <w:rsid w:val="007D1A76"/>
    <w:rsid w:val="007D2F42"/>
    <w:rsid w:val="007D304D"/>
    <w:rsid w:val="007D3490"/>
    <w:rsid w:val="007D375B"/>
    <w:rsid w:val="007D40AF"/>
    <w:rsid w:val="007D41E9"/>
    <w:rsid w:val="007D7E23"/>
    <w:rsid w:val="007E060E"/>
    <w:rsid w:val="007E0C12"/>
    <w:rsid w:val="007E247C"/>
    <w:rsid w:val="007E2D8F"/>
    <w:rsid w:val="007E341A"/>
    <w:rsid w:val="007E409E"/>
    <w:rsid w:val="007E5BBF"/>
    <w:rsid w:val="007F4655"/>
    <w:rsid w:val="007F5BA6"/>
    <w:rsid w:val="007F759F"/>
    <w:rsid w:val="007F7FE0"/>
    <w:rsid w:val="00800B5A"/>
    <w:rsid w:val="00802E42"/>
    <w:rsid w:val="008040D6"/>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0F8"/>
    <w:rsid w:val="00822255"/>
    <w:rsid w:val="00823662"/>
    <w:rsid w:val="008252DD"/>
    <w:rsid w:val="008260AF"/>
    <w:rsid w:val="00832E33"/>
    <w:rsid w:val="00833BC0"/>
    <w:rsid w:val="00836415"/>
    <w:rsid w:val="008376CF"/>
    <w:rsid w:val="00837752"/>
    <w:rsid w:val="0084212A"/>
    <w:rsid w:val="008422C7"/>
    <w:rsid w:val="0084258A"/>
    <w:rsid w:val="00844C14"/>
    <w:rsid w:val="00844EF8"/>
    <w:rsid w:val="00845C36"/>
    <w:rsid w:val="00847E07"/>
    <w:rsid w:val="008506E6"/>
    <w:rsid w:val="008509FC"/>
    <w:rsid w:val="008511B2"/>
    <w:rsid w:val="00851B0E"/>
    <w:rsid w:val="00851C39"/>
    <w:rsid w:val="0085472A"/>
    <w:rsid w:val="00855067"/>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0466"/>
    <w:rsid w:val="008817C9"/>
    <w:rsid w:val="0088242E"/>
    <w:rsid w:val="0088369C"/>
    <w:rsid w:val="00884A5C"/>
    <w:rsid w:val="00884FE8"/>
    <w:rsid w:val="008851C2"/>
    <w:rsid w:val="0088525B"/>
    <w:rsid w:val="00885DF4"/>
    <w:rsid w:val="00886067"/>
    <w:rsid w:val="008860D4"/>
    <w:rsid w:val="008864BE"/>
    <w:rsid w:val="00886D92"/>
    <w:rsid w:val="00887505"/>
    <w:rsid w:val="00890EEF"/>
    <w:rsid w:val="0089263E"/>
    <w:rsid w:val="00892DA6"/>
    <w:rsid w:val="00892EC1"/>
    <w:rsid w:val="00893DA6"/>
    <w:rsid w:val="008947D3"/>
    <w:rsid w:val="008948CE"/>
    <w:rsid w:val="008963CE"/>
    <w:rsid w:val="00896AAA"/>
    <w:rsid w:val="008A0114"/>
    <w:rsid w:val="008A184F"/>
    <w:rsid w:val="008A1882"/>
    <w:rsid w:val="008A24B2"/>
    <w:rsid w:val="008A4B84"/>
    <w:rsid w:val="008A4D90"/>
    <w:rsid w:val="008A54F5"/>
    <w:rsid w:val="008A6530"/>
    <w:rsid w:val="008B0647"/>
    <w:rsid w:val="008B1B4F"/>
    <w:rsid w:val="008B4296"/>
    <w:rsid w:val="008B4713"/>
    <w:rsid w:val="008B4853"/>
    <w:rsid w:val="008B51D5"/>
    <w:rsid w:val="008B5403"/>
    <w:rsid w:val="008B7050"/>
    <w:rsid w:val="008C1831"/>
    <w:rsid w:val="008C23DA"/>
    <w:rsid w:val="008C2876"/>
    <w:rsid w:val="008C5D8A"/>
    <w:rsid w:val="008C6370"/>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0E0B"/>
    <w:rsid w:val="008F17D7"/>
    <w:rsid w:val="008F29E6"/>
    <w:rsid w:val="008F2EA1"/>
    <w:rsid w:val="008F325C"/>
    <w:rsid w:val="008F37F7"/>
    <w:rsid w:val="008F5D71"/>
    <w:rsid w:val="008F7408"/>
    <w:rsid w:val="00900E2C"/>
    <w:rsid w:val="0090262F"/>
    <w:rsid w:val="00903187"/>
    <w:rsid w:val="00903663"/>
    <w:rsid w:val="00903D39"/>
    <w:rsid w:val="00905490"/>
    <w:rsid w:val="0090559D"/>
    <w:rsid w:val="00905F3B"/>
    <w:rsid w:val="0090645D"/>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640C"/>
    <w:rsid w:val="009620ED"/>
    <w:rsid w:val="009623F0"/>
    <w:rsid w:val="0096240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13B"/>
    <w:rsid w:val="009A3860"/>
    <w:rsid w:val="009A3F44"/>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6E53"/>
    <w:rsid w:val="009D7DC3"/>
    <w:rsid w:val="009E2AA5"/>
    <w:rsid w:val="009E2B4B"/>
    <w:rsid w:val="009E4F74"/>
    <w:rsid w:val="009E6F00"/>
    <w:rsid w:val="009E755C"/>
    <w:rsid w:val="009F1991"/>
    <w:rsid w:val="009F24B9"/>
    <w:rsid w:val="009F40F8"/>
    <w:rsid w:val="00A01854"/>
    <w:rsid w:val="00A01FF3"/>
    <w:rsid w:val="00A04681"/>
    <w:rsid w:val="00A05767"/>
    <w:rsid w:val="00A05DB3"/>
    <w:rsid w:val="00A06E3F"/>
    <w:rsid w:val="00A0728E"/>
    <w:rsid w:val="00A07720"/>
    <w:rsid w:val="00A10715"/>
    <w:rsid w:val="00A11C1B"/>
    <w:rsid w:val="00A122EF"/>
    <w:rsid w:val="00A14D70"/>
    <w:rsid w:val="00A1636C"/>
    <w:rsid w:val="00A20236"/>
    <w:rsid w:val="00A207D4"/>
    <w:rsid w:val="00A20A39"/>
    <w:rsid w:val="00A22B65"/>
    <w:rsid w:val="00A24419"/>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101B"/>
    <w:rsid w:val="00AB12BF"/>
    <w:rsid w:val="00AB1BFE"/>
    <w:rsid w:val="00AB200C"/>
    <w:rsid w:val="00AB2E78"/>
    <w:rsid w:val="00AB386F"/>
    <w:rsid w:val="00AB3FB1"/>
    <w:rsid w:val="00AB45B0"/>
    <w:rsid w:val="00AB514D"/>
    <w:rsid w:val="00AB5486"/>
    <w:rsid w:val="00AB7473"/>
    <w:rsid w:val="00AC072E"/>
    <w:rsid w:val="00AC2A68"/>
    <w:rsid w:val="00AC2E0B"/>
    <w:rsid w:val="00AC7EAB"/>
    <w:rsid w:val="00AD04E4"/>
    <w:rsid w:val="00AD3435"/>
    <w:rsid w:val="00AD4045"/>
    <w:rsid w:val="00AD448E"/>
    <w:rsid w:val="00AD6905"/>
    <w:rsid w:val="00AD6969"/>
    <w:rsid w:val="00AD78CD"/>
    <w:rsid w:val="00AE0A4E"/>
    <w:rsid w:val="00AE2118"/>
    <w:rsid w:val="00AE2CC0"/>
    <w:rsid w:val="00AE2EFD"/>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6C6"/>
    <w:rsid w:val="00B25D8E"/>
    <w:rsid w:val="00B25DCB"/>
    <w:rsid w:val="00B25F5D"/>
    <w:rsid w:val="00B26753"/>
    <w:rsid w:val="00B2717C"/>
    <w:rsid w:val="00B31022"/>
    <w:rsid w:val="00B32895"/>
    <w:rsid w:val="00B3300D"/>
    <w:rsid w:val="00B33D26"/>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0FF0"/>
    <w:rsid w:val="00B713F3"/>
    <w:rsid w:val="00B7168C"/>
    <w:rsid w:val="00B73BB2"/>
    <w:rsid w:val="00B73F5B"/>
    <w:rsid w:val="00B75316"/>
    <w:rsid w:val="00B75D66"/>
    <w:rsid w:val="00B763D1"/>
    <w:rsid w:val="00B764A9"/>
    <w:rsid w:val="00B82C8D"/>
    <w:rsid w:val="00B84EE2"/>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6C6B"/>
    <w:rsid w:val="00BD73A9"/>
    <w:rsid w:val="00BD7AC0"/>
    <w:rsid w:val="00BE3363"/>
    <w:rsid w:val="00BE3394"/>
    <w:rsid w:val="00BE52EB"/>
    <w:rsid w:val="00BE57C6"/>
    <w:rsid w:val="00BE6728"/>
    <w:rsid w:val="00BE69A8"/>
    <w:rsid w:val="00BE6B88"/>
    <w:rsid w:val="00BE6D35"/>
    <w:rsid w:val="00BF02A0"/>
    <w:rsid w:val="00BF22C3"/>
    <w:rsid w:val="00BF3F6B"/>
    <w:rsid w:val="00BF4363"/>
    <w:rsid w:val="00BF43B7"/>
    <w:rsid w:val="00BF6A6E"/>
    <w:rsid w:val="00BF7D28"/>
    <w:rsid w:val="00C0321E"/>
    <w:rsid w:val="00C0496F"/>
    <w:rsid w:val="00C05D97"/>
    <w:rsid w:val="00C05F19"/>
    <w:rsid w:val="00C065C5"/>
    <w:rsid w:val="00C079B9"/>
    <w:rsid w:val="00C11447"/>
    <w:rsid w:val="00C15F3E"/>
    <w:rsid w:val="00C1697B"/>
    <w:rsid w:val="00C16F98"/>
    <w:rsid w:val="00C177FB"/>
    <w:rsid w:val="00C20A00"/>
    <w:rsid w:val="00C20B97"/>
    <w:rsid w:val="00C20C05"/>
    <w:rsid w:val="00C238C4"/>
    <w:rsid w:val="00C23AF8"/>
    <w:rsid w:val="00C23CA8"/>
    <w:rsid w:val="00C25013"/>
    <w:rsid w:val="00C27933"/>
    <w:rsid w:val="00C310D8"/>
    <w:rsid w:val="00C312F3"/>
    <w:rsid w:val="00C31B50"/>
    <w:rsid w:val="00C320A2"/>
    <w:rsid w:val="00C32D73"/>
    <w:rsid w:val="00C35A5E"/>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77EAB"/>
    <w:rsid w:val="00C80184"/>
    <w:rsid w:val="00C8029C"/>
    <w:rsid w:val="00C81EAA"/>
    <w:rsid w:val="00C82A8E"/>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003E"/>
    <w:rsid w:val="00CC6B22"/>
    <w:rsid w:val="00CC6CD2"/>
    <w:rsid w:val="00CC7E5F"/>
    <w:rsid w:val="00CD14AE"/>
    <w:rsid w:val="00CD30B5"/>
    <w:rsid w:val="00CD365F"/>
    <w:rsid w:val="00CD3734"/>
    <w:rsid w:val="00CD467C"/>
    <w:rsid w:val="00CD522F"/>
    <w:rsid w:val="00CD60EE"/>
    <w:rsid w:val="00CD76F5"/>
    <w:rsid w:val="00CD7DBA"/>
    <w:rsid w:val="00CE00CD"/>
    <w:rsid w:val="00CE12D8"/>
    <w:rsid w:val="00CE169D"/>
    <w:rsid w:val="00CE1F48"/>
    <w:rsid w:val="00CE218D"/>
    <w:rsid w:val="00CE22EF"/>
    <w:rsid w:val="00CE374A"/>
    <w:rsid w:val="00CE4DD4"/>
    <w:rsid w:val="00CE5DB8"/>
    <w:rsid w:val="00CF0409"/>
    <w:rsid w:val="00CF0A4F"/>
    <w:rsid w:val="00CF28A5"/>
    <w:rsid w:val="00CF57E4"/>
    <w:rsid w:val="00CF584E"/>
    <w:rsid w:val="00CF7250"/>
    <w:rsid w:val="00D00735"/>
    <w:rsid w:val="00D03D70"/>
    <w:rsid w:val="00D041E9"/>
    <w:rsid w:val="00D04DF7"/>
    <w:rsid w:val="00D05C1E"/>
    <w:rsid w:val="00D06034"/>
    <w:rsid w:val="00D06708"/>
    <w:rsid w:val="00D07CE6"/>
    <w:rsid w:val="00D1040B"/>
    <w:rsid w:val="00D11E3E"/>
    <w:rsid w:val="00D126C9"/>
    <w:rsid w:val="00D1655F"/>
    <w:rsid w:val="00D16C43"/>
    <w:rsid w:val="00D1738E"/>
    <w:rsid w:val="00D1748A"/>
    <w:rsid w:val="00D17A71"/>
    <w:rsid w:val="00D22EE3"/>
    <w:rsid w:val="00D22EF0"/>
    <w:rsid w:val="00D248AC"/>
    <w:rsid w:val="00D24BAD"/>
    <w:rsid w:val="00D24D9C"/>
    <w:rsid w:val="00D30A88"/>
    <w:rsid w:val="00D33C15"/>
    <w:rsid w:val="00D3543A"/>
    <w:rsid w:val="00D3688F"/>
    <w:rsid w:val="00D36AF1"/>
    <w:rsid w:val="00D3784F"/>
    <w:rsid w:val="00D415C1"/>
    <w:rsid w:val="00D43C79"/>
    <w:rsid w:val="00D44EB0"/>
    <w:rsid w:val="00D50E19"/>
    <w:rsid w:val="00D51521"/>
    <w:rsid w:val="00D518AD"/>
    <w:rsid w:val="00D519EB"/>
    <w:rsid w:val="00D52957"/>
    <w:rsid w:val="00D55442"/>
    <w:rsid w:val="00D55AB7"/>
    <w:rsid w:val="00D55E7F"/>
    <w:rsid w:val="00D56210"/>
    <w:rsid w:val="00D56794"/>
    <w:rsid w:val="00D56941"/>
    <w:rsid w:val="00D57386"/>
    <w:rsid w:val="00D57BE5"/>
    <w:rsid w:val="00D57E78"/>
    <w:rsid w:val="00D60816"/>
    <w:rsid w:val="00D622D4"/>
    <w:rsid w:val="00D65656"/>
    <w:rsid w:val="00D65A8D"/>
    <w:rsid w:val="00D65C0E"/>
    <w:rsid w:val="00D6769A"/>
    <w:rsid w:val="00D70A54"/>
    <w:rsid w:val="00D7343A"/>
    <w:rsid w:val="00D750D7"/>
    <w:rsid w:val="00D758C8"/>
    <w:rsid w:val="00D75D91"/>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A2A"/>
    <w:rsid w:val="00DB5C3B"/>
    <w:rsid w:val="00DB5E9A"/>
    <w:rsid w:val="00DB6ACA"/>
    <w:rsid w:val="00DB7176"/>
    <w:rsid w:val="00DB77B3"/>
    <w:rsid w:val="00DC126A"/>
    <w:rsid w:val="00DC1525"/>
    <w:rsid w:val="00DC215B"/>
    <w:rsid w:val="00DC5522"/>
    <w:rsid w:val="00DC576B"/>
    <w:rsid w:val="00DC5B8D"/>
    <w:rsid w:val="00DC6937"/>
    <w:rsid w:val="00DC7E14"/>
    <w:rsid w:val="00DD0311"/>
    <w:rsid w:val="00DD0465"/>
    <w:rsid w:val="00DD0A4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E780E"/>
    <w:rsid w:val="00DF6398"/>
    <w:rsid w:val="00DF79F7"/>
    <w:rsid w:val="00E00A70"/>
    <w:rsid w:val="00E01AB3"/>
    <w:rsid w:val="00E047C2"/>
    <w:rsid w:val="00E05E0E"/>
    <w:rsid w:val="00E06975"/>
    <w:rsid w:val="00E07CA5"/>
    <w:rsid w:val="00E10592"/>
    <w:rsid w:val="00E122FA"/>
    <w:rsid w:val="00E151B7"/>
    <w:rsid w:val="00E15A92"/>
    <w:rsid w:val="00E15C77"/>
    <w:rsid w:val="00E15F0C"/>
    <w:rsid w:val="00E164D3"/>
    <w:rsid w:val="00E175B5"/>
    <w:rsid w:val="00E20163"/>
    <w:rsid w:val="00E20897"/>
    <w:rsid w:val="00E2402B"/>
    <w:rsid w:val="00E258EB"/>
    <w:rsid w:val="00E27C61"/>
    <w:rsid w:val="00E361DC"/>
    <w:rsid w:val="00E36E7F"/>
    <w:rsid w:val="00E4032C"/>
    <w:rsid w:val="00E4048F"/>
    <w:rsid w:val="00E42590"/>
    <w:rsid w:val="00E441E5"/>
    <w:rsid w:val="00E46219"/>
    <w:rsid w:val="00E46221"/>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805"/>
    <w:rsid w:val="00E95B93"/>
    <w:rsid w:val="00E961FB"/>
    <w:rsid w:val="00EA1EF7"/>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B5B"/>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5801"/>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1A25"/>
    <w:rsid w:val="00F121D8"/>
    <w:rsid w:val="00F122E9"/>
    <w:rsid w:val="00F1261A"/>
    <w:rsid w:val="00F13154"/>
    <w:rsid w:val="00F17813"/>
    <w:rsid w:val="00F21419"/>
    <w:rsid w:val="00F21B0D"/>
    <w:rsid w:val="00F2256A"/>
    <w:rsid w:val="00F23707"/>
    <w:rsid w:val="00F23B8B"/>
    <w:rsid w:val="00F23D22"/>
    <w:rsid w:val="00F23D28"/>
    <w:rsid w:val="00F25791"/>
    <w:rsid w:val="00F30392"/>
    <w:rsid w:val="00F3070F"/>
    <w:rsid w:val="00F311A1"/>
    <w:rsid w:val="00F34032"/>
    <w:rsid w:val="00F348F1"/>
    <w:rsid w:val="00F34BFC"/>
    <w:rsid w:val="00F35061"/>
    <w:rsid w:val="00F41192"/>
    <w:rsid w:val="00F44244"/>
    <w:rsid w:val="00F45FBC"/>
    <w:rsid w:val="00F461B8"/>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797D"/>
    <w:rsid w:val="00F97C28"/>
    <w:rsid w:val="00F97E22"/>
    <w:rsid w:val="00FA0A73"/>
    <w:rsid w:val="00FA0AAF"/>
    <w:rsid w:val="00FA3885"/>
    <w:rsid w:val="00FA3D52"/>
    <w:rsid w:val="00FA57DC"/>
    <w:rsid w:val="00FA5E5B"/>
    <w:rsid w:val="00FA6F2C"/>
    <w:rsid w:val="00FA7F4D"/>
    <w:rsid w:val="00FB1798"/>
    <w:rsid w:val="00FB1BA5"/>
    <w:rsid w:val="00FB1C70"/>
    <w:rsid w:val="00FB204F"/>
    <w:rsid w:val="00FB21D9"/>
    <w:rsid w:val="00FB3BCF"/>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6F30"/>
    <w:rsid w:val="00FD71A1"/>
    <w:rsid w:val="00FD787C"/>
    <w:rsid w:val="00FD7F1D"/>
    <w:rsid w:val="00FE37AA"/>
    <w:rsid w:val="00FE45BA"/>
    <w:rsid w:val="00FE5FC6"/>
    <w:rsid w:val="00FE6377"/>
    <w:rsid w:val="00FF1E2F"/>
    <w:rsid w:val="00F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j90_IwMi76moaF5_X1O_V6t95ezvXjVBaiVWUIQOLs/edit" TargetMode="External"/><Relationship Id="rId13"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8" Type="http://schemas.openxmlformats.org/officeDocument/2006/relationships/hyperlink" Target="https://leginfo.legislature.ca.gov/faces/billNavClient.xhtml?bill_id=202120220AB2234" TargetMode="External"/><Relationship Id="rId26" Type="http://schemas.openxmlformats.org/officeDocument/2006/relationships/hyperlink" Target="https://icclabc.org/code-coordination" TargetMode="External"/><Relationship Id="rId3" Type="http://schemas.openxmlformats.org/officeDocument/2006/relationships/styles" Target="styles.xml"/><Relationship Id="rId21" Type="http://schemas.openxmlformats.org/officeDocument/2006/relationships/hyperlink" Target="https://urldefense.com/v3/__https:/leginfo.legislature.ca.gov/faces/billTextClient.xhtml?bill_id=201920200SB326__;!!MKV5s95d0OKnVA!tZP0jXU62flT2ryr33Qwobbbl5-tca2idtPDeUXjEGFZNpiTLgLoVqQts6DrPC6jny9ksvcfJB-fxhUs5PRaGGzE$" TargetMode="External"/><Relationship Id="rId7" Type="http://schemas.openxmlformats.org/officeDocument/2006/relationships/endnotes" Target="endnotes.xml"/><Relationship Id="rId12" Type="http://schemas.openxmlformats.org/officeDocument/2006/relationships/hyperlink" Target="https://leginfo.legislature.ca.gov/faces/codes_displayText.xhtml?division=2.&amp;chapter=7.5.&amp;lawCode=PRC" TargetMode="External"/><Relationship Id="rId17" Type="http://schemas.openxmlformats.org/officeDocument/2006/relationships/hyperlink" Target="https://leginfo.legislature.ca.gov/faces/billNavClient.xhtml?bill_id=202120220SB1194" TargetMode="External"/><Relationship Id="rId25" Type="http://schemas.openxmlformats.org/officeDocument/2006/relationships/hyperlink" Target="https://icclabc.org/administr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ervation.ca.gov/cgs/Documents/Publications/Special-Publications/SP_042.pdf" TargetMode="External"/><Relationship Id="rId20" Type="http://schemas.openxmlformats.org/officeDocument/2006/relationships/hyperlink" Target="https://urldefense.com/v3/__https:/leginfo.legislature.ca.gov/faces/billNavClient.xhtml?bill_id=201720180SB721__;!!MKV5s95d0OKnVA!tZP0jXU62flT2ryr33Qwobbbl5-tca2idtPDeUXjEGFZNpiTLgLoVqQts6DrPC6jny9ksvcfJB-fxhUs5HjIi0v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safe.org/wp-content/uploads/2022-PCH-Hearing-Schedule.pdf" TargetMode="External"/><Relationship Id="rId24" Type="http://schemas.openxmlformats.org/officeDocument/2006/relationships/hyperlink" Target="https://longbeachcity.webex.com/longbeachcity/j.php?MTID=mbe7b23237f303970f149401d274516f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23" Type="http://schemas.openxmlformats.org/officeDocument/2006/relationships/hyperlink" Target="https://longbeachcity.webex.com/longbeachcity/j.php?MTID=mbe7b23237f303970f149401d274516fb" TargetMode="External"/><Relationship Id="rId28" Type="http://schemas.openxmlformats.org/officeDocument/2006/relationships/header" Target="header1.xml"/><Relationship Id="rId10" Type="http://schemas.openxmlformats.org/officeDocument/2006/relationships/hyperlink" Target="https://www.iccsafe.org/wp-content/uploads/IBC-Structural-compressed-GROUP-B-2022.pdf" TargetMode="External"/><Relationship Id="rId19" Type="http://schemas.openxmlformats.org/officeDocument/2006/relationships/hyperlink" Target="https://leginfo.legislature.ca.gov/faces/billNavClient.xhtml?bill_id=202120220AB232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spreadsheets/d/1UKYJ09zHptElx9vgGy8wc9xwQ_wOHcvHkTiA8UIEGxg/edit" TargetMode="External"/><Relationship Id="rId14" Type="http://schemas.openxmlformats.org/officeDocument/2006/relationships/hyperlink" Target="https://ladbs.org/docs/default-source/publications/information-bulletins/building-code/ib-p-bc2014-129surfacefaultrupturehazardinvestigations.pdf?sfvrsn=3786e253_17" TargetMode="External"/><Relationship Id="rId22" Type="http://schemas.openxmlformats.org/officeDocument/2006/relationships/hyperlink" Target="https://longbeachcity.webex.com/longbeachcity/j.php?MTID=mbe7b23237f303970f149401d274516fb" TargetMode="External"/><Relationship Id="rId27"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E898-BEAF-4A7F-89B4-EDB70F6C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1042</Words>
  <Characters>8685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9708</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26</cp:revision>
  <cp:lastPrinted>2020-01-29T00:22:00Z</cp:lastPrinted>
  <dcterms:created xsi:type="dcterms:W3CDTF">2022-09-07T21:33:00Z</dcterms:created>
  <dcterms:modified xsi:type="dcterms:W3CDTF">2022-09-08T02:54:00Z</dcterms:modified>
</cp:coreProperties>
</file>