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4897E" w14:textId="7B0A2AF0" w:rsidR="00157CDC" w:rsidRPr="00400666" w:rsidRDefault="00DB7D10" w:rsidP="00157CDC">
      <w:pPr>
        <w:rPr>
          <w:b/>
          <w:bCs/>
        </w:rPr>
      </w:pPr>
      <w:r>
        <w:tab/>
      </w:r>
      <w:r>
        <w:tab/>
      </w:r>
      <w:r w:rsidRPr="00400666">
        <w:rPr>
          <w:b/>
          <w:bCs/>
        </w:rPr>
        <w:t>ADOPTED BYLAWS/RULES</w:t>
      </w:r>
      <w:r w:rsidR="00AB2EF3" w:rsidRPr="00400666">
        <w:rPr>
          <w:b/>
          <w:bCs/>
        </w:rPr>
        <w:t>-REGULATIONS JUNE 2023</w:t>
      </w:r>
    </w:p>
    <w:p w14:paraId="320B28F8" w14:textId="77777777" w:rsidR="00AB2EF3" w:rsidRPr="00AB1F05" w:rsidRDefault="00AB2EF3" w:rsidP="00157CDC">
      <w:pPr>
        <w:rPr>
          <w:b/>
          <w:bCs/>
        </w:rPr>
      </w:pPr>
    </w:p>
    <w:p w14:paraId="74E7994B" w14:textId="2682A508" w:rsidR="00157CDC" w:rsidRPr="00AB1F05" w:rsidRDefault="00157CDC" w:rsidP="00157CDC">
      <w:pPr>
        <w:rPr>
          <w:b/>
          <w:bCs/>
        </w:rPr>
      </w:pPr>
      <w:r w:rsidRPr="00AB1F05">
        <w:rPr>
          <w:b/>
          <w:bCs/>
        </w:rPr>
        <w:t>14TH AMMENDMENT ARTICLE VII SECTION B:</w:t>
      </w:r>
      <w:r>
        <w:t xml:space="preserve"> Future modifications may be made from time to time to completed elements of the condominium project, including improvements, alterations or additions to GENERAL COMMON ELEMENTS AND LIMITED COMMON ELEMENTS, subject to the provisions and restrictions of the Condominium’s Amended and Restated Bylaws (ADDENDUM “B” to the Master Deed).  Such modifications may be initiated by the Cadillac North Shore Condominium Association, or by any individual Co-owner.  Such modifications involving STRUCTURAL MODIFICATION will need prior Board of Directors approval, by submission of a Modification Form.  Modifications of a NON-STRUCTURAL nature, IE (windows, doors, garage doors, etc.), that require only a replacement/exchange of “like and kind” and no structural adjustments, DO NOT REQUIRE prior approval of Board of Directors.  A notification form needs to be submitted to the BOD of any Nonstructural modification.</w:t>
      </w:r>
    </w:p>
    <w:p w14:paraId="5F0C9341" w14:textId="2135C2E6" w:rsidR="00AB1F05" w:rsidRDefault="00DA3F5C" w:rsidP="00164C93">
      <w:r w:rsidRPr="00AB1F05">
        <w:rPr>
          <w:b/>
          <w:bCs/>
        </w:rPr>
        <w:t xml:space="preserve">ARTICLE VI SATELLITES: </w:t>
      </w:r>
      <w:r w:rsidRPr="00DA3F5C">
        <w:t xml:space="preserve">Only satellite dishes subject to the following restrictions will be approved by the Board of Directors.  The Co-owner must first consult with their supplier and obtain a specific proposal showing the size of the dish, how and where the dish will be placed and how and where the cable will be routed into the building.  This proposal must be submitted to the Board for approval prior to installation.  The Board will make every effort to act promptly.  Only one dish will be allowed per unit.   The dish may not be permanently attached to the side of the building structure walls or roof.  The dish must not be attached to the roof structure.  The diameter of the dish is to be as small as possible to get acceptable reception.  The dish will be designated Limited Common Elements and the Co-owner will be responsible for all maintenance, repair, and upkeep, including the cost of any repair and upkeep, including the cost of any repairs to the building structure resulting from secondary damage caused by the installation of the dish and its cable.  The dish and its mounting structure may be painted by the Association from time to </w:t>
      </w:r>
      <w:r w:rsidR="00AB1F05">
        <w:t>time to improve and maintain its appearance.</w:t>
      </w:r>
    </w:p>
    <w:p w14:paraId="45968B48" w14:textId="1B3BC54B" w:rsidR="00164C93" w:rsidRDefault="00164C93" w:rsidP="00164C93">
      <w:r w:rsidRPr="00AB1F05">
        <w:rPr>
          <w:b/>
          <w:bCs/>
        </w:rPr>
        <w:t>ARTICLE VII DECK AWNINGS:</w:t>
      </w:r>
      <w:r>
        <w:t xml:space="preserve">  Only deck awnings subject to the following restrictions to be approved by the Board of Directors.  Each Co-owner must obtain Board approval before any NEW installation.  The Co-owner must consult with their supplier and obtain a specific proposal showing the size, location of the awning and how the awning will be attached to the building structure.  The awning will be designated Limited Common Elements and the Co-owner will be responsible for all maintenance, repair, and upkeep, including the cost of any repairs to the building structure resulting from secondary damage caused by the installation of the awning.  All awnings must be retractable.  Any reputable Awning Company is allowed, and shades of blue, grey, and white are the only approved colors. Any existing awnings may be grandfathered for the existing owner only.  Any change of ownership will require updated awning colors.</w:t>
      </w:r>
    </w:p>
    <w:p w14:paraId="6699F0E6" w14:textId="77777777" w:rsidR="00164C93" w:rsidRDefault="00164C93" w:rsidP="00164C93"/>
    <w:p w14:paraId="3B6A3188" w14:textId="77777777" w:rsidR="00164C93" w:rsidRDefault="00164C93" w:rsidP="00164C93">
      <w:r w:rsidRPr="00400666">
        <w:rPr>
          <w:b/>
          <w:bCs/>
        </w:rPr>
        <w:t>ARTICLE II PETS:</w:t>
      </w:r>
      <w:r>
        <w:t xml:space="preserve">  Guests or visitors of Co-owners shall be allowed to bring a dog or other common house pet onto the premises of the Condominium for a period not to exceed 7 days for any one visit, subject to the same provisions and terms set forth herein and in Article VI Section 5 of the Condominium Bylaws regarding control of the dog or pet.</w:t>
      </w:r>
    </w:p>
    <w:p w14:paraId="73F0D0B9" w14:textId="4AEBE04D" w:rsidR="00E72943" w:rsidRDefault="00E72943"/>
    <w:sectPr w:rsidR="00E72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CDC"/>
    <w:rsid w:val="00157CDC"/>
    <w:rsid w:val="00164C93"/>
    <w:rsid w:val="00400666"/>
    <w:rsid w:val="00AB1F05"/>
    <w:rsid w:val="00AB2EF3"/>
    <w:rsid w:val="00DA3F5C"/>
    <w:rsid w:val="00DB7D10"/>
    <w:rsid w:val="00E72943"/>
    <w:rsid w:val="00EA7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BDB21"/>
  <w15:chartTrackingRefBased/>
  <w15:docId w15:val="{A1A9AD11-3686-4D51-91A2-ED6B5A89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s</dc:creator>
  <cp:keywords/>
  <dc:description/>
  <cp:lastModifiedBy>t s</cp:lastModifiedBy>
  <cp:revision>3</cp:revision>
  <cp:lastPrinted>2023-09-25T22:27:00Z</cp:lastPrinted>
  <dcterms:created xsi:type="dcterms:W3CDTF">2023-09-25T22:27:00Z</dcterms:created>
  <dcterms:modified xsi:type="dcterms:W3CDTF">2023-09-25T22:32:00Z</dcterms:modified>
</cp:coreProperties>
</file>