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A4620" w14:textId="77777777" w:rsidR="002B7BAB" w:rsidRPr="002B7BAB" w:rsidRDefault="002B7BAB" w:rsidP="002B7BAB">
      <w:r w:rsidRPr="002B7BAB">
        <w:t>In the rapidly evolving landscape of artificial intelligence, organizations face the dual challenge of harnessing AI's transformative potential while ensuring data privacy and operational control. MyPrivateAI addresses these challenges by offering a secure, customizable AI platform that empowers enterprises to deploy tailored AI solutions either on-premises or within a private cloud environment.</w:t>
      </w:r>
    </w:p>
    <w:p w14:paraId="61410646" w14:textId="77777777" w:rsidR="002B7BAB" w:rsidRPr="002B7BAB" w:rsidRDefault="002B7BAB" w:rsidP="002B7BAB">
      <w:r w:rsidRPr="002B7BAB">
        <w:rPr>
          <w:b/>
          <w:bCs/>
        </w:rPr>
        <w:t>Key Features:</w:t>
      </w:r>
    </w:p>
    <w:p w14:paraId="169AA4AB" w14:textId="77777777" w:rsidR="002B7BAB" w:rsidRPr="002B7BAB" w:rsidRDefault="002B7BAB" w:rsidP="002B7BAB">
      <w:pPr>
        <w:numPr>
          <w:ilvl w:val="0"/>
          <w:numId w:val="1"/>
        </w:numPr>
      </w:pPr>
      <w:r w:rsidRPr="002B7BAB">
        <w:rPr>
          <w:b/>
          <w:bCs/>
        </w:rPr>
        <w:t>Local &amp; Cloud Hosting:</w:t>
      </w:r>
      <w:r w:rsidRPr="002B7BAB">
        <w:t xml:space="preserve"> Choose between deploying AI solutions on your own hardware for maximum control or within a secure private cloud for scalability, ensuring complete data privacy and ownership.</w:t>
      </w:r>
    </w:p>
    <w:p w14:paraId="45ABE38D" w14:textId="77777777" w:rsidR="002B7BAB" w:rsidRPr="002B7BAB" w:rsidRDefault="002B7BAB" w:rsidP="002B7BAB">
      <w:pPr>
        <w:numPr>
          <w:ilvl w:val="0"/>
          <w:numId w:val="1"/>
        </w:numPr>
      </w:pPr>
      <w:r w:rsidRPr="002B7BAB">
        <w:rPr>
          <w:b/>
          <w:bCs/>
        </w:rPr>
        <w:t>Custom AI Models &amp; Targeted Tools:</w:t>
      </w:r>
      <w:r w:rsidRPr="002B7BAB">
        <w:t xml:space="preserve"> Develop and fine-tune AI models specific to your organization's tasks, enhancing accuracy and relevance in areas such as internal operations, customer engagement, and educational support.</w:t>
      </w:r>
    </w:p>
    <w:p w14:paraId="6E45713C" w14:textId="77777777" w:rsidR="002B7BAB" w:rsidRPr="002B7BAB" w:rsidRDefault="002B7BAB" w:rsidP="002B7BAB">
      <w:pPr>
        <w:numPr>
          <w:ilvl w:val="0"/>
          <w:numId w:val="1"/>
        </w:numPr>
      </w:pPr>
      <w:r w:rsidRPr="002B7BAB">
        <w:rPr>
          <w:b/>
          <w:bCs/>
        </w:rPr>
        <w:t>User Management &amp; Model Customization:</w:t>
      </w:r>
      <w:r w:rsidRPr="002B7BAB">
        <w:t xml:space="preserve"> Manage user accounts with granular control, assign roles, and customize system prompts, enabling your team to build and optimize AI tools that align with your unique requirements.</w:t>
      </w:r>
    </w:p>
    <w:p w14:paraId="791602E7" w14:textId="77777777" w:rsidR="002B7BAB" w:rsidRPr="002B7BAB" w:rsidRDefault="002B7BAB" w:rsidP="002B7BAB">
      <w:pPr>
        <w:numPr>
          <w:ilvl w:val="0"/>
          <w:numId w:val="1"/>
        </w:numPr>
      </w:pPr>
      <w:r w:rsidRPr="002B7BAB">
        <w:rPr>
          <w:b/>
          <w:bCs/>
        </w:rPr>
        <w:t>Full Data Ownership:</w:t>
      </w:r>
      <w:r w:rsidRPr="002B7BAB">
        <w:t xml:space="preserve"> Maintain complete control over your data. MyPrivateAI ensures that sensitive information remains within your network, mitigating risks associated with data breaches and unauthorized access.</w:t>
      </w:r>
    </w:p>
    <w:p w14:paraId="5C7A5EB6" w14:textId="77777777" w:rsidR="002B7BAB" w:rsidRPr="002B7BAB" w:rsidRDefault="002B7BAB" w:rsidP="002B7BAB">
      <w:pPr>
        <w:numPr>
          <w:ilvl w:val="0"/>
          <w:numId w:val="1"/>
        </w:numPr>
      </w:pPr>
      <w:r w:rsidRPr="002B7BAB">
        <w:rPr>
          <w:b/>
          <w:bCs/>
        </w:rPr>
        <w:t>Secure Architecture:</w:t>
      </w:r>
      <w:r w:rsidRPr="002B7BAB">
        <w:t xml:space="preserve"> Implement advanced encryption, robust access controls, and ensure compliance with leading regulatory standards such as SOC 2, GDPR, HIPAA, and PCI DSS to protect your information.</w:t>
      </w:r>
    </w:p>
    <w:p w14:paraId="5D9063A0" w14:textId="77777777" w:rsidR="002B7BAB" w:rsidRPr="002B7BAB" w:rsidRDefault="002B7BAB" w:rsidP="002B7BAB">
      <w:pPr>
        <w:numPr>
          <w:ilvl w:val="0"/>
          <w:numId w:val="1"/>
        </w:numPr>
      </w:pPr>
      <w:r w:rsidRPr="002B7BAB">
        <w:rPr>
          <w:b/>
          <w:bCs/>
        </w:rPr>
        <w:t>User-Friendly Interface &amp; Seamless Integration:</w:t>
      </w:r>
      <w:r w:rsidRPr="002B7BAB">
        <w:t xml:space="preserve"> Utilize intuitive dashboards and API support for smooth integration with existing tools and systems, facilitating adoption even among non-technical users.</w:t>
      </w:r>
    </w:p>
    <w:p w14:paraId="074AE677" w14:textId="77777777" w:rsidR="002B7BAB" w:rsidRPr="002B7BAB" w:rsidRDefault="002B7BAB" w:rsidP="002B7BAB">
      <w:pPr>
        <w:numPr>
          <w:ilvl w:val="0"/>
          <w:numId w:val="1"/>
        </w:numPr>
      </w:pPr>
      <w:r w:rsidRPr="002B7BAB">
        <w:rPr>
          <w:b/>
          <w:bCs/>
        </w:rPr>
        <w:t>Expert Training &amp; Ongoing Support:</w:t>
      </w:r>
      <w:r w:rsidRPr="002B7BAB">
        <w:t xml:space="preserve"> Access comprehensive training programs, including an online school and live consultations, to equip your team with the skills necessary to leverage AI effectively for targeted business outcomes.</w:t>
      </w:r>
    </w:p>
    <w:p w14:paraId="5F7827F0" w14:textId="77777777" w:rsidR="002B7BAB" w:rsidRPr="002B7BAB" w:rsidRDefault="002B7BAB" w:rsidP="002B7BAB">
      <w:r w:rsidRPr="002B7BAB">
        <w:rPr>
          <w:b/>
          <w:bCs/>
        </w:rPr>
        <w:t>1. Executive Summary</w:t>
      </w:r>
    </w:p>
    <w:p w14:paraId="1FA111AF" w14:textId="77777777" w:rsidR="002B7BAB" w:rsidRPr="002B7BAB" w:rsidRDefault="002B7BAB" w:rsidP="002B7BAB">
      <w:r w:rsidRPr="002B7BAB">
        <w:t xml:space="preserve">In an era where data privacy and tailored AI solutions are paramount, enterprises cannot afford to compromise on control or cost. MyPrivateAI is designed to empower organizations by delivering secure, flexible, and fully customizable AI solutions—whether deployed locally or in the cloud. With robust user management, deep model customization, and </w:t>
      </w:r>
      <w:r w:rsidRPr="002B7BAB">
        <w:lastRenderedPageBreak/>
        <w:t>comprehensive training and support, MyPrivateAI enables your team to build AI tools specifically targeted to your business needs.</w:t>
      </w:r>
    </w:p>
    <w:p w14:paraId="013024D8" w14:textId="77777777" w:rsidR="002B7BAB" w:rsidRPr="002B7BAB" w:rsidRDefault="002B7BAB" w:rsidP="002B7BAB">
      <w:r w:rsidRPr="002B7BAB">
        <w:rPr>
          <w:b/>
          <w:bCs/>
        </w:rPr>
        <w:t>2. Introduction</w:t>
      </w:r>
    </w:p>
    <w:p w14:paraId="2F0223C6" w14:textId="77777777" w:rsidR="002B7BAB" w:rsidRPr="002B7BAB" w:rsidRDefault="002B7BAB" w:rsidP="002B7BAB">
      <w:r w:rsidRPr="002B7BAB">
        <w:rPr>
          <w:b/>
          <w:bCs/>
        </w:rPr>
        <w:t>2.1 The Need for Privacy-First AI</w:t>
      </w:r>
    </w:p>
    <w:p w14:paraId="00232A57" w14:textId="77777777" w:rsidR="002B7BAB" w:rsidRPr="002B7BAB" w:rsidRDefault="002B7BAB" w:rsidP="002B7BAB">
      <w:r w:rsidRPr="002B7BAB">
        <w:t>Today's AI revolution is hampered by concerns about data leakage, compliance risks, and high training costs associated with public AI platforms. Enterprises require a solution that allows them to harness the power of AI without sacrificing data privacy or operational control.</w:t>
      </w:r>
    </w:p>
    <w:p w14:paraId="601C0E8D" w14:textId="77777777" w:rsidR="002B7BAB" w:rsidRPr="002B7BAB" w:rsidRDefault="002B7BAB" w:rsidP="002B7BAB">
      <w:r w:rsidRPr="002B7BAB">
        <w:rPr>
          <w:b/>
          <w:bCs/>
        </w:rPr>
        <w:t>2.2 Introducing MyPrivateAI</w:t>
      </w:r>
    </w:p>
    <w:p w14:paraId="2F672F99" w14:textId="77777777" w:rsidR="002B7BAB" w:rsidRPr="002B7BAB" w:rsidRDefault="002B7BAB" w:rsidP="002B7BAB">
      <w:r w:rsidRPr="002B7BAB">
        <w:t>MyPrivateAI offers a transformative platform that lets organizations deploy custom AI models within a secure environment. By providing complete data sovereignty, flexible deployment options, and deep customization capabilities, MyPrivateAI ensures that your AI tools are built to serve your specific needs.</w:t>
      </w:r>
    </w:p>
    <w:p w14:paraId="2499CE23" w14:textId="77777777" w:rsidR="002B7BAB" w:rsidRPr="002B7BAB" w:rsidRDefault="002B7BAB" w:rsidP="002B7BAB">
      <w:r w:rsidRPr="002B7BAB">
        <w:rPr>
          <w:b/>
          <w:bCs/>
        </w:rPr>
        <w:t>3. Market Landscape and Competitive Differentiation</w:t>
      </w:r>
    </w:p>
    <w:p w14:paraId="3B85C81E" w14:textId="77777777" w:rsidR="002B7BAB" w:rsidRPr="002B7BAB" w:rsidRDefault="002B7BAB" w:rsidP="002B7BAB">
      <w:r w:rsidRPr="002B7BAB">
        <w:rPr>
          <w:b/>
          <w:bCs/>
        </w:rPr>
        <w:t>3.1 Competitive Landscape</w:t>
      </w:r>
    </w:p>
    <w:p w14:paraId="165AF19B" w14:textId="77777777" w:rsidR="002B7BAB" w:rsidRPr="002B7BAB" w:rsidRDefault="002B7BAB" w:rsidP="002B7BAB">
      <w:r w:rsidRPr="002B7BAB">
        <w:t>While public AI platforms provide robust capabilities, they often require sharing sensitive data with third parties and offer limited customization. In-house solutions, on the other hand, can be costly and complex to maintain.</w:t>
      </w:r>
    </w:p>
    <w:p w14:paraId="39F37E75" w14:textId="77777777" w:rsidR="002B7BAB" w:rsidRPr="002B7BAB" w:rsidRDefault="002B7BAB" w:rsidP="002B7BAB">
      <w:r w:rsidRPr="002B7BAB">
        <w:rPr>
          <w:b/>
          <w:bCs/>
        </w:rPr>
        <w:t>3.2 Our Differentiators</w:t>
      </w:r>
    </w:p>
    <w:p w14:paraId="4D471C5B" w14:textId="77777777" w:rsidR="002B7BAB" w:rsidRPr="002B7BAB" w:rsidRDefault="002B7BAB" w:rsidP="002B7BAB">
      <w:r w:rsidRPr="002B7BAB">
        <w:t>MyPrivateAI bridges this gap by offering:</w:t>
      </w:r>
    </w:p>
    <w:p w14:paraId="3C179E55" w14:textId="77777777" w:rsidR="002B7BAB" w:rsidRPr="002B7BAB" w:rsidRDefault="002B7BAB" w:rsidP="002B7BAB">
      <w:pPr>
        <w:numPr>
          <w:ilvl w:val="0"/>
          <w:numId w:val="2"/>
        </w:numPr>
      </w:pPr>
      <w:r w:rsidRPr="002B7BAB">
        <w:rPr>
          <w:b/>
          <w:bCs/>
        </w:rPr>
        <w:t>Complete Data Control:</w:t>
      </w:r>
      <w:r w:rsidRPr="002B7BAB">
        <w:t xml:space="preserve"> Deploy on-premises or in a private cloud with full data ownership.</w:t>
      </w:r>
    </w:p>
    <w:p w14:paraId="71220375" w14:textId="77777777" w:rsidR="002B7BAB" w:rsidRPr="002B7BAB" w:rsidRDefault="002B7BAB" w:rsidP="002B7BAB">
      <w:pPr>
        <w:numPr>
          <w:ilvl w:val="0"/>
          <w:numId w:val="2"/>
        </w:numPr>
      </w:pPr>
      <w:r w:rsidRPr="002B7BAB">
        <w:rPr>
          <w:b/>
          <w:bCs/>
        </w:rPr>
        <w:t>Tailored AI Models:</w:t>
      </w:r>
      <w:r w:rsidRPr="002B7BAB">
        <w:t xml:space="preserve"> Customize models for specific tasks, ensuring higher accuracy and relevance.</w:t>
      </w:r>
    </w:p>
    <w:p w14:paraId="40EBA4E0" w14:textId="77777777" w:rsidR="002B7BAB" w:rsidRPr="002B7BAB" w:rsidRDefault="002B7BAB" w:rsidP="002B7BAB">
      <w:pPr>
        <w:numPr>
          <w:ilvl w:val="0"/>
          <w:numId w:val="2"/>
        </w:numPr>
      </w:pPr>
      <w:r w:rsidRPr="002B7BAB">
        <w:rPr>
          <w:b/>
          <w:bCs/>
        </w:rPr>
        <w:t>User Management:</w:t>
      </w:r>
      <w:r w:rsidRPr="002B7BAB">
        <w:t xml:space="preserve"> Robust </w:t>
      </w:r>
      <w:proofErr w:type="gramStart"/>
      <w:r w:rsidRPr="002B7BAB">
        <w:t>account</w:t>
      </w:r>
      <w:proofErr w:type="gramEnd"/>
      <w:r w:rsidRPr="002B7BAB">
        <w:t xml:space="preserve"> and role management features empower your team to govern AI access and functionality.</w:t>
      </w:r>
    </w:p>
    <w:p w14:paraId="2B210B81" w14:textId="77777777" w:rsidR="002B7BAB" w:rsidRPr="002B7BAB" w:rsidRDefault="002B7BAB" w:rsidP="002B7BAB">
      <w:pPr>
        <w:numPr>
          <w:ilvl w:val="0"/>
          <w:numId w:val="2"/>
        </w:numPr>
      </w:pPr>
      <w:r w:rsidRPr="002B7BAB">
        <w:rPr>
          <w:b/>
          <w:bCs/>
        </w:rPr>
        <w:t>Ongoing Training and Support:</w:t>
      </w:r>
      <w:r w:rsidRPr="002B7BAB">
        <w:t xml:space="preserve"> Our dedicated training programs and online </w:t>
      </w:r>
      <w:proofErr w:type="gramStart"/>
      <w:r w:rsidRPr="002B7BAB">
        <w:t>school</w:t>
      </w:r>
      <w:proofErr w:type="gramEnd"/>
      <w:r w:rsidRPr="002B7BAB">
        <w:t xml:space="preserve"> ensure your team can maximize the platform's potential.</w:t>
      </w:r>
    </w:p>
    <w:p w14:paraId="2DC31D72" w14:textId="77777777" w:rsidR="002B7BAB" w:rsidRPr="002B7BAB" w:rsidRDefault="002B7BAB" w:rsidP="002B7BAB">
      <w:r w:rsidRPr="002B7BAB">
        <w:rPr>
          <w:b/>
          <w:bCs/>
        </w:rPr>
        <w:t>4. Key Features</w:t>
      </w:r>
    </w:p>
    <w:p w14:paraId="314D6021" w14:textId="77777777" w:rsidR="002B7BAB" w:rsidRPr="002B7BAB" w:rsidRDefault="002B7BAB" w:rsidP="002B7BAB">
      <w:r w:rsidRPr="002B7BAB">
        <w:rPr>
          <w:b/>
          <w:bCs/>
        </w:rPr>
        <w:t>4.1 Local &amp; Cloud Hosting</w:t>
      </w:r>
    </w:p>
    <w:p w14:paraId="006D90EF" w14:textId="77777777" w:rsidR="002B7BAB" w:rsidRPr="002B7BAB" w:rsidRDefault="002B7BAB" w:rsidP="002B7BAB">
      <w:pPr>
        <w:numPr>
          <w:ilvl w:val="0"/>
          <w:numId w:val="3"/>
        </w:numPr>
      </w:pPr>
      <w:r w:rsidRPr="002B7BAB">
        <w:rPr>
          <w:b/>
          <w:bCs/>
        </w:rPr>
        <w:lastRenderedPageBreak/>
        <w:t>Deploy Anywhere:</w:t>
      </w:r>
      <w:r w:rsidRPr="002B7BAB">
        <w:t xml:space="preserve"> Choose between on-premises deployment for maximum control or secure private cloud hosting for scalability.</w:t>
      </w:r>
    </w:p>
    <w:p w14:paraId="065DC41F" w14:textId="77777777" w:rsidR="002B7BAB" w:rsidRPr="002B7BAB" w:rsidRDefault="002B7BAB" w:rsidP="002B7BAB">
      <w:r w:rsidRPr="002B7BAB">
        <w:rPr>
          <w:b/>
          <w:bCs/>
        </w:rPr>
        <w:t>4.2 Custom AI Models &amp; Targeted Tools</w:t>
      </w:r>
    </w:p>
    <w:p w14:paraId="56397B94" w14:textId="77777777" w:rsidR="002B7BAB" w:rsidRPr="002B7BAB" w:rsidRDefault="002B7BAB" w:rsidP="002B7BAB">
      <w:pPr>
        <w:numPr>
          <w:ilvl w:val="0"/>
          <w:numId w:val="4"/>
        </w:numPr>
      </w:pPr>
      <w:r w:rsidRPr="002B7BAB">
        <w:rPr>
          <w:b/>
          <w:bCs/>
        </w:rPr>
        <w:t>Tailored Solutions:</w:t>
      </w:r>
      <w:r w:rsidRPr="002B7BAB">
        <w:t xml:space="preserve"> Build AI models that are fine-tuned to your organization's specific operational </w:t>
      </w:r>
      <w:proofErr w:type="gramStart"/>
      <w:r w:rsidRPr="002B7BAB">
        <w:t>tasks—</w:t>
      </w:r>
      <w:proofErr w:type="gramEnd"/>
      <w:r w:rsidRPr="002B7BAB">
        <w:t>whether for internal analytics, customer service, or educational applications.</w:t>
      </w:r>
    </w:p>
    <w:p w14:paraId="7646C971" w14:textId="77777777" w:rsidR="002B7BAB" w:rsidRPr="002B7BAB" w:rsidRDefault="002B7BAB" w:rsidP="002B7BAB">
      <w:r w:rsidRPr="002B7BAB">
        <w:rPr>
          <w:b/>
          <w:bCs/>
        </w:rPr>
        <w:t>4.3 User Management &amp; Model Customization</w:t>
      </w:r>
    </w:p>
    <w:p w14:paraId="14AAEB7D" w14:textId="77777777" w:rsidR="002B7BAB" w:rsidRPr="002B7BAB" w:rsidRDefault="002B7BAB" w:rsidP="002B7BAB">
      <w:pPr>
        <w:numPr>
          <w:ilvl w:val="0"/>
          <w:numId w:val="5"/>
        </w:numPr>
      </w:pPr>
      <w:r w:rsidRPr="002B7BAB">
        <w:rPr>
          <w:b/>
          <w:bCs/>
        </w:rPr>
        <w:t>Granular Control:</w:t>
      </w:r>
      <w:r w:rsidRPr="002B7BAB">
        <w:t xml:space="preserve"> Manage user accounts, set permissions, and customize system prompts so each AI tool is configured precisely for its intended role.</w:t>
      </w:r>
    </w:p>
    <w:p w14:paraId="7C18E290" w14:textId="77777777" w:rsidR="002B7BAB" w:rsidRPr="002B7BAB" w:rsidRDefault="002B7BAB" w:rsidP="002B7BAB">
      <w:pPr>
        <w:numPr>
          <w:ilvl w:val="0"/>
          <w:numId w:val="5"/>
        </w:numPr>
      </w:pPr>
      <w:r w:rsidRPr="002B7BAB">
        <w:rPr>
          <w:b/>
          <w:bCs/>
        </w:rPr>
        <w:t>Empower Your Team:</w:t>
      </w:r>
      <w:r w:rsidRPr="002B7BAB">
        <w:t xml:space="preserve"> Our platform isn't just a tool—it's a collaborative environment where we work with your team to develop bespoke AI solutions for targeted tasks.</w:t>
      </w:r>
    </w:p>
    <w:p w14:paraId="61B8AB71" w14:textId="77777777" w:rsidR="002B7BAB" w:rsidRPr="002B7BAB" w:rsidRDefault="002B7BAB" w:rsidP="002B7BAB">
      <w:r w:rsidRPr="002B7BAB">
        <w:rPr>
          <w:b/>
          <w:bCs/>
        </w:rPr>
        <w:t>4.4 Data Ownership &amp; Security</w:t>
      </w:r>
    </w:p>
    <w:p w14:paraId="0495F515" w14:textId="77777777" w:rsidR="002B7BAB" w:rsidRPr="002B7BAB" w:rsidRDefault="002B7BAB" w:rsidP="002B7BAB">
      <w:pPr>
        <w:numPr>
          <w:ilvl w:val="0"/>
          <w:numId w:val="6"/>
        </w:numPr>
      </w:pPr>
      <w:r w:rsidRPr="002B7BAB">
        <w:rPr>
          <w:b/>
          <w:bCs/>
        </w:rPr>
        <w:t>Keep Your Data In-House:</w:t>
      </w:r>
      <w:r w:rsidRPr="002B7BAB">
        <w:t xml:space="preserve"> All data is processed locally or in a private cloud, ensuring no sensitive information is shared with third parties.</w:t>
      </w:r>
    </w:p>
    <w:p w14:paraId="07E7D0BE" w14:textId="77777777" w:rsidR="002B7BAB" w:rsidRPr="002B7BAB" w:rsidRDefault="002B7BAB" w:rsidP="002B7BAB">
      <w:pPr>
        <w:numPr>
          <w:ilvl w:val="0"/>
          <w:numId w:val="6"/>
        </w:numPr>
      </w:pPr>
      <w:r w:rsidRPr="002B7BAB">
        <w:rPr>
          <w:b/>
          <w:bCs/>
        </w:rPr>
        <w:t>Advanced Security:</w:t>
      </w:r>
      <w:r w:rsidRPr="002B7BAB">
        <w:t xml:space="preserve"> Built-in encryption, access controls, and compliance features ensure adherence to global privacy standards.</w:t>
      </w:r>
    </w:p>
    <w:p w14:paraId="633FBFA5" w14:textId="77777777" w:rsidR="002B7BAB" w:rsidRPr="002B7BAB" w:rsidRDefault="002B7BAB" w:rsidP="002B7BAB">
      <w:r w:rsidRPr="002B7BAB">
        <w:rPr>
          <w:b/>
          <w:bCs/>
        </w:rPr>
        <w:t>4.5 User-Friendly Interface &amp; Integration</w:t>
      </w:r>
    </w:p>
    <w:p w14:paraId="1FA806BE" w14:textId="77777777" w:rsidR="002B7BAB" w:rsidRPr="002B7BAB" w:rsidRDefault="002B7BAB" w:rsidP="002B7BAB">
      <w:pPr>
        <w:numPr>
          <w:ilvl w:val="0"/>
          <w:numId w:val="7"/>
        </w:numPr>
      </w:pPr>
      <w:r w:rsidRPr="002B7BAB">
        <w:rPr>
          <w:b/>
          <w:bCs/>
        </w:rPr>
        <w:t>Intuitive Dashboard:</w:t>
      </w:r>
      <w:r w:rsidRPr="002B7BAB">
        <w:t xml:space="preserve"> Designed for both technical and non-technical users, our interface makes it easy to deploy, manage, and customize AI models.</w:t>
      </w:r>
    </w:p>
    <w:p w14:paraId="0C176CC9" w14:textId="77777777" w:rsidR="002B7BAB" w:rsidRPr="002B7BAB" w:rsidRDefault="002B7BAB" w:rsidP="002B7BAB">
      <w:pPr>
        <w:numPr>
          <w:ilvl w:val="0"/>
          <w:numId w:val="7"/>
        </w:numPr>
      </w:pPr>
      <w:r w:rsidRPr="002B7BAB">
        <w:rPr>
          <w:b/>
          <w:bCs/>
        </w:rPr>
        <w:t>Seamless API Integration:</w:t>
      </w:r>
      <w:r w:rsidRPr="002B7BAB">
        <w:t xml:space="preserve"> MyPrivateAI integrates effortlessly with your existing systems, allowing you to leverage current tools while expanding AI capabilities.</w:t>
      </w:r>
    </w:p>
    <w:p w14:paraId="79B5129D" w14:textId="77777777" w:rsidR="002B7BAB" w:rsidRPr="002B7BAB" w:rsidRDefault="002B7BAB" w:rsidP="002B7BAB">
      <w:r w:rsidRPr="002B7BAB">
        <w:rPr>
          <w:b/>
          <w:bCs/>
        </w:rPr>
        <w:t>4.6 Comprehensive Training &amp; Support</w:t>
      </w:r>
    </w:p>
    <w:p w14:paraId="329808B2" w14:textId="77777777" w:rsidR="002B7BAB" w:rsidRPr="002B7BAB" w:rsidRDefault="002B7BAB" w:rsidP="002B7BAB">
      <w:pPr>
        <w:numPr>
          <w:ilvl w:val="0"/>
          <w:numId w:val="8"/>
        </w:numPr>
      </w:pPr>
      <w:r w:rsidRPr="002B7BAB">
        <w:rPr>
          <w:b/>
          <w:bCs/>
        </w:rPr>
        <w:t>Online School:</w:t>
      </w:r>
      <w:r w:rsidRPr="002B7BAB">
        <w:t xml:space="preserve"> Access self-paced courses, live webinars, and detailed documentation designed to help your team become proficient in deploying and managing custom AI tools.</w:t>
      </w:r>
    </w:p>
    <w:p w14:paraId="0D9271A7" w14:textId="77777777" w:rsidR="002B7BAB" w:rsidRPr="002B7BAB" w:rsidRDefault="002B7BAB" w:rsidP="002B7BAB">
      <w:pPr>
        <w:numPr>
          <w:ilvl w:val="0"/>
          <w:numId w:val="8"/>
        </w:numPr>
      </w:pPr>
      <w:r w:rsidRPr="002B7BAB">
        <w:rPr>
          <w:b/>
          <w:bCs/>
        </w:rPr>
        <w:t>Expert Support:</w:t>
      </w:r>
      <w:r w:rsidRPr="002B7BAB">
        <w:t xml:space="preserve"> Our dedicated support team is available 24/7 to ensure you receive timely, personalized assistance.</w:t>
      </w:r>
    </w:p>
    <w:p w14:paraId="461ED71A" w14:textId="77777777" w:rsidR="002B7BAB" w:rsidRPr="002B7BAB" w:rsidRDefault="002B7BAB" w:rsidP="002B7BAB">
      <w:r w:rsidRPr="002B7BAB">
        <w:rPr>
          <w:b/>
          <w:bCs/>
        </w:rPr>
        <w:t>5. Technical Architecture and Deployment</w:t>
      </w:r>
    </w:p>
    <w:p w14:paraId="282EEC92" w14:textId="77777777" w:rsidR="002B7BAB" w:rsidRPr="002B7BAB" w:rsidRDefault="002B7BAB" w:rsidP="002B7BAB">
      <w:r w:rsidRPr="002B7BAB">
        <w:rPr>
          <w:b/>
          <w:bCs/>
        </w:rPr>
        <w:t>5.1 Deployment Flexibility</w:t>
      </w:r>
    </w:p>
    <w:p w14:paraId="2B3654A3" w14:textId="77777777" w:rsidR="002B7BAB" w:rsidRPr="002B7BAB" w:rsidRDefault="002B7BAB" w:rsidP="002B7BAB">
      <w:pPr>
        <w:numPr>
          <w:ilvl w:val="0"/>
          <w:numId w:val="9"/>
        </w:numPr>
      </w:pPr>
      <w:r w:rsidRPr="002B7BAB">
        <w:rPr>
          <w:b/>
          <w:bCs/>
        </w:rPr>
        <w:lastRenderedPageBreak/>
        <w:t>Local Deployment:</w:t>
      </w:r>
      <w:r w:rsidRPr="002B7BAB">
        <w:t xml:space="preserve"> Run MyPrivateAI on your organization's own hardware to maximize security.</w:t>
      </w:r>
    </w:p>
    <w:p w14:paraId="5E59C283" w14:textId="77777777" w:rsidR="002B7BAB" w:rsidRPr="002B7BAB" w:rsidRDefault="002B7BAB" w:rsidP="002B7BAB">
      <w:pPr>
        <w:numPr>
          <w:ilvl w:val="0"/>
          <w:numId w:val="9"/>
        </w:numPr>
      </w:pPr>
      <w:r w:rsidRPr="002B7BAB">
        <w:rPr>
          <w:b/>
          <w:bCs/>
        </w:rPr>
        <w:t>Private Cloud Options:</w:t>
      </w:r>
      <w:r w:rsidRPr="002B7BAB">
        <w:t xml:space="preserve"> Leverage trusted cloud environments while maintaining full control over data and AI models.</w:t>
      </w:r>
    </w:p>
    <w:p w14:paraId="3487F880" w14:textId="77777777" w:rsidR="002B7BAB" w:rsidRPr="002B7BAB" w:rsidRDefault="002B7BAB" w:rsidP="002B7BAB">
      <w:pPr>
        <w:numPr>
          <w:ilvl w:val="0"/>
          <w:numId w:val="9"/>
        </w:numPr>
      </w:pPr>
      <w:r w:rsidRPr="002B7BAB">
        <w:rPr>
          <w:b/>
          <w:bCs/>
        </w:rPr>
        <w:t>Hybrid Solutions:</w:t>
      </w:r>
      <w:r w:rsidRPr="002B7BAB">
        <w:t xml:space="preserve"> Combine the benefits of on-premises and cloud deployments for scalability and flexibility.</w:t>
      </w:r>
    </w:p>
    <w:p w14:paraId="5F552954" w14:textId="77777777" w:rsidR="002B7BAB" w:rsidRPr="002B7BAB" w:rsidRDefault="002B7BAB" w:rsidP="002B7BAB">
      <w:r w:rsidRPr="002B7BAB">
        <w:rPr>
          <w:b/>
          <w:bCs/>
        </w:rPr>
        <w:t>5.2 Customization and Integration</w:t>
      </w:r>
    </w:p>
    <w:p w14:paraId="611F6BC2" w14:textId="77777777" w:rsidR="002B7BAB" w:rsidRPr="002B7BAB" w:rsidRDefault="002B7BAB" w:rsidP="002B7BAB">
      <w:pPr>
        <w:numPr>
          <w:ilvl w:val="0"/>
          <w:numId w:val="10"/>
        </w:numPr>
      </w:pPr>
      <w:r w:rsidRPr="002B7BAB">
        <w:rPr>
          <w:b/>
          <w:bCs/>
        </w:rPr>
        <w:t>Custom Model Training:</w:t>
      </w:r>
      <w:r w:rsidRPr="002B7BAB">
        <w:t xml:space="preserve"> Easily upload your proprietary data to fine-tune AI models that address specific business challenges.</w:t>
      </w:r>
    </w:p>
    <w:p w14:paraId="0D75CF11" w14:textId="77777777" w:rsidR="002B7BAB" w:rsidRPr="002B7BAB" w:rsidRDefault="002B7BAB" w:rsidP="002B7BAB">
      <w:pPr>
        <w:numPr>
          <w:ilvl w:val="0"/>
          <w:numId w:val="10"/>
        </w:numPr>
      </w:pPr>
      <w:r w:rsidRPr="002B7BAB">
        <w:rPr>
          <w:b/>
          <w:bCs/>
        </w:rPr>
        <w:t>API Connectivity:</w:t>
      </w:r>
      <w:r w:rsidRPr="002B7BAB">
        <w:t xml:space="preserve"> Integrate with existing enterprise systems for a seamless, unified workflow.</w:t>
      </w:r>
    </w:p>
    <w:p w14:paraId="67AC26A2" w14:textId="77777777" w:rsidR="002B7BAB" w:rsidRDefault="002B7BAB"/>
    <w:sectPr w:rsidR="002B7BA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90957" w14:textId="77777777" w:rsidR="002B7BAB" w:rsidRDefault="002B7BAB" w:rsidP="002B7BAB">
      <w:pPr>
        <w:spacing w:after="0" w:line="240" w:lineRule="auto"/>
      </w:pPr>
      <w:r>
        <w:separator/>
      </w:r>
    </w:p>
  </w:endnote>
  <w:endnote w:type="continuationSeparator" w:id="0">
    <w:p w14:paraId="6410B6DE" w14:textId="77777777" w:rsidR="002B7BAB" w:rsidRDefault="002B7BAB" w:rsidP="002B7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2F4C" w14:textId="77777777" w:rsidR="002B7BAB" w:rsidRDefault="002B7BAB" w:rsidP="002B7BAB">
      <w:pPr>
        <w:spacing w:after="0" w:line="240" w:lineRule="auto"/>
      </w:pPr>
      <w:r>
        <w:separator/>
      </w:r>
    </w:p>
  </w:footnote>
  <w:footnote w:type="continuationSeparator" w:id="0">
    <w:p w14:paraId="21D891B4" w14:textId="77777777" w:rsidR="002B7BAB" w:rsidRDefault="002B7BAB" w:rsidP="002B7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607DD" w14:textId="7B5B6B50" w:rsidR="002B7BAB" w:rsidRDefault="002B7BAB" w:rsidP="002B7BAB">
    <w:pPr>
      <w:pStyle w:val="Header"/>
      <w:jc w:val="center"/>
    </w:pPr>
    <w:r>
      <w:rPr>
        <w:noProof/>
      </w:rPr>
      <w:drawing>
        <wp:anchor distT="0" distB="0" distL="114300" distR="114300" simplePos="0" relativeHeight="251658240" behindDoc="0" locked="0" layoutInCell="1" allowOverlap="1" wp14:anchorId="6BC88E47" wp14:editId="289A1139">
          <wp:simplePos x="0" y="0"/>
          <wp:positionH relativeFrom="column">
            <wp:posOffset>1938071</wp:posOffset>
          </wp:positionH>
          <wp:positionV relativeFrom="paragraph">
            <wp:posOffset>-1063981</wp:posOffset>
          </wp:positionV>
          <wp:extent cx="1696800" cy="2121408"/>
          <wp:effectExtent l="0" t="0" r="0" b="0"/>
          <wp:wrapNone/>
          <wp:docPr id="2018445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800" cy="212140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F2A2C"/>
    <w:multiLevelType w:val="multilevel"/>
    <w:tmpl w:val="0F10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6261B"/>
    <w:multiLevelType w:val="multilevel"/>
    <w:tmpl w:val="29BE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D56F2"/>
    <w:multiLevelType w:val="multilevel"/>
    <w:tmpl w:val="86CA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F5532"/>
    <w:multiLevelType w:val="multilevel"/>
    <w:tmpl w:val="4076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DE6C85"/>
    <w:multiLevelType w:val="multilevel"/>
    <w:tmpl w:val="D4F8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8D5715"/>
    <w:multiLevelType w:val="multilevel"/>
    <w:tmpl w:val="1544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D5C87"/>
    <w:multiLevelType w:val="multilevel"/>
    <w:tmpl w:val="EF28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113B72"/>
    <w:multiLevelType w:val="multilevel"/>
    <w:tmpl w:val="9430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D705E1"/>
    <w:multiLevelType w:val="multilevel"/>
    <w:tmpl w:val="4FFE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746AB4"/>
    <w:multiLevelType w:val="multilevel"/>
    <w:tmpl w:val="B6F6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8611307">
    <w:abstractNumId w:val="6"/>
  </w:num>
  <w:num w:numId="2" w16cid:durableId="651636451">
    <w:abstractNumId w:val="2"/>
  </w:num>
  <w:num w:numId="3" w16cid:durableId="575625690">
    <w:abstractNumId w:val="7"/>
  </w:num>
  <w:num w:numId="4" w16cid:durableId="1698846308">
    <w:abstractNumId w:val="5"/>
  </w:num>
  <w:num w:numId="5" w16cid:durableId="852837487">
    <w:abstractNumId w:val="0"/>
  </w:num>
  <w:num w:numId="6" w16cid:durableId="1848056843">
    <w:abstractNumId w:val="3"/>
  </w:num>
  <w:num w:numId="7" w16cid:durableId="1765104512">
    <w:abstractNumId w:val="9"/>
  </w:num>
  <w:num w:numId="8" w16cid:durableId="546180626">
    <w:abstractNumId w:val="1"/>
  </w:num>
  <w:num w:numId="9" w16cid:durableId="1973708004">
    <w:abstractNumId w:val="8"/>
  </w:num>
  <w:num w:numId="10" w16cid:durableId="255793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AB"/>
    <w:rsid w:val="002B7BAB"/>
    <w:rsid w:val="00FD3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07604"/>
  <w15:chartTrackingRefBased/>
  <w15:docId w15:val="{5BC527EF-14C5-42C3-9A78-3112D596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B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B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B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B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B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B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B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B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B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B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B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B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B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B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B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B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B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BAB"/>
    <w:rPr>
      <w:rFonts w:eastAsiaTheme="majorEastAsia" w:cstheme="majorBidi"/>
      <w:color w:val="272727" w:themeColor="text1" w:themeTint="D8"/>
    </w:rPr>
  </w:style>
  <w:style w:type="paragraph" w:styleId="Title">
    <w:name w:val="Title"/>
    <w:basedOn w:val="Normal"/>
    <w:next w:val="Normal"/>
    <w:link w:val="TitleChar"/>
    <w:uiPriority w:val="10"/>
    <w:qFormat/>
    <w:rsid w:val="002B7B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B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B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B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BAB"/>
    <w:pPr>
      <w:spacing w:before="160"/>
      <w:jc w:val="center"/>
    </w:pPr>
    <w:rPr>
      <w:i/>
      <w:iCs/>
      <w:color w:val="404040" w:themeColor="text1" w:themeTint="BF"/>
    </w:rPr>
  </w:style>
  <w:style w:type="character" w:customStyle="1" w:styleId="QuoteChar">
    <w:name w:val="Quote Char"/>
    <w:basedOn w:val="DefaultParagraphFont"/>
    <w:link w:val="Quote"/>
    <w:uiPriority w:val="29"/>
    <w:rsid w:val="002B7BAB"/>
    <w:rPr>
      <w:i/>
      <w:iCs/>
      <w:color w:val="404040" w:themeColor="text1" w:themeTint="BF"/>
    </w:rPr>
  </w:style>
  <w:style w:type="paragraph" w:styleId="ListParagraph">
    <w:name w:val="List Paragraph"/>
    <w:basedOn w:val="Normal"/>
    <w:uiPriority w:val="34"/>
    <w:qFormat/>
    <w:rsid w:val="002B7BAB"/>
    <w:pPr>
      <w:ind w:left="720"/>
      <w:contextualSpacing/>
    </w:pPr>
  </w:style>
  <w:style w:type="character" w:styleId="IntenseEmphasis">
    <w:name w:val="Intense Emphasis"/>
    <w:basedOn w:val="DefaultParagraphFont"/>
    <w:uiPriority w:val="21"/>
    <w:qFormat/>
    <w:rsid w:val="002B7BAB"/>
    <w:rPr>
      <w:i/>
      <w:iCs/>
      <w:color w:val="0F4761" w:themeColor="accent1" w:themeShade="BF"/>
    </w:rPr>
  </w:style>
  <w:style w:type="paragraph" w:styleId="IntenseQuote">
    <w:name w:val="Intense Quote"/>
    <w:basedOn w:val="Normal"/>
    <w:next w:val="Normal"/>
    <w:link w:val="IntenseQuoteChar"/>
    <w:uiPriority w:val="30"/>
    <w:qFormat/>
    <w:rsid w:val="002B7B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BAB"/>
    <w:rPr>
      <w:i/>
      <w:iCs/>
      <w:color w:val="0F4761" w:themeColor="accent1" w:themeShade="BF"/>
    </w:rPr>
  </w:style>
  <w:style w:type="character" w:styleId="IntenseReference">
    <w:name w:val="Intense Reference"/>
    <w:basedOn w:val="DefaultParagraphFont"/>
    <w:uiPriority w:val="32"/>
    <w:qFormat/>
    <w:rsid w:val="002B7BAB"/>
    <w:rPr>
      <w:b/>
      <w:bCs/>
      <w:smallCaps/>
      <w:color w:val="0F4761" w:themeColor="accent1" w:themeShade="BF"/>
      <w:spacing w:val="5"/>
    </w:rPr>
  </w:style>
  <w:style w:type="paragraph" w:styleId="Header">
    <w:name w:val="header"/>
    <w:basedOn w:val="Normal"/>
    <w:link w:val="HeaderChar"/>
    <w:uiPriority w:val="99"/>
    <w:unhideWhenUsed/>
    <w:rsid w:val="002B7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BAB"/>
  </w:style>
  <w:style w:type="paragraph" w:styleId="Footer">
    <w:name w:val="footer"/>
    <w:basedOn w:val="Normal"/>
    <w:link w:val="FooterChar"/>
    <w:uiPriority w:val="99"/>
    <w:unhideWhenUsed/>
    <w:rsid w:val="002B7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89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Landever</dc:creator>
  <cp:keywords/>
  <dc:description/>
  <cp:lastModifiedBy>Alan Landever</cp:lastModifiedBy>
  <cp:revision>2</cp:revision>
  <dcterms:created xsi:type="dcterms:W3CDTF">2025-02-20T19:19:00Z</dcterms:created>
  <dcterms:modified xsi:type="dcterms:W3CDTF">2025-02-20T19:19:00Z</dcterms:modified>
</cp:coreProperties>
</file>