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91057" w14:textId="3AD21C63" w:rsidR="00F80B76" w:rsidRDefault="00B37D7E" w:rsidP="00F80B76">
      <w:pPr>
        <w:pStyle w:val="Default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3BCE311" wp14:editId="0A48755B">
            <wp:extent cx="22860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7DC1B" w14:textId="77777777" w:rsidR="00B37D7E" w:rsidRPr="00F80B76" w:rsidRDefault="00B37D7E" w:rsidP="00F80B76">
      <w:pPr>
        <w:pStyle w:val="Default"/>
        <w:jc w:val="center"/>
        <w:rPr>
          <w:sz w:val="32"/>
          <w:szCs w:val="32"/>
        </w:rPr>
      </w:pPr>
    </w:p>
    <w:p w14:paraId="51449061" w14:textId="3841E6FF" w:rsidR="00B501E0" w:rsidRDefault="00F80B76" w:rsidP="00F80B76">
      <w:pPr>
        <w:jc w:val="center"/>
        <w:rPr>
          <w:b/>
          <w:bCs/>
          <w:color w:val="002060"/>
          <w:sz w:val="32"/>
          <w:szCs w:val="32"/>
        </w:rPr>
      </w:pPr>
      <w:r w:rsidRPr="00B37D7E">
        <w:rPr>
          <w:b/>
          <w:bCs/>
          <w:color w:val="002060"/>
          <w:sz w:val="32"/>
          <w:szCs w:val="32"/>
        </w:rPr>
        <w:t>The members of the Twin Cities Association of Home Office Underwriters thank the following sponsors who have generously helped to make our 20</w:t>
      </w:r>
      <w:r w:rsidR="00B37D7E">
        <w:rPr>
          <w:b/>
          <w:bCs/>
          <w:color w:val="002060"/>
          <w:sz w:val="32"/>
          <w:szCs w:val="32"/>
        </w:rPr>
        <w:t>19</w:t>
      </w:r>
      <w:r w:rsidRPr="00B37D7E">
        <w:rPr>
          <w:b/>
          <w:bCs/>
          <w:color w:val="002060"/>
          <w:sz w:val="32"/>
          <w:szCs w:val="32"/>
        </w:rPr>
        <w:t>-20</w:t>
      </w:r>
      <w:r w:rsidR="00B37D7E">
        <w:rPr>
          <w:b/>
          <w:bCs/>
          <w:color w:val="002060"/>
          <w:sz w:val="32"/>
          <w:szCs w:val="32"/>
        </w:rPr>
        <w:t>20</w:t>
      </w:r>
      <w:r w:rsidRPr="00B37D7E">
        <w:rPr>
          <w:b/>
          <w:bCs/>
          <w:color w:val="002060"/>
          <w:sz w:val="32"/>
          <w:szCs w:val="32"/>
        </w:rPr>
        <w:t xml:space="preserve"> programming possible.</w:t>
      </w:r>
    </w:p>
    <w:p w14:paraId="5347A239" w14:textId="77777777" w:rsidR="00B37D7E" w:rsidRPr="00B37D7E" w:rsidRDefault="00B37D7E" w:rsidP="00F80B76">
      <w:pPr>
        <w:jc w:val="center"/>
        <w:rPr>
          <w:b/>
          <w:bCs/>
          <w:color w:val="002060"/>
        </w:rPr>
      </w:pPr>
    </w:p>
    <w:p w14:paraId="24F93C8A" w14:textId="4D957CAB" w:rsidR="00B37D7E" w:rsidRPr="00B37D7E" w:rsidRDefault="00B37D7E" w:rsidP="00B37D7E">
      <w:pPr>
        <w:pStyle w:val="Default"/>
        <w:jc w:val="center"/>
        <w:rPr>
          <w:color w:val="002060"/>
          <w:sz w:val="32"/>
          <w:szCs w:val="32"/>
        </w:rPr>
      </w:pPr>
      <w:r w:rsidRPr="00B37D7E">
        <w:rPr>
          <w:b/>
          <w:bCs/>
          <w:color w:val="002060"/>
          <w:sz w:val="32"/>
          <w:szCs w:val="32"/>
        </w:rPr>
        <w:t>PLATINUM</w:t>
      </w:r>
      <w:r w:rsidRPr="00B37D7E">
        <w:rPr>
          <w:b/>
          <w:bCs/>
          <w:color w:val="002060"/>
          <w:sz w:val="32"/>
          <w:szCs w:val="32"/>
        </w:rPr>
        <w:t xml:space="preserve"> LEVEL</w:t>
      </w:r>
    </w:p>
    <w:p w14:paraId="7700D793" w14:textId="77777777" w:rsidR="00B37D7E" w:rsidRPr="00F80B76" w:rsidRDefault="00B37D7E" w:rsidP="00B37D7E">
      <w:pPr>
        <w:pStyle w:val="Default"/>
        <w:jc w:val="center"/>
        <w:rPr>
          <w:color w:val="0065CC"/>
          <w:sz w:val="32"/>
          <w:szCs w:val="32"/>
        </w:rPr>
      </w:pPr>
      <w:hyperlink r:id="rId5" w:history="1">
        <w:r w:rsidRPr="00F80B76">
          <w:rPr>
            <w:rStyle w:val="Hyperlink"/>
            <w:b/>
            <w:bCs/>
            <w:sz w:val="32"/>
            <w:szCs w:val="32"/>
          </w:rPr>
          <w:t>CRL</w:t>
        </w:r>
      </w:hyperlink>
    </w:p>
    <w:p w14:paraId="6095068D" w14:textId="77777777" w:rsidR="00F80B76" w:rsidRPr="00F80B76" w:rsidRDefault="00F80B76" w:rsidP="00F80B76">
      <w:pPr>
        <w:pStyle w:val="Default"/>
        <w:jc w:val="center"/>
        <w:rPr>
          <w:sz w:val="32"/>
          <w:szCs w:val="32"/>
        </w:rPr>
      </w:pPr>
    </w:p>
    <w:p w14:paraId="50292DEE" w14:textId="77777777" w:rsidR="00F80B76" w:rsidRPr="00B37D7E" w:rsidRDefault="00F80B76" w:rsidP="00F80B76">
      <w:pPr>
        <w:pStyle w:val="Default"/>
        <w:jc w:val="center"/>
        <w:rPr>
          <w:color w:val="002060"/>
          <w:sz w:val="32"/>
          <w:szCs w:val="32"/>
        </w:rPr>
      </w:pPr>
      <w:r w:rsidRPr="00B37D7E">
        <w:rPr>
          <w:b/>
          <w:bCs/>
          <w:color w:val="002060"/>
          <w:sz w:val="32"/>
          <w:szCs w:val="32"/>
        </w:rPr>
        <w:t>GOLD LEVEL</w:t>
      </w:r>
    </w:p>
    <w:p w14:paraId="56D3F414" w14:textId="77777777" w:rsidR="00F80B76" w:rsidRPr="00F80B76" w:rsidRDefault="00B37D7E" w:rsidP="00F80B76">
      <w:pPr>
        <w:pStyle w:val="Default"/>
        <w:jc w:val="center"/>
        <w:rPr>
          <w:b/>
          <w:bCs/>
          <w:color w:val="0065CC"/>
          <w:sz w:val="32"/>
          <w:szCs w:val="32"/>
        </w:rPr>
      </w:pPr>
      <w:hyperlink r:id="rId6" w:history="1">
        <w:r w:rsidR="00F80B76" w:rsidRPr="00F80B76">
          <w:rPr>
            <w:rStyle w:val="Hyperlink"/>
            <w:b/>
            <w:bCs/>
            <w:sz w:val="32"/>
            <w:szCs w:val="32"/>
          </w:rPr>
          <w:t>Milliman</w:t>
        </w:r>
      </w:hyperlink>
    </w:p>
    <w:p w14:paraId="1C477D55" w14:textId="77777777" w:rsidR="00F80B76" w:rsidRPr="00F80B76" w:rsidRDefault="00F80B76" w:rsidP="00F80B76">
      <w:pPr>
        <w:pStyle w:val="Default"/>
        <w:jc w:val="center"/>
        <w:rPr>
          <w:color w:val="0065CC"/>
          <w:sz w:val="32"/>
          <w:szCs w:val="32"/>
        </w:rPr>
      </w:pPr>
    </w:p>
    <w:p w14:paraId="7D9FE617" w14:textId="77777777" w:rsidR="00F80B76" w:rsidRPr="00B37D7E" w:rsidRDefault="00F80B76" w:rsidP="00F80B76">
      <w:pPr>
        <w:pStyle w:val="Default"/>
        <w:jc w:val="center"/>
        <w:rPr>
          <w:color w:val="002060"/>
          <w:sz w:val="32"/>
          <w:szCs w:val="32"/>
        </w:rPr>
      </w:pPr>
      <w:r w:rsidRPr="00B37D7E">
        <w:rPr>
          <w:b/>
          <w:bCs/>
          <w:color w:val="002060"/>
          <w:sz w:val="32"/>
          <w:szCs w:val="32"/>
        </w:rPr>
        <w:t>SILVER LEVEL</w:t>
      </w:r>
    </w:p>
    <w:p w14:paraId="2875B5BD" w14:textId="38A90876" w:rsidR="00F80B76" w:rsidRPr="00B37D7E" w:rsidRDefault="00B37D7E" w:rsidP="00F80B76">
      <w:pPr>
        <w:pStyle w:val="Default"/>
        <w:jc w:val="center"/>
        <w:rPr>
          <w:b/>
          <w:bCs/>
          <w:color w:val="002060"/>
          <w:sz w:val="32"/>
          <w:szCs w:val="32"/>
        </w:rPr>
      </w:pPr>
      <w:hyperlink r:id="rId7" w:history="1">
        <w:r w:rsidRPr="00B37D7E">
          <w:rPr>
            <w:rStyle w:val="Hyperlink"/>
            <w:b/>
            <w:bCs/>
            <w:sz w:val="32"/>
            <w:szCs w:val="32"/>
          </w:rPr>
          <w:t>APPS</w:t>
        </w:r>
      </w:hyperlink>
    </w:p>
    <w:p w14:paraId="1D444F35" w14:textId="25156CCF" w:rsidR="00B37D7E" w:rsidRPr="00B37D7E" w:rsidRDefault="00B37D7E" w:rsidP="00F80B76">
      <w:pPr>
        <w:pStyle w:val="Default"/>
        <w:jc w:val="center"/>
        <w:rPr>
          <w:b/>
          <w:bCs/>
          <w:color w:val="002060"/>
          <w:sz w:val="32"/>
          <w:szCs w:val="32"/>
        </w:rPr>
      </w:pPr>
      <w:hyperlink r:id="rId8" w:history="1">
        <w:r w:rsidRPr="00B37D7E">
          <w:rPr>
            <w:rStyle w:val="Hyperlink"/>
            <w:b/>
            <w:bCs/>
            <w:sz w:val="32"/>
            <w:szCs w:val="32"/>
          </w:rPr>
          <w:t>MIB</w:t>
        </w:r>
      </w:hyperlink>
    </w:p>
    <w:p w14:paraId="46C9D4EC" w14:textId="5BC8423C" w:rsidR="00F80B76" w:rsidRDefault="00B37D7E" w:rsidP="00F80B76">
      <w:pPr>
        <w:pStyle w:val="Default"/>
        <w:jc w:val="center"/>
        <w:rPr>
          <w:rStyle w:val="Hyperlink"/>
          <w:b/>
          <w:bCs/>
          <w:sz w:val="32"/>
          <w:szCs w:val="32"/>
        </w:rPr>
      </w:pPr>
      <w:hyperlink r:id="rId9" w:history="1">
        <w:r w:rsidR="00F80B76" w:rsidRPr="00F80B76">
          <w:rPr>
            <w:rStyle w:val="Hyperlink"/>
            <w:b/>
            <w:bCs/>
            <w:sz w:val="32"/>
            <w:szCs w:val="32"/>
          </w:rPr>
          <w:t>Hannover Re</w:t>
        </w:r>
      </w:hyperlink>
    </w:p>
    <w:p w14:paraId="2CA1D35C" w14:textId="4EC89A75" w:rsidR="00B37D7E" w:rsidRPr="00F80B76" w:rsidRDefault="00B37D7E" w:rsidP="00F80B76">
      <w:pPr>
        <w:pStyle w:val="Default"/>
        <w:jc w:val="center"/>
        <w:rPr>
          <w:color w:val="0065CC"/>
          <w:sz w:val="32"/>
          <w:szCs w:val="32"/>
        </w:rPr>
      </w:pPr>
      <w:r>
        <w:rPr>
          <w:rStyle w:val="Hyperlink"/>
          <w:b/>
          <w:bCs/>
          <w:sz w:val="32"/>
          <w:szCs w:val="32"/>
        </w:rPr>
        <w:t>Munich Re</w:t>
      </w:r>
    </w:p>
    <w:p w14:paraId="47FA4397" w14:textId="77777777" w:rsidR="00F80B76" w:rsidRPr="00F80B76" w:rsidRDefault="00B37D7E" w:rsidP="00F80B76">
      <w:pPr>
        <w:pStyle w:val="Default"/>
        <w:jc w:val="center"/>
        <w:rPr>
          <w:color w:val="0065CC"/>
          <w:sz w:val="32"/>
          <w:szCs w:val="32"/>
        </w:rPr>
      </w:pPr>
      <w:hyperlink r:id="rId10" w:history="1">
        <w:r w:rsidR="00F80B76" w:rsidRPr="00F80B76">
          <w:rPr>
            <w:rStyle w:val="Hyperlink"/>
            <w:b/>
            <w:bCs/>
            <w:sz w:val="32"/>
            <w:szCs w:val="32"/>
          </w:rPr>
          <w:t>SCOR</w:t>
        </w:r>
      </w:hyperlink>
    </w:p>
    <w:p w14:paraId="66FFDA3C" w14:textId="77777777" w:rsidR="00F80B76" w:rsidRPr="00F80B76" w:rsidRDefault="00B37D7E" w:rsidP="00F80B76">
      <w:pPr>
        <w:pStyle w:val="Default"/>
        <w:jc w:val="center"/>
        <w:rPr>
          <w:b/>
          <w:bCs/>
          <w:color w:val="0065CC"/>
          <w:sz w:val="32"/>
          <w:szCs w:val="32"/>
        </w:rPr>
      </w:pPr>
      <w:hyperlink r:id="rId11" w:history="1">
        <w:proofErr w:type="spellStart"/>
        <w:r w:rsidR="00F80B76" w:rsidRPr="00F80B76">
          <w:rPr>
            <w:rStyle w:val="Hyperlink"/>
            <w:b/>
            <w:bCs/>
            <w:sz w:val="32"/>
            <w:szCs w:val="32"/>
          </w:rPr>
          <w:t>Valmark</w:t>
        </w:r>
        <w:proofErr w:type="spellEnd"/>
        <w:r w:rsidR="00F80B76" w:rsidRPr="00F80B76">
          <w:rPr>
            <w:rStyle w:val="Hyperlink"/>
            <w:b/>
            <w:bCs/>
            <w:sz w:val="32"/>
            <w:szCs w:val="32"/>
          </w:rPr>
          <w:t xml:space="preserve"> Financial Group</w:t>
        </w:r>
      </w:hyperlink>
    </w:p>
    <w:p w14:paraId="00641C99" w14:textId="77777777" w:rsidR="00F80B76" w:rsidRPr="00F80B76" w:rsidRDefault="00F80B76" w:rsidP="00F80B76">
      <w:pPr>
        <w:pStyle w:val="Default"/>
        <w:jc w:val="center"/>
        <w:rPr>
          <w:color w:val="0065CC"/>
          <w:sz w:val="32"/>
          <w:szCs w:val="32"/>
        </w:rPr>
      </w:pPr>
    </w:p>
    <w:p w14:paraId="1BA9C32B" w14:textId="77777777" w:rsidR="00F80B76" w:rsidRPr="00B37D7E" w:rsidRDefault="00F80B76" w:rsidP="00F80B76">
      <w:pPr>
        <w:pStyle w:val="Default"/>
        <w:jc w:val="center"/>
        <w:rPr>
          <w:color w:val="002060"/>
          <w:sz w:val="32"/>
          <w:szCs w:val="32"/>
        </w:rPr>
      </w:pPr>
      <w:r w:rsidRPr="00B37D7E">
        <w:rPr>
          <w:b/>
          <w:bCs/>
          <w:color w:val="002060"/>
          <w:sz w:val="32"/>
          <w:szCs w:val="32"/>
        </w:rPr>
        <w:t>BRONZE LEVEL</w:t>
      </w:r>
    </w:p>
    <w:p w14:paraId="737D5605" w14:textId="233F1339" w:rsidR="00B37D7E" w:rsidRPr="00B37D7E" w:rsidRDefault="00B37D7E" w:rsidP="00F80B76">
      <w:pPr>
        <w:pStyle w:val="Default"/>
        <w:jc w:val="center"/>
        <w:rPr>
          <w:b/>
          <w:bCs/>
          <w:sz w:val="32"/>
          <w:szCs w:val="32"/>
        </w:rPr>
      </w:pPr>
      <w:hyperlink r:id="rId12" w:history="1">
        <w:r w:rsidRPr="00B37D7E">
          <w:rPr>
            <w:rStyle w:val="Hyperlink"/>
            <w:b/>
            <w:bCs/>
            <w:sz w:val="32"/>
            <w:szCs w:val="32"/>
          </w:rPr>
          <w:t>GEN Re</w:t>
        </w:r>
      </w:hyperlink>
    </w:p>
    <w:p w14:paraId="5AB11B31" w14:textId="1F55C3B6" w:rsidR="00F80B76" w:rsidRPr="00F80B76" w:rsidRDefault="00B37D7E" w:rsidP="00F80B76">
      <w:pPr>
        <w:pStyle w:val="Default"/>
        <w:jc w:val="center"/>
        <w:rPr>
          <w:color w:val="0065CC"/>
          <w:sz w:val="32"/>
          <w:szCs w:val="32"/>
        </w:rPr>
      </w:pPr>
      <w:hyperlink r:id="rId13" w:history="1">
        <w:r w:rsidRPr="00B37D7E">
          <w:rPr>
            <w:rStyle w:val="Hyperlink"/>
            <w:b/>
            <w:bCs/>
            <w:sz w:val="32"/>
            <w:szCs w:val="32"/>
          </w:rPr>
          <w:t>LexisNexis</w:t>
        </w:r>
      </w:hyperlink>
      <w:r>
        <w:br/>
      </w:r>
      <w:hyperlink r:id="rId14" w:history="1">
        <w:r w:rsidR="00F80B76" w:rsidRPr="00F80B76">
          <w:rPr>
            <w:rStyle w:val="Hyperlink"/>
            <w:b/>
            <w:bCs/>
            <w:sz w:val="32"/>
            <w:szCs w:val="32"/>
          </w:rPr>
          <w:t>RGA</w:t>
        </w:r>
      </w:hyperlink>
    </w:p>
    <w:p w14:paraId="576D1578" w14:textId="77777777" w:rsidR="00F80B76" w:rsidRPr="00F80B76" w:rsidRDefault="00B37D7E" w:rsidP="00F80B76">
      <w:pPr>
        <w:pStyle w:val="Default"/>
        <w:jc w:val="center"/>
        <w:rPr>
          <w:color w:val="0065CC"/>
          <w:sz w:val="32"/>
          <w:szCs w:val="32"/>
        </w:rPr>
      </w:pPr>
      <w:hyperlink r:id="rId15" w:history="1">
        <w:r w:rsidR="00F80B76" w:rsidRPr="00F80B76">
          <w:rPr>
            <w:rStyle w:val="Hyperlink"/>
            <w:b/>
            <w:bCs/>
            <w:sz w:val="32"/>
            <w:szCs w:val="32"/>
          </w:rPr>
          <w:t>Swiss Re</w:t>
        </w:r>
      </w:hyperlink>
    </w:p>
    <w:sectPr w:rsidR="00F80B76" w:rsidRPr="00F80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76"/>
    <w:rsid w:val="003A4C92"/>
    <w:rsid w:val="00743AF7"/>
    <w:rsid w:val="00B37D7E"/>
    <w:rsid w:val="00B501E0"/>
    <w:rsid w:val="00F8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772B"/>
  <w15:chartTrackingRefBased/>
  <w15:docId w15:val="{0E6C6FAD-B560-4A6D-8CC6-0EDC944C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0B7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0B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b.com/" TargetMode="External"/><Relationship Id="rId13" Type="http://schemas.openxmlformats.org/officeDocument/2006/relationships/hyperlink" Target="https://www.lexisnexis.com/en-us/gateway.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live.com/Index.aspx" TargetMode="External"/><Relationship Id="rId12" Type="http://schemas.openxmlformats.org/officeDocument/2006/relationships/hyperlink" Target="https://www.genre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xhistories.com/" TargetMode="External"/><Relationship Id="rId11" Type="http://schemas.openxmlformats.org/officeDocument/2006/relationships/hyperlink" Target="http://www.valmarkfg.com/site/" TargetMode="External"/><Relationship Id="rId5" Type="http://schemas.openxmlformats.org/officeDocument/2006/relationships/hyperlink" Target="https://www.crlcorp.com/" TargetMode="External"/><Relationship Id="rId15" Type="http://schemas.openxmlformats.org/officeDocument/2006/relationships/hyperlink" Target="https://www.swissre.com/" TargetMode="External"/><Relationship Id="rId10" Type="http://schemas.openxmlformats.org/officeDocument/2006/relationships/hyperlink" Target="https://www.scor.com/e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hannover-re.com/" TargetMode="External"/><Relationship Id="rId14" Type="http://schemas.openxmlformats.org/officeDocument/2006/relationships/hyperlink" Target="https://www.rg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McDevitt</dc:creator>
  <cp:keywords/>
  <dc:description/>
  <cp:lastModifiedBy>Ballantine,  Lauren</cp:lastModifiedBy>
  <cp:revision>2</cp:revision>
  <dcterms:created xsi:type="dcterms:W3CDTF">2020-09-14T22:23:00Z</dcterms:created>
  <dcterms:modified xsi:type="dcterms:W3CDTF">2020-09-14T22:23:00Z</dcterms:modified>
</cp:coreProperties>
</file>