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0B" w:rsidRDefault="006B5C0B" w:rsidP="006B5C0B">
      <w:pPr>
        <w:pStyle w:val="Subtitle"/>
        <w:pBdr>
          <w:top w:val="single" w:sz="12" w:space="1" w:color="auto"/>
          <w:bottom w:val="single" w:sz="12" w:space="1" w:color="auto"/>
        </w:pBdr>
        <w:rPr>
          <w:sz w:val="28"/>
        </w:rPr>
      </w:pPr>
    </w:p>
    <w:p w:rsidR="006B5C0B" w:rsidRDefault="00C0157A" w:rsidP="006B5C0B">
      <w:pPr>
        <w:pStyle w:val="Subtitle"/>
        <w:pBdr>
          <w:top w:val="single" w:sz="12" w:space="1" w:color="auto"/>
          <w:bottom w:val="single" w:sz="12" w:space="1" w:color="auto"/>
        </w:pBdr>
        <w:rPr>
          <w:sz w:val="28"/>
        </w:rPr>
      </w:pPr>
      <w:r w:rsidRPr="00C0157A">
        <w:rPr>
          <w:b w:val="0"/>
          <w:bCs w:val="0"/>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08pt;margin-top:11.85pt;width:302.25pt;height:53.25pt;z-index:251660288" fillcolor="black">
            <v:shadow color="#868686"/>
            <v:textpath style="font-family:&quot;Monotype Corsiva&quot;;font-size:44pt" fitshape="t" trim="t" string="City of Canyonville"/>
          </v:shape>
        </w:pict>
      </w:r>
    </w:p>
    <w:p w:rsidR="006B5C0B" w:rsidRDefault="006B5C0B" w:rsidP="006B5C0B">
      <w:pPr>
        <w:pStyle w:val="Subtitle"/>
        <w:pBdr>
          <w:top w:val="single" w:sz="12" w:space="1" w:color="auto"/>
          <w:bottom w:val="single" w:sz="12" w:space="1" w:color="auto"/>
        </w:pBdr>
        <w:rPr>
          <w:sz w:val="28"/>
        </w:rPr>
      </w:pPr>
    </w:p>
    <w:p w:rsidR="006B5C0B" w:rsidRDefault="006B5C0B" w:rsidP="006B5C0B">
      <w:pPr>
        <w:pStyle w:val="Subtitle"/>
        <w:pBdr>
          <w:top w:val="single" w:sz="12" w:space="1" w:color="auto"/>
          <w:bottom w:val="single" w:sz="12" w:space="1" w:color="auto"/>
        </w:pBdr>
        <w:rPr>
          <w:sz w:val="28"/>
        </w:rPr>
      </w:pPr>
    </w:p>
    <w:p w:rsidR="006B5C0B" w:rsidRDefault="006B5C0B" w:rsidP="006B5C0B">
      <w:pPr>
        <w:pStyle w:val="Subtitle"/>
        <w:pBdr>
          <w:top w:val="single" w:sz="12" w:space="1" w:color="auto"/>
          <w:bottom w:val="single" w:sz="12" w:space="1" w:color="auto"/>
        </w:pBdr>
        <w:rPr>
          <w:sz w:val="28"/>
        </w:rPr>
      </w:pPr>
      <w:r>
        <w:rPr>
          <w:sz w:val="28"/>
        </w:rPr>
        <w:t>Pioneers of the Past</w:t>
      </w:r>
      <w:r>
        <w:rPr>
          <w:sz w:val="28"/>
        </w:rPr>
        <w:tab/>
        <w:t xml:space="preserve">                                                                                           </w:t>
      </w:r>
      <w:r w:rsidR="003A6EC9">
        <w:rPr>
          <w:sz w:val="28"/>
        </w:rPr>
        <w:t xml:space="preserve">    </w:t>
      </w:r>
      <w:r>
        <w:rPr>
          <w:sz w:val="28"/>
        </w:rPr>
        <w:t>Pioneers of the Future</w:t>
      </w:r>
    </w:p>
    <w:p w:rsidR="006B5C0B" w:rsidRDefault="006B5C0B" w:rsidP="006B5C0B">
      <w:pPr>
        <w:pStyle w:val="Subtitle"/>
      </w:pPr>
      <w:r>
        <w:t xml:space="preserve">250 N. Main Street                                                                                                 </w:t>
      </w:r>
      <w:r w:rsidR="003A6EC9">
        <w:t xml:space="preserve">                              Phone </w:t>
      </w:r>
      <w:r>
        <w:t>(541) 839-4258</w:t>
      </w:r>
    </w:p>
    <w:p w:rsidR="006B5C0B" w:rsidRPr="00DC6992" w:rsidRDefault="006B5C0B" w:rsidP="006B5C0B">
      <w:pPr>
        <w:pStyle w:val="Heading1"/>
        <w:rPr>
          <w:rFonts w:ascii="Monotype Corsiva" w:hAnsi="Monotype Corsiva"/>
          <w:sz w:val="24"/>
        </w:rPr>
      </w:pPr>
      <w:r w:rsidRPr="003A6EC9">
        <w:rPr>
          <w:rFonts w:ascii="Monotype Corsiva" w:hAnsi="Monotype Corsiva"/>
          <w:sz w:val="24"/>
        </w:rPr>
        <w:t>PO Box 765</w:t>
      </w:r>
      <w:r>
        <w:rPr>
          <w:sz w:val="24"/>
        </w:rPr>
        <w:tab/>
      </w:r>
      <w:r>
        <w:rPr>
          <w:sz w:val="24"/>
        </w:rPr>
        <w:tab/>
      </w:r>
      <w:r>
        <w:rPr>
          <w:sz w:val="24"/>
        </w:rPr>
        <w:tab/>
      </w:r>
      <w:r>
        <w:rPr>
          <w:sz w:val="24"/>
        </w:rPr>
        <w:tab/>
      </w:r>
      <w:r>
        <w:rPr>
          <w:sz w:val="24"/>
        </w:rPr>
        <w:tab/>
      </w:r>
      <w:r>
        <w:rPr>
          <w:sz w:val="24"/>
        </w:rPr>
        <w:tab/>
      </w:r>
      <w:r>
        <w:rPr>
          <w:sz w:val="24"/>
        </w:rPr>
        <w:tab/>
      </w:r>
      <w:r w:rsidRPr="00DC6992">
        <w:rPr>
          <w:rFonts w:ascii="Monotype Corsiva" w:hAnsi="Monotype Corsiva"/>
          <w:sz w:val="24"/>
        </w:rPr>
        <w:t xml:space="preserve">                           </w:t>
      </w:r>
      <w:r>
        <w:rPr>
          <w:rFonts w:ascii="Monotype Corsiva" w:hAnsi="Monotype Corsiva"/>
          <w:sz w:val="24"/>
        </w:rPr>
        <w:t xml:space="preserve">                     </w:t>
      </w:r>
      <w:r w:rsidR="003A6EC9">
        <w:rPr>
          <w:rFonts w:ascii="Monotype Corsiva" w:hAnsi="Monotype Corsiva"/>
          <w:sz w:val="24"/>
        </w:rPr>
        <w:t xml:space="preserve">     </w:t>
      </w:r>
      <w:r w:rsidRPr="00DC6992">
        <w:rPr>
          <w:rFonts w:ascii="Monotype Corsiva" w:hAnsi="Monotype Corsiva"/>
          <w:sz w:val="24"/>
        </w:rPr>
        <w:t>Fax (541) 839-4680</w:t>
      </w:r>
    </w:p>
    <w:p w:rsidR="006B5C0B" w:rsidRPr="006B5C0B" w:rsidRDefault="006B5C0B" w:rsidP="006B5C0B">
      <w:pPr>
        <w:jc w:val="both"/>
        <w:rPr>
          <w:rFonts w:ascii="Monotype Corsiva" w:hAnsi="Monotype Corsiva"/>
          <w:b/>
          <w:bCs/>
          <w:sz w:val="28"/>
        </w:rPr>
      </w:pPr>
      <w:r>
        <w:rPr>
          <w:rFonts w:ascii="Monotype Corsiva" w:hAnsi="Monotype Corsiva"/>
          <w:b/>
          <w:bCs/>
        </w:rPr>
        <w:t>Canyonville, OR  97417</w:t>
      </w:r>
      <w:r>
        <w:rPr>
          <w:rFonts w:ascii="Monotype Corsiva" w:hAnsi="Monotype Corsiva"/>
          <w:b/>
          <w:bCs/>
        </w:rPr>
        <w:tab/>
        <w:t xml:space="preserve">                                   </w:t>
      </w:r>
      <w:r w:rsidR="003A6EC9">
        <w:rPr>
          <w:rFonts w:ascii="Monotype Corsiva" w:hAnsi="Monotype Corsiva"/>
          <w:b/>
          <w:bCs/>
        </w:rPr>
        <w:t xml:space="preserve">                          </w:t>
      </w:r>
      <w:r w:rsidR="003A6EC9">
        <w:rPr>
          <w:rFonts w:ascii="Monotype Corsiva" w:hAnsi="Monotype Corsiva"/>
          <w:b/>
          <w:bCs/>
        </w:rPr>
        <w:tab/>
      </w:r>
      <w:r w:rsidR="003A6EC9">
        <w:rPr>
          <w:rFonts w:ascii="Monotype Corsiva" w:hAnsi="Monotype Corsiva"/>
          <w:b/>
          <w:bCs/>
        </w:rPr>
        <w:tab/>
      </w:r>
      <w:r w:rsidR="003A6EC9">
        <w:rPr>
          <w:rFonts w:ascii="Monotype Corsiva" w:hAnsi="Monotype Corsiva"/>
          <w:b/>
          <w:bCs/>
        </w:rPr>
        <w:tab/>
        <w:t xml:space="preserve">  e-mail: </w:t>
      </w:r>
      <w:r>
        <w:rPr>
          <w:rFonts w:ascii="Monotype Corsiva" w:hAnsi="Monotype Corsiva"/>
          <w:b/>
          <w:bCs/>
        </w:rPr>
        <w:t xml:space="preserve">city@cityofcanyonville.com </w:t>
      </w:r>
    </w:p>
    <w:p w:rsidR="008C0344" w:rsidRPr="00720127" w:rsidRDefault="008C0344" w:rsidP="008C0344">
      <w:pPr>
        <w:spacing w:after="0" w:line="240" w:lineRule="auto"/>
        <w:jc w:val="center"/>
        <w:rPr>
          <w:rFonts w:ascii="Times New Roman" w:eastAsia="Times New Roman" w:hAnsi="Times New Roman"/>
          <w:b/>
          <w:bCs/>
          <w:sz w:val="36"/>
          <w:szCs w:val="36"/>
          <w:u w:val="single"/>
        </w:rPr>
      </w:pPr>
      <w:r w:rsidRPr="00720127">
        <w:rPr>
          <w:rFonts w:ascii="Times New Roman" w:eastAsia="Times New Roman" w:hAnsi="Times New Roman"/>
          <w:b/>
          <w:bCs/>
          <w:sz w:val="36"/>
          <w:szCs w:val="36"/>
          <w:u w:val="single"/>
        </w:rPr>
        <w:t>NEW WATER/SEWER CUSTOMER</w:t>
      </w:r>
    </w:p>
    <w:p w:rsidR="008C0344" w:rsidRPr="00720127" w:rsidRDefault="008C0344" w:rsidP="008C0344">
      <w:pPr>
        <w:spacing w:after="0" w:line="240" w:lineRule="auto"/>
        <w:jc w:val="center"/>
        <w:rPr>
          <w:rFonts w:ascii="Times New Roman" w:eastAsia="Times New Roman" w:hAnsi="Times New Roman"/>
          <w:b/>
          <w:bCs/>
          <w:sz w:val="36"/>
          <w:szCs w:val="36"/>
          <w:u w:val="single"/>
        </w:rPr>
      </w:pPr>
      <w:r w:rsidRPr="00720127">
        <w:rPr>
          <w:rFonts w:ascii="Times New Roman" w:eastAsia="Times New Roman" w:hAnsi="Times New Roman"/>
          <w:b/>
          <w:bCs/>
          <w:sz w:val="36"/>
          <w:szCs w:val="36"/>
          <w:u w:val="single"/>
        </w:rPr>
        <w:t>INFORMATION</w:t>
      </w:r>
    </w:p>
    <w:p w:rsidR="008C0344" w:rsidRDefault="008C0344" w:rsidP="008C0344">
      <w:pPr>
        <w:spacing w:after="0" w:line="240" w:lineRule="auto"/>
        <w:rPr>
          <w:rFonts w:ascii="Times New Roman" w:eastAsia="Times New Roman" w:hAnsi="Times New Roman"/>
          <w:b/>
          <w:bCs/>
          <w:u w:val="single"/>
        </w:rPr>
      </w:pPr>
    </w:p>
    <w:p w:rsidR="008C0344" w:rsidRDefault="008C0344" w:rsidP="008C0344">
      <w:pPr>
        <w:spacing w:after="0" w:line="240" w:lineRule="auto"/>
        <w:rPr>
          <w:rFonts w:ascii="Times New Roman" w:eastAsia="Times New Roman" w:hAnsi="Times New Roman"/>
          <w:b/>
          <w:bCs/>
          <w:u w:val="single"/>
        </w:rPr>
      </w:pPr>
    </w:p>
    <w:p w:rsidR="008C0344" w:rsidRPr="008C0344" w:rsidRDefault="008C0344" w:rsidP="008C0344">
      <w:pPr>
        <w:spacing w:after="0" w:line="240" w:lineRule="auto"/>
        <w:rPr>
          <w:rFonts w:ascii="Times New Roman" w:eastAsia="Times New Roman" w:hAnsi="Times New Roman"/>
          <w:b/>
          <w:bCs/>
          <w:u w:val="single"/>
        </w:rPr>
      </w:pPr>
      <w:proofErr w:type="gramStart"/>
      <w:r w:rsidRPr="008C0344">
        <w:rPr>
          <w:rFonts w:ascii="Times New Roman" w:eastAsia="Times New Roman" w:hAnsi="Times New Roman"/>
          <w:b/>
          <w:bCs/>
          <w:u w:val="single"/>
        </w:rPr>
        <w:t>TURN-ON’S</w:t>
      </w:r>
      <w:proofErr w:type="gramEnd"/>
    </w:p>
    <w:p w:rsidR="005C583D" w:rsidRDefault="005C583D" w:rsidP="005C583D">
      <w:pPr>
        <w:spacing w:after="0" w:line="240" w:lineRule="auto"/>
        <w:ind w:left="1080"/>
        <w:rPr>
          <w:rFonts w:ascii="Times New Roman" w:eastAsia="Times New Roman" w:hAnsi="Times New Roman"/>
          <w:b/>
          <w:bCs/>
        </w:rPr>
      </w:pPr>
    </w:p>
    <w:p w:rsidR="003A6EC9" w:rsidRDefault="0083596B" w:rsidP="0083596B">
      <w:pPr>
        <w:spacing w:after="0" w:line="240" w:lineRule="auto"/>
        <w:ind w:left="360"/>
        <w:rPr>
          <w:rFonts w:ascii="Times New Roman" w:eastAsia="Times New Roman" w:hAnsi="Times New Roman"/>
          <w:b/>
          <w:bCs/>
          <w:sz w:val="16"/>
          <w:szCs w:val="16"/>
        </w:rPr>
      </w:pPr>
      <w:r w:rsidRPr="0083596B">
        <w:rPr>
          <w:rFonts w:ascii="Times New Roman" w:eastAsia="Times New Roman" w:hAnsi="Times New Roman"/>
          <w:bCs/>
        </w:rPr>
        <w:t>To have services turned on in customer’s name an account needs to be opened. Items needed to open an account are as follows:</w:t>
      </w:r>
      <w:r w:rsidR="00EC359A">
        <w:rPr>
          <w:rFonts w:ascii="Times New Roman" w:eastAsia="Times New Roman" w:hAnsi="Times New Roman"/>
          <w:b/>
          <w:bCs/>
        </w:rPr>
        <w:t xml:space="preserve">   </w:t>
      </w:r>
      <w:r w:rsidR="00EC359A">
        <w:rPr>
          <w:rFonts w:ascii="Times New Roman" w:eastAsia="Times New Roman" w:hAnsi="Times New Roman"/>
          <w:b/>
          <w:bCs/>
          <w:sz w:val="16"/>
          <w:szCs w:val="16"/>
        </w:rPr>
        <w:t xml:space="preserve"> </w:t>
      </w:r>
    </w:p>
    <w:p w:rsidR="0083596B" w:rsidRDefault="003A6EC9" w:rsidP="003A6EC9">
      <w:pPr>
        <w:spacing w:after="0" w:line="240" w:lineRule="auto"/>
        <w:ind w:left="2880"/>
        <w:rPr>
          <w:rFonts w:ascii="Times New Roman" w:eastAsia="Times New Roman" w:hAnsi="Times New Roman"/>
          <w:b/>
          <w:bCs/>
        </w:rPr>
      </w:pPr>
      <w:r>
        <w:rPr>
          <w:rFonts w:ascii="Times New Roman" w:eastAsia="Times New Roman" w:hAnsi="Times New Roman"/>
          <w:b/>
          <w:bCs/>
          <w:sz w:val="16"/>
          <w:szCs w:val="16"/>
        </w:rPr>
        <w:t xml:space="preserve">    </w:t>
      </w:r>
      <w:r w:rsidR="00A31164">
        <w:rPr>
          <w:rFonts w:ascii="Times New Roman" w:eastAsia="Times New Roman" w:hAnsi="Times New Roman"/>
          <w:b/>
          <w:bCs/>
        </w:rPr>
        <w:t>A</w:t>
      </w:r>
      <w:r w:rsidR="0083596B">
        <w:rPr>
          <w:rFonts w:ascii="Times New Roman" w:eastAsia="Times New Roman" w:hAnsi="Times New Roman"/>
          <w:b/>
          <w:bCs/>
        </w:rPr>
        <w:t>pplication</w:t>
      </w:r>
      <w:r w:rsidR="00A31164">
        <w:rPr>
          <w:rFonts w:ascii="Times New Roman" w:eastAsia="Times New Roman" w:hAnsi="Times New Roman"/>
          <w:b/>
          <w:bCs/>
        </w:rPr>
        <w:t xml:space="preserve"> completed</w:t>
      </w:r>
    </w:p>
    <w:p w:rsidR="0083596B" w:rsidRDefault="0083596B" w:rsidP="0083596B">
      <w:pPr>
        <w:spacing w:after="0" w:line="240" w:lineRule="auto"/>
        <w:ind w:left="360"/>
        <w:rPr>
          <w:rFonts w:ascii="Times New Roman" w:eastAsia="Times New Roman" w:hAnsi="Times New Roman"/>
          <w:b/>
          <w:bCs/>
        </w:rPr>
      </w:pPr>
      <w:r>
        <w:rPr>
          <w:rFonts w:ascii="Times New Roman" w:eastAsia="Times New Roman" w:hAnsi="Times New Roman"/>
          <w:b/>
          <w:bCs/>
        </w:rPr>
        <w:t xml:space="preserve">                       </w:t>
      </w:r>
      <w:r w:rsidR="00EC359A">
        <w:rPr>
          <w:rFonts w:ascii="Times New Roman" w:eastAsia="Times New Roman" w:hAnsi="Times New Roman"/>
          <w:b/>
          <w:bCs/>
        </w:rPr>
        <w:t xml:space="preserve">                      </w:t>
      </w:r>
      <w:r>
        <w:rPr>
          <w:rFonts w:ascii="Times New Roman" w:eastAsia="Times New Roman" w:hAnsi="Times New Roman"/>
          <w:b/>
          <w:bCs/>
        </w:rPr>
        <w:t>Picture I.D.</w:t>
      </w:r>
    </w:p>
    <w:p w:rsidR="00276C6D" w:rsidRPr="003A6EC9" w:rsidRDefault="0083596B" w:rsidP="003A6EC9">
      <w:pPr>
        <w:spacing w:after="0" w:line="240" w:lineRule="auto"/>
        <w:ind w:left="360"/>
        <w:rPr>
          <w:rFonts w:ascii="Times New Roman" w:eastAsia="Times New Roman" w:hAnsi="Times New Roman"/>
          <w:b/>
          <w:bCs/>
        </w:rPr>
      </w:pPr>
      <w:r>
        <w:rPr>
          <w:rFonts w:ascii="Times New Roman" w:eastAsia="Times New Roman" w:hAnsi="Times New Roman"/>
          <w:b/>
          <w:bCs/>
        </w:rPr>
        <w:t xml:space="preserve">                         </w:t>
      </w:r>
      <w:r w:rsidR="00EC359A">
        <w:rPr>
          <w:rFonts w:ascii="Times New Roman" w:eastAsia="Times New Roman" w:hAnsi="Times New Roman"/>
          <w:b/>
          <w:bCs/>
        </w:rPr>
        <w:t xml:space="preserve">                    </w:t>
      </w:r>
      <w:r>
        <w:rPr>
          <w:rFonts w:ascii="Times New Roman" w:eastAsia="Times New Roman" w:hAnsi="Times New Roman"/>
          <w:b/>
          <w:bCs/>
        </w:rPr>
        <w:t>Deposit</w:t>
      </w:r>
      <w:r w:rsidR="006B5C0B">
        <w:rPr>
          <w:rFonts w:ascii="Times New Roman" w:eastAsia="Times New Roman" w:hAnsi="Times New Roman"/>
          <w:b/>
          <w:bCs/>
        </w:rPr>
        <w:t xml:space="preserve"> of 2.5 x base</w:t>
      </w:r>
      <w:r>
        <w:rPr>
          <w:rFonts w:ascii="Times New Roman" w:eastAsia="Times New Roman" w:hAnsi="Times New Roman"/>
          <w:b/>
          <w:bCs/>
        </w:rPr>
        <w:t xml:space="preserve"> (Required by Renters) </w:t>
      </w:r>
    </w:p>
    <w:p w:rsidR="00276C6D" w:rsidRDefault="00276C6D" w:rsidP="008C0344">
      <w:pPr>
        <w:spacing w:after="0" w:line="240" w:lineRule="auto"/>
        <w:ind w:left="5760" w:hanging="5400"/>
        <w:rPr>
          <w:rFonts w:ascii="Times New Roman" w:eastAsia="Times New Roman" w:hAnsi="Times New Roman"/>
          <w:b/>
          <w:u w:val="single"/>
        </w:rPr>
      </w:pPr>
      <w:r w:rsidRPr="00276C6D">
        <w:rPr>
          <w:rFonts w:ascii="Times New Roman" w:eastAsia="Times New Roman" w:hAnsi="Times New Roman"/>
          <w:b/>
          <w:u w:val="single"/>
        </w:rPr>
        <w:t>Deposit</w:t>
      </w:r>
    </w:p>
    <w:p w:rsidR="008C0344" w:rsidRDefault="003A6EC9" w:rsidP="003A6EC9">
      <w:pPr>
        <w:spacing w:after="0" w:line="240" w:lineRule="auto"/>
        <w:ind w:left="360"/>
        <w:rPr>
          <w:rFonts w:ascii="Times New Roman" w:eastAsia="Times New Roman" w:hAnsi="Times New Roman"/>
        </w:rPr>
      </w:pPr>
      <w:r>
        <w:rPr>
          <w:rFonts w:ascii="Times New Roman" w:eastAsia="Times New Roman" w:hAnsi="Times New Roman"/>
        </w:rPr>
        <w:t>The total deposit required is equivalent to 2½ (two and one half) months of the water and/or sewer service rate.  Payment of the deposit is required prior to turning services on.</w:t>
      </w:r>
    </w:p>
    <w:p w:rsidR="003A6EC9" w:rsidRPr="003A6EC9" w:rsidRDefault="00656FAA" w:rsidP="003A6EC9">
      <w:pPr>
        <w:spacing w:after="0" w:line="240" w:lineRule="auto"/>
        <w:ind w:left="360"/>
        <w:rPr>
          <w:rFonts w:ascii="Times New Roman" w:eastAsia="Times New Roman" w:hAnsi="Times New Roman"/>
        </w:rPr>
      </w:pPr>
      <w:r>
        <w:rPr>
          <w:rFonts w:ascii="Times New Roman" w:eastAsia="Times New Roman" w:hAnsi="Times New Roman"/>
        </w:rPr>
        <w:t>When a customer closes an account the deposit will be applied</w:t>
      </w:r>
      <w:r w:rsidR="003A6EC9">
        <w:rPr>
          <w:rFonts w:ascii="Times New Roman" w:eastAsia="Times New Roman" w:hAnsi="Times New Roman"/>
        </w:rPr>
        <w:t xml:space="preserve"> </w:t>
      </w:r>
      <w:r>
        <w:rPr>
          <w:rFonts w:ascii="Times New Roman" w:eastAsia="Times New Roman" w:hAnsi="Times New Roman"/>
        </w:rPr>
        <w:t xml:space="preserve">to any balance owed and the remainder can be transferred to a new account or will be refunded.  </w:t>
      </w:r>
      <w:r w:rsidR="003A6EC9">
        <w:rPr>
          <w:rFonts w:ascii="Times New Roman" w:eastAsia="Times New Roman" w:hAnsi="Times New Roman"/>
        </w:rPr>
        <w:t>If the deposit required for the new account is more than what was on the old account the customer will have to pay the difference.</w:t>
      </w:r>
    </w:p>
    <w:p w:rsidR="00EC359A" w:rsidRDefault="00EC359A" w:rsidP="008C0344">
      <w:pPr>
        <w:spacing w:after="0" w:line="240" w:lineRule="auto"/>
        <w:ind w:left="5760" w:hanging="5400"/>
        <w:rPr>
          <w:rFonts w:ascii="Times New Roman" w:eastAsia="Times New Roman" w:hAnsi="Times New Roman"/>
        </w:rPr>
      </w:pPr>
    </w:p>
    <w:p w:rsidR="00EC359A" w:rsidRPr="008C0344" w:rsidRDefault="00EC359A" w:rsidP="00EC359A">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Cs w:val="20"/>
          <w:u w:val="single"/>
        </w:rPr>
      </w:pPr>
      <w:r w:rsidRPr="008C0344">
        <w:rPr>
          <w:rFonts w:ascii="Times New Roman" w:eastAsia="Times New Roman" w:hAnsi="Times New Roman"/>
          <w:b/>
          <w:bCs/>
          <w:szCs w:val="20"/>
          <w:u w:val="single"/>
        </w:rPr>
        <w:t>MONTHLY BILLING CYCLES</w:t>
      </w:r>
    </w:p>
    <w:p w:rsidR="00EC359A" w:rsidRDefault="00EC359A" w:rsidP="00EC359A">
      <w:pPr>
        <w:spacing w:after="0" w:line="240" w:lineRule="auto"/>
        <w:ind w:firstLine="720"/>
        <w:rPr>
          <w:rFonts w:ascii="Times New Roman" w:eastAsia="Times New Roman" w:hAnsi="Times New Roman"/>
        </w:rPr>
      </w:pPr>
    </w:p>
    <w:p w:rsidR="00EC359A" w:rsidRDefault="00EC359A" w:rsidP="00EC359A">
      <w:pPr>
        <w:spacing w:after="0" w:line="240" w:lineRule="auto"/>
        <w:ind w:firstLine="360"/>
        <w:rPr>
          <w:rFonts w:ascii="Times New Roman" w:eastAsia="Times New Roman" w:hAnsi="Times New Roman"/>
        </w:rPr>
      </w:pPr>
      <w:r w:rsidRPr="008C0344">
        <w:rPr>
          <w:rFonts w:ascii="Times New Roman" w:eastAsia="Times New Roman" w:hAnsi="Times New Roman"/>
        </w:rPr>
        <w:t xml:space="preserve">The </w:t>
      </w:r>
      <w:r>
        <w:rPr>
          <w:rFonts w:ascii="Times New Roman" w:eastAsia="Times New Roman" w:hAnsi="Times New Roman"/>
        </w:rPr>
        <w:t>monthly billing cycle run from the 16</w:t>
      </w:r>
      <w:r w:rsidRPr="0086779F">
        <w:rPr>
          <w:rFonts w:ascii="Times New Roman" w:eastAsia="Times New Roman" w:hAnsi="Times New Roman"/>
          <w:vertAlign w:val="superscript"/>
        </w:rPr>
        <w:t>th</w:t>
      </w:r>
      <w:r>
        <w:rPr>
          <w:rFonts w:ascii="Times New Roman" w:eastAsia="Times New Roman" w:hAnsi="Times New Roman"/>
        </w:rPr>
        <w:t xml:space="preserve"> of one month to the 15</w:t>
      </w:r>
      <w:r w:rsidRPr="0086779F">
        <w:rPr>
          <w:rFonts w:ascii="Times New Roman" w:eastAsia="Times New Roman" w:hAnsi="Times New Roman"/>
          <w:vertAlign w:val="superscript"/>
        </w:rPr>
        <w:t>th</w:t>
      </w:r>
      <w:r w:rsidR="003A6EC9">
        <w:rPr>
          <w:rFonts w:ascii="Times New Roman" w:eastAsia="Times New Roman" w:hAnsi="Times New Roman"/>
        </w:rPr>
        <w:t xml:space="preserve"> of the following</w:t>
      </w:r>
      <w:r>
        <w:rPr>
          <w:rFonts w:ascii="Times New Roman" w:eastAsia="Times New Roman" w:hAnsi="Times New Roman"/>
        </w:rPr>
        <w:t xml:space="preserve"> month.</w:t>
      </w:r>
    </w:p>
    <w:p w:rsidR="00EC359A" w:rsidRPr="008C0344" w:rsidRDefault="00EC359A" w:rsidP="00EC359A">
      <w:pPr>
        <w:spacing w:after="0" w:line="240" w:lineRule="auto"/>
        <w:ind w:left="5760" w:hanging="5760"/>
        <w:rPr>
          <w:rFonts w:ascii="Times New Roman" w:eastAsia="Times New Roman" w:hAnsi="Times New Roman"/>
        </w:rPr>
      </w:pPr>
    </w:p>
    <w:p w:rsidR="008C0344" w:rsidRPr="00EC359A" w:rsidRDefault="008C0344" w:rsidP="00EC359A">
      <w:pPr>
        <w:spacing w:after="0" w:line="240" w:lineRule="auto"/>
        <w:rPr>
          <w:rFonts w:ascii="Times New Roman" w:eastAsia="Times New Roman" w:hAnsi="Times New Roman"/>
          <w:b/>
          <w:bCs/>
          <w:u w:val="single"/>
        </w:rPr>
      </w:pPr>
      <w:r w:rsidRPr="00EC359A">
        <w:rPr>
          <w:rFonts w:ascii="Times New Roman" w:eastAsia="Times New Roman" w:hAnsi="Times New Roman"/>
          <w:b/>
          <w:bCs/>
          <w:u w:val="single"/>
        </w:rPr>
        <w:t>BILLING</w:t>
      </w:r>
    </w:p>
    <w:p w:rsidR="0086779F" w:rsidRPr="008C0344" w:rsidRDefault="0086779F" w:rsidP="0086779F">
      <w:pPr>
        <w:spacing w:after="0" w:line="240" w:lineRule="auto"/>
        <w:ind w:left="360"/>
        <w:rPr>
          <w:rFonts w:ascii="Times New Roman" w:eastAsia="Times New Roman" w:hAnsi="Times New Roman"/>
          <w:b/>
          <w:bCs/>
        </w:rPr>
      </w:pPr>
    </w:p>
    <w:p w:rsidR="008C0344" w:rsidRPr="00E41F9A" w:rsidRDefault="003A6EC9" w:rsidP="00E41F9A">
      <w:pPr>
        <w:spacing w:after="0" w:line="240" w:lineRule="auto"/>
        <w:ind w:left="360"/>
        <w:rPr>
          <w:rFonts w:ascii="Times New Roman" w:eastAsia="Times New Roman" w:hAnsi="Times New Roman"/>
          <w:i/>
          <w:iCs/>
          <w:szCs w:val="20"/>
        </w:rPr>
      </w:pPr>
      <w:r>
        <w:rPr>
          <w:rFonts w:ascii="Times New Roman" w:eastAsia="Times New Roman" w:hAnsi="Times New Roman"/>
        </w:rPr>
        <w:t xml:space="preserve">The customer’s first bill </w:t>
      </w:r>
      <w:r w:rsidR="008C0344" w:rsidRPr="008C0344">
        <w:rPr>
          <w:rFonts w:ascii="Times New Roman" w:eastAsia="Times New Roman" w:hAnsi="Times New Roman"/>
        </w:rPr>
        <w:t xml:space="preserve">is pro-rated </w:t>
      </w:r>
      <w:r w:rsidR="00E41F9A">
        <w:rPr>
          <w:rFonts w:ascii="Times New Roman" w:eastAsia="Times New Roman" w:hAnsi="Times New Roman"/>
          <w:bCs/>
        </w:rPr>
        <w:t>by the amount of days</w:t>
      </w:r>
      <w:r w:rsidR="0086779F">
        <w:rPr>
          <w:rFonts w:ascii="Times New Roman" w:eastAsia="Times New Roman" w:hAnsi="Times New Roman"/>
          <w:bCs/>
        </w:rPr>
        <w:t xml:space="preserve"> the service was on during that billing cycle and consumption. </w:t>
      </w:r>
    </w:p>
    <w:p w:rsidR="00EC359A" w:rsidRDefault="00EC359A" w:rsidP="00EC359A">
      <w:pPr>
        <w:spacing w:after="0" w:line="240" w:lineRule="auto"/>
        <w:jc w:val="both"/>
        <w:rPr>
          <w:rFonts w:ascii="Times New Roman" w:eastAsia="Times New Roman" w:hAnsi="Times New Roman"/>
        </w:rPr>
      </w:pPr>
    </w:p>
    <w:p w:rsidR="00EC359A" w:rsidRDefault="00EC359A" w:rsidP="00EC359A">
      <w:pPr>
        <w:spacing w:after="0" w:line="240" w:lineRule="auto"/>
        <w:jc w:val="both"/>
        <w:rPr>
          <w:rFonts w:ascii="Times New Roman" w:eastAsia="Times New Roman" w:hAnsi="Times New Roman"/>
          <w:b/>
          <w:u w:val="single"/>
        </w:rPr>
      </w:pPr>
      <w:r w:rsidRPr="00EC359A">
        <w:rPr>
          <w:rFonts w:ascii="Times New Roman" w:eastAsia="Times New Roman" w:hAnsi="Times New Roman"/>
          <w:b/>
          <w:u w:val="single"/>
        </w:rPr>
        <w:t>BILLING STATEMENTS</w:t>
      </w:r>
    </w:p>
    <w:p w:rsidR="00EC359A" w:rsidRDefault="00EC359A" w:rsidP="00EC359A">
      <w:pPr>
        <w:spacing w:after="0" w:line="240" w:lineRule="auto"/>
        <w:jc w:val="both"/>
        <w:rPr>
          <w:rFonts w:ascii="Times New Roman" w:eastAsia="Times New Roman" w:hAnsi="Times New Roman"/>
        </w:rPr>
      </w:pPr>
    </w:p>
    <w:p w:rsidR="00EC359A" w:rsidRPr="00EC359A" w:rsidRDefault="00EC359A" w:rsidP="003A6EC9">
      <w:pPr>
        <w:spacing w:after="0" w:line="240" w:lineRule="auto"/>
        <w:ind w:left="360"/>
        <w:jc w:val="both"/>
        <w:rPr>
          <w:rFonts w:ascii="Times New Roman" w:eastAsia="Times New Roman" w:hAnsi="Times New Roman"/>
        </w:rPr>
      </w:pPr>
      <w:r>
        <w:rPr>
          <w:rFonts w:ascii="Times New Roman" w:eastAsia="Times New Roman" w:hAnsi="Times New Roman"/>
        </w:rPr>
        <w:t>Statements are sen</w:t>
      </w:r>
      <w:r w:rsidR="00FD76B9">
        <w:rPr>
          <w:rFonts w:ascii="Times New Roman" w:eastAsia="Times New Roman" w:hAnsi="Times New Roman"/>
        </w:rPr>
        <w:t>t out between the 27</w:t>
      </w:r>
      <w:r w:rsidR="00FD76B9" w:rsidRPr="00FD76B9">
        <w:rPr>
          <w:rFonts w:ascii="Times New Roman" w:eastAsia="Times New Roman" w:hAnsi="Times New Roman"/>
          <w:vertAlign w:val="superscript"/>
        </w:rPr>
        <w:t>th</w:t>
      </w:r>
      <w:r w:rsidR="003A6EC9">
        <w:rPr>
          <w:rFonts w:ascii="Times New Roman" w:eastAsia="Times New Roman" w:hAnsi="Times New Roman"/>
        </w:rPr>
        <w:t xml:space="preserve"> and the 1</w:t>
      </w:r>
      <w:r w:rsidR="003A6EC9" w:rsidRPr="003A6EC9">
        <w:rPr>
          <w:rFonts w:ascii="Times New Roman" w:eastAsia="Times New Roman" w:hAnsi="Times New Roman"/>
          <w:vertAlign w:val="superscript"/>
        </w:rPr>
        <w:t>st</w:t>
      </w:r>
      <w:r w:rsidR="003A6EC9">
        <w:rPr>
          <w:rFonts w:ascii="Times New Roman" w:eastAsia="Times New Roman" w:hAnsi="Times New Roman"/>
        </w:rPr>
        <w:t xml:space="preserve"> </w:t>
      </w:r>
      <w:r w:rsidR="00FD76B9">
        <w:rPr>
          <w:rFonts w:ascii="Times New Roman" w:eastAsia="Times New Roman" w:hAnsi="Times New Roman"/>
        </w:rPr>
        <w:t>of the following month.</w:t>
      </w:r>
      <w:r w:rsidR="002120B4">
        <w:rPr>
          <w:rFonts w:ascii="Times New Roman" w:eastAsia="Times New Roman" w:hAnsi="Times New Roman"/>
        </w:rPr>
        <w:t xml:space="preserve"> Payments are due upon receipt, but are not considered late until the 1</w:t>
      </w:r>
      <w:r w:rsidR="003A6EC9">
        <w:rPr>
          <w:rFonts w:ascii="Times New Roman" w:eastAsia="Times New Roman" w:hAnsi="Times New Roman"/>
        </w:rPr>
        <w:t>6</w:t>
      </w:r>
      <w:r w:rsidR="002120B4" w:rsidRPr="002120B4">
        <w:rPr>
          <w:rFonts w:ascii="Times New Roman" w:eastAsia="Times New Roman" w:hAnsi="Times New Roman"/>
          <w:vertAlign w:val="superscript"/>
        </w:rPr>
        <w:t>th</w:t>
      </w:r>
      <w:r w:rsidR="002120B4">
        <w:rPr>
          <w:rFonts w:ascii="Times New Roman" w:eastAsia="Times New Roman" w:hAnsi="Times New Roman"/>
        </w:rPr>
        <w:t xml:space="preserve"> of the month.</w:t>
      </w:r>
    </w:p>
    <w:p w:rsidR="008C0344" w:rsidRPr="008C0344" w:rsidRDefault="008C0344" w:rsidP="008C0344">
      <w:pPr>
        <w:keepNext/>
        <w:overflowPunct w:val="0"/>
        <w:autoSpaceDE w:val="0"/>
        <w:autoSpaceDN w:val="0"/>
        <w:adjustRightInd w:val="0"/>
        <w:spacing w:after="0" w:line="240" w:lineRule="auto"/>
        <w:textAlignment w:val="baseline"/>
        <w:outlineLvl w:val="1"/>
        <w:rPr>
          <w:rFonts w:ascii="Times New Roman" w:eastAsia="Times New Roman" w:hAnsi="Times New Roman"/>
          <w:b/>
          <w:bCs/>
          <w:szCs w:val="20"/>
          <w:u w:val="single"/>
        </w:rPr>
      </w:pPr>
    </w:p>
    <w:p w:rsidR="008C0344" w:rsidRPr="008C0344" w:rsidRDefault="008C0344" w:rsidP="008C0344">
      <w:pPr>
        <w:keepNext/>
        <w:overflowPunct w:val="0"/>
        <w:autoSpaceDE w:val="0"/>
        <w:autoSpaceDN w:val="0"/>
        <w:adjustRightInd w:val="0"/>
        <w:spacing w:after="0" w:line="240" w:lineRule="auto"/>
        <w:textAlignment w:val="baseline"/>
        <w:outlineLvl w:val="1"/>
        <w:rPr>
          <w:rFonts w:ascii="Times New Roman" w:eastAsia="Times New Roman" w:hAnsi="Times New Roman"/>
          <w:b/>
          <w:bCs/>
          <w:szCs w:val="20"/>
          <w:u w:val="single"/>
        </w:rPr>
      </w:pPr>
      <w:r w:rsidRPr="008C0344">
        <w:rPr>
          <w:rFonts w:ascii="Times New Roman" w:eastAsia="Times New Roman" w:hAnsi="Times New Roman"/>
          <w:b/>
          <w:bCs/>
          <w:szCs w:val="20"/>
          <w:u w:val="single"/>
        </w:rPr>
        <w:t xml:space="preserve">TURN-OFF </w:t>
      </w:r>
    </w:p>
    <w:p w:rsidR="008C0344" w:rsidRPr="008C0344" w:rsidRDefault="008C0344" w:rsidP="003A6EC9">
      <w:pPr>
        <w:keepNext/>
        <w:overflowPunct w:val="0"/>
        <w:autoSpaceDE w:val="0"/>
        <w:autoSpaceDN w:val="0"/>
        <w:adjustRightInd w:val="0"/>
        <w:spacing w:after="0" w:line="240" w:lineRule="auto"/>
        <w:ind w:firstLine="360"/>
        <w:textAlignment w:val="baseline"/>
        <w:outlineLvl w:val="1"/>
        <w:rPr>
          <w:rFonts w:ascii="Times New Roman" w:eastAsia="Times New Roman" w:hAnsi="Times New Roman"/>
          <w:szCs w:val="20"/>
        </w:rPr>
      </w:pPr>
      <w:r w:rsidRPr="008C0344">
        <w:rPr>
          <w:rFonts w:ascii="Times New Roman" w:eastAsia="Times New Roman" w:hAnsi="Times New Roman"/>
          <w:b/>
          <w:bCs/>
          <w:szCs w:val="20"/>
        </w:rPr>
        <w:t xml:space="preserve">CLOSING BILL / REFUND </w:t>
      </w:r>
      <w:r w:rsidRPr="008C0344">
        <w:rPr>
          <w:rFonts w:ascii="Times New Roman" w:eastAsia="Times New Roman" w:hAnsi="Times New Roman"/>
          <w:szCs w:val="20"/>
        </w:rPr>
        <w:t>(Renters only)</w:t>
      </w:r>
    </w:p>
    <w:p w:rsidR="003A6EC9" w:rsidRDefault="008C0344" w:rsidP="003A6EC9">
      <w:pPr>
        <w:spacing w:after="0" w:line="240" w:lineRule="auto"/>
        <w:ind w:left="360"/>
        <w:rPr>
          <w:rFonts w:ascii="Times New Roman" w:eastAsia="Times New Roman" w:hAnsi="Times New Roman"/>
        </w:rPr>
      </w:pPr>
      <w:r w:rsidRPr="008C0344">
        <w:rPr>
          <w:rFonts w:ascii="Times New Roman" w:eastAsia="Times New Roman" w:hAnsi="Times New Roman"/>
        </w:rPr>
        <w:t>By the time you have received your REGULAR BILL and it comes due (one month after the meter was read) your meter has accumulated another reading. If during this time you request your water service turned-off then, you will receive a CLOSING BILL that reflects this accumulation since the last reading (the 15</w:t>
      </w:r>
      <w:r w:rsidRPr="008C0344">
        <w:rPr>
          <w:rFonts w:ascii="Times New Roman" w:eastAsia="Times New Roman" w:hAnsi="Times New Roman"/>
          <w:vertAlign w:val="superscript"/>
        </w:rPr>
        <w:t>th</w:t>
      </w:r>
      <w:r w:rsidRPr="008C0344">
        <w:rPr>
          <w:rFonts w:ascii="Times New Roman" w:eastAsia="Times New Roman" w:hAnsi="Times New Roman"/>
        </w:rPr>
        <w:t xml:space="preserve"> of the previous month through the turn-off date). </w:t>
      </w:r>
    </w:p>
    <w:p w:rsidR="00A31164" w:rsidRDefault="00A31164" w:rsidP="003A6EC9">
      <w:pPr>
        <w:spacing w:after="0" w:line="240" w:lineRule="auto"/>
        <w:ind w:left="360"/>
        <w:rPr>
          <w:rFonts w:ascii="Times New Roman" w:eastAsia="Times New Roman" w:hAnsi="Times New Roman"/>
        </w:rPr>
      </w:pPr>
    </w:p>
    <w:p w:rsidR="006B5C0B" w:rsidRDefault="008C0344" w:rsidP="003A6EC9">
      <w:pPr>
        <w:spacing w:after="0" w:line="240" w:lineRule="auto"/>
        <w:ind w:left="360"/>
        <w:rPr>
          <w:rFonts w:ascii="Times New Roman" w:eastAsia="Times New Roman" w:hAnsi="Times New Roman"/>
        </w:rPr>
      </w:pPr>
      <w:r w:rsidRPr="008C0344">
        <w:rPr>
          <w:rFonts w:ascii="Times New Roman" w:eastAsia="Times New Roman" w:hAnsi="Times New Roman"/>
        </w:rPr>
        <w:lastRenderedPageBreak/>
        <w:t xml:space="preserve">CLOSING BILLS are pro-rated by the </w:t>
      </w:r>
      <w:r w:rsidRPr="008C0344">
        <w:rPr>
          <w:rFonts w:ascii="Times New Roman" w:eastAsia="Times New Roman" w:hAnsi="Times New Roman"/>
          <w:u w:val="single"/>
        </w:rPr>
        <w:t>number of days</w:t>
      </w:r>
      <w:r w:rsidRPr="008C0344">
        <w:rPr>
          <w:rFonts w:ascii="Times New Roman" w:eastAsia="Times New Roman" w:hAnsi="Times New Roman"/>
        </w:rPr>
        <w:t xml:space="preserve"> your water service was on during the billing cycle and </w:t>
      </w:r>
      <w:r w:rsidRPr="008C0344">
        <w:rPr>
          <w:rFonts w:ascii="Times New Roman" w:eastAsia="Times New Roman" w:hAnsi="Times New Roman"/>
          <w:u w:val="single"/>
        </w:rPr>
        <w:t>does</w:t>
      </w:r>
      <w:r w:rsidRPr="008C0344">
        <w:rPr>
          <w:rFonts w:ascii="Times New Roman" w:eastAsia="Times New Roman" w:hAnsi="Times New Roman"/>
        </w:rPr>
        <w:t xml:space="preserve"> calculate over consumption. </w:t>
      </w:r>
    </w:p>
    <w:p w:rsidR="006B5C0B" w:rsidRDefault="006B5C0B" w:rsidP="008C0344">
      <w:pPr>
        <w:spacing w:after="0" w:line="240" w:lineRule="auto"/>
        <w:rPr>
          <w:rFonts w:ascii="Times New Roman" w:eastAsia="Times New Roman" w:hAnsi="Times New Roman"/>
        </w:rPr>
      </w:pPr>
    </w:p>
    <w:p w:rsidR="008C0344" w:rsidRPr="008C0344" w:rsidRDefault="008C0344" w:rsidP="001B1EE5">
      <w:pPr>
        <w:spacing w:after="0" w:line="240" w:lineRule="auto"/>
        <w:rPr>
          <w:rFonts w:ascii="Times New Roman" w:eastAsia="Times New Roman" w:hAnsi="Times New Roman"/>
        </w:rPr>
      </w:pPr>
    </w:p>
    <w:p w:rsidR="008C0344" w:rsidRPr="008C0344" w:rsidRDefault="008C0344" w:rsidP="008C0344">
      <w:pPr>
        <w:spacing w:after="0" w:line="240" w:lineRule="auto"/>
        <w:ind w:left="720"/>
        <w:rPr>
          <w:rFonts w:ascii="Times New Roman" w:eastAsia="Times New Roman" w:hAnsi="Times New Roman"/>
          <w:i/>
          <w:iCs/>
        </w:rPr>
      </w:pPr>
      <w:r w:rsidRPr="008C0344">
        <w:rPr>
          <w:rFonts w:ascii="Times New Roman" w:eastAsia="Times New Roman" w:hAnsi="Times New Roman"/>
          <w:i/>
          <w:iCs/>
        </w:rPr>
        <w:t>**Your REFUND amount will be calculated by subtracting your DEPOSIT amount from your CLOSING BILL amount. (Sometimes you will still owe a CLOSING BILL even if you paid a DEPOSIT if it was paid prior to rate increases; if there was a lot of water consumption; if you are transferring your deposit to another account when you move).</w:t>
      </w:r>
    </w:p>
    <w:p w:rsidR="008C0344" w:rsidRPr="008C0344" w:rsidRDefault="008C0344" w:rsidP="008C0344">
      <w:pPr>
        <w:spacing w:after="0" w:line="240" w:lineRule="auto"/>
        <w:ind w:left="720"/>
        <w:rPr>
          <w:rFonts w:ascii="Times New Roman" w:eastAsia="Times New Roman" w:hAnsi="Times New Roman"/>
          <w:i/>
          <w:iCs/>
        </w:rPr>
      </w:pPr>
    </w:p>
    <w:p w:rsidR="008C0344" w:rsidRPr="008C0344" w:rsidRDefault="008C0344" w:rsidP="008C0344">
      <w:pPr>
        <w:spacing w:after="0" w:line="240" w:lineRule="auto"/>
        <w:rPr>
          <w:rFonts w:ascii="Times New Roman" w:eastAsia="Times New Roman" w:hAnsi="Times New Roman"/>
          <w:b/>
          <w:bCs/>
          <w:u w:val="single"/>
        </w:rPr>
      </w:pPr>
      <w:r w:rsidRPr="008C0344">
        <w:rPr>
          <w:rFonts w:ascii="Times New Roman" w:eastAsia="Times New Roman" w:hAnsi="Times New Roman"/>
          <w:b/>
          <w:bCs/>
          <w:u w:val="single"/>
        </w:rPr>
        <w:t>LATE NOTICES:</w:t>
      </w:r>
    </w:p>
    <w:p w:rsidR="008C0344" w:rsidRPr="008C0344" w:rsidRDefault="008C0344" w:rsidP="008C0344">
      <w:pPr>
        <w:spacing w:after="0" w:line="240" w:lineRule="auto"/>
        <w:rPr>
          <w:rFonts w:ascii="Times New Roman" w:eastAsia="Times New Roman" w:hAnsi="Times New Roman"/>
        </w:rPr>
      </w:pPr>
      <w:r w:rsidRPr="008C0344">
        <w:rPr>
          <w:rFonts w:ascii="Times New Roman" w:eastAsia="Times New Roman" w:hAnsi="Times New Roman"/>
          <w:b/>
          <w:bCs/>
        </w:rPr>
        <w:tab/>
      </w:r>
      <w:r w:rsidRPr="008C0344">
        <w:rPr>
          <w:rFonts w:ascii="Times New Roman" w:eastAsia="Times New Roman" w:hAnsi="Times New Roman"/>
        </w:rPr>
        <w:t>These are sent out after the 15</w:t>
      </w:r>
      <w:r w:rsidRPr="008C0344">
        <w:rPr>
          <w:rFonts w:ascii="Times New Roman" w:eastAsia="Times New Roman" w:hAnsi="Times New Roman"/>
          <w:vertAlign w:val="superscript"/>
        </w:rPr>
        <w:t>th</w:t>
      </w:r>
      <w:r w:rsidRPr="008C0344">
        <w:rPr>
          <w:rFonts w:ascii="Times New Roman" w:eastAsia="Times New Roman" w:hAnsi="Times New Roman"/>
        </w:rPr>
        <w:t xml:space="preserve"> of every month</w:t>
      </w:r>
      <w:r w:rsidR="00562736">
        <w:rPr>
          <w:rFonts w:ascii="Times New Roman" w:eastAsia="Times New Roman" w:hAnsi="Times New Roman"/>
        </w:rPr>
        <w:t xml:space="preserve"> along with a $10.00 late fee.</w:t>
      </w:r>
    </w:p>
    <w:p w:rsidR="008C0344" w:rsidRPr="008C0344" w:rsidRDefault="008C0344" w:rsidP="008C0344">
      <w:pPr>
        <w:spacing w:after="0" w:line="240" w:lineRule="auto"/>
        <w:rPr>
          <w:rFonts w:ascii="Times New Roman" w:eastAsia="Times New Roman" w:hAnsi="Times New Roman"/>
        </w:rPr>
      </w:pPr>
    </w:p>
    <w:p w:rsidR="008C0344" w:rsidRPr="008C0344" w:rsidRDefault="008C0344" w:rsidP="008C0344">
      <w:pPr>
        <w:spacing w:after="0" w:line="240" w:lineRule="auto"/>
        <w:rPr>
          <w:rFonts w:ascii="Times New Roman" w:eastAsia="Times New Roman" w:hAnsi="Times New Roman"/>
        </w:rPr>
      </w:pPr>
      <w:r w:rsidRPr="008C0344">
        <w:rPr>
          <w:rFonts w:ascii="Times New Roman" w:eastAsia="Times New Roman" w:hAnsi="Times New Roman"/>
          <w:b/>
          <w:u w:val="single"/>
        </w:rPr>
        <w:t>SHUT-OFFS FOR NON-PAYMENT</w:t>
      </w:r>
    </w:p>
    <w:p w:rsidR="008C0344" w:rsidRPr="008C0344" w:rsidRDefault="008C0344" w:rsidP="00A31164">
      <w:pPr>
        <w:spacing w:after="0" w:line="240" w:lineRule="auto"/>
        <w:ind w:left="720"/>
        <w:rPr>
          <w:rFonts w:ascii="Times New Roman" w:eastAsia="Times New Roman" w:hAnsi="Times New Roman"/>
        </w:rPr>
      </w:pPr>
      <w:r w:rsidRPr="008C0344">
        <w:rPr>
          <w:rFonts w:ascii="Times New Roman" w:eastAsia="Times New Roman" w:hAnsi="Times New Roman"/>
        </w:rPr>
        <w:t xml:space="preserve">Service will be shut off for non-payment, if bill is not paid </w:t>
      </w:r>
      <w:r w:rsidR="00A31164">
        <w:rPr>
          <w:rFonts w:ascii="Times New Roman" w:eastAsia="Times New Roman" w:hAnsi="Times New Roman"/>
        </w:rPr>
        <w:t xml:space="preserve">or payment arrangements made </w:t>
      </w:r>
      <w:r w:rsidRPr="008C0344">
        <w:rPr>
          <w:rFonts w:ascii="Times New Roman" w:eastAsia="Times New Roman" w:hAnsi="Times New Roman"/>
        </w:rPr>
        <w:t>by the 2</w:t>
      </w:r>
      <w:r w:rsidR="005921D9">
        <w:rPr>
          <w:rFonts w:ascii="Times New Roman" w:eastAsia="Times New Roman" w:hAnsi="Times New Roman"/>
        </w:rPr>
        <w:t>0</w:t>
      </w:r>
      <w:r w:rsidRPr="008C0344">
        <w:rPr>
          <w:rFonts w:ascii="Times New Roman" w:eastAsia="Times New Roman" w:hAnsi="Times New Roman"/>
          <w:vertAlign w:val="superscript"/>
        </w:rPr>
        <w:t>th</w:t>
      </w:r>
      <w:r w:rsidRPr="008C0344">
        <w:rPr>
          <w:rFonts w:ascii="Times New Roman" w:eastAsia="Times New Roman" w:hAnsi="Times New Roman"/>
        </w:rPr>
        <w:t xml:space="preserve"> of the month. To have serv</w:t>
      </w:r>
      <w:r w:rsidR="00A31164">
        <w:rPr>
          <w:rFonts w:ascii="Times New Roman" w:eastAsia="Times New Roman" w:hAnsi="Times New Roman"/>
        </w:rPr>
        <w:t>ices turned back on, bill must</w:t>
      </w:r>
      <w:r w:rsidRPr="008C0344">
        <w:rPr>
          <w:rFonts w:ascii="Times New Roman" w:eastAsia="Times New Roman" w:hAnsi="Times New Roman"/>
        </w:rPr>
        <w:t xml:space="preserve"> be paid in full along with a $50.00 re-connect fee.</w:t>
      </w:r>
    </w:p>
    <w:p w:rsidR="00E11D70" w:rsidRDefault="00E11D70"/>
    <w:sectPr w:rsidR="00E11D70" w:rsidSect="00E41F9A">
      <w:footerReference w:type="default" r:id="rId11"/>
      <w:pgSz w:w="12240" w:h="15840"/>
      <w:pgMar w:top="540" w:right="990" w:bottom="3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BDC" w:rsidRDefault="00953BDC" w:rsidP="00953BDC">
      <w:pPr>
        <w:spacing w:after="0" w:line="240" w:lineRule="auto"/>
      </w:pPr>
      <w:r>
        <w:separator/>
      </w:r>
    </w:p>
  </w:endnote>
  <w:endnote w:type="continuationSeparator" w:id="0">
    <w:p w:rsidR="00953BDC" w:rsidRDefault="00953BDC" w:rsidP="00953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DC" w:rsidRPr="00953BDC" w:rsidRDefault="00953BDC">
    <w:pPr>
      <w:pStyle w:val="Footer"/>
      <w:rPr>
        <w:rFonts w:ascii="Arial" w:hAnsi="Arial" w:cs="Arial"/>
        <w:sz w:val="16"/>
        <w:szCs w:val="16"/>
      </w:rPr>
    </w:pPr>
    <w:r w:rsidRPr="00953BDC">
      <w:rPr>
        <w:rFonts w:ascii="Arial" w:hAnsi="Arial" w:cs="Arial"/>
        <w:sz w:val="16"/>
        <w:szCs w:val="16"/>
      </w:rPr>
      <w:t>COC/</w:t>
    </w:r>
    <w:r w:rsidR="00E72DD5">
      <w:rPr>
        <w:rFonts w:ascii="Arial" w:hAnsi="Arial" w:cs="Arial"/>
        <w:sz w:val="16"/>
        <w:szCs w:val="16"/>
      </w:rPr>
      <w:t>City Forms/</w:t>
    </w:r>
    <w:r w:rsidR="0043508D">
      <w:rPr>
        <w:rFonts w:ascii="Arial" w:hAnsi="Arial" w:cs="Arial"/>
        <w:sz w:val="16"/>
        <w:szCs w:val="16"/>
      </w:rPr>
      <w:t>F</w:t>
    </w:r>
    <w:r w:rsidRPr="00953BDC">
      <w:rPr>
        <w:rFonts w:ascii="Arial" w:hAnsi="Arial" w:cs="Arial"/>
        <w:sz w:val="16"/>
        <w:szCs w:val="16"/>
      </w:rPr>
      <w:t xml:space="preserve"> Forms/</w:t>
    </w:r>
    <w:r w:rsidR="005921D9">
      <w:rPr>
        <w:rFonts w:ascii="Arial" w:hAnsi="Arial" w:cs="Arial"/>
        <w:sz w:val="16"/>
        <w:szCs w:val="16"/>
      </w:rPr>
      <w:t>UB Forms/</w:t>
    </w:r>
    <w:r w:rsidRPr="00953BDC">
      <w:rPr>
        <w:rFonts w:ascii="Arial" w:hAnsi="Arial" w:cs="Arial"/>
        <w:sz w:val="16"/>
        <w:szCs w:val="16"/>
      </w:rPr>
      <w:t>New Customer Info</w:t>
    </w:r>
  </w:p>
  <w:p w:rsidR="00953BDC" w:rsidRDefault="00953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BDC" w:rsidRDefault="00953BDC" w:rsidP="00953BDC">
      <w:pPr>
        <w:spacing w:after="0" w:line="240" w:lineRule="auto"/>
      </w:pPr>
      <w:r>
        <w:separator/>
      </w:r>
    </w:p>
  </w:footnote>
  <w:footnote w:type="continuationSeparator" w:id="0">
    <w:p w:rsidR="00953BDC" w:rsidRDefault="00953BDC" w:rsidP="00953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434"/>
    <w:multiLevelType w:val="hybridMultilevel"/>
    <w:tmpl w:val="39922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73CCC"/>
    <w:multiLevelType w:val="hybridMultilevel"/>
    <w:tmpl w:val="8AD80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24840"/>
    <w:multiLevelType w:val="hybridMultilevel"/>
    <w:tmpl w:val="C18EDA60"/>
    <w:lvl w:ilvl="0" w:tplc="AAC031BC">
      <w:start w:val="1"/>
      <w:numFmt w:val="decimal"/>
      <w:lvlText w:val="%1)"/>
      <w:lvlJc w:val="left"/>
      <w:pPr>
        <w:tabs>
          <w:tab w:val="num" w:pos="1080"/>
        </w:tabs>
        <w:ind w:left="1080" w:hanging="720"/>
      </w:pPr>
      <w:rPr>
        <w:rFonts w:hint="default"/>
      </w:rPr>
    </w:lvl>
    <w:lvl w:ilvl="1" w:tplc="58C265C0">
      <w:start w:val="1"/>
      <w:numFmt w:val="bullet"/>
      <w:lvlText w:val=""/>
      <w:lvlJc w:val="left"/>
      <w:pPr>
        <w:tabs>
          <w:tab w:val="num" w:pos="1440"/>
        </w:tabs>
        <w:ind w:left="1440" w:hanging="360"/>
      </w:pPr>
      <w:rPr>
        <w:rFonts w:ascii="Symbol" w:eastAsia="Times New Roman" w:hAnsi="Symbol" w:cs="Times New Roman"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characterSpacingControl w:val="doNotCompress"/>
  <w:footnotePr>
    <w:footnote w:id="-1"/>
    <w:footnote w:id="0"/>
  </w:footnotePr>
  <w:endnotePr>
    <w:endnote w:id="-1"/>
    <w:endnote w:id="0"/>
  </w:endnotePr>
  <w:compat/>
  <w:rsids>
    <w:rsidRoot w:val="00E20D61"/>
    <w:rsid w:val="001B1EE5"/>
    <w:rsid w:val="002120B4"/>
    <w:rsid w:val="00234A42"/>
    <w:rsid w:val="00276C6D"/>
    <w:rsid w:val="002F4DFF"/>
    <w:rsid w:val="00355940"/>
    <w:rsid w:val="00376841"/>
    <w:rsid w:val="00387916"/>
    <w:rsid w:val="00392E0D"/>
    <w:rsid w:val="003A6EC9"/>
    <w:rsid w:val="0043508D"/>
    <w:rsid w:val="0045237A"/>
    <w:rsid w:val="00562736"/>
    <w:rsid w:val="005662CB"/>
    <w:rsid w:val="005921D9"/>
    <w:rsid w:val="005C583D"/>
    <w:rsid w:val="0063202C"/>
    <w:rsid w:val="00656FAA"/>
    <w:rsid w:val="00657750"/>
    <w:rsid w:val="0066029D"/>
    <w:rsid w:val="006B5C0B"/>
    <w:rsid w:val="00720127"/>
    <w:rsid w:val="008153FE"/>
    <w:rsid w:val="0083596B"/>
    <w:rsid w:val="0086779F"/>
    <w:rsid w:val="008C0344"/>
    <w:rsid w:val="0090350B"/>
    <w:rsid w:val="00953BDC"/>
    <w:rsid w:val="00953E58"/>
    <w:rsid w:val="00A31164"/>
    <w:rsid w:val="00A7244D"/>
    <w:rsid w:val="00A77DCE"/>
    <w:rsid w:val="00BD4E29"/>
    <w:rsid w:val="00C0157A"/>
    <w:rsid w:val="00E11D70"/>
    <w:rsid w:val="00E17C83"/>
    <w:rsid w:val="00E20D61"/>
    <w:rsid w:val="00E41F9A"/>
    <w:rsid w:val="00E72DD5"/>
    <w:rsid w:val="00EC359A"/>
    <w:rsid w:val="00EC3F93"/>
    <w:rsid w:val="00FD6694"/>
    <w:rsid w:val="00FD7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0"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paragraph" w:styleId="Heading1">
    <w:name w:val="heading 1"/>
    <w:basedOn w:val="Normal"/>
    <w:next w:val="Normal"/>
    <w:link w:val="Heading1Char"/>
    <w:qFormat/>
    <w:rsid w:val="006B5C0B"/>
    <w:pPr>
      <w:keepNext/>
      <w:spacing w:after="0" w:line="240" w:lineRule="auto"/>
      <w:outlineLvl w:val="0"/>
    </w:pPr>
    <w:rPr>
      <w:rFonts w:ascii="Times New Roman" w:eastAsia="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724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5C0B"/>
    <w:rPr>
      <w:rFonts w:ascii="Times New Roman" w:eastAsia="Times New Roman" w:hAnsi="Times New Roman"/>
      <w:b/>
      <w:bCs/>
      <w:sz w:val="28"/>
      <w:szCs w:val="24"/>
    </w:rPr>
  </w:style>
  <w:style w:type="paragraph" w:styleId="Subtitle">
    <w:name w:val="Subtitle"/>
    <w:basedOn w:val="Normal"/>
    <w:link w:val="SubtitleChar"/>
    <w:qFormat/>
    <w:rsid w:val="006B5C0B"/>
    <w:pPr>
      <w:spacing w:after="0" w:line="240" w:lineRule="auto"/>
    </w:pPr>
    <w:rPr>
      <w:rFonts w:ascii="Monotype Corsiva" w:eastAsia="Times New Roman" w:hAnsi="Monotype Corsiva"/>
      <w:b/>
      <w:bCs/>
    </w:rPr>
  </w:style>
  <w:style w:type="character" w:customStyle="1" w:styleId="SubtitleChar">
    <w:name w:val="Subtitle Char"/>
    <w:basedOn w:val="DefaultParagraphFont"/>
    <w:link w:val="Subtitle"/>
    <w:rsid w:val="006B5C0B"/>
    <w:rPr>
      <w:rFonts w:ascii="Monotype Corsiva" w:eastAsia="Times New Roman" w:hAnsi="Monotype Corsiva"/>
      <w:b/>
      <w:bCs/>
      <w:sz w:val="24"/>
      <w:szCs w:val="24"/>
    </w:rPr>
  </w:style>
  <w:style w:type="paragraph" w:styleId="Header">
    <w:name w:val="header"/>
    <w:basedOn w:val="Normal"/>
    <w:link w:val="HeaderChar"/>
    <w:uiPriority w:val="99"/>
    <w:semiHidden/>
    <w:unhideWhenUsed/>
    <w:rsid w:val="00953B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BDC"/>
    <w:rPr>
      <w:sz w:val="24"/>
      <w:szCs w:val="24"/>
    </w:rPr>
  </w:style>
  <w:style w:type="paragraph" w:styleId="Footer">
    <w:name w:val="footer"/>
    <w:basedOn w:val="Normal"/>
    <w:link w:val="FooterChar"/>
    <w:uiPriority w:val="99"/>
    <w:unhideWhenUsed/>
    <w:rsid w:val="00953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BDC"/>
    <w:rPr>
      <w:sz w:val="24"/>
      <w:szCs w:val="24"/>
    </w:rPr>
  </w:style>
  <w:style w:type="paragraph" w:styleId="BalloonText">
    <w:name w:val="Balloon Text"/>
    <w:basedOn w:val="Normal"/>
    <w:link w:val="BalloonTextChar"/>
    <w:uiPriority w:val="99"/>
    <w:semiHidden/>
    <w:unhideWhenUsed/>
    <w:rsid w:val="0095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5115-5B06-4AB9-8C69-F909EB352E21}">
  <ds:schemaRefs>
    <ds:schemaRef ds:uri="http://schemas.microsoft.com/sharepoint/v3/contenttype/forms"/>
  </ds:schemaRefs>
</ds:datastoreItem>
</file>

<file path=customXml/itemProps2.xml><?xml version="1.0" encoding="utf-8"?>
<ds:datastoreItem xmlns:ds="http://schemas.openxmlformats.org/officeDocument/2006/customXml" ds:itemID="{C00EA53B-5F60-4AD9-9EB3-52831807A3A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299E739-9C04-45F6-9F15-A64C2210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5B309F-EFA2-4297-B607-26E28349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Dawn Beebe</cp:lastModifiedBy>
  <cp:revision>10</cp:revision>
  <cp:lastPrinted>2013-09-20T20:59:00Z</cp:lastPrinted>
  <dcterms:created xsi:type="dcterms:W3CDTF">2012-02-24T22:29:00Z</dcterms:created>
  <dcterms:modified xsi:type="dcterms:W3CDTF">2014-09-26T22:11:00Z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