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Exploring the Holy Spirit through the twin lenses of the </w:t>
      </w:r>
      <w:r w:rsidDel="00000000" w:rsidR="00000000" w:rsidRPr="00000000">
        <w:rPr>
          <w:b w:val="1"/>
          <w:bCs w:val="1"/>
          <w:rtl w:val="0"/>
        </w:rPr>
        <w:t xml:space="preserve">King James Version (KJV)</w:t>
      </w:r>
      <w:r w:rsidDel="00000000" w:rsidR="00000000" w:rsidRPr="00000000">
        <w:rPr>
          <w:rtl w:val="0"/>
        </w:rPr>
        <w:t xml:space="preserve"> and the </w:t>
      </w:r>
      <w:r w:rsidDel="00000000" w:rsidR="00000000" w:rsidRPr="00000000">
        <w:rPr>
          <w:b w:val="1"/>
          <w:bCs w:val="1"/>
          <w:rtl w:val="0"/>
        </w:rPr>
        <w:t xml:space="preserve">Ethiopian Scriptures</w:t>
      </w:r>
      <w:r w:rsidDel="00000000" w:rsidR="00000000" w:rsidRPr="00000000">
        <w:rPr>
          <w:rtl w:val="0"/>
        </w:rPr>
        <w:t xml:space="preserve"> (which include the unique 81-book canon of the </w:t>
      </w:r>
      <w:r w:rsidDel="00000000" w:rsidR="00000000" w:rsidRPr="00000000">
        <w:rPr>
          <w:i w:val="1"/>
          <w:iCs w:val="1"/>
          <w:rtl w:val="0"/>
        </w:rPr>
        <w:t xml:space="preserve">Ethiopian Orthodox Tewahedo Church</w:t>
      </w:r>
      <w:r w:rsidDel="00000000" w:rsidR="00000000" w:rsidRPr="00000000">
        <w:rPr>
          <w:rtl w:val="0"/>
        </w:rPr>
        <w:t xml:space="preserve">) reveals a profoundly rich theological landscape.</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While both traditions worship the same eternal Spirit, the KJV highlights the Spirit's operational power and ministry within the traditional Western 66-book framework, whereas the Ethiopian scriptures expand on the Spirit's cosmic, primeval, and deeply Trinitarian mysteries.</w:t>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after="240" w:before="0" w:lineRule="auto"/>
        <w:rPr/>
      </w:pPr>
      <w:r w:rsidDel="00000000" w:rsidR="00000000" w:rsidRPr="00000000">
        <w:rPr>
          <w:rtl w:val="0"/>
        </w:rPr>
        <w:t xml:space="preserve">1. The Existence &amp; Character of the Holy Spirit</w:t>
      </w:r>
    </w:p>
    <w:p w:rsidR="00000000" w:rsidDel="00000000" w:rsidP="00000000" w:rsidRDefault="00000000" w:rsidRPr="00000000" w14:paraId="00000004">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King James Version (KJV)</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the KJV, the Holy Spirit is revealed not as an abstract force, but as a </w:t>
      </w:r>
      <w:r w:rsidDel="00000000" w:rsidR="00000000" w:rsidRPr="00000000">
        <w:rPr>
          <w:b w:val="1"/>
          <w:bCs w:val="1"/>
          <w:rtl w:val="0"/>
        </w:rPr>
        <w:t xml:space="preserve">distinct Person</w:t>
      </w:r>
      <w:r w:rsidDel="00000000" w:rsidR="00000000" w:rsidRPr="00000000">
        <w:rPr>
          <w:rtl w:val="0"/>
        </w:rPr>
        <w:t xml:space="preserve"> possessing a distinct intellect, emotions, and will. The KJV frequently uses the old English term </w:t>
      </w:r>
      <w:r w:rsidDel="00000000" w:rsidR="00000000" w:rsidRPr="00000000">
        <w:rPr>
          <w:b w:val="1"/>
          <w:bCs w:val="1"/>
          <w:rtl w:val="0"/>
        </w:rPr>
        <w:t xml:space="preserve">"the Holy Ghost"</w:t>
      </w:r>
      <w:r w:rsidDel="00000000" w:rsidR="00000000" w:rsidRPr="00000000">
        <w:rPr>
          <w:rtl w:val="0"/>
        </w:rPr>
        <w:t xml:space="preserve"> interchangeably with "Holy Spirit." His existence is co-eternal with the Father and the Son, acting as the personal counselor (</w:t>
      </w:r>
      <w:r w:rsidDel="00000000" w:rsidR="00000000" w:rsidRPr="00000000">
        <w:rPr>
          <w:i w:val="1"/>
          <w:iCs w:val="1"/>
          <w:rtl w:val="0"/>
        </w:rPr>
        <w:t xml:space="preserve">Paraclete</w:t>
      </w:r>
      <w:r w:rsidDel="00000000" w:rsidR="00000000" w:rsidRPr="00000000">
        <w:rPr>
          <w:rtl w:val="0"/>
        </w:rPr>
        <w:t xml:space="preserve">) sent to earth.</w:t>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His Personal Nature:</w:t>
      </w:r>
      <w:r w:rsidDel="00000000" w:rsidR="00000000" w:rsidRPr="00000000">
        <w:rPr>
          <w:rtl w:val="0"/>
        </w:rPr>
        <w:t xml:space="preserve"> He can be grieved (</w:t>
      </w:r>
      <w:r w:rsidDel="00000000" w:rsidR="00000000" w:rsidRPr="00000000">
        <w:rPr>
          <w:i w:val="1"/>
          <w:iCs w:val="1"/>
          <w:rtl w:val="0"/>
        </w:rPr>
        <w:t xml:space="preserve">"And grieve not the holy Spirit of God..."</w:t>
      </w:r>
      <w:r w:rsidDel="00000000" w:rsidR="00000000" w:rsidRPr="00000000">
        <w:rPr>
          <w:rtl w:val="0"/>
        </w:rPr>
        <w:t xml:space="preserve"> — Ephesians 4:30), lied to (Acts 5:3), and blasphemed (Matthew 12:31).</w:t>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Comforter:</w:t>
      </w:r>
      <w:r w:rsidDel="00000000" w:rsidR="00000000" w:rsidRPr="00000000">
        <w:rPr>
          <w:rtl w:val="0"/>
        </w:rPr>
        <w:t xml:space="preserve"> Jesus introduces His distinct personal character in John 14:26: </w:t>
      </w:r>
      <w:r w:rsidDel="00000000" w:rsidR="00000000" w:rsidRPr="00000000">
        <w:rPr>
          <w:i w:val="1"/>
          <w:iCs w:val="1"/>
          <w:rtl w:val="0"/>
        </w:rPr>
        <w:t xml:space="preserve">"But the Comforter, which is the Holy Ghost, whom the Father will send in my name, he shall teach you all things..."</w:t>
      </w:r>
    </w:p>
    <w:p w:rsidR="00000000" w:rsidDel="00000000" w:rsidP="00000000" w:rsidRDefault="00000000" w:rsidRPr="00000000" w14:paraId="00000008">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Ethiopian Scriptures</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Ethiopian theology (</w:t>
      </w:r>
      <w:r w:rsidDel="00000000" w:rsidR="00000000" w:rsidRPr="00000000">
        <w:rPr>
          <w:i w:val="1"/>
          <w:iCs w:val="1"/>
          <w:rtl w:val="0"/>
        </w:rPr>
        <w:t xml:space="preserve">Tewahedo</w:t>
      </w:r>
      <w:r w:rsidDel="00000000" w:rsidR="00000000" w:rsidRPr="00000000">
        <w:rPr>
          <w:rtl w:val="0"/>
        </w:rPr>
        <w:t xml:space="preserve">), the existence of the Holy Spirit is framed within absolute, uncompromising </w:t>
      </w:r>
      <w:r w:rsidDel="00000000" w:rsidR="00000000" w:rsidRPr="00000000">
        <w:rPr>
          <w:b w:val="1"/>
          <w:bCs w:val="1"/>
          <w:rtl w:val="0"/>
        </w:rPr>
        <w:t xml:space="preserve">monotheistic Trinitarianism</w:t>
      </w:r>
      <w:r w:rsidDel="00000000" w:rsidR="00000000" w:rsidRPr="00000000">
        <w:rPr>
          <w:rtl w:val="0"/>
        </w:rPr>
        <w:t xml:space="preserve">. The Holy Spirit is called the </w:t>
      </w:r>
      <w:r w:rsidDel="00000000" w:rsidR="00000000" w:rsidRPr="00000000">
        <w:rPr>
          <w:b w:val="1"/>
          <w:bCs w:val="1"/>
          <w:i w:val="1"/>
          <w:iCs w:val="1"/>
          <w:rtl w:val="0"/>
        </w:rPr>
        <w:t xml:space="preserve">Manfas Qeddus</w:t>
      </w:r>
      <w:r w:rsidDel="00000000" w:rsidR="00000000" w:rsidRPr="00000000">
        <w:rPr>
          <w:rtl w:val="0"/>
        </w:rPr>
        <w:t xml:space="preserve"> in Ge'ez (the ancient liturgical language).</w:t>
      </w:r>
    </w:p>
    <w:p w:rsidR="00000000" w:rsidDel="00000000" w:rsidP="00000000" w:rsidRDefault="00000000" w:rsidRPr="00000000" w14:paraId="0000000A">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"Breath" of the Monad:</w:t>
      </w:r>
      <w:r w:rsidDel="00000000" w:rsidR="00000000" w:rsidRPr="00000000">
        <w:rPr>
          <w:rtl w:val="0"/>
        </w:rPr>
        <w:t xml:space="preserve"> Ethiopian texts emphasize that the Spirit </w:t>
      </w:r>
      <w:r w:rsidDel="00000000" w:rsidR="00000000" w:rsidRPr="00000000">
        <w:rPr>
          <w:i w:val="1"/>
          <w:iCs w:val="1"/>
          <w:rtl w:val="0"/>
        </w:rPr>
        <w:t xml:space="preserve">eternally proceeds</w:t>
      </w:r>
      <w:r w:rsidDel="00000000" w:rsidR="00000000" w:rsidRPr="00000000">
        <w:rPr>
          <w:rtl w:val="0"/>
        </w:rPr>
        <w:t xml:space="preserve"> from the Father alone (the fountainhead) but rests in the Son.</w:t>
      </w:r>
    </w:p>
    <w:p w:rsidR="00000000" w:rsidDel="00000000" w:rsidP="00000000" w:rsidRDefault="00000000" w:rsidRPr="00000000" w14:paraId="0000000B">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Knower of Depths:</w:t>
      </w:r>
      <w:r w:rsidDel="00000000" w:rsidR="00000000" w:rsidRPr="00000000">
        <w:rPr>
          <w:rtl w:val="0"/>
        </w:rPr>
        <w:t xml:space="preserve"> As beautifully prayed in the Ethiopian </w:t>
      </w:r>
      <w:r w:rsidDel="00000000" w:rsidR="00000000" w:rsidRPr="00000000">
        <w:rPr>
          <w:i w:val="1"/>
          <w:iCs w:val="1"/>
          <w:rtl w:val="0"/>
        </w:rPr>
        <w:t xml:space="preserve">Anaphora of St. John</w:t>
      </w:r>
      <w:r w:rsidDel="00000000" w:rsidR="00000000" w:rsidRPr="00000000">
        <w:rPr>
          <w:rtl w:val="0"/>
        </w:rPr>
        <w:t xml:space="preserve">: </w:t>
      </w:r>
      <w:r w:rsidDel="00000000" w:rsidR="00000000" w:rsidRPr="00000000">
        <w:rPr>
          <w:i w:val="1"/>
          <w:iCs w:val="1"/>
          <w:rtl w:val="0"/>
        </w:rPr>
        <w:t xml:space="preserve">"But thy living Holy Spirit knoweth the depth of Thy Godhead. He has declared to us Thy nature, and told us about Thy oneness."</w:t>
      </w:r>
      <w:r w:rsidDel="00000000" w:rsidR="00000000" w:rsidRPr="00000000">
        <w:rPr>
          <w:rtl w:val="0"/>
        </w:rPr>
        <w:t xml:space="preserve"> Here, the Spirit's character is the ultimate Revealer of divine mystery.</w:t>
      </w:r>
    </w:p>
    <w:p w:rsidR="00000000" w:rsidDel="00000000" w:rsidP="00000000" w:rsidRDefault="00000000" w:rsidRPr="00000000" w14:paraId="0000000C">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2. Glory &amp; Attributes</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Both canons ascribe absolute divinity to the Spirit, but they highlight his attributes through different lenses.</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Attribute</w:t>
            </w:r>
          </w:p>
        </w:tc>
        <w:tc>
          <w:tcPr>
            <w:shd w:fill="auto" w:val="clear"/>
            <w:tcMar>
              <w:top w:w="0.0" w:type="dxa"/>
              <w:left w:w="0.0" w:type="dxa"/>
              <w:bottom w:w="0.0" w:type="dxa"/>
              <w:right w:w="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King James Version (KJV)</w:t>
            </w:r>
          </w:p>
        </w:tc>
        <w:tc>
          <w:tcPr>
            <w:shd w:fill="auto" w:val="clear"/>
            <w:tcMar>
              <w:top w:w="0.0" w:type="dxa"/>
              <w:left w:w="0.0" w:type="dxa"/>
              <w:bottom w:w="0.0" w:type="dxa"/>
              <w:right w:w="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Ethiopian Scriptures &amp; Tradition</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Co-Equality</w:t>
            </w:r>
          </w:p>
        </w:tc>
        <w:tc>
          <w:tcPr>
            <w:shd w:fill="auto" w:val="clear"/>
            <w:tcMar>
              <w:top w:w="0.0" w:type="dxa"/>
              <w:left w:w="0.0" w:type="dxa"/>
              <w:bottom w:w="0.0" w:type="dxa"/>
              <w:right w:w="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Revealed through formulas like the Johannine Comma: </w:t>
            </w:r>
            <w:r w:rsidDel="00000000" w:rsidR="00000000" w:rsidRPr="00000000">
              <w:rPr>
                <w:i w:val="1"/>
                <w:iCs w:val="1"/>
                <w:rtl w:val="0"/>
              </w:rPr>
              <w:t xml:space="preserve">"For there are three that bear record in heaven, the Father, the Word, and the Holy Ghost: and these three are one."</w:t>
            </w:r>
            <w:r w:rsidDel="00000000" w:rsidR="00000000" w:rsidRPr="00000000">
              <w:rPr>
                <w:rtl w:val="0"/>
              </w:rPr>
              <w:t xml:space="preserve"> (1 John 5:7)</w:t>
            </w:r>
          </w:p>
        </w:tc>
        <w:tc>
          <w:tcPr>
            <w:shd w:fill="auto" w:val="clear"/>
            <w:tcMar>
              <w:top w:w="0.0" w:type="dxa"/>
              <w:left w:w="0.0" w:type="dxa"/>
              <w:bottom w:w="0.0" w:type="dxa"/>
              <w:right w:w="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Expressed in the structural formula: </w:t>
            </w:r>
            <w:r w:rsidDel="00000000" w:rsidR="00000000" w:rsidRPr="00000000">
              <w:rPr>
                <w:i w:val="1"/>
                <w:iCs w:val="1"/>
                <w:rtl w:val="0"/>
              </w:rPr>
              <w:t xml:space="preserve">"Worship we the Father, worship we the Son, worship we the Holy Spirit, three in one and one in three."</w:t>
            </w:r>
            <w:r w:rsidDel="00000000" w:rsidR="00000000" w:rsidRPr="00000000">
              <w:rPr>
                <w:rtl w:val="0"/>
              </w:rPr>
              <w:t xml:space="preserve"> No Person is elder or greater.</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Omniscience</w:t>
            </w:r>
          </w:p>
        </w:tc>
        <w:tc>
          <w:tcPr>
            <w:shd w:fill="auto" w:val="clear"/>
            <w:tcMar>
              <w:top w:w="0.0" w:type="dxa"/>
              <w:left w:w="0.0" w:type="dxa"/>
              <w:bottom w:w="0.0" w:type="dxa"/>
              <w:right w:w="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pPr>
            <w:r w:rsidDel="00000000" w:rsidR="00000000" w:rsidRPr="00000000">
              <w:rPr>
                <w:i w:val="1"/>
                <w:iCs w:val="1"/>
                <w:rtl w:val="0"/>
              </w:rPr>
              <w:t xml:space="preserve">"The Spirit searcheth all things, yea, the deep things of God."</w:t>
            </w:r>
            <w:r w:rsidDel="00000000" w:rsidR="00000000" w:rsidRPr="00000000">
              <w:rPr>
                <w:rtl w:val="0"/>
              </w:rPr>
              <w:t xml:space="preserve"> (1 Corinthians 2:10)</w:t>
            </w:r>
          </w:p>
        </w:tc>
        <w:tc>
          <w:tcPr>
            <w:shd w:fill="auto" w:val="clear"/>
            <w:tcMar>
              <w:top w:w="0.0" w:type="dxa"/>
              <w:left w:w="0.0" w:type="dxa"/>
              <w:bottom w:w="0.0" w:type="dxa"/>
              <w:right w:w="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 is the uncreated, shining, wholly pure, and undefiled intellect who perfectly illuminates human minds.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Cosmic Presence</w:t>
            </w:r>
          </w:p>
        </w:tc>
        <w:tc>
          <w:tcPr>
            <w:shd w:fill="auto" w:val="clear"/>
            <w:tcMar>
              <w:top w:w="0.0" w:type="dxa"/>
              <w:left w:w="0.0" w:type="dxa"/>
              <w:bottom w:w="0.0" w:type="dxa"/>
              <w:right w:w="0.0" w:type="dxa"/>
            </w:tcMar>
            <w:vAlign w:val="top"/>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Present at the dawn of the universe: </w:t>
            </w:r>
            <w:r w:rsidDel="00000000" w:rsidR="00000000" w:rsidRPr="00000000">
              <w:rPr>
                <w:i w:val="1"/>
                <w:iCs w:val="1"/>
                <w:rtl w:val="0"/>
              </w:rPr>
              <w:t xml:space="preserve">"...And the Spirit of God moved upon the face of the waters."</w:t>
            </w:r>
            <w:r w:rsidDel="00000000" w:rsidR="00000000" w:rsidRPr="00000000">
              <w:rPr>
                <w:rtl w:val="0"/>
              </w:rPr>
              <w:t xml:space="preserve"> (Genesis 1:2)</w:t>
            </w:r>
          </w:p>
        </w:tc>
        <w:tc>
          <w:tcPr>
            <w:shd w:fill="auto" w:val="clear"/>
            <w:tcMar>
              <w:top w:w="0.0" w:type="dxa"/>
              <w:left w:w="0.0" w:type="dxa"/>
              <w:bottom w:w="0.0" w:type="dxa"/>
              <w:right w:w="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Elaborated via metaphors of physical creation. The Father is the "Thought," the Son is the "Word," and the Spirit is the "Breath". The universe is shaped by these "two hands" of the Father.</w:t>
            </w:r>
          </w:p>
        </w:tc>
      </w:tr>
    </w:tbl>
    <w:p w:rsidR="00000000" w:rsidDel="00000000" w:rsidP="00000000" w:rsidRDefault="00000000" w:rsidRPr="00000000" w14:paraId="0000001A">
      <w:pPr>
        <w:pStyle w:val="Heading2"/>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3. Power &amp; Authority in Action</w:t>
      </w:r>
    </w:p>
    <w:p w:rsidR="00000000" w:rsidDel="00000000" w:rsidP="00000000" w:rsidRDefault="00000000" w:rsidRPr="00000000" w14:paraId="0000001B">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King James Version (KJV)</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authority of the Holy Spirit in the KJV is intensely operational and transformative. He carries the </w:t>
      </w:r>
      <w:r w:rsidDel="00000000" w:rsidR="00000000" w:rsidRPr="00000000">
        <w:rPr>
          <w:b w:val="1"/>
          <w:bCs w:val="1"/>
          <w:rtl w:val="0"/>
        </w:rPr>
        <w:t xml:space="preserve">sovereign authority to validate, empower, and govern</w:t>
      </w:r>
      <w:r w:rsidDel="00000000" w:rsidR="00000000" w:rsidRPr="00000000">
        <w:rPr>
          <w:rtl w:val="0"/>
        </w:rPr>
        <w:t xml:space="preserve"> the Church.</w:t>
      </w:r>
    </w:p>
    <w:p w:rsidR="00000000" w:rsidDel="00000000" w:rsidP="00000000" w:rsidRDefault="00000000" w:rsidRPr="00000000" w14:paraId="0000001D">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Miraculous Power:</w:t>
      </w:r>
      <w:r w:rsidDel="00000000" w:rsidR="00000000" w:rsidRPr="00000000">
        <w:rPr>
          <w:rtl w:val="0"/>
        </w:rPr>
        <w:t xml:space="preserve"> The Greek word </w:t>
      </w:r>
      <w:r w:rsidDel="00000000" w:rsidR="00000000" w:rsidRPr="00000000">
        <w:rPr>
          <w:i w:val="1"/>
          <w:iCs w:val="1"/>
          <w:rtl w:val="0"/>
        </w:rPr>
        <w:t xml:space="preserve">dunamis</w:t>
      </w:r>
      <w:r w:rsidDel="00000000" w:rsidR="00000000" w:rsidRPr="00000000">
        <w:rPr>
          <w:rtl w:val="0"/>
        </w:rPr>
        <w:t xml:space="preserve"> is translated as "power" in the KJV. Luke 24:49 commands the disciples to tarry until they are </w:t>
      </w:r>
      <w:r w:rsidDel="00000000" w:rsidR="00000000" w:rsidRPr="00000000">
        <w:rPr>
          <w:i w:val="1"/>
          <w:iCs w:val="1"/>
          <w:rtl w:val="0"/>
        </w:rPr>
        <w:t xml:space="preserve">"endued with power from on high."</w:t>
      </w:r>
    </w:p>
    <w:p w:rsidR="00000000" w:rsidDel="00000000" w:rsidP="00000000" w:rsidRDefault="00000000" w:rsidRPr="00000000" w14:paraId="0000001E">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Author of Scripture:</w:t>
      </w:r>
      <w:r w:rsidDel="00000000" w:rsidR="00000000" w:rsidRPr="00000000">
        <w:rPr>
          <w:rtl w:val="0"/>
        </w:rPr>
        <w:t xml:space="preserve"> The KJV anchors the absolute authority of prophecy in the Spirit: </w:t>
      </w:r>
      <w:r w:rsidDel="00000000" w:rsidR="00000000" w:rsidRPr="00000000">
        <w:rPr>
          <w:i w:val="1"/>
          <w:iCs w:val="1"/>
          <w:rtl w:val="0"/>
        </w:rPr>
        <w:t xml:space="preserve">"...holy men of God spake as they were moved by the Holy Ghost."</w:t>
      </w:r>
      <w:r w:rsidDel="00000000" w:rsidR="00000000" w:rsidRPr="00000000">
        <w:rPr>
          <w:rtl w:val="0"/>
        </w:rPr>
        <w:t xml:space="preserve"> (2 Peter 1:21).</w:t>
      </w:r>
    </w:p>
    <w:p w:rsidR="00000000" w:rsidDel="00000000" w:rsidP="00000000" w:rsidRDefault="00000000" w:rsidRPr="00000000" w14:paraId="0000001F">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Ethiopian Scriptures (Including Enoch and Jubilees)</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broader Ethiopian Old Testament canon—which features books like </w:t>
      </w:r>
      <w:r w:rsidDel="00000000" w:rsidR="00000000" w:rsidRPr="00000000">
        <w:rPr>
          <w:b w:val="1"/>
          <w:bCs w:val="1"/>
          <w:rtl w:val="0"/>
        </w:rPr>
        <w:t xml:space="preserve">1 Enoch</w:t>
      </w:r>
      <w:r w:rsidDel="00000000" w:rsidR="00000000" w:rsidRPr="00000000">
        <w:rPr>
          <w:rtl w:val="0"/>
        </w:rPr>
        <w:t xml:space="preserve"> and </w:t>
      </w:r>
      <w:r w:rsidDel="00000000" w:rsidR="00000000" w:rsidRPr="00000000">
        <w:rPr>
          <w:b w:val="1"/>
          <w:bCs w:val="1"/>
          <w:rtl w:val="0"/>
        </w:rPr>
        <w:t xml:space="preserve">Jubilees</w:t>
      </w:r>
      <w:r w:rsidDel="00000000" w:rsidR="00000000" w:rsidRPr="00000000">
        <w:rPr>
          <w:rtl w:val="0"/>
        </w:rPr>
        <w:t xml:space="preserve"> (</w:t>
      </w:r>
      <w:r w:rsidDel="00000000" w:rsidR="00000000" w:rsidRPr="00000000">
        <w:rPr>
          <w:i w:val="1"/>
          <w:iCs w:val="1"/>
          <w:rtl w:val="0"/>
        </w:rPr>
        <w:t xml:space="preserve">Kufale</w:t>
      </w:r>
      <w:r w:rsidDel="00000000" w:rsidR="00000000" w:rsidRPr="00000000">
        <w:rPr>
          <w:rtl w:val="0"/>
        </w:rPr>
        <w:t xml:space="preserve">)—projects the Spirit's power into cosmic history and apocalyptic timelines.</w:t>
      </w:r>
    </w:p>
    <w:p w:rsidR="00000000" w:rsidDel="00000000" w:rsidP="00000000" w:rsidRDefault="00000000" w:rsidRPr="00000000" w14:paraId="00000021">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Spirit of Prophecy in Enoch:</w:t>
      </w:r>
      <w:r w:rsidDel="00000000" w:rsidR="00000000" w:rsidRPr="00000000">
        <w:rPr>
          <w:rtl w:val="0"/>
        </w:rPr>
        <w:t xml:space="preserve"> In </w:t>
      </w:r>
      <w:r w:rsidDel="00000000" w:rsidR="00000000" w:rsidRPr="00000000">
        <w:rPr>
          <w:i w:val="1"/>
          <w:iCs w:val="1"/>
          <w:rtl w:val="0"/>
        </w:rPr>
        <w:t xml:space="preserve">1 Enoch</w:t>
      </w:r>
      <w:r w:rsidDel="00000000" w:rsidR="00000000" w:rsidRPr="00000000">
        <w:rPr>
          <w:rtl w:val="0"/>
        </w:rPr>
        <w:t xml:space="preserve">, the "Spirit of mist," wisdom, and insight is given abundantly to the Elect One (the Messiah). The authority of the Holy Spirit is what unveils the cosmic judgements and secrets of the stars to the patriarch Enoch.</w:t>
      </w:r>
    </w:p>
    <w:p w:rsidR="00000000" w:rsidDel="00000000" w:rsidP="00000000" w:rsidRDefault="00000000" w:rsidRPr="00000000" w14:paraId="00000022">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Divine Organizer in Jubilees:</w:t>
      </w:r>
      <w:r w:rsidDel="00000000" w:rsidR="00000000" w:rsidRPr="00000000">
        <w:rPr>
          <w:rtl w:val="0"/>
        </w:rPr>
        <w:t xml:space="preserve"> In the </w:t>
      </w:r>
      <w:r w:rsidDel="00000000" w:rsidR="00000000" w:rsidRPr="00000000">
        <w:rPr>
          <w:i w:val="1"/>
          <w:iCs w:val="1"/>
          <w:rtl w:val="0"/>
        </w:rPr>
        <w:t xml:space="preserve">Book of Jubilees</w:t>
      </w:r>
      <w:r w:rsidDel="00000000" w:rsidR="00000000" w:rsidRPr="00000000">
        <w:rPr>
          <w:rtl w:val="0"/>
        </w:rPr>
        <w:t xml:space="preserve">, the Spirit's authority is tied heavily to the preservation of sacred history and the cosmic calendar. The "Angels of the Presence" communicate via the moving of the Spirit to dictate the exact divisions of years and jubilees to Moses on Mount Sinai.</w:t>
      </w:r>
    </w:p>
    <w:p w:rsidR="00000000" w:rsidDel="00000000" w:rsidP="00000000" w:rsidRDefault="00000000" w:rsidRPr="00000000" w14:paraId="00000023">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Perfecter of Salvation:</w:t>
      </w:r>
      <w:r w:rsidDel="00000000" w:rsidR="00000000" w:rsidRPr="00000000">
        <w:rPr>
          <w:rtl w:val="0"/>
        </w:rPr>
        <w:t xml:space="preserve"> While the Father originates and the Son executes, Ethiopian dogmatics emphasize that it is the Holy Spirit who </w:t>
      </w:r>
      <w:r w:rsidDel="00000000" w:rsidR="00000000" w:rsidRPr="00000000">
        <w:rPr>
          <w:i w:val="1"/>
          <w:iCs w:val="1"/>
          <w:rtl w:val="0"/>
        </w:rPr>
        <w:t xml:space="preserve">perfects</w:t>
      </w:r>
      <w:r w:rsidDel="00000000" w:rsidR="00000000" w:rsidRPr="00000000">
        <w:rPr>
          <w:rtl w:val="0"/>
        </w:rPr>
        <w:t xml:space="preserve"> and seals every act of creation, the Incarnation, and human salvation.</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Summary Takeaway:</w:t>
      </w:r>
      <w:r w:rsidDel="00000000" w:rsidR="00000000" w:rsidRPr="00000000">
        <w:rPr>
          <w:rtl w:val="0"/>
        </w:rPr>
        <w:t xml:space="preserve"> While the </w:t>
      </w:r>
      <w:r w:rsidDel="00000000" w:rsidR="00000000" w:rsidRPr="00000000">
        <w:rPr>
          <w:b w:val="1"/>
          <w:bCs w:val="1"/>
          <w:rtl w:val="0"/>
        </w:rPr>
        <w:t xml:space="preserve">King James Version</w:t>
      </w:r>
      <w:r w:rsidDel="00000000" w:rsidR="00000000" w:rsidRPr="00000000">
        <w:rPr>
          <w:rtl w:val="0"/>
        </w:rPr>
        <w:t xml:space="preserve"> provides the foundational framework for the Spirit's identity as the divine Comforter, Counselor, and the engine of the New Testament Church, the </w:t>
      </w:r>
      <w:r w:rsidDel="00000000" w:rsidR="00000000" w:rsidRPr="00000000">
        <w:rPr>
          <w:b w:val="1"/>
          <w:bCs w:val="1"/>
          <w:rtl w:val="0"/>
        </w:rPr>
        <w:t xml:space="preserve">Ethiopian Scriptures</w:t>
      </w:r>
      <w:r w:rsidDel="00000000" w:rsidR="00000000" w:rsidRPr="00000000">
        <w:rPr>
          <w:rtl w:val="0"/>
        </w:rPr>
        <w:t xml:space="preserve"> elevate the Holy Spirit (</w:t>
      </w:r>
      <w:r w:rsidDel="00000000" w:rsidR="00000000" w:rsidRPr="00000000">
        <w:rPr>
          <w:i w:val="1"/>
          <w:iCs w:val="1"/>
          <w:rtl w:val="0"/>
        </w:rPr>
        <w:t xml:space="preserve">Manfas Qeddus</w:t>
      </w:r>
      <w:r w:rsidDel="00000000" w:rsidR="00000000" w:rsidRPr="00000000">
        <w:rPr>
          <w:rtl w:val="0"/>
        </w:rPr>
        <w:t xml:space="preserve">) as a co-equal cosmic architect—the very breath of God who navigated early patriarchs like Enoch through apocalyptic visions and continues to actively perfect creation.</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