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27" w:rsidRDefault="00C038B8">
      <w:pPr>
        <w:pStyle w:val="Body"/>
        <w:spacing w:before="100" w:after="100" w:line="240" w:lineRule="auto"/>
        <w:jc w:val="center"/>
        <w:rPr>
          <w:rFonts w:ascii="Times New Roman" w:eastAsia="Times New Roman" w:hAnsi="Times New Roman" w:cs="Times New Roman"/>
          <w:sz w:val="24"/>
          <w:szCs w:val="24"/>
        </w:rPr>
      </w:pPr>
      <w:r>
        <w:rPr>
          <w:rFonts w:ascii="Times New Roman"/>
          <w:b/>
          <w:bCs/>
          <w:sz w:val="40"/>
          <w:szCs w:val="40"/>
        </w:rPr>
        <w:t>360 Winged Sprint Rules/2022</w:t>
      </w:r>
      <w:r w:rsidR="00460079">
        <w:rPr>
          <w:rFonts w:ascii="Times New Roman"/>
          <w:b/>
          <w:bCs/>
          <w:sz w:val="40"/>
          <w:szCs w:val="40"/>
        </w:rPr>
        <w:t xml:space="preserve"> Season</w:t>
      </w:r>
    </w:p>
    <w:p w:rsidR="000F3627" w:rsidRDefault="00460079">
      <w:pPr>
        <w:pStyle w:val="Body"/>
        <w:spacing w:before="100" w:after="100" w:line="240" w:lineRule="auto"/>
        <w:jc w:val="center"/>
        <w:rPr>
          <w:rFonts w:ascii="Arial Black" w:eastAsia="Arial Black" w:hAnsi="Arial Black" w:cs="Arial Black"/>
          <w:sz w:val="24"/>
          <w:szCs w:val="24"/>
        </w:rPr>
      </w:pPr>
      <w:r>
        <w:rPr>
          <w:rFonts w:ascii="Arial Black"/>
          <w:sz w:val="28"/>
          <w:szCs w:val="28"/>
        </w:rPr>
        <w:t>MUFFLERS ARE MANDATORY/RACECEIVERS MANDATORY</w:t>
      </w:r>
    </w:p>
    <w:p w:rsidR="000F3627" w:rsidRDefault="00460079">
      <w:pPr>
        <w:pStyle w:val="Body"/>
        <w:spacing w:before="100" w:after="100" w:line="240" w:lineRule="auto"/>
        <w:ind w:left="540"/>
        <w:jc w:val="both"/>
        <w:rPr>
          <w:rFonts w:ascii="Arial Black" w:eastAsia="Arial Black" w:hAnsi="Arial Black" w:cs="Arial Black"/>
          <w:sz w:val="24"/>
          <w:szCs w:val="24"/>
        </w:rPr>
      </w:pPr>
      <w:r>
        <w:rPr>
          <w:rFonts w:ascii="Arial Black"/>
          <w:sz w:val="28"/>
          <w:szCs w:val="28"/>
        </w:rPr>
        <w:t>The rules and/or regulations set forth herein are designed to provide for the orderly conduct of racing events and to establish minimum acceptable requirements for such events.</w:t>
      </w:r>
      <w:r>
        <w:rPr>
          <w:rFonts w:hAnsi="Arial Black"/>
          <w:sz w:val="28"/>
          <w:szCs w:val="28"/>
        </w:rPr>
        <w:t> </w:t>
      </w:r>
      <w:r>
        <w:rPr>
          <w:rFonts w:hAnsi="Arial Black"/>
          <w:sz w:val="28"/>
          <w:szCs w:val="28"/>
        </w:rPr>
        <w:t xml:space="preserve"> </w:t>
      </w:r>
      <w:r>
        <w:rPr>
          <w:rFonts w:ascii="Arial Black"/>
          <w:sz w:val="28"/>
          <w:szCs w:val="28"/>
        </w:rPr>
        <w:t>These rules shall govern the condition of all events, and by participating in these events, all participants are deemed to have complied with these rules.</w:t>
      </w:r>
      <w:r>
        <w:rPr>
          <w:rFonts w:hAnsi="Arial Black"/>
          <w:sz w:val="28"/>
          <w:szCs w:val="28"/>
        </w:rPr>
        <w:t>  </w:t>
      </w:r>
      <w:r>
        <w:rPr>
          <w:rFonts w:hAnsi="Arial Black"/>
          <w:sz w:val="28"/>
          <w:szCs w:val="28"/>
        </w:rPr>
        <w:t xml:space="preserve"> </w:t>
      </w:r>
      <w:r>
        <w:rPr>
          <w:rFonts w:ascii="Arial Black"/>
          <w:sz w:val="28"/>
          <w:szCs w:val="28"/>
          <w:lang w:val="pt-PT"/>
        </w:rPr>
        <w:t>NO EXPRESSED OR IMPLIED WARRANTY OF SAFETY SHALL RESULT FROM PUBLICATIONS OF OR COMPLIANCE WITH THESE RULES AND OR REGULATIONS.</w:t>
      </w:r>
      <w:r>
        <w:rPr>
          <w:rFonts w:hAnsi="Arial Black"/>
          <w:sz w:val="28"/>
          <w:szCs w:val="28"/>
        </w:rPr>
        <w:t> </w:t>
      </w:r>
      <w:r>
        <w:rPr>
          <w:rFonts w:hAnsi="Arial Black"/>
          <w:sz w:val="28"/>
          <w:szCs w:val="28"/>
        </w:rPr>
        <w:t xml:space="preserve"> </w:t>
      </w:r>
      <w:r>
        <w:rPr>
          <w:rFonts w:ascii="Arial Black"/>
          <w:sz w:val="28"/>
          <w:szCs w:val="28"/>
        </w:rPr>
        <w:t>They are intended as a guide for the conduct of the sport and are in no way a guarantee against injury or death to a participant, spectator, or official.</w:t>
      </w:r>
    </w:p>
    <w:p w:rsidR="000F3627" w:rsidRDefault="00460079">
      <w:pPr>
        <w:pStyle w:val="Body"/>
        <w:spacing w:before="100" w:after="100" w:line="240" w:lineRule="auto"/>
        <w:ind w:left="540"/>
        <w:jc w:val="both"/>
        <w:rPr>
          <w:rFonts w:ascii="Arial Black" w:eastAsia="Arial Black" w:hAnsi="Arial Black" w:cs="Arial Black"/>
          <w:sz w:val="24"/>
          <w:szCs w:val="24"/>
        </w:rPr>
      </w:pPr>
      <w:r>
        <w:rPr>
          <w:rFonts w:ascii="Arial Black"/>
          <w:sz w:val="28"/>
          <w:szCs w:val="28"/>
        </w:rPr>
        <w:t>The race director shall be empowered to permit reasonable and appropriate deviation from any of the specifications herein or impose any further restrictions that in his/her opinion does not alter the minimum acceptable requirements.</w:t>
      </w:r>
      <w:r>
        <w:rPr>
          <w:rFonts w:hAnsi="Arial Black"/>
          <w:sz w:val="28"/>
          <w:szCs w:val="28"/>
        </w:rPr>
        <w:t> </w:t>
      </w:r>
      <w:r>
        <w:rPr>
          <w:rFonts w:hAnsi="Arial Black"/>
          <w:sz w:val="28"/>
          <w:szCs w:val="28"/>
        </w:rPr>
        <w:t xml:space="preserve"> </w:t>
      </w:r>
      <w:r>
        <w:rPr>
          <w:rFonts w:ascii="Arial Black"/>
          <w:sz w:val="28"/>
          <w:szCs w:val="28"/>
          <w:lang w:val="pt-PT"/>
        </w:rPr>
        <w:t>NO EXPRESSED OR IMPLIED WARRANTY OF SAFETY SHALL RESULT FROM SUCH ALTERATION OF SPECIFICATIONS.</w:t>
      </w:r>
      <w:r>
        <w:rPr>
          <w:rFonts w:hAnsi="Arial Black"/>
          <w:sz w:val="28"/>
          <w:szCs w:val="28"/>
        </w:rPr>
        <w:t> </w:t>
      </w:r>
      <w:r>
        <w:rPr>
          <w:rFonts w:hAnsi="Arial Black"/>
          <w:sz w:val="28"/>
          <w:szCs w:val="28"/>
        </w:rPr>
        <w:t xml:space="preserve"> </w:t>
      </w:r>
      <w:r>
        <w:rPr>
          <w:rFonts w:ascii="Arial Black"/>
          <w:sz w:val="28"/>
          <w:szCs w:val="28"/>
        </w:rPr>
        <w:t>Any interpretation or deviation of these rules is left to the discretion of the officials. Their decision is final.</w:t>
      </w:r>
    </w:p>
    <w:p w:rsidR="000F3627" w:rsidRDefault="00460079">
      <w:pPr>
        <w:pStyle w:val="Body"/>
        <w:spacing w:before="100" w:after="100" w:line="240" w:lineRule="auto"/>
        <w:ind w:left="540"/>
        <w:jc w:val="both"/>
        <w:rPr>
          <w:rFonts w:ascii="Arial Black" w:eastAsia="Arial Black" w:hAnsi="Arial Black" w:cs="Arial Black"/>
          <w:sz w:val="24"/>
          <w:szCs w:val="24"/>
        </w:rPr>
      </w:pPr>
      <w:r>
        <w:rPr>
          <w:rFonts w:hAnsi="Arial Black"/>
          <w:sz w:val="28"/>
          <w:szCs w:val="28"/>
        </w:rPr>
        <w:t> </w:t>
      </w:r>
      <w:r>
        <w:rPr>
          <w:rFonts w:ascii="Arial Black"/>
          <w:sz w:val="28"/>
          <w:szCs w:val="28"/>
        </w:rPr>
        <w:t xml:space="preserve">The Management of </w:t>
      </w:r>
      <w:r>
        <w:rPr>
          <w:rFonts w:hAnsi="Arial Black"/>
          <w:sz w:val="28"/>
          <w:szCs w:val="28"/>
        </w:rPr>
        <w:t> </w:t>
      </w:r>
      <w:r>
        <w:rPr>
          <w:rFonts w:ascii="Arial Black"/>
          <w:sz w:val="28"/>
          <w:szCs w:val="28"/>
        </w:rPr>
        <w:t>__________</w:t>
      </w:r>
      <w:r>
        <w:rPr>
          <w:rFonts w:ascii="Arial Black"/>
          <w:sz w:val="28"/>
          <w:szCs w:val="28"/>
          <w:u w:val="single"/>
        </w:rPr>
        <w:t>Riverside International Speedway</w:t>
      </w:r>
      <w:r>
        <w:rPr>
          <w:rFonts w:ascii="Arial Black"/>
          <w:sz w:val="28"/>
          <w:szCs w:val="28"/>
        </w:rPr>
        <w:t xml:space="preserve">____________ </w:t>
      </w:r>
    </w:p>
    <w:p w:rsidR="000F3627" w:rsidRDefault="00460079">
      <w:pPr>
        <w:pStyle w:val="Body"/>
        <w:spacing w:before="100" w:after="100" w:line="240" w:lineRule="auto"/>
        <w:rPr>
          <w:rFonts w:ascii="Arial Black" w:eastAsia="Arial Black" w:hAnsi="Arial Black" w:cs="Arial Black"/>
          <w:sz w:val="24"/>
          <w:szCs w:val="24"/>
        </w:rPr>
      </w:pPr>
      <w:r>
        <w:rPr>
          <w:rFonts w:hAnsi="Arial Black"/>
          <w:sz w:val="24"/>
          <w:szCs w:val="24"/>
        </w:rPr>
        <w:t>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u w:val="single"/>
        </w:rPr>
        <w:t>Section 1: General:</w:t>
      </w:r>
      <w:r>
        <w:rPr>
          <w:rFonts w:ascii="Arial Black" w:eastAsia="Arial Black" w:hAnsi="Arial Black" w:cs="Arial Black"/>
          <w:sz w:val="24"/>
          <w:szCs w:val="24"/>
          <w:u w:val="single"/>
        </w:rPr>
        <w:br/>
      </w:r>
      <w:r>
        <w:rPr>
          <w:rFonts w:ascii="Arial Black" w:eastAsia="Arial Black" w:hAnsi="Arial Black" w:cs="Arial Black"/>
          <w:sz w:val="24"/>
          <w:szCs w:val="24"/>
        </w:rPr>
        <w:br/>
      </w:r>
      <w:r>
        <w:rPr>
          <w:rFonts w:ascii="Arial Black"/>
          <w:sz w:val="24"/>
          <w:szCs w:val="24"/>
        </w:rPr>
        <w:t xml:space="preserve">1.1 USCS or ASCS car and engine specification rules apply, except specific rules below.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2: Safety:</w:t>
      </w:r>
      <w:r>
        <w:rPr>
          <w:rFonts w:ascii="Arial Black"/>
          <w:sz w:val="24"/>
          <w:szCs w:val="24"/>
        </w:rPr>
        <w:t xml:space="preserv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2.1 RIS general safety rules apply.</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3: Bodies:</w:t>
      </w:r>
      <w:r>
        <w:rPr>
          <w:rFonts w:ascii="Arial Black" w:eastAsia="Arial Black" w:hAnsi="Arial Black" w:cs="Arial Black"/>
          <w:sz w:val="24"/>
          <w:szCs w:val="24"/>
          <w:u w:val="single"/>
        </w:rPr>
        <w:br/>
      </w:r>
      <w:r>
        <w:rPr>
          <w:rFonts w:ascii="Arial Black" w:eastAsia="Arial Black" w:hAnsi="Arial Black" w:cs="Arial Black"/>
          <w:sz w:val="24"/>
          <w:szCs w:val="24"/>
        </w:rPr>
        <w:br/>
      </w:r>
      <w:r>
        <w:rPr>
          <w:rFonts w:ascii="Arial Black"/>
          <w:sz w:val="24"/>
          <w:szCs w:val="24"/>
        </w:rPr>
        <w:t xml:space="preserve">3.1 Hydraulic wings will be permitted. </w:t>
      </w:r>
      <w:r>
        <w:rPr>
          <w:rFonts w:ascii="Arial Black" w:eastAsia="Arial Black" w:hAnsi="Arial Black" w:cs="Arial Black"/>
          <w:sz w:val="24"/>
          <w:szCs w:val="24"/>
        </w:rPr>
        <w:br/>
      </w:r>
      <w:r>
        <w:rPr>
          <w:rFonts w:ascii="Arial Black"/>
          <w:sz w:val="24"/>
          <w:szCs w:val="24"/>
        </w:rPr>
        <w:lastRenderedPageBreak/>
        <w:t xml:space="preserve">3.2 One inch (1") wicker bill permitted on top or nose wings. </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4: Frame:</w:t>
      </w:r>
      <w:r>
        <w:rPr>
          <w:rFonts w:ascii="Arial Black"/>
          <w:sz w:val="24"/>
          <w:szCs w:val="24"/>
        </w:rPr>
        <w:t xml:space="preserv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4.1 ASCS frame rules apply.</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5: Roll Cage:</w:t>
      </w:r>
      <w:r>
        <w:rPr>
          <w:rFonts w:ascii="Arial Black"/>
          <w:sz w:val="24"/>
          <w:szCs w:val="24"/>
        </w:rPr>
        <w:t xml:space="preserv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5.1 ASCS</w:t>
      </w:r>
      <w:r>
        <w:rPr>
          <w:rFonts w:hAnsi="Arial Black"/>
          <w:sz w:val="24"/>
          <w:szCs w:val="24"/>
        </w:rPr>
        <w:t> </w:t>
      </w:r>
      <w:r>
        <w:rPr>
          <w:rFonts w:hAnsi="Arial Black"/>
          <w:sz w:val="24"/>
          <w:szCs w:val="24"/>
        </w:rPr>
        <w:t xml:space="preserve"> </w:t>
      </w:r>
      <w:r>
        <w:rPr>
          <w:rFonts w:ascii="Arial Black"/>
          <w:sz w:val="24"/>
          <w:szCs w:val="24"/>
        </w:rPr>
        <w:t>roll cage rules apply.</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6: Firewalls:</w:t>
      </w:r>
      <w:r>
        <w:rPr>
          <w:rFonts w:ascii="Arial Black"/>
          <w:sz w:val="24"/>
          <w:szCs w:val="24"/>
        </w:rPr>
        <w:t xml:space="preserv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6.1 ASCS firewall rules apply.</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7: Wheels/Tires:</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7.1</w:t>
      </w:r>
      <w:r>
        <w:rPr>
          <w:rFonts w:hAnsi="Arial Black"/>
          <w:sz w:val="24"/>
          <w:szCs w:val="24"/>
        </w:rPr>
        <w:t>    </w:t>
      </w:r>
      <w:r>
        <w:rPr>
          <w:rFonts w:hAnsi="Arial Black"/>
          <w:sz w:val="24"/>
          <w:szCs w:val="24"/>
        </w:rPr>
        <w:t xml:space="preserve"> </w:t>
      </w:r>
      <w:r>
        <w:rPr>
          <w:rFonts w:ascii="Arial Black"/>
          <w:sz w:val="24"/>
          <w:szCs w:val="24"/>
        </w:rPr>
        <w:t>Hoosier Racing Tires on all 4 corners.</w:t>
      </w:r>
      <w:r>
        <w:rPr>
          <w:rFonts w:hAnsi="Arial Black"/>
          <w:sz w:val="24"/>
          <w:szCs w:val="24"/>
        </w:rPr>
        <w:t> </w:t>
      </w:r>
      <w:r>
        <w:rPr>
          <w:rFonts w:hAnsi="Arial Black"/>
          <w:sz w:val="24"/>
          <w:szCs w:val="24"/>
        </w:rPr>
        <w:t xml:space="preserve"> </w:t>
      </w:r>
      <w:r>
        <w:rPr>
          <w:rFonts w:ascii="Arial Black"/>
          <w:sz w:val="24"/>
          <w:szCs w:val="24"/>
        </w:rPr>
        <w:t>Right Rear Hoosier Racing Tire, 105x16.0-15 Medium.</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7.2.</w:t>
      </w:r>
      <w:r>
        <w:rPr>
          <w:rFonts w:hAnsi="Arial Black"/>
          <w:sz w:val="24"/>
          <w:szCs w:val="24"/>
        </w:rPr>
        <w:t>   </w:t>
      </w:r>
      <w:r>
        <w:rPr>
          <w:rFonts w:hAnsi="Arial Black"/>
          <w:sz w:val="24"/>
          <w:szCs w:val="24"/>
        </w:rPr>
        <w:t xml:space="preserve"> </w:t>
      </w:r>
      <w:r>
        <w:rPr>
          <w:rFonts w:ascii="Arial Black"/>
          <w:sz w:val="24"/>
          <w:szCs w:val="24"/>
        </w:rPr>
        <w:t xml:space="preserve">Beadlocks recommended on all wheels.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7.3.</w:t>
      </w:r>
      <w:r>
        <w:rPr>
          <w:rFonts w:hAnsi="Arial Black"/>
          <w:sz w:val="24"/>
          <w:szCs w:val="24"/>
        </w:rPr>
        <w:t>   </w:t>
      </w:r>
      <w:r>
        <w:rPr>
          <w:rFonts w:hAnsi="Arial Black"/>
          <w:sz w:val="24"/>
          <w:szCs w:val="24"/>
        </w:rPr>
        <w:t xml:space="preserve"> </w:t>
      </w:r>
      <w:r>
        <w:rPr>
          <w:rFonts w:ascii="Arial Black"/>
          <w:sz w:val="24"/>
          <w:szCs w:val="24"/>
        </w:rPr>
        <w:t>Maximum right wheel width is 18-inches, maximum left rear wheel width is 15 inches.</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7.4.</w:t>
      </w:r>
      <w:r>
        <w:rPr>
          <w:rFonts w:hAnsi="Arial Black"/>
          <w:sz w:val="24"/>
          <w:szCs w:val="24"/>
        </w:rPr>
        <w:t>    </w:t>
      </w:r>
      <w:r>
        <w:rPr>
          <w:rFonts w:ascii="Arial Black"/>
          <w:sz w:val="24"/>
          <w:szCs w:val="24"/>
        </w:rPr>
        <w:t>Left Front is the only tire you can run flat.</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u w:val="single"/>
          <w:lang w:val="fr-FR"/>
        </w:rPr>
        <w:t>Section 8: Brakes:</w:t>
      </w:r>
      <w:r>
        <w:rPr>
          <w:rFonts w:ascii="Arial Black"/>
          <w:sz w:val="24"/>
          <w:szCs w:val="24"/>
        </w:rPr>
        <w:t xml:space="preserv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8.1 ASCS brake rules apply.</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9: Suspension:</w:t>
      </w:r>
      <w:r>
        <w:rPr>
          <w:rFonts w:ascii="Arial Black" w:eastAsia="Arial Black" w:hAnsi="Arial Black" w:cs="Arial Black"/>
          <w:sz w:val="24"/>
          <w:szCs w:val="24"/>
          <w:u w:val="single"/>
        </w:rPr>
        <w:br/>
      </w:r>
      <w:r>
        <w:rPr>
          <w:rFonts w:ascii="Arial Black" w:eastAsia="Arial Black" w:hAnsi="Arial Black" w:cs="Arial Black"/>
          <w:sz w:val="24"/>
          <w:szCs w:val="24"/>
        </w:rPr>
        <w:br/>
      </w:r>
      <w:r>
        <w:rPr>
          <w:rFonts w:ascii="Arial Black"/>
          <w:sz w:val="24"/>
          <w:szCs w:val="24"/>
        </w:rPr>
        <w:t>9.1 Safety strap must be affixed to drag link.</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10: Rear End:</w:t>
      </w:r>
      <w:r>
        <w:rPr>
          <w:rFonts w:ascii="Arial Black"/>
          <w:sz w:val="24"/>
          <w:szCs w:val="24"/>
        </w:rPr>
        <w:t xml:space="preserv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 xml:space="preserve">10.1 ASCS rear end rules apply.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u w:val="single"/>
        </w:rPr>
        <w:t>Section 11: Battery &amp; Electronics:</w:t>
      </w:r>
      <w:r>
        <w:rPr>
          <w:rFonts w:ascii="Arial Black"/>
          <w:sz w:val="24"/>
          <w:szCs w:val="24"/>
        </w:rPr>
        <w:t xml:space="preserv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11.1 ASCS battery and electronics rules apply.</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12: Cooling System:</w:t>
      </w:r>
      <w:r>
        <w:rPr>
          <w:rFonts w:ascii="Arial Black"/>
          <w:sz w:val="24"/>
          <w:szCs w:val="24"/>
        </w:rPr>
        <w:t xml:space="preserv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12.1 ASCS cooling system rules apply.</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13: Fuel System:</w:t>
      </w:r>
      <w:r>
        <w:rPr>
          <w:rFonts w:ascii="Arial Black"/>
          <w:sz w:val="24"/>
          <w:szCs w:val="24"/>
        </w:rPr>
        <w:t xml:space="preserv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 xml:space="preserve">13.1 Methanol or Ethanol only. No Nitro or additives allowed. </w:t>
      </w:r>
      <w:r>
        <w:rPr>
          <w:rFonts w:ascii="Arial Black" w:eastAsia="Arial Black" w:hAnsi="Arial Black" w:cs="Arial Black"/>
          <w:sz w:val="24"/>
          <w:szCs w:val="24"/>
        </w:rPr>
        <w:br/>
      </w:r>
      <w:r>
        <w:rPr>
          <w:rFonts w:ascii="Arial Black"/>
          <w:sz w:val="24"/>
          <w:szCs w:val="24"/>
        </w:rPr>
        <w:t>13.2 Fuel subject to be checked anytime by track officials. Fuel samples may be taken for analysis and winnings may be withheld until results are known. Penalty for fuel infraction will result in forfeiture of all points and winnings won during event detected.</w:t>
      </w:r>
      <w:r>
        <w:rPr>
          <w:rFonts w:ascii="Arial Black" w:eastAsia="Arial Black" w:hAnsi="Arial Black" w:cs="Arial Black"/>
          <w:sz w:val="24"/>
          <w:szCs w:val="24"/>
        </w:rPr>
        <w:br/>
      </w:r>
      <w:r>
        <w:rPr>
          <w:rFonts w:ascii="Arial Black"/>
          <w:sz w:val="24"/>
          <w:szCs w:val="24"/>
        </w:rPr>
        <w:t xml:space="preserve">13.3 Fuel cell securely mounted with bladder mandatory for all events. </w:t>
      </w:r>
      <w:r>
        <w:rPr>
          <w:rFonts w:ascii="Arial Black" w:eastAsia="Arial Black" w:hAnsi="Arial Black" w:cs="Arial Black"/>
          <w:sz w:val="24"/>
          <w:szCs w:val="24"/>
        </w:rPr>
        <w:br/>
      </w:r>
      <w:r>
        <w:rPr>
          <w:rFonts w:ascii="Arial Black"/>
          <w:sz w:val="24"/>
          <w:szCs w:val="24"/>
        </w:rPr>
        <w:t>13.4 Tank used for qualifying heats must remain for all events.</w:t>
      </w:r>
      <w:r>
        <w:rPr>
          <w:rFonts w:ascii="Arial Black" w:eastAsia="Arial Black" w:hAnsi="Arial Black" w:cs="Arial Black"/>
          <w:sz w:val="24"/>
          <w:szCs w:val="24"/>
        </w:rPr>
        <w:br/>
      </w:r>
      <w:r>
        <w:rPr>
          <w:rFonts w:ascii="Arial Black" w:eastAsia="Arial Black" w:hAnsi="Arial Black" w:cs="Arial Black"/>
          <w:sz w:val="24"/>
          <w:szCs w:val="24"/>
        </w:rPr>
        <w:br/>
      </w:r>
      <w:r>
        <w:rPr>
          <w:rFonts w:ascii="Arial Black"/>
          <w:sz w:val="24"/>
          <w:szCs w:val="24"/>
          <w:u w:val="single"/>
        </w:rPr>
        <w:t>Section 14: Engines:</w:t>
      </w:r>
      <w:r>
        <w:rPr>
          <w:rFonts w:ascii="Arial Black" w:eastAsia="Arial Black" w:hAnsi="Arial Black" w:cs="Arial Black"/>
          <w:sz w:val="24"/>
          <w:szCs w:val="24"/>
          <w:u w:val="single"/>
        </w:rPr>
        <w:br/>
      </w:r>
      <w:r>
        <w:rPr>
          <w:rFonts w:ascii="Arial Black" w:eastAsia="Arial Black" w:hAnsi="Arial Black" w:cs="Arial Black"/>
          <w:sz w:val="24"/>
          <w:szCs w:val="24"/>
        </w:rPr>
        <w:br/>
      </w:r>
      <w:r>
        <w:rPr>
          <w:rFonts w:ascii="Arial Black"/>
          <w:sz w:val="24"/>
          <w:szCs w:val="24"/>
        </w:rPr>
        <w:t>14.1 ASCS engine specification rules apply . AIRFLOW RESEARCH USCS 360 cubic inch SPEC heads are legal. Airflow Research USCS 360 SPEC heads may not be altered from factory box stock in any way in the intake or exhaust runners. Clearance work in the combustion chambers for piston domes etc. is okay, but no porting or polishing may extend past the valve seat ring into the runners.</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u w:val="single"/>
        </w:rPr>
        <w:t>Section 15: Weight:</w:t>
      </w:r>
      <w:r>
        <w:rPr>
          <w:rFonts w:ascii="Arial Black" w:eastAsia="Arial Black" w:hAnsi="Arial Black" w:cs="Arial Black"/>
          <w:sz w:val="24"/>
          <w:szCs w:val="24"/>
          <w:u w:val="single"/>
        </w:rPr>
        <w:br/>
      </w:r>
      <w:r>
        <w:rPr>
          <w:rFonts w:ascii="Arial Black" w:eastAsia="Arial Black" w:hAnsi="Arial Black" w:cs="Arial Black"/>
          <w:sz w:val="24"/>
          <w:szCs w:val="24"/>
        </w:rPr>
        <w:br/>
      </w:r>
      <w:r>
        <w:rPr>
          <w:rFonts w:ascii="Arial Black"/>
          <w:sz w:val="24"/>
          <w:szCs w:val="24"/>
        </w:rPr>
        <w:t>15.1 Cars must weigh a minimum of 1,475 lbs. after race with the driver in the car, and no fuel added.</w:t>
      </w:r>
      <w:r>
        <w:rPr>
          <w:rFonts w:ascii="Arial Black" w:eastAsia="Arial Black" w:hAnsi="Arial Black" w:cs="Arial Black"/>
          <w:sz w:val="24"/>
          <w:szCs w:val="24"/>
        </w:rPr>
        <w:br/>
      </w:r>
      <w:r>
        <w:rPr>
          <w:rFonts w:ascii="Arial Black"/>
          <w:sz w:val="24"/>
          <w:szCs w:val="24"/>
        </w:rPr>
        <w:t xml:space="preserve">15.2 No bolt-on weight allowed.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u w:val="single"/>
          <w:lang w:val="fr-FR"/>
        </w:rPr>
        <w:t>Section 16: Mufflers:</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16.1 Schoenfeld part#112535 OR part#14272735-78 allowed.</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u w:val="single"/>
        </w:rPr>
        <w:t>Section 17: P&amp;G/Teardown</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 xml:space="preserve">17.1 All participants are subject to a P&amp;G test at anytime. </w:t>
      </w:r>
      <w:r>
        <w:rPr>
          <w:rFonts w:hAnsi="Arial Black"/>
          <w:sz w:val="24"/>
          <w:szCs w:val="24"/>
        </w:rPr>
        <w:t> </w:t>
      </w:r>
      <w:r>
        <w:rPr>
          <w:rFonts w:ascii="Arial Black"/>
          <w:sz w:val="24"/>
          <w:szCs w:val="24"/>
        </w:rPr>
        <w:t xml:space="preserve">Failure to comply with this rule will result in automatic disqualification, loss of money and points for that night. If a driver/owner refuses to the inspection before the car is allowed to compete again the car/engine will be inspected (inspection may include a engine teardown).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u w:val="single"/>
        </w:rPr>
        <w:t>Section 18: Protest/Post-Race Inspection</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shd w:val="clear" w:color="auto" w:fill="FFFFFF"/>
        </w:rPr>
        <w:t xml:space="preserve">18.1 $1000 for the top half of engine. $1500 for complete engine. </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18.2 Track does NOT pay for labor or materials associated with teardown for inspections.</w:t>
      </w:r>
    </w:p>
    <w:p w:rsidR="000F3627" w:rsidRDefault="00460079">
      <w:pPr>
        <w:pStyle w:val="Body"/>
        <w:spacing w:before="100" w:after="100" w:line="240" w:lineRule="auto"/>
        <w:rPr>
          <w:rFonts w:ascii="Arial Black" w:eastAsia="Arial Black" w:hAnsi="Arial Black" w:cs="Arial Black"/>
          <w:sz w:val="24"/>
          <w:szCs w:val="24"/>
        </w:rPr>
      </w:pPr>
      <w:r>
        <w:rPr>
          <w:rFonts w:ascii="Arial Black"/>
          <w:sz w:val="24"/>
          <w:szCs w:val="24"/>
        </w:rPr>
        <w:t xml:space="preserve">18.3 </w:t>
      </w:r>
      <w:r>
        <w:rPr>
          <w:rFonts w:ascii="Arial Black"/>
          <w:sz w:val="24"/>
          <w:szCs w:val="24"/>
          <w:shd w:val="clear" w:color="auto" w:fill="FFFFFF"/>
        </w:rPr>
        <w:t>Protest must be submitted to the race director or track official within 10 minutes of feature completion (drop of checkered flag) for this class and before the top 5 cars and drivers are released from the scale area.</w:t>
      </w:r>
      <w:r>
        <w:rPr>
          <w:rFonts w:hAnsi="Arial Black"/>
          <w:sz w:val="24"/>
          <w:szCs w:val="24"/>
          <w:shd w:val="clear" w:color="auto" w:fill="FFFFFF"/>
        </w:rPr>
        <w:t> </w:t>
      </w:r>
      <w:r>
        <w:rPr>
          <w:rFonts w:hAnsi="Arial Black"/>
          <w:sz w:val="24"/>
          <w:szCs w:val="24"/>
          <w:shd w:val="clear" w:color="auto" w:fill="FFFFFF"/>
        </w:rPr>
        <w:t xml:space="preserve"> </w:t>
      </w:r>
      <w:r>
        <w:rPr>
          <w:rFonts w:ascii="Arial Black"/>
          <w:sz w:val="24"/>
          <w:szCs w:val="24"/>
          <w:shd w:val="clear" w:color="auto" w:fill="FFFFFF"/>
        </w:rPr>
        <w:t>Car protested has right to counter protest. Only top 5 and on the lead lap may protest.</w:t>
      </w:r>
    </w:p>
    <w:p w:rsidR="000F3627" w:rsidRDefault="00460079">
      <w:pPr>
        <w:pStyle w:val="Body"/>
        <w:spacing w:before="100" w:after="100" w:line="240" w:lineRule="auto"/>
      </w:pPr>
      <w:r>
        <w:rPr>
          <w:rFonts w:ascii="Arial Black"/>
          <w:sz w:val="24"/>
          <w:szCs w:val="24"/>
        </w:rPr>
        <w:t>18.4 Can OR Can</w:t>
      </w:r>
      <w:r>
        <w:rPr>
          <w:rFonts w:hAnsi="Arial Black"/>
          <w:sz w:val="24"/>
          <w:szCs w:val="24"/>
        </w:rPr>
        <w:t>’</w:t>
      </w:r>
      <w:r>
        <w:rPr>
          <w:rFonts w:ascii="Arial Black"/>
          <w:sz w:val="24"/>
          <w:szCs w:val="24"/>
        </w:rPr>
        <w:t>t rule: Do not try to read between the lines in the rule book. Just because the book doesn</w:t>
      </w:r>
      <w:r>
        <w:rPr>
          <w:rFonts w:hAnsi="Arial Black"/>
          <w:sz w:val="24"/>
          <w:szCs w:val="24"/>
        </w:rPr>
        <w:t>’</w:t>
      </w:r>
      <w:r>
        <w:rPr>
          <w:rFonts w:ascii="Arial Black"/>
          <w:sz w:val="24"/>
          <w:szCs w:val="24"/>
        </w:rPr>
        <w:t>t say you can</w:t>
      </w:r>
      <w:r>
        <w:rPr>
          <w:rFonts w:hAnsi="Arial Black"/>
          <w:sz w:val="24"/>
          <w:szCs w:val="24"/>
        </w:rPr>
        <w:t>’</w:t>
      </w:r>
      <w:r>
        <w:rPr>
          <w:rFonts w:ascii="Arial Black"/>
          <w:sz w:val="24"/>
          <w:szCs w:val="24"/>
          <w:lang w:val="fr-FR"/>
        </w:rPr>
        <w:t>t, don</w:t>
      </w:r>
      <w:r>
        <w:rPr>
          <w:rFonts w:hAnsi="Arial Black"/>
          <w:sz w:val="24"/>
          <w:szCs w:val="24"/>
        </w:rPr>
        <w:t>’</w:t>
      </w:r>
      <w:r>
        <w:rPr>
          <w:rFonts w:ascii="Arial Black"/>
          <w:sz w:val="24"/>
          <w:szCs w:val="24"/>
        </w:rPr>
        <w:t>t assume you can. Any modifications not specifically outlined here are at the Tech Departments discretion. All final decisions will be made by the tech Officials. Ask first before you assume something is legal.</w:t>
      </w:r>
      <w:r>
        <w:rPr>
          <w:rFonts w:hAnsi="Arial Black"/>
          <w:sz w:val="24"/>
          <w:szCs w:val="24"/>
        </w:rPr>
        <w:t> </w:t>
      </w:r>
      <w:r>
        <w:rPr>
          <w:rFonts w:hAnsi="Arial Black"/>
          <w:sz w:val="24"/>
          <w:szCs w:val="24"/>
        </w:rPr>
        <w:t xml:space="preserve"> </w:t>
      </w:r>
      <w:r>
        <w:rPr>
          <w:rFonts w:ascii="Arial Black"/>
          <w:sz w:val="24"/>
          <w:szCs w:val="24"/>
        </w:rPr>
        <w:t>Any violation of these rules will result in disqualification of the car and points for that night.</w:t>
      </w:r>
    </w:p>
    <w:sectPr w:rsidR="000F3627" w:rsidSect="000F3627">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A40" w:rsidRDefault="00014A40" w:rsidP="000F3627">
      <w:r>
        <w:separator/>
      </w:r>
    </w:p>
  </w:endnote>
  <w:endnote w:type="continuationSeparator" w:id="0">
    <w:p w:rsidR="00014A40" w:rsidRDefault="00014A40" w:rsidP="000F3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27" w:rsidRDefault="00FF6C75">
    <w:pPr>
      <w:pStyle w:val="Footer"/>
      <w:jc w:val="right"/>
      <w:rPr>
        <w:color w:val="808080"/>
        <w:u w:color="808080"/>
      </w:rPr>
    </w:pPr>
    <w:r>
      <w:fldChar w:fldCharType="begin"/>
    </w:r>
    <w:r w:rsidR="00460079">
      <w:instrText xml:space="preserve"> PAGE </w:instrText>
    </w:r>
    <w:r>
      <w:fldChar w:fldCharType="separate"/>
    </w:r>
    <w:r w:rsidR="00014A40">
      <w:rPr>
        <w:noProof/>
      </w:rPr>
      <w:t>1</w:t>
    </w:r>
    <w:r>
      <w:fldChar w:fldCharType="end"/>
    </w:r>
    <w:r w:rsidR="00460079">
      <w:rPr>
        <w:rFonts w:ascii="Trebuchet MS"/>
      </w:rPr>
      <w:t xml:space="preserve"> | </w:t>
    </w:r>
    <w:r w:rsidR="00460079">
      <w:rPr>
        <w:rFonts w:ascii="Trebuchet MS"/>
        <w:color w:val="808080"/>
        <w:u w:color="80808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A40" w:rsidRDefault="00014A40" w:rsidP="000F3627">
      <w:r>
        <w:separator/>
      </w:r>
    </w:p>
  </w:footnote>
  <w:footnote w:type="continuationSeparator" w:id="0">
    <w:p w:rsidR="00014A40" w:rsidRDefault="00014A40" w:rsidP="000F3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27" w:rsidRDefault="000F3627">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savePreviewPicture/>
  <w:footnotePr>
    <w:footnote w:id="-1"/>
    <w:footnote w:id="0"/>
  </w:footnotePr>
  <w:endnotePr>
    <w:endnote w:id="-1"/>
    <w:endnote w:id="0"/>
  </w:endnotePr>
  <w:compat/>
  <w:rsids>
    <w:rsidRoot w:val="000F3627"/>
    <w:rsid w:val="00014A40"/>
    <w:rsid w:val="000F3627"/>
    <w:rsid w:val="002A73F4"/>
    <w:rsid w:val="00460079"/>
    <w:rsid w:val="005359BA"/>
    <w:rsid w:val="00593BEB"/>
    <w:rsid w:val="00C038B8"/>
    <w:rsid w:val="00C20308"/>
    <w:rsid w:val="00FE3CFA"/>
    <w:rsid w:val="00FF6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36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3627"/>
    <w:rPr>
      <w:u w:val="single"/>
    </w:rPr>
  </w:style>
  <w:style w:type="paragraph" w:customStyle="1" w:styleId="HeaderFooter">
    <w:name w:val="Header &amp; Footer"/>
    <w:rsid w:val="000F3627"/>
    <w:pPr>
      <w:tabs>
        <w:tab w:val="right" w:pos="9020"/>
      </w:tabs>
    </w:pPr>
    <w:rPr>
      <w:rFonts w:ascii="Helvetica" w:hAnsi="Arial Unicode MS" w:cs="Arial Unicode MS"/>
      <w:color w:val="000000"/>
      <w:sz w:val="24"/>
      <w:szCs w:val="24"/>
    </w:rPr>
  </w:style>
  <w:style w:type="paragraph" w:styleId="Footer">
    <w:name w:val="footer"/>
    <w:rsid w:val="000F3627"/>
    <w:pPr>
      <w:tabs>
        <w:tab w:val="center" w:pos="4680"/>
        <w:tab w:val="right" w:pos="9360"/>
      </w:tabs>
    </w:pPr>
    <w:rPr>
      <w:rFonts w:ascii="Calibri" w:eastAsia="Calibri" w:hAnsi="Calibri" w:cs="Calibri"/>
      <w:color w:val="000000"/>
      <w:sz w:val="22"/>
      <w:szCs w:val="22"/>
      <w:u w:color="000000"/>
    </w:rPr>
  </w:style>
  <w:style w:type="paragraph" w:customStyle="1" w:styleId="Body">
    <w:name w:val="Body"/>
    <w:rsid w:val="000F3627"/>
    <w:pPr>
      <w:spacing w:after="200" w:line="276" w:lineRule="auto"/>
    </w:pPr>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711</Words>
  <Characters>4054</Characters>
  <Application>Microsoft Office Word</Application>
  <DocSecurity>0</DocSecurity>
  <Lines>33</Lines>
  <Paragraphs>9</Paragraphs>
  <ScaleCrop>false</ScaleCrop>
  <Company>Microsoft</Company>
  <LinksUpToDate>false</LinksUpToDate>
  <CharactersWithSpaces>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 </cp:lastModifiedBy>
  <cp:revision>4</cp:revision>
  <dcterms:created xsi:type="dcterms:W3CDTF">2021-12-28T18:35:00Z</dcterms:created>
  <dcterms:modified xsi:type="dcterms:W3CDTF">2021-12-28T18:36:00Z</dcterms:modified>
</cp:coreProperties>
</file>