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19C74" w14:textId="57419BD2" w:rsidR="00944AE4" w:rsidRPr="00651E54" w:rsidRDefault="00AD199E" w:rsidP="00944AE4">
      <w:pPr>
        <w:pStyle w:val="Titre1"/>
        <w:jc w:val="center"/>
        <w:rPr>
          <w:sz w:val="50"/>
          <w:szCs w:val="50"/>
          <w:lang w:val="en-CA"/>
        </w:rPr>
      </w:pPr>
      <w:bookmarkStart w:id="0" w:name="_GoBack"/>
      <w:r>
        <w:rPr>
          <w:sz w:val="50"/>
          <w:szCs w:val="50"/>
          <w:lang w:val="en-CA"/>
        </w:rPr>
        <w:t>10</w:t>
      </w:r>
      <w:r w:rsidR="00DE7E7C">
        <w:rPr>
          <w:sz w:val="50"/>
          <w:szCs w:val="50"/>
          <w:lang w:val="en-CA"/>
        </w:rPr>
        <w:t>2</w:t>
      </w:r>
      <w:r>
        <w:rPr>
          <w:sz w:val="50"/>
          <w:szCs w:val="50"/>
          <w:lang w:val="en-CA"/>
        </w:rPr>
        <w:t xml:space="preserve"> </w:t>
      </w:r>
      <w:r w:rsidR="00263D48">
        <w:rPr>
          <w:sz w:val="50"/>
          <w:szCs w:val="50"/>
          <w:lang w:val="en-CA"/>
        </w:rPr>
        <w:t>Video Reaction and Commentary</w:t>
      </w:r>
    </w:p>
    <w:bookmarkEnd w:id="0"/>
    <w:p w14:paraId="140BC691" w14:textId="77777777" w:rsidR="00944AE4" w:rsidRPr="005C1E80" w:rsidRDefault="00944AE4" w:rsidP="00944AE4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5C1E80">
        <w:rPr>
          <w:sz w:val="24"/>
          <w:lang w:val="en-CA"/>
        </w:rPr>
        <w:t xml:space="preserve">Name: </w:t>
      </w:r>
      <w:r w:rsidRPr="005C1E80">
        <w:rPr>
          <w:sz w:val="24"/>
          <w:u w:val="single"/>
          <w:lang w:val="en-CA"/>
        </w:rPr>
        <w:tab/>
      </w:r>
      <w:r w:rsidRPr="005C1E80">
        <w:rPr>
          <w:sz w:val="24"/>
          <w:lang w:val="en-CA"/>
        </w:rPr>
        <w:tab/>
        <w:t xml:space="preserve">Group: </w:t>
      </w:r>
      <w:r w:rsidRPr="005C1E80">
        <w:rPr>
          <w:sz w:val="24"/>
          <w:u w:val="single"/>
          <w:lang w:val="en-CA"/>
        </w:rPr>
        <w:tab/>
      </w:r>
    </w:p>
    <w:p w14:paraId="50A128B3" w14:textId="77777777" w:rsidR="000A07FE" w:rsidRPr="00441835" w:rsidRDefault="000A07FE" w:rsidP="008E01E0">
      <w:pPr>
        <w:pStyle w:val="Titre1"/>
        <w:rPr>
          <w:lang w:val="en-CA"/>
        </w:rPr>
      </w:pPr>
      <w:r>
        <w:rPr>
          <w:lang w:val="en-CA"/>
        </w:rPr>
        <w:t>Listening: Summarizing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0A07FE" w:rsidRPr="007174A8" w14:paraId="48FF4C8F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51A33B29" w14:textId="74A1DF92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</w:t>
            </w:r>
            <w:r w:rsidR="00805166"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1000" w:type="pct"/>
            <w:shd w:val="pct25" w:color="auto" w:fill="auto"/>
          </w:tcPr>
          <w:p w14:paraId="7E216F74" w14:textId="35CFF467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63BDB3FE" w14:textId="74254777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7FAF050A" w14:textId="6C153A40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786154CE" w14:textId="1C993379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0A07FE" w:rsidRPr="00263D48" w14:paraId="4582E8CB" w14:textId="77777777" w:rsidTr="000F7772">
        <w:trPr>
          <w:cantSplit/>
        </w:trPr>
        <w:tc>
          <w:tcPr>
            <w:tcW w:w="1000" w:type="pct"/>
          </w:tcPr>
          <w:p w14:paraId="0528EF2E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briefly, in very general terms</w:t>
            </w:r>
            <w:r w:rsidRPr="004C188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0E6C7A67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at least one of its main ideas.</w:t>
            </w:r>
          </w:p>
        </w:tc>
        <w:tc>
          <w:tcPr>
            <w:tcW w:w="1000" w:type="pct"/>
          </w:tcPr>
          <w:p w14:paraId="72A067DA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Can express the overall idea of the </w:t>
            </w:r>
            <w:proofErr w:type="gramStart"/>
            <w:r>
              <w:rPr>
                <w:sz w:val="20"/>
                <w:szCs w:val="20"/>
                <w:lang w:val="en-CA"/>
              </w:rPr>
              <w:t>video, and</w:t>
            </w:r>
            <w:proofErr w:type="gramEnd"/>
            <w:r>
              <w:rPr>
                <w:sz w:val="20"/>
                <w:szCs w:val="20"/>
                <w:lang w:val="en-CA"/>
              </w:rPr>
              <w:t xml:space="preserve"> mention and briefly explain at least two of its main ideas.</w:t>
            </w:r>
          </w:p>
        </w:tc>
        <w:tc>
          <w:tcPr>
            <w:tcW w:w="1000" w:type="pct"/>
          </w:tcPr>
          <w:p w14:paraId="0EBD1D5F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most of its main ideas.</w:t>
            </w:r>
          </w:p>
        </w:tc>
        <w:tc>
          <w:tcPr>
            <w:tcW w:w="1000" w:type="pct"/>
          </w:tcPr>
          <w:p w14:paraId="081C6CB4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Summary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</w:t>
            </w:r>
            <w:r>
              <w:rPr>
                <w:sz w:val="20"/>
                <w:szCs w:val="20"/>
                <w:lang w:val="en-CA"/>
              </w:rPr>
              <w:t xml:space="preserve">complete, </w:t>
            </w:r>
            <w:r w:rsidRPr="004C1886">
              <w:rPr>
                <w:sz w:val="20"/>
                <w:szCs w:val="20"/>
                <w:lang w:val="en-CA"/>
              </w:rPr>
              <w:t>organized</w:t>
            </w:r>
            <w:r>
              <w:rPr>
                <w:sz w:val="20"/>
                <w:szCs w:val="20"/>
                <w:lang w:val="en-CA"/>
              </w:rPr>
              <w:t>,</w:t>
            </w:r>
            <w:r w:rsidRPr="004C1886">
              <w:rPr>
                <w:sz w:val="20"/>
                <w:szCs w:val="20"/>
                <w:lang w:val="en-CA"/>
              </w:rPr>
              <w:t xml:space="preserve"> or detailed.</w:t>
            </w:r>
          </w:p>
        </w:tc>
      </w:tr>
    </w:tbl>
    <w:p w14:paraId="4A297E73" w14:textId="77777777" w:rsidR="000A07FE" w:rsidRPr="00E947F8" w:rsidRDefault="000A07FE" w:rsidP="008E01E0">
      <w:pPr>
        <w:pStyle w:val="Titre1"/>
        <w:rPr>
          <w:lang w:val="en-CA"/>
        </w:rPr>
      </w:pPr>
      <w:r>
        <w:rPr>
          <w:lang w:val="en-CA"/>
        </w:rPr>
        <w:t>Listening: Commenting on the video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0A07FE" w:rsidRPr="007174A8" w14:paraId="257A1CB2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34E4DF4A" w14:textId="5784DC1E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</w:t>
            </w:r>
            <w:r w:rsidR="00805166"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1000" w:type="pct"/>
            <w:shd w:val="pct25" w:color="auto" w:fill="auto"/>
          </w:tcPr>
          <w:p w14:paraId="4B56E7BC" w14:textId="7AC32CF7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6004E692" w14:textId="4EAAD2F7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370E4F9F" w14:textId="1B9CEBFA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3B1165C5" w14:textId="27DE5D78" w:rsidR="000A07FE" w:rsidRPr="005C1E80" w:rsidRDefault="000A07FE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0A07FE" w:rsidRPr="00263D48" w14:paraId="41691B9B" w14:textId="77777777" w:rsidTr="000F7772">
        <w:trPr>
          <w:cantSplit/>
        </w:trPr>
        <w:tc>
          <w:tcPr>
            <w:tcW w:w="1000" w:type="pct"/>
          </w:tcPr>
          <w:p w14:paraId="58ABA23E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while staying on-topic briefly, in very general terms.</w:t>
            </w:r>
          </w:p>
        </w:tc>
        <w:tc>
          <w:tcPr>
            <w:tcW w:w="1000" w:type="pct"/>
          </w:tcPr>
          <w:p w14:paraId="4B7C0C99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Can </w:t>
            </w:r>
            <w:r>
              <w:rPr>
                <w:sz w:val="20"/>
                <w:szCs w:val="20"/>
                <w:lang w:val="en-CA"/>
              </w:rPr>
              <w:t>comment on the video and subject in a superficial or tangential way (though maybe not for the required time).</w:t>
            </w:r>
          </w:p>
        </w:tc>
        <w:tc>
          <w:tcPr>
            <w:tcW w:w="1000" w:type="pct"/>
          </w:tcPr>
          <w:p w14:paraId="70FC2EE2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coherently for around the required time (incl. the summary).</w:t>
            </w:r>
          </w:p>
        </w:tc>
        <w:tc>
          <w:tcPr>
            <w:tcW w:w="1000" w:type="pct"/>
          </w:tcPr>
          <w:p w14:paraId="159F841F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is coherent, sufficiently developed and includes a relevant personal story or reflection.</w:t>
            </w:r>
          </w:p>
        </w:tc>
        <w:tc>
          <w:tcPr>
            <w:tcW w:w="1000" w:type="pct"/>
          </w:tcPr>
          <w:p w14:paraId="239C6205" w14:textId="77777777" w:rsidR="000A07FE" w:rsidRPr="004C1886" w:rsidRDefault="000A07FE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or story is also particularly developed or thoughtful in relation to the video.</w:t>
            </w:r>
            <w:r w:rsidRPr="004C1886">
              <w:rPr>
                <w:sz w:val="20"/>
                <w:szCs w:val="20"/>
                <w:lang w:val="en-CA"/>
              </w:rPr>
              <w:t xml:space="preserve"> </w:t>
            </w:r>
          </w:p>
        </w:tc>
      </w:tr>
    </w:tbl>
    <w:p w14:paraId="7237F89B" w14:textId="7658EBCF" w:rsidR="008E01E0" w:rsidRPr="00B84A6C" w:rsidRDefault="008E01E0" w:rsidP="008E01E0">
      <w:pPr>
        <w:pStyle w:val="Titre1"/>
        <w:rPr>
          <w:lang w:val="en-CA"/>
        </w:rPr>
      </w:pPr>
      <w:r>
        <w:rPr>
          <w:lang w:val="en-CA"/>
        </w:rPr>
        <w:t>Speaking</w:t>
      </w:r>
      <w:r w:rsidRPr="005C1E80">
        <w:rPr>
          <w:lang w:val="en-CA"/>
        </w:rPr>
        <w:t xml:space="preserve">: </w:t>
      </w:r>
      <w:r>
        <w:rPr>
          <w:lang w:val="en-CA"/>
        </w:rPr>
        <w:t>Grammar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8E01E0" w:rsidRPr="005C1E80" w14:paraId="452D1DF9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68494DA3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5F3465D1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7832E993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437A6C2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76055224" w14:textId="77777777" w:rsidR="008E01E0" w:rsidRPr="005C1E80" w:rsidRDefault="008E01E0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8E01E0" w:rsidRPr="00263D48" w14:paraId="0AEE6302" w14:textId="77777777" w:rsidTr="000F7772">
        <w:trPr>
          <w:cantSplit/>
        </w:trPr>
        <w:tc>
          <w:tcPr>
            <w:tcW w:w="990" w:type="pct"/>
          </w:tcPr>
          <w:p w14:paraId="6EE3ACB3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Several 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 (present, past, negatives) are often used incorrectly or are unused (e.g. no past)</w:t>
            </w:r>
          </w:p>
        </w:tc>
        <w:tc>
          <w:tcPr>
            <w:tcW w:w="990" w:type="pct"/>
          </w:tcPr>
          <w:p w14:paraId="2F6547AA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</w:t>
            </w:r>
            <w:r>
              <w:rPr>
                <w:sz w:val="20"/>
                <w:szCs w:val="20"/>
                <w:lang w:val="en-CA"/>
              </w:rPr>
              <w:t xml:space="preserve">most </w:t>
            </w:r>
            <w:r w:rsidRPr="004C1886">
              <w:rPr>
                <w:sz w:val="20"/>
                <w:szCs w:val="20"/>
                <w:lang w:val="en-CA"/>
              </w:rPr>
              <w:t xml:space="preserve">basic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>, but one form may be problematic (for example, negatives or regular –ed verbs).</w:t>
            </w:r>
          </w:p>
        </w:tc>
        <w:tc>
          <w:tcPr>
            <w:tcW w:w="990" w:type="pct"/>
          </w:tcPr>
          <w:p w14:paraId="5B7B0951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 xml:space="preserve"> are generally correct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 xml:space="preserve"> Many other mistakes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1A2149FC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Grammatically varied communication with only occasional</w:t>
            </w:r>
            <w:r w:rsidRPr="004C1886">
              <w:rPr>
                <w:sz w:val="20"/>
                <w:szCs w:val="20"/>
                <w:lang w:val="en-CA"/>
              </w:rPr>
              <w:t xml:space="preserve"> mistakes</w:t>
            </w:r>
            <w:r>
              <w:rPr>
                <w:sz w:val="20"/>
                <w:szCs w:val="20"/>
                <w:lang w:val="en-CA"/>
              </w:rPr>
              <w:t xml:space="preserve">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0A200F0F" w14:textId="77777777" w:rsidR="008E01E0" w:rsidRPr="004C1886" w:rsidRDefault="008E01E0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Also demonstrates c</w:t>
            </w:r>
            <w:r w:rsidRPr="004C1886">
              <w:rPr>
                <w:sz w:val="20"/>
                <w:szCs w:val="20"/>
                <w:lang w:val="en-CA"/>
              </w:rPr>
              <w:t>orrect use of advanced form</w:t>
            </w:r>
            <w:r>
              <w:rPr>
                <w:sz w:val="20"/>
                <w:szCs w:val="20"/>
                <w:lang w:val="en-CA"/>
              </w:rPr>
              <w:t>s</w:t>
            </w:r>
            <w:r w:rsidRPr="004C1886">
              <w:rPr>
                <w:sz w:val="20"/>
                <w:szCs w:val="20"/>
                <w:lang w:val="en-CA"/>
              </w:rPr>
              <w:t xml:space="preserve"> (passive, conditional, progressive, perfect, etc.)</w:t>
            </w:r>
          </w:p>
        </w:tc>
      </w:tr>
    </w:tbl>
    <w:p w14:paraId="45BE99BB" w14:textId="4C5B6B38" w:rsidR="00E613D1" w:rsidRPr="00F90094" w:rsidRDefault="00E613D1" w:rsidP="008E01E0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Pr="005C1E80">
        <w:rPr>
          <w:lang w:val="en-CA"/>
        </w:rPr>
        <w:t xml:space="preserve">Fluency </w:t>
      </w:r>
      <w:r>
        <w:rPr>
          <w:lang w:val="en-CA"/>
        </w:rPr>
        <w:t>and</w:t>
      </w:r>
      <w:r w:rsidRPr="005C1E80">
        <w:rPr>
          <w:lang w:val="en-CA"/>
        </w:rPr>
        <w:t xml:space="preserve"> </w:t>
      </w:r>
      <w:r>
        <w:rPr>
          <w:lang w:val="en-CA"/>
        </w:rPr>
        <w:t>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E613D1" w:rsidRPr="005C1E80" w14:paraId="2EBA4369" w14:textId="77777777" w:rsidTr="000F7772">
        <w:trPr>
          <w:cantSplit/>
          <w:tblHeader/>
        </w:trPr>
        <w:tc>
          <w:tcPr>
            <w:tcW w:w="990" w:type="pct"/>
            <w:shd w:val="pct25" w:color="auto" w:fill="auto"/>
          </w:tcPr>
          <w:p w14:paraId="3C1C83E9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2CFD477B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0BABF841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F5F7C6D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6D353EE2" w14:textId="77777777" w:rsidR="00E613D1" w:rsidRPr="005C1E80" w:rsidRDefault="00E613D1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E613D1" w:rsidRPr="00263D48" w14:paraId="6176B00E" w14:textId="77777777" w:rsidTr="000F7772">
        <w:trPr>
          <w:cantSplit/>
        </w:trPr>
        <w:tc>
          <w:tcPr>
            <w:tcW w:w="990" w:type="pct"/>
          </w:tcPr>
          <w:p w14:paraId="3AB8EEC8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63AD4E1D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Major problem, </w:t>
            </w:r>
            <w:proofErr w:type="gramStart"/>
            <w:r w:rsidRPr="004D1569">
              <w:rPr>
                <w:sz w:val="20"/>
                <w:szCs w:val="20"/>
                <w:lang w:val="en-CA"/>
              </w:rPr>
              <w:t>like:</w:t>
            </w:r>
            <w:proofErr w:type="gramEnd"/>
            <w:r w:rsidRPr="004D1569">
              <w:rPr>
                <w:sz w:val="20"/>
                <w:szCs w:val="20"/>
                <w:lang w:val="en-CA"/>
              </w:rPr>
              <w:t xml:space="preserve"> reading from notes, unclear vocabulary, major hesitation, swearing, using French.</w:t>
            </w:r>
          </w:p>
        </w:tc>
        <w:tc>
          <w:tcPr>
            <w:tcW w:w="990" w:type="pct"/>
          </w:tcPr>
          <w:p w14:paraId="0A9A981D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informal, OR frequent hesitation.</w:t>
            </w:r>
          </w:p>
        </w:tc>
        <w:tc>
          <w:tcPr>
            <w:tcW w:w="1015" w:type="pct"/>
          </w:tcPr>
          <w:p w14:paraId="67CA4163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specific.</w:t>
            </w:r>
            <w:r w:rsidRPr="004D1569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S</w:t>
            </w:r>
            <w:r w:rsidRPr="004D1569">
              <w:rPr>
                <w:sz w:val="20"/>
                <w:szCs w:val="20"/>
                <w:lang w:val="en-CA"/>
              </w:rPr>
              <w:t>ome attempt at using p</w:t>
            </w:r>
            <w:r>
              <w:rPr>
                <w:sz w:val="20"/>
                <w:szCs w:val="20"/>
                <w:lang w:val="en-CA"/>
              </w:rPr>
              <w:t xml:space="preserve">recise (or academic)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553B5D4A" w14:textId="77777777" w:rsidR="00E613D1" w:rsidRPr="004D1569" w:rsidRDefault="00E613D1" w:rsidP="000F7772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TH is pronounced correctly.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 xml:space="preserve">overall specific and </w:t>
            </w:r>
            <w:r w:rsidRPr="004D1569">
              <w:rPr>
                <w:sz w:val="20"/>
                <w:szCs w:val="20"/>
                <w:lang w:val="en-CA"/>
              </w:rPr>
              <w:t>precise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730B5740" w14:textId="09278927" w:rsidR="00944AE4" w:rsidRPr="005C1E80" w:rsidRDefault="0012126E" w:rsidP="008E01E0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="00AC6514">
        <w:rPr>
          <w:lang w:val="en-CA"/>
        </w:rPr>
        <w:t>Asking q</w:t>
      </w:r>
      <w:r>
        <w:rPr>
          <w:lang w:val="en-CA"/>
        </w:rPr>
        <w:t>uestions (2</w:t>
      </w:r>
      <w:r w:rsidR="00944AE4">
        <w:rPr>
          <w:lang w:val="en-CA"/>
        </w:rPr>
        <w:t xml:space="preserve"> x 5 pts)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0"/>
        <w:gridCol w:w="2161"/>
      </w:tblGrid>
      <w:tr w:rsidR="00944AE4" w:rsidRPr="00A02352" w14:paraId="30EBF047" w14:textId="77777777" w:rsidTr="007D4636">
        <w:trPr>
          <w:trHeight w:val="53"/>
        </w:trPr>
        <w:tc>
          <w:tcPr>
            <w:tcW w:w="2160" w:type="dxa"/>
            <w:shd w:val="pct25" w:color="auto" w:fill="auto"/>
          </w:tcPr>
          <w:p w14:paraId="151F2F1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2161" w:type="dxa"/>
            <w:shd w:val="pct25" w:color="auto" w:fill="auto"/>
          </w:tcPr>
          <w:p w14:paraId="685E03C8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2160" w:type="dxa"/>
            <w:shd w:val="pct25" w:color="auto" w:fill="auto"/>
          </w:tcPr>
          <w:p w14:paraId="79C3F09C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2161" w:type="dxa"/>
            <w:shd w:val="pct25" w:color="auto" w:fill="auto"/>
          </w:tcPr>
          <w:p w14:paraId="6CF2928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944AE4" w:rsidRPr="00263D48" w14:paraId="0C68CBCC" w14:textId="77777777" w:rsidTr="007D4636">
        <w:trPr>
          <w:trHeight w:val="53"/>
        </w:trPr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666DA649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17913E33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some-what irrelevant or redundant, hesitant, etc.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3A0BF1C9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77477BE4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944AE4" w:rsidRPr="00BF3065" w14:paraId="5EB9BD6D" w14:textId="77777777" w:rsidTr="007D4636">
        <w:trPr>
          <w:trHeight w:val="53"/>
        </w:trPr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2B5F0F3A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(Q1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78D7EDCC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0ECAA120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0E93FF67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944AE4" w:rsidRPr="00BF3065" w14:paraId="2E2ECD95" w14:textId="77777777" w:rsidTr="007D4636">
        <w:trPr>
          <w:trHeight w:val="53"/>
        </w:trPr>
        <w:tc>
          <w:tcPr>
            <w:tcW w:w="2160" w:type="dxa"/>
            <w:shd w:val="clear" w:color="auto" w:fill="auto"/>
          </w:tcPr>
          <w:p w14:paraId="16A4E27B" w14:textId="77777777" w:rsidR="00944AE4" w:rsidRPr="00AC2B2B" w:rsidRDefault="0012126E" w:rsidP="007D4636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(Q2</w:t>
            </w:r>
            <w:proofErr w:type="gramStart"/>
            <w:r w:rsidR="00944AE4">
              <w:rPr>
                <w:sz w:val="20"/>
                <w:szCs w:val="20"/>
                <w:lang w:val="en-CA"/>
              </w:rPr>
              <w:t xml:space="preserve">)  </w:t>
            </w:r>
            <w:r w:rsidR="00944AE4"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shd w:val="clear" w:color="auto" w:fill="auto"/>
          </w:tcPr>
          <w:p w14:paraId="4E914107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shd w:val="clear" w:color="auto" w:fill="auto"/>
          </w:tcPr>
          <w:p w14:paraId="35789A29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shd w:val="clear" w:color="auto" w:fill="auto"/>
          </w:tcPr>
          <w:p w14:paraId="6EBEF0F5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54919A3B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70D69FC0" w14:textId="77777777" w:rsidR="00944AE4" w:rsidRPr="005C1E80" w:rsidRDefault="00944AE4" w:rsidP="00944AE4">
      <w:pPr>
        <w:rPr>
          <w:sz w:val="2"/>
          <w:szCs w:val="2"/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27A8B" wp14:editId="64E41B28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1190625" cy="1154430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1154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DC28443" w14:textId="77777777" w:rsidR="00944AE4" w:rsidRPr="00B65AD3" w:rsidRDefault="00AB4F67" w:rsidP="00944AE4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Listening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30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Speaking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</w:t>
                            </w:r>
                            <w:r w:rsidR="00944AE4" w:rsidRPr="00B65AD3">
                              <w:rPr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C27A8B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42.55pt;margin-top:.45pt;width:93.75pt;height:90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" filled="f" stroked="f">
                <o:lock v:ext="edit" shapetype="t"/>
                <v:textbox>
                  <w:txbxContent>
                    <w:p w14:paraId="6DC28443" w14:textId="77777777" w:rsidR="00944AE4" w:rsidRPr="00B65AD3" w:rsidRDefault="00AB4F67" w:rsidP="00944AE4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Listening</w:t>
                      </w:r>
                      <w:r>
                        <w:rPr>
                          <w:lang w:val="en-CA"/>
                        </w:rPr>
                        <w:br/>
                        <w:t>___ / 30</w:t>
                      </w:r>
                      <w:r>
                        <w:rPr>
                          <w:lang w:val="en-CA"/>
                        </w:rPr>
                        <w:br/>
                        <w:t>Speaking</w:t>
                      </w:r>
                      <w:r>
                        <w:rPr>
                          <w:lang w:val="en-CA"/>
                        </w:rPr>
                        <w:br/>
                        <w:t>___ / 3</w:t>
                      </w:r>
                      <w:r w:rsidR="00944AE4" w:rsidRPr="00B65AD3">
                        <w:rPr>
                          <w:lang w:val="en-C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58F673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1F37A36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14A43AB1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7B6C604E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07B77F89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5A44D2A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B31060C" w14:textId="77777777" w:rsidR="00944AE4" w:rsidRPr="005C1E80" w:rsidRDefault="00944AE4" w:rsidP="00944AE4">
      <w:pPr>
        <w:tabs>
          <w:tab w:val="left" w:pos="1216"/>
        </w:tabs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tab/>
      </w:r>
    </w:p>
    <w:p w14:paraId="12C1C045" w14:textId="77777777" w:rsidR="00944AE4" w:rsidRPr="00E02622" w:rsidRDefault="00944AE4" w:rsidP="00944AE4">
      <w:pPr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br w:type="textWrapping" w:clear="all"/>
      </w:r>
    </w:p>
    <w:tbl>
      <w:tblPr>
        <w:tblStyle w:val="Grilledutableau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944AE4" w:rsidRPr="00AE2E60" w14:paraId="060B572F" w14:textId="77777777" w:rsidTr="007D4636">
        <w:tc>
          <w:tcPr>
            <w:tcW w:w="10790" w:type="dxa"/>
            <w:tcBorders>
              <w:top w:val="single" w:sz="24" w:space="0" w:color="2E74B5" w:themeColor="accent1" w:themeShade="BF"/>
              <w:left w:val="single" w:sz="24" w:space="0" w:color="2E74B5" w:themeColor="accent1" w:themeShade="BF"/>
              <w:bottom w:val="single" w:sz="24" w:space="0" w:color="2E74B5" w:themeColor="accent1" w:themeShade="BF"/>
              <w:right w:val="single" w:sz="24" w:space="0" w:color="2E74B5" w:themeColor="accent1" w:themeShade="BF"/>
            </w:tcBorders>
          </w:tcPr>
          <w:p w14:paraId="2DF9DC9A" w14:textId="77777777" w:rsidR="00944AE4" w:rsidRPr="0077498E" w:rsidRDefault="00944AE4" w:rsidP="007D4636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6590C900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7E7BE2A8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</w:p>
          <w:p w14:paraId="71B3492E" w14:textId="77777777" w:rsidR="00944AE4" w:rsidRPr="00E02622" w:rsidRDefault="00944AE4" w:rsidP="007D4636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7C1C6815" w14:textId="6271E3DA" w:rsidR="007A3ECC" w:rsidRPr="00944AE4" w:rsidRDefault="00944AE4" w:rsidP="00944AE4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 w:rsidR="008E01E0"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 w:rsidR="008E01E0">
        <w:rPr>
          <w:i/>
          <w:sz w:val="16"/>
          <w:szCs w:val="16"/>
          <w:lang w:val="en-CA"/>
        </w:rPr>
        <w:t>1</w:t>
      </w:r>
    </w:p>
    <w:sectPr w:rsidR="007A3ECC" w:rsidRPr="00944AE4" w:rsidSect="007A3EC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D478F"/>
    <w:multiLevelType w:val="hybridMultilevel"/>
    <w:tmpl w:val="D92E4B0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31CFF"/>
    <w:multiLevelType w:val="hybridMultilevel"/>
    <w:tmpl w:val="2BD059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ECC"/>
    <w:rsid w:val="000A07FE"/>
    <w:rsid w:val="000E0DB4"/>
    <w:rsid w:val="0012126E"/>
    <w:rsid w:val="00133482"/>
    <w:rsid w:val="001C24F0"/>
    <w:rsid w:val="00203FA9"/>
    <w:rsid w:val="00263D48"/>
    <w:rsid w:val="003235DC"/>
    <w:rsid w:val="00396C85"/>
    <w:rsid w:val="003C5A67"/>
    <w:rsid w:val="003E0FE8"/>
    <w:rsid w:val="0041405C"/>
    <w:rsid w:val="0044130A"/>
    <w:rsid w:val="004B2E22"/>
    <w:rsid w:val="004D1569"/>
    <w:rsid w:val="004E76E9"/>
    <w:rsid w:val="00631035"/>
    <w:rsid w:val="006C2C26"/>
    <w:rsid w:val="006D7F94"/>
    <w:rsid w:val="0072545D"/>
    <w:rsid w:val="0072710A"/>
    <w:rsid w:val="007A3ECC"/>
    <w:rsid w:val="007E340A"/>
    <w:rsid w:val="007F6F79"/>
    <w:rsid w:val="00805166"/>
    <w:rsid w:val="008473EA"/>
    <w:rsid w:val="00850C13"/>
    <w:rsid w:val="008E01E0"/>
    <w:rsid w:val="00910C22"/>
    <w:rsid w:val="00916060"/>
    <w:rsid w:val="00944AE4"/>
    <w:rsid w:val="00962145"/>
    <w:rsid w:val="00985B98"/>
    <w:rsid w:val="009E7A68"/>
    <w:rsid w:val="00AA5894"/>
    <w:rsid w:val="00AB4F67"/>
    <w:rsid w:val="00AC6514"/>
    <w:rsid w:val="00AD199E"/>
    <w:rsid w:val="00B94F1C"/>
    <w:rsid w:val="00BE1E02"/>
    <w:rsid w:val="00C42B8D"/>
    <w:rsid w:val="00C47126"/>
    <w:rsid w:val="00C842EF"/>
    <w:rsid w:val="00CD6555"/>
    <w:rsid w:val="00D158C2"/>
    <w:rsid w:val="00D5206E"/>
    <w:rsid w:val="00DE0D52"/>
    <w:rsid w:val="00DE7E7C"/>
    <w:rsid w:val="00E1313F"/>
    <w:rsid w:val="00E613D1"/>
    <w:rsid w:val="00EC1DF6"/>
    <w:rsid w:val="00FB3DC4"/>
    <w:rsid w:val="00FC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35BA"/>
  <w15:chartTrackingRefBased/>
  <w15:docId w15:val="{877D0793-9A5A-4E7B-ABBB-9715830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A3ECC"/>
    <w:pPr>
      <w:keepNext/>
      <w:keepLines/>
      <w:spacing w:before="12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07F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3ECC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table" w:styleId="Grilledutableau">
    <w:name w:val="Table Grid"/>
    <w:basedOn w:val="TableauNormal"/>
    <w:uiPriority w:val="59"/>
    <w:rsid w:val="007A3ECC"/>
    <w:pPr>
      <w:spacing w:after="0" w:line="240" w:lineRule="auto"/>
    </w:pPr>
    <w:rPr>
      <w:rFonts w:eastAsiaTheme="minorEastAsia"/>
      <w:lang w:eastAsia="fr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7A3E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3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7A3EC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A3EC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589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07F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4F2A86-1972-485F-824B-94A6C0F8648C}">
  <ds:schemaRefs>
    <ds:schemaRef ds:uri="http://purl.org/dc/dcmitype/"/>
    <ds:schemaRef ds:uri="45a0dbab-4c9f-4505-b7a2-d41bd2fc3a3e"/>
    <ds:schemaRef ds:uri="ef082eb7-2a3b-4696-9cc0-ba45057d87c9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AFB69B5-DA32-4770-BA00-F936B71C9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4C1627-EBF2-40AC-A4F8-7FD07E9CDC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413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Jérôme Loisel</cp:lastModifiedBy>
  <cp:revision>40</cp:revision>
  <dcterms:created xsi:type="dcterms:W3CDTF">2020-03-02T18:40:00Z</dcterms:created>
  <dcterms:modified xsi:type="dcterms:W3CDTF">2021-06-06T20:00:00Z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