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0174" w14:textId="51A6CA6A" w:rsidR="00E73AEC" w:rsidRPr="00F332C3" w:rsidRDefault="00E73AEC" w:rsidP="00476757">
      <w:pPr>
        <w:tabs>
          <w:tab w:val="left" w:pos="2665"/>
        </w:tabs>
        <w:spacing w:line="360" w:lineRule="auto"/>
        <w:jc w:val="center"/>
        <w:rPr>
          <w:rFonts w:cs="Times New Roman"/>
          <w:szCs w:val="24"/>
        </w:rPr>
      </w:pPr>
      <w:r w:rsidRPr="00F332C3">
        <w:rPr>
          <w:rFonts w:cs="Times New Roman"/>
          <w:szCs w:val="24"/>
        </w:rPr>
        <w:t>TABLE OF CONTENT</w:t>
      </w:r>
    </w:p>
    <w:p w14:paraId="64E24DAF" w14:textId="4328C6D9" w:rsidR="00BE6199" w:rsidRDefault="00BE6199" w:rsidP="002C6611">
      <w:pPr>
        <w:pStyle w:val="ListParagraph"/>
        <w:numPr>
          <w:ilvl w:val="0"/>
          <w:numId w:val="41"/>
        </w:numPr>
        <w:spacing w:line="360" w:lineRule="auto"/>
        <w:rPr>
          <w:rFonts w:cs="Times New Roman"/>
          <w:szCs w:val="24"/>
        </w:rPr>
      </w:pPr>
      <w:r>
        <w:rPr>
          <w:rFonts w:cs="Times New Roman"/>
          <w:szCs w:val="24"/>
        </w:rPr>
        <w:t>Introduction to the Mortgage Industry</w:t>
      </w:r>
    </w:p>
    <w:p w14:paraId="43FE28B8" w14:textId="54AF1C08" w:rsidR="00BE6199" w:rsidRDefault="00BE6199" w:rsidP="00BE6199">
      <w:pPr>
        <w:pStyle w:val="ListParagraph"/>
        <w:numPr>
          <w:ilvl w:val="1"/>
          <w:numId w:val="41"/>
        </w:numPr>
        <w:spacing w:line="360" w:lineRule="auto"/>
        <w:rPr>
          <w:rFonts w:cs="Times New Roman"/>
          <w:szCs w:val="24"/>
        </w:rPr>
      </w:pPr>
      <w:r>
        <w:rPr>
          <w:rFonts w:cs="Times New Roman"/>
          <w:szCs w:val="24"/>
        </w:rPr>
        <w:t>Licensing – State and Federal Regulations</w:t>
      </w:r>
    </w:p>
    <w:p w14:paraId="2A245D1A" w14:textId="057544E4" w:rsidR="00BE6199" w:rsidRPr="00BE6199" w:rsidRDefault="00BE6199" w:rsidP="00BE6199">
      <w:pPr>
        <w:pStyle w:val="ListParagraph"/>
        <w:numPr>
          <w:ilvl w:val="1"/>
          <w:numId w:val="41"/>
        </w:numPr>
        <w:spacing w:line="360" w:lineRule="auto"/>
        <w:rPr>
          <w:rFonts w:cs="Times New Roman"/>
          <w:szCs w:val="24"/>
        </w:rPr>
      </w:pPr>
      <w:r>
        <w:rPr>
          <w:rFonts w:cs="Times New Roman"/>
          <w:szCs w:val="24"/>
        </w:rPr>
        <w:t>Benefits – Employment Opportunities</w:t>
      </w:r>
    </w:p>
    <w:p w14:paraId="1DF15F5C" w14:textId="7C47ADC5" w:rsidR="00686C4E" w:rsidRPr="00F332C3" w:rsidRDefault="00686C4E" w:rsidP="002C6611">
      <w:pPr>
        <w:pStyle w:val="ListParagraph"/>
        <w:numPr>
          <w:ilvl w:val="0"/>
          <w:numId w:val="41"/>
        </w:numPr>
        <w:spacing w:line="360" w:lineRule="auto"/>
        <w:rPr>
          <w:rFonts w:cs="Times New Roman"/>
          <w:szCs w:val="24"/>
        </w:rPr>
      </w:pPr>
      <w:r w:rsidRPr="00F332C3">
        <w:rPr>
          <w:rFonts w:cs="Times New Roman"/>
          <w:szCs w:val="24"/>
        </w:rPr>
        <w:t>Mortgage Basics</w:t>
      </w:r>
      <w:r w:rsidR="00CA0D26" w:rsidRPr="00F332C3">
        <w:rPr>
          <w:rFonts w:cs="Times New Roman"/>
          <w:szCs w:val="24"/>
        </w:rPr>
        <w:t xml:space="preserve"> and</w:t>
      </w:r>
      <w:r w:rsidRPr="00F332C3">
        <w:rPr>
          <w:rFonts w:cs="Times New Roman"/>
          <w:szCs w:val="24"/>
        </w:rPr>
        <w:t xml:space="preserve"> the 4 Cs</w:t>
      </w:r>
    </w:p>
    <w:p w14:paraId="3C192D82" w14:textId="12F6B7AF" w:rsidR="008F06C8" w:rsidRPr="00F332C3" w:rsidRDefault="008F06C8" w:rsidP="002C6611">
      <w:pPr>
        <w:pStyle w:val="ListParagraph"/>
        <w:numPr>
          <w:ilvl w:val="0"/>
          <w:numId w:val="41"/>
        </w:numPr>
        <w:spacing w:line="360" w:lineRule="auto"/>
        <w:rPr>
          <w:rFonts w:cs="Times New Roman"/>
          <w:szCs w:val="24"/>
        </w:rPr>
      </w:pPr>
      <w:r w:rsidRPr="00F332C3">
        <w:rPr>
          <w:rFonts w:cs="Times New Roman"/>
          <w:szCs w:val="24"/>
        </w:rPr>
        <w:t>Mortgage Mathematics</w:t>
      </w:r>
    </w:p>
    <w:p w14:paraId="5C439ADF" w14:textId="1EAF09D7" w:rsidR="00E73AEC" w:rsidRDefault="00E73AEC" w:rsidP="002C6611">
      <w:pPr>
        <w:pStyle w:val="ListParagraph"/>
        <w:numPr>
          <w:ilvl w:val="0"/>
          <w:numId w:val="41"/>
        </w:numPr>
        <w:spacing w:line="360" w:lineRule="auto"/>
        <w:rPr>
          <w:rFonts w:cs="Times New Roman"/>
          <w:szCs w:val="24"/>
        </w:rPr>
      </w:pPr>
      <w:r w:rsidRPr="00F332C3">
        <w:rPr>
          <w:rFonts w:cs="Times New Roman"/>
          <w:szCs w:val="24"/>
        </w:rPr>
        <w:t>Overall History</w:t>
      </w:r>
    </w:p>
    <w:p w14:paraId="103114DA" w14:textId="77777777" w:rsidR="00924339" w:rsidRDefault="00B845A1" w:rsidP="00924339">
      <w:pPr>
        <w:pStyle w:val="ListParagraph"/>
        <w:numPr>
          <w:ilvl w:val="0"/>
          <w:numId w:val="41"/>
        </w:numPr>
        <w:spacing w:line="360" w:lineRule="auto"/>
        <w:rPr>
          <w:rFonts w:cs="Times New Roman"/>
          <w:szCs w:val="24"/>
        </w:rPr>
      </w:pPr>
      <w:r>
        <w:rPr>
          <w:rFonts w:cs="Times New Roman"/>
          <w:szCs w:val="24"/>
        </w:rPr>
        <w:t>Loan Types</w:t>
      </w:r>
      <w:r w:rsidR="00066819">
        <w:rPr>
          <w:rFonts w:cs="Times New Roman"/>
          <w:szCs w:val="24"/>
        </w:rPr>
        <w:t xml:space="preserve"> and Ratios</w:t>
      </w:r>
    </w:p>
    <w:p w14:paraId="05602745" w14:textId="500B7B79" w:rsidR="00924339" w:rsidRPr="003F3476" w:rsidRDefault="003F3476" w:rsidP="001C0325">
      <w:pPr>
        <w:pStyle w:val="ListParagraph"/>
        <w:numPr>
          <w:ilvl w:val="0"/>
          <w:numId w:val="41"/>
        </w:numPr>
        <w:spacing w:line="360" w:lineRule="auto"/>
        <w:rPr>
          <w:rFonts w:cs="Times New Roman"/>
          <w:szCs w:val="24"/>
        </w:rPr>
      </w:pPr>
      <w:r w:rsidRPr="003F3476">
        <w:rPr>
          <w:rFonts w:cs="Times New Roman"/>
          <w:szCs w:val="24"/>
        </w:rPr>
        <w:t xml:space="preserve">Self-Regulation </w:t>
      </w:r>
      <w:r>
        <w:rPr>
          <w:rFonts w:cs="Times New Roman"/>
          <w:szCs w:val="24"/>
        </w:rPr>
        <w:t>of</w:t>
      </w:r>
      <w:r w:rsidRPr="003F3476">
        <w:rPr>
          <w:rFonts w:cs="Times New Roman"/>
          <w:szCs w:val="24"/>
        </w:rPr>
        <w:t xml:space="preserve"> Mortgage Industry</w:t>
      </w:r>
    </w:p>
    <w:p w14:paraId="537F7380" w14:textId="4BA34860" w:rsidR="00543F21" w:rsidRDefault="00543F21" w:rsidP="002C6611">
      <w:pPr>
        <w:pStyle w:val="ListParagraph"/>
        <w:numPr>
          <w:ilvl w:val="0"/>
          <w:numId w:val="41"/>
        </w:numPr>
        <w:spacing w:line="360" w:lineRule="auto"/>
        <w:rPr>
          <w:rFonts w:cs="Times New Roman"/>
          <w:szCs w:val="24"/>
        </w:rPr>
      </w:pPr>
      <w:r>
        <w:rPr>
          <w:rFonts w:cs="Times New Roman"/>
          <w:szCs w:val="24"/>
        </w:rPr>
        <w:t>Regulations</w:t>
      </w:r>
    </w:p>
    <w:p w14:paraId="09BA8FE0" w14:textId="22A5F39C" w:rsidR="00E73AEC" w:rsidRPr="00F332C3" w:rsidRDefault="00E73AEC" w:rsidP="00543F21">
      <w:pPr>
        <w:pStyle w:val="ListParagraph"/>
        <w:numPr>
          <w:ilvl w:val="1"/>
          <w:numId w:val="41"/>
        </w:numPr>
        <w:spacing w:line="360" w:lineRule="auto"/>
        <w:rPr>
          <w:rFonts w:cs="Times New Roman"/>
          <w:szCs w:val="24"/>
        </w:rPr>
      </w:pPr>
      <w:r w:rsidRPr="00F332C3">
        <w:rPr>
          <w:rFonts w:cs="Times New Roman"/>
          <w:szCs w:val="24"/>
        </w:rPr>
        <w:t>Regulation B – ECOA</w:t>
      </w:r>
    </w:p>
    <w:p w14:paraId="552E3D8B" w14:textId="77777777" w:rsidR="00E73AEC" w:rsidRPr="00F332C3" w:rsidRDefault="00E73AEC" w:rsidP="00543F21">
      <w:pPr>
        <w:pStyle w:val="ListParagraph"/>
        <w:numPr>
          <w:ilvl w:val="1"/>
          <w:numId w:val="41"/>
        </w:numPr>
        <w:tabs>
          <w:tab w:val="left" w:pos="1800"/>
        </w:tabs>
        <w:spacing w:line="360" w:lineRule="auto"/>
        <w:rPr>
          <w:rFonts w:cs="Times New Roman"/>
          <w:szCs w:val="24"/>
        </w:rPr>
      </w:pPr>
      <w:r w:rsidRPr="00F332C3">
        <w:rPr>
          <w:rFonts w:cs="Times New Roman"/>
          <w:szCs w:val="24"/>
        </w:rPr>
        <w:t>Regulation C – HMDA</w:t>
      </w:r>
    </w:p>
    <w:p w14:paraId="69FBEE09" w14:textId="77777777" w:rsidR="00E73AEC" w:rsidRPr="00F332C3" w:rsidRDefault="00E73AEC" w:rsidP="00543F21">
      <w:pPr>
        <w:pStyle w:val="ListParagraph"/>
        <w:numPr>
          <w:ilvl w:val="1"/>
          <w:numId w:val="41"/>
        </w:numPr>
        <w:spacing w:line="360" w:lineRule="auto"/>
        <w:rPr>
          <w:rFonts w:cs="Times New Roman"/>
          <w:szCs w:val="24"/>
        </w:rPr>
      </w:pPr>
      <w:r w:rsidRPr="00F332C3">
        <w:rPr>
          <w:rFonts w:cs="Times New Roman"/>
          <w:szCs w:val="24"/>
        </w:rPr>
        <w:t>Regulation N – MAP</w:t>
      </w:r>
    </w:p>
    <w:p w14:paraId="00E7C8BC" w14:textId="77777777" w:rsidR="00E73AEC" w:rsidRPr="00F332C3" w:rsidRDefault="00E73AEC" w:rsidP="00543F21">
      <w:pPr>
        <w:pStyle w:val="ListParagraph"/>
        <w:numPr>
          <w:ilvl w:val="1"/>
          <w:numId w:val="41"/>
        </w:numPr>
        <w:spacing w:line="360" w:lineRule="auto"/>
        <w:rPr>
          <w:rFonts w:cs="Times New Roman"/>
          <w:szCs w:val="24"/>
        </w:rPr>
      </w:pPr>
      <w:r w:rsidRPr="00F332C3">
        <w:rPr>
          <w:rFonts w:cs="Times New Roman"/>
          <w:szCs w:val="24"/>
        </w:rPr>
        <w:t>Regulation O – MAR</w:t>
      </w:r>
    </w:p>
    <w:p w14:paraId="570C7244" w14:textId="77777777" w:rsidR="00E73AEC" w:rsidRPr="00F332C3" w:rsidRDefault="00E73AEC" w:rsidP="00543F21">
      <w:pPr>
        <w:pStyle w:val="ListParagraph"/>
        <w:numPr>
          <w:ilvl w:val="1"/>
          <w:numId w:val="41"/>
        </w:numPr>
        <w:spacing w:line="360" w:lineRule="auto"/>
        <w:rPr>
          <w:rFonts w:cs="Times New Roman"/>
          <w:szCs w:val="24"/>
        </w:rPr>
      </w:pPr>
      <w:r w:rsidRPr="00F332C3">
        <w:rPr>
          <w:rFonts w:cs="Times New Roman"/>
          <w:szCs w:val="24"/>
        </w:rPr>
        <w:t>Regulation P – GRAMM</w:t>
      </w:r>
    </w:p>
    <w:p w14:paraId="13888DB9" w14:textId="5DAF96DF" w:rsidR="00E73AEC" w:rsidRPr="00F332C3" w:rsidRDefault="00E73AEC" w:rsidP="00543F21">
      <w:pPr>
        <w:pStyle w:val="ListParagraph"/>
        <w:numPr>
          <w:ilvl w:val="1"/>
          <w:numId w:val="41"/>
        </w:numPr>
        <w:spacing w:line="360" w:lineRule="auto"/>
        <w:rPr>
          <w:rFonts w:cs="Times New Roman"/>
          <w:szCs w:val="24"/>
        </w:rPr>
      </w:pPr>
      <w:r w:rsidRPr="00F332C3">
        <w:rPr>
          <w:rFonts w:cs="Times New Roman"/>
          <w:szCs w:val="24"/>
        </w:rPr>
        <w:t xml:space="preserve">Regulation V </w:t>
      </w:r>
      <w:r w:rsidR="00367696" w:rsidRPr="00F332C3">
        <w:rPr>
          <w:rFonts w:cs="Times New Roman"/>
          <w:szCs w:val="24"/>
        </w:rPr>
        <w:t>–</w:t>
      </w:r>
      <w:r w:rsidRPr="00F332C3">
        <w:rPr>
          <w:rFonts w:cs="Times New Roman"/>
          <w:szCs w:val="24"/>
        </w:rPr>
        <w:t xml:space="preserve"> FCRA</w:t>
      </w:r>
      <w:r w:rsidR="00367696" w:rsidRPr="00F332C3">
        <w:rPr>
          <w:rFonts w:cs="Times New Roman"/>
          <w:szCs w:val="24"/>
        </w:rPr>
        <w:t>/FACTA</w:t>
      </w:r>
    </w:p>
    <w:p w14:paraId="78B1AA2D" w14:textId="04C805B8" w:rsidR="00E73AEC" w:rsidRPr="00F332C3" w:rsidRDefault="00E73AEC" w:rsidP="00543F21">
      <w:pPr>
        <w:pStyle w:val="ListParagraph"/>
        <w:numPr>
          <w:ilvl w:val="1"/>
          <w:numId w:val="41"/>
        </w:numPr>
        <w:spacing w:line="360" w:lineRule="auto"/>
        <w:rPr>
          <w:rFonts w:cs="Times New Roman"/>
          <w:szCs w:val="24"/>
        </w:rPr>
      </w:pPr>
      <w:r w:rsidRPr="00F332C3">
        <w:rPr>
          <w:rFonts w:cs="Times New Roman"/>
          <w:szCs w:val="24"/>
        </w:rPr>
        <w:t>Regulation X – RESPA</w:t>
      </w:r>
      <w:r w:rsidR="00367696" w:rsidRPr="00F332C3">
        <w:rPr>
          <w:rFonts w:cs="Times New Roman"/>
          <w:szCs w:val="24"/>
        </w:rPr>
        <w:t xml:space="preserve"> </w:t>
      </w:r>
    </w:p>
    <w:p w14:paraId="52DA747C" w14:textId="77777777" w:rsidR="00E73AEC" w:rsidRPr="00F332C3" w:rsidRDefault="00E73AEC" w:rsidP="00543F21">
      <w:pPr>
        <w:pStyle w:val="ListParagraph"/>
        <w:numPr>
          <w:ilvl w:val="1"/>
          <w:numId w:val="41"/>
        </w:numPr>
        <w:spacing w:line="360" w:lineRule="auto"/>
        <w:rPr>
          <w:rFonts w:cs="Times New Roman"/>
          <w:szCs w:val="24"/>
        </w:rPr>
      </w:pPr>
      <w:r w:rsidRPr="00F332C3">
        <w:rPr>
          <w:rFonts w:cs="Times New Roman"/>
          <w:szCs w:val="24"/>
        </w:rPr>
        <w:t>Regulation Z – TILA</w:t>
      </w:r>
    </w:p>
    <w:p w14:paraId="0CB9AC2C" w14:textId="5305E9D2" w:rsidR="000E51DA" w:rsidRPr="00F332C3" w:rsidRDefault="000E51DA" w:rsidP="00543F21">
      <w:pPr>
        <w:pStyle w:val="ListParagraph"/>
        <w:numPr>
          <w:ilvl w:val="1"/>
          <w:numId w:val="41"/>
        </w:numPr>
        <w:spacing w:line="360" w:lineRule="auto"/>
        <w:rPr>
          <w:rFonts w:cs="Times New Roman"/>
          <w:szCs w:val="24"/>
        </w:rPr>
      </w:pPr>
      <w:r w:rsidRPr="00F332C3">
        <w:rPr>
          <w:rFonts w:cs="Times New Roman"/>
          <w:szCs w:val="24"/>
        </w:rPr>
        <w:t>Homeowner and Equity Protection Act 1994</w:t>
      </w:r>
    </w:p>
    <w:p w14:paraId="65551955" w14:textId="15287D53" w:rsidR="000E51DA" w:rsidRPr="00F332C3" w:rsidRDefault="000E51DA" w:rsidP="00543F21">
      <w:pPr>
        <w:pStyle w:val="ListParagraph"/>
        <w:numPr>
          <w:ilvl w:val="1"/>
          <w:numId w:val="41"/>
        </w:numPr>
        <w:spacing w:line="360" w:lineRule="auto"/>
        <w:rPr>
          <w:rFonts w:cs="Times New Roman"/>
          <w:szCs w:val="24"/>
        </w:rPr>
      </w:pPr>
      <w:r w:rsidRPr="00F332C3">
        <w:rPr>
          <w:rFonts w:cs="Times New Roman"/>
          <w:szCs w:val="24"/>
        </w:rPr>
        <w:t>Homeowner and Protection Act 1998</w:t>
      </w:r>
    </w:p>
    <w:p w14:paraId="750B7B9C" w14:textId="1DCC7FF3" w:rsidR="00403304" w:rsidRPr="00F332C3" w:rsidRDefault="00403304" w:rsidP="00543F21">
      <w:pPr>
        <w:pStyle w:val="ListParagraph"/>
        <w:numPr>
          <w:ilvl w:val="1"/>
          <w:numId w:val="41"/>
        </w:numPr>
        <w:spacing w:line="360" w:lineRule="auto"/>
        <w:rPr>
          <w:rFonts w:cs="Times New Roman"/>
          <w:szCs w:val="24"/>
        </w:rPr>
      </w:pPr>
      <w:r w:rsidRPr="00F332C3">
        <w:rPr>
          <w:rFonts w:cs="Times New Roman"/>
          <w:szCs w:val="24"/>
        </w:rPr>
        <w:t xml:space="preserve">Secure and Fair </w:t>
      </w:r>
      <w:r w:rsidR="00694DA2" w:rsidRPr="00F332C3">
        <w:rPr>
          <w:rFonts w:cs="Times New Roman"/>
          <w:szCs w:val="24"/>
        </w:rPr>
        <w:t>Enforcement Act 2008</w:t>
      </w:r>
    </w:p>
    <w:p w14:paraId="68DE040C" w14:textId="1297F0DB" w:rsidR="00694DA2" w:rsidRDefault="00694DA2" w:rsidP="00543F21">
      <w:pPr>
        <w:pStyle w:val="ListParagraph"/>
        <w:numPr>
          <w:ilvl w:val="1"/>
          <w:numId w:val="41"/>
        </w:numPr>
        <w:spacing w:line="360" w:lineRule="auto"/>
        <w:rPr>
          <w:rFonts w:cs="Times New Roman"/>
          <w:szCs w:val="24"/>
        </w:rPr>
      </w:pPr>
      <w:r w:rsidRPr="00F332C3">
        <w:rPr>
          <w:rFonts w:cs="Times New Roman"/>
          <w:szCs w:val="24"/>
        </w:rPr>
        <w:t xml:space="preserve">Dodd-Frank Act 2010 </w:t>
      </w:r>
      <w:r w:rsidR="00543F21">
        <w:rPr>
          <w:rFonts w:cs="Times New Roman"/>
          <w:szCs w:val="24"/>
        </w:rPr>
        <w:t>–</w:t>
      </w:r>
      <w:r w:rsidRPr="00F332C3">
        <w:rPr>
          <w:rFonts w:cs="Times New Roman"/>
          <w:szCs w:val="24"/>
        </w:rPr>
        <w:t xml:space="preserve"> CFPB</w:t>
      </w:r>
    </w:p>
    <w:p w14:paraId="26A10E88" w14:textId="33ACE954" w:rsidR="00543F21" w:rsidRDefault="005958B3" w:rsidP="00543F21">
      <w:pPr>
        <w:pStyle w:val="ListParagraph"/>
        <w:numPr>
          <w:ilvl w:val="0"/>
          <w:numId w:val="41"/>
        </w:numPr>
        <w:spacing w:line="360" w:lineRule="auto"/>
        <w:rPr>
          <w:rFonts w:cs="Times New Roman"/>
          <w:szCs w:val="24"/>
        </w:rPr>
      </w:pPr>
      <w:r>
        <w:rPr>
          <w:rFonts w:cs="Times New Roman"/>
          <w:szCs w:val="24"/>
        </w:rPr>
        <w:t>Brokers</w:t>
      </w:r>
      <w:r w:rsidR="00D77647">
        <w:rPr>
          <w:rFonts w:cs="Times New Roman"/>
          <w:szCs w:val="24"/>
        </w:rPr>
        <w:t xml:space="preserve">, </w:t>
      </w:r>
      <w:r>
        <w:rPr>
          <w:rFonts w:cs="Times New Roman"/>
          <w:szCs w:val="24"/>
        </w:rPr>
        <w:t>Lenders</w:t>
      </w:r>
      <w:r w:rsidR="00D77647">
        <w:rPr>
          <w:rFonts w:cs="Times New Roman"/>
          <w:szCs w:val="24"/>
        </w:rPr>
        <w:t>, and Wholesalers</w:t>
      </w:r>
    </w:p>
    <w:p w14:paraId="502FA7CD" w14:textId="0478DA86" w:rsidR="005958B3" w:rsidRDefault="005958B3" w:rsidP="00543F21">
      <w:pPr>
        <w:pStyle w:val="ListParagraph"/>
        <w:numPr>
          <w:ilvl w:val="0"/>
          <w:numId w:val="41"/>
        </w:numPr>
        <w:spacing w:line="360" w:lineRule="auto"/>
        <w:rPr>
          <w:rFonts w:cs="Times New Roman"/>
          <w:szCs w:val="24"/>
        </w:rPr>
      </w:pPr>
      <w:r>
        <w:rPr>
          <w:rFonts w:cs="Times New Roman"/>
          <w:szCs w:val="24"/>
        </w:rPr>
        <w:t>Adjustment Rate Loans (ARMS)</w:t>
      </w:r>
    </w:p>
    <w:p w14:paraId="1EF0C5F2" w14:textId="276C1065" w:rsidR="003C2647" w:rsidRDefault="003C2647" w:rsidP="00543F21">
      <w:pPr>
        <w:pStyle w:val="ListParagraph"/>
        <w:numPr>
          <w:ilvl w:val="0"/>
          <w:numId w:val="41"/>
        </w:numPr>
        <w:spacing w:line="360" w:lineRule="auto"/>
        <w:rPr>
          <w:rFonts w:cs="Times New Roman"/>
          <w:szCs w:val="24"/>
        </w:rPr>
      </w:pPr>
      <w:r>
        <w:rPr>
          <w:rFonts w:cs="Times New Roman"/>
          <w:szCs w:val="24"/>
        </w:rPr>
        <w:t>Types of Automatic Underwriting</w:t>
      </w:r>
    </w:p>
    <w:p w14:paraId="474B0FDB" w14:textId="52068C76" w:rsidR="003C2647" w:rsidRDefault="003C2647" w:rsidP="00543F21">
      <w:pPr>
        <w:pStyle w:val="ListParagraph"/>
        <w:numPr>
          <w:ilvl w:val="0"/>
          <w:numId w:val="41"/>
        </w:numPr>
        <w:spacing w:line="360" w:lineRule="auto"/>
        <w:rPr>
          <w:rFonts w:cs="Times New Roman"/>
          <w:szCs w:val="24"/>
        </w:rPr>
      </w:pPr>
      <w:r>
        <w:rPr>
          <w:rFonts w:cs="Times New Roman"/>
          <w:szCs w:val="24"/>
        </w:rPr>
        <w:t>Ethics in Mortgage</w:t>
      </w:r>
    </w:p>
    <w:p w14:paraId="2F569543" w14:textId="74360A1A" w:rsidR="003C2647" w:rsidRDefault="003C2647" w:rsidP="00543F21">
      <w:pPr>
        <w:pStyle w:val="ListParagraph"/>
        <w:numPr>
          <w:ilvl w:val="0"/>
          <w:numId w:val="41"/>
        </w:numPr>
        <w:spacing w:line="360" w:lineRule="auto"/>
        <w:rPr>
          <w:rFonts w:cs="Times New Roman"/>
          <w:szCs w:val="24"/>
        </w:rPr>
      </w:pPr>
      <w:r>
        <w:rPr>
          <w:rFonts w:cs="Times New Roman"/>
          <w:szCs w:val="24"/>
        </w:rPr>
        <w:t>Yield Spread Premium</w:t>
      </w:r>
    </w:p>
    <w:p w14:paraId="0B0B6928" w14:textId="49C41EEC" w:rsidR="003C2647" w:rsidRDefault="003C2647" w:rsidP="00543F21">
      <w:pPr>
        <w:pStyle w:val="ListParagraph"/>
        <w:numPr>
          <w:ilvl w:val="0"/>
          <w:numId w:val="41"/>
        </w:numPr>
        <w:spacing w:line="360" w:lineRule="auto"/>
        <w:rPr>
          <w:rFonts w:cs="Times New Roman"/>
          <w:szCs w:val="24"/>
        </w:rPr>
      </w:pPr>
      <w:r>
        <w:rPr>
          <w:rFonts w:cs="Times New Roman"/>
          <w:szCs w:val="24"/>
        </w:rPr>
        <w:t>After a Personal Crash</w:t>
      </w:r>
    </w:p>
    <w:p w14:paraId="2C5BD501" w14:textId="7900AC66" w:rsidR="00E84361" w:rsidRPr="00F332C3" w:rsidRDefault="00E84361" w:rsidP="00543F21">
      <w:pPr>
        <w:pStyle w:val="ListParagraph"/>
        <w:numPr>
          <w:ilvl w:val="0"/>
          <w:numId w:val="41"/>
        </w:numPr>
        <w:spacing w:line="360" w:lineRule="auto"/>
        <w:rPr>
          <w:rFonts w:cs="Times New Roman"/>
          <w:szCs w:val="24"/>
        </w:rPr>
      </w:pPr>
      <w:r>
        <w:rPr>
          <w:rFonts w:cs="Times New Roman"/>
          <w:szCs w:val="24"/>
        </w:rPr>
        <w:t>Sample and Practice NMLS Tests</w:t>
      </w:r>
    </w:p>
    <w:p w14:paraId="18CE6D37" w14:textId="77777777" w:rsidR="008F06C8" w:rsidRPr="00F332C3" w:rsidRDefault="008F06C8">
      <w:pPr>
        <w:rPr>
          <w:rFonts w:cs="Times New Roman"/>
          <w:szCs w:val="24"/>
        </w:rPr>
      </w:pPr>
      <w:r w:rsidRPr="00F332C3">
        <w:rPr>
          <w:rFonts w:cs="Times New Roman"/>
          <w:szCs w:val="24"/>
        </w:rPr>
        <w:br w:type="page"/>
      </w:r>
    </w:p>
    <w:p w14:paraId="51E4B82A" w14:textId="6F36D6DD" w:rsidR="00CA0D26" w:rsidRPr="00CE12D0" w:rsidRDefault="009D1374" w:rsidP="00CE12D0">
      <w:pPr>
        <w:spacing w:line="360" w:lineRule="auto"/>
        <w:jc w:val="center"/>
        <w:rPr>
          <w:rFonts w:cs="Times New Roman"/>
          <w:b/>
          <w:bCs/>
          <w:sz w:val="36"/>
          <w:szCs w:val="36"/>
        </w:rPr>
      </w:pPr>
      <w:r w:rsidRPr="00CE12D0">
        <w:rPr>
          <w:rFonts w:cs="Times New Roman"/>
          <w:b/>
          <w:bCs/>
          <w:sz w:val="36"/>
          <w:szCs w:val="36"/>
        </w:rPr>
        <w:lastRenderedPageBreak/>
        <w:t>Mortgage Basics</w:t>
      </w:r>
    </w:p>
    <w:p w14:paraId="3B14810E" w14:textId="4F538B8F" w:rsidR="00CA0D26" w:rsidRPr="00F332C3" w:rsidRDefault="00CA0D26" w:rsidP="00686C4E">
      <w:pPr>
        <w:spacing w:line="360" w:lineRule="auto"/>
        <w:rPr>
          <w:rFonts w:cs="Times New Roman"/>
          <w:szCs w:val="24"/>
        </w:rPr>
      </w:pPr>
      <w:r w:rsidRPr="00F332C3">
        <w:rPr>
          <w:rFonts w:cs="Times New Roman"/>
          <w:szCs w:val="24"/>
        </w:rPr>
        <w:t xml:space="preserve">A mortgage is a financial instrument, </w:t>
      </w:r>
      <w:r w:rsidR="00BE6199">
        <w:rPr>
          <w:rFonts w:cs="Times New Roman"/>
          <w:szCs w:val="24"/>
        </w:rPr>
        <w:t xml:space="preserve">commonly referred to as a loan, that enables borrowers to own a home </w:t>
      </w:r>
      <w:r w:rsidR="00963603">
        <w:rPr>
          <w:rFonts w:cs="Times New Roman"/>
          <w:szCs w:val="24"/>
        </w:rPr>
        <w:t xml:space="preserve">or business </w:t>
      </w:r>
      <w:r w:rsidR="00BE6199">
        <w:rPr>
          <w:rFonts w:cs="Times New Roman"/>
          <w:szCs w:val="24"/>
        </w:rPr>
        <w:t>by making regular</w:t>
      </w:r>
      <w:r w:rsidRPr="00F332C3">
        <w:rPr>
          <w:rFonts w:cs="Times New Roman"/>
          <w:szCs w:val="24"/>
          <w:u w:val="single"/>
        </w:rPr>
        <w:t xml:space="preserve"> payments over </w:t>
      </w:r>
      <w:r w:rsidR="00476757">
        <w:rPr>
          <w:rFonts w:cs="Times New Roman"/>
          <w:szCs w:val="24"/>
          <w:u w:val="single"/>
        </w:rPr>
        <w:t xml:space="preserve">a specified </w:t>
      </w:r>
      <w:r w:rsidR="008F2DD9">
        <w:rPr>
          <w:rFonts w:cs="Times New Roman"/>
          <w:szCs w:val="24"/>
          <w:u w:val="single"/>
        </w:rPr>
        <w:t>“period of time.”</w:t>
      </w:r>
      <w:r w:rsidRPr="00F332C3">
        <w:rPr>
          <w:rFonts w:cs="Times New Roman"/>
          <w:szCs w:val="24"/>
        </w:rPr>
        <w:t xml:space="preserve"> Borrowers who </w:t>
      </w:r>
      <w:r w:rsidR="00021CF5" w:rsidRPr="00F332C3">
        <w:rPr>
          <w:rFonts w:cs="Times New Roman"/>
          <w:szCs w:val="24"/>
        </w:rPr>
        <w:t>c</w:t>
      </w:r>
      <w:r w:rsidRPr="00F332C3">
        <w:rPr>
          <w:rFonts w:cs="Times New Roman"/>
          <w:szCs w:val="24"/>
        </w:rPr>
        <w:t>a</w:t>
      </w:r>
      <w:r w:rsidR="00021CF5" w:rsidRPr="00F332C3">
        <w:rPr>
          <w:rFonts w:cs="Times New Roman"/>
          <w:szCs w:val="24"/>
        </w:rPr>
        <w:t>n</w:t>
      </w:r>
      <w:r w:rsidRPr="00F332C3">
        <w:rPr>
          <w:rFonts w:cs="Times New Roman"/>
          <w:szCs w:val="24"/>
        </w:rPr>
        <w:t>n</w:t>
      </w:r>
      <w:r w:rsidR="00021CF5" w:rsidRPr="00F332C3">
        <w:rPr>
          <w:rFonts w:cs="Times New Roman"/>
          <w:szCs w:val="24"/>
        </w:rPr>
        <w:t>o</w:t>
      </w:r>
      <w:r w:rsidRPr="00F332C3">
        <w:rPr>
          <w:rFonts w:cs="Times New Roman"/>
          <w:szCs w:val="24"/>
        </w:rPr>
        <w:t xml:space="preserve">t purchase </w:t>
      </w:r>
      <w:r w:rsidR="00963603">
        <w:rPr>
          <w:rFonts w:cs="Times New Roman"/>
          <w:szCs w:val="24"/>
        </w:rPr>
        <w:t xml:space="preserve">a home or business due to a lack of </w:t>
      </w:r>
      <w:r w:rsidRPr="00F332C3">
        <w:rPr>
          <w:rFonts w:cs="Times New Roman"/>
          <w:szCs w:val="24"/>
        </w:rPr>
        <w:t>funds to cover the</w:t>
      </w:r>
      <w:r w:rsidR="00963603">
        <w:rPr>
          <w:rFonts w:cs="Times New Roman"/>
          <w:szCs w:val="24"/>
        </w:rPr>
        <w:t xml:space="preserve"> </w:t>
      </w:r>
      <w:r w:rsidRPr="00F332C3">
        <w:rPr>
          <w:rFonts w:cs="Times New Roman"/>
          <w:szCs w:val="24"/>
        </w:rPr>
        <w:t>pro</w:t>
      </w:r>
      <w:r w:rsidR="00021CF5" w:rsidRPr="00F332C3">
        <w:rPr>
          <w:rFonts w:cs="Times New Roman"/>
          <w:szCs w:val="24"/>
        </w:rPr>
        <w:t>per</w:t>
      </w:r>
      <w:r w:rsidRPr="00F332C3">
        <w:rPr>
          <w:rFonts w:cs="Times New Roman"/>
          <w:szCs w:val="24"/>
        </w:rPr>
        <w:t>t</w:t>
      </w:r>
      <w:r w:rsidR="00021CF5" w:rsidRPr="00F332C3">
        <w:rPr>
          <w:rFonts w:cs="Times New Roman"/>
          <w:szCs w:val="24"/>
        </w:rPr>
        <w:t>y</w:t>
      </w:r>
      <w:r w:rsidRPr="00F332C3">
        <w:rPr>
          <w:rFonts w:cs="Times New Roman"/>
          <w:szCs w:val="24"/>
        </w:rPr>
        <w:t xml:space="preserve"> pr</w:t>
      </w:r>
      <w:r w:rsidR="00021CF5" w:rsidRPr="00F332C3">
        <w:rPr>
          <w:rFonts w:cs="Times New Roman"/>
          <w:szCs w:val="24"/>
        </w:rPr>
        <w:t>ic</w:t>
      </w:r>
      <w:r w:rsidRPr="00F332C3">
        <w:rPr>
          <w:rFonts w:cs="Times New Roman"/>
          <w:szCs w:val="24"/>
        </w:rPr>
        <w:t>e can take out a mortgage.</w:t>
      </w:r>
    </w:p>
    <w:p w14:paraId="7CFBDCC3" w14:textId="4061AE96" w:rsidR="00686C4E" w:rsidRPr="00CE12D0" w:rsidRDefault="00686C4E" w:rsidP="00686C4E">
      <w:pPr>
        <w:spacing w:line="360" w:lineRule="auto"/>
        <w:rPr>
          <w:rFonts w:cs="Times New Roman"/>
          <w:b/>
          <w:bCs/>
          <w:szCs w:val="24"/>
          <w:u w:val="single"/>
        </w:rPr>
      </w:pPr>
      <w:r w:rsidRPr="00CE12D0">
        <w:rPr>
          <w:rFonts w:cs="Times New Roman"/>
          <w:b/>
          <w:bCs/>
          <w:szCs w:val="24"/>
          <w:u w:val="single"/>
        </w:rPr>
        <w:t>The 4 Cs</w:t>
      </w:r>
    </w:p>
    <w:p w14:paraId="65511455" w14:textId="5F867BB3" w:rsidR="00686C4E" w:rsidRPr="00F332C3" w:rsidRDefault="00686C4E" w:rsidP="00686C4E">
      <w:pPr>
        <w:pStyle w:val="ListParagraph"/>
        <w:numPr>
          <w:ilvl w:val="0"/>
          <w:numId w:val="11"/>
        </w:numPr>
        <w:spacing w:line="360" w:lineRule="auto"/>
        <w:rPr>
          <w:rFonts w:cs="Times New Roman"/>
          <w:szCs w:val="24"/>
        </w:rPr>
      </w:pPr>
      <w:r w:rsidRPr="00F332C3">
        <w:rPr>
          <w:rFonts w:cs="Times New Roman"/>
          <w:b/>
          <w:bCs/>
          <w:szCs w:val="24"/>
        </w:rPr>
        <w:t>Credit</w:t>
      </w:r>
      <w:r w:rsidRPr="00F332C3">
        <w:rPr>
          <w:rFonts w:cs="Times New Roman"/>
          <w:szCs w:val="24"/>
        </w:rPr>
        <w:t xml:space="preserve"> - ability to pay on time</w:t>
      </w:r>
    </w:p>
    <w:p w14:paraId="6D484581" w14:textId="010BCAD9" w:rsidR="00686C4E" w:rsidRPr="00F332C3" w:rsidRDefault="00686C4E" w:rsidP="00686C4E">
      <w:pPr>
        <w:pStyle w:val="ListParagraph"/>
        <w:numPr>
          <w:ilvl w:val="1"/>
          <w:numId w:val="11"/>
        </w:numPr>
        <w:spacing w:line="360" w:lineRule="auto"/>
        <w:rPr>
          <w:rFonts w:cs="Times New Roman"/>
          <w:szCs w:val="24"/>
        </w:rPr>
      </w:pPr>
      <w:r w:rsidRPr="00F332C3">
        <w:rPr>
          <w:rFonts w:cs="Times New Roman"/>
          <w:b/>
          <w:bCs/>
          <w:szCs w:val="24"/>
        </w:rPr>
        <w:t>Traditional</w:t>
      </w:r>
      <w:r w:rsidRPr="00F332C3">
        <w:rPr>
          <w:rFonts w:cs="Times New Roman"/>
          <w:szCs w:val="24"/>
        </w:rPr>
        <w:t xml:space="preserve"> evidence of on-time payment</w:t>
      </w:r>
    </w:p>
    <w:p w14:paraId="6D2E1AE3" w14:textId="04DD645F" w:rsidR="00686C4E" w:rsidRPr="00F332C3" w:rsidRDefault="00686C4E" w:rsidP="00686C4E">
      <w:pPr>
        <w:pStyle w:val="ListParagraph"/>
        <w:numPr>
          <w:ilvl w:val="2"/>
          <w:numId w:val="11"/>
        </w:numPr>
        <w:spacing w:line="360" w:lineRule="auto"/>
        <w:rPr>
          <w:rFonts w:cs="Times New Roman"/>
          <w:szCs w:val="24"/>
        </w:rPr>
      </w:pPr>
      <w:r w:rsidRPr="00F332C3">
        <w:rPr>
          <w:rFonts w:cs="Times New Roman"/>
          <w:szCs w:val="24"/>
        </w:rPr>
        <w:t>Credit Reports</w:t>
      </w:r>
    </w:p>
    <w:p w14:paraId="544550C5" w14:textId="56A5D955" w:rsidR="00686C4E" w:rsidRPr="00F332C3" w:rsidRDefault="00686C4E" w:rsidP="00686C4E">
      <w:pPr>
        <w:pStyle w:val="ListParagraph"/>
        <w:numPr>
          <w:ilvl w:val="3"/>
          <w:numId w:val="11"/>
        </w:numPr>
        <w:spacing w:line="360" w:lineRule="auto"/>
        <w:rPr>
          <w:rFonts w:cs="Times New Roman"/>
          <w:szCs w:val="24"/>
        </w:rPr>
      </w:pPr>
      <w:r w:rsidRPr="00F332C3">
        <w:rPr>
          <w:rFonts w:cs="Times New Roman"/>
          <w:szCs w:val="24"/>
        </w:rPr>
        <w:t>TransUnion</w:t>
      </w:r>
    </w:p>
    <w:p w14:paraId="216914E7" w14:textId="0B9E0B23" w:rsidR="00686C4E" w:rsidRPr="00F332C3" w:rsidRDefault="00686C4E" w:rsidP="00686C4E">
      <w:pPr>
        <w:pStyle w:val="ListParagraph"/>
        <w:numPr>
          <w:ilvl w:val="3"/>
          <w:numId w:val="11"/>
        </w:numPr>
        <w:spacing w:line="360" w:lineRule="auto"/>
        <w:rPr>
          <w:rFonts w:cs="Times New Roman"/>
          <w:szCs w:val="24"/>
        </w:rPr>
      </w:pPr>
      <w:r w:rsidRPr="00F332C3">
        <w:rPr>
          <w:rFonts w:cs="Times New Roman"/>
          <w:szCs w:val="24"/>
        </w:rPr>
        <w:t>Equifax</w:t>
      </w:r>
    </w:p>
    <w:p w14:paraId="0F52E6E3" w14:textId="73D60CBE" w:rsidR="00686C4E" w:rsidRPr="00F332C3" w:rsidRDefault="00686C4E" w:rsidP="00686C4E">
      <w:pPr>
        <w:pStyle w:val="ListParagraph"/>
        <w:numPr>
          <w:ilvl w:val="3"/>
          <w:numId w:val="11"/>
        </w:numPr>
        <w:spacing w:line="360" w:lineRule="auto"/>
        <w:rPr>
          <w:rFonts w:cs="Times New Roman"/>
          <w:szCs w:val="24"/>
        </w:rPr>
      </w:pPr>
      <w:r w:rsidRPr="00F332C3">
        <w:rPr>
          <w:rFonts w:cs="Times New Roman"/>
          <w:szCs w:val="24"/>
        </w:rPr>
        <w:t>Experian</w:t>
      </w:r>
    </w:p>
    <w:p w14:paraId="1BBDC1DB" w14:textId="5EB25096" w:rsidR="00686C4E" w:rsidRPr="00F332C3" w:rsidRDefault="00686C4E" w:rsidP="00686C4E">
      <w:pPr>
        <w:pStyle w:val="ListParagraph"/>
        <w:numPr>
          <w:ilvl w:val="2"/>
          <w:numId w:val="11"/>
        </w:numPr>
        <w:spacing w:line="360" w:lineRule="auto"/>
        <w:rPr>
          <w:rFonts w:cs="Times New Roman"/>
          <w:szCs w:val="24"/>
        </w:rPr>
      </w:pPr>
      <w:r w:rsidRPr="00F332C3">
        <w:rPr>
          <w:rFonts w:cs="Times New Roman"/>
          <w:szCs w:val="24"/>
        </w:rPr>
        <w:t>Annual Credit Report</w:t>
      </w:r>
    </w:p>
    <w:p w14:paraId="203B5D53" w14:textId="1F5E400A" w:rsidR="00686C4E" w:rsidRPr="00F332C3" w:rsidRDefault="00686C4E" w:rsidP="00686C4E">
      <w:pPr>
        <w:pStyle w:val="ListParagraph"/>
        <w:numPr>
          <w:ilvl w:val="1"/>
          <w:numId w:val="11"/>
        </w:numPr>
        <w:spacing w:line="360" w:lineRule="auto"/>
        <w:rPr>
          <w:rFonts w:cs="Times New Roman"/>
          <w:szCs w:val="24"/>
        </w:rPr>
      </w:pPr>
      <w:r w:rsidRPr="00F332C3">
        <w:rPr>
          <w:rFonts w:cs="Times New Roman"/>
          <w:b/>
          <w:bCs/>
          <w:szCs w:val="24"/>
        </w:rPr>
        <w:t>Non-traditional</w:t>
      </w:r>
      <w:r w:rsidRPr="00F332C3">
        <w:rPr>
          <w:rFonts w:cs="Times New Roman"/>
          <w:szCs w:val="24"/>
        </w:rPr>
        <w:t xml:space="preserve"> evidence of on-time payment</w:t>
      </w:r>
    </w:p>
    <w:p w14:paraId="662FA4F7" w14:textId="5E98A3E0" w:rsidR="00686C4E" w:rsidRPr="00F332C3" w:rsidRDefault="00686C4E" w:rsidP="00AA4A5E">
      <w:pPr>
        <w:pStyle w:val="ListParagraph"/>
        <w:numPr>
          <w:ilvl w:val="2"/>
          <w:numId w:val="11"/>
        </w:numPr>
        <w:spacing w:line="360" w:lineRule="auto"/>
        <w:rPr>
          <w:rFonts w:cs="Times New Roman"/>
          <w:szCs w:val="24"/>
        </w:rPr>
      </w:pPr>
      <w:r w:rsidRPr="00F332C3">
        <w:rPr>
          <w:rFonts w:cs="Times New Roman"/>
          <w:szCs w:val="24"/>
        </w:rPr>
        <w:t>Evidence of 12 months-on-time payment of household bills</w:t>
      </w:r>
    </w:p>
    <w:p w14:paraId="7285E581" w14:textId="77777777" w:rsidR="00686C4E" w:rsidRPr="00F332C3" w:rsidRDefault="00686C4E" w:rsidP="00686C4E">
      <w:pPr>
        <w:pStyle w:val="ListParagraph"/>
        <w:numPr>
          <w:ilvl w:val="0"/>
          <w:numId w:val="11"/>
        </w:numPr>
        <w:spacing w:line="360" w:lineRule="auto"/>
        <w:rPr>
          <w:rFonts w:cs="Times New Roman"/>
          <w:szCs w:val="24"/>
        </w:rPr>
      </w:pPr>
      <w:r w:rsidRPr="00F332C3">
        <w:rPr>
          <w:rFonts w:cs="Times New Roman"/>
          <w:b/>
          <w:bCs/>
          <w:szCs w:val="24"/>
        </w:rPr>
        <w:t>Capacity</w:t>
      </w:r>
      <w:r w:rsidRPr="00F332C3">
        <w:rPr>
          <w:rFonts w:cs="Times New Roman"/>
          <w:szCs w:val="24"/>
        </w:rPr>
        <w:t xml:space="preserve"> - do they have earned income?</w:t>
      </w:r>
    </w:p>
    <w:p w14:paraId="72CC2099" w14:textId="6BF7E994" w:rsidR="00686C4E" w:rsidRPr="00F332C3" w:rsidRDefault="00686C4E" w:rsidP="00686C4E">
      <w:pPr>
        <w:pStyle w:val="ListParagraph"/>
        <w:numPr>
          <w:ilvl w:val="1"/>
          <w:numId w:val="11"/>
        </w:numPr>
        <w:spacing w:line="360" w:lineRule="auto"/>
        <w:rPr>
          <w:rFonts w:cs="Times New Roman"/>
          <w:szCs w:val="24"/>
        </w:rPr>
      </w:pPr>
      <w:r w:rsidRPr="00F332C3">
        <w:rPr>
          <w:rFonts w:cs="Times New Roman"/>
          <w:szCs w:val="24"/>
        </w:rPr>
        <w:t>2 years or 24 months of consecutive work history with documented income</w:t>
      </w:r>
    </w:p>
    <w:p w14:paraId="7570E68C" w14:textId="4598FE37" w:rsidR="00686C4E" w:rsidRPr="00F332C3" w:rsidRDefault="00686C4E" w:rsidP="00686C4E">
      <w:pPr>
        <w:pStyle w:val="ListParagraph"/>
        <w:numPr>
          <w:ilvl w:val="2"/>
          <w:numId w:val="11"/>
        </w:numPr>
        <w:spacing w:line="360" w:lineRule="auto"/>
        <w:rPr>
          <w:rFonts w:cs="Times New Roman"/>
          <w:szCs w:val="24"/>
        </w:rPr>
      </w:pPr>
      <w:r w:rsidRPr="00F332C3">
        <w:rPr>
          <w:rFonts w:cs="Times New Roman"/>
          <w:szCs w:val="24"/>
        </w:rPr>
        <w:t>Specific History of dates, name of employer(s) and contact information</w:t>
      </w:r>
    </w:p>
    <w:p w14:paraId="79732D2C" w14:textId="38CEED43" w:rsidR="00686C4E" w:rsidRPr="00F332C3" w:rsidRDefault="00686C4E" w:rsidP="00686C4E">
      <w:pPr>
        <w:pStyle w:val="ListParagraph"/>
        <w:numPr>
          <w:ilvl w:val="2"/>
          <w:numId w:val="11"/>
        </w:numPr>
        <w:spacing w:line="360" w:lineRule="auto"/>
        <w:rPr>
          <w:rFonts w:cs="Times New Roman"/>
          <w:szCs w:val="24"/>
        </w:rPr>
      </w:pPr>
      <w:r w:rsidRPr="00F332C3">
        <w:rPr>
          <w:rFonts w:cs="Times New Roman"/>
          <w:szCs w:val="24"/>
        </w:rPr>
        <w:t>Pay Stubs, typically full month or 30 days</w:t>
      </w:r>
    </w:p>
    <w:p w14:paraId="5291AE6E" w14:textId="75A43D41" w:rsidR="00686C4E" w:rsidRPr="00F332C3" w:rsidRDefault="00686C4E" w:rsidP="00686C4E">
      <w:pPr>
        <w:pStyle w:val="ListParagraph"/>
        <w:numPr>
          <w:ilvl w:val="2"/>
          <w:numId w:val="11"/>
        </w:numPr>
        <w:spacing w:line="360" w:lineRule="auto"/>
        <w:rPr>
          <w:rFonts w:cs="Times New Roman"/>
          <w:szCs w:val="24"/>
        </w:rPr>
      </w:pPr>
      <w:r w:rsidRPr="00F332C3">
        <w:rPr>
          <w:rFonts w:cs="Times New Roman"/>
          <w:szCs w:val="24"/>
        </w:rPr>
        <w:t>Tax Returns and W2, typically 2 years</w:t>
      </w:r>
    </w:p>
    <w:p w14:paraId="15C283E5" w14:textId="77777777" w:rsidR="00686C4E" w:rsidRPr="00F332C3" w:rsidRDefault="00686C4E" w:rsidP="00686C4E">
      <w:pPr>
        <w:pStyle w:val="ListParagraph"/>
        <w:numPr>
          <w:ilvl w:val="0"/>
          <w:numId w:val="11"/>
        </w:numPr>
        <w:spacing w:line="360" w:lineRule="auto"/>
        <w:rPr>
          <w:rFonts w:cs="Times New Roman"/>
          <w:szCs w:val="24"/>
        </w:rPr>
      </w:pPr>
      <w:r w:rsidRPr="00F332C3">
        <w:rPr>
          <w:rFonts w:cs="Times New Roman"/>
          <w:b/>
          <w:bCs/>
          <w:szCs w:val="24"/>
        </w:rPr>
        <w:t>Capital</w:t>
      </w:r>
      <w:r w:rsidRPr="00F332C3">
        <w:rPr>
          <w:rFonts w:cs="Times New Roman"/>
          <w:szCs w:val="24"/>
        </w:rPr>
        <w:t xml:space="preserve"> - do they have sufficient money saved?</w:t>
      </w:r>
    </w:p>
    <w:p w14:paraId="2E3B4F15" w14:textId="419ADC71" w:rsidR="00686C4E" w:rsidRPr="00F332C3" w:rsidRDefault="00686C4E" w:rsidP="00686C4E">
      <w:pPr>
        <w:pStyle w:val="ListParagraph"/>
        <w:numPr>
          <w:ilvl w:val="1"/>
          <w:numId w:val="11"/>
        </w:numPr>
        <w:spacing w:line="360" w:lineRule="auto"/>
        <w:rPr>
          <w:rFonts w:cs="Times New Roman"/>
          <w:szCs w:val="24"/>
        </w:rPr>
      </w:pPr>
      <w:r w:rsidRPr="00F332C3">
        <w:rPr>
          <w:rFonts w:cs="Times New Roman"/>
          <w:szCs w:val="24"/>
        </w:rPr>
        <w:t>Bank Statements – typically, 2 months of bank statements</w:t>
      </w:r>
    </w:p>
    <w:p w14:paraId="5D4B8E22" w14:textId="25223CC1" w:rsidR="00686C4E" w:rsidRPr="00F332C3" w:rsidRDefault="00686C4E" w:rsidP="00686C4E">
      <w:pPr>
        <w:pStyle w:val="ListParagraph"/>
        <w:numPr>
          <w:ilvl w:val="2"/>
          <w:numId w:val="11"/>
        </w:numPr>
        <w:spacing w:line="360" w:lineRule="auto"/>
        <w:rPr>
          <w:rFonts w:cs="Times New Roman"/>
          <w:szCs w:val="24"/>
        </w:rPr>
      </w:pPr>
      <w:r w:rsidRPr="00F332C3">
        <w:rPr>
          <w:rFonts w:cs="Times New Roman"/>
          <w:szCs w:val="24"/>
        </w:rPr>
        <w:t>Gifts, one-time deposits, and irregular deposits will require explanations</w:t>
      </w:r>
    </w:p>
    <w:p w14:paraId="624AAFBF" w14:textId="028EA2F8" w:rsidR="00686C4E" w:rsidRPr="00F332C3" w:rsidRDefault="00686C4E" w:rsidP="00686C4E">
      <w:pPr>
        <w:pStyle w:val="ListParagraph"/>
        <w:numPr>
          <w:ilvl w:val="0"/>
          <w:numId w:val="11"/>
        </w:numPr>
        <w:spacing w:line="360" w:lineRule="auto"/>
        <w:rPr>
          <w:rFonts w:cs="Times New Roman"/>
          <w:szCs w:val="24"/>
        </w:rPr>
      </w:pPr>
      <w:r w:rsidRPr="00F332C3">
        <w:rPr>
          <w:rFonts w:cs="Times New Roman"/>
          <w:b/>
          <w:bCs/>
          <w:szCs w:val="24"/>
        </w:rPr>
        <w:t>Collateral</w:t>
      </w:r>
      <w:r w:rsidRPr="00F332C3">
        <w:rPr>
          <w:rFonts w:cs="Times New Roman"/>
          <w:szCs w:val="24"/>
        </w:rPr>
        <w:t xml:space="preserve"> – </w:t>
      </w:r>
      <w:r w:rsidR="00BE6199">
        <w:rPr>
          <w:rFonts w:cs="Times New Roman"/>
          <w:szCs w:val="24"/>
        </w:rPr>
        <w:t>having an asset, such as a property,</w:t>
      </w:r>
      <w:r w:rsidRPr="00F332C3">
        <w:rPr>
          <w:rFonts w:cs="Times New Roman"/>
          <w:szCs w:val="24"/>
        </w:rPr>
        <w:t xml:space="preserve"> to back up the loan.</w:t>
      </w:r>
    </w:p>
    <w:p w14:paraId="59374F75" w14:textId="541B5761" w:rsidR="00686C4E" w:rsidRPr="00F332C3" w:rsidRDefault="00686C4E" w:rsidP="00686C4E">
      <w:pPr>
        <w:pStyle w:val="ListParagraph"/>
        <w:numPr>
          <w:ilvl w:val="1"/>
          <w:numId w:val="11"/>
        </w:numPr>
        <w:spacing w:line="360" w:lineRule="auto"/>
        <w:rPr>
          <w:rFonts w:cs="Times New Roman"/>
          <w:szCs w:val="24"/>
        </w:rPr>
      </w:pPr>
      <w:r w:rsidRPr="00F332C3">
        <w:rPr>
          <w:rFonts w:cs="Times New Roman"/>
          <w:szCs w:val="24"/>
        </w:rPr>
        <w:t>Verifiable property value established by a licensed appraiser selected randomly by the lender but hired by the borrower. Therefore, this information belongs to the borrower and is shared with the lender through an agreement but doesn’t need to be disclosed to the sellers.</w:t>
      </w:r>
    </w:p>
    <w:p w14:paraId="62A7EEF1" w14:textId="77777777" w:rsidR="00686C4E" w:rsidRPr="00F332C3" w:rsidRDefault="00686C4E">
      <w:pPr>
        <w:rPr>
          <w:rFonts w:cs="Times New Roman"/>
          <w:b/>
          <w:bCs/>
          <w:szCs w:val="24"/>
        </w:rPr>
      </w:pPr>
      <w:r w:rsidRPr="00F332C3">
        <w:rPr>
          <w:rFonts w:cs="Times New Roman"/>
          <w:b/>
          <w:bCs/>
          <w:szCs w:val="24"/>
        </w:rPr>
        <w:br w:type="page"/>
      </w:r>
    </w:p>
    <w:p w14:paraId="3746F3A4" w14:textId="17A2FBF0" w:rsidR="008F06C8" w:rsidRPr="00CE12D0" w:rsidRDefault="008F06C8" w:rsidP="00CE12D0">
      <w:pPr>
        <w:spacing w:line="360" w:lineRule="auto"/>
        <w:jc w:val="center"/>
        <w:rPr>
          <w:rFonts w:cs="Times New Roman"/>
          <w:b/>
          <w:bCs/>
          <w:sz w:val="36"/>
          <w:szCs w:val="36"/>
        </w:rPr>
      </w:pPr>
      <w:r w:rsidRPr="00CE12D0">
        <w:rPr>
          <w:rFonts w:cs="Times New Roman"/>
          <w:b/>
          <w:bCs/>
          <w:sz w:val="36"/>
          <w:szCs w:val="36"/>
        </w:rPr>
        <w:lastRenderedPageBreak/>
        <w:t>Mortgage Mathematics</w:t>
      </w:r>
    </w:p>
    <w:p w14:paraId="181F5FA7" w14:textId="05D8B589" w:rsidR="008F06C8" w:rsidRPr="00F332C3" w:rsidRDefault="008F06C8" w:rsidP="0030238A">
      <w:pPr>
        <w:spacing w:after="0" w:line="360" w:lineRule="auto"/>
        <w:rPr>
          <w:rFonts w:cs="Times New Roman"/>
          <w:szCs w:val="24"/>
        </w:rPr>
      </w:pPr>
      <w:r w:rsidRPr="00F332C3">
        <w:rPr>
          <w:rFonts w:cs="Times New Roman"/>
          <w:b/>
          <w:bCs/>
          <w:szCs w:val="24"/>
        </w:rPr>
        <w:t>Debt-to-income ratios</w:t>
      </w:r>
      <w:r w:rsidRPr="00F332C3">
        <w:rPr>
          <w:rFonts w:cs="Times New Roman"/>
          <w:szCs w:val="24"/>
        </w:rPr>
        <w:t xml:space="preserve"> </w:t>
      </w:r>
      <w:r w:rsidR="00BE6199">
        <w:rPr>
          <w:rFonts w:cs="Times New Roman"/>
          <w:szCs w:val="24"/>
        </w:rPr>
        <w:t>represent the relationship between borrowers' total gross income (for individuals) or net income (for businesses) and their debt obligations</w:t>
      </w:r>
      <w:r w:rsidR="0030238A">
        <w:rPr>
          <w:rFonts w:cs="Times New Roman"/>
          <w:szCs w:val="24"/>
        </w:rPr>
        <w:t xml:space="preserve">. Two ratios must be monitored during the lending evaluation. </w:t>
      </w:r>
    </w:p>
    <w:p w14:paraId="06A54FE1" w14:textId="77777777" w:rsidR="008F06C8" w:rsidRPr="00F332C3" w:rsidRDefault="008F06C8" w:rsidP="008F06C8">
      <w:pPr>
        <w:spacing w:after="0" w:line="240" w:lineRule="auto"/>
        <w:rPr>
          <w:rFonts w:cs="Times New Roman"/>
          <w:szCs w:val="24"/>
        </w:rPr>
      </w:pPr>
    </w:p>
    <w:p w14:paraId="0EF625C9" w14:textId="77777777" w:rsidR="008F06C8" w:rsidRPr="00F332C3" w:rsidRDefault="008F06C8" w:rsidP="008F06C8">
      <w:pPr>
        <w:spacing w:line="360" w:lineRule="auto"/>
        <w:rPr>
          <w:rFonts w:cs="Times New Roman"/>
          <w:b/>
          <w:bCs/>
          <w:szCs w:val="24"/>
        </w:rPr>
      </w:pPr>
      <w:r w:rsidRPr="00F332C3">
        <w:rPr>
          <w:rFonts w:cs="Times New Roman"/>
          <w:b/>
          <w:bCs/>
          <w:szCs w:val="24"/>
        </w:rPr>
        <w:t>Identifying Monthly Debt</w:t>
      </w:r>
    </w:p>
    <w:p w14:paraId="6E83EBA5" w14:textId="213AF610" w:rsidR="00AC2AA6" w:rsidRPr="0030238A" w:rsidRDefault="00AC2AA6" w:rsidP="008F06C8">
      <w:pPr>
        <w:pStyle w:val="ListParagraph"/>
        <w:numPr>
          <w:ilvl w:val="0"/>
          <w:numId w:val="59"/>
        </w:numPr>
        <w:spacing w:line="360" w:lineRule="auto"/>
        <w:rPr>
          <w:rFonts w:cs="Times New Roman"/>
          <w:b/>
          <w:bCs/>
          <w:szCs w:val="24"/>
        </w:rPr>
      </w:pPr>
      <w:r w:rsidRPr="0030238A">
        <w:rPr>
          <w:rFonts w:cs="Times New Roman"/>
          <w:b/>
          <w:bCs/>
          <w:szCs w:val="24"/>
        </w:rPr>
        <w:t>Front End Ratio</w:t>
      </w:r>
    </w:p>
    <w:p w14:paraId="0B431AA8" w14:textId="77777777" w:rsidR="00AC2AA6" w:rsidRDefault="00AC2AA6" w:rsidP="00AC2AA6">
      <w:pPr>
        <w:pStyle w:val="ListParagraph"/>
        <w:numPr>
          <w:ilvl w:val="1"/>
          <w:numId w:val="59"/>
        </w:numPr>
        <w:spacing w:line="360" w:lineRule="auto"/>
        <w:rPr>
          <w:rFonts w:cs="Times New Roman"/>
          <w:szCs w:val="24"/>
        </w:rPr>
      </w:pPr>
      <w:r>
        <w:rPr>
          <w:rFonts w:cs="Times New Roman"/>
          <w:szCs w:val="24"/>
        </w:rPr>
        <w:t xml:space="preserve">Mortgage Payment (PITI) </w:t>
      </w:r>
    </w:p>
    <w:p w14:paraId="31AFE150" w14:textId="37491F50" w:rsidR="00AC2AA6" w:rsidRPr="00AC2AA6" w:rsidRDefault="00AC2AA6" w:rsidP="00AC2AA6">
      <w:pPr>
        <w:pStyle w:val="ListParagraph"/>
        <w:numPr>
          <w:ilvl w:val="2"/>
          <w:numId w:val="59"/>
        </w:numPr>
        <w:spacing w:line="360" w:lineRule="auto"/>
        <w:rPr>
          <w:rFonts w:cs="Times New Roman"/>
          <w:szCs w:val="24"/>
        </w:rPr>
      </w:pPr>
      <w:r>
        <w:rPr>
          <w:rFonts w:cs="Times New Roman"/>
          <w:szCs w:val="24"/>
        </w:rPr>
        <w:t>divided by Gross Monthly Income</w:t>
      </w:r>
    </w:p>
    <w:p w14:paraId="5627A412" w14:textId="10D668CF" w:rsidR="00AC2AA6" w:rsidRPr="0030238A" w:rsidRDefault="00AC2AA6" w:rsidP="008F06C8">
      <w:pPr>
        <w:pStyle w:val="ListParagraph"/>
        <w:numPr>
          <w:ilvl w:val="0"/>
          <w:numId w:val="59"/>
        </w:numPr>
        <w:spacing w:line="360" w:lineRule="auto"/>
        <w:rPr>
          <w:rFonts w:cs="Times New Roman"/>
          <w:b/>
          <w:bCs/>
          <w:szCs w:val="24"/>
        </w:rPr>
      </w:pPr>
      <w:r w:rsidRPr="0030238A">
        <w:rPr>
          <w:rFonts w:cs="Times New Roman"/>
          <w:b/>
          <w:bCs/>
          <w:szCs w:val="24"/>
        </w:rPr>
        <w:t>Back End Ratio</w:t>
      </w:r>
    </w:p>
    <w:p w14:paraId="5CBC9126" w14:textId="77777777" w:rsidR="00AC2AA6" w:rsidRDefault="00AC2AA6" w:rsidP="00AC2AA6">
      <w:pPr>
        <w:pStyle w:val="ListParagraph"/>
        <w:numPr>
          <w:ilvl w:val="1"/>
          <w:numId w:val="59"/>
        </w:numPr>
        <w:spacing w:line="360" w:lineRule="auto"/>
        <w:rPr>
          <w:rFonts w:cs="Times New Roman"/>
          <w:szCs w:val="24"/>
        </w:rPr>
      </w:pPr>
      <w:r w:rsidRPr="00AC2AA6">
        <w:rPr>
          <w:rFonts w:cs="Times New Roman"/>
          <w:szCs w:val="24"/>
        </w:rPr>
        <w:t>PITI</w:t>
      </w:r>
      <w:r>
        <w:rPr>
          <w:rFonts w:cs="Times New Roman"/>
          <w:szCs w:val="24"/>
        </w:rPr>
        <w:t xml:space="preserve"> plus Debt – typically reported on the Credit Reports </w:t>
      </w:r>
    </w:p>
    <w:p w14:paraId="6931A803" w14:textId="4EE6E278" w:rsidR="008F06C8" w:rsidRDefault="00AC2AA6" w:rsidP="00AC2AA6">
      <w:pPr>
        <w:pStyle w:val="ListParagraph"/>
        <w:numPr>
          <w:ilvl w:val="2"/>
          <w:numId w:val="59"/>
        </w:numPr>
        <w:spacing w:line="360" w:lineRule="auto"/>
        <w:rPr>
          <w:rFonts w:cs="Times New Roman"/>
          <w:szCs w:val="24"/>
        </w:rPr>
      </w:pPr>
      <w:r>
        <w:rPr>
          <w:rFonts w:cs="Times New Roman"/>
          <w:szCs w:val="24"/>
        </w:rPr>
        <w:t>divided by Gross Monthly Income</w:t>
      </w:r>
    </w:p>
    <w:p w14:paraId="0DCE557C" w14:textId="1886E40C" w:rsidR="00AC2AA6" w:rsidRDefault="00AC2AA6" w:rsidP="00AC2AA6">
      <w:pPr>
        <w:pStyle w:val="ListParagraph"/>
        <w:numPr>
          <w:ilvl w:val="0"/>
          <w:numId w:val="59"/>
        </w:numPr>
        <w:spacing w:line="360" w:lineRule="auto"/>
        <w:rPr>
          <w:rFonts w:cs="Times New Roman"/>
          <w:b/>
          <w:bCs/>
          <w:szCs w:val="24"/>
        </w:rPr>
      </w:pPr>
      <w:r w:rsidRPr="0030238A">
        <w:rPr>
          <w:rFonts w:cs="Times New Roman"/>
          <w:b/>
          <w:bCs/>
          <w:szCs w:val="24"/>
        </w:rPr>
        <w:t>What is not calculated in the DTI Ratio?</w:t>
      </w:r>
    </w:p>
    <w:p w14:paraId="47C85F15" w14:textId="6B8EB579" w:rsidR="0030238A" w:rsidRPr="0030238A" w:rsidRDefault="0030238A" w:rsidP="0030238A">
      <w:pPr>
        <w:pStyle w:val="ListParagraph"/>
        <w:numPr>
          <w:ilvl w:val="1"/>
          <w:numId w:val="59"/>
        </w:numPr>
        <w:spacing w:line="360" w:lineRule="auto"/>
        <w:rPr>
          <w:rFonts w:cs="Times New Roman"/>
          <w:szCs w:val="24"/>
        </w:rPr>
      </w:pPr>
      <w:r w:rsidRPr="0030238A">
        <w:rPr>
          <w:rFonts w:cs="Times New Roman"/>
          <w:szCs w:val="24"/>
        </w:rPr>
        <w:t>Utility Bill</w:t>
      </w:r>
    </w:p>
    <w:p w14:paraId="69D71EC8" w14:textId="67E07B07" w:rsidR="0030238A" w:rsidRPr="0030238A" w:rsidRDefault="0030238A" w:rsidP="0030238A">
      <w:pPr>
        <w:pStyle w:val="ListParagraph"/>
        <w:numPr>
          <w:ilvl w:val="1"/>
          <w:numId w:val="59"/>
        </w:numPr>
        <w:spacing w:line="360" w:lineRule="auto"/>
        <w:rPr>
          <w:rFonts w:cs="Times New Roman"/>
          <w:szCs w:val="24"/>
        </w:rPr>
      </w:pPr>
      <w:r w:rsidRPr="0030238A">
        <w:rPr>
          <w:rFonts w:cs="Times New Roman"/>
          <w:szCs w:val="24"/>
        </w:rPr>
        <w:t>Grocery Expenses</w:t>
      </w:r>
    </w:p>
    <w:p w14:paraId="110AA35E" w14:textId="47E00375" w:rsidR="0030238A" w:rsidRDefault="0030238A" w:rsidP="0030238A">
      <w:pPr>
        <w:pStyle w:val="ListParagraph"/>
        <w:numPr>
          <w:ilvl w:val="1"/>
          <w:numId w:val="59"/>
        </w:numPr>
        <w:spacing w:line="360" w:lineRule="auto"/>
        <w:rPr>
          <w:rFonts w:cs="Times New Roman"/>
          <w:szCs w:val="24"/>
        </w:rPr>
      </w:pPr>
      <w:r w:rsidRPr="0030238A">
        <w:rPr>
          <w:rFonts w:cs="Times New Roman"/>
          <w:szCs w:val="24"/>
        </w:rPr>
        <w:t>Insurance (other than HOI)</w:t>
      </w:r>
    </w:p>
    <w:p w14:paraId="22F1A140" w14:textId="741EB887" w:rsidR="0030238A" w:rsidRPr="0030238A" w:rsidRDefault="0030238A" w:rsidP="0030238A">
      <w:pPr>
        <w:pStyle w:val="ListParagraph"/>
        <w:numPr>
          <w:ilvl w:val="1"/>
          <w:numId w:val="59"/>
        </w:numPr>
        <w:spacing w:line="360" w:lineRule="auto"/>
        <w:rPr>
          <w:rFonts w:cs="Times New Roman"/>
          <w:szCs w:val="24"/>
        </w:rPr>
      </w:pPr>
      <w:r>
        <w:rPr>
          <w:rFonts w:cs="Times New Roman"/>
          <w:szCs w:val="24"/>
        </w:rPr>
        <w:t>Monthly Subscriptions</w:t>
      </w:r>
    </w:p>
    <w:p w14:paraId="31076F28" w14:textId="77777777" w:rsidR="008F06C8" w:rsidRPr="00F332C3" w:rsidRDefault="008F06C8" w:rsidP="008F06C8">
      <w:pPr>
        <w:spacing w:line="360" w:lineRule="auto"/>
        <w:rPr>
          <w:rFonts w:cs="Times New Roman"/>
          <w:b/>
          <w:bCs/>
          <w:szCs w:val="24"/>
        </w:rPr>
      </w:pPr>
      <w:r w:rsidRPr="00F332C3">
        <w:rPr>
          <w:rFonts w:cs="Times New Roman"/>
          <w:b/>
          <w:bCs/>
          <w:szCs w:val="24"/>
        </w:rPr>
        <w:t>Calculating Monthly Income</w:t>
      </w:r>
    </w:p>
    <w:p w14:paraId="054012DF" w14:textId="77777777" w:rsidR="008F06C8" w:rsidRPr="00F332C3" w:rsidRDefault="008F06C8" w:rsidP="008F06C8">
      <w:pPr>
        <w:pStyle w:val="ListParagraph"/>
        <w:numPr>
          <w:ilvl w:val="0"/>
          <w:numId w:val="56"/>
        </w:numPr>
        <w:spacing w:line="360" w:lineRule="auto"/>
        <w:rPr>
          <w:rFonts w:cs="Times New Roman"/>
          <w:szCs w:val="24"/>
        </w:rPr>
      </w:pPr>
      <w:r w:rsidRPr="00F332C3">
        <w:rPr>
          <w:rFonts w:cs="Times New Roman"/>
          <w:szCs w:val="24"/>
        </w:rPr>
        <w:t>Calculating using the YTD</w:t>
      </w:r>
    </w:p>
    <w:p w14:paraId="0620B77A" w14:textId="77777777" w:rsidR="008F06C8" w:rsidRPr="00F332C3" w:rsidRDefault="008F06C8" w:rsidP="008F06C8">
      <w:pPr>
        <w:pStyle w:val="ListParagraph"/>
        <w:numPr>
          <w:ilvl w:val="0"/>
          <w:numId w:val="56"/>
        </w:numPr>
        <w:spacing w:line="360" w:lineRule="auto"/>
        <w:rPr>
          <w:rFonts w:cs="Times New Roman"/>
          <w:szCs w:val="24"/>
        </w:rPr>
      </w:pPr>
      <w:r w:rsidRPr="00F332C3">
        <w:rPr>
          <w:rFonts w:cs="Times New Roman"/>
          <w:szCs w:val="24"/>
        </w:rPr>
        <w:t>Calculating using the Hour Rates or Salary Contract</w:t>
      </w:r>
    </w:p>
    <w:p w14:paraId="302B7B38" w14:textId="77777777" w:rsidR="008F06C8" w:rsidRPr="00F332C3" w:rsidRDefault="008F06C8" w:rsidP="008F06C8">
      <w:pPr>
        <w:pStyle w:val="ListParagraph"/>
        <w:numPr>
          <w:ilvl w:val="0"/>
          <w:numId w:val="56"/>
        </w:numPr>
        <w:spacing w:line="360" w:lineRule="auto"/>
        <w:rPr>
          <w:rFonts w:cs="Times New Roman"/>
          <w:szCs w:val="24"/>
        </w:rPr>
      </w:pPr>
      <w:r w:rsidRPr="00F332C3">
        <w:rPr>
          <w:rFonts w:cs="Times New Roman"/>
          <w:szCs w:val="24"/>
        </w:rPr>
        <w:t xml:space="preserve">Verifiable for underwriting purposes by a </w:t>
      </w:r>
      <w:r w:rsidRPr="00F332C3">
        <w:rPr>
          <w:rFonts w:cs="Times New Roman"/>
          <w:b/>
          <w:bCs/>
          <w:szCs w:val="24"/>
        </w:rPr>
        <w:t>Verification of Employment</w:t>
      </w:r>
    </w:p>
    <w:p w14:paraId="44D81077" w14:textId="0F22DA27" w:rsidR="008F06C8" w:rsidRPr="00F332C3" w:rsidRDefault="008F06C8">
      <w:pPr>
        <w:rPr>
          <w:rFonts w:cs="Times New Roman"/>
          <w:b/>
          <w:bCs/>
          <w:szCs w:val="24"/>
        </w:rPr>
      </w:pPr>
    </w:p>
    <w:p w14:paraId="7890698B" w14:textId="77777777" w:rsidR="008F06C8" w:rsidRPr="00F332C3" w:rsidRDefault="008F06C8">
      <w:pPr>
        <w:rPr>
          <w:rFonts w:cs="Times New Roman"/>
          <w:b/>
          <w:bCs/>
          <w:szCs w:val="24"/>
        </w:rPr>
      </w:pPr>
      <w:r w:rsidRPr="00F332C3">
        <w:rPr>
          <w:rFonts w:cs="Times New Roman"/>
          <w:b/>
          <w:bCs/>
          <w:szCs w:val="24"/>
        </w:rPr>
        <w:br w:type="page"/>
      </w:r>
    </w:p>
    <w:p w14:paraId="1EB02262" w14:textId="34CFD8B1" w:rsidR="00B845A1" w:rsidRPr="00B845A1" w:rsidRDefault="00B845A1" w:rsidP="00B845A1">
      <w:pPr>
        <w:spacing w:line="360" w:lineRule="auto"/>
        <w:jc w:val="center"/>
        <w:rPr>
          <w:rFonts w:cs="Times New Roman"/>
          <w:b/>
          <w:bCs/>
          <w:sz w:val="36"/>
          <w:szCs w:val="36"/>
        </w:rPr>
      </w:pPr>
      <w:r w:rsidRPr="00B845A1">
        <w:rPr>
          <w:rFonts w:cs="Times New Roman"/>
          <w:b/>
          <w:bCs/>
          <w:sz w:val="36"/>
          <w:szCs w:val="36"/>
        </w:rPr>
        <w:lastRenderedPageBreak/>
        <w:t xml:space="preserve">Loan Types and </w:t>
      </w:r>
      <w:r w:rsidR="00285B11">
        <w:rPr>
          <w:rFonts w:cs="Times New Roman"/>
          <w:b/>
          <w:bCs/>
          <w:sz w:val="36"/>
          <w:szCs w:val="36"/>
        </w:rPr>
        <w:t>Ratios</w:t>
      </w:r>
    </w:p>
    <w:p w14:paraId="6623B9B4" w14:textId="0D33110F" w:rsidR="00B845A1" w:rsidRPr="00010E03" w:rsidRDefault="00B845A1" w:rsidP="00B845A1">
      <w:pPr>
        <w:rPr>
          <w:rFonts w:cs="Times New Roman"/>
          <w:szCs w:val="24"/>
          <w:lang w:eastAsia="es-PR"/>
        </w:rPr>
      </w:pPr>
      <w:r w:rsidRPr="00010E03">
        <w:rPr>
          <w:rFonts w:cs="Times New Roman"/>
          <w:szCs w:val="24"/>
          <w:lang w:eastAsia="es-PR"/>
        </w:rPr>
        <w:t xml:space="preserve">There are five </w:t>
      </w:r>
      <w:r w:rsidR="00BE6199">
        <w:rPr>
          <w:rFonts w:cs="Times New Roman"/>
          <w:szCs w:val="24"/>
          <w:lang w:eastAsia="es-PR"/>
        </w:rPr>
        <w:t xml:space="preserve">primary types of mortgages, each with its </w:t>
      </w:r>
      <w:r w:rsidRPr="00010E03">
        <w:rPr>
          <w:rFonts w:cs="Times New Roman"/>
          <w:szCs w:val="24"/>
          <w:lang w:eastAsia="es-PR"/>
        </w:rPr>
        <w:t>benefits and features.</w:t>
      </w:r>
    </w:p>
    <w:p w14:paraId="03981FC3" w14:textId="77777777" w:rsidR="00B845A1" w:rsidRDefault="00B845A1" w:rsidP="00B845A1">
      <w:pPr>
        <w:pStyle w:val="ListParagraph"/>
        <w:numPr>
          <w:ilvl w:val="0"/>
          <w:numId w:val="51"/>
        </w:numPr>
        <w:rPr>
          <w:rFonts w:cs="Times New Roman"/>
          <w:szCs w:val="24"/>
          <w:lang w:eastAsia="es-PR"/>
        </w:rPr>
      </w:pPr>
      <w:r w:rsidRPr="00F332C3">
        <w:rPr>
          <w:rFonts w:cs="Times New Roman"/>
          <w:b/>
          <w:bCs/>
          <w:szCs w:val="24"/>
          <w:lang w:eastAsia="es-PR"/>
        </w:rPr>
        <w:t>Conventional loan</w:t>
      </w:r>
      <w:r w:rsidRPr="00F332C3">
        <w:rPr>
          <w:rFonts w:cs="Times New Roman"/>
          <w:szCs w:val="24"/>
          <w:lang w:eastAsia="es-PR"/>
        </w:rPr>
        <w:t>: Best for borrowers with good credit scores</w:t>
      </w:r>
    </w:p>
    <w:p w14:paraId="099B837D" w14:textId="08F61ABF" w:rsidR="00C04C1D" w:rsidRPr="00F332C3" w:rsidRDefault="00C04C1D" w:rsidP="00C04C1D">
      <w:pPr>
        <w:pStyle w:val="ListParagraph"/>
        <w:numPr>
          <w:ilvl w:val="1"/>
          <w:numId w:val="51"/>
        </w:numPr>
        <w:rPr>
          <w:rFonts w:cs="Times New Roman"/>
          <w:szCs w:val="24"/>
          <w:lang w:eastAsia="es-PR"/>
        </w:rPr>
      </w:pPr>
      <w:r>
        <w:rPr>
          <w:rFonts w:cs="Times New Roman"/>
          <w:b/>
          <w:bCs/>
          <w:szCs w:val="24"/>
          <w:lang w:eastAsia="es-PR"/>
        </w:rPr>
        <w:t xml:space="preserve">DTI Recommendations </w:t>
      </w:r>
      <w:r>
        <w:rPr>
          <w:rFonts w:cs="Times New Roman"/>
          <w:szCs w:val="24"/>
          <w:lang w:eastAsia="es-PR"/>
        </w:rPr>
        <w:t>– 28% / 36%</w:t>
      </w:r>
    </w:p>
    <w:p w14:paraId="7E07287E" w14:textId="77777777" w:rsidR="00B845A1" w:rsidRPr="00F332C3" w:rsidRDefault="00B845A1" w:rsidP="00B845A1">
      <w:pPr>
        <w:pStyle w:val="ListParagraph"/>
        <w:rPr>
          <w:rFonts w:cs="Times New Roman"/>
          <w:szCs w:val="24"/>
          <w:lang w:eastAsia="es-PR"/>
        </w:rPr>
      </w:pPr>
    </w:p>
    <w:p w14:paraId="73A973DD" w14:textId="77777777" w:rsidR="00B845A1" w:rsidRPr="00F332C3" w:rsidRDefault="00B845A1" w:rsidP="00B845A1">
      <w:pPr>
        <w:pStyle w:val="ListParagraph"/>
        <w:numPr>
          <w:ilvl w:val="0"/>
          <w:numId w:val="51"/>
        </w:numPr>
        <w:rPr>
          <w:rFonts w:cs="Times New Roman"/>
          <w:szCs w:val="24"/>
          <w:lang w:eastAsia="es-PR"/>
        </w:rPr>
      </w:pPr>
      <w:r w:rsidRPr="00F332C3">
        <w:rPr>
          <w:rFonts w:cs="Times New Roman"/>
          <w:b/>
          <w:bCs/>
          <w:szCs w:val="24"/>
          <w:lang w:eastAsia="es-PR"/>
        </w:rPr>
        <w:t>Jumbo loan</w:t>
      </w:r>
      <w:r w:rsidRPr="00F332C3">
        <w:rPr>
          <w:rFonts w:cs="Times New Roman"/>
          <w:szCs w:val="24"/>
          <w:lang w:eastAsia="es-PR"/>
        </w:rPr>
        <w:t>: Best for borrowers with good credit looking to buy a more expensive home</w:t>
      </w:r>
    </w:p>
    <w:p w14:paraId="46CEDC7F" w14:textId="77777777" w:rsidR="00B845A1" w:rsidRPr="00F332C3" w:rsidRDefault="00B845A1" w:rsidP="00B845A1">
      <w:pPr>
        <w:pStyle w:val="ListParagraph"/>
        <w:rPr>
          <w:rFonts w:cs="Times New Roman"/>
          <w:szCs w:val="24"/>
          <w:lang w:eastAsia="es-PR"/>
        </w:rPr>
      </w:pPr>
    </w:p>
    <w:p w14:paraId="08EDCDAE" w14:textId="77777777" w:rsidR="00B845A1" w:rsidRPr="00F332C3" w:rsidRDefault="00B845A1" w:rsidP="00B845A1">
      <w:pPr>
        <w:pStyle w:val="ListParagraph"/>
        <w:numPr>
          <w:ilvl w:val="0"/>
          <w:numId w:val="51"/>
        </w:numPr>
        <w:rPr>
          <w:rFonts w:cs="Times New Roman"/>
          <w:szCs w:val="24"/>
          <w:lang w:eastAsia="es-PR"/>
        </w:rPr>
      </w:pPr>
      <w:r w:rsidRPr="00F332C3">
        <w:rPr>
          <w:rFonts w:cs="Times New Roman"/>
          <w:b/>
          <w:bCs/>
          <w:szCs w:val="24"/>
          <w:lang w:eastAsia="es-PR"/>
        </w:rPr>
        <w:t>Government-backed loan</w:t>
      </w:r>
      <w:r w:rsidRPr="00F332C3">
        <w:rPr>
          <w:rFonts w:cs="Times New Roman"/>
          <w:szCs w:val="24"/>
          <w:lang w:eastAsia="es-PR"/>
        </w:rPr>
        <w:t>: Best for borrowers with lower credit scores and minimal cash for a down payment</w:t>
      </w:r>
    </w:p>
    <w:p w14:paraId="25F84203" w14:textId="77777777" w:rsidR="00B845A1" w:rsidRPr="00F332C3" w:rsidRDefault="00B845A1" w:rsidP="00B845A1">
      <w:pPr>
        <w:pStyle w:val="ListParagraph"/>
        <w:numPr>
          <w:ilvl w:val="1"/>
          <w:numId w:val="51"/>
        </w:numPr>
        <w:tabs>
          <w:tab w:val="left" w:pos="2880"/>
          <w:tab w:val="left" w:pos="6480"/>
        </w:tabs>
        <w:rPr>
          <w:rFonts w:cs="Times New Roman"/>
          <w:szCs w:val="24"/>
          <w:lang w:eastAsia="es-PR"/>
        </w:rPr>
      </w:pPr>
      <w:r w:rsidRPr="00F332C3">
        <w:rPr>
          <w:rFonts w:cs="Times New Roman"/>
          <w:b/>
          <w:bCs/>
          <w:szCs w:val="24"/>
          <w:lang w:eastAsia="es-PR"/>
        </w:rPr>
        <w:t>FHA</w:t>
      </w:r>
      <w:r w:rsidRPr="00F332C3">
        <w:rPr>
          <w:rFonts w:cs="Times New Roman"/>
          <w:b/>
          <w:bCs/>
          <w:szCs w:val="24"/>
          <w:lang w:eastAsia="es-PR"/>
        </w:rPr>
        <w:tab/>
      </w:r>
      <w:r w:rsidRPr="00F332C3">
        <w:rPr>
          <w:rFonts w:cs="Times New Roman"/>
          <w:szCs w:val="24"/>
          <w:lang w:eastAsia="es-PR"/>
        </w:rPr>
        <w:t>Housing and Urban Development</w:t>
      </w:r>
      <w:r w:rsidRPr="00F332C3">
        <w:rPr>
          <w:rFonts w:cs="Times New Roman"/>
          <w:szCs w:val="24"/>
          <w:lang w:eastAsia="es-PR"/>
        </w:rPr>
        <w:tab/>
      </w:r>
      <w:r w:rsidRPr="00F332C3">
        <w:rPr>
          <w:rFonts w:cs="Times New Roman"/>
          <w:b/>
          <w:bCs/>
          <w:i/>
          <w:iCs/>
          <w:szCs w:val="24"/>
          <w:lang w:eastAsia="es-PR"/>
        </w:rPr>
        <w:t>Low and moderate-income</w:t>
      </w:r>
    </w:p>
    <w:p w14:paraId="4009309A" w14:textId="77777777" w:rsidR="00B845A1" w:rsidRPr="00F332C3" w:rsidRDefault="00B845A1" w:rsidP="00B845A1">
      <w:pPr>
        <w:pStyle w:val="ListParagraph"/>
        <w:numPr>
          <w:ilvl w:val="1"/>
          <w:numId w:val="51"/>
        </w:numPr>
        <w:tabs>
          <w:tab w:val="left" w:pos="2880"/>
          <w:tab w:val="left" w:pos="6480"/>
        </w:tabs>
        <w:rPr>
          <w:rFonts w:cs="Times New Roman"/>
          <w:b/>
          <w:bCs/>
          <w:i/>
          <w:iCs/>
          <w:szCs w:val="24"/>
          <w:lang w:eastAsia="es-PR"/>
        </w:rPr>
      </w:pPr>
      <w:r w:rsidRPr="00F332C3">
        <w:rPr>
          <w:rFonts w:cs="Times New Roman"/>
          <w:b/>
          <w:bCs/>
          <w:szCs w:val="24"/>
          <w:lang w:eastAsia="es-PR"/>
        </w:rPr>
        <w:t>VA</w:t>
      </w:r>
      <w:r w:rsidRPr="00F332C3">
        <w:rPr>
          <w:rFonts w:cs="Times New Roman"/>
          <w:b/>
          <w:bCs/>
          <w:szCs w:val="24"/>
          <w:lang w:eastAsia="es-PR"/>
        </w:rPr>
        <w:tab/>
      </w:r>
      <w:r w:rsidRPr="00F332C3">
        <w:rPr>
          <w:rFonts w:cs="Times New Roman"/>
          <w:szCs w:val="24"/>
          <w:lang w:eastAsia="es-PR"/>
        </w:rPr>
        <w:t>Department of Veteran Affairs</w:t>
      </w:r>
      <w:r w:rsidRPr="00F332C3">
        <w:rPr>
          <w:rFonts w:cs="Times New Roman"/>
          <w:szCs w:val="24"/>
          <w:lang w:eastAsia="es-PR"/>
        </w:rPr>
        <w:tab/>
      </w:r>
      <w:r w:rsidRPr="00F332C3">
        <w:rPr>
          <w:rFonts w:cs="Times New Roman"/>
          <w:b/>
          <w:bCs/>
          <w:i/>
          <w:iCs/>
          <w:szCs w:val="24"/>
          <w:lang w:eastAsia="es-PR"/>
        </w:rPr>
        <w:t>Veterans with DD215</w:t>
      </w:r>
    </w:p>
    <w:p w14:paraId="7F02A708" w14:textId="33C25D0E" w:rsidR="000C64FC" w:rsidRPr="000C64FC" w:rsidRDefault="00B845A1" w:rsidP="000C64FC">
      <w:pPr>
        <w:pStyle w:val="ListParagraph"/>
        <w:numPr>
          <w:ilvl w:val="1"/>
          <w:numId w:val="51"/>
        </w:numPr>
        <w:tabs>
          <w:tab w:val="left" w:pos="2880"/>
          <w:tab w:val="left" w:pos="6480"/>
        </w:tabs>
        <w:rPr>
          <w:rFonts w:cs="Times New Roman"/>
          <w:szCs w:val="24"/>
          <w:lang w:eastAsia="es-PR"/>
        </w:rPr>
      </w:pPr>
      <w:r w:rsidRPr="00F332C3">
        <w:rPr>
          <w:rFonts w:cs="Times New Roman"/>
          <w:b/>
          <w:bCs/>
          <w:szCs w:val="24"/>
          <w:lang w:eastAsia="es-PR"/>
        </w:rPr>
        <w:t>USDA</w:t>
      </w:r>
      <w:r w:rsidRPr="00F332C3">
        <w:rPr>
          <w:rFonts w:cs="Times New Roman"/>
          <w:b/>
          <w:bCs/>
          <w:szCs w:val="24"/>
          <w:lang w:eastAsia="es-PR"/>
        </w:rPr>
        <w:tab/>
      </w:r>
      <w:r w:rsidRPr="00F332C3">
        <w:rPr>
          <w:rFonts w:cs="Times New Roman"/>
          <w:szCs w:val="24"/>
          <w:lang w:eastAsia="es-PR"/>
        </w:rPr>
        <w:t>Department of Agriculture</w:t>
      </w:r>
      <w:r w:rsidRPr="00F332C3">
        <w:rPr>
          <w:rFonts w:cs="Times New Roman"/>
          <w:szCs w:val="24"/>
          <w:lang w:eastAsia="es-PR"/>
        </w:rPr>
        <w:tab/>
      </w:r>
      <w:r w:rsidRPr="00F332C3">
        <w:rPr>
          <w:rFonts w:cs="Times New Roman"/>
          <w:b/>
          <w:bCs/>
          <w:i/>
          <w:iCs/>
          <w:szCs w:val="24"/>
          <w:lang w:eastAsia="es-PR"/>
        </w:rPr>
        <w:t>Rural communities</w:t>
      </w:r>
    </w:p>
    <w:p w14:paraId="2D91BBFA" w14:textId="6B7FA99E" w:rsidR="000C64FC" w:rsidRPr="000C64FC" w:rsidRDefault="000C64FC" w:rsidP="000C64FC">
      <w:pPr>
        <w:pStyle w:val="ListParagraph"/>
        <w:numPr>
          <w:ilvl w:val="1"/>
          <w:numId w:val="51"/>
        </w:numPr>
        <w:tabs>
          <w:tab w:val="left" w:pos="2880"/>
          <w:tab w:val="left" w:pos="6480"/>
        </w:tabs>
        <w:rPr>
          <w:rFonts w:cs="Times New Roman"/>
          <w:szCs w:val="24"/>
          <w:u w:val="single"/>
          <w:lang w:eastAsia="es-PR"/>
        </w:rPr>
      </w:pPr>
      <w:r w:rsidRPr="000C64FC">
        <w:rPr>
          <w:rFonts w:cs="Times New Roman"/>
          <w:b/>
          <w:bCs/>
          <w:szCs w:val="24"/>
          <w:u w:val="single"/>
          <w:lang w:eastAsia="es-PR"/>
        </w:rPr>
        <w:t>Ratios</w:t>
      </w:r>
    </w:p>
    <w:p w14:paraId="23E8DA55" w14:textId="7DCD3D87" w:rsidR="000C64FC" w:rsidRPr="00F332C3" w:rsidRDefault="000C64FC" w:rsidP="000C64FC">
      <w:pPr>
        <w:pStyle w:val="ListParagraph"/>
        <w:numPr>
          <w:ilvl w:val="2"/>
          <w:numId w:val="51"/>
        </w:numPr>
        <w:tabs>
          <w:tab w:val="left" w:pos="2880"/>
          <w:tab w:val="left" w:pos="6480"/>
        </w:tabs>
        <w:rPr>
          <w:rFonts w:cs="Times New Roman"/>
          <w:szCs w:val="24"/>
          <w:lang w:eastAsia="es-PR"/>
        </w:rPr>
      </w:pPr>
      <w:r w:rsidRPr="00F332C3">
        <w:rPr>
          <w:rFonts w:cs="Times New Roman"/>
          <w:b/>
          <w:bCs/>
          <w:szCs w:val="24"/>
          <w:lang w:eastAsia="es-PR"/>
        </w:rPr>
        <w:t>FHA</w:t>
      </w:r>
      <w:r w:rsidRPr="00F332C3">
        <w:rPr>
          <w:rFonts w:cs="Times New Roman"/>
          <w:b/>
          <w:bCs/>
          <w:szCs w:val="24"/>
          <w:lang w:eastAsia="es-PR"/>
        </w:rPr>
        <w:tab/>
      </w:r>
      <w:r>
        <w:rPr>
          <w:rFonts w:cs="Times New Roman"/>
          <w:b/>
          <w:bCs/>
          <w:szCs w:val="24"/>
          <w:lang w:eastAsia="es-PR"/>
        </w:rPr>
        <w:t>31% / 43%</w:t>
      </w:r>
    </w:p>
    <w:p w14:paraId="04982FE5" w14:textId="03EB59E6" w:rsidR="000C64FC" w:rsidRDefault="000C64FC" w:rsidP="00AA3BD0">
      <w:pPr>
        <w:pStyle w:val="ListParagraph"/>
        <w:numPr>
          <w:ilvl w:val="2"/>
          <w:numId w:val="51"/>
        </w:numPr>
        <w:tabs>
          <w:tab w:val="left" w:pos="2880"/>
          <w:tab w:val="left" w:pos="6480"/>
        </w:tabs>
        <w:rPr>
          <w:rFonts w:cs="Times New Roman"/>
          <w:szCs w:val="24"/>
          <w:lang w:eastAsia="es-PR"/>
        </w:rPr>
      </w:pPr>
      <w:r w:rsidRPr="000C64FC">
        <w:rPr>
          <w:rFonts w:cs="Times New Roman"/>
          <w:b/>
          <w:bCs/>
          <w:szCs w:val="24"/>
          <w:lang w:eastAsia="es-PR"/>
        </w:rPr>
        <w:t>VA</w:t>
      </w:r>
      <w:r w:rsidRPr="000C64FC">
        <w:rPr>
          <w:rFonts w:cs="Times New Roman"/>
          <w:b/>
          <w:bCs/>
          <w:szCs w:val="24"/>
          <w:lang w:eastAsia="es-PR"/>
        </w:rPr>
        <w:tab/>
      </w:r>
      <w:r>
        <w:rPr>
          <w:rFonts w:cs="Times New Roman"/>
          <w:b/>
          <w:bCs/>
          <w:szCs w:val="24"/>
          <w:lang w:eastAsia="es-PR"/>
        </w:rPr>
        <w:t>41%</w:t>
      </w:r>
    </w:p>
    <w:p w14:paraId="22F81FCE" w14:textId="04E87BAE" w:rsidR="000C64FC" w:rsidRPr="000C64FC" w:rsidRDefault="000C64FC" w:rsidP="00AA3BD0">
      <w:pPr>
        <w:pStyle w:val="ListParagraph"/>
        <w:numPr>
          <w:ilvl w:val="2"/>
          <w:numId w:val="51"/>
        </w:numPr>
        <w:tabs>
          <w:tab w:val="left" w:pos="2880"/>
          <w:tab w:val="left" w:pos="6480"/>
        </w:tabs>
        <w:rPr>
          <w:rFonts w:cs="Times New Roman"/>
          <w:szCs w:val="24"/>
          <w:lang w:eastAsia="es-PR"/>
        </w:rPr>
      </w:pPr>
      <w:r w:rsidRPr="000C64FC">
        <w:rPr>
          <w:rFonts w:cs="Times New Roman"/>
          <w:b/>
          <w:bCs/>
          <w:szCs w:val="24"/>
          <w:lang w:eastAsia="es-PR"/>
        </w:rPr>
        <w:t>USDA</w:t>
      </w:r>
      <w:r>
        <w:rPr>
          <w:rFonts w:cs="Times New Roman"/>
          <w:b/>
          <w:bCs/>
          <w:szCs w:val="24"/>
          <w:lang w:eastAsia="es-PR"/>
        </w:rPr>
        <w:tab/>
        <w:t>29% / 41%</w:t>
      </w:r>
    </w:p>
    <w:p w14:paraId="2A15B053" w14:textId="77777777" w:rsidR="00B845A1" w:rsidRPr="00F332C3" w:rsidRDefault="00B845A1" w:rsidP="00B845A1">
      <w:pPr>
        <w:pStyle w:val="ListParagraph"/>
        <w:ind w:left="1440"/>
        <w:rPr>
          <w:rFonts w:cs="Times New Roman"/>
          <w:szCs w:val="24"/>
          <w:lang w:eastAsia="es-PR"/>
        </w:rPr>
      </w:pPr>
    </w:p>
    <w:p w14:paraId="1D1A31D4" w14:textId="77777777" w:rsidR="00B845A1" w:rsidRPr="00F332C3" w:rsidRDefault="00B845A1" w:rsidP="00B845A1">
      <w:pPr>
        <w:pStyle w:val="ListParagraph"/>
        <w:numPr>
          <w:ilvl w:val="0"/>
          <w:numId w:val="51"/>
        </w:numPr>
        <w:rPr>
          <w:rFonts w:cs="Times New Roman"/>
          <w:szCs w:val="24"/>
          <w:lang w:eastAsia="es-PR"/>
        </w:rPr>
      </w:pPr>
      <w:r w:rsidRPr="00F332C3">
        <w:rPr>
          <w:rFonts w:cs="Times New Roman"/>
          <w:b/>
          <w:bCs/>
          <w:szCs w:val="24"/>
          <w:lang w:eastAsia="es-PR"/>
        </w:rPr>
        <w:t>Fixed-rate mortgage</w:t>
      </w:r>
      <w:r w:rsidRPr="00F332C3">
        <w:rPr>
          <w:rFonts w:cs="Times New Roman"/>
          <w:szCs w:val="24"/>
          <w:lang w:eastAsia="es-PR"/>
        </w:rPr>
        <w:t>: Best for borrowers who’d prefer a predictable, set monthly payment for the duration of the loan for a predetermined rate and term (length).</w:t>
      </w:r>
    </w:p>
    <w:p w14:paraId="10F6450C" w14:textId="77777777" w:rsidR="00B845A1" w:rsidRPr="00F332C3" w:rsidRDefault="00B845A1" w:rsidP="00B845A1">
      <w:pPr>
        <w:pStyle w:val="ListParagraph"/>
        <w:rPr>
          <w:rFonts w:cs="Times New Roman"/>
          <w:szCs w:val="24"/>
          <w:lang w:eastAsia="es-PR"/>
        </w:rPr>
      </w:pPr>
    </w:p>
    <w:p w14:paraId="52C38538" w14:textId="557B215D" w:rsidR="00B845A1" w:rsidRPr="00F332C3" w:rsidRDefault="00B845A1" w:rsidP="00B845A1">
      <w:pPr>
        <w:pStyle w:val="ListParagraph"/>
        <w:numPr>
          <w:ilvl w:val="0"/>
          <w:numId w:val="51"/>
        </w:numPr>
        <w:rPr>
          <w:rFonts w:cs="Times New Roman"/>
          <w:szCs w:val="24"/>
          <w:lang w:eastAsia="es-PR"/>
        </w:rPr>
      </w:pPr>
      <w:r w:rsidRPr="00F332C3">
        <w:rPr>
          <w:rFonts w:cs="Times New Roman"/>
          <w:b/>
          <w:bCs/>
          <w:szCs w:val="24"/>
          <w:lang w:eastAsia="es-PR"/>
        </w:rPr>
        <w:t>Adjustable-rate mortgage</w:t>
      </w:r>
      <w:r w:rsidRPr="00F332C3">
        <w:rPr>
          <w:rFonts w:cs="Times New Roman"/>
          <w:szCs w:val="24"/>
          <w:lang w:eastAsia="es-PR"/>
        </w:rPr>
        <w:t>:</w:t>
      </w:r>
      <w:r w:rsidR="00BE6199">
        <w:rPr>
          <w:rFonts w:cs="Times New Roman"/>
          <w:szCs w:val="24"/>
          <w:lang w:eastAsia="es-PR"/>
        </w:rPr>
        <w:t xml:space="preserve"> This is best suited for borrowers who aren’t planning to stay in this home for an extended period, prefer lower payments in the short term, or are comfortable with the possibility of potentially paying</w:t>
      </w:r>
      <w:r w:rsidRPr="00F332C3">
        <w:rPr>
          <w:rFonts w:cs="Times New Roman"/>
          <w:szCs w:val="24"/>
          <w:lang w:eastAsia="es-PR"/>
        </w:rPr>
        <w:t xml:space="preserve"> more in the future.</w:t>
      </w:r>
    </w:p>
    <w:p w14:paraId="31DAA776" w14:textId="77777777" w:rsidR="00B845A1" w:rsidRPr="00F332C3" w:rsidRDefault="00B845A1" w:rsidP="00B845A1">
      <w:pPr>
        <w:pStyle w:val="ListParagraph"/>
        <w:rPr>
          <w:rFonts w:cs="Times New Roman"/>
          <w:b/>
          <w:bCs/>
          <w:szCs w:val="24"/>
        </w:rPr>
      </w:pPr>
    </w:p>
    <w:p w14:paraId="2C5725D9" w14:textId="77777777" w:rsidR="00B845A1" w:rsidRPr="00F332C3" w:rsidRDefault="00B845A1" w:rsidP="00B845A1">
      <w:pPr>
        <w:pStyle w:val="ListParagraph"/>
        <w:numPr>
          <w:ilvl w:val="0"/>
          <w:numId w:val="51"/>
        </w:numPr>
        <w:rPr>
          <w:rFonts w:cs="Times New Roman"/>
          <w:szCs w:val="24"/>
          <w:lang w:eastAsia="es-PR"/>
        </w:rPr>
      </w:pPr>
      <w:r w:rsidRPr="00F332C3">
        <w:rPr>
          <w:rFonts w:cs="Times New Roman"/>
          <w:b/>
          <w:bCs/>
          <w:szCs w:val="24"/>
        </w:rPr>
        <w:t xml:space="preserve">Construction Loans – </w:t>
      </w:r>
    </w:p>
    <w:p w14:paraId="2653B05A" w14:textId="77777777" w:rsidR="00B845A1" w:rsidRPr="00F332C3" w:rsidRDefault="00B845A1" w:rsidP="00B845A1">
      <w:pPr>
        <w:pStyle w:val="ListParagraph"/>
        <w:rPr>
          <w:rFonts w:cs="Times New Roman"/>
          <w:b/>
          <w:bCs/>
          <w:szCs w:val="24"/>
        </w:rPr>
      </w:pPr>
    </w:p>
    <w:p w14:paraId="73A14136" w14:textId="2D8FF405" w:rsidR="00B845A1" w:rsidRPr="00F332C3" w:rsidRDefault="00B845A1" w:rsidP="00B845A1">
      <w:pPr>
        <w:pStyle w:val="ListParagraph"/>
        <w:numPr>
          <w:ilvl w:val="1"/>
          <w:numId w:val="51"/>
        </w:numPr>
        <w:rPr>
          <w:rFonts w:cs="Times New Roman"/>
          <w:szCs w:val="24"/>
          <w:lang w:eastAsia="es-PR"/>
        </w:rPr>
      </w:pPr>
      <w:r w:rsidRPr="00F332C3">
        <w:rPr>
          <w:rFonts w:cs="Times New Roman"/>
          <w:b/>
          <w:bCs/>
          <w:szCs w:val="24"/>
        </w:rPr>
        <w:t xml:space="preserve">Bridge Loans – </w:t>
      </w:r>
      <w:r w:rsidRPr="00F332C3">
        <w:rPr>
          <w:rFonts w:cs="Times New Roman"/>
          <w:szCs w:val="24"/>
        </w:rPr>
        <w:t xml:space="preserve">serve as a loan to build, but </w:t>
      </w:r>
      <w:r w:rsidR="00BE6199">
        <w:rPr>
          <w:rFonts w:cs="Times New Roman"/>
          <w:szCs w:val="24"/>
        </w:rPr>
        <w:t xml:space="preserve">a final loan is required once the property is </w:t>
      </w:r>
      <w:r w:rsidR="00476757">
        <w:rPr>
          <w:rFonts w:cs="Times New Roman"/>
          <w:szCs w:val="24"/>
        </w:rPr>
        <w:t>fully built and has passed</w:t>
      </w:r>
      <w:r w:rsidR="00BE6199">
        <w:rPr>
          <w:rFonts w:cs="Times New Roman"/>
          <w:szCs w:val="24"/>
        </w:rPr>
        <w:t xml:space="preserve"> the necessary</w:t>
      </w:r>
      <w:r w:rsidRPr="00F332C3">
        <w:rPr>
          <w:rFonts w:cs="Times New Roman"/>
          <w:szCs w:val="24"/>
        </w:rPr>
        <w:t xml:space="preserve"> local government inspections.</w:t>
      </w:r>
    </w:p>
    <w:p w14:paraId="0C4FB0A1" w14:textId="77777777" w:rsidR="00B845A1" w:rsidRPr="00F332C3" w:rsidRDefault="00B845A1" w:rsidP="00B845A1">
      <w:pPr>
        <w:pStyle w:val="ListParagraph"/>
        <w:ind w:left="1440"/>
        <w:rPr>
          <w:rFonts w:cs="Times New Roman"/>
          <w:szCs w:val="24"/>
          <w:lang w:eastAsia="es-PR"/>
        </w:rPr>
      </w:pPr>
    </w:p>
    <w:p w14:paraId="7432EE4D" w14:textId="1481EF27" w:rsidR="00476757" w:rsidRDefault="00B845A1" w:rsidP="00DC57F2">
      <w:pPr>
        <w:pStyle w:val="ListParagraph"/>
        <w:numPr>
          <w:ilvl w:val="1"/>
          <w:numId w:val="51"/>
        </w:numPr>
        <w:rPr>
          <w:rFonts w:cs="Times New Roman"/>
          <w:szCs w:val="24"/>
          <w:lang w:eastAsia="es-PR"/>
        </w:rPr>
      </w:pPr>
      <w:r w:rsidRPr="00476757">
        <w:rPr>
          <w:rFonts w:cs="Times New Roman"/>
          <w:b/>
          <w:bCs/>
          <w:szCs w:val="24"/>
        </w:rPr>
        <w:t xml:space="preserve">One-Time Close Loans: </w:t>
      </w:r>
      <w:r w:rsidRPr="00476757">
        <w:rPr>
          <w:rFonts w:cs="Times New Roman"/>
          <w:szCs w:val="24"/>
        </w:rPr>
        <w:t xml:space="preserve">This loan closes at the beginning of the process; the funds are distributed in a </w:t>
      </w:r>
      <w:r w:rsidR="00BE6199" w:rsidRPr="00476757">
        <w:rPr>
          <w:rFonts w:cs="Times New Roman"/>
          <w:szCs w:val="24"/>
        </w:rPr>
        <w:t xml:space="preserve">pre-approved manner, and the borrower takes possession of the property once it is </w:t>
      </w:r>
      <w:r w:rsidR="00476757" w:rsidRPr="00476757">
        <w:rPr>
          <w:rFonts w:cs="Times New Roman"/>
          <w:szCs w:val="24"/>
        </w:rPr>
        <w:t>fully built and has passed</w:t>
      </w:r>
      <w:r w:rsidR="00BE6199" w:rsidRPr="00476757">
        <w:rPr>
          <w:rFonts w:cs="Times New Roman"/>
          <w:szCs w:val="24"/>
        </w:rPr>
        <w:t xml:space="preserve"> the </w:t>
      </w:r>
      <w:r w:rsidRPr="00476757">
        <w:rPr>
          <w:rFonts w:cs="Times New Roman"/>
          <w:szCs w:val="24"/>
        </w:rPr>
        <w:t xml:space="preserve">required local government inspections. </w:t>
      </w:r>
    </w:p>
    <w:p w14:paraId="7FCFD996" w14:textId="77777777" w:rsidR="00476757" w:rsidRPr="00476757" w:rsidRDefault="00476757" w:rsidP="00476757">
      <w:pPr>
        <w:pStyle w:val="ListParagraph"/>
        <w:rPr>
          <w:rFonts w:cs="Times New Roman"/>
          <w:szCs w:val="24"/>
          <w:lang w:eastAsia="es-PR"/>
        </w:rPr>
      </w:pPr>
    </w:p>
    <w:p w14:paraId="3C3245C0" w14:textId="77777777" w:rsidR="00B845A1" w:rsidRPr="005958B3" w:rsidRDefault="00B845A1" w:rsidP="00B845A1">
      <w:pPr>
        <w:pStyle w:val="ListParagraph"/>
        <w:numPr>
          <w:ilvl w:val="0"/>
          <w:numId w:val="51"/>
        </w:numPr>
        <w:spacing w:line="360" w:lineRule="auto"/>
        <w:rPr>
          <w:rFonts w:cs="Times New Roman"/>
          <w:szCs w:val="24"/>
        </w:rPr>
      </w:pPr>
      <w:r w:rsidRPr="005958B3">
        <w:rPr>
          <w:rFonts w:cs="Times New Roman"/>
          <w:b/>
          <w:bCs/>
          <w:szCs w:val="24"/>
        </w:rPr>
        <w:t>VA Loans</w:t>
      </w:r>
      <w:r w:rsidRPr="005958B3">
        <w:rPr>
          <w:rFonts w:cs="Times New Roman"/>
          <w:szCs w:val="24"/>
        </w:rPr>
        <w:t xml:space="preserve"> – </w:t>
      </w:r>
    </w:p>
    <w:p w14:paraId="2B71ED7B" w14:textId="77777777" w:rsidR="000C64FC" w:rsidRDefault="00B845A1" w:rsidP="00B845A1">
      <w:pPr>
        <w:pStyle w:val="ListParagraph"/>
        <w:numPr>
          <w:ilvl w:val="0"/>
          <w:numId w:val="62"/>
        </w:numPr>
        <w:spacing w:after="0" w:line="240" w:lineRule="auto"/>
        <w:rPr>
          <w:rFonts w:cs="Times New Roman"/>
          <w:szCs w:val="24"/>
        </w:rPr>
      </w:pPr>
      <w:r w:rsidRPr="00430C5B">
        <w:rPr>
          <w:rFonts w:cs="Times New Roman"/>
          <w:szCs w:val="24"/>
        </w:rPr>
        <w:t xml:space="preserve">Instead of MIP or PMI – it has a </w:t>
      </w:r>
      <w:r w:rsidRPr="000C64FC">
        <w:rPr>
          <w:rFonts w:cs="Times New Roman"/>
          <w:b/>
          <w:bCs/>
          <w:szCs w:val="24"/>
        </w:rPr>
        <w:t>Funding Fee</w:t>
      </w:r>
      <w:r w:rsidRPr="00430C5B">
        <w:rPr>
          <w:rFonts w:cs="Times New Roman"/>
          <w:szCs w:val="24"/>
        </w:rPr>
        <w:t xml:space="preserve"> – </w:t>
      </w:r>
    </w:p>
    <w:p w14:paraId="6FAAB23C" w14:textId="5F090CAD" w:rsidR="00B845A1" w:rsidRPr="00430C5B" w:rsidRDefault="00B845A1" w:rsidP="000C64FC">
      <w:pPr>
        <w:pStyle w:val="ListParagraph"/>
        <w:numPr>
          <w:ilvl w:val="1"/>
          <w:numId w:val="62"/>
        </w:numPr>
        <w:spacing w:after="0" w:line="240" w:lineRule="auto"/>
        <w:rPr>
          <w:rFonts w:cs="Times New Roman"/>
          <w:szCs w:val="24"/>
        </w:rPr>
      </w:pPr>
      <w:r w:rsidRPr="00430C5B">
        <w:rPr>
          <w:rFonts w:cs="Times New Roman"/>
          <w:szCs w:val="24"/>
        </w:rPr>
        <w:t>a percentage of the loan amount (</w:t>
      </w:r>
      <w:r w:rsidR="000C64FC">
        <w:rPr>
          <w:rFonts w:cs="Times New Roman"/>
          <w:szCs w:val="24"/>
        </w:rPr>
        <w:t xml:space="preserve">review </w:t>
      </w:r>
      <w:r w:rsidRPr="00430C5B">
        <w:rPr>
          <w:rFonts w:cs="Times New Roman"/>
          <w:szCs w:val="24"/>
        </w:rPr>
        <w:t>chart)</w:t>
      </w:r>
    </w:p>
    <w:p w14:paraId="02849FB0" w14:textId="77777777" w:rsidR="00B845A1" w:rsidRPr="00430C5B" w:rsidRDefault="00B845A1" w:rsidP="00B845A1">
      <w:pPr>
        <w:pStyle w:val="ListParagraph"/>
        <w:numPr>
          <w:ilvl w:val="0"/>
          <w:numId w:val="62"/>
        </w:numPr>
        <w:spacing w:after="0" w:line="240" w:lineRule="auto"/>
        <w:rPr>
          <w:rFonts w:cs="Times New Roman"/>
          <w:szCs w:val="24"/>
        </w:rPr>
      </w:pPr>
      <w:r w:rsidRPr="00430C5B">
        <w:rPr>
          <w:rFonts w:cs="Times New Roman"/>
          <w:szCs w:val="24"/>
        </w:rPr>
        <w:t>DTI Ratio is 41%</w:t>
      </w:r>
    </w:p>
    <w:p w14:paraId="34EEC807" w14:textId="77777777" w:rsidR="00B845A1" w:rsidRDefault="00B845A1" w:rsidP="00B845A1">
      <w:pPr>
        <w:pStyle w:val="ListParagraph"/>
        <w:numPr>
          <w:ilvl w:val="0"/>
          <w:numId w:val="62"/>
        </w:numPr>
        <w:spacing w:after="0" w:line="240" w:lineRule="auto"/>
        <w:rPr>
          <w:rFonts w:cs="Times New Roman"/>
          <w:szCs w:val="24"/>
        </w:rPr>
      </w:pPr>
      <w:r w:rsidRPr="00430C5B">
        <w:rPr>
          <w:rFonts w:cs="Times New Roman"/>
          <w:szCs w:val="24"/>
        </w:rPr>
        <w:t>Maximum – 1% Origination Charge</w:t>
      </w:r>
    </w:p>
    <w:p w14:paraId="477C8B03" w14:textId="77777777" w:rsidR="00B845A1" w:rsidRDefault="00B845A1" w:rsidP="00B845A1">
      <w:pPr>
        <w:pStyle w:val="ListParagraph"/>
        <w:spacing w:after="0" w:line="240" w:lineRule="auto"/>
        <w:ind w:left="1440"/>
        <w:rPr>
          <w:rFonts w:cs="Times New Roman"/>
          <w:szCs w:val="24"/>
        </w:rPr>
      </w:pPr>
    </w:p>
    <w:p w14:paraId="603D6A25" w14:textId="77777777" w:rsidR="000C64FC" w:rsidRPr="00430C5B" w:rsidRDefault="000C64FC" w:rsidP="00B845A1">
      <w:pPr>
        <w:pStyle w:val="ListParagraph"/>
        <w:spacing w:after="0" w:line="240" w:lineRule="auto"/>
        <w:ind w:left="1440"/>
        <w:rPr>
          <w:rFonts w:cs="Times New Roman"/>
          <w:szCs w:val="24"/>
        </w:rPr>
      </w:pPr>
    </w:p>
    <w:p w14:paraId="0FEDD419" w14:textId="1428D01A" w:rsidR="00B845A1" w:rsidRPr="00430C5B" w:rsidRDefault="00B845A1" w:rsidP="00B845A1">
      <w:pPr>
        <w:pStyle w:val="ListParagraph"/>
        <w:numPr>
          <w:ilvl w:val="0"/>
          <w:numId w:val="51"/>
        </w:numPr>
        <w:spacing w:line="360" w:lineRule="auto"/>
        <w:rPr>
          <w:rFonts w:cs="Times New Roman"/>
          <w:szCs w:val="24"/>
        </w:rPr>
      </w:pPr>
      <w:r w:rsidRPr="00430C5B">
        <w:rPr>
          <w:rFonts w:cs="Times New Roman"/>
          <w:b/>
          <w:bCs/>
          <w:szCs w:val="24"/>
        </w:rPr>
        <w:lastRenderedPageBreak/>
        <w:t>VA IRRL</w:t>
      </w:r>
      <w:r w:rsidRPr="00430C5B">
        <w:rPr>
          <w:rFonts w:cs="Times New Roman"/>
          <w:szCs w:val="24"/>
        </w:rPr>
        <w:t xml:space="preserve"> – Interest Rate Reduction Loan</w:t>
      </w:r>
      <w:r w:rsidR="00285B11">
        <w:rPr>
          <w:rFonts w:cs="Times New Roman"/>
          <w:szCs w:val="24"/>
        </w:rPr>
        <w:t xml:space="preserve"> (refinancing a VA loan)</w:t>
      </w:r>
    </w:p>
    <w:p w14:paraId="31EE8D0A" w14:textId="77777777" w:rsidR="00B845A1" w:rsidRPr="00F332C3" w:rsidRDefault="00B845A1" w:rsidP="00B845A1">
      <w:pPr>
        <w:pStyle w:val="ListParagraph"/>
        <w:numPr>
          <w:ilvl w:val="0"/>
          <w:numId w:val="64"/>
        </w:numPr>
        <w:spacing w:line="240" w:lineRule="auto"/>
        <w:rPr>
          <w:rFonts w:cs="Times New Roman"/>
          <w:szCs w:val="24"/>
        </w:rPr>
      </w:pPr>
      <w:r w:rsidRPr="00F332C3">
        <w:rPr>
          <w:rFonts w:cs="Times New Roman"/>
          <w:szCs w:val="24"/>
        </w:rPr>
        <w:t>No Cash-Out Refinancing</w:t>
      </w:r>
    </w:p>
    <w:p w14:paraId="3803DFE8" w14:textId="19CCDB4F" w:rsidR="000C64FC" w:rsidRDefault="00B845A1" w:rsidP="000C64FC">
      <w:pPr>
        <w:pStyle w:val="ListParagraph"/>
        <w:numPr>
          <w:ilvl w:val="0"/>
          <w:numId w:val="64"/>
        </w:numPr>
        <w:spacing w:line="240" w:lineRule="auto"/>
        <w:rPr>
          <w:rFonts w:cs="Times New Roman"/>
          <w:szCs w:val="24"/>
        </w:rPr>
      </w:pPr>
      <w:r w:rsidRPr="00F332C3">
        <w:rPr>
          <w:rFonts w:cs="Times New Roman"/>
          <w:szCs w:val="24"/>
        </w:rPr>
        <w:t xml:space="preserve">Funding Fee of 0.50% </w:t>
      </w:r>
    </w:p>
    <w:p w14:paraId="7FF1979F" w14:textId="77777777" w:rsidR="000C64FC" w:rsidRDefault="000C64FC" w:rsidP="000C64FC">
      <w:pPr>
        <w:spacing w:line="240" w:lineRule="auto"/>
        <w:rPr>
          <w:rFonts w:cs="Times New Roman"/>
          <w:szCs w:val="24"/>
        </w:rPr>
      </w:pPr>
    </w:p>
    <w:p w14:paraId="7422673A" w14:textId="348A4D29" w:rsidR="000C64FC" w:rsidRPr="000C64FC" w:rsidRDefault="000C64FC" w:rsidP="000C64FC">
      <w:pPr>
        <w:spacing w:line="240" w:lineRule="auto"/>
        <w:jc w:val="center"/>
        <w:rPr>
          <w:rFonts w:cs="Times New Roman"/>
          <w:b/>
          <w:bCs/>
          <w:szCs w:val="24"/>
        </w:rPr>
      </w:pPr>
      <w:r w:rsidRPr="000C64FC">
        <w:rPr>
          <w:rFonts w:cs="Times New Roman"/>
          <w:b/>
          <w:bCs/>
          <w:szCs w:val="24"/>
        </w:rPr>
        <w:t xml:space="preserve">NON-Qualified Loan – </w:t>
      </w:r>
      <w:proofErr w:type="spellStart"/>
      <w:r w:rsidRPr="000C64FC">
        <w:rPr>
          <w:rFonts w:cs="Times New Roman"/>
          <w:b/>
          <w:bCs/>
          <w:szCs w:val="24"/>
        </w:rPr>
        <w:t>NonQM</w:t>
      </w:r>
      <w:proofErr w:type="spellEnd"/>
    </w:p>
    <w:p w14:paraId="4177D19D" w14:textId="3DFF4146" w:rsidR="000C64FC" w:rsidRDefault="00285B11" w:rsidP="000C64FC">
      <w:pPr>
        <w:spacing w:line="240" w:lineRule="auto"/>
        <w:rPr>
          <w:rFonts w:cs="Times New Roman"/>
          <w:szCs w:val="24"/>
        </w:rPr>
      </w:pPr>
      <w:r>
        <w:rPr>
          <w:rFonts w:cs="Times New Roman"/>
          <w:szCs w:val="24"/>
        </w:rPr>
        <w:t xml:space="preserve">These are loans that don’t fit the standard loan scenario. They require alternative documentation to obtain approval from lenders. </w:t>
      </w:r>
    </w:p>
    <w:p w14:paraId="0325F5C7" w14:textId="4407D825" w:rsidR="00285B11" w:rsidRPr="00285B11" w:rsidRDefault="00285B11" w:rsidP="00285B11">
      <w:pPr>
        <w:pStyle w:val="ListParagraph"/>
        <w:numPr>
          <w:ilvl w:val="0"/>
          <w:numId w:val="70"/>
        </w:numPr>
        <w:spacing w:line="240" w:lineRule="auto"/>
        <w:rPr>
          <w:rFonts w:cs="Times New Roman"/>
          <w:szCs w:val="24"/>
        </w:rPr>
      </w:pPr>
      <w:r w:rsidRPr="00285B11">
        <w:rPr>
          <w:rFonts w:cs="Times New Roman"/>
          <w:szCs w:val="24"/>
        </w:rPr>
        <w:t>Bank Statement Loans</w:t>
      </w:r>
    </w:p>
    <w:p w14:paraId="056B271A" w14:textId="1CFEB614" w:rsidR="00285B11" w:rsidRPr="00285B11" w:rsidRDefault="00285B11" w:rsidP="00285B11">
      <w:pPr>
        <w:pStyle w:val="ListParagraph"/>
        <w:numPr>
          <w:ilvl w:val="0"/>
          <w:numId w:val="70"/>
        </w:numPr>
        <w:spacing w:line="240" w:lineRule="auto"/>
        <w:rPr>
          <w:rFonts w:cs="Times New Roman"/>
          <w:szCs w:val="24"/>
        </w:rPr>
      </w:pPr>
      <w:r w:rsidRPr="00285B11">
        <w:rPr>
          <w:rFonts w:cs="Times New Roman"/>
          <w:szCs w:val="24"/>
        </w:rPr>
        <w:t>Debt Service Credit Reduction Loans</w:t>
      </w:r>
    </w:p>
    <w:p w14:paraId="36F1E95E" w14:textId="79928699" w:rsidR="00285B11" w:rsidRPr="00285B11" w:rsidRDefault="00285B11" w:rsidP="00285B11">
      <w:pPr>
        <w:pStyle w:val="ListParagraph"/>
        <w:numPr>
          <w:ilvl w:val="0"/>
          <w:numId w:val="70"/>
        </w:numPr>
        <w:spacing w:line="240" w:lineRule="auto"/>
        <w:rPr>
          <w:rFonts w:cs="Times New Roman"/>
          <w:szCs w:val="24"/>
        </w:rPr>
      </w:pPr>
      <w:r w:rsidRPr="00285B11">
        <w:rPr>
          <w:rFonts w:cs="Times New Roman"/>
          <w:szCs w:val="24"/>
        </w:rPr>
        <w:t>Commercial Loans</w:t>
      </w:r>
    </w:p>
    <w:p w14:paraId="0CB333CA" w14:textId="77777777" w:rsidR="00285B11" w:rsidRDefault="00285B11" w:rsidP="000C64FC">
      <w:pPr>
        <w:spacing w:line="240" w:lineRule="auto"/>
        <w:rPr>
          <w:rFonts w:cs="Times New Roman"/>
          <w:szCs w:val="24"/>
        </w:rPr>
      </w:pPr>
    </w:p>
    <w:p w14:paraId="2CDCEDA1" w14:textId="77777777" w:rsidR="00285B11" w:rsidRDefault="00285B11" w:rsidP="000C64FC">
      <w:pPr>
        <w:spacing w:line="240" w:lineRule="auto"/>
        <w:rPr>
          <w:rFonts w:cs="Times New Roman"/>
          <w:szCs w:val="24"/>
        </w:rPr>
      </w:pPr>
    </w:p>
    <w:p w14:paraId="1B331947" w14:textId="77777777" w:rsidR="00285B11" w:rsidRDefault="00285B11" w:rsidP="000C64FC">
      <w:pPr>
        <w:spacing w:line="240" w:lineRule="auto"/>
        <w:rPr>
          <w:rFonts w:cs="Times New Roman"/>
          <w:szCs w:val="24"/>
        </w:rPr>
      </w:pPr>
    </w:p>
    <w:p w14:paraId="272BCC6D" w14:textId="77777777" w:rsidR="00285B11" w:rsidRDefault="00285B11" w:rsidP="000C64FC">
      <w:pPr>
        <w:spacing w:line="240" w:lineRule="auto"/>
        <w:rPr>
          <w:rFonts w:cs="Times New Roman"/>
          <w:szCs w:val="24"/>
        </w:rPr>
      </w:pPr>
    </w:p>
    <w:p w14:paraId="13802712" w14:textId="77777777" w:rsidR="00285B11" w:rsidRPr="000C64FC" w:rsidRDefault="00285B11" w:rsidP="000C64FC">
      <w:pPr>
        <w:spacing w:line="240" w:lineRule="auto"/>
        <w:rPr>
          <w:rFonts w:cs="Times New Roman"/>
          <w:szCs w:val="24"/>
        </w:rPr>
      </w:pPr>
    </w:p>
    <w:p w14:paraId="2FB90368" w14:textId="77777777" w:rsidR="000C64FC" w:rsidRDefault="000C64FC">
      <w:pPr>
        <w:rPr>
          <w:rFonts w:cs="Times New Roman"/>
          <w:b/>
          <w:bCs/>
          <w:sz w:val="32"/>
          <w:szCs w:val="32"/>
        </w:rPr>
      </w:pPr>
      <w:r>
        <w:rPr>
          <w:rFonts w:cs="Times New Roman"/>
          <w:b/>
          <w:bCs/>
          <w:sz w:val="32"/>
          <w:szCs w:val="32"/>
        </w:rPr>
        <w:br w:type="page"/>
      </w:r>
    </w:p>
    <w:p w14:paraId="7261B478" w14:textId="11BD8C38" w:rsidR="00E73AEC" w:rsidRPr="00CE12D0" w:rsidRDefault="00E73AEC" w:rsidP="00CE12D0">
      <w:pPr>
        <w:spacing w:after="0" w:line="360" w:lineRule="auto"/>
        <w:jc w:val="center"/>
        <w:rPr>
          <w:rFonts w:cs="Times New Roman"/>
          <w:b/>
          <w:bCs/>
          <w:sz w:val="32"/>
          <w:szCs w:val="32"/>
        </w:rPr>
      </w:pPr>
      <w:r w:rsidRPr="00CE12D0">
        <w:rPr>
          <w:rFonts w:cs="Times New Roman"/>
          <w:b/>
          <w:bCs/>
          <w:sz w:val="32"/>
          <w:szCs w:val="32"/>
        </w:rPr>
        <w:lastRenderedPageBreak/>
        <w:t>HISTORY</w:t>
      </w:r>
    </w:p>
    <w:p w14:paraId="4715D739" w14:textId="77777777" w:rsidR="00E73AEC" w:rsidRPr="00F332C3" w:rsidRDefault="00E73AEC" w:rsidP="002C6611">
      <w:pPr>
        <w:spacing w:after="0" w:line="360" w:lineRule="auto"/>
        <w:rPr>
          <w:rFonts w:cs="Times New Roman"/>
          <w:b/>
          <w:bCs/>
          <w:szCs w:val="24"/>
        </w:rPr>
      </w:pPr>
    </w:p>
    <w:p w14:paraId="2BEE8CCF" w14:textId="35C878CA" w:rsidR="00E73AEC" w:rsidRPr="00F332C3" w:rsidRDefault="00E73AEC" w:rsidP="00021CF5">
      <w:pPr>
        <w:pStyle w:val="ListParagraph"/>
        <w:numPr>
          <w:ilvl w:val="0"/>
          <w:numId w:val="60"/>
        </w:numPr>
        <w:spacing w:line="360" w:lineRule="auto"/>
        <w:rPr>
          <w:rFonts w:cs="Times New Roman"/>
          <w:szCs w:val="24"/>
        </w:rPr>
      </w:pPr>
      <w:r w:rsidRPr="00F332C3">
        <w:rPr>
          <w:rFonts w:cs="Times New Roman"/>
          <w:b/>
          <w:bCs/>
          <w:szCs w:val="24"/>
        </w:rPr>
        <w:t>Federal Reserve System</w:t>
      </w:r>
      <w:r w:rsidRPr="00F332C3">
        <w:rPr>
          <w:rFonts w:cs="Times New Roman"/>
          <w:szCs w:val="24"/>
        </w:rPr>
        <w:t xml:space="preserve"> – 1913</w:t>
      </w:r>
      <w:r w:rsidR="00021CF5" w:rsidRPr="00F332C3">
        <w:rPr>
          <w:rFonts w:cs="Times New Roman"/>
          <w:szCs w:val="24"/>
        </w:rPr>
        <w:t xml:space="preserve"> </w:t>
      </w:r>
    </w:p>
    <w:p w14:paraId="220D4641" w14:textId="666FE19F" w:rsidR="00021CF5" w:rsidRPr="00F332C3" w:rsidRDefault="00021CF5" w:rsidP="00021CF5">
      <w:pPr>
        <w:pStyle w:val="ListParagraph"/>
        <w:numPr>
          <w:ilvl w:val="1"/>
          <w:numId w:val="60"/>
        </w:numPr>
        <w:spacing w:line="360" w:lineRule="auto"/>
        <w:rPr>
          <w:rFonts w:cs="Times New Roman"/>
          <w:szCs w:val="24"/>
        </w:rPr>
      </w:pPr>
      <w:r w:rsidRPr="00F332C3">
        <w:rPr>
          <w:rFonts w:cs="Times New Roman"/>
          <w:szCs w:val="24"/>
        </w:rPr>
        <w:t>It was established in 1913 after a series of financial panics to provide central control of the monetary system.</w:t>
      </w:r>
    </w:p>
    <w:p w14:paraId="4A5163E3" w14:textId="38BA30CB" w:rsidR="009730A8" w:rsidRPr="00F332C3" w:rsidRDefault="0068406E" w:rsidP="00021CF5">
      <w:pPr>
        <w:pStyle w:val="ListParagraph"/>
        <w:numPr>
          <w:ilvl w:val="0"/>
          <w:numId w:val="60"/>
        </w:numPr>
        <w:spacing w:line="360" w:lineRule="auto"/>
        <w:rPr>
          <w:rFonts w:cs="Times New Roman"/>
          <w:szCs w:val="24"/>
        </w:rPr>
      </w:pPr>
      <w:r w:rsidRPr="00F332C3">
        <w:rPr>
          <w:rFonts w:cs="Times New Roman"/>
          <w:b/>
          <w:bCs/>
          <w:szCs w:val="24"/>
        </w:rPr>
        <w:t>The Wall</w:t>
      </w:r>
      <w:r w:rsidR="009730A8" w:rsidRPr="00F332C3">
        <w:rPr>
          <w:rFonts w:cs="Times New Roman"/>
          <w:b/>
          <w:bCs/>
          <w:szCs w:val="24"/>
        </w:rPr>
        <w:t xml:space="preserve"> Street Market Crash of 1929</w:t>
      </w:r>
      <w:r w:rsidRPr="00F332C3">
        <w:rPr>
          <w:rFonts w:cs="Times New Roman"/>
          <w:szCs w:val="24"/>
        </w:rPr>
        <w:t xml:space="preserve"> – therefore, most, if not all</w:t>
      </w:r>
      <w:r w:rsidR="00513DD6" w:rsidRPr="00F332C3">
        <w:rPr>
          <w:rFonts w:cs="Times New Roman"/>
          <w:szCs w:val="24"/>
        </w:rPr>
        <w:t>,</w:t>
      </w:r>
      <w:r w:rsidRPr="00F332C3">
        <w:rPr>
          <w:rFonts w:cs="Times New Roman"/>
          <w:szCs w:val="24"/>
        </w:rPr>
        <w:t xml:space="preserve"> </w:t>
      </w:r>
      <w:r w:rsidR="00C269DA" w:rsidRPr="00F332C3">
        <w:rPr>
          <w:rFonts w:cs="Times New Roman"/>
          <w:szCs w:val="24"/>
        </w:rPr>
        <w:t xml:space="preserve">of </w:t>
      </w:r>
      <w:r w:rsidRPr="00F332C3">
        <w:rPr>
          <w:rFonts w:cs="Times New Roman"/>
          <w:szCs w:val="24"/>
        </w:rPr>
        <w:t xml:space="preserve">these following legislations </w:t>
      </w:r>
      <w:r w:rsidR="003718E7" w:rsidRPr="00F332C3">
        <w:rPr>
          <w:rFonts w:cs="Times New Roman"/>
          <w:szCs w:val="24"/>
        </w:rPr>
        <w:t>resulted from</w:t>
      </w:r>
      <w:r w:rsidRPr="00F332C3">
        <w:rPr>
          <w:rFonts w:cs="Times New Roman"/>
          <w:szCs w:val="24"/>
        </w:rPr>
        <w:t xml:space="preserve"> the crash of 1929 – the beginning of the </w:t>
      </w:r>
      <w:r w:rsidRPr="00F332C3">
        <w:rPr>
          <w:rFonts w:cs="Times New Roman"/>
          <w:b/>
          <w:bCs/>
          <w:szCs w:val="24"/>
        </w:rPr>
        <w:t>Great Depression</w:t>
      </w:r>
      <w:r w:rsidRPr="00F332C3">
        <w:rPr>
          <w:rFonts w:cs="Times New Roman"/>
          <w:szCs w:val="24"/>
        </w:rPr>
        <w:t xml:space="preserve">. </w:t>
      </w:r>
    </w:p>
    <w:p w14:paraId="799CB8A3" w14:textId="77777777" w:rsidR="00E73AEC" w:rsidRPr="00F332C3" w:rsidRDefault="00E73AEC" w:rsidP="00021CF5">
      <w:pPr>
        <w:pStyle w:val="ListParagraph"/>
        <w:numPr>
          <w:ilvl w:val="0"/>
          <w:numId w:val="33"/>
        </w:numPr>
        <w:spacing w:after="0" w:line="360" w:lineRule="auto"/>
        <w:rPr>
          <w:rFonts w:cs="Times New Roman"/>
          <w:b/>
          <w:bCs/>
          <w:szCs w:val="24"/>
        </w:rPr>
      </w:pPr>
      <w:r w:rsidRPr="00F332C3">
        <w:rPr>
          <w:rFonts w:cs="Times New Roman"/>
          <w:b/>
          <w:bCs/>
          <w:szCs w:val="24"/>
        </w:rPr>
        <w:t>Federal Home Loan Bank Act – 1932</w:t>
      </w:r>
    </w:p>
    <w:p w14:paraId="09BF0C2F" w14:textId="1450E853" w:rsidR="0068406E" w:rsidRPr="00F332C3" w:rsidRDefault="0068406E" w:rsidP="00021CF5">
      <w:pPr>
        <w:pStyle w:val="ListParagraph"/>
        <w:numPr>
          <w:ilvl w:val="1"/>
          <w:numId w:val="33"/>
        </w:numPr>
        <w:spacing w:after="0" w:line="360" w:lineRule="auto"/>
        <w:rPr>
          <w:rFonts w:cs="Times New Roman"/>
          <w:szCs w:val="24"/>
        </w:rPr>
      </w:pPr>
      <w:r w:rsidRPr="00F332C3">
        <w:rPr>
          <w:rFonts w:cs="Times New Roman"/>
          <w:szCs w:val="24"/>
          <w:shd w:val="clear" w:color="auto" w:fill="FFFFFF"/>
        </w:rPr>
        <w:t xml:space="preserve">The Federal Home Loan Bank Act is a federal law passed in 1932. According to its text, the act </w:t>
      </w:r>
      <w:r w:rsidR="00BE6199">
        <w:rPr>
          <w:rFonts w:cs="Times New Roman"/>
          <w:szCs w:val="24"/>
          <w:shd w:val="clear" w:color="auto" w:fill="FFFFFF"/>
        </w:rPr>
        <w:t>aimed to lower the cost of home ownership by establishing</w:t>
      </w:r>
      <w:r w:rsidRPr="00F332C3">
        <w:rPr>
          <w:rFonts w:cs="Times New Roman"/>
          <w:szCs w:val="24"/>
        </w:rPr>
        <w:t xml:space="preserve"> a network of government-sponsored banks and boards to provide mortgage credit</w:t>
      </w:r>
      <w:r w:rsidRPr="00F332C3">
        <w:rPr>
          <w:rFonts w:cs="Times New Roman"/>
          <w:szCs w:val="24"/>
          <w:shd w:val="clear" w:color="auto" w:fill="FFFFFF"/>
        </w:rPr>
        <w:t>.</w:t>
      </w:r>
    </w:p>
    <w:p w14:paraId="0C644472" w14:textId="77777777" w:rsidR="00E73AEC" w:rsidRPr="00F332C3" w:rsidRDefault="00E73AEC" w:rsidP="002C6611">
      <w:pPr>
        <w:pStyle w:val="ListParagraph"/>
        <w:numPr>
          <w:ilvl w:val="0"/>
          <w:numId w:val="33"/>
        </w:numPr>
        <w:spacing w:after="0" w:line="360" w:lineRule="auto"/>
        <w:rPr>
          <w:rFonts w:cs="Times New Roman"/>
          <w:b/>
          <w:bCs/>
          <w:szCs w:val="24"/>
        </w:rPr>
      </w:pPr>
      <w:r w:rsidRPr="00F332C3">
        <w:rPr>
          <w:rFonts w:cs="Times New Roman"/>
          <w:b/>
          <w:bCs/>
          <w:szCs w:val="24"/>
        </w:rPr>
        <w:t>Federal Deposit Insurance Corporation – FDIC 1933</w:t>
      </w:r>
    </w:p>
    <w:p w14:paraId="2C8C2BB3" w14:textId="172AB768" w:rsidR="0068406E" w:rsidRPr="00F332C3" w:rsidRDefault="0068406E" w:rsidP="002C6611">
      <w:pPr>
        <w:pStyle w:val="ListParagraph"/>
        <w:numPr>
          <w:ilvl w:val="1"/>
          <w:numId w:val="33"/>
        </w:numPr>
        <w:spacing w:after="0" w:line="360" w:lineRule="auto"/>
        <w:rPr>
          <w:rFonts w:cs="Times New Roman"/>
          <w:szCs w:val="24"/>
        </w:rPr>
      </w:pPr>
      <w:r w:rsidRPr="00F332C3">
        <w:rPr>
          <w:rFonts w:cs="Times New Roman"/>
          <w:szCs w:val="24"/>
          <w:shd w:val="clear" w:color="auto" w:fill="FFFFFF"/>
        </w:rPr>
        <w:t xml:space="preserve">The Federal Deposit Insurance Corporation is a United States government corporation supplying deposit insurance to </w:t>
      </w:r>
      <w:r w:rsidR="00C269DA" w:rsidRPr="00F332C3">
        <w:rPr>
          <w:rFonts w:cs="Times New Roman"/>
          <w:szCs w:val="24"/>
          <w:shd w:val="clear" w:color="auto" w:fill="FFFFFF"/>
        </w:rPr>
        <w:t>American commercial and savings bank depositor</w:t>
      </w:r>
      <w:r w:rsidRPr="00F332C3">
        <w:rPr>
          <w:rFonts w:cs="Times New Roman"/>
          <w:szCs w:val="24"/>
          <w:shd w:val="clear" w:color="auto" w:fill="FFFFFF"/>
        </w:rPr>
        <w:t>s</w:t>
      </w:r>
      <w:r w:rsidR="00F151B0" w:rsidRPr="00F332C3">
        <w:rPr>
          <w:rFonts w:cs="Times New Roman"/>
          <w:szCs w:val="24"/>
          <w:shd w:val="clear" w:color="auto" w:fill="FFFFFF"/>
        </w:rPr>
        <w:t xml:space="preserve"> up to $100,000</w:t>
      </w:r>
    </w:p>
    <w:p w14:paraId="6D7B3FBF" w14:textId="70F6292F" w:rsidR="00F151B0" w:rsidRPr="00F332C3" w:rsidRDefault="00F151B0" w:rsidP="002C6611">
      <w:pPr>
        <w:pStyle w:val="ListParagraph"/>
        <w:numPr>
          <w:ilvl w:val="1"/>
          <w:numId w:val="33"/>
        </w:numPr>
        <w:spacing w:after="0" w:line="360" w:lineRule="auto"/>
        <w:rPr>
          <w:rFonts w:cs="Times New Roman"/>
          <w:szCs w:val="24"/>
        </w:rPr>
      </w:pPr>
      <w:r w:rsidRPr="00F332C3">
        <w:rPr>
          <w:rFonts w:cs="Times New Roman"/>
          <w:szCs w:val="24"/>
          <w:shd w:val="clear" w:color="auto" w:fill="FFFFFF"/>
        </w:rPr>
        <w:t>Then, after the Mortgage Foreclosure Crisis of 2008, the insurance was raised to $200,000</w:t>
      </w:r>
    </w:p>
    <w:p w14:paraId="7DA28D5F" w14:textId="77777777" w:rsidR="00E73AEC" w:rsidRPr="00F332C3" w:rsidRDefault="00E73AEC" w:rsidP="002C6611">
      <w:pPr>
        <w:pStyle w:val="ListParagraph"/>
        <w:numPr>
          <w:ilvl w:val="0"/>
          <w:numId w:val="33"/>
        </w:numPr>
        <w:spacing w:after="0" w:line="360" w:lineRule="auto"/>
        <w:rPr>
          <w:rFonts w:cs="Times New Roman"/>
          <w:szCs w:val="24"/>
        </w:rPr>
      </w:pPr>
      <w:r w:rsidRPr="000A668A">
        <w:rPr>
          <w:rFonts w:cs="Times New Roman"/>
          <w:b/>
          <w:bCs/>
          <w:szCs w:val="24"/>
        </w:rPr>
        <w:t>National Housing Act</w:t>
      </w:r>
      <w:r w:rsidRPr="00F332C3">
        <w:rPr>
          <w:rFonts w:cs="Times New Roman"/>
          <w:szCs w:val="24"/>
        </w:rPr>
        <w:t xml:space="preserve"> – 1934</w:t>
      </w:r>
    </w:p>
    <w:p w14:paraId="60166C0C" w14:textId="5F3F1C9B" w:rsidR="00E73AEC" w:rsidRPr="00F332C3" w:rsidRDefault="00E73AEC" w:rsidP="002C6611">
      <w:pPr>
        <w:pStyle w:val="ListParagraph"/>
        <w:numPr>
          <w:ilvl w:val="1"/>
          <w:numId w:val="33"/>
        </w:numPr>
        <w:spacing w:after="0" w:line="360" w:lineRule="auto"/>
        <w:rPr>
          <w:rFonts w:cs="Times New Roman"/>
          <w:szCs w:val="24"/>
        </w:rPr>
      </w:pPr>
      <w:r w:rsidRPr="00F332C3">
        <w:rPr>
          <w:rFonts w:cs="Times New Roman"/>
          <w:spacing w:val="1"/>
          <w:szCs w:val="24"/>
          <w:shd w:val="clear" w:color="auto" w:fill="FFFFFF"/>
        </w:rPr>
        <w:t xml:space="preserve">The underlying idea behind the program was that by </w:t>
      </w:r>
      <w:r w:rsidRPr="00F332C3">
        <w:rPr>
          <w:rFonts w:cs="Times New Roman"/>
          <w:b/>
          <w:bCs/>
          <w:spacing w:val="1"/>
          <w:szCs w:val="24"/>
          <w:u w:val="single"/>
          <w:shd w:val="clear" w:color="auto" w:fill="FFFFFF"/>
        </w:rPr>
        <w:t>providing insurance</w:t>
      </w:r>
      <w:r w:rsidRPr="00F332C3">
        <w:rPr>
          <w:rFonts w:cs="Times New Roman"/>
          <w:spacing w:val="1"/>
          <w:szCs w:val="24"/>
          <w:shd w:val="clear" w:color="auto" w:fill="FFFFFF"/>
        </w:rPr>
        <w:t xml:space="preserve"> to lenders, more individuals would ultimately qualify for mortgages—and buy homes. Therefore, there </w:t>
      </w:r>
      <w:r w:rsidR="003718E7" w:rsidRPr="00F332C3">
        <w:rPr>
          <w:rFonts w:cs="Times New Roman"/>
          <w:spacing w:val="1"/>
          <w:szCs w:val="24"/>
          <w:shd w:val="clear" w:color="auto" w:fill="FFFFFF"/>
        </w:rPr>
        <w:t>needs to be some protection for</w:t>
      </w:r>
      <w:r w:rsidRPr="00F332C3">
        <w:rPr>
          <w:rFonts w:cs="Times New Roman"/>
          <w:spacing w:val="1"/>
          <w:szCs w:val="24"/>
          <w:shd w:val="clear" w:color="auto" w:fill="FFFFFF"/>
        </w:rPr>
        <w:t xml:space="preserve"> the mortgage industry in the secondary market. </w:t>
      </w:r>
    </w:p>
    <w:p w14:paraId="573BEFFC" w14:textId="77777777" w:rsidR="00E73AEC" w:rsidRPr="00F332C3" w:rsidRDefault="00E73AEC" w:rsidP="002C6611">
      <w:pPr>
        <w:pStyle w:val="ListParagraph"/>
        <w:numPr>
          <w:ilvl w:val="1"/>
          <w:numId w:val="33"/>
        </w:numPr>
        <w:spacing w:after="0" w:line="360" w:lineRule="auto"/>
        <w:rPr>
          <w:rFonts w:cs="Times New Roman"/>
          <w:szCs w:val="24"/>
        </w:rPr>
      </w:pPr>
      <w:r w:rsidRPr="00F332C3">
        <w:rPr>
          <w:rFonts w:cs="Times New Roman"/>
          <w:szCs w:val="24"/>
        </w:rPr>
        <w:t xml:space="preserve">Federal Housing Administration - </w:t>
      </w:r>
      <w:r w:rsidRPr="00F332C3">
        <w:rPr>
          <w:rFonts w:cs="Times New Roman"/>
          <w:b/>
          <w:bCs/>
          <w:szCs w:val="24"/>
        </w:rPr>
        <w:t>FHA</w:t>
      </w:r>
      <w:r w:rsidRPr="00F332C3">
        <w:rPr>
          <w:rFonts w:cs="Times New Roman"/>
          <w:szCs w:val="24"/>
        </w:rPr>
        <w:t xml:space="preserve"> – 1934 </w:t>
      </w:r>
    </w:p>
    <w:p w14:paraId="76BE15C3" w14:textId="77777777" w:rsidR="00753646" w:rsidRPr="00F332C3" w:rsidRDefault="00E73AEC" w:rsidP="002C6611">
      <w:pPr>
        <w:pStyle w:val="ListParagraph"/>
        <w:numPr>
          <w:ilvl w:val="2"/>
          <w:numId w:val="33"/>
        </w:numPr>
        <w:spacing w:after="0" w:line="360" w:lineRule="auto"/>
        <w:rPr>
          <w:rFonts w:cs="Times New Roman"/>
          <w:szCs w:val="24"/>
        </w:rPr>
      </w:pPr>
      <w:r w:rsidRPr="00F332C3">
        <w:rPr>
          <w:rFonts w:cs="Times New Roman"/>
          <w:szCs w:val="24"/>
        </w:rPr>
        <w:t>provide mortgage insurance to families with less than 20% down payment.</w:t>
      </w:r>
    </w:p>
    <w:p w14:paraId="03DB13DC" w14:textId="77777777" w:rsidR="0068406E" w:rsidRPr="00F332C3" w:rsidRDefault="00753646" w:rsidP="002C6611">
      <w:pPr>
        <w:pStyle w:val="ListParagraph"/>
        <w:numPr>
          <w:ilvl w:val="2"/>
          <w:numId w:val="33"/>
        </w:numPr>
        <w:spacing w:after="0" w:line="360" w:lineRule="auto"/>
        <w:rPr>
          <w:rFonts w:cs="Times New Roman"/>
          <w:szCs w:val="24"/>
        </w:rPr>
      </w:pPr>
      <w:r w:rsidRPr="00F332C3">
        <w:rPr>
          <w:rFonts w:cs="Times New Roman"/>
          <w:b/>
          <w:bCs/>
          <w:szCs w:val="24"/>
        </w:rPr>
        <w:t>MIP</w:t>
      </w:r>
      <w:r w:rsidRPr="00F332C3">
        <w:rPr>
          <w:rFonts w:cs="Times New Roman"/>
          <w:szCs w:val="24"/>
        </w:rPr>
        <w:t xml:space="preserve"> </w:t>
      </w:r>
      <w:r w:rsidR="0068406E" w:rsidRPr="00F332C3">
        <w:rPr>
          <w:rFonts w:cs="Times New Roman"/>
          <w:szCs w:val="24"/>
        </w:rPr>
        <w:t>–</w:t>
      </w:r>
      <w:r w:rsidRPr="00F332C3">
        <w:rPr>
          <w:rFonts w:cs="Times New Roman"/>
          <w:szCs w:val="24"/>
        </w:rPr>
        <w:t xml:space="preserve"> </w:t>
      </w:r>
      <w:r w:rsidR="0068406E" w:rsidRPr="00F332C3">
        <w:rPr>
          <w:rFonts w:cs="Times New Roman"/>
          <w:szCs w:val="24"/>
        </w:rPr>
        <w:t>Mortgage Insurance Premium</w:t>
      </w:r>
    </w:p>
    <w:p w14:paraId="53694B99" w14:textId="31385A95" w:rsidR="00753646" w:rsidRPr="00F332C3" w:rsidRDefault="00753646" w:rsidP="002C6611">
      <w:pPr>
        <w:pStyle w:val="ListParagraph"/>
        <w:numPr>
          <w:ilvl w:val="3"/>
          <w:numId w:val="33"/>
        </w:numPr>
        <w:spacing w:after="0" w:line="360" w:lineRule="auto"/>
        <w:rPr>
          <w:rFonts w:cs="Times New Roman"/>
          <w:szCs w:val="24"/>
        </w:rPr>
      </w:pPr>
      <w:r w:rsidRPr="00F332C3">
        <w:rPr>
          <w:rFonts w:cs="Times New Roman"/>
          <w:szCs w:val="24"/>
          <w:shd w:val="clear" w:color="auto" w:fill="FFFFFF"/>
        </w:rPr>
        <w:t xml:space="preserve">The Department of Housing and Urban Development (HUD) </w:t>
      </w:r>
      <w:r w:rsidR="0068406E" w:rsidRPr="00F332C3">
        <w:rPr>
          <w:rFonts w:cs="Times New Roman"/>
          <w:szCs w:val="24"/>
          <w:shd w:val="clear" w:color="auto" w:fill="FFFFFF"/>
        </w:rPr>
        <w:t>ensures</w:t>
      </w:r>
      <w:r w:rsidRPr="00F332C3">
        <w:rPr>
          <w:rFonts w:cs="Times New Roman"/>
          <w:szCs w:val="24"/>
          <w:shd w:val="clear" w:color="auto" w:fill="FFFFFF"/>
        </w:rPr>
        <w:t xml:space="preserve"> the Federal Housing Administration (FHA) loans.</w:t>
      </w:r>
    </w:p>
    <w:p w14:paraId="09860261" w14:textId="77777777" w:rsidR="00753646" w:rsidRPr="00F332C3" w:rsidRDefault="00753646" w:rsidP="002C6611">
      <w:pPr>
        <w:pStyle w:val="ListParagraph"/>
        <w:numPr>
          <w:ilvl w:val="4"/>
          <w:numId w:val="33"/>
        </w:numPr>
        <w:spacing w:line="360" w:lineRule="auto"/>
        <w:rPr>
          <w:rFonts w:cs="Times New Roman"/>
          <w:szCs w:val="24"/>
        </w:rPr>
      </w:pPr>
      <w:r w:rsidRPr="00F332C3">
        <w:rPr>
          <w:rFonts w:cs="Times New Roman"/>
          <w:szCs w:val="24"/>
        </w:rPr>
        <w:t>Up Front Mortgage Insurance Premium – 1.75%</w:t>
      </w:r>
    </w:p>
    <w:p w14:paraId="7515F5E3" w14:textId="77777777" w:rsidR="00753646" w:rsidRPr="00F332C3" w:rsidRDefault="00753646" w:rsidP="002C6611">
      <w:pPr>
        <w:pStyle w:val="ListParagraph"/>
        <w:numPr>
          <w:ilvl w:val="4"/>
          <w:numId w:val="33"/>
        </w:numPr>
        <w:spacing w:line="360" w:lineRule="auto"/>
        <w:rPr>
          <w:rFonts w:cs="Times New Roman"/>
          <w:szCs w:val="24"/>
        </w:rPr>
      </w:pPr>
      <w:r w:rsidRPr="00F332C3">
        <w:rPr>
          <w:rFonts w:cs="Times New Roman"/>
          <w:szCs w:val="24"/>
        </w:rPr>
        <w:t>Annual Mortgage Insurance – paid monthly.</w:t>
      </w:r>
    </w:p>
    <w:p w14:paraId="47A89D2C" w14:textId="77777777" w:rsidR="002C6611" w:rsidRPr="00F332C3" w:rsidRDefault="002C6611">
      <w:pPr>
        <w:rPr>
          <w:rFonts w:cs="Times New Roman"/>
          <w:szCs w:val="24"/>
          <w:u w:val="single"/>
        </w:rPr>
      </w:pPr>
      <w:r w:rsidRPr="00F332C3">
        <w:rPr>
          <w:rFonts w:cs="Times New Roman"/>
          <w:szCs w:val="24"/>
          <w:u w:val="single"/>
        </w:rPr>
        <w:br w:type="page"/>
      </w:r>
    </w:p>
    <w:p w14:paraId="0F81E9CD" w14:textId="58603A3F" w:rsidR="00E73AEC" w:rsidRPr="00F332C3" w:rsidRDefault="00A046CE" w:rsidP="002C6611">
      <w:pPr>
        <w:spacing w:line="360" w:lineRule="auto"/>
        <w:rPr>
          <w:rFonts w:cs="Times New Roman"/>
          <w:szCs w:val="24"/>
          <w:u w:val="single"/>
        </w:rPr>
      </w:pPr>
      <w:r w:rsidRPr="00F332C3">
        <w:rPr>
          <w:rFonts w:cs="Times New Roman"/>
          <w:szCs w:val="24"/>
          <w:u w:val="single"/>
        </w:rPr>
        <w:lastRenderedPageBreak/>
        <w:t>Creating Liquidity in</w:t>
      </w:r>
      <w:r w:rsidR="00E73AEC" w:rsidRPr="00F332C3">
        <w:rPr>
          <w:rFonts w:cs="Times New Roman"/>
          <w:szCs w:val="24"/>
          <w:u w:val="single"/>
        </w:rPr>
        <w:t xml:space="preserve"> the </w:t>
      </w:r>
      <w:r w:rsidRPr="00F332C3">
        <w:rPr>
          <w:rFonts w:cs="Times New Roman"/>
          <w:szCs w:val="24"/>
          <w:u w:val="single"/>
        </w:rPr>
        <w:t>Market</w:t>
      </w:r>
      <w:r w:rsidR="00E73AEC" w:rsidRPr="00F332C3">
        <w:rPr>
          <w:rFonts w:cs="Times New Roman"/>
          <w:szCs w:val="24"/>
          <w:u w:val="single"/>
        </w:rPr>
        <w:t xml:space="preserve"> </w:t>
      </w:r>
    </w:p>
    <w:p w14:paraId="05F323E9" w14:textId="5F38C256" w:rsidR="00E73AEC" w:rsidRPr="00F332C3" w:rsidRDefault="00E73AEC" w:rsidP="002C6611">
      <w:pPr>
        <w:pStyle w:val="ListParagraph"/>
        <w:numPr>
          <w:ilvl w:val="1"/>
          <w:numId w:val="33"/>
        </w:numPr>
        <w:spacing w:after="0" w:line="360" w:lineRule="auto"/>
        <w:rPr>
          <w:rFonts w:cs="Times New Roman"/>
          <w:szCs w:val="24"/>
        </w:rPr>
      </w:pPr>
      <w:r w:rsidRPr="00F332C3">
        <w:rPr>
          <w:rFonts w:cs="Times New Roman"/>
          <w:b/>
          <w:bCs/>
          <w:szCs w:val="24"/>
        </w:rPr>
        <w:t>F</w:t>
      </w:r>
      <w:r w:rsidRPr="00F332C3">
        <w:rPr>
          <w:rFonts w:cs="Times New Roman"/>
          <w:b/>
          <w:bCs/>
          <w:color w:val="FF0000"/>
          <w:szCs w:val="24"/>
        </w:rPr>
        <w:t>a</w:t>
      </w:r>
      <w:r w:rsidRPr="00F332C3">
        <w:rPr>
          <w:rFonts w:cs="Times New Roman"/>
          <w:b/>
          <w:bCs/>
          <w:szCs w:val="24"/>
        </w:rPr>
        <w:t>nnie Mae</w:t>
      </w:r>
      <w:r w:rsidRPr="00F332C3">
        <w:rPr>
          <w:rFonts w:cs="Times New Roman"/>
          <w:szCs w:val="24"/>
        </w:rPr>
        <w:t xml:space="preserve"> 1938 – </w:t>
      </w:r>
      <w:r w:rsidR="002C6611" w:rsidRPr="00F332C3">
        <w:rPr>
          <w:rFonts w:cs="Times New Roman"/>
          <w:szCs w:val="24"/>
          <w:highlight w:val="yellow"/>
        </w:rPr>
        <w:t>Secondary Market (GSE) Government</w:t>
      </w:r>
      <w:r w:rsidR="00C269DA" w:rsidRPr="00F332C3">
        <w:rPr>
          <w:rFonts w:cs="Times New Roman"/>
          <w:szCs w:val="24"/>
          <w:highlight w:val="yellow"/>
        </w:rPr>
        <w:t>-</w:t>
      </w:r>
      <w:r w:rsidR="002C6611" w:rsidRPr="00F332C3">
        <w:rPr>
          <w:rFonts w:cs="Times New Roman"/>
          <w:szCs w:val="24"/>
          <w:highlight w:val="yellow"/>
        </w:rPr>
        <w:t>Sponsored Enterprise</w:t>
      </w:r>
    </w:p>
    <w:p w14:paraId="22870195" w14:textId="16410FC6" w:rsidR="002C6611" w:rsidRPr="00F332C3" w:rsidRDefault="002C6611" w:rsidP="002C6611">
      <w:pPr>
        <w:pStyle w:val="ListParagraph"/>
        <w:numPr>
          <w:ilvl w:val="2"/>
          <w:numId w:val="33"/>
        </w:numPr>
        <w:spacing w:after="0" w:line="360" w:lineRule="auto"/>
        <w:rPr>
          <w:rFonts w:cs="Times New Roman"/>
          <w:szCs w:val="24"/>
        </w:rPr>
      </w:pPr>
      <w:r w:rsidRPr="00F332C3">
        <w:rPr>
          <w:rFonts w:cs="Times New Roman"/>
          <w:szCs w:val="24"/>
          <w:shd w:val="clear" w:color="auto" w:fill="FFFFFF"/>
        </w:rPr>
        <w:t>Founded during the </w:t>
      </w:r>
      <w:hyperlink r:id="rId7" w:tooltip="Great Depression" w:history="1">
        <w:r w:rsidRPr="00F332C3">
          <w:rPr>
            <w:rStyle w:val="Hyperlink"/>
            <w:rFonts w:cs="Times New Roman"/>
            <w:color w:val="auto"/>
            <w:szCs w:val="24"/>
            <w:u w:val="none"/>
            <w:shd w:val="clear" w:color="auto" w:fill="FFFFFF"/>
          </w:rPr>
          <w:t>Great Depression</w:t>
        </w:r>
      </w:hyperlink>
      <w:r w:rsidRPr="00F332C3">
        <w:rPr>
          <w:rFonts w:cs="Times New Roman"/>
          <w:szCs w:val="24"/>
          <w:shd w:val="clear" w:color="auto" w:fill="FFFFFF"/>
        </w:rPr>
        <w:t> as part of the </w:t>
      </w:r>
      <w:hyperlink r:id="rId8" w:tooltip="New Deal" w:history="1">
        <w:r w:rsidRPr="00F332C3">
          <w:rPr>
            <w:rStyle w:val="Hyperlink"/>
            <w:rFonts w:cs="Times New Roman"/>
            <w:color w:val="auto"/>
            <w:szCs w:val="24"/>
            <w:u w:val="none"/>
            <w:shd w:val="clear" w:color="auto" w:fill="FFFFFF"/>
          </w:rPr>
          <w:t>New Deal</w:t>
        </w:r>
      </w:hyperlink>
      <w:r w:rsidRPr="00F332C3">
        <w:rPr>
          <w:rFonts w:cs="Times New Roman"/>
          <w:szCs w:val="24"/>
          <w:shd w:val="clear" w:color="auto" w:fill="FFFFFF"/>
        </w:rPr>
        <w:t>,</w:t>
      </w:r>
      <w:hyperlink r:id="rId9" w:anchor="cite_note-3" w:history="1">
        <w:r w:rsidRPr="00F332C3">
          <w:rPr>
            <w:rStyle w:val="Hyperlink"/>
            <w:rFonts w:cs="Times New Roman"/>
            <w:color w:val="auto"/>
            <w:szCs w:val="24"/>
            <w:u w:val="none"/>
            <w:shd w:val="clear" w:color="auto" w:fill="FFFFFF"/>
            <w:vertAlign w:val="superscript"/>
          </w:rPr>
          <w:t>[3]</w:t>
        </w:r>
      </w:hyperlink>
      <w:r w:rsidRPr="00F332C3">
        <w:rPr>
          <w:rFonts w:cs="Times New Roman"/>
          <w:szCs w:val="24"/>
          <w:shd w:val="clear" w:color="auto" w:fill="FFFFFF"/>
        </w:rPr>
        <w:t xml:space="preserve"> the </w:t>
      </w:r>
      <w:r w:rsidR="00C269DA" w:rsidRPr="00F332C3">
        <w:rPr>
          <w:rFonts w:cs="Times New Roman"/>
          <w:szCs w:val="24"/>
          <w:shd w:val="clear" w:color="auto" w:fill="FFFFFF"/>
        </w:rPr>
        <w:t>corporation</w:t>
      </w:r>
      <w:r w:rsidR="00D8331A" w:rsidRPr="00F332C3">
        <w:rPr>
          <w:rFonts w:cs="Times New Roman"/>
          <w:szCs w:val="24"/>
          <w:shd w:val="clear" w:color="auto" w:fill="FFFFFF"/>
        </w:rPr>
        <w:t>’</w:t>
      </w:r>
      <w:r w:rsidR="00C269DA" w:rsidRPr="00F332C3">
        <w:rPr>
          <w:rFonts w:cs="Times New Roman"/>
          <w:szCs w:val="24"/>
          <w:shd w:val="clear" w:color="auto" w:fill="FFFFFF"/>
        </w:rPr>
        <w:t>s</w:t>
      </w:r>
      <w:r w:rsidRPr="00F332C3">
        <w:rPr>
          <w:rFonts w:cs="Times New Roman"/>
          <w:szCs w:val="24"/>
          <w:shd w:val="clear" w:color="auto" w:fill="FFFFFF"/>
        </w:rPr>
        <w:t xml:space="preserve"> purpose is to expand the </w:t>
      </w:r>
      <w:hyperlink r:id="rId10" w:tooltip="Secondary mortgage market" w:history="1">
        <w:r w:rsidRPr="00F332C3">
          <w:rPr>
            <w:rStyle w:val="Hyperlink"/>
            <w:rFonts w:cs="Times New Roman"/>
            <w:color w:val="auto"/>
            <w:szCs w:val="24"/>
            <w:u w:val="none"/>
            <w:shd w:val="clear" w:color="auto" w:fill="FFFFFF"/>
          </w:rPr>
          <w:t>secondary mortgage market</w:t>
        </w:r>
      </w:hyperlink>
      <w:r w:rsidRPr="00F332C3">
        <w:rPr>
          <w:rFonts w:cs="Times New Roman"/>
          <w:szCs w:val="24"/>
          <w:shd w:val="clear" w:color="auto" w:fill="FFFFFF"/>
        </w:rPr>
        <w:t> by </w:t>
      </w:r>
      <w:hyperlink r:id="rId11" w:tooltip="Securitization" w:history="1">
        <w:r w:rsidRPr="00F332C3">
          <w:rPr>
            <w:rStyle w:val="Hyperlink"/>
            <w:rFonts w:cs="Times New Roman"/>
            <w:color w:val="auto"/>
            <w:szCs w:val="24"/>
            <w:u w:val="none"/>
            <w:shd w:val="clear" w:color="auto" w:fill="FFFFFF"/>
          </w:rPr>
          <w:t>securitizing</w:t>
        </w:r>
      </w:hyperlink>
      <w:r w:rsidRPr="00F332C3">
        <w:rPr>
          <w:rFonts w:cs="Times New Roman"/>
          <w:szCs w:val="24"/>
          <w:shd w:val="clear" w:color="auto" w:fill="FFFFFF"/>
        </w:rPr>
        <w:t> </w:t>
      </w:r>
      <w:hyperlink r:id="rId12" w:tooltip="Mortgage loans" w:history="1">
        <w:r w:rsidRPr="00F332C3">
          <w:rPr>
            <w:rStyle w:val="Hyperlink"/>
            <w:rFonts w:cs="Times New Roman"/>
            <w:color w:val="auto"/>
            <w:szCs w:val="24"/>
            <w:u w:val="none"/>
            <w:shd w:val="clear" w:color="auto" w:fill="FFFFFF"/>
          </w:rPr>
          <w:t>mortgage loans</w:t>
        </w:r>
      </w:hyperlink>
      <w:r w:rsidRPr="00F332C3">
        <w:rPr>
          <w:rFonts w:cs="Times New Roman"/>
          <w:szCs w:val="24"/>
          <w:shd w:val="clear" w:color="auto" w:fill="FFFFFF"/>
        </w:rPr>
        <w:t> in the form of </w:t>
      </w:r>
      <w:hyperlink r:id="rId13" w:tooltip="Mortgage-backed security" w:history="1">
        <w:r w:rsidRPr="00F332C3">
          <w:rPr>
            <w:rStyle w:val="Hyperlink"/>
            <w:rFonts w:cs="Times New Roman"/>
            <w:color w:val="auto"/>
            <w:szCs w:val="24"/>
            <w:u w:val="none"/>
            <w:shd w:val="clear" w:color="auto" w:fill="FFFFFF"/>
          </w:rPr>
          <w:t>mortgage-backed securities</w:t>
        </w:r>
      </w:hyperlink>
      <w:r w:rsidRPr="00F332C3">
        <w:rPr>
          <w:rFonts w:cs="Times New Roman"/>
          <w:szCs w:val="24"/>
          <w:shd w:val="clear" w:color="auto" w:fill="FFFFFF"/>
        </w:rPr>
        <w:t> (MBS),</w:t>
      </w:r>
      <w:hyperlink r:id="rId14" w:anchor="cite_note-FNMA-About_FNMA-4" w:history="1">
        <w:r w:rsidRPr="00F332C3">
          <w:rPr>
            <w:rStyle w:val="Hyperlink"/>
            <w:rFonts w:cs="Times New Roman"/>
            <w:color w:val="auto"/>
            <w:szCs w:val="24"/>
            <w:u w:val="none"/>
            <w:shd w:val="clear" w:color="auto" w:fill="FFFFFF"/>
            <w:vertAlign w:val="superscript"/>
          </w:rPr>
          <w:t>[4]</w:t>
        </w:r>
      </w:hyperlink>
      <w:r w:rsidRPr="00F332C3">
        <w:rPr>
          <w:rFonts w:cs="Times New Roman"/>
          <w:szCs w:val="24"/>
          <w:shd w:val="clear" w:color="auto" w:fill="FFFFFF"/>
        </w:rPr>
        <w:t> allowing lenders to reinvest their assets into more lending and in effect increasing the number of lenders in the mortgage market by reducing the reliance on locally based </w:t>
      </w:r>
      <w:hyperlink r:id="rId15" w:tooltip="Savings and loan association" w:history="1">
        <w:r w:rsidRPr="00F332C3">
          <w:rPr>
            <w:rStyle w:val="Hyperlink"/>
            <w:rFonts w:cs="Times New Roman"/>
            <w:color w:val="auto"/>
            <w:szCs w:val="24"/>
            <w:u w:val="none"/>
            <w:shd w:val="clear" w:color="auto" w:fill="FFFFFF"/>
          </w:rPr>
          <w:t>savings and loan associations</w:t>
        </w:r>
      </w:hyperlink>
      <w:r w:rsidRPr="00F332C3">
        <w:rPr>
          <w:rFonts w:cs="Times New Roman"/>
          <w:szCs w:val="24"/>
          <w:shd w:val="clear" w:color="auto" w:fill="FFFFFF"/>
        </w:rPr>
        <w:t> </w:t>
      </w:r>
    </w:p>
    <w:p w14:paraId="6683B45D" w14:textId="77777777" w:rsidR="0068406E" w:rsidRPr="00F332C3" w:rsidRDefault="0068406E" w:rsidP="002C6611">
      <w:pPr>
        <w:pStyle w:val="ListParagraph"/>
        <w:numPr>
          <w:ilvl w:val="3"/>
          <w:numId w:val="33"/>
        </w:numPr>
        <w:spacing w:after="0" w:line="360" w:lineRule="auto"/>
        <w:rPr>
          <w:rFonts w:cs="Times New Roman"/>
          <w:szCs w:val="24"/>
        </w:rPr>
      </w:pPr>
      <w:r w:rsidRPr="00F332C3">
        <w:rPr>
          <w:rFonts w:cs="Times New Roman"/>
          <w:b/>
          <w:bCs/>
          <w:szCs w:val="24"/>
        </w:rPr>
        <w:t>PMI</w:t>
      </w:r>
      <w:r w:rsidRPr="00F332C3">
        <w:rPr>
          <w:rFonts w:cs="Times New Roman"/>
          <w:szCs w:val="24"/>
        </w:rPr>
        <w:t xml:space="preserve"> – Private Mortgage Insurance is for </w:t>
      </w:r>
    </w:p>
    <w:p w14:paraId="5BB54B3A" w14:textId="3399C6DB" w:rsidR="00E73AEC" w:rsidRPr="00F332C3" w:rsidRDefault="00E73AEC" w:rsidP="002C6611">
      <w:pPr>
        <w:pStyle w:val="ListParagraph"/>
        <w:numPr>
          <w:ilvl w:val="4"/>
          <w:numId w:val="33"/>
        </w:numPr>
        <w:spacing w:after="0" w:line="360" w:lineRule="auto"/>
        <w:rPr>
          <w:rFonts w:cs="Times New Roman"/>
          <w:szCs w:val="24"/>
        </w:rPr>
      </w:pPr>
      <w:r w:rsidRPr="00F332C3">
        <w:rPr>
          <w:rFonts w:cs="Times New Roman"/>
          <w:szCs w:val="24"/>
        </w:rPr>
        <w:t>Conforming Loan Guidelines</w:t>
      </w:r>
      <w:r w:rsidR="000D6A5C" w:rsidRPr="00F332C3">
        <w:rPr>
          <w:rFonts w:cs="Times New Roman"/>
          <w:szCs w:val="24"/>
        </w:rPr>
        <w:t xml:space="preserve"> with less than 20% down payment</w:t>
      </w:r>
    </w:p>
    <w:p w14:paraId="5513E901" w14:textId="4D260510" w:rsidR="00E73AEC" w:rsidRPr="00F332C3" w:rsidRDefault="00EF7D5E" w:rsidP="002C6611">
      <w:pPr>
        <w:pStyle w:val="ListParagraph"/>
        <w:numPr>
          <w:ilvl w:val="5"/>
          <w:numId w:val="33"/>
        </w:numPr>
        <w:spacing w:after="0" w:line="360" w:lineRule="auto"/>
        <w:rPr>
          <w:rFonts w:cs="Times New Roman"/>
          <w:szCs w:val="24"/>
        </w:rPr>
      </w:pPr>
      <w:r w:rsidRPr="00F332C3">
        <w:rPr>
          <w:rFonts w:cs="Times New Roman"/>
          <w:b/>
          <w:bCs/>
          <w:szCs w:val="24"/>
        </w:rPr>
        <w:t>Automatic Underwriting</w:t>
      </w:r>
      <w:r w:rsidRPr="00F332C3">
        <w:rPr>
          <w:rFonts w:cs="Times New Roman"/>
          <w:szCs w:val="24"/>
        </w:rPr>
        <w:t xml:space="preserve"> (A</w:t>
      </w:r>
      <w:r w:rsidR="00C269DA" w:rsidRPr="00F332C3">
        <w:rPr>
          <w:rFonts w:cs="Times New Roman"/>
          <w:szCs w:val="24"/>
        </w:rPr>
        <w:t>U.</w:t>
      </w:r>
      <w:r w:rsidRPr="00F332C3">
        <w:rPr>
          <w:rFonts w:cs="Times New Roman"/>
          <w:szCs w:val="24"/>
        </w:rPr>
        <w:t xml:space="preserve">) </w:t>
      </w:r>
      <w:r w:rsidR="00C269DA" w:rsidRPr="00F332C3">
        <w:rPr>
          <w:rFonts w:cs="Times New Roman"/>
          <w:szCs w:val="24"/>
        </w:rPr>
        <w:t>The s</w:t>
      </w:r>
      <w:r w:rsidRPr="00F332C3">
        <w:rPr>
          <w:rFonts w:cs="Times New Roman"/>
          <w:szCs w:val="24"/>
        </w:rPr>
        <w:t xml:space="preserve">oftware </w:t>
      </w:r>
      <w:r w:rsidR="00E73AEC" w:rsidRPr="00F332C3">
        <w:rPr>
          <w:rFonts w:cs="Times New Roman"/>
          <w:szCs w:val="24"/>
        </w:rPr>
        <w:t xml:space="preserve">is </w:t>
      </w:r>
      <w:r w:rsidR="00BE6199">
        <w:rPr>
          <w:rFonts w:cs="Times New Roman"/>
          <w:szCs w:val="24"/>
        </w:rPr>
        <w:t>known as Desktop Underwriter</w:t>
      </w:r>
      <w:r w:rsidR="00E73AEC" w:rsidRPr="00F332C3">
        <w:rPr>
          <w:rFonts w:cs="Times New Roman"/>
          <w:szCs w:val="24"/>
        </w:rPr>
        <w:t xml:space="preserve"> or </w:t>
      </w:r>
      <w:r w:rsidR="00E73AEC" w:rsidRPr="00F332C3">
        <w:rPr>
          <w:rFonts w:cs="Times New Roman"/>
          <w:b/>
          <w:bCs/>
          <w:szCs w:val="24"/>
        </w:rPr>
        <w:t>DU</w:t>
      </w:r>
      <w:r w:rsidR="0068406E" w:rsidRPr="00F332C3">
        <w:rPr>
          <w:rFonts w:cs="Times New Roman"/>
          <w:b/>
          <w:bCs/>
          <w:szCs w:val="24"/>
        </w:rPr>
        <w:t>.</w:t>
      </w:r>
    </w:p>
    <w:p w14:paraId="77DEABA5" w14:textId="77777777" w:rsidR="00E73AEC" w:rsidRPr="00F332C3" w:rsidRDefault="00E73AEC" w:rsidP="002C6611">
      <w:pPr>
        <w:pStyle w:val="ListParagraph"/>
        <w:numPr>
          <w:ilvl w:val="1"/>
          <w:numId w:val="33"/>
        </w:numPr>
        <w:spacing w:after="0" w:line="360" w:lineRule="auto"/>
        <w:rPr>
          <w:rFonts w:cs="Times New Roman"/>
          <w:szCs w:val="24"/>
        </w:rPr>
      </w:pPr>
      <w:r w:rsidRPr="00F332C3">
        <w:rPr>
          <w:rFonts w:cs="Times New Roman"/>
          <w:szCs w:val="24"/>
        </w:rPr>
        <w:t xml:space="preserve">Housing and Urban Development - HUD – 1965 </w:t>
      </w:r>
    </w:p>
    <w:p w14:paraId="346BC271" w14:textId="0F68C2BD" w:rsidR="00E73AEC" w:rsidRPr="00F332C3" w:rsidRDefault="00E73AEC" w:rsidP="002C6611">
      <w:pPr>
        <w:pStyle w:val="ListParagraph"/>
        <w:numPr>
          <w:ilvl w:val="2"/>
          <w:numId w:val="33"/>
        </w:numPr>
        <w:spacing w:after="0" w:line="360" w:lineRule="auto"/>
        <w:rPr>
          <w:rFonts w:cs="Times New Roman"/>
          <w:szCs w:val="24"/>
        </w:rPr>
      </w:pPr>
      <w:r w:rsidRPr="00F332C3">
        <w:rPr>
          <w:rFonts w:cs="Times New Roman"/>
          <w:szCs w:val="24"/>
        </w:rPr>
        <w:t xml:space="preserve">as part of the War on Poverty – </w:t>
      </w:r>
      <w:r w:rsidR="002C6611" w:rsidRPr="00F332C3">
        <w:rPr>
          <w:rFonts w:cs="Times New Roman"/>
          <w:szCs w:val="24"/>
        </w:rPr>
        <w:t xml:space="preserve">President </w:t>
      </w:r>
      <w:r w:rsidRPr="00F332C3">
        <w:rPr>
          <w:rFonts w:cs="Times New Roman"/>
          <w:szCs w:val="24"/>
        </w:rPr>
        <w:t>L.B. Johnson</w:t>
      </w:r>
    </w:p>
    <w:p w14:paraId="2921DADA" w14:textId="77777777" w:rsidR="00EF7D5E" w:rsidRPr="00F332C3" w:rsidRDefault="00EF7D5E" w:rsidP="002C6611">
      <w:pPr>
        <w:pStyle w:val="ListParagraph"/>
        <w:numPr>
          <w:ilvl w:val="1"/>
          <w:numId w:val="33"/>
        </w:numPr>
        <w:spacing w:line="360" w:lineRule="auto"/>
        <w:rPr>
          <w:rFonts w:cs="Times New Roman"/>
          <w:szCs w:val="24"/>
        </w:rPr>
      </w:pPr>
      <w:r w:rsidRPr="00F332C3">
        <w:rPr>
          <w:rFonts w:cs="Times New Roman"/>
          <w:b/>
          <w:bCs/>
          <w:szCs w:val="24"/>
        </w:rPr>
        <w:t>Civil Rights Act</w:t>
      </w:r>
      <w:r w:rsidRPr="00F332C3">
        <w:rPr>
          <w:rFonts w:cs="Times New Roman"/>
          <w:szCs w:val="24"/>
        </w:rPr>
        <w:t xml:space="preserve"> of 1968 </w:t>
      </w:r>
    </w:p>
    <w:p w14:paraId="1720BF16" w14:textId="37B85874" w:rsidR="002C6611" w:rsidRPr="00F332C3" w:rsidRDefault="006D498A" w:rsidP="002C6611">
      <w:pPr>
        <w:pStyle w:val="ListParagraph"/>
        <w:numPr>
          <w:ilvl w:val="2"/>
          <w:numId w:val="33"/>
        </w:numPr>
        <w:spacing w:line="360" w:lineRule="auto"/>
        <w:rPr>
          <w:rFonts w:cs="Times New Roman"/>
          <w:szCs w:val="24"/>
        </w:rPr>
      </w:pPr>
      <w:r w:rsidRPr="00F332C3">
        <w:rPr>
          <w:rFonts w:cs="Times New Roman"/>
          <w:szCs w:val="24"/>
        </w:rPr>
        <w:t xml:space="preserve">The </w:t>
      </w:r>
      <w:r w:rsidR="00EF7D5E" w:rsidRPr="00F332C3">
        <w:rPr>
          <w:rFonts w:cs="Times New Roman"/>
          <w:szCs w:val="24"/>
        </w:rPr>
        <w:t>Fair Housing Act, also called Title VIII of the</w:t>
      </w:r>
      <w:r w:rsidR="00513DD6" w:rsidRPr="00F332C3">
        <w:rPr>
          <w:rFonts w:cs="Times New Roman"/>
          <w:szCs w:val="24"/>
        </w:rPr>
        <w:t> U</w:t>
      </w:r>
      <w:r w:rsidR="00010E03" w:rsidRPr="00F332C3">
        <w:rPr>
          <w:rFonts w:cs="Times New Roman"/>
          <w:szCs w:val="24"/>
        </w:rPr>
        <w:t>S</w:t>
      </w:r>
      <w:r w:rsidR="00513DD6" w:rsidRPr="00F332C3">
        <w:rPr>
          <w:rFonts w:cs="Times New Roman"/>
          <w:szCs w:val="24"/>
        </w:rPr>
        <w:t xml:space="preserve"> federal legislation,</w:t>
      </w:r>
      <w:r w:rsidR="00EF7D5E" w:rsidRPr="00F332C3">
        <w:rPr>
          <w:rFonts w:cs="Times New Roman"/>
          <w:szCs w:val="24"/>
        </w:rPr>
        <w:t xml:space="preserve"> protects individuals and families from </w:t>
      </w:r>
      <w:r w:rsidR="00D8331A" w:rsidRPr="00F332C3">
        <w:rPr>
          <w:rFonts w:cs="Times New Roman"/>
          <w:szCs w:val="24"/>
        </w:rPr>
        <w:t>D</w:t>
      </w:r>
      <w:r w:rsidR="00EF7D5E" w:rsidRPr="00F332C3">
        <w:rPr>
          <w:rFonts w:cs="Times New Roman"/>
          <w:szCs w:val="24"/>
        </w:rPr>
        <w:t>iscrimination in the sale, rental, financing, or advertising of housing.</w:t>
      </w:r>
    </w:p>
    <w:p w14:paraId="250F394D" w14:textId="11B19AA0" w:rsidR="00E73AEC" w:rsidRPr="00F332C3" w:rsidRDefault="00E73AEC" w:rsidP="002C6611">
      <w:pPr>
        <w:pStyle w:val="ListParagraph"/>
        <w:numPr>
          <w:ilvl w:val="1"/>
          <w:numId w:val="33"/>
        </w:numPr>
        <w:spacing w:after="0" w:line="360" w:lineRule="auto"/>
        <w:rPr>
          <w:rFonts w:cs="Times New Roman"/>
          <w:szCs w:val="24"/>
        </w:rPr>
      </w:pPr>
      <w:r w:rsidRPr="00F332C3">
        <w:rPr>
          <w:rFonts w:cs="Times New Roman"/>
          <w:b/>
          <w:bCs/>
          <w:szCs w:val="24"/>
        </w:rPr>
        <w:t>Ginnie Mae</w:t>
      </w:r>
      <w:r w:rsidRPr="00F332C3">
        <w:rPr>
          <w:rFonts w:cs="Times New Roman"/>
          <w:szCs w:val="24"/>
        </w:rPr>
        <w:t xml:space="preserve"> 1968</w:t>
      </w:r>
      <w:r w:rsidR="002C6611" w:rsidRPr="00F332C3">
        <w:rPr>
          <w:rFonts w:cs="Times New Roman"/>
          <w:szCs w:val="24"/>
        </w:rPr>
        <w:t xml:space="preserve">: </w:t>
      </w:r>
      <w:r w:rsidR="002C6611" w:rsidRPr="00F332C3">
        <w:rPr>
          <w:rFonts w:cs="Times New Roman"/>
          <w:szCs w:val="24"/>
          <w:highlight w:val="yellow"/>
        </w:rPr>
        <w:t>Secondary Market (GSE) Government Sponsored Enterprise</w:t>
      </w:r>
    </w:p>
    <w:p w14:paraId="5416070E" w14:textId="77777777" w:rsidR="00E73AEC" w:rsidRPr="00F332C3" w:rsidRDefault="00E73AEC" w:rsidP="002C6611">
      <w:pPr>
        <w:pStyle w:val="ListParagraph"/>
        <w:numPr>
          <w:ilvl w:val="2"/>
          <w:numId w:val="33"/>
        </w:numPr>
        <w:spacing w:after="0" w:line="360" w:lineRule="auto"/>
        <w:rPr>
          <w:rFonts w:cs="Times New Roman"/>
          <w:szCs w:val="24"/>
        </w:rPr>
      </w:pPr>
      <w:r w:rsidRPr="00F332C3">
        <w:rPr>
          <w:rFonts w:cs="Times New Roman"/>
          <w:szCs w:val="24"/>
        </w:rPr>
        <w:t>Government Insured Loans</w:t>
      </w:r>
    </w:p>
    <w:p w14:paraId="6C1973E2" w14:textId="08610107" w:rsidR="00E73AEC" w:rsidRPr="00F332C3" w:rsidRDefault="00021CF5" w:rsidP="002C6611">
      <w:pPr>
        <w:pStyle w:val="ListParagraph"/>
        <w:numPr>
          <w:ilvl w:val="3"/>
          <w:numId w:val="33"/>
        </w:numPr>
        <w:spacing w:after="0" w:line="360" w:lineRule="auto"/>
        <w:rPr>
          <w:rFonts w:cs="Times New Roman"/>
          <w:szCs w:val="24"/>
        </w:rPr>
      </w:pPr>
      <w:r w:rsidRPr="00F332C3">
        <w:rPr>
          <w:rFonts w:cs="Times New Roman"/>
          <w:szCs w:val="24"/>
        </w:rPr>
        <w:t xml:space="preserve">Creates liquidity for </w:t>
      </w:r>
      <w:r w:rsidR="00E73AEC" w:rsidRPr="00F332C3">
        <w:rPr>
          <w:rFonts w:cs="Times New Roman"/>
          <w:szCs w:val="24"/>
        </w:rPr>
        <w:t>FHA, USDA, and V</w:t>
      </w:r>
      <w:r w:rsidR="00010E03" w:rsidRPr="00F332C3">
        <w:rPr>
          <w:rFonts w:cs="Times New Roman"/>
          <w:szCs w:val="24"/>
        </w:rPr>
        <w:t>A</w:t>
      </w:r>
      <w:r w:rsidR="00E73AEC" w:rsidRPr="00F332C3">
        <w:rPr>
          <w:rFonts w:cs="Times New Roman"/>
          <w:szCs w:val="24"/>
        </w:rPr>
        <w:t xml:space="preserve"> Loans</w:t>
      </w:r>
    </w:p>
    <w:p w14:paraId="277F901A" w14:textId="628CB84A" w:rsidR="00E73AEC" w:rsidRPr="00F332C3" w:rsidRDefault="00E73AEC" w:rsidP="002C6611">
      <w:pPr>
        <w:pStyle w:val="ListParagraph"/>
        <w:numPr>
          <w:ilvl w:val="1"/>
          <w:numId w:val="33"/>
        </w:numPr>
        <w:spacing w:line="360" w:lineRule="auto"/>
        <w:rPr>
          <w:rFonts w:cs="Times New Roman"/>
          <w:szCs w:val="24"/>
        </w:rPr>
      </w:pPr>
      <w:r w:rsidRPr="00F332C3">
        <w:rPr>
          <w:rFonts w:cs="Times New Roman"/>
          <w:b/>
          <w:bCs/>
          <w:szCs w:val="24"/>
        </w:rPr>
        <w:t>F</w:t>
      </w:r>
      <w:r w:rsidRPr="00F332C3">
        <w:rPr>
          <w:rFonts w:cs="Times New Roman"/>
          <w:b/>
          <w:bCs/>
          <w:color w:val="FF0000"/>
          <w:szCs w:val="24"/>
        </w:rPr>
        <w:t>r</w:t>
      </w:r>
      <w:r w:rsidRPr="00F332C3">
        <w:rPr>
          <w:rFonts w:cs="Times New Roman"/>
          <w:b/>
          <w:bCs/>
          <w:szCs w:val="24"/>
        </w:rPr>
        <w:t>eddie Mac</w:t>
      </w:r>
      <w:r w:rsidRPr="00F332C3">
        <w:rPr>
          <w:rFonts w:cs="Times New Roman"/>
          <w:szCs w:val="24"/>
        </w:rPr>
        <w:t xml:space="preserve"> 1970</w:t>
      </w:r>
      <w:r w:rsidR="002C6611" w:rsidRPr="00F332C3">
        <w:rPr>
          <w:rFonts w:cs="Times New Roman"/>
          <w:szCs w:val="24"/>
        </w:rPr>
        <w:t xml:space="preserve">: </w:t>
      </w:r>
      <w:r w:rsidR="002C6611" w:rsidRPr="00F332C3">
        <w:rPr>
          <w:rFonts w:cs="Times New Roman"/>
          <w:szCs w:val="24"/>
          <w:highlight w:val="yellow"/>
        </w:rPr>
        <w:t>Secondary Market (GSE) Government Sponsored Enterprise</w:t>
      </w:r>
    </w:p>
    <w:p w14:paraId="63C7F79B" w14:textId="77777777" w:rsidR="00E73AEC" w:rsidRPr="00F332C3" w:rsidRDefault="00E73AEC" w:rsidP="002C6611">
      <w:pPr>
        <w:pStyle w:val="ListParagraph"/>
        <w:numPr>
          <w:ilvl w:val="2"/>
          <w:numId w:val="33"/>
        </w:numPr>
        <w:spacing w:line="360" w:lineRule="auto"/>
        <w:rPr>
          <w:rFonts w:cs="Times New Roman"/>
          <w:szCs w:val="24"/>
        </w:rPr>
      </w:pPr>
      <w:r w:rsidRPr="00F332C3">
        <w:rPr>
          <w:rFonts w:cs="Times New Roman"/>
          <w:szCs w:val="24"/>
        </w:rPr>
        <w:t xml:space="preserve">Conforming Loan Guidelines for PMI </w:t>
      </w:r>
    </w:p>
    <w:p w14:paraId="0972DE10" w14:textId="39D3827C" w:rsidR="00E73AEC" w:rsidRPr="00F332C3" w:rsidRDefault="00E73AEC" w:rsidP="002C6611">
      <w:pPr>
        <w:pStyle w:val="ListParagraph"/>
        <w:numPr>
          <w:ilvl w:val="2"/>
          <w:numId w:val="33"/>
        </w:numPr>
        <w:spacing w:line="360" w:lineRule="auto"/>
        <w:rPr>
          <w:rFonts w:cs="Times New Roman"/>
          <w:szCs w:val="24"/>
        </w:rPr>
      </w:pPr>
      <w:r w:rsidRPr="00F332C3">
        <w:rPr>
          <w:rFonts w:cs="Times New Roman"/>
          <w:b/>
          <w:bCs/>
          <w:szCs w:val="24"/>
        </w:rPr>
        <w:t>AU</w:t>
      </w:r>
      <w:r w:rsidRPr="00F332C3">
        <w:rPr>
          <w:rFonts w:cs="Times New Roman"/>
          <w:szCs w:val="24"/>
        </w:rPr>
        <w:t xml:space="preserve"> is called </w:t>
      </w:r>
      <w:r w:rsidR="00883859" w:rsidRPr="00F332C3">
        <w:rPr>
          <w:rFonts w:cs="Times New Roman"/>
          <w:szCs w:val="24"/>
        </w:rPr>
        <w:t>a </w:t>
      </w:r>
      <w:r w:rsidRPr="00F332C3">
        <w:rPr>
          <w:rFonts w:cs="Times New Roman"/>
          <w:szCs w:val="24"/>
        </w:rPr>
        <w:t xml:space="preserve">Loan Product Advisor or </w:t>
      </w:r>
      <w:r w:rsidRPr="00F332C3">
        <w:rPr>
          <w:rFonts w:cs="Times New Roman"/>
          <w:b/>
          <w:bCs/>
          <w:szCs w:val="24"/>
        </w:rPr>
        <w:t>L</w:t>
      </w:r>
      <w:r w:rsidR="00C269DA" w:rsidRPr="00F332C3">
        <w:rPr>
          <w:rFonts w:cs="Times New Roman"/>
          <w:b/>
          <w:bCs/>
          <w:szCs w:val="24"/>
        </w:rPr>
        <w:t>P.</w:t>
      </w:r>
    </w:p>
    <w:p w14:paraId="16BDBCBE" w14:textId="2617A591" w:rsidR="00E73AEC" w:rsidRPr="00F332C3" w:rsidRDefault="00E73AEC" w:rsidP="002C6611">
      <w:pPr>
        <w:pStyle w:val="ListParagraph"/>
        <w:numPr>
          <w:ilvl w:val="0"/>
          <w:numId w:val="33"/>
        </w:numPr>
        <w:spacing w:after="0" w:line="360" w:lineRule="auto"/>
        <w:rPr>
          <w:rFonts w:cs="Times New Roman"/>
          <w:szCs w:val="24"/>
        </w:rPr>
      </w:pPr>
      <w:r w:rsidRPr="00F332C3">
        <w:rPr>
          <w:rFonts w:cs="Times New Roman"/>
          <w:b/>
          <w:bCs/>
          <w:szCs w:val="24"/>
        </w:rPr>
        <w:t>Community Reinvestment Act</w:t>
      </w:r>
      <w:r w:rsidRPr="00F332C3">
        <w:rPr>
          <w:rFonts w:cs="Times New Roman"/>
          <w:szCs w:val="24"/>
        </w:rPr>
        <w:t xml:space="preserve"> – 1977</w:t>
      </w:r>
    </w:p>
    <w:p w14:paraId="1DAA39C6" w14:textId="77777777" w:rsidR="00F332C3" w:rsidRPr="00F332C3" w:rsidRDefault="002C6611" w:rsidP="008729FD">
      <w:pPr>
        <w:pStyle w:val="ListParagraph"/>
        <w:numPr>
          <w:ilvl w:val="1"/>
          <w:numId w:val="33"/>
        </w:numPr>
        <w:spacing w:after="0" w:line="360" w:lineRule="auto"/>
        <w:rPr>
          <w:rFonts w:cs="Times New Roman"/>
          <w:szCs w:val="24"/>
        </w:rPr>
      </w:pPr>
      <w:r w:rsidRPr="00F332C3">
        <w:rPr>
          <w:rFonts w:cs="Times New Roman"/>
          <w:szCs w:val="24"/>
          <w:shd w:val="clear" w:color="auto" w:fill="FFFFFF"/>
        </w:rPr>
        <w:t>The Community Reinvestment Act is a United States federal law designed to encourage commercial banks and savings associations to help meet the needs of borrowers in all segments of their communities, including low- and moderate-income neighborhoods.</w:t>
      </w:r>
    </w:p>
    <w:p w14:paraId="27BA77B0" w14:textId="77777777" w:rsidR="003F3476" w:rsidRPr="003F3476" w:rsidRDefault="003F3476" w:rsidP="003F3476">
      <w:pPr>
        <w:spacing w:line="360" w:lineRule="auto"/>
        <w:ind w:left="360"/>
        <w:jc w:val="center"/>
        <w:rPr>
          <w:rFonts w:cs="Times New Roman"/>
          <w:szCs w:val="24"/>
        </w:rPr>
      </w:pPr>
      <w:r w:rsidRPr="003F3476">
        <w:rPr>
          <w:rFonts w:cs="Times New Roman"/>
          <w:szCs w:val="24"/>
        </w:rPr>
        <w:lastRenderedPageBreak/>
        <w:t>Self-Regulation of Mortgage Industry</w:t>
      </w:r>
    </w:p>
    <w:p w14:paraId="407C665C" w14:textId="5FD5544F" w:rsidR="00D75561" w:rsidRDefault="00D75561" w:rsidP="00D75561">
      <w:pPr>
        <w:spacing w:after="0" w:line="360" w:lineRule="auto"/>
        <w:jc w:val="center"/>
        <w:rPr>
          <w:rFonts w:cs="Times New Roman"/>
          <w:b/>
          <w:bCs/>
          <w:szCs w:val="24"/>
        </w:rPr>
      </w:pPr>
      <w:r>
        <w:rPr>
          <w:rFonts w:cs="Times New Roman"/>
          <w:b/>
          <w:bCs/>
          <w:szCs w:val="24"/>
        </w:rPr>
        <w:t>THE FOX GUARDING THE HEN HOUSE</w:t>
      </w:r>
    </w:p>
    <w:p w14:paraId="61A1AD6C" w14:textId="77777777" w:rsidR="00D75561" w:rsidRDefault="00D75561" w:rsidP="00D75561">
      <w:pPr>
        <w:spacing w:after="0" w:line="360" w:lineRule="auto"/>
        <w:rPr>
          <w:rFonts w:cs="Times New Roman"/>
          <w:b/>
          <w:bCs/>
          <w:szCs w:val="24"/>
        </w:rPr>
      </w:pPr>
      <w:r w:rsidRPr="00F332C3">
        <w:rPr>
          <w:rFonts w:cs="Times New Roman"/>
          <w:b/>
          <w:bCs/>
          <w:szCs w:val="24"/>
        </w:rPr>
        <w:t>Federal Regulation of the Mortgage Industry</w:t>
      </w:r>
    </w:p>
    <w:p w14:paraId="5D1453A2" w14:textId="77777777" w:rsidR="00D75561" w:rsidRDefault="00D75561" w:rsidP="00D75561">
      <w:pPr>
        <w:spacing w:after="0" w:line="360" w:lineRule="auto"/>
        <w:rPr>
          <w:rFonts w:cs="Times New Roman"/>
          <w:szCs w:val="24"/>
        </w:rPr>
      </w:pPr>
      <w:r w:rsidRPr="00A00DEF">
        <w:rPr>
          <w:rFonts w:cs="Times New Roman"/>
          <w:szCs w:val="24"/>
        </w:rPr>
        <w:t xml:space="preserve">Despite the following regulations, the mortgage industry relied primarily on self-regulation or depended on consumers’ ability to hold the industry representatives accountable until the SAFE Act of 2008 forced the state government to hold loan officers accountable to some higher standard and regulations and created a federal registry of licenses to prevent a similar crisis from occurring like that of 2008. Before the SAFE Act, loan officers were licensed by banks, mortgage brokers, and others without specific guidelines. Therefore, only people within the “circle of influence” of bankers, loan officers, or mortgage brokers became loan officers. </w:t>
      </w:r>
    </w:p>
    <w:p w14:paraId="7A252914" w14:textId="77777777" w:rsidR="00D75561" w:rsidRPr="00A00DEF" w:rsidRDefault="00D75561" w:rsidP="00D75561">
      <w:pPr>
        <w:spacing w:after="0" w:line="360" w:lineRule="auto"/>
        <w:rPr>
          <w:rFonts w:cs="Times New Roman"/>
          <w:b/>
          <w:bCs/>
          <w:szCs w:val="24"/>
        </w:rPr>
      </w:pPr>
      <w:r w:rsidRPr="00A00DEF">
        <w:rPr>
          <w:rFonts w:cs="Times New Roman"/>
          <w:b/>
          <w:bCs/>
          <w:szCs w:val="24"/>
        </w:rPr>
        <w:t>The “Wild West” and the Discriminatory Behaviors</w:t>
      </w:r>
    </w:p>
    <w:p w14:paraId="7EA5CF69" w14:textId="77777777" w:rsidR="00D75561" w:rsidRPr="00F332C3" w:rsidRDefault="00D75561" w:rsidP="00D75561">
      <w:pPr>
        <w:spacing w:after="0" w:line="360" w:lineRule="auto"/>
        <w:rPr>
          <w:rFonts w:cs="Times New Roman"/>
          <w:szCs w:val="24"/>
        </w:rPr>
      </w:pPr>
      <w:r>
        <w:rPr>
          <w:rFonts w:cs="Times New Roman"/>
          <w:szCs w:val="24"/>
        </w:rPr>
        <w:t xml:space="preserve">The following regulations were established to address the misbehavior of individuals or groups that intentionally or unintentionally cause financial harm to borrowers. These regulations have been implemented to create guardrails against intentional harm and prevent unintentional harm to borrowers as you assist them in obtaining a mortgage. </w:t>
      </w:r>
    </w:p>
    <w:p w14:paraId="79AE377E" w14:textId="77777777" w:rsidR="00D75561" w:rsidRDefault="00D75561" w:rsidP="00F332C3">
      <w:pPr>
        <w:spacing w:after="0" w:line="360" w:lineRule="auto"/>
        <w:rPr>
          <w:rFonts w:cs="Times New Roman"/>
          <w:b/>
          <w:bCs/>
          <w:szCs w:val="24"/>
        </w:rPr>
      </w:pPr>
    </w:p>
    <w:p w14:paraId="0A515A8E" w14:textId="6D3FBD76" w:rsidR="00D75561" w:rsidRPr="00D75561" w:rsidRDefault="00D75561" w:rsidP="00F332C3">
      <w:pPr>
        <w:spacing w:after="0" w:line="360" w:lineRule="auto"/>
        <w:rPr>
          <w:rFonts w:cs="Times New Roman"/>
          <w:szCs w:val="24"/>
        </w:rPr>
      </w:pPr>
      <w:r>
        <w:rPr>
          <w:rFonts w:cs="Times New Roman"/>
          <w:b/>
          <w:bCs/>
          <w:szCs w:val="24"/>
        </w:rPr>
        <w:t>Redlining</w:t>
      </w:r>
    </w:p>
    <w:p w14:paraId="597636DF" w14:textId="687443D5" w:rsidR="00D75561" w:rsidRPr="00E70EEE" w:rsidRDefault="00D75561" w:rsidP="00E70EEE">
      <w:pPr>
        <w:pStyle w:val="ListParagraph"/>
        <w:numPr>
          <w:ilvl w:val="0"/>
          <w:numId w:val="72"/>
        </w:numPr>
        <w:spacing w:after="0" w:line="360" w:lineRule="auto"/>
        <w:rPr>
          <w:rFonts w:cs="Times New Roman"/>
          <w:szCs w:val="24"/>
        </w:rPr>
      </w:pPr>
      <w:r w:rsidRPr="00E70EEE">
        <w:rPr>
          <w:rFonts w:cs="Times New Roman"/>
          <w:szCs w:val="24"/>
        </w:rPr>
        <w:t xml:space="preserve">Primary Racial and Sexual Discrimination by limiting where families could buy homes. </w:t>
      </w:r>
    </w:p>
    <w:p w14:paraId="40A495A3" w14:textId="77777777" w:rsidR="00D75561" w:rsidRPr="00D75561" w:rsidRDefault="00D75561" w:rsidP="00F332C3">
      <w:pPr>
        <w:spacing w:after="0" w:line="360" w:lineRule="auto"/>
        <w:rPr>
          <w:rFonts w:cs="Times New Roman"/>
          <w:szCs w:val="24"/>
        </w:rPr>
      </w:pPr>
    </w:p>
    <w:p w14:paraId="28E79E2B" w14:textId="1473D216" w:rsidR="00D75561" w:rsidRPr="00D75561" w:rsidRDefault="00D75561" w:rsidP="00F332C3">
      <w:pPr>
        <w:spacing w:after="0" w:line="360" w:lineRule="auto"/>
        <w:rPr>
          <w:rFonts w:cs="Times New Roman"/>
          <w:szCs w:val="24"/>
        </w:rPr>
      </w:pPr>
      <w:r>
        <w:rPr>
          <w:rFonts w:cs="Times New Roman"/>
          <w:b/>
          <w:bCs/>
          <w:szCs w:val="24"/>
        </w:rPr>
        <w:t xml:space="preserve">Predatory Lending </w:t>
      </w:r>
    </w:p>
    <w:p w14:paraId="4F6002FA" w14:textId="671D206D" w:rsidR="00D75561" w:rsidRPr="00E70EEE" w:rsidRDefault="00D75561" w:rsidP="00E70EEE">
      <w:pPr>
        <w:pStyle w:val="ListParagraph"/>
        <w:numPr>
          <w:ilvl w:val="0"/>
          <w:numId w:val="72"/>
        </w:numPr>
        <w:spacing w:after="0" w:line="360" w:lineRule="auto"/>
        <w:rPr>
          <w:rFonts w:cs="Times New Roman"/>
          <w:szCs w:val="24"/>
        </w:rPr>
      </w:pPr>
      <w:r w:rsidRPr="00E70EEE">
        <w:rPr>
          <w:rFonts w:cs="Times New Roman"/>
          <w:szCs w:val="24"/>
        </w:rPr>
        <w:t xml:space="preserve">Targeting low to moderate-income first-time home buyers in urban communities but not exclusively. </w:t>
      </w:r>
    </w:p>
    <w:p w14:paraId="282E2FCA" w14:textId="77777777" w:rsidR="00D75561" w:rsidRPr="00D75561" w:rsidRDefault="00D75561" w:rsidP="00F332C3">
      <w:pPr>
        <w:spacing w:after="0" w:line="360" w:lineRule="auto"/>
        <w:rPr>
          <w:rFonts w:cs="Times New Roman"/>
          <w:szCs w:val="24"/>
        </w:rPr>
      </w:pPr>
    </w:p>
    <w:p w14:paraId="01335B83" w14:textId="7F6FA8DE" w:rsidR="00D75561" w:rsidRPr="00D75561" w:rsidRDefault="00D75561" w:rsidP="00F332C3">
      <w:pPr>
        <w:spacing w:after="0" w:line="360" w:lineRule="auto"/>
        <w:rPr>
          <w:rFonts w:cs="Times New Roman"/>
          <w:szCs w:val="24"/>
        </w:rPr>
      </w:pPr>
      <w:r>
        <w:rPr>
          <w:rFonts w:cs="Times New Roman"/>
          <w:b/>
          <w:bCs/>
          <w:szCs w:val="24"/>
        </w:rPr>
        <w:t>Market Crash of 2007</w:t>
      </w:r>
    </w:p>
    <w:p w14:paraId="0440E298" w14:textId="2DA83E0E" w:rsidR="00D75561" w:rsidRDefault="00D75561" w:rsidP="00E70EEE">
      <w:pPr>
        <w:pStyle w:val="ListParagraph"/>
        <w:numPr>
          <w:ilvl w:val="0"/>
          <w:numId w:val="72"/>
        </w:numPr>
        <w:spacing w:after="0" w:line="360" w:lineRule="auto"/>
        <w:rPr>
          <w:rFonts w:cs="Times New Roman"/>
          <w:szCs w:val="24"/>
        </w:rPr>
      </w:pPr>
      <w:r w:rsidRPr="00E70EEE">
        <w:rPr>
          <w:rFonts w:cs="Times New Roman"/>
          <w:szCs w:val="24"/>
        </w:rPr>
        <w:t xml:space="preserve">Overcompensation for </w:t>
      </w:r>
      <w:r w:rsidR="00E70EEE">
        <w:rPr>
          <w:rFonts w:cs="Times New Roman"/>
          <w:szCs w:val="24"/>
        </w:rPr>
        <w:t>discriminatory</w:t>
      </w:r>
      <w:r w:rsidRPr="00E70EEE">
        <w:rPr>
          <w:rFonts w:cs="Times New Roman"/>
          <w:szCs w:val="24"/>
        </w:rPr>
        <w:t xml:space="preserve"> activities by lenders </w:t>
      </w:r>
      <w:r w:rsidR="00E70EEE" w:rsidRPr="00E70EEE">
        <w:rPr>
          <w:rFonts w:cs="Times New Roman"/>
          <w:szCs w:val="24"/>
        </w:rPr>
        <w:t>led</w:t>
      </w:r>
      <w:r w:rsidRPr="00E70EEE">
        <w:rPr>
          <w:rFonts w:cs="Times New Roman"/>
          <w:szCs w:val="24"/>
        </w:rPr>
        <w:t xml:space="preserve"> to </w:t>
      </w:r>
      <w:r w:rsidR="00E70EEE" w:rsidRPr="00E70EEE">
        <w:rPr>
          <w:rFonts w:cs="Times New Roman"/>
          <w:szCs w:val="24"/>
        </w:rPr>
        <w:t xml:space="preserve">the </w:t>
      </w:r>
      <w:r w:rsidR="00E70EEE">
        <w:rPr>
          <w:rFonts w:cs="Times New Roman"/>
          <w:szCs w:val="24"/>
        </w:rPr>
        <w:t xml:space="preserve">industry being turned </w:t>
      </w:r>
      <w:r w:rsidR="008F2DD9">
        <w:rPr>
          <w:rFonts w:cs="Times New Roman"/>
          <w:szCs w:val="24"/>
        </w:rPr>
        <w:t>on its head</w:t>
      </w:r>
      <w:r w:rsidRPr="00E70EEE">
        <w:rPr>
          <w:rFonts w:cs="Times New Roman"/>
          <w:szCs w:val="24"/>
        </w:rPr>
        <w:t xml:space="preserve">. </w:t>
      </w:r>
    </w:p>
    <w:p w14:paraId="18272507" w14:textId="77777777" w:rsidR="00E70EEE" w:rsidRDefault="00E70EEE" w:rsidP="00E70EEE">
      <w:pPr>
        <w:spacing w:after="0" w:line="360" w:lineRule="auto"/>
        <w:rPr>
          <w:rFonts w:cs="Times New Roman"/>
          <w:szCs w:val="24"/>
        </w:rPr>
      </w:pPr>
    </w:p>
    <w:p w14:paraId="16630993" w14:textId="24DA0A63" w:rsidR="00E70EEE" w:rsidRDefault="00E70EEE" w:rsidP="00E70EEE">
      <w:pPr>
        <w:spacing w:after="0" w:line="360" w:lineRule="auto"/>
        <w:rPr>
          <w:rFonts w:cs="Times New Roman"/>
          <w:b/>
          <w:bCs/>
          <w:szCs w:val="24"/>
        </w:rPr>
      </w:pPr>
      <w:r w:rsidRPr="00E70EEE">
        <w:rPr>
          <w:rFonts w:cs="Times New Roman"/>
          <w:b/>
          <w:bCs/>
          <w:szCs w:val="24"/>
        </w:rPr>
        <w:t>Mortgage Modification Crisis of 2025</w:t>
      </w:r>
    </w:p>
    <w:p w14:paraId="6A335DC6" w14:textId="5242AF98" w:rsidR="00E70EEE" w:rsidRDefault="0070331E" w:rsidP="00E70EEE">
      <w:pPr>
        <w:pStyle w:val="ListParagraph"/>
        <w:numPr>
          <w:ilvl w:val="0"/>
          <w:numId w:val="72"/>
        </w:numPr>
        <w:spacing w:after="0" w:line="360" w:lineRule="auto"/>
        <w:rPr>
          <w:rFonts w:cs="Times New Roman"/>
          <w:szCs w:val="24"/>
        </w:rPr>
      </w:pPr>
      <w:r>
        <w:rPr>
          <w:rFonts w:cs="Times New Roman"/>
          <w:szCs w:val="24"/>
        </w:rPr>
        <w:t>Many</w:t>
      </w:r>
      <w:r w:rsidR="00E70EEE">
        <w:rPr>
          <w:rFonts w:cs="Times New Roman"/>
          <w:szCs w:val="24"/>
        </w:rPr>
        <w:t xml:space="preserve"> mortgages in legally foreclosed status </w:t>
      </w:r>
      <w:r>
        <w:rPr>
          <w:rFonts w:cs="Times New Roman"/>
          <w:szCs w:val="24"/>
        </w:rPr>
        <w:t>(3 months with non-payment) have been</w:t>
      </w:r>
      <w:r w:rsidR="00E70EEE">
        <w:rPr>
          <w:rFonts w:cs="Times New Roman"/>
          <w:szCs w:val="24"/>
        </w:rPr>
        <w:t xml:space="preserve"> bailed out by the government</w:t>
      </w:r>
      <w:r w:rsidR="00E70EEE" w:rsidRPr="00E70EEE">
        <w:rPr>
          <w:rFonts w:cs="Times New Roman"/>
          <w:szCs w:val="24"/>
        </w:rPr>
        <w:t xml:space="preserve"> </w:t>
      </w:r>
      <w:r w:rsidR="00E70EEE">
        <w:rPr>
          <w:rFonts w:cs="Times New Roman"/>
          <w:szCs w:val="24"/>
        </w:rPr>
        <w:t xml:space="preserve">since </w:t>
      </w:r>
      <w:r w:rsidR="00E70EEE" w:rsidRPr="00E70EEE">
        <w:rPr>
          <w:rFonts w:cs="Times New Roman"/>
          <w:szCs w:val="24"/>
        </w:rPr>
        <w:t>2008</w:t>
      </w:r>
      <w:r w:rsidR="00E70EEE">
        <w:rPr>
          <w:rFonts w:cs="Times New Roman"/>
          <w:szCs w:val="24"/>
        </w:rPr>
        <w:t>.</w:t>
      </w:r>
    </w:p>
    <w:p w14:paraId="67BC4E3A" w14:textId="6BF46D53" w:rsidR="00CE12D0" w:rsidRPr="00CE12D0" w:rsidRDefault="00AD1858" w:rsidP="00CE12D0">
      <w:pPr>
        <w:spacing w:after="0" w:line="360" w:lineRule="auto"/>
        <w:jc w:val="center"/>
        <w:rPr>
          <w:b/>
          <w:bCs/>
          <w:sz w:val="36"/>
          <w:szCs w:val="32"/>
        </w:rPr>
      </w:pPr>
      <w:r>
        <w:rPr>
          <w:b/>
          <w:bCs/>
          <w:sz w:val="36"/>
          <w:szCs w:val="32"/>
        </w:rPr>
        <w:lastRenderedPageBreak/>
        <w:t>R</w:t>
      </w:r>
      <w:r w:rsidR="00CE12D0" w:rsidRPr="00CE12D0">
        <w:rPr>
          <w:b/>
          <w:bCs/>
          <w:sz w:val="36"/>
          <w:szCs w:val="32"/>
        </w:rPr>
        <w:t>EGULATIONS</w:t>
      </w:r>
    </w:p>
    <w:p w14:paraId="16EF23A3" w14:textId="77777777" w:rsidR="00CE12D0" w:rsidRDefault="00CE12D0" w:rsidP="00F332C3">
      <w:pPr>
        <w:spacing w:after="0" w:line="360" w:lineRule="auto"/>
      </w:pPr>
    </w:p>
    <w:p w14:paraId="191623E9" w14:textId="0BBE19C4" w:rsidR="00E73AEC" w:rsidRPr="00F332C3" w:rsidRDefault="00E73AEC" w:rsidP="00F332C3">
      <w:pPr>
        <w:spacing w:after="0" w:line="360" w:lineRule="auto"/>
        <w:rPr>
          <w:rFonts w:cs="Times New Roman"/>
          <w:szCs w:val="24"/>
        </w:rPr>
      </w:pPr>
      <w:hyperlink r:id="rId16" w:anchor="de38a82277268f404065254dafd5d4914192d0c3b36d54d4642f206f" w:history="1">
        <w:r w:rsidRPr="00F332C3">
          <w:rPr>
            <w:rStyle w:val="Hyperlink"/>
            <w:rFonts w:cs="Times New Roman"/>
            <w:b/>
            <w:bCs/>
            <w:color w:val="auto"/>
            <w:szCs w:val="24"/>
            <w:shd w:val="clear" w:color="auto" w:fill="FFFFFF"/>
          </w:rPr>
          <w:t>Regulation B - ECOA</w:t>
        </w:r>
      </w:hyperlink>
      <w:r w:rsidRPr="00F332C3">
        <w:rPr>
          <w:rFonts w:cs="Times New Roman"/>
          <w:b/>
          <w:bCs/>
          <w:szCs w:val="24"/>
          <w:shd w:val="clear" w:color="auto" w:fill="FFFFFF"/>
        </w:rPr>
        <w:t xml:space="preserve"> - Equal Credit Opportunity Act - 1975</w:t>
      </w:r>
    </w:p>
    <w:p w14:paraId="016C5ABE" w14:textId="57B009DC" w:rsidR="00E73AEC" w:rsidRPr="00F332C3" w:rsidRDefault="00D8331A" w:rsidP="002C6611">
      <w:pPr>
        <w:pStyle w:val="ListParagraph"/>
        <w:numPr>
          <w:ilvl w:val="0"/>
          <w:numId w:val="21"/>
        </w:numPr>
        <w:spacing w:line="360" w:lineRule="auto"/>
        <w:rPr>
          <w:rFonts w:cs="Times New Roman"/>
          <w:szCs w:val="24"/>
          <w:u w:val="single"/>
          <w:shd w:val="clear" w:color="auto" w:fill="FFFFFF"/>
        </w:rPr>
      </w:pPr>
      <w:r w:rsidRPr="00F332C3">
        <w:rPr>
          <w:rFonts w:cs="Times New Roman"/>
          <w:b/>
          <w:bCs/>
          <w:szCs w:val="24"/>
          <w:shd w:val="clear" w:color="auto" w:fill="FFFFFF"/>
        </w:rPr>
        <w:t>“</w:t>
      </w:r>
      <w:r w:rsidR="00E73AEC" w:rsidRPr="00F332C3">
        <w:rPr>
          <w:rFonts w:cs="Times New Roman"/>
          <w:b/>
          <w:bCs/>
          <w:szCs w:val="24"/>
          <w:shd w:val="clear" w:color="auto" w:fill="FFFFFF"/>
        </w:rPr>
        <w:t>Be Equal</w:t>
      </w:r>
      <w:r w:rsidRPr="00F332C3">
        <w:rPr>
          <w:rFonts w:cs="Times New Roman"/>
          <w:b/>
          <w:bCs/>
          <w:szCs w:val="24"/>
          <w:shd w:val="clear" w:color="auto" w:fill="FFFFFF"/>
        </w:rPr>
        <w:t>”</w:t>
      </w:r>
      <w:r w:rsidR="00E73AEC" w:rsidRPr="00F332C3">
        <w:rPr>
          <w:rFonts w:cs="Times New Roman"/>
          <w:b/>
          <w:bCs/>
          <w:szCs w:val="24"/>
          <w:shd w:val="clear" w:color="auto" w:fill="FFFFFF"/>
        </w:rPr>
        <w:t xml:space="preserve"> </w:t>
      </w:r>
      <w:r w:rsidR="00E73AEC" w:rsidRPr="00F332C3">
        <w:rPr>
          <w:rFonts w:cs="Times New Roman"/>
          <w:szCs w:val="24"/>
          <w:shd w:val="clear" w:color="auto" w:fill="FFFFFF"/>
        </w:rPr>
        <w:t xml:space="preserve">and it: </w:t>
      </w:r>
    </w:p>
    <w:p w14:paraId="34E1EE3C" w14:textId="5245FF42" w:rsidR="00E73AEC" w:rsidRPr="00F332C3" w:rsidRDefault="00E73AEC" w:rsidP="002C6611">
      <w:pPr>
        <w:pStyle w:val="ListParagraph"/>
        <w:numPr>
          <w:ilvl w:val="1"/>
          <w:numId w:val="21"/>
        </w:numPr>
        <w:spacing w:line="360" w:lineRule="auto"/>
        <w:rPr>
          <w:rFonts w:cs="Times New Roman"/>
          <w:szCs w:val="24"/>
          <w:shd w:val="clear" w:color="auto" w:fill="FFFFFF"/>
        </w:rPr>
      </w:pPr>
      <w:r w:rsidRPr="00F332C3">
        <w:rPr>
          <w:rFonts w:cs="Times New Roman"/>
          <w:szCs w:val="24"/>
          <w:shd w:val="clear" w:color="auto" w:fill="FFFFFF"/>
        </w:rPr>
        <w:t>Regulation B prohibits creditors from requesting and collecting specific personal information about an applicant that has no bearing on the applicant</w:t>
      </w:r>
      <w:r w:rsidR="00D8331A" w:rsidRPr="00F332C3">
        <w:rPr>
          <w:rFonts w:cs="Times New Roman"/>
          <w:szCs w:val="24"/>
          <w:shd w:val="clear" w:color="auto" w:fill="FFFFFF"/>
        </w:rPr>
        <w:t>’</w:t>
      </w:r>
      <w:r w:rsidRPr="00F332C3">
        <w:rPr>
          <w:rFonts w:cs="Times New Roman"/>
          <w:szCs w:val="24"/>
          <w:shd w:val="clear" w:color="auto" w:fill="FFFFFF"/>
        </w:rPr>
        <w:t>s ability or willingness to repay the credit requested and could be used to discriminate against the applicant. Prohibits creditors from discriminating against credit applicants on the basis:</w:t>
      </w:r>
    </w:p>
    <w:p w14:paraId="5A7D4B03" w14:textId="77777777" w:rsidR="00E73AEC" w:rsidRPr="00F332C3" w:rsidRDefault="00E73AEC" w:rsidP="002C6611">
      <w:pPr>
        <w:pStyle w:val="ListParagraph"/>
        <w:numPr>
          <w:ilvl w:val="0"/>
          <w:numId w:val="22"/>
        </w:numPr>
        <w:spacing w:line="360" w:lineRule="auto"/>
        <w:rPr>
          <w:rFonts w:cs="Times New Roman"/>
          <w:szCs w:val="24"/>
          <w:shd w:val="clear" w:color="auto" w:fill="FFFFFF"/>
        </w:rPr>
      </w:pPr>
      <w:r w:rsidRPr="00F332C3">
        <w:rPr>
          <w:rFonts w:cs="Times New Roman"/>
          <w:szCs w:val="24"/>
          <w:shd w:val="clear" w:color="auto" w:fill="FFFFFF"/>
        </w:rPr>
        <w:t xml:space="preserve">race, color, religion, national origin, sex, marital status, or age, </w:t>
      </w:r>
    </w:p>
    <w:p w14:paraId="13B3A7EB" w14:textId="5819F617" w:rsidR="00E73AEC" w:rsidRPr="00F332C3" w:rsidRDefault="00E73AEC" w:rsidP="002C6611">
      <w:pPr>
        <w:pStyle w:val="ListParagraph"/>
        <w:numPr>
          <w:ilvl w:val="0"/>
          <w:numId w:val="22"/>
        </w:numPr>
        <w:spacing w:line="360" w:lineRule="auto"/>
        <w:rPr>
          <w:rFonts w:cs="Times New Roman"/>
          <w:szCs w:val="24"/>
          <w:shd w:val="clear" w:color="auto" w:fill="FFFFFF"/>
        </w:rPr>
      </w:pPr>
      <w:r w:rsidRPr="00F332C3">
        <w:rPr>
          <w:rFonts w:cs="Times New Roman"/>
          <w:szCs w:val="24"/>
          <w:shd w:val="clear" w:color="auto" w:fill="FFFFFF"/>
        </w:rPr>
        <w:t>can</w:t>
      </w:r>
      <w:r w:rsidR="00D8331A" w:rsidRPr="00F332C3">
        <w:rPr>
          <w:rFonts w:cs="Times New Roman"/>
          <w:szCs w:val="24"/>
          <w:shd w:val="clear" w:color="auto" w:fill="FFFFFF"/>
        </w:rPr>
        <w:t>’</w:t>
      </w:r>
      <w:r w:rsidRPr="00F332C3">
        <w:rPr>
          <w:rFonts w:cs="Times New Roman"/>
          <w:szCs w:val="24"/>
          <w:shd w:val="clear" w:color="auto" w:fill="FFFFFF"/>
        </w:rPr>
        <w:t xml:space="preserve">t discriminate because an applicant receives income from a public assistance program or </w:t>
      </w:r>
    </w:p>
    <w:p w14:paraId="6E3D9ADD" w14:textId="3E4A9AB0" w:rsidR="00E73AEC" w:rsidRPr="00F332C3" w:rsidRDefault="00C269DA" w:rsidP="002C6611">
      <w:pPr>
        <w:pStyle w:val="ListParagraph"/>
        <w:numPr>
          <w:ilvl w:val="0"/>
          <w:numId w:val="22"/>
        </w:numPr>
        <w:spacing w:line="360" w:lineRule="auto"/>
        <w:rPr>
          <w:rFonts w:cs="Times New Roman"/>
          <w:szCs w:val="24"/>
          <w:shd w:val="clear" w:color="auto" w:fill="FFFFFF"/>
        </w:rPr>
      </w:pPr>
      <w:r w:rsidRPr="00F332C3">
        <w:rPr>
          <w:rFonts w:cs="Times New Roman"/>
          <w:szCs w:val="24"/>
          <w:shd w:val="clear" w:color="auto" w:fill="FFFFFF"/>
        </w:rPr>
        <w:t>C</w:t>
      </w:r>
      <w:r w:rsidR="00E73AEC" w:rsidRPr="00F332C3">
        <w:rPr>
          <w:rFonts w:cs="Times New Roman"/>
          <w:szCs w:val="24"/>
          <w:shd w:val="clear" w:color="auto" w:fill="FFFFFF"/>
        </w:rPr>
        <w:t>an</w:t>
      </w:r>
      <w:r w:rsidR="00D8331A" w:rsidRPr="00F332C3">
        <w:rPr>
          <w:rFonts w:cs="Times New Roman"/>
          <w:szCs w:val="24"/>
          <w:shd w:val="clear" w:color="auto" w:fill="FFFFFF"/>
        </w:rPr>
        <w:t>’</w:t>
      </w:r>
      <w:r w:rsidR="00E73AEC" w:rsidRPr="00F332C3">
        <w:rPr>
          <w:rFonts w:cs="Times New Roman"/>
          <w:szCs w:val="24"/>
          <w:shd w:val="clear" w:color="auto" w:fill="FFFFFF"/>
        </w:rPr>
        <w:t>t discriminate because an applicant has</w:t>
      </w:r>
      <w:r w:rsidR="00513DD6" w:rsidRPr="00F332C3">
        <w:rPr>
          <w:rFonts w:cs="Times New Roman"/>
          <w:szCs w:val="24"/>
          <w:shd w:val="clear" w:color="auto" w:fill="FFFFFF"/>
        </w:rPr>
        <w:t>,</w:t>
      </w:r>
      <w:r w:rsidR="00E73AEC" w:rsidRPr="00F332C3">
        <w:rPr>
          <w:rFonts w:cs="Times New Roman"/>
          <w:szCs w:val="24"/>
          <w:shd w:val="clear" w:color="auto" w:fill="FFFFFF"/>
        </w:rPr>
        <w:t xml:space="preserve"> in good faith</w:t>
      </w:r>
      <w:r w:rsidR="00513DD6" w:rsidRPr="00F332C3">
        <w:rPr>
          <w:rFonts w:cs="Times New Roman"/>
          <w:szCs w:val="24"/>
          <w:shd w:val="clear" w:color="auto" w:fill="FFFFFF"/>
        </w:rPr>
        <w:t>,</w:t>
      </w:r>
      <w:r w:rsidR="00E73AEC" w:rsidRPr="00F332C3">
        <w:rPr>
          <w:rFonts w:cs="Times New Roman"/>
          <w:szCs w:val="24"/>
          <w:shd w:val="clear" w:color="auto" w:fill="FFFFFF"/>
        </w:rPr>
        <w:t xml:space="preserve"> exercised any right under the Consumer Credit Protection Act. </w:t>
      </w:r>
    </w:p>
    <w:p w14:paraId="25498E4C" w14:textId="77777777" w:rsidR="00E73AEC" w:rsidRPr="00F332C3" w:rsidRDefault="00E73AEC" w:rsidP="002C6611">
      <w:pPr>
        <w:pStyle w:val="ListParagraph"/>
        <w:numPr>
          <w:ilvl w:val="0"/>
          <w:numId w:val="23"/>
        </w:numPr>
        <w:spacing w:line="360" w:lineRule="auto"/>
        <w:rPr>
          <w:rFonts w:cs="Times New Roman"/>
          <w:szCs w:val="24"/>
        </w:rPr>
      </w:pPr>
      <w:r w:rsidRPr="00F332C3">
        <w:rPr>
          <w:rFonts w:cs="Times New Roman"/>
          <w:szCs w:val="24"/>
        </w:rPr>
        <w:t xml:space="preserve">Under ECOA, the </w:t>
      </w:r>
      <w:r w:rsidRPr="00F332C3">
        <w:rPr>
          <w:rFonts w:cs="Times New Roman"/>
          <w:b/>
          <w:bCs/>
          <w:szCs w:val="24"/>
        </w:rPr>
        <w:t>adverse action notice</w:t>
      </w:r>
      <w:r w:rsidRPr="00F332C3">
        <w:rPr>
          <w:rFonts w:cs="Times New Roman"/>
          <w:szCs w:val="24"/>
        </w:rPr>
        <w:t xml:space="preserve"> must either disclose the reasons for the denial within 30 days or allow the borrower 60 days to request that information.</w:t>
      </w:r>
    </w:p>
    <w:p w14:paraId="40B93D89" w14:textId="7079BF8D" w:rsidR="00694DA2" w:rsidRPr="00F332C3" w:rsidRDefault="00694DA2" w:rsidP="002C6611">
      <w:pPr>
        <w:spacing w:line="360" w:lineRule="auto"/>
        <w:rPr>
          <w:rFonts w:cs="Times New Roman"/>
          <w:szCs w:val="24"/>
          <w:shd w:val="clear" w:color="auto" w:fill="FFFFFF"/>
        </w:rPr>
      </w:pPr>
      <w:r w:rsidRPr="00F332C3">
        <w:rPr>
          <w:rFonts w:cs="Times New Roman"/>
          <w:b/>
          <w:bCs/>
          <w:szCs w:val="24"/>
          <w:shd w:val="clear" w:color="auto" w:fill="FFFFFF"/>
        </w:rPr>
        <w:t>Appraisal</w:t>
      </w:r>
      <w:r w:rsidRPr="00F332C3">
        <w:rPr>
          <w:rFonts w:cs="Times New Roman"/>
          <w:szCs w:val="24"/>
          <w:shd w:val="clear" w:color="auto" w:fill="FFFFFF"/>
        </w:rPr>
        <w:t xml:space="preserve"> – </w:t>
      </w:r>
      <w:r w:rsidRPr="00F332C3">
        <w:rPr>
          <w:rFonts w:cs="Times New Roman"/>
          <w:b/>
          <w:bCs/>
          <w:i/>
          <w:iCs/>
          <w:szCs w:val="24"/>
          <w:shd w:val="clear" w:color="auto" w:fill="FFFFFF"/>
        </w:rPr>
        <w:t>if the loan is approved –</w:t>
      </w:r>
      <w:r w:rsidRPr="00F332C3">
        <w:rPr>
          <w:rFonts w:cs="Times New Roman"/>
          <w:szCs w:val="24"/>
          <w:shd w:val="clear" w:color="auto" w:fill="FFFFFF"/>
        </w:rPr>
        <w:t xml:space="preserve"> </w:t>
      </w:r>
    </w:p>
    <w:p w14:paraId="0B85BAA6" w14:textId="761B080B" w:rsidR="00694DA2" w:rsidRPr="00F332C3" w:rsidRDefault="00C269DA" w:rsidP="002C6611">
      <w:pPr>
        <w:pStyle w:val="ListParagraph"/>
        <w:numPr>
          <w:ilvl w:val="0"/>
          <w:numId w:val="48"/>
        </w:numPr>
        <w:spacing w:line="360" w:lineRule="auto"/>
        <w:ind w:left="1530" w:hanging="450"/>
        <w:rPr>
          <w:rFonts w:cs="Times New Roman"/>
          <w:szCs w:val="24"/>
          <w:shd w:val="clear" w:color="auto" w:fill="FFFFFF"/>
        </w:rPr>
      </w:pPr>
      <w:r w:rsidRPr="00F332C3">
        <w:rPr>
          <w:rFonts w:cs="Times New Roman"/>
          <w:szCs w:val="24"/>
          <w:shd w:val="clear" w:color="auto" w:fill="FFFFFF"/>
        </w:rPr>
        <w:t>The lender must</w:t>
      </w:r>
      <w:r w:rsidR="00694DA2" w:rsidRPr="00F332C3">
        <w:rPr>
          <w:rFonts w:cs="Times New Roman"/>
          <w:szCs w:val="24"/>
          <w:shd w:val="clear" w:color="auto" w:fill="FFFFFF"/>
        </w:rPr>
        <w:t xml:space="preserve"> give the borrower a copy of the appraisal at least 3 days before closing.</w:t>
      </w:r>
    </w:p>
    <w:p w14:paraId="11E4BB79" w14:textId="380AD270" w:rsidR="00E73AEC" w:rsidRPr="00F332C3" w:rsidRDefault="00694DA2" w:rsidP="002C6611">
      <w:pPr>
        <w:spacing w:line="360" w:lineRule="auto"/>
        <w:rPr>
          <w:rFonts w:cs="Times New Roman"/>
          <w:szCs w:val="24"/>
          <w:shd w:val="clear" w:color="auto" w:fill="FFFFFF"/>
        </w:rPr>
      </w:pPr>
      <w:r w:rsidRPr="00F332C3">
        <w:rPr>
          <w:rFonts w:cs="Times New Roman"/>
          <w:b/>
          <w:bCs/>
          <w:szCs w:val="24"/>
          <w:shd w:val="clear" w:color="auto" w:fill="FFFFFF"/>
        </w:rPr>
        <w:t>Appraisal</w:t>
      </w:r>
      <w:r w:rsidRPr="00F332C3">
        <w:rPr>
          <w:rFonts w:cs="Times New Roman"/>
          <w:szCs w:val="24"/>
          <w:shd w:val="clear" w:color="auto" w:fill="FFFFFF"/>
        </w:rPr>
        <w:t xml:space="preserve"> </w:t>
      </w:r>
      <w:r w:rsidR="00E73AEC" w:rsidRPr="00F332C3">
        <w:rPr>
          <w:rFonts w:cs="Times New Roman"/>
          <w:szCs w:val="24"/>
          <w:shd w:val="clear" w:color="auto" w:fill="FFFFFF"/>
        </w:rPr>
        <w:t xml:space="preserve">– </w:t>
      </w:r>
      <w:r w:rsidR="00E73AEC" w:rsidRPr="00F332C3">
        <w:rPr>
          <w:rFonts w:cs="Times New Roman"/>
          <w:b/>
          <w:bCs/>
          <w:i/>
          <w:iCs/>
          <w:szCs w:val="24"/>
          <w:shd w:val="clear" w:color="auto" w:fill="FFFFFF"/>
        </w:rPr>
        <w:t>if the loan is denied -</w:t>
      </w:r>
      <w:r w:rsidR="00E73AEC" w:rsidRPr="00F332C3">
        <w:rPr>
          <w:rFonts w:cs="Times New Roman"/>
          <w:szCs w:val="24"/>
          <w:shd w:val="clear" w:color="auto" w:fill="FFFFFF"/>
        </w:rPr>
        <w:t xml:space="preserve"> </w:t>
      </w:r>
    </w:p>
    <w:p w14:paraId="0EF8DDD6" w14:textId="54E4FE45" w:rsidR="00E73AEC" w:rsidRPr="00F332C3" w:rsidRDefault="00E73AEC" w:rsidP="002C6611">
      <w:pPr>
        <w:pStyle w:val="ListParagraph"/>
        <w:numPr>
          <w:ilvl w:val="0"/>
          <w:numId w:val="23"/>
        </w:numPr>
        <w:spacing w:line="360" w:lineRule="auto"/>
        <w:rPr>
          <w:rFonts w:cs="Times New Roman"/>
          <w:szCs w:val="24"/>
          <w:shd w:val="clear" w:color="auto" w:fill="FFFFFF"/>
        </w:rPr>
      </w:pPr>
      <w:r w:rsidRPr="00F332C3">
        <w:rPr>
          <w:rFonts w:cs="Times New Roman"/>
          <w:szCs w:val="24"/>
          <w:shd w:val="clear" w:color="auto" w:fill="FFFFFF"/>
        </w:rPr>
        <w:t xml:space="preserve">The consumer has </w:t>
      </w:r>
      <w:r w:rsidRPr="00F332C3">
        <w:rPr>
          <w:rFonts w:cs="Times New Roman"/>
          <w:szCs w:val="24"/>
          <w:u w:val="single"/>
          <w:shd w:val="clear" w:color="auto" w:fill="FFFFFF"/>
        </w:rPr>
        <w:t>up to 90 days to request a copy</w:t>
      </w:r>
      <w:r w:rsidRPr="00F332C3">
        <w:rPr>
          <w:rFonts w:cs="Times New Roman"/>
          <w:szCs w:val="24"/>
          <w:shd w:val="clear" w:color="auto" w:fill="FFFFFF"/>
        </w:rPr>
        <w:t xml:space="preserve"> of the appraisal and </w:t>
      </w:r>
    </w:p>
    <w:p w14:paraId="7C631C27" w14:textId="77777777" w:rsidR="00E73AEC" w:rsidRPr="00F332C3" w:rsidRDefault="00E73AEC" w:rsidP="002C6611">
      <w:pPr>
        <w:pStyle w:val="ListParagraph"/>
        <w:numPr>
          <w:ilvl w:val="0"/>
          <w:numId w:val="23"/>
        </w:numPr>
        <w:spacing w:line="360" w:lineRule="auto"/>
        <w:rPr>
          <w:rFonts w:cs="Times New Roman"/>
          <w:szCs w:val="24"/>
          <w:shd w:val="clear" w:color="auto" w:fill="FFFFFF"/>
        </w:rPr>
      </w:pPr>
      <w:r w:rsidRPr="00F332C3">
        <w:rPr>
          <w:rFonts w:cs="Times New Roman"/>
          <w:szCs w:val="24"/>
          <w:shd w:val="clear" w:color="auto" w:fill="FFFFFF"/>
        </w:rPr>
        <w:t xml:space="preserve">The lender has </w:t>
      </w:r>
      <w:r w:rsidRPr="00F332C3">
        <w:rPr>
          <w:rFonts w:cs="Times New Roman"/>
          <w:szCs w:val="24"/>
          <w:u w:val="single"/>
          <w:shd w:val="clear" w:color="auto" w:fill="FFFFFF"/>
        </w:rPr>
        <w:t>30 days to provide a copy</w:t>
      </w:r>
      <w:r w:rsidRPr="00F332C3">
        <w:rPr>
          <w:rFonts w:cs="Times New Roman"/>
          <w:szCs w:val="24"/>
          <w:shd w:val="clear" w:color="auto" w:fill="FFFFFF"/>
        </w:rPr>
        <w:t xml:space="preserve"> of the appraisal. </w:t>
      </w:r>
    </w:p>
    <w:p w14:paraId="6E0DE871" w14:textId="77777777" w:rsidR="00E73AEC" w:rsidRPr="00F332C3" w:rsidRDefault="00E73AEC" w:rsidP="002C6611">
      <w:pPr>
        <w:spacing w:line="360" w:lineRule="auto"/>
        <w:rPr>
          <w:rFonts w:cs="Times New Roman"/>
          <w:b/>
          <w:bCs/>
          <w:szCs w:val="24"/>
          <w:shd w:val="clear" w:color="auto" w:fill="FFFFFF"/>
        </w:rPr>
      </w:pPr>
      <w:r w:rsidRPr="00F332C3">
        <w:rPr>
          <w:rFonts w:cs="Times New Roman"/>
          <w:b/>
          <w:bCs/>
          <w:szCs w:val="24"/>
          <w:u w:val="single"/>
          <w:shd w:val="clear" w:color="auto" w:fill="FFFFFF"/>
        </w:rPr>
        <w:t>Regulation C</w:t>
      </w:r>
      <w:r w:rsidRPr="00F332C3">
        <w:rPr>
          <w:rFonts w:cs="Times New Roman"/>
          <w:b/>
          <w:bCs/>
          <w:szCs w:val="24"/>
          <w:shd w:val="clear" w:color="auto" w:fill="FFFFFF"/>
        </w:rPr>
        <w:t xml:space="preserve"> - Home Mortgage Disclosure Act (HMDA) 1975</w:t>
      </w:r>
    </w:p>
    <w:p w14:paraId="3A132301" w14:textId="6FFB83B7" w:rsidR="007E4FA2" w:rsidRPr="00F332C3" w:rsidRDefault="007E4FA2" w:rsidP="002C6611">
      <w:pPr>
        <w:pStyle w:val="ListParagraph"/>
        <w:numPr>
          <w:ilvl w:val="0"/>
          <w:numId w:val="16"/>
        </w:numPr>
        <w:spacing w:line="360" w:lineRule="auto"/>
        <w:rPr>
          <w:rFonts w:cs="Times New Roman"/>
          <w:b/>
          <w:bCs/>
          <w:i/>
          <w:iCs/>
          <w:szCs w:val="24"/>
          <w:shd w:val="clear" w:color="auto" w:fill="FFFFFF"/>
        </w:rPr>
      </w:pPr>
      <w:r w:rsidRPr="00F332C3">
        <w:rPr>
          <w:rFonts w:cs="Times New Roman"/>
          <w:b/>
          <w:bCs/>
          <w:i/>
          <w:iCs/>
          <w:szCs w:val="24"/>
          <w:shd w:val="clear" w:color="auto" w:fill="FFFFFF"/>
        </w:rPr>
        <w:t>See the</w:t>
      </w:r>
      <w:r w:rsidR="00C269DA" w:rsidRPr="00F332C3">
        <w:rPr>
          <w:rFonts w:cs="Times New Roman"/>
          <w:b/>
          <w:bCs/>
          <w:i/>
          <w:iCs/>
          <w:szCs w:val="24"/>
          <w:shd w:val="clear" w:color="auto" w:fill="FFFFFF"/>
        </w:rPr>
        <w:t xml:space="preserve"> </w:t>
      </w:r>
      <w:r w:rsidRPr="00F332C3">
        <w:rPr>
          <w:rFonts w:cs="Times New Roman"/>
          <w:b/>
          <w:bCs/>
          <w:i/>
          <w:iCs/>
          <w:szCs w:val="24"/>
          <w:shd w:val="clear" w:color="auto" w:fill="FFFFFF"/>
        </w:rPr>
        <w:t>1975 HMDA by March 1</w:t>
      </w:r>
      <w:r w:rsidRPr="00F332C3">
        <w:rPr>
          <w:rFonts w:cs="Times New Roman"/>
          <w:b/>
          <w:bCs/>
          <w:i/>
          <w:iCs/>
          <w:szCs w:val="24"/>
          <w:shd w:val="clear" w:color="auto" w:fill="FFFFFF"/>
          <w:vertAlign w:val="superscript"/>
        </w:rPr>
        <w:t>st</w:t>
      </w:r>
      <w:r w:rsidRPr="00F332C3">
        <w:rPr>
          <w:rFonts w:cs="Times New Roman"/>
          <w:b/>
          <w:bCs/>
          <w:i/>
          <w:iCs/>
          <w:szCs w:val="24"/>
          <w:shd w:val="clear" w:color="auto" w:fill="FFFFFF"/>
        </w:rPr>
        <w:t xml:space="preserve"> of each year.</w:t>
      </w:r>
    </w:p>
    <w:p w14:paraId="269B3229" w14:textId="20821959" w:rsidR="00E73AEC" w:rsidRPr="00F332C3" w:rsidRDefault="00E73AEC" w:rsidP="002C6611">
      <w:pPr>
        <w:pStyle w:val="ListParagraph"/>
        <w:numPr>
          <w:ilvl w:val="0"/>
          <w:numId w:val="16"/>
        </w:numPr>
        <w:spacing w:line="360" w:lineRule="auto"/>
        <w:rPr>
          <w:rFonts w:cs="Times New Roman"/>
          <w:b/>
          <w:bCs/>
          <w:szCs w:val="24"/>
          <w:shd w:val="clear" w:color="auto" w:fill="FFFFFF"/>
        </w:rPr>
      </w:pPr>
      <w:r w:rsidRPr="00F332C3">
        <w:rPr>
          <w:rFonts w:cs="Times New Roman"/>
          <w:szCs w:val="24"/>
          <w:shd w:val="clear" w:color="auto" w:fill="FFFFFF"/>
        </w:rPr>
        <w:t>Found in Section 8 of the 1003</w:t>
      </w:r>
      <w:r w:rsidRPr="00F332C3">
        <w:rPr>
          <w:rFonts w:cs="Times New Roman"/>
          <w:b/>
          <w:bCs/>
          <w:szCs w:val="24"/>
          <w:shd w:val="clear" w:color="auto" w:fill="FFFFFF"/>
        </w:rPr>
        <w:t xml:space="preserve"> – Demographic Information</w:t>
      </w:r>
    </w:p>
    <w:p w14:paraId="2AE01328" w14:textId="2BC692BE" w:rsidR="00E73AEC" w:rsidRPr="00F332C3" w:rsidRDefault="00E73AEC" w:rsidP="002C6611">
      <w:pPr>
        <w:pStyle w:val="ListParagraph"/>
        <w:numPr>
          <w:ilvl w:val="0"/>
          <w:numId w:val="16"/>
        </w:numPr>
        <w:spacing w:line="360" w:lineRule="auto"/>
        <w:rPr>
          <w:rFonts w:cs="Times New Roman"/>
          <w:szCs w:val="24"/>
          <w:shd w:val="clear" w:color="auto" w:fill="FFFFFF"/>
        </w:rPr>
      </w:pPr>
      <w:r w:rsidRPr="00F332C3">
        <w:rPr>
          <w:rFonts w:cs="Times New Roman"/>
          <w:szCs w:val="24"/>
          <w:shd w:val="clear" w:color="auto" w:fill="FFFFFF"/>
        </w:rPr>
        <w:t xml:space="preserve">The </w:t>
      </w:r>
      <w:r w:rsidR="00513DD6" w:rsidRPr="00F332C3">
        <w:rPr>
          <w:rFonts w:cs="Times New Roman"/>
          <w:szCs w:val="24"/>
          <w:shd w:val="clear" w:color="auto" w:fill="FFFFFF"/>
        </w:rPr>
        <w:t>previous calendar year</w:t>
      </w:r>
      <w:r w:rsidR="00D8331A" w:rsidRPr="00F332C3">
        <w:rPr>
          <w:rFonts w:cs="Times New Roman"/>
          <w:szCs w:val="24"/>
          <w:shd w:val="clear" w:color="auto" w:fill="FFFFFF"/>
        </w:rPr>
        <w:t>’</w:t>
      </w:r>
      <w:r w:rsidR="00513DD6" w:rsidRPr="00F332C3">
        <w:rPr>
          <w:rFonts w:cs="Times New Roman"/>
          <w:szCs w:val="24"/>
          <w:shd w:val="clear" w:color="auto" w:fill="FFFFFF"/>
        </w:rPr>
        <w:t xml:space="preserve">s </w:t>
      </w:r>
      <w:r w:rsidRPr="00F332C3">
        <w:rPr>
          <w:rFonts w:cs="Times New Roman"/>
          <w:szCs w:val="24"/>
          <w:shd w:val="clear" w:color="auto" w:fill="FFFFFF"/>
        </w:rPr>
        <w:t>annual report is due on March 1</w:t>
      </w:r>
      <w:r w:rsidRPr="00F332C3">
        <w:rPr>
          <w:rFonts w:cs="Times New Roman"/>
          <w:szCs w:val="24"/>
          <w:shd w:val="clear" w:color="auto" w:fill="FFFFFF"/>
          <w:vertAlign w:val="superscript"/>
        </w:rPr>
        <w:t>st</w:t>
      </w:r>
      <w:r w:rsidRPr="00F332C3">
        <w:rPr>
          <w:rFonts w:cs="Times New Roman"/>
          <w:szCs w:val="24"/>
          <w:shd w:val="clear" w:color="auto" w:fill="FFFFFF"/>
        </w:rPr>
        <w:t>.</w:t>
      </w:r>
    </w:p>
    <w:p w14:paraId="714BAB36" w14:textId="77777777" w:rsidR="00E73AEC" w:rsidRPr="00715E72" w:rsidRDefault="00E73AEC" w:rsidP="002C6611">
      <w:pPr>
        <w:pStyle w:val="ListParagraph"/>
        <w:numPr>
          <w:ilvl w:val="0"/>
          <w:numId w:val="16"/>
        </w:numPr>
        <w:spacing w:line="360" w:lineRule="auto"/>
        <w:rPr>
          <w:rFonts w:cs="Times New Roman"/>
          <w:szCs w:val="24"/>
          <w:shd w:val="clear" w:color="auto" w:fill="FFFFFF"/>
        </w:rPr>
      </w:pPr>
      <w:r w:rsidRPr="00F332C3">
        <w:rPr>
          <w:rFonts w:cs="Times New Roman"/>
          <w:szCs w:val="24"/>
        </w:rPr>
        <w:t>HMDA data to prevent redlining and blockbusting.</w:t>
      </w:r>
    </w:p>
    <w:p w14:paraId="18EFE231" w14:textId="77777777" w:rsidR="000A668A" w:rsidRPr="00715E72" w:rsidRDefault="000A668A" w:rsidP="00715E72">
      <w:pPr>
        <w:spacing w:line="360" w:lineRule="auto"/>
        <w:ind w:left="360"/>
        <w:rPr>
          <w:rFonts w:cs="Times New Roman"/>
          <w:szCs w:val="24"/>
          <w:shd w:val="clear" w:color="auto" w:fill="FFFFFF"/>
        </w:rPr>
      </w:pPr>
    </w:p>
    <w:p w14:paraId="51E2E540" w14:textId="2CBB8D18" w:rsidR="00EF3684" w:rsidRPr="00F332C3" w:rsidRDefault="00EF3684" w:rsidP="002C6611">
      <w:pPr>
        <w:spacing w:line="360" w:lineRule="auto"/>
        <w:rPr>
          <w:rFonts w:cs="Times New Roman"/>
          <w:b/>
          <w:bCs/>
          <w:szCs w:val="24"/>
          <w:shd w:val="clear" w:color="auto" w:fill="FFFFFF"/>
        </w:rPr>
      </w:pPr>
      <w:r w:rsidRPr="00F332C3">
        <w:rPr>
          <w:rFonts w:cs="Times New Roman"/>
          <w:b/>
          <w:bCs/>
          <w:szCs w:val="24"/>
          <w:shd w:val="clear" w:color="auto" w:fill="FFFFFF"/>
        </w:rPr>
        <w:lastRenderedPageBreak/>
        <w:t xml:space="preserve">These two rules </w:t>
      </w:r>
      <w:r w:rsidR="0021116C" w:rsidRPr="00F332C3">
        <w:rPr>
          <w:rFonts w:cs="Times New Roman"/>
          <w:b/>
          <w:bCs/>
          <w:szCs w:val="24"/>
          <w:shd w:val="clear" w:color="auto" w:fill="FFFFFF"/>
        </w:rPr>
        <w:t xml:space="preserve">caused </w:t>
      </w:r>
      <w:r w:rsidR="00530E63" w:rsidRPr="00F332C3">
        <w:rPr>
          <w:rFonts w:cs="Times New Roman"/>
          <w:b/>
          <w:bCs/>
          <w:szCs w:val="24"/>
          <w:shd w:val="clear" w:color="auto" w:fill="FFFFFF"/>
        </w:rPr>
        <w:t>modification of</w:t>
      </w:r>
      <w:r w:rsidR="0021116C" w:rsidRPr="00F332C3">
        <w:rPr>
          <w:rFonts w:cs="Times New Roman"/>
          <w:b/>
          <w:bCs/>
          <w:szCs w:val="24"/>
          <w:shd w:val="clear" w:color="auto" w:fill="FFFFFF"/>
        </w:rPr>
        <w:t xml:space="preserve"> the mortgage industry </w:t>
      </w:r>
      <w:r w:rsidRPr="00F332C3">
        <w:rPr>
          <w:rFonts w:cs="Times New Roman"/>
          <w:b/>
          <w:bCs/>
          <w:szCs w:val="24"/>
          <w:shd w:val="clear" w:color="auto" w:fill="FFFFFF"/>
        </w:rPr>
        <w:t>after the Mortgage Crisis of 2007</w:t>
      </w:r>
    </w:p>
    <w:p w14:paraId="7E44CC74" w14:textId="6429631C" w:rsidR="00E73AEC" w:rsidRPr="00F332C3" w:rsidRDefault="00E73AEC" w:rsidP="002C6611">
      <w:pPr>
        <w:spacing w:line="360" w:lineRule="auto"/>
        <w:rPr>
          <w:rFonts w:cs="Times New Roman"/>
          <w:b/>
          <w:bCs/>
          <w:szCs w:val="24"/>
          <w:shd w:val="clear" w:color="auto" w:fill="FFFFFF"/>
        </w:rPr>
      </w:pPr>
      <w:r w:rsidRPr="00F332C3">
        <w:rPr>
          <w:rFonts w:cs="Times New Roman"/>
          <w:b/>
          <w:bCs/>
          <w:szCs w:val="24"/>
          <w:u w:val="single"/>
          <w:shd w:val="clear" w:color="auto" w:fill="FFFFFF"/>
        </w:rPr>
        <w:t>Regulation N</w:t>
      </w:r>
      <w:r w:rsidRPr="00F332C3">
        <w:rPr>
          <w:rFonts w:cs="Times New Roman"/>
          <w:b/>
          <w:bCs/>
          <w:szCs w:val="24"/>
          <w:shd w:val="clear" w:color="auto" w:fill="FFFFFF"/>
        </w:rPr>
        <w:t xml:space="preserve"> – MAP Rule – </w:t>
      </w:r>
      <w:r w:rsidRPr="00F332C3">
        <w:rPr>
          <w:rFonts w:cs="Times New Roman"/>
          <w:spacing w:val="1"/>
          <w:szCs w:val="24"/>
          <w:shd w:val="clear" w:color="auto" w:fill="FFFFFF"/>
        </w:rPr>
        <w:t>Mortgage Acts and Practices Advertising Rule</w:t>
      </w:r>
      <w:r w:rsidRPr="00F332C3">
        <w:rPr>
          <w:rFonts w:cs="Times New Roman"/>
          <w:szCs w:val="24"/>
          <w:shd w:val="clear" w:color="auto" w:fill="FFFFFF"/>
        </w:rPr>
        <w:t xml:space="preserve"> – 2011</w:t>
      </w:r>
    </w:p>
    <w:p w14:paraId="76A20A49" w14:textId="5800AB61" w:rsidR="00CA7E46" w:rsidRPr="00715E72" w:rsidRDefault="00715E72" w:rsidP="002C6611">
      <w:pPr>
        <w:pStyle w:val="ListParagraph"/>
        <w:numPr>
          <w:ilvl w:val="0"/>
          <w:numId w:val="35"/>
        </w:numPr>
        <w:shd w:val="clear" w:color="auto" w:fill="FFFFFF"/>
        <w:spacing w:before="100" w:beforeAutospacing="1" w:after="100" w:afterAutospacing="1" w:line="360" w:lineRule="auto"/>
        <w:rPr>
          <w:rFonts w:cs="Times New Roman"/>
          <w:szCs w:val="24"/>
        </w:rPr>
      </w:pPr>
      <w:r>
        <w:rPr>
          <w:rFonts w:eastAsia="Times New Roman" w:cs="Times New Roman"/>
          <w:b/>
          <w:bCs/>
          <w:i/>
          <w:iCs/>
          <w:spacing w:val="1"/>
          <w:kern w:val="0"/>
          <w:szCs w:val="24"/>
          <w14:ligatures w14:val="none"/>
        </w:rPr>
        <w:t>“</w:t>
      </w:r>
      <w:r w:rsidR="00CA7E46" w:rsidRPr="00252B85">
        <w:rPr>
          <w:rFonts w:eastAsia="Times New Roman" w:cs="Times New Roman"/>
          <w:b/>
          <w:bCs/>
          <w:i/>
          <w:iCs/>
          <w:color w:val="FF0000"/>
          <w:spacing w:val="1"/>
          <w:kern w:val="0"/>
          <w:szCs w:val="24"/>
          <w14:ligatures w14:val="none"/>
        </w:rPr>
        <w:t>N</w:t>
      </w:r>
      <w:r w:rsidR="00CA7E46" w:rsidRPr="00715E72">
        <w:rPr>
          <w:rFonts w:eastAsia="Times New Roman" w:cs="Times New Roman"/>
          <w:b/>
          <w:bCs/>
          <w:i/>
          <w:iCs/>
          <w:spacing w:val="1"/>
          <w:kern w:val="0"/>
          <w:szCs w:val="24"/>
          <w14:ligatures w14:val="none"/>
        </w:rPr>
        <w:t>o MAP</w:t>
      </w:r>
      <w:r>
        <w:rPr>
          <w:rFonts w:eastAsia="Times New Roman" w:cs="Times New Roman"/>
          <w:b/>
          <w:bCs/>
          <w:i/>
          <w:iCs/>
          <w:spacing w:val="1"/>
          <w:kern w:val="0"/>
          <w:szCs w:val="24"/>
          <w14:ligatures w14:val="none"/>
        </w:rPr>
        <w:t xml:space="preserve">” </w:t>
      </w:r>
      <w:r w:rsidR="00CA7E46" w:rsidRPr="00715E72">
        <w:rPr>
          <w:rFonts w:eastAsia="Times New Roman" w:cs="Times New Roman"/>
          <w:b/>
          <w:bCs/>
          <w:i/>
          <w:iCs/>
          <w:spacing w:val="1"/>
          <w:kern w:val="0"/>
          <w:szCs w:val="24"/>
          <w14:ligatures w14:val="none"/>
        </w:rPr>
        <w:t xml:space="preserve">Rule of </w:t>
      </w:r>
      <w:r w:rsidR="00CA7E46" w:rsidRPr="00715E72">
        <w:rPr>
          <w:rFonts w:cs="Times New Roman"/>
          <w:b/>
          <w:bCs/>
          <w:i/>
          <w:iCs/>
          <w:szCs w:val="24"/>
        </w:rPr>
        <w:t>2011</w:t>
      </w:r>
      <w:r w:rsidRPr="00715E72">
        <w:rPr>
          <w:rFonts w:cs="Times New Roman"/>
          <w:szCs w:val="24"/>
        </w:rPr>
        <w:t xml:space="preserve"> – (Mnemonics)</w:t>
      </w:r>
    </w:p>
    <w:p w14:paraId="30647714" w14:textId="77DF700F" w:rsidR="00E73AEC" w:rsidRPr="00F332C3" w:rsidRDefault="00E73AEC" w:rsidP="002C6611">
      <w:pPr>
        <w:pStyle w:val="ListParagraph"/>
        <w:numPr>
          <w:ilvl w:val="0"/>
          <w:numId w:val="35"/>
        </w:numPr>
        <w:shd w:val="clear" w:color="auto" w:fill="FFFFFF"/>
        <w:spacing w:before="100" w:beforeAutospacing="1" w:after="100" w:afterAutospacing="1" w:line="360" w:lineRule="auto"/>
        <w:rPr>
          <w:rFonts w:eastAsia="Times New Roman" w:cs="Times New Roman"/>
          <w:spacing w:val="1"/>
          <w:kern w:val="0"/>
          <w:szCs w:val="24"/>
          <w14:ligatures w14:val="none"/>
        </w:rPr>
      </w:pPr>
      <w:r w:rsidRPr="00300B8F">
        <w:t xml:space="preserve">The MAP Rule </w:t>
      </w:r>
      <w:r w:rsidR="00300B8F" w:rsidRPr="00300B8F">
        <w:t xml:space="preserve">Advertising Rules (MAP Rules) are designed to prohibit misrepresentations in commercial communication regarding mortgage products. Under the MAP Rules, any person engaging in commercial communications regarding mortgage products must retain records of all </w:t>
      </w:r>
      <w:r w:rsidR="00BE6199">
        <w:t>materially different communications</w:t>
      </w:r>
      <w:r w:rsidR="00300B8F" w:rsidRPr="00300B8F">
        <w:t>. This</w:t>
      </w:r>
      <w:r w:rsidR="00C269DA" w:rsidRPr="00F332C3">
        <w:rPr>
          <w:rFonts w:cs="Times New Roman"/>
          <w:szCs w:val="24"/>
        </w:rPr>
        <w:t xml:space="preserve"> Rule</w:t>
      </w:r>
      <w:r w:rsidRPr="00F332C3">
        <w:rPr>
          <w:rFonts w:cs="Times New Roman"/>
          <w:szCs w:val="24"/>
        </w:rPr>
        <w:t xml:space="preserve"> includes internet, radio, billboards, print, and television advertising</w:t>
      </w:r>
      <w:r w:rsidRPr="00F332C3">
        <w:rPr>
          <w:rFonts w:cs="Times New Roman"/>
          <w:szCs w:val="24"/>
          <w:shd w:val="clear" w:color="auto" w:fill="FFFFFF"/>
        </w:rPr>
        <w:t>.</w:t>
      </w:r>
    </w:p>
    <w:p w14:paraId="1938F456" w14:textId="33EF6F79" w:rsidR="00E73AEC" w:rsidRPr="00F332C3" w:rsidRDefault="00513DD6" w:rsidP="002C6611">
      <w:pPr>
        <w:pStyle w:val="ListParagraph"/>
        <w:numPr>
          <w:ilvl w:val="1"/>
          <w:numId w:val="35"/>
        </w:numPr>
        <w:shd w:val="clear" w:color="auto" w:fill="FFFFFF"/>
        <w:spacing w:before="100" w:beforeAutospacing="1" w:after="100" w:afterAutospacing="1" w:line="360" w:lineRule="auto"/>
        <w:rPr>
          <w:rFonts w:eastAsia="Times New Roman" w:cs="Times New Roman"/>
          <w:spacing w:val="1"/>
          <w:kern w:val="0"/>
          <w:szCs w:val="24"/>
          <w14:ligatures w14:val="none"/>
        </w:rPr>
      </w:pPr>
      <w:r w:rsidRPr="00F332C3">
        <w:rPr>
          <w:rFonts w:eastAsia="Times New Roman" w:cs="Times New Roman"/>
          <w:spacing w:val="1"/>
          <w:kern w:val="0"/>
          <w:szCs w:val="24"/>
          <w14:ligatures w14:val="none"/>
        </w:rPr>
        <w:t>Th</w:t>
      </w:r>
      <w:r w:rsidR="00E73AEC" w:rsidRPr="00F332C3">
        <w:rPr>
          <w:rFonts w:eastAsia="Times New Roman" w:cs="Times New Roman"/>
          <w:spacing w:val="1"/>
          <w:kern w:val="0"/>
          <w:szCs w:val="24"/>
          <w14:ligatures w14:val="none"/>
        </w:rPr>
        <w:t xml:space="preserve">e </w:t>
      </w:r>
      <w:r w:rsidRPr="00F332C3">
        <w:rPr>
          <w:rFonts w:eastAsia="Times New Roman" w:cs="Times New Roman"/>
          <w:spacing w:val="1"/>
          <w:kern w:val="0"/>
          <w:szCs w:val="24"/>
          <w14:ligatures w14:val="none"/>
        </w:rPr>
        <w:t>CFPB</w:t>
      </w:r>
      <w:r w:rsidR="00E73AEC" w:rsidRPr="00F332C3">
        <w:rPr>
          <w:rFonts w:eastAsia="Times New Roman" w:cs="Times New Roman"/>
          <w:spacing w:val="1"/>
          <w:kern w:val="0"/>
          <w:szCs w:val="24"/>
          <w14:ligatures w14:val="none"/>
        </w:rPr>
        <w:t xml:space="preserve"> a</w:t>
      </w:r>
      <w:r w:rsidRPr="00F332C3">
        <w:rPr>
          <w:rFonts w:eastAsia="Times New Roman" w:cs="Times New Roman"/>
          <w:spacing w:val="1"/>
          <w:kern w:val="0"/>
          <w:szCs w:val="24"/>
          <w14:ligatures w14:val="none"/>
        </w:rPr>
        <w:t>nd FTC</w:t>
      </w:r>
      <w:r w:rsidR="00E73AEC" w:rsidRPr="00F332C3">
        <w:rPr>
          <w:rFonts w:eastAsia="Times New Roman" w:cs="Times New Roman"/>
          <w:spacing w:val="1"/>
          <w:kern w:val="0"/>
          <w:szCs w:val="24"/>
          <w14:ligatures w14:val="none"/>
        </w:rPr>
        <w:t xml:space="preserve"> established </w:t>
      </w:r>
      <w:r w:rsidR="00300B8F" w:rsidRPr="00300B8F">
        <w:rPr>
          <w:rFonts w:eastAsia="Times New Roman" w:cs="Times New Roman"/>
          <w:b/>
          <w:bCs/>
          <w:spacing w:val="1"/>
          <w:kern w:val="0"/>
          <w:szCs w:val="24"/>
          <w:u w:val="single"/>
          <w14:ligatures w14:val="none"/>
        </w:rPr>
        <w:t>R</w:t>
      </w:r>
      <w:r w:rsidR="00E73AEC" w:rsidRPr="00300B8F">
        <w:rPr>
          <w:rFonts w:eastAsia="Times New Roman" w:cs="Times New Roman"/>
          <w:b/>
          <w:bCs/>
          <w:spacing w:val="1"/>
          <w:kern w:val="0"/>
          <w:szCs w:val="24"/>
          <w:u w:val="single"/>
          <w14:ligatures w14:val="none"/>
        </w:rPr>
        <w:t>e</w:t>
      </w:r>
      <w:r w:rsidRPr="00300B8F">
        <w:rPr>
          <w:rFonts w:eastAsia="Times New Roman" w:cs="Times New Roman"/>
          <w:b/>
          <w:bCs/>
          <w:spacing w:val="1"/>
          <w:kern w:val="0"/>
          <w:szCs w:val="24"/>
          <w:u w:val="single"/>
          <w14:ligatures w14:val="none"/>
        </w:rPr>
        <w:t>g</w:t>
      </w:r>
      <w:r w:rsidR="00E73AEC" w:rsidRPr="00300B8F">
        <w:rPr>
          <w:rFonts w:eastAsia="Times New Roman" w:cs="Times New Roman"/>
          <w:b/>
          <w:bCs/>
          <w:spacing w:val="1"/>
          <w:kern w:val="0"/>
          <w:szCs w:val="24"/>
          <w:u w:val="single"/>
          <w14:ligatures w14:val="none"/>
        </w:rPr>
        <w:t xml:space="preserve"> </w:t>
      </w:r>
      <w:r w:rsidRPr="00300B8F">
        <w:rPr>
          <w:rFonts w:eastAsia="Times New Roman" w:cs="Times New Roman"/>
          <w:b/>
          <w:bCs/>
          <w:spacing w:val="1"/>
          <w:kern w:val="0"/>
          <w:szCs w:val="24"/>
          <w:u w:val="single"/>
          <w14:ligatures w14:val="none"/>
        </w:rPr>
        <w:t>N</w:t>
      </w:r>
      <w:r w:rsidR="00E73AEC" w:rsidRPr="00F332C3">
        <w:rPr>
          <w:rFonts w:eastAsia="Times New Roman" w:cs="Times New Roman"/>
          <w:spacing w:val="1"/>
          <w:kern w:val="0"/>
          <w:szCs w:val="24"/>
          <w14:ligatures w14:val="none"/>
        </w:rPr>
        <w:t xml:space="preserve"> to enforce the Credit CARD Act of 2009 and the Dodd-Frank Act of 2010.</w:t>
      </w:r>
    </w:p>
    <w:p w14:paraId="39025851" w14:textId="77777777" w:rsidR="00E73AEC" w:rsidRPr="00F332C3" w:rsidRDefault="00E73AEC" w:rsidP="002C6611">
      <w:pPr>
        <w:numPr>
          <w:ilvl w:val="1"/>
          <w:numId w:val="35"/>
        </w:numPr>
        <w:shd w:val="clear" w:color="auto" w:fill="FFFFFF"/>
        <w:spacing w:before="100" w:beforeAutospacing="1" w:after="100" w:afterAutospacing="1" w:line="360" w:lineRule="auto"/>
        <w:rPr>
          <w:rFonts w:eastAsia="Times New Roman" w:cs="Times New Roman"/>
          <w:spacing w:val="1"/>
          <w:kern w:val="0"/>
          <w:szCs w:val="24"/>
          <w14:ligatures w14:val="none"/>
        </w:rPr>
      </w:pPr>
      <w:r w:rsidRPr="00F332C3">
        <w:rPr>
          <w:rFonts w:eastAsia="Times New Roman" w:cs="Times New Roman"/>
          <w:spacing w:val="1"/>
          <w:kern w:val="0"/>
          <w:szCs w:val="24"/>
          <w14:ligatures w14:val="none"/>
        </w:rPr>
        <w:t xml:space="preserve">Reg N applies to </w:t>
      </w:r>
      <w:proofErr w:type="gramStart"/>
      <w:r w:rsidRPr="00F332C3">
        <w:rPr>
          <w:rFonts w:eastAsia="Times New Roman" w:cs="Times New Roman"/>
          <w:spacing w:val="1"/>
          <w:kern w:val="0"/>
          <w:szCs w:val="24"/>
          <w14:ligatures w14:val="none"/>
        </w:rPr>
        <w:t>persons</w:t>
      </w:r>
      <w:proofErr w:type="gramEnd"/>
      <w:r w:rsidRPr="00F332C3">
        <w:rPr>
          <w:rFonts w:eastAsia="Times New Roman" w:cs="Times New Roman"/>
          <w:spacing w:val="1"/>
          <w:kern w:val="0"/>
          <w:szCs w:val="24"/>
          <w14:ligatures w14:val="none"/>
        </w:rPr>
        <w:t xml:space="preserve"> subject to FTC regulation, but the </w:t>
      </w:r>
      <w:r w:rsidRPr="00F332C3">
        <w:rPr>
          <w:rFonts w:eastAsia="Times New Roman" w:cs="Times New Roman"/>
          <w:b/>
          <w:bCs/>
          <w:spacing w:val="1"/>
          <w:kern w:val="0"/>
          <w:szCs w:val="24"/>
          <w14:ligatures w14:val="none"/>
        </w:rPr>
        <w:t>FTC</w:t>
      </w:r>
      <w:r w:rsidRPr="00F332C3">
        <w:rPr>
          <w:rFonts w:eastAsia="Times New Roman" w:cs="Times New Roman"/>
          <w:spacing w:val="1"/>
          <w:kern w:val="0"/>
          <w:szCs w:val="24"/>
          <w14:ligatures w14:val="none"/>
        </w:rPr>
        <w:t xml:space="preserve"> and the </w:t>
      </w:r>
      <w:r w:rsidRPr="00F332C3">
        <w:rPr>
          <w:rFonts w:eastAsia="Times New Roman" w:cs="Times New Roman"/>
          <w:b/>
          <w:bCs/>
          <w:spacing w:val="1"/>
          <w:kern w:val="0"/>
          <w:szCs w:val="24"/>
          <w14:ligatures w14:val="none"/>
        </w:rPr>
        <w:t>CFPB</w:t>
      </w:r>
      <w:r w:rsidRPr="00F332C3">
        <w:rPr>
          <w:rFonts w:eastAsia="Times New Roman" w:cs="Times New Roman"/>
          <w:spacing w:val="1"/>
          <w:kern w:val="0"/>
          <w:szCs w:val="24"/>
          <w14:ligatures w14:val="none"/>
        </w:rPr>
        <w:t xml:space="preserve"> share enforcement authority.</w:t>
      </w:r>
    </w:p>
    <w:p w14:paraId="2A02E36F" w14:textId="77777777" w:rsidR="00E73AEC" w:rsidRPr="00F332C3" w:rsidRDefault="00E73AEC" w:rsidP="002C6611">
      <w:pPr>
        <w:numPr>
          <w:ilvl w:val="1"/>
          <w:numId w:val="35"/>
        </w:numPr>
        <w:shd w:val="clear" w:color="auto" w:fill="FFFFFF"/>
        <w:spacing w:before="100" w:beforeAutospacing="1" w:after="0" w:line="360" w:lineRule="auto"/>
        <w:rPr>
          <w:rFonts w:eastAsia="Times New Roman" w:cs="Times New Roman"/>
          <w:spacing w:val="1"/>
          <w:kern w:val="0"/>
          <w:szCs w:val="24"/>
          <w14:ligatures w14:val="none"/>
        </w:rPr>
      </w:pPr>
      <w:r w:rsidRPr="00F332C3">
        <w:rPr>
          <w:rFonts w:eastAsia="Times New Roman" w:cs="Times New Roman"/>
          <w:spacing w:val="1"/>
          <w:kern w:val="0"/>
          <w:szCs w:val="24"/>
          <w14:ligatures w14:val="none"/>
        </w:rPr>
        <w:t>Regulation N violations include false advertising and misleading claims in advertising.</w:t>
      </w:r>
    </w:p>
    <w:p w14:paraId="4D7FE149" w14:textId="388B0F52" w:rsidR="00E73AEC" w:rsidRPr="00F332C3" w:rsidRDefault="00E73AEC" w:rsidP="002C6611">
      <w:pPr>
        <w:spacing w:line="360" w:lineRule="auto"/>
        <w:rPr>
          <w:rFonts w:cs="Times New Roman"/>
          <w:b/>
          <w:bCs/>
          <w:szCs w:val="24"/>
          <w:shd w:val="clear" w:color="auto" w:fill="FFFFFF"/>
        </w:rPr>
      </w:pPr>
      <w:r w:rsidRPr="00F332C3">
        <w:rPr>
          <w:rFonts w:cs="Times New Roman"/>
          <w:b/>
          <w:bCs/>
          <w:szCs w:val="24"/>
          <w:u w:val="single"/>
          <w:shd w:val="clear" w:color="auto" w:fill="FFFFFF"/>
        </w:rPr>
        <w:t>Regulation O</w:t>
      </w:r>
      <w:r w:rsidRPr="00F332C3">
        <w:rPr>
          <w:rFonts w:cs="Times New Roman"/>
          <w:b/>
          <w:bCs/>
          <w:szCs w:val="24"/>
          <w:shd w:val="clear" w:color="auto" w:fill="FFFFFF"/>
        </w:rPr>
        <w:t xml:space="preserve"> – MAR Rule</w:t>
      </w:r>
      <w:r w:rsidR="00083F17">
        <w:rPr>
          <w:rFonts w:cs="Times New Roman"/>
          <w:b/>
          <w:bCs/>
          <w:szCs w:val="24"/>
          <w:shd w:val="clear" w:color="auto" w:fill="FFFFFF"/>
        </w:rPr>
        <w:t xml:space="preserve"> </w:t>
      </w:r>
    </w:p>
    <w:p w14:paraId="4D897C74" w14:textId="6CF164B8" w:rsidR="00CA7E46" w:rsidRPr="00F332C3" w:rsidRDefault="00CA7E46" w:rsidP="002C6611">
      <w:pPr>
        <w:pStyle w:val="ListParagraph"/>
        <w:numPr>
          <w:ilvl w:val="0"/>
          <w:numId w:val="24"/>
        </w:numPr>
        <w:spacing w:line="360" w:lineRule="auto"/>
        <w:rPr>
          <w:rFonts w:cs="Times New Roman"/>
          <w:b/>
          <w:bCs/>
          <w:i/>
          <w:iCs/>
          <w:szCs w:val="24"/>
        </w:rPr>
      </w:pPr>
      <w:r w:rsidRPr="00252B85">
        <w:rPr>
          <w:rFonts w:cs="Times New Roman"/>
          <w:b/>
          <w:bCs/>
          <w:i/>
          <w:iCs/>
          <w:color w:val="FF0000"/>
          <w:szCs w:val="24"/>
        </w:rPr>
        <w:t>O</w:t>
      </w:r>
      <w:r w:rsidRPr="00F332C3">
        <w:rPr>
          <w:rFonts w:cs="Times New Roman"/>
          <w:b/>
          <w:bCs/>
          <w:i/>
          <w:iCs/>
          <w:szCs w:val="24"/>
        </w:rPr>
        <w:t xml:space="preserve"> MAR Rule of 2010</w:t>
      </w:r>
      <w:r w:rsidR="00083F17">
        <w:rPr>
          <w:rFonts w:cs="Times New Roman"/>
          <w:b/>
          <w:bCs/>
          <w:i/>
          <w:iCs/>
          <w:szCs w:val="24"/>
        </w:rPr>
        <w:t xml:space="preserve"> </w:t>
      </w:r>
      <w:r w:rsidR="00083F17" w:rsidRPr="00715E72">
        <w:rPr>
          <w:rFonts w:cs="Times New Roman"/>
          <w:szCs w:val="24"/>
        </w:rPr>
        <w:t>(Mnemonics)</w:t>
      </w:r>
    </w:p>
    <w:p w14:paraId="3DF295AC" w14:textId="1D8AFD19" w:rsidR="00E73AEC" w:rsidRPr="00F332C3" w:rsidRDefault="00BE6199" w:rsidP="002C6611">
      <w:pPr>
        <w:pStyle w:val="ListParagraph"/>
        <w:numPr>
          <w:ilvl w:val="0"/>
          <w:numId w:val="24"/>
        </w:numPr>
        <w:spacing w:line="360" w:lineRule="auto"/>
        <w:rPr>
          <w:rFonts w:cs="Times New Roman"/>
          <w:szCs w:val="24"/>
        </w:rPr>
      </w:pPr>
      <w:r>
        <w:rPr>
          <w:rFonts w:cs="Times New Roman"/>
          <w:b/>
          <w:bCs/>
          <w:szCs w:val="24"/>
          <w:shd w:val="clear" w:color="auto" w:fill="FFFFFF"/>
        </w:rPr>
        <w:t xml:space="preserve">The Mortgage Assistance Relief, or the “MAR Rule,” was added in 2010 and </w:t>
      </w:r>
      <w:r w:rsidR="00E73AEC" w:rsidRPr="00F332C3">
        <w:rPr>
          <w:rFonts w:cs="Times New Roman"/>
          <w:szCs w:val="24"/>
        </w:rPr>
        <w:t>designed to protect consumers by banning pote</w:t>
      </w:r>
      <w:r w:rsidR="00C269DA" w:rsidRPr="00F332C3">
        <w:rPr>
          <w:rFonts w:cs="Times New Roman"/>
          <w:szCs w:val="24"/>
        </w:rPr>
        <w:t>n</w:t>
      </w:r>
      <w:r w:rsidR="00E73AEC" w:rsidRPr="00F332C3">
        <w:rPr>
          <w:rFonts w:cs="Times New Roman"/>
          <w:szCs w:val="24"/>
        </w:rPr>
        <w:t>tially deceptive practices in mortgage relief</w:t>
      </w:r>
      <w:r w:rsidR="00E73AEC" w:rsidRPr="00F332C3">
        <w:rPr>
          <w:rFonts w:cs="Times New Roman"/>
          <w:szCs w:val="24"/>
          <w:shd w:val="clear" w:color="auto" w:fill="FFFFFF"/>
        </w:rPr>
        <w:t xml:space="preserve">. The MARS rule and </w:t>
      </w:r>
      <w:r>
        <w:rPr>
          <w:rFonts w:cs="Times New Roman"/>
          <w:szCs w:val="24"/>
          <w:shd w:val="clear" w:color="auto" w:fill="FFFFFF"/>
        </w:rPr>
        <w:t>Regulation O were implemented in 2010 in response to widespread consumer abuse during</w:t>
      </w:r>
      <w:r w:rsidR="00E73AEC" w:rsidRPr="00F332C3">
        <w:rPr>
          <w:rFonts w:cs="Times New Roman"/>
          <w:szCs w:val="24"/>
          <w:shd w:val="clear" w:color="auto" w:fill="FFFFFF"/>
        </w:rPr>
        <w:t xml:space="preserve"> mortgage distress.</w:t>
      </w:r>
    </w:p>
    <w:p w14:paraId="1E64AD65" w14:textId="7BA89FE5" w:rsidR="00E73AEC" w:rsidRPr="00F332C3" w:rsidRDefault="00E73AEC" w:rsidP="002C6611">
      <w:pPr>
        <w:pStyle w:val="ListParagraph"/>
        <w:numPr>
          <w:ilvl w:val="0"/>
          <w:numId w:val="24"/>
        </w:numPr>
        <w:spacing w:line="360" w:lineRule="auto"/>
        <w:rPr>
          <w:rFonts w:cs="Times New Roman"/>
          <w:szCs w:val="24"/>
        </w:rPr>
      </w:pPr>
      <w:r w:rsidRPr="00F332C3">
        <w:rPr>
          <w:rFonts w:cs="Times New Roman"/>
          <w:b/>
          <w:bCs/>
          <w:szCs w:val="24"/>
        </w:rPr>
        <w:t>MAR</w:t>
      </w:r>
      <w:r w:rsidRPr="00F332C3">
        <w:rPr>
          <w:rFonts w:cs="Times New Roman"/>
          <w:szCs w:val="24"/>
        </w:rPr>
        <w:t xml:space="preserve"> made it illegal to charge upfront fees and </w:t>
      </w:r>
      <w:proofErr w:type="gramStart"/>
      <w:r w:rsidRPr="00F332C3">
        <w:rPr>
          <w:rFonts w:cs="Times New Roman"/>
          <w:szCs w:val="24"/>
        </w:rPr>
        <w:t>requires</w:t>
      </w:r>
      <w:proofErr w:type="gramEnd"/>
      <w:r w:rsidRPr="00F332C3">
        <w:rPr>
          <w:rFonts w:cs="Times New Roman"/>
          <w:szCs w:val="24"/>
        </w:rPr>
        <w:t xml:space="preserve"> specific disclosures in ads for mortgage assistance relief providers. These rules protect distressed borrowers from foreclosure rescue schemes.</w:t>
      </w:r>
    </w:p>
    <w:p w14:paraId="175CC13A" w14:textId="1831A9F2" w:rsidR="00E73AEC" w:rsidRPr="00F332C3" w:rsidRDefault="00E73AEC" w:rsidP="002C6611">
      <w:pPr>
        <w:pStyle w:val="ListParagraph"/>
        <w:numPr>
          <w:ilvl w:val="0"/>
          <w:numId w:val="24"/>
        </w:numPr>
        <w:spacing w:line="360" w:lineRule="auto"/>
        <w:rPr>
          <w:rFonts w:cs="Times New Roman"/>
          <w:szCs w:val="24"/>
        </w:rPr>
      </w:pPr>
      <w:r w:rsidRPr="00F332C3">
        <w:rPr>
          <w:rFonts w:cs="Times New Roman"/>
          <w:b/>
          <w:bCs/>
          <w:szCs w:val="24"/>
          <w:shd w:val="clear" w:color="auto" w:fill="FFFFFF"/>
        </w:rPr>
        <w:t>REG O</w:t>
      </w:r>
      <w:r w:rsidRPr="00F332C3">
        <w:rPr>
          <w:rFonts w:cs="Times New Roman"/>
          <w:szCs w:val="24"/>
          <w:shd w:val="clear" w:color="auto" w:fill="FFFFFF"/>
        </w:rPr>
        <w:t xml:space="preserve"> prohibits a member bank from extending credit to an insider</w:t>
      </w:r>
      <w:r w:rsidR="00C269DA" w:rsidRPr="00F332C3">
        <w:rPr>
          <w:rFonts w:cs="Times New Roman"/>
          <w:szCs w:val="24"/>
          <w:shd w:val="clear" w:color="auto" w:fill="FFFFFF"/>
        </w:rPr>
        <w:t xml:space="preserve"> </w:t>
      </w:r>
      <w:r w:rsidRPr="00F332C3">
        <w:rPr>
          <w:rFonts w:cs="Times New Roman"/>
          <w:szCs w:val="24"/>
          <w:shd w:val="clear" w:color="auto" w:fill="FFFFFF"/>
        </w:rPr>
        <w:t xml:space="preserve">that is not made on substantially the same terms as or made without following credit underwriting </w:t>
      </w:r>
      <w:r w:rsidRPr="00F332C3">
        <w:rPr>
          <w:rFonts w:cs="Times New Roman"/>
          <w:szCs w:val="24"/>
        </w:rPr>
        <w:t xml:space="preserve">procedures that are at least as stringent as comparable transactions with </w:t>
      </w:r>
      <w:proofErr w:type="gramStart"/>
      <w:r w:rsidRPr="00F332C3">
        <w:rPr>
          <w:rFonts w:cs="Times New Roman"/>
          <w:szCs w:val="24"/>
        </w:rPr>
        <w:t>persons</w:t>
      </w:r>
      <w:proofErr w:type="gramEnd"/>
      <w:r w:rsidRPr="00F332C3">
        <w:rPr>
          <w:rFonts w:cs="Times New Roman"/>
          <w:szCs w:val="24"/>
        </w:rPr>
        <w:t xml:space="preserve"> that are non-insiders and not employees of the bank.</w:t>
      </w:r>
    </w:p>
    <w:p w14:paraId="12915F9E" w14:textId="77777777" w:rsidR="00E73AEC" w:rsidRPr="00F332C3" w:rsidRDefault="00E73AEC" w:rsidP="002C6611">
      <w:pPr>
        <w:spacing w:line="360" w:lineRule="auto"/>
        <w:rPr>
          <w:rFonts w:cs="Times New Roman"/>
          <w:szCs w:val="24"/>
        </w:rPr>
      </w:pPr>
    </w:p>
    <w:p w14:paraId="10CB91C2" w14:textId="20A7ED6D" w:rsidR="00E73AEC" w:rsidRPr="00F332C3" w:rsidRDefault="00E73AEC" w:rsidP="002C6611">
      <w:pPr>
        <w:spacing w:line="360" w:lineRule="auto"/>
        <w:rPr>
          <w:rFonts w:cs="Times New Roman"/>
          <w:b/>
          <w:bCs/>
          <w:szCs w:val="24"/>
        </w:rPr>
      </w:pPr>
      <w:r w:rsidRPr="00F332C3">
        <w:rPr>
          <w:rFonts w:cs="Times New Roman"/>
          <w:szCs w:val="24"/>
        </w:rPr>
        <w:br w:type="page"/>
      </w:r>
      <w:r w:rsidRPr="00F332C3">
        <w:rPr>
          <w:rFonts w:cs="Times New Roman"/>
          <w:b/>
          <w:bCs/>
          <w:szCs w:val="24"/>
          <w:u w:val="single"/>
        </w:rPr>
        <w:lastRenderedPageBreak/>
        <w:t>Regulation P</w:t>
      </w:r>
      <w:r w:rsidRPr="00F332C3">
        <w:rPr>
          <w:rFonts w:cs="Times New Roman"/>
          <w:b/>
          <w:bCs/>
          <w:szCs w:val="24"/>
        </w:rPr>
        <w:t xml:space="preserve"> -</w:t>
      </w:r>
      <w:r w:rsidRPr="00F332C3">
        <w:rPr>
          <w:rFonts w:cs="Times New Roman"/>
          <w:szCs w:val="24"/>
        </w:rPr>
        <w:t xml:space="preserve"> </w:t>
      </w:r>
      <w:hyperlink r:id="rId17" w:history="1">
        <w:r w:rsidRPr="00F332C3">
          <w:rPr>
            <w:rStyle w:val="Hyperlink"/>
            <w:rFonts w:cs="Times New Roman"/>
            <w:b/>
            <w:bCs/>
            <w:color w:val="auto"/>
            <w:szCs w:val="24"/>
          </w:rPr>
          <w:t>Gramm-Leach-Bliley Act</w:t>
        </w:r>
      </w:hyperlink>
      <w:r w:rsidRPr="00F332C3">
        <w:rPr>
          <w:rFonts w:cs="Times New Roman"/>
          <w:b/>
          <w:bCs/>
          <w:szCs w:val="24"/>
        </w:rPr>
        <w:t xml:space="preserve"> – 1977 – SPF – AKA Financial Service Modernization Act</w:t>
      </w:r>
    </w:p>
    <w:p w14:paraId="349606A5" w14:textId="6865340F" w:rsidR="00CA7E46" w:rsidRPr="00F332C3" w:rsidRDefault="00252B85" w:rsidP="002C6611">
      <w:pPr>
        <w:spacing w:line="360" w:lineRule="auto"/>
        <w:rPr>
          <w:rFonts w:cs="Times New Roman"/>
          <w:b/>
          <w:bCs/>
          <w:szCs w:val="24"/>
        </w:rPr>
      </w:pPr>
      <w:r w:rsidRPr="00252B85">
        <w:rPr>
          <w:rFonts w:cs="Times New Roman"/>
          <w:b/>
          <w:bCs/>
          <w:color w:val="FF0000"/>
          <w:szCs w:val="24"/>
        </w:rPr>
        <w:t>P</w:t>
      </w:r>
      <w:r>
        <w:rPr>
          <w:rFonts w:cs="Times New Roman"/>
          <w:b/>
          <w:bCs/>
          <w:szCs w:val="24"/>
        </w:rPr>
        <w:t xml:space="preserve">rofessor </w:t>
      </w:r>
      <w:r w:rsidR="00CA7E46" w:rsidRPr="00F332C3">
        <w:rPr>
          <w:rFonts w:cs="Times New Roman"/>
          <w:b/>
          <w:bCs/>
          <w:szCs w:val="24"/>
        </w:rPr>
        <w:t>Gramm 1977</w:t>
      </w:r>
      <w:r>
        <w:rPr>
          <w:rFonts w:cs="Times New Roman"/>
          <w:b/>
          <w:bCs/>
          <w:szCs w:val="24"/>
        </w:rPr>
        <w:t xml:space="preserve"> </w:t>
      </w:r>
      <w:r w:rsidRPr="00715E72">
        <w:rPr>
          <w:rFonts w:cs="Times New Roman"/>
          <w:szCs w:val="24"/>
        </w:rPr>
        <w:t>(Mnemonics)</w:t>
      </w:r>
    </w:p>
    <w:p w14:paraId="6CA38934" w14:textId="3B850B8E" w:rsidR="00E73AEC" w:rsidRPr="00F332C3" w:rsidRDefault="00E73AEC" w:rsidP="002C6611">
      <w:pPr>
        <w:pStyle w:val="ListParagraph"/>
        <w:numPr>
          <w:ilvl w:val="0"/>
          <w:numId w:val="20"/>
        </w:numPr>
        <w:spacing w:line="360" w:lineRule="auto"/>
        <w:rPr>
          <w:rFonts w:cs="Times New Roman"/>
          <w:b/>
          <w:bCs/>
          <w:szCs w:val="24"/>
        </w:rPr>
      </w:pPr>
      <w:r w:rsidRPr="00F332C3">
        <w:rPr>
          <w:rFonts w:cs="Times New Roman"/>
          <w:b/>
          <w:bCs/>
          <w:szCs w:val="24"/>
        </w:rPr>
        <w:t>Safeguarding</w:t>
      </w:r>
      <w:r w:rsidR="00513DD6" w:rsidRPr="00F332C3">
        <w:rPr>
          <w:rFonts w:cs="Times New Roman"/>
          <w:b/>
          <w:bCs/>
          <w:szCs w:val="24"/>
        </w:rPr>
        <w:t>—This </w:t>
      </w:r>
      <w:r w:rsidRPr="00F332C3">
        <w:rPr>
          <w:rFonts w:cs="Times New Roman"/>
          <w:szCs w:val="24"/>
          <w:shd w:val="clear" w:color="auto" w:fill="FFFFFF"/>
        </w:rPr>
        <w:t>is to ensure that entities covered by the Rule maintain safeguards to protect the security of customer information.</w:t>
      </w:r>
    </w:p>
    <w:p w14:paraId="58D385E7" w14:textId="2806A6EC" w:rsidR="00E73AEC" w:rsidRPr="00F332C3" w:rsidRDefault="00E73AEC" w:rsidP="002C6611">
      <w:pPr>
        <w:pStyle w:val="ListParagraph"/>
        <w:numPr>
          <w:ilvl w:val="0"/>
          <w:numId w:val="20"/>
        </w:numPr>
        <w:spacing w:line="360" w:lineRule="auto"/>
        <w:rPr>
          <w:rFonts w:cs="Times New Roman"/>
          <w:b/>
          <w:bCs/>
          <w:szCs w:val="24"/>
        </w:rPr>
      </w:pPr>
      <w:r w:rsidRPr="00F332C3">
        <w:rPr>
          <w:rFonts w:cs="Times New Roman"/>
          <w:b/>
          <w:bCs/>
          <w:szCs w:val="24"/>
        </w:rPr>
        <w:t>Pretexting</w:t>
      </w:r>
      <w:r w:rsidR="00883859" w:rsidRPr="00F332C3">
        <w:rPr>
          <w:rFonts w:cs="Times New Roman"/>
          <w:b/>
          <w:bCs/>
          <w:szCs w:val="24"/>
        </w:rPr>
        <w:t>—This Rule</w:t>
      </w:r>
      <w:r w:rsidR="00285B11">
        <w:rPr>
          <w:rFonts w:cs="Times New Roman"/>
          <w:b/>
          <w:bCs/>
          <w:szCs w:val="24"/>
        </w:rPr>
        <w:t xml:space="preserve"> prevents employees or business partners from collecting customer information, such as through social engineering techniques, under </w:t>
      </w:r>
      <w:r w:rsidR="00C269DA" w:rsidRPr="00F332C3">
        <w:rPr>
          <w:rFonts w:cs="Times New Roman"/>
          <w:szCs w:val="24"/>
        </w:rPr>
        <w:t>pretens</w:t>
      </w:r>
      <w:r w:rsidRPr="00F332C3">
        <w:rPr>
          <w:rFonts w:cs="Times New Roman"/>
          <w:szCs w:val="24"/>
        </w:rPr>
        <w:t>es</w:t>
      </w:r>
      <w:r w:rsidRPr="00F332C3">
        <w:rPr>
          <w:rFonts w:cs="Times New Roman"/>
          <w:szCs w:val="24"/>
          <w:shd w:val="clear" w:color="auto" w:fill="FFFFFF"/>
        </w:rPr>
        <w:t>.</w:t>
      </w:r>
    </w:p>
    <w:p w14:paraId="45C4CC0E" w14:textId="77777777" w:rsidR="00E73AEC" w:rsidRPr="00F332C3" w:rsidRDefault="00E73AEC" w:rsidP="002C6611">
      <w:pPr>
        <w:pStyle w:val="ListParagraph"/>
        <w:numPr>
          <w:ilvl w:val="1"/>
          <w:numId w:val="20"/>
        </w:numPr>
        <w:spacing w:line="360" w:lineRule="auto"/>
        <w:rPr>
          <w:rFonts w:cs="Times New Roman"/>
          <w:i/>
          <w:iCs/>
          <w:szCs w:val="24"/>
        </w:rPr>
      </w:pPr>
      <w:r w:rsidRPr="00F332C3">
        <w:rPr>
          <w:rFonts w:cs="Times New Roman"/>
          <w:i/>
          <w:iCs/>
          <w:szCs w:val="24"/>
        </w:rPr>
        <w:t>Protect customers from pretenders.</w:t>
      </w:r>
    </w:p>
    <w:p w14:paraId="29D50676" w14:textId="7B2D1218" w:rsidR="00E73AEC" w:rsidRPr="00F332C3" w:rsidRDefault="00E73AEC" w:rsidP="002C6611">
      <w:pPr>
        <w:pStyle w:val="ListParagraph"/>
        <w:numPr>
          <w:ilvl w:val="0"/>
          <w:numId w:val="20"/>
        </w:numPr>
        <w:spacing w:line="360" w:lineRule="auto"/>
        <w:rPr>
          <w:rFonts w:cs="Times New Roman"/>
          <w:b/>
          <w:bCs/>
          <w:szCs w:val="24"/>
        </w:rPr>
      </w:pPr>
      <w:r w:rsidRPr="00F332C3">
        <w:rPr>
          <w:rFonts w:cs="Times New Roman"/>
          <w:b/>
          <w:bCs/>
          <w:szCs w:val="24"/>
        </w:rPr>
        <w:t xml:space="preserve">Financial Information (Privacy) </w:t>
      </w:r>
      <w:r w:rsidRPr="00F332C3">
        <w:rPr>
          <w:rFonts w:cs="Times New Roman"/>
          <w:szCs w:val="24"/>
        </w:rPr>
        <w:t xml:space="preserve">- Governs </w:t>
      </w:r>
      <w:r w:rsidR="00285B11">
        <w:rPr>
          <w:rFonts w:cs="Times New Roman"/>
          <w:szCs w:val="24"/>
        </w:rPr>
        <w:t>the treatment of non-public personal information about consumers by financial institutions</w:t>
      </w:r>
      <w:r w:rsidRPr="00F332C3">
        <w:rPr>
          <w:rFonts w:cs="Times New Roman"/>
          <w:szCs w:val="24"/>
        </w:rPr>
        <w:t>.</w:t>
      </w:r>
    </w:p>
    <w:p w14:paraId="5E37F6CE" w14:textId="2832EDBD" w:rsidR="00EF3684" w:rsidRPr="00F332C3" w:rsidRDefault="00E73AEC" w:rsidP="002C6611">
      <w:pPr>
        <w:pStyle w:val="ListParagraph"/>
        <w:numPr>
          <w:ilvl w:val="1"/>
          <w:numId w:val="20"/>
        </w:numPr>
        <w:spacing w:line="360" w:lineRule="auto"/>
        <w:rPr>
          <w:rFonts w:cs="Times New Roman"/>
          <w:szCs w:val="24"/>
        </w:rPr>
      </w:pPr>
      <w:r w:rsidRPr="00F332C3">
        <w:rPr>
          <w:rFonts w:cs="Times New Roman"/>
          <w:i/>
          <w:iCs/>
          <w:szCs w:val="24"/>
        </w:rPr>
        <w:t>Opt-Out Options – if you don</w:t>
      </w:r>
      <w:r w:rsidR="00D8331A" w:rsidRPr="00F332C3">
        <w:rPr>
          <w:rFonts w:cs="Times New Roman"/>
          <w:i/>
          <w:iCs/>
          <w:szCs w:val="24"/>
        </w:rPr>
        <w:t>’</w:t>
      </w:r>
      <w:r w:rsidRPr="00F332C3">
        <w:rPr>
          <w:rFonts w:cs="Times New Roman"/>
          <w:i/>
          <w:iCs/>
          <w:szCs w:val="24"/>
        </w:rPr>
        <w:t>t opt out, you are automatically Opt-In.</w:t>
      </w:r>
    </w:p>
    <w:p w14:paraId="3B4705BF" w14:textId="77777777" w:rsidR="00E73AEC" w:rsidRPr="00F332C3" w:rsidRDefault="00E73AEC" w:rsidP="002C6611">
      <w:pPr>
        <w:spacing w:line="360" w:lineRule="auto"/>
        <w:rPr>
          <w:rFonts w:cs="Times New Roman"/>
          <w:b/>
          <w:bCs/>
          <w:szCs w:val="24"/>
        </w:rPr>
      </w:pPr>
      <w:r w:rsidRPr="00F332C3">
        <w:rPr>
          <w:rFonts w:cs="Times New Roman"/>
          <w:b/>
          <w:bCs/>
          <w:szCs w:val="24"/>
          <w:u w:val="single"/>
        </w:rPr>
        <w:t>Regulation V</w:t>
      </w:r>
      <w:r w:rsidRPr="00F332C3">
        <w:rPr>
          <w:rFonts w:cs="Times New Roman"/>
          <w:b/>
          <w:bCs/>
          <w:szCs w:val="24"/>
        </w:rPr>
        <w:t xml:space="preserve"> – Fair Credit Reporting Act (FCRA) 1970</w:t>
      </w:r>
    </w:p>
    <w:p w14:paraId="30A4EFF0" w14:textId="0D8B0DED" w:rsidR="00CA7E46" w:rsidRPr="00F332C3" w:rsidRDefault="00CA7E46" w:rsidP="002C6611">
      <w:pPr>
        <w:pStyle w:val="ListParagraph"/>
        <w:numPr>
          <w:ilvl w:val="0"/>
          <w:numId w:val="30"/>
        </w:numPr>
        <w:spacing w:line="360" w:lineRule="auto"/>
        <w:rPr>
          <w:rFonts w:cs="Times New Roman"/>
          <w:i/>
          <w:iCs/>
          <w:szCs w:val="24"/>
        </w:rPr>
      </w:pPr>
      <w:proofErr w:type="spellStart"/>
      <w:r w:rsidRPr="00F332C3">
        <w:rPr>
          <w:rFonts w:cs="Times New Roman"/>
          <w:b/>
          <w:bCs/>
          <w:i/>
          <w:iCs/>
          <w:szCs w:val="24"/>
        </w:rPr>
        <w:t>VaCRA</w:t>
      </w:r>
      <w:proofErr w:type="spellEnd"/>
      <w:r w:rsidRPr="00F332C3">
        <w:rPr>
          <w:rFonts w:cs="Times New Roman"/>
          <w:b/>
          <w:bCs/>
          <w:i/>
          <w:iCs/>
          <w:szCs w:val="24"/>
        </w:rPr>
        <w:t xml:space="preserve"> of 1970</w:t>
      </w:r>
      <w:r w:rsidR="00252B85">
        <w:rPr>
          <w:rFonts w:cs="Times New Roman"/>
          <w:b/>
          <w:bCs/>
          <w:i/>
          <w:iCs/>
          <w:szCs w:val="24"/>
        </w:rPr>
        <w:t xml:space="preserve"> </w:t>
      </w:r>
      <w:r w:rsidR="00252B85" w:rsidRPr="00715E72">
        <w:rPr>
          <w:rFonts w:cs="Times New Roman"/>
          <w:szCs w:val="24"/>
        </w:rPr>
        <w:t>(Mnemonics)</w:t>
      </w:r>
    </w:p>
    <w:p w14:paraId="2EB44522" w14:textId="0D0305AE" w:rsidR="00E73AEC" w:rsidRPr="00F332C3" w:rsidRDefault="00E73AEC" w:rsidP="002C6611">
      <w:pPr>
        <w:pStyle w:val="ListParagraph"/>
        <w:numPr>
          <w:ilvl w:val="0"/>
          <w:numId w:val="30"/>
        </w:numPr>
        <w:spacing w:line="360" w:lineRule="auto"/>
        <w:rPr>
          <w:rFonts w:cs="Times New Roman"/>
          <w:szCs w:val="24"/>
        </w:rPr>
      </w:pPr>
      <w:r w:rsidRPr="00F332C3">
        <w:rPr>
          <w:rFonts w:cs="Times New Roman"/>
          <w:b/>
          <w:bCs/>
          <w:szCs w:val="24"/>
        </w:rPr>
        <w:t>Adverse Action Notice</w:t>
      </w:r>
      <w:r w:rsidRPr="00F332C3">
        <w:rPr>
          <w:rFonts w:cs="Times New Roman"/>
          <w:szCs w:val="24"/>
        </w:rPr>
        <w:t xml:space="preserve"> – to be provided to a borrower within 30 days of a credit decision if the borrower</w:t>
      </w:r>
      <w:r w:rsidR="00D8331A" w:rsidRPr="00F332C3">
        <w:rPr>
          <w:rFonts w:cs="Times New Roman"/>
          <w:szCs w:val="24"/>
        </w:rPr>
        <w:t>’</w:t>
      </w:r>
      <w:r w:rsidRPr="00F332C3">
        <w:rPr>
          <w:rFonts w:cs="Times New Roman"/>
          <w:szCs w:val="24"/>
        </w:rPr>
        <w:t>s credit is the reasoning for all or part of the decision to deny the loan application.</w:t>
      </w:r>
    </w:p>
    <w:p w14:paraId="6336923D" w14:textId="5E1CB728" w:rsidR="00CA7E46" w:rsidRPr="00F332C3" w:rsidRDefault="006316D8" w:rsidP="002C6611">
      <w:pPr>
        <w:pStyle w:val="ListParagraph"/>
        <w:numPr>
          <w:ilvl w:val="0"/>
          <w:numId w:val="30"/>
        </w:numPr>
        <w:spacing w:line="360" w:lineRule="auto"/>
        <w:rPr>
          <w:rFonts w:cs="Times New Roman"/>
          <w:szCs w:val="24"/>
        </w:rPr>
      </w:pPr>
      <w:r w:rsidRPr="00F332C3">
        <w:rPr>
          <w:rFonts w:cs="Times New Roman"/>
          <w:b/>
          <w:bCs/>
          <w:szCs w:val="24"/>
        </w:rPr>
        <w:t xml:space="preserve">Credit </w:t>
      </w:r>
      <w:r w:rsidR="00C269DA" w:rsidRPr="00F332C3">
        <w:rPr>
          <w:rFonts w:cs="Times New Roman"/>
          <w:b/>
          <w:bCs/>
          <w:szCs w:val="24"/>
        </w:rPr>
        <w:t>r</w:t>
      </w:r>
      <w:r w:rsidR="00CA7E46" w:rsidRPr="00F332C3">
        <w:rPr>
          <w:rFonts w:cs="Times New Roman"/>
          <w:b/>
          <w:bCs/>
          <w:szCs w:val="24"/>
        </w:rPr>
        <w:t xml:space="preserve">eports </w:t>
      </w:r>
      <w:r w:rsidR="00C269DA" w:rsidRPr="00F332C3">
        <w:rPr>
          <w:rFonts w:cs="Times New Roman"/>
          <w:b/>
          <w:bCs/>
          <w:szCs w:val="24"/>
        </w:rPr>
        <w:t>are a</w:t>
      </w:r>
      <w:r w:rsidR="00CA7E46" w:rsidRPr="00F332C3">
        <w:rPr>
          <w:rFonts w:cs="Times New Roman"/>
          <w:b/>
          <w:bCs/>
          <w:szCs w:val="24"/>
        </w:rPr>
        <w:t>vailabl</w:t>
      </w:r>
      <w:r w:rsidRPr="00F332C3">
        <w:rPr>
          <w:rFonts w:cs="Times New Roman"/>
          <w:b/>
          <w:bCs/>
          <w:szCs w:val="24"/>
        </w:rPr>
        <w:t>e when one of the following occurs:</w:t>
      </w:r>
    </w:p>
    <w:p w14:paraId="4626507D" w14:textId="464471B7" w:rsidR="00CA7E46" w:rsidRPr="00F332C3" w:rsidRDefault="00C269DA" w:rsidP="002C6611">
      <w:pPr>
        <w:pStyle w:val="ListParagraph"/>
        <w:numPr>
          <w:ilvl w:val="1"/>
          <w:numId w:val="30"/>
        </w:numPr>
        <w:spacing w:line="360" w:lineRule="auto"/>
        <w:rPr>
          <w:rFonts w:cs="Times New Roman"/>
          <w:szCs w:val="24"/>
        </w:rPr>
      </w:pPr>
      <w:r w:rsidRPr="00F332C3">
        <w:rPr>
          <w:rFonts w:cs="Times New Roman"/>
          <w:szCs w:val="24"/>
        </w:rPr>
        <w:t>A</w:t>
      </w:r>
      <w:r w:rsidR="00CA7E46" w:rsidRPr="00F332C3">
        <w:rPr>
          <w:rFonts w:cs="Times New Roman"/>
          <w:szCs w:val="24"/>
        </w:rPr>
        <w:t xml:space="preserve">dverse action </w:t>
      </w:r>
      <w:r w:rsidR="002C6611" w:rsidRPr="00F332C3">
        <w:rPr>
          <w:rFonts w:cs="Times New Roman"/>
          <w:szCs w:val="24"/>
        </w:rPr>
        <w:t>notice.</w:t>
      </w:r>
    </w:p>
    <w:p w14:paraId="10A21A7F" w14:textId="3DA1D37A" w:rsidR="00CA7E46" w:rsidRPr="00F332C3" w:rsidRDefault="00C269DA" w:rsidP="002C6611">
      <w:pPr>
        <w:pStyle w:val="ListParagraph"/>
        <w:numPr>
          <w:ilvl w:val="1"/>
          <w:numId w:val="30"/>
        </w:numPr>
        <w:spacing w:line="360" w:lineRule="auto"/>
        <w:rPr>
          <w:rFonts w:cs="Times New Roman"/>
          <w:szCs w:val="24"/>
        </w:rPr>
      </w:pPr>
      <w:r w:rsidRPr="00F332C3">
        <w:rPr>
          <w:rFonts w:cs="Times New Roman"/>
          <w:szCs w:val="24"/>
        </w:rPr>
        <w:t>V</w:t>
      </w:r>
      <w:r w:rsidR="00CA7E46" w:rsidRPr="00F332C3">
        <w:rPr>
          <w:rFonts w:cs="Times New Roman"/>
          <w:szCs w:val="24"/>
        </w:rPr>
        <w:t>ictim</w:t>
      </w:r>
      <w:r w:rsidRPr="00F332C3">
        <w:rPr>
          <w:rFonts w:cs="Times New Roman"/>
          <w:szCs w:val="24"/>
        </w:rPr>
        <w:t>s</w:t>
      </w:r>
      <w:r w:rsidR="00CA7E46" w:rsidRPr="00F332C3">
        <w:rPr>
          <w:rFonts w:cs="Times New Roman"/>
          <w:szCs w:val="24"/>
        </w:rPr>
        <w:t xml:space="preserve"> of identity theft</w:t>
      </w:r>
      <w:r w:rsidR="00285B11">
        <w:rPr>
          <w:rFonts w:cs="Times New Roman"/>
          <w:szCs w:val="24"/>
        </w:rPr>
        <w:t xml:space="preserve"> should place a fraud alert in their</w:t>
      </w:r>
      <w:r w:rsidR="00CA7E46" w:rsidRPr="00F332C3">
        <w:rPr>
          <w:rFonts w:cs="Times New Roman"/>
          <w:szCs w:val="24"/>
        </w:rPr>
        <w:t xml:space="preserve"> </w:t>
      </w:r>
      <w:r w:rsidR="002C6611" w:rsidRPr="00F332C3">
        <w:rPr>
          <w:rFonts w:cs="Times New Roman"/>
          <w:szCs w:val="24"/>
        </w:rPr>
        <w:t>file.</w:t>
      </w:r>
    </w:p>
    <w:p w14:paraId="06A6D4A6" w14:textId="1114908A" w:rsidR="00CA7E46" w:rsidRPr="00F332C3" w:rsidRDefault="00C269DA" w:rsidP="002C6611">
      <w:pPr>
        <w:pStyle w:val="ListParagraph"/>
        <w:numPr>
          <w:ilvl w:val="1"/>
          <w:numId w:val="30"/>
        </w:numPr>
        <w:spacing w:line="360" w:lineRule="auto"/>
        <w:rPr>
          <w:rFonts w:cs="Times New Roman"/>
          <w:szCs w:val="24"/>
        </w:rPr>
      </w:pPr>
      <w:r w:rsidRPr="00F332C3">
        <w:rPr>
          <w:rFonts w:cs="Times New Roman"/>
          <w:szCs w:val="24"/>
        </w:rPr>
        <w:t>The f</w:t>
      </w:r>
      <w:r w:rsidR="00CA7E46" w:rsidRPr="00F332C3">
        <w:rPr>
          <w:rFonts w:cs="Times New Roman"/>
          <w:szCs w:val="24"/>
        </w:rPr>
        <w:t xml:space="preserve">ile contains inaccurate information </w:t>
      </w:r>
      <w:r w:rsidR="00C9007B" w:rsidRPr="00F332C3">
        <w:rPr>
          <w:rFonts w:cs="Times New Roman"/>
          <w:szCs w:val="24"/>
        </w:rPr>
        <w:t>because of</w:t>
      </w:r>
      <w:r w:rsidR="00CA7E46" w:rsidRPr="00F332C3">
        <w:rPr>
          <w:rFonts w:cs="Times New Roman"/>
          <w:szCs w:val="24"/>
        </w:rPr>
        <w:t xml:space="preserve"> </w:t>
      </w:r>
      <w:r w:rsidR="002C6611" w:rsidRPr="00F332C3">
        <w:rPr>
          <w:rFonts w:cs="Times New Roman"/>
          <w:szCs w:val="24"/>
        </w:rPr>
        <w:t>fraud.</w:t>
      </w:r>
    </w:p>
    <w:p w14:paraId="5BBD995D" w14:textId="1930938C" w:rsidR="00CA7E46" w:rsidRPr="00F332C3" w:rsidRDefault="00C269DA" w:rsidP="002C6611">
      <w:pPr>
        <w:pStyle w:val="ListParagraph"/>
        <w:numPr>
          <w:ilvl w:val="1"/>
          <w:numId w:val="30"/>
        </w:numPr>
        <w:spacing w:line="360" w:lineRule="auto"/>
        <w:rPr>
          <w:rFonts w:cs="Times New Roman"/>
          <w:szCs w:val="24"/>
        </w:rPr>
      </w:pPr>
      <w:r w:rsidRPr="00F332C3">
        <w:rPr>
          <w:rFonts w:cs="Times New Roman"/>
          <w:szCs w:val="24"/>
        </w:rPr>
        <w:t>It is o</w:t>
      </w:r>
      <w:r w:rsidR="00CA7E46" w:rsidRPr="00F332C3">
        <w:rPr>
          <w:rFonts w:cs="Times New Roman"/>
          <w:szCs w:val="24"/>
        </w:rPr>
        <w:t>n public assistance</w:t>
      </w:r>
      <w:r w:rsidR="002C6611" w:rsidRPr="00F332C3">
        <w:rPr>
          <w:rFonts w:cs="Times New Roman"/>
          <w:szCs w:val="24"/>
        </w:rPr>
        <w:t>.</w:t>
      </w:r>
    </w:p>
    <w:p w14:paraId="71753789" w14:textId="30B73256" w:rsidR="00CA7E46" w:rsidRPr="00F332C3" w:rsidRDefault="00C269DA" w:rsidP="002C6611">
      <w:pPr>
        <w:pStyle w:val="ListParagraph"/>
        <w:numPr>
          <w:ilvl w:val="1"/>
          <w:numId w:val="30"/>
        </w:numPr>
        <w:spacing w:line="360" w:lineRule="auto"/>
        <w:rPr>
          <w:rFonts w:cs="Times New Roman"/>
          <w:szCs w:val="24"/>
        </w:rPr>
      </w:pPr>
      <w:r w:rsidRPr="00F332C3">
        <w:rPr>
          <w:rFonts w:cs="Times New Roman"/>
          <w:szCs w:val="24"/>
        </w:rPr>
        <w:t>Is un</w:t>
      </w:r>
      <w:r w:rsidR="00CA7E46" w:rsidRPr="00F332C3">
        <w:rPr>
          <w:rFonts w:cs="Times New Roman"/>
          <w:szCs w:val="24"/>
        </w:rPr>
        <w:t xml:space="preserve">employed </w:t>
      </w:r>
      <w:r w:rsidRPr="00F332C3">
        <w:rPr>
          <w:rFonts w:cs="Times New Roman"/>
          <w:szCs w:val="24"/>
        </w:rPr>
        <w:t>and</w:t>
      </w:r>
      <w:r w:rsidR="00CA7E46" w:rsidRPr="00F332C3">
        <w:rPr>
          <w:rFonts w:cs="Times New Roman"/>
          <w:szCs w:val="24"/>
        </w:rPr>
        <w:t xml:space="preserve"> expect</w:t>
      </w:r>
      <w:r w:rsidRPr="00F332C3">
        <w:rPr>
          <w:rFonts w:cs="Times New Roman"/>
          <w:szCs w:val="24"/>
        </w:rPr>
        <w:t>s</w:t>
      </w:r>
      <w:r w:rsidR="00CA7E46" w:rsidRPr="00F332C3">
        <w:rPr>
          <w:rFonts w:cs="Times New Roman"/>
          <w:szCs w:val="24"/>
        </w:rPr>
        <w:t xml:space="preserve"> to apply for employment within 60 days.</w:t>
      </w:r>
    </w:p>
    <w:p w14:paraId="17A5E0DD" w14:textId="77777777" w:rsidR="00CA7E46" w:rsidRPr="00F332C3" w:rsidRDefault="00CA7E46" w:rsidP="002C6611">
      <w:pPr>
        <w:spacing w:line="360" w:lineRule="auto"/>
        <w:rPr>
          <w:rFonts w:cs="Times New Roman"/>
          <w:b/>
          <w:bCs/>
          <w:szCs w:val="24"/>
        </w:rPr>
      </w:pPr>
    </w:p>
    <w:p w14:paraId="6FA8750D" w14:textId="77777777" w:rsidR="00CA7E46" w:rsidRPr="00F332C3" w:rsidRDefault="00CA7E46" w:rsidP="002C6611">
      <w:pPr>
        <w:spacing w:line="360" w:lineRule="auto"/>
        <w:rPr>
          <w:rFonts w:cs="Times New Roman"/>
          <w:b/>
          <w:bCs/>
          <w:szCs w:val="24"/>
        </w:rPr>
      </w:pPr>
    </w:p>
    <w:p w14:paraId="7BE18042" w14:textId="77777777" w:rsidR="00CA7E46" w:rsidRPr="00F332C3" w:rsidRDefault="00CA7E46" w:rsidP="002C6611">
      <w:pPr>
        <w:spacing w:line="360" w:lineRule="auto"/>
        <w:rPr>
          <w:rFonts w:cs="Times New Roman"/>
          <w:b/>
          <w:bCs/>
          <w:szCs w:val="24"/>
        </w:rPr>
      </w:pPr>
    </w:p>
    <w:p w14:paraId="5CC0E520" w14:textId="77777777" w:rsidR="00D07F4E" w:rsidRPr="00F332C3" w:rsidRDefault="00D07F4E" w:rsidP="002C6611">
      <w:pPr>
        <w:spacing w:line="360" w:lineRule="auto"/>
        <w:rPr>
          <w:rFonts w:cs="Times New Roman"/>
          <w:b/>
          <w:bCs/>
          <w:szCs w:val="24"/>
        </w:rPr>
      </w:pPr>
      <w:r w:rsidRPr="00F332C3">
        <w:rPr>
          <w:rFonts w:cs="Times New Roman"/>
          <w:b/>
          <w:bCs/>
          <w:szCs w:val="24"/>
        </w:rPr>
        <w:br w:type="page"/>
      </w:r>
    </w:p>
    <w:p w14:paraId="54CCFBEC" w14:textId="0D9D0B23" w:rsidR="00E73AEC" w:rsidRPr="00F332C3" w:rsidRDefault="00E73AEC" w:rsidP="002C6611">
      <w:pPr>
        <w:spacing w:line="360" w:lineRule="auto"/>
        <w:rPr>
          <w:rFonts w:cs="Times New Roman"/>
          <w:szCs w:val="24"/>
        </w:rPr>
      </w:pPr>
      <w:r w:rsidRPr="00F332C3">
        <w:rPr>
          <w:rFonts w:cs="Times New Roman"/>
          <w:b/>
          <w:bCs/>
          <w:szCs w:val="24"/>
        </w:rPr>
        <w:lastRenderedPageBreak/>
        <w:t xml:space="preserve">FACTA – </w:t>
      </w:r>
      <w:r w:rsidRPr="00F332C3">
        <w:rPr>
          <w:rFonts w:cs="Times New Roman"/>
          <w:szCs w:val="24"/>
        </w:rPr>
        <w:t>Fair and Accurate Credit Transaction Act amends FCRA in 2003</w:t>
      </w:r>
    </w:p>
    <w:p w14:paraId="56E96D04" w14:textId="6A2664C6" w:rsidR="00E73AEC" w:rsidRPr="00F332C3" w:rsidRDefault="00E73AEC" w:rsidP="002C6611">
      <w:pPr>
        <w:pStyle w:val="ListParagraph"/>
        <w:numPr>
          <w:ilvl w:val="0"/>
          <w:numId w:val="30"/>
        </w:numPr>
        <w:spacing w:line="360" w:lineRule="auto"/>
        <w:rPr>
          <w:rFonts w:cs="Times New Roman"/>
          <w:szCs w:val="24"/>
        </w:rPr>
      </w:pPr>
      <w:r w:rsidRPr="00F332C3">
        <w:rPr>
          <w:rFonts w:cs="Times New Roman"/>
          <w:szCs w:val="24"/>
        </w:rPr>
        <w:t>The Fair and Accurate Credit Transaction Act</w:t>
      </w:r>
      <w:r w:rsidR="00513DD6" w:rsidRPr="00F332C3">
        <w:rPr>
          <w:rFonts w:cs="Times New Roman"/>
          <w:szCs w:val="24"/>
        </w:rPr>
        <w:t>,</w:t>
      </w:r>
      <w:r w:rsidRPr="00F332C3">
        <w:rPr>
          <w:rFonts w:cs="Times New Roman"/>
          <w:szCs w:val="24"/>
        </w:rPr>
        <w:t xml:space="preserve"> or </w:t>
      </w:r>
      <w:r w:rsidRPr="00F332C3">
        <w:rPr>
          <w:rFonts w:cs="Times New Roman"/>
          <w:b/>
          <w:bCs/>
          <w:i/>
          <w:iCs/>
          <w:szCs w:val="24"/>
          <w:u w:val="single"/>
        </w:rPr>
        <w:t>FACTA</w:t>
      </w:r>
      <w:r w:rsidR="00513DD6" w:rsidRPr="00F332C3">
        <w:rPr>
          <w:rFonts w:cs="Times New Roman"/>
          <w:b/>
          <w:bCs/>
          <w:i/>
          <w:iCs/>
          <w:szCs w:val="24"/>
          <w:u w:val="single"/>
        </w:rPr>
        <w:t>,</w:t>
      </w:r>
      <w:r w:rsidRPr="00F332C3">
        <w:rPr>
          <w:rFonts w:cs="Times New Roman"/>
          <w:b/>
          <w:bCs/>
          <w:i/>
          <w:iCs/>
          <w:szCs w:val="24"/>
          <w:u w:val="single"/>
        </w:rPr>
        <w:t xml:space="preserve"> is an amendment to FCRA</w:t>
      </w:r>
      <w:r w:rsidRPr="00F332C3">
        <w:rPr>
          <w:rFonts w:cs="Times New Roman"/>
          <w:szCs w:val="24"/>
        </w:rPr>
        <w:t xml:space="preserve"> and adds provisions to improve the accuracy of consumers</w:t>
      </w:r>
      <w:r w:rsidR="00D8331A" w:rsidRPr="00F332C3">
        <w:rPr>
          <w:rFonts w:cs="Times New Roman"/>
          <w:szCs w:val="24"/>
        </w:rPr>
        <w:t>’</w:t>
      </w:r>
      <w:r w:rsidRPr="00F332C3">
        <w:rPr>
          <w:rFonts w:cs="Times New Roman"/>
          <w:szCs w:val="24"/>
        </w:rPr>
        <w:t xml:space="preserve"> credit-related records. </w:t>
      </w:r>
    </w:p>
    <w:p w14:paraId="54081BF4" w14:textId="14B44975" w:rsidR="00E73AEC" w:rsidRPr="00F332C3" w:rsidRDefault="00E73AEC" w:rsidP="002C6611">
      <w:pPr>
        <w:pStyle w:val="ListParagraph"/>
        <w:numPr>
          <w:ilvl w:val="0"/>
          <w:numId w:val="30"/>
        </w:numPr>
        <w:spacing w:line="360" w:lineRule="auto"/>
        <w:rPr>
          <w:rFonts w:cs="Times New Roman"/>
          <w:szCs w:val="24"/>
        </w:rPr>
      </w:pPr>
      <w:r w:rsidRPr="00F332C3">
        <w:rPr>
          <w:rFonts w:cs="Times New Roman"/>
          <w:szCs w:val="24"/>
        </w:rPr>
        <w:t xml:space="preserve">This law specifically aims to prevent identity theft by </w:t>
      </w:r>
      <w:r w:rsidR="00285B11">
        <w:rPr>
          <w:rFonts w:cs="Times New Roman"/>
          <w:szCs w:val="24"/>
        </w:rPr>
        <w:t xml:space="preserve">providing consumers with access to their </w:t>
      </w:r>
      <w:r w:rsidR="00252B85" w:rsidRPr="00F332C3">
        <w:rPr>
          <w:rFonts w:cs="Times New Roman"/>
          <w:szCs w:val="24"/>
        </w:rPr>
        <w:t>credit</w:t>
      </w:r>
      <w:r w:rsidRPr="00F332C3">
        <w:rPr>
          <w:rFonts w:cs="Times New Roman"/>
          <w:szCs w:val="24"/>
        </w:rPr>
        <w:t xml:space="preserve"> information.</w:t>
      </w:r>
    </w:p>
    <w:p w14:paraId="56252FE3" w14:textId="23E44424" w:rsidR="00E73AEC" w:rsidRPr="00F332C3" w:rsidRDefault="00E73AEC" w:rsidP="002C6611">
      <w:pPr>
        <w:pStyle w:val="ListParagraph"/>
        <w:numPr>
          <w:ilvl w:val="0"/>
          <w:numId w:val="30"/>
        </w:numPr>
        <w:spacing w:line="360" w:lineRule="auto"/>
        <w:rPr>
          <w:rFonts w:cs="Times New Roman"/>
          <w:b/>
          <w:bCs/>
          <w:szCs w:val="24"/>
        </w:rPr>
      </w:pPr>
      <w:r w:rsidRPr="00F332C3">
        <w:rPr>
          <w:rFonts w:cs="Times New Roman"/>
          <w:b/>
          <w:bCs/>
          <w:szCs w:val="24"/>
        </w:rPr>
        <w:t>Free Annual Credit Report</w:t>
      </w:r>
      <w:r w:rsidR="00252B85">
        <w:rPr>
          <w:rFonts w:cs="Times New Roman"/>
          <w:b/>
          <w:bCs/>
          <w:szCs w:val="24"/>
        </w:rPr>
        <w:t xml:space="preserve"> – </w:t>
      </w:r>
      <w:r w:rsidR="00252B85" w:rsidRPr="00252B85">
        <w:rPr>
          <w:rFonts w:cs="Times New Roman"/>
          <w:szCs w:val="24"/>
        </w:rPr>
        <w:t>www.AnnualCreditReport.com</w:t>
      </w:r>
    </w:p>
    <w:p w14:paraId="6BAB05E8" w14:textId="03CF698A" w:rsidR="00E73AEC" w:rsidRPr="00F332C3" w:rsidRDefault="00E73AEC" w:rsidP="002C6611">
      <w:pPr>
        <w:pStyle w:val="ListParagraph"/>
        <w:numPr>
          <w:ilvl w:val="1"/>
          <w:numId w:val="30"/>
        </w:numPr>
        <w:spacing w:line="360" w:lineRule="auto"/>
        <w:rPr>
          <w:rFonts w:cs="Times New Roman"/>
          <w:szCs w:val="24"/>
        </w:rPr>
      </w:pPr>
      <w:r w:rsidRPr="00F332C3">
        <w:rPr>
          <w:rFonts w:cs="Times New Roman"/>
          <w:szCs w:val="24"/>
        </w:rPr>
        <w:t>Allowing Consumers to monitor and correct errors in reports</w:t>
      </w:r>
      <w:r w:rsidR="00252B85">
        <w:rPr>
          <w:rFonts w:cs="Times New Roman"/>
          <w:szCs w:val="24"/>
        </w:rPr>
        <w:t xml:space="preserve"> annually</w:t>
      </w:r>
      <w:r w:rsidRPr="00F332C3">
        <w:rPr>
          <w:rFonts w:cs="Times New Roman"/>
          <w:szCs w:val="24"/>
        </w:rPr>
        <w:t>.</w:t>
      </w:r>
    </w:p>
    <w:p w14:paraId="762DDD4A" w14:textId="455B1E9C" w:rsidR="008F2634" w:rsidRPr="00F332C3" w:rsidRDefault="00F07E79" w:rsidP="002C6611">
      <w:pPr>
        <w:pStyle w:val="ListParagraph"/>
        <w:numPr>
          <w:ilvl w:val="0"/>
          <w:numId w:val="30"/>
        </w:numPr>
        <w:spacing w:line="360" w:lineRule="auto"/>
        <w:rPr>
          <w:rFonts w:cs="Times New Roman"/>
          <w:szCs w:val="24"/>
        </w:rPr>
      </w:pPr>
      <w:r w:rsidRPr="00F332C3">
        <w:rPr>
          <w:rFonts w:cs="Times New Roman"/>
          <w:b/>
          <w:bCs/>
          <w:szCs w:val="24"/>
        </w:rPr>
        <w:t>The disposal Rule under FACTA dictates how lenders should dispose of consumer information, including</w:t>
      </w:r>
      <w:r w:rsidR="00E73AEC" w:rsidRPr="00F332C3">
        <w:rPr>
          <w:rFonts w:cs="Times New Roman"/>
          <w:szCs w:val="24"/>
        </w:rPr>
        <w:t xml:space="preserve"> a requirement for lenders to </w:t>
      </w:r>
      <w:r w:rsidRPr="00F332C3">
        <w:rPr>
          <w:rFonts w:cs="Times New Roman"/>
          <w:szCs w:val="24"/>
        </w:rPr>
        <w:t>develop</w:t>
      </w:r>
      <w:r w:rsidR="00E73AEC" w:rsidRPr="00F332C3">
        <w:rPr>
          <w:rFonts w:cs="Times New Roman"/>
          <w:szCs w:val="24"/>
        </w:rPr>
        <w:t xml:space="preserve"> reasonable measures to protect against unauthorized access. </w:t>
      </w:r>
    </w:p>
    <w:p w14:paraId="1B0E8B72" w14:textId="0B7081BD" w:rsidR="00E73AEC" w:rsidRPr="00F332C3" w:rsidRDefault="00E73AEC" w:rsidP="002C6611">
      <w:pPr>
        <w:pStyle w:val="ListParagraph"/>
        <w:numPr>
          <w:ilvl w:val="1"/>
          <w:numId w:val="30"/>
        </w:numPr>
        <w:spacing w:line="360" w:lineRule="auto"/>
        <w:rPr>
          <w:rFonts w:cs="Times New Roman"/>
          <w:szCs w:val="24"/>
        </w:rPr>
      </w:pPr>
      <w:r w:rsidRPr="00F332C3">
        <w:rPr>
          <w:rFonts w:cs="Times New Roman"/>
          <w:szCs w:val="24"/>
        </w:rPr>
        <w:t>The Disposal Rule is why you are required to shred documents.</w:t>
      </w:r>
    </w:p>
    <w:p w14:paraId="298B45AE" w14:textId="77777777" w:rsidR="003777B0" w:rsidRPr="00F332C3" w:rsidRDefault="003777B0" w:rsidP="002C6611">
      <w:pPr>
        <w:spacing w:line="360" w:lineRule="auto"/>
        <w:rPr>
          <w:rFonts w:cs="Times New Roman"/>
          <w:szCs w:val="24"/>
        </w:rPr>
      </w:pPr>
      <w:r w:rsidRPr="00F332C3">
        <w:rPr>
          <w:rFonts w:cs="Times New Roman"/>
          <w:szCs w:val="24"/>
        </w:rPr>
        <w:br w:type="page"/>
      </w:r>
    </w:p>
    <w:p w14:paraId="3102B5A8" w14:textId="1FDF2F10" w:rsidR="003777B0" w:rsidRPr="00F332C3" w:rsidRDefault="003777B0" w:rsidP="002C6611">
      <w:pPr>
        <w:spacing w:line="360" w:lineRule="auto"/>
        <w:rPr>
          <w:rFonts w:cs="Times New Roman"/>
          <w:b/>
          <w:bCs/>
          <w:szCs w:val="24"/>
        </w:rPr>
      </w:pPr>
      <w:hyperlink r:id="rId18" w:history="1">
        <w:r w:rsidRPr="00F332C3">
          <w:rPr>
            <w:rStyle w:val="Hyperlink"/>
            <w:rFonts w:cs="Times New Roman"/>
            <w:color w:val="auto"/>
            <w:szCs w:val="24"/>
          </w:rPr>
          <w:t>Regulation X – REXPA</w:t>
        </w:r>
      </w:hyperlink>
      <w:r w:rsidRPr="00F332C3">
        <w:rPr>
          <w:rFonts w:cs="Times New Roman"/>
          <w:szCs w:val="24"/>
        </w:rPr>
        <w:t xml:space="preserve"> – </w:t>
      </w:r>
      <w:r w:rsidRPr="00F332C3">
        <w:rPr>
          <w:rFonts w:cs="Times New Roman"/>
          <w:b/>
          <w:bCs/>
          <w:szCs w:val="24"/>
        </w:rPr>
        <w:t xml:space="preserve">Real Estate Settlement Procedure Act </w:t>
      </w:r>
      <w:r w:rsidR="002C6611" w:rsidRPr="00F332C3">
        <w:rPr>
          <w:rFonts w:cs="Times New Roman"/>
          <w:b/>
          <w:bCs/>
          <w:szCs w:val="24"/>
        </w:rPr>
        <w:t>(RESPA)</w:t>
      </w:r>
      <w:r w:rsidR="00F332C3" w:rsidRPr="00F332C3">
        <w:rPr>
          <w:rFonts w:cs="Times New Roman"/>
          <w:b/>
          <w:bCs/>
          <w:szCs w:val="24"/>
        </w:rPr>
        <w:t xml:space="preserve"> </w:t>
      </w:r>
      <w:r w:rsidRPr="00F332C3">
        <w:rPr>
          <w:rFonts w:cs="Times New Roman"/>
          <w:b/>
          <w:bCs/>
          <w:szCs w:val="24"/>
        </w:rPr>
        <w:t>- 1974</w:t>
      </w:r>
    </w:p>
    <w:p w14:paraId="4FFFBDC1" w14:textId="77777777" w:rsidR="003777B0" w:rsidRPr="00F332C3" w:rsidRDefault="003777B0" w:rsidP="002C6611">
      <w:pPr>
        <w:pStyle w:val="ListParagraph"/>
        <w:numPr>
          <w:ilvl w:val="0"/>
          <w:numId w:val="26"/>
        </w:numPr>
        <w:tabs>
          <w:tab w:val="left" w:pos="1980"/>
        </w:tabs>
        <w:spacing w:line="360" w:lineRule="auto"/>
        <w:rPr>
          <w:rFonts w:cs="Times New Roman"/>
          <w:szCs w:val="24"/>
        </w:rPr>
      </w:pPr>
      <w:r w:rsidRPr="00F332C3">
        <w:rPr>
          <w:rFonts w:cs="Times New Roman"/>
          <w:szCs w:val="24"/>
        </w:rPr>
        <w:t xml:space="preserve">1 to 4 </w:t>
      </w:r>
      <w:r w:rsidRPr="00F332C3">
        <w:rPr>
          <w:rFonts w:cs="Times New Roman"/>
          <w:b/>
          <w:bCs/>
          <w:szCs w:val="24"/>
        </w:rPr>
        <w:t>Owner Occupied Residential Properties</w:t>
      </w:r>
      <w:r w:rsidRPr="00F332C3">
        <w:rPr>
          <w:rFonts w:cs="Times New Roman"/>
          <w:szCs w:val="24"/>
        </w:rPr>
        <w:t xml:space="preserve"> –</w:t>
      </w:r>
    </w:p>
    <w:p w14:paraId="211F7925" w14:textId="77777777" w:rsidR="003777B0" w:rsidRPr="00F332C3" w:rsidRDefault="003777B0" w:rsidP="002C6611">
      <w:pPr>
        <w:pStyle w:val="ListParagraph"/>
        <w:numPr>
          <w:ilvl w:val="0"/>
          <w:numId w:val="26"/>
        </w:numPr>
        <w:tabs>
          <w:tab w:val="left" w:pos="1980"/>
        </w:tabs>
        <w:spacing w:line="360" w:lineRule="auto"/>
        <w:rPr>
          <w:rFonts w:cs="Times New Roman"/>
          <w:szCs w:val="24"/>
        </w:rPr>
      </w:pPr>
      <w:r w:rsidRPr="00F332C3">
        <w:rPr>
          <w:rFonts w:cs="Times New Roman"/>
          <w:szCs w:val="24"/>
        </w:rPr>
        <w:t>Section 6:</w:t>
      </w:r>
      <w:r w:rsidRPr="00F332C3">
        <w:rPr>
          <w:rFonts w:cs="Times New Roman"/>
          <w:szCs w:val="24"/>
        </w:rPr>
        <w:tab/>
      </w:r>
      <w:r w:rsidRPr="00F332C3">
        <w:rPr>
          <w:rFonts w:cs="Times New Roman"/>
          <w:b/>
          <w:bCs/>
          <w:szCs w:val="24"/>
          <w:u w:val="single"/>
        </w:rPr>
        <w:t>Mortgage Servicing</w:t>
      </w:r>
      <w:r w:rsidRPr="00F332C3">
        <w:rPr>
          <w:rFonts w:cs="Times New Roman"/>
          <w:szCs w:val="24"/>
        </w:rPr>
        <w:t xml:space="preserve"> – 15 DAYS prior and 15 DAYS after</w:t>
      </w:r>
    </w:p>
    <w:p w14:paraId="4F7746B9" w14:textId="15BBA364" w:rsidR="003777B0" w:rsidRPr="00F332C3" w:rsidRDefault="00F07E79" w:rsidP="002C6611">
      <w:pPr>
        <w:pStyle w:val="ListParagraph"/>
        <w:numPr>
          <w:ilvl w:val="1"/>
          <w:numId w:val="26"/>
        </w:numPr>
        <w:tabs>
          <w:tab w:val="left" w:pos="1980"/>
        </w:tabs>
        <w:spacing w:line="360" w:lineRule="auto"/>
        <w:rPr>
          <w:rFonts w:cs="Times New Roman"/>
          <w:szCs w:val="24"/>
        </w:rPr>
      </w:pPr>
      <w:r w:rsidRPr="00F332C3">
        <w:rPr>
          <w:rFonts w:cs="Times New Roman"/>
          <w:szCs w:val="24"/>
          <w:shd w:val="clear" w:color="auto" w:fill="FFFFFF"/>
        </w:rPr>
        <w:t xml:space="preserve">Suppose the right to service your mortgage loan </w:t>
      </w:r>
      <w:r w:rsidR="00D8331A" w:rsidRPr="00F332C3">
        <w:rPr>
          <w:rFonts w:cs="Times New Roman"/>
          <w:szCs w:val="24"/>
          <w:shd w:val="clear" w:color="auto" w:fill="FFFFFF"/>
        </w:rPr>
        <w:t xml:space="preserve">gets </w:t>
      </w:r>
      <w:r w:rsidRPr="00F332C3">
        <w:rPr>
          <w:rFonts w:cs="Times New Roman"/>
          <w:szCs w:val="24"/>
          <w:shd w:val="clear" w:color="auto" w:fill="FFFFFF"/>
        </w:rPr>
        <w:t>transferred to a new servic</w:t>
      </w:r>
      <w:r w:rsidR="00D8331A" w:rsidRPr="00F332C3">
        <w:rPr>
          <w:rFonts w:cs="Times New Roman"/>
          <w:szCs w:val="24"/>
          <w:shd w:val="clear" w:color="auto" w:fill="FFFFFF"/>
        </w:rPr>
        <w:t>ing entity</w:t>
      </w:r>
      <w:r w:rsidRPr="00F332C3">
        <w:rPr>
          <w:rFonts w:cs="Times New Roman"/>
          <w:szCs w:val="24"/>
          <w:shd w:val="clear" w:color="auto" w:fill="FFFFFF"/>
        </w:rPr>
        <w:t>. In that case</w:t>
      </w:r>
      <w:r w:rsidR="003777B0" w:rsidRPr="00F332C3">
        <w:rPr>
          <w:rFonts w:cs="Times New Roman"/>
          <w:szCs w:val="24"/>
          <w:shd w:val="clear" w:color="auto" w:fill="FFFFFF"/>
        </w:rPr>
        <w:t>, you</w:t>
      </w:r>
      <w:r w:rsidR="00D8331A" w:rsidRPr="00F332C3">
        <w:rPr>
          <w:rFonts w:cs="Times New Roman"/>
          <w:szCs w:val="24"/>
          <w:shd w:val="clear" w:color="auto" w:fill="FFFFFF"/>
        </w:rPr>
        <w:t>’</w:t>
      </w:r>
      <w:r w:rsidR="003777B0" w:rsidRPr="00F332C3">
        <w:rPr>
          <w:rFonts w:cs="Times New Roman"/>
          <w:szCs w:val="24"/>
          <w:shd w:val="clear" w:color="auto" w:fill="FFFFFF"/>
        </w:rPr>
        <w:t>ll generally get two notices: a notice from your current mortgage servicer </w:t>
      </w:r>
      <w:r w:rsidR="003777B0" w:rsidRPr="00F332C3">
        <w:rPr>
          <w:rFonts w:cs="Times New Roman"/>
          <w:szCs w:val="24"/>
        </w:rPr>
        <w:t>at least 15 days before the effective transfer date</w:t>
      </w:r>
      <w:r w:rsidR="003777B0" w:rsidRPr="00F332C3">
        <w:rPr>
          <w:rFonts w:cs="Times New Roman"/>
          <w:szCs w:val="24"/>
          <w:shd w:val="clear" w:color="auto" w:fill="FFFFFF"/>
        </w:rPr>
        <w:t xml:space="preserve"> </w:t>
      </w:r>
      <w:r w:rsidR="00530E63" w:rsidRPr="00F332C3">
        <w:rPr>
          <w:rFonts w:cs="Times New Roman"/>
          <w:szCs w:val="24"/>
          <w:shd w:val="clear" w:color="auto" w:fill="FFFFFF"/>
        </w:rPr>
        <w:t>and</w:t>
      </w:r>
      <w:r w:rsidR="003777B0" w:rsidRPr="00F332C3">
        <w:rPr>
          <w:rFonts w:cs="Times New Roman"/>
          <w:szCs w:val="24"/>
          <w:shd w:val="clear" w:color="auto" w:fill="FFFFFF"/>
        </w:rPr>
        <w:t xml:space="preserve"> a notice from the new servicer not more than 15 days after the effective date of the transfer.</w:t>
      </w:r>
    </w:p>
    <w:p w14:paraId="2DE10F95" w14:textId="77777777" w:rsidR="003777B0" w:rsidRPr="00F332C3" w:rsidRDefault="003777B0" w:rsidP="002C6611">
      <w:pPr>
        <w:pStyle w:val="ListParagraph"/>
        <w:numPr>
          <w:ilvl w:val="0"/>
          <w:numId w:val="26"/>
        </w:numPr>
        <w:tabs>
          <w:tab w:val="left" w:pos="1980"/>
        </w:tabs>
        <w:spacing w:line="360" w:lineRule="auto"/>
        <w:rPr>
          <w:rFonts w:cs="Times New Roman"/>
          <w:szCs w:val="24"/>
        </w:rPr>
      </w:pPr>
      <w:r w:rsidRPr="00F332C3">
        <w:rPr>
          <w:rFonts w:cs="Times New Roman"/>
          <w:szCs w:val="24"/>
        </w:rPr>
        <w:t xml:space="preserve">Section 8: </w:t>
      </w:r>
      <w:r w:rsidRPr="00F332C3">
        <w:rPr>
          <w:rFonts w:cs="Times New Roman"/>
          <w:szCs w:val="24"/>
        </w:rPr>
        <w:tab/>
      </w:r>
      <w:r w:rsidRPr="00F332C3">
        <w:rPr>
          <w:rFonts w:cs="Times New Roman"/>
          <w:b/>
          <w:bCs/>
          <w:szCs w:val="24"/>
          <w:u w:val="single"/>
        </w:rPr>
        <w:t>NO Kickbacks, fee-splitting, and unearned fees, upfront or advance fees</w:t>
      </w:r>
      <w:r w:rsidRPr="00F332C3">
        <w:rPr>
          <w:rFonts w:cs="Times New Roman"/>
          <w:szCs w:val="24"/>
        </w:rPr>
        <w:t xml:space="preserve"> – except for nominal promotional gifts offered to everybody generally.</w:t>
      </w:r>
    </w:p>
    <w:p w14:paraId="2E1FA1F2" w14:textId="5A8BF2BF" w:rsidR="003777B0" w:rsidRPr="00F332C3" w:rsidRDefault="003777B0" w:rsidP="002C6611">
      <w:pPr>
        <w:pStyle w:val="ListParagraph"/>
        <w:numPr>
          <w:ilvl w:val="1"/>
          <w:numId w:val="26"/>
        </w:numPr>
        <w:spacing w:line="360" w:lineRule="auto"/>
        <w:rPr>
          <w:rFonts w:cs="Times New Roman"/>
          <w:szCs w:val="24"/>
        </w:rPr>
      </w:pPr>
      <w:r w:rsidRPr="00F332C3">
        <w:rPr>
          <w:rFonts w:cs="Times New Roman"/>
          <w:b/>
          <w:bCs/>
          <w:szCs w:val="24"/>
        </w:rPr>
        <w:t>Violations</w:t>
      </w:r>
      <w:r w:rsidRPr="00F332C3">
        <w:rPr>
          <w:rFonts w:cs="Times New Roman"/>
          <w:szCs w:val="24"/>
        </w:rPr>
        <w:t xml:space="preserve"> - If someone violates </w:t>
      </w:r>
      <w:r w:rsidRPr="00F332C3">
        <w:rPr>
          <w:rFonts w:cs="Times New Roman"/>
          <w:b/>
          <w:bCs/>
          <w:szCs w:val="24"/>
        </w:rPr>
        <w:t>Section 8 of RESPA</w:t>
      </w:r>
      <w:r w:rsidRPr="00F332C3">
        <w:rPr>
          <w:rFonts w:cs="Times New Roman"/>
          <w:szCs w:val="24"/>
        </w:rPr>
        <w:t xml:space="preserve">, they </w:t>
      </w:r>
      <w:r w:rsidR="00285B11">
        <w:rPr>
          <w:rFonts w:cs="Times New Roman"/>
          <w:szCs w:val="24"/>
        </w:rPr>
        <w:t>may face a fine of up to $10,000, imprisonment for up to 1 year</w:t>
      </w:r>
      <w:r w:rsidRPr="00F332C3">
        <w:rPr>
          <w:rFonts w:cs="Times New Roman"/>
          <w:szCs w:val="24"/>
        </w:rPr>
        <w:t>, or both. </w:t>
      </w:r>
    </w:p>
    <w:p w14:paraId="0E947A16" w14:textId="77777777" w:rsidR="003777B0" w:rsidRPr="00F332C3" w:rsidRDefault="003777B0" w:rsidP="002C6611">
      <w:pPr>
        <w:pStyle w:val="ListParagraph"/>
        <w:numPr>
          <w:ilvl w:val="1"/>
          <w:numId w:val="26"/>
        </w:numPr>
        <w:spacing w:line="360" w:lineRule="auto"/>
        <w:rPr>
          <w:rFonts w:cs="Times New Roman"/>
          <w:szCs w:val="24"/>
        </w:rPr>
      </w:pPr>
      <w:r w:rsidRPr="00F332C3">
        <w:rPr>
          <w:rFonts w:cs="Times New Roman"/>
          <w:szCs w:val="24"/>
        </w:rPr>
        <w:t xml:space="preserve">They also may be required to make payment to damaged parties up to </w:t>
      </w:r>
      <w:r w:rsidRPr="00F332C3">
        <w:rPr>
          <w:rFonts w:cs="Times New Roman"/>
          <w:b/>
          <w:bCs/>
          <w:szCs w:val="24"/>
        </w:rPr>
        <w:t>3 times the original fee</w:t>
      </w:r>
      <w:r w:rsidRPr="00F332C3">
        <w:rPr>
          <w:rFonts w:cs="Times New Roman"/>
          <w:szCs w:val="24"/>
        </w:rPr>
        <w:t xml:space="preserve"> that violated the section and </w:t>
      </w:r>
    </w:p>
    <w:p w14:paraId="711C682B" w14:textId="3DA085DE" w:rsidR="003777B0" w:rsidRPr="00F332C3" w:rsidRDefault="00F07E79" w:rsidP="002C6611">
      <w:pPr>
        <w:pStyle w:val="ListParagraph"/>
        <w:numPr>
          <w:ilvl w:val="2"/>
          <w:numId w:val="26"/>
        </w:numPr>
        <w:spacing w:line="360" w:lineRule="auto"/>
        <w:rPr>
          <w:rFonts w:cs="Times New Roman"/>
          <w:szCs w:val="24"/>
        </w:rPr>
      </w:pPr>
      <w:r w:rsidRPr="00F332C3">
        <w:rPr>
          <w:rFonts w:cs="Times New Roman"/>
          <w:szCs w:val="24"/>
        </w:rPr>
        <w:t xml:space="preserve">If more than one individual is involved, all parties are </w:t>
      </w:r>
      <w:r w:rsidR="00883859" w:rsidRPr="00F332C3">
        <w:rPr>
          <w:rFonts w:cs="Times New Roman"/>
          <w:szCs w:val="24"/>
        </w:rPr>
        <w:t xml:space="preserve">jointly and separately </w:t>
      </w:r>
      <w:r w:rsidRPr="00F332C3">
        <w:rPr>
          <w:rFonts w:cs="Times New Roman"/>
          <w:szCs w:val="24"/>
        </w:rPr>
        <w:t>liable to the damaged borrower</w:t>
      </w:r>
      <w:r w:rsidR="003777B0" w:rsidRPr="00F332C3">
        <w:rPr>
          <w:rFonts w:cs="Times New Roman"/>
          <w:szCs w:val="24"/>
        </w:rPr>
        <w:t>.</w:t>
      </w:r>
    </w:p>
    <w:p w14:paraId="69D53314" w14:textId="1C9D5BFB" w:rsidR="003777B0" w:rsidRPr="00F332C3" w:rsidRDefault="003777B0" w:rsidP="002C6611">
      <w:pPr>
        <w:pStyle w:val="ListParagraph"/>
        <w:numPr>
          <w:ilvl w:val="0"/>
          <w:numId w:val="26"/>
        </w:numPr>
        <w:tabs>
          <w:tab w:val="left" w:pos="1980"/>
        </w:tabs>
        <w:spacing w:line="360" w:lineRule="auto"/>
        <w:rPr>
          <w:rFonts w:cs="Times New Roman"/>
          <w:szCs w:val="24"/>
        </w:rPr>
      </w:pPr>
      <w:r w:rsidRPr="00F332C3">
        <w:rPr>
          <w:rFonts w:cs="Times New Roman"/>
          <w:szCs w:val="24"/>
        </w:rPr>
        <w:t>Section 9:</w:t>
      </w:r>
      <w:r w:rsidR="00252B85">
        <w:rPr>
          <w:rFonts w:cs="Times New Roman"/>
          <w:szCs w:val="24"/>
        </w:rPr>
        <w:tab/>
      </w:r>
      <w:r w:rsidRPr="00F332C3">
        <w:rPr>
          <w:rFonts w:cs="Times New Roman"/>
          <w:b/>
          <w:bCs/>
          <w:szCs w:val="24"/>
          <w:u w:val="single"/>
        </w:rPr>
        <w:t>Can Not Require the Use</w:t>
      </w:r>
      <w:r w:rsidRPr="00F332C3">
        <w:rPr>
          <w:rFonts w:cs="Times New Roman"/>
          <w:szCs w:val="24"/>
        </w:rPr>
        <w:t xml:space="preserve"> of a particular title company.</w:t>
      </w:r>
    </w:p>
    <w:p w14:paraId="3315710A" w14:textId="77777777" w:rsidR="003777B0" w:rsidRPr="00F332C3" w:rsidRDefault="003777B0" w:rsidP="002C6611">
      <w:pPr>
        <w:pStyle w:val="ListParagraph"/>
        <w:numPr>
          <w:ilvl w:val="0"/>
          <w:numId w:val="26"/>
        </w:numPr>
        <w:tabs>
          <w:tab w:val="left" w:pos="1980"/>
        </w:tabs>
        <w:spacing w:line="360" w:lineRule="auto"/>
        <w:rPr>
          <w:rFonts w:cs="Times New Roman"/>
          <w:szCs w:val="24"/>
        </w:rPr>
      </w:pPr>
      <w:r w:rsidRPr="00F332C3">
        <w:rPr>
          <w:rFonts w:cs="Times New Roman"/>
          <w:szCs w:val="24"/>
        </w:rPr>
        <w:t xml:space="preserve">Section 10: </w:t>
      </w:r>
      <w:r w:rsidRPr="00F332C3">
        <w:rPr>
          <w:rFonts w:cs="Times New Roman"/>
          <w:szCs w:val="24"/>
        </w:rPr>
        <w:tab/>
      </w:r>
      <w:r w:rsidRPr="00F332C3">
        <w:rPr>
          <w:rFonts w:cs="Times New Roman"/>
          <w:b/>
          <w:bCs/>
          <w:szCs w:val="24"/>
          <w:u w:val="single"/>
        </w:rPr>
        <w:t>Monitors Escrow Account Regulations</w:t>
      </w:r>
      <w:r w:rsidRPr="00F332C3">
        <w:rPr>
          <w:rFonts w:cs="Times New Roman"/>
          <w:szCs w:val="24"/>
        </w:rPr>
        <w:t xml:space="preserve"> –</w:t>
      </w:r>
    </w:p>
    <w:p w14:paraId="589E6040" w14:textId="5505DCCC" w:rsidR="003777B0" w:rsidRPr="00F332C3" w:rsidRDefault="003777B0" w:rsidP="002C6611">
      <w:pPr>
        <w:pStyle w:val="ListParagraph"/>
        <w:numPr>
          <w:ilvl w:val="1"/>
          <w:numId w:val="26"/>
        </w:numPr>
        <w:tabs>
          <w:tab w:val="left" w:pos="2340"/>
        </w:tabs>
        <w:spacing w:line="360" w:lineRule="auto"/>
        <w:rPr>
          <w:rFonts w:cs="Times New Roman"/>
          <w:szCs w:val="24"/>
        </w:rPr>
      </w:pPr>
      <w:r w:rsidRPr="00F332C3">
        <w:rPr>
          <w:rFonts w:cs="Times New Roman"/>
          <w:b/>
          <w:bCs/>
          <w:szCs w:val="24"/>
        </w:rPr>
        <w:t>2 months or 1/6</w:t>
      </w:r>
      <w:r w:rsidRPr="00F332C3">
        <w:rPr>
          <w:rFonts w:cs="Times New Roman"/>
          <w:szCs w:val="24"/>
        </w:rPr>
        <w:t xml:space="preserve"> of the annual </w:t>
      </w:r>
      <w:r w:rsidRPr="00F332C3">
        <w:rPr>
          <w:rFonts w:cs="Times New Roman"/>
          <w:b/>
          <w:bCs/>
          <w:szCs w:val="24"/>
        </w:rPr>
        <w:t>tax</w:t>
      </w:r>
      <w:r w:rsidRPr="00F332C3">
        <w:rPr>
          <w:rFonts w:cs="Times New Roman"/>
          <w:szCs w:val="24"/>
        </w:rPr>
        <w:t xml:space="preserve"> payment and annual insurance premium</w:t>
      </w:r>
    </w:p>
    <w:p w14:paraId="4EDF6C5D" w14:textId="77777777" w:rsidR="003777B0" w:rsidRPr="00F332C3" w:rsidRDefault="003777B0" w:rsidP="002C6611">
      <w:pPr>
        <w:pStyle w:val="ListParagraph"/>
        <w:numPr>
          <w:ilvl w:val="1"/>
          <w:numId w:val="26"/>
        </w:numPr>
        <w:tabs>
          <w:tab w:val="left" w:pos="2340"/>
        </w:tabs>
        <w:spacing w:line="360" w:lineRule="auto"/>
        <w:rPr>
          <w:rFonts w:cs="Times New Roman"/>
          <w:szCs w:val="24"/>
        </w:rPr>
      </w:pPr>
      <w:r w:rsidRPr="00F332C3">
        <w:rPr>
          <w:rFonts w:cs="Times New Roman"/>
          <w:szCs w:val="24"/>
        </w:rPr>
        <w:t>Annual Escrow Analyses – Once a Year</w:t>
      </w:r>
    </w:p>
    <w:p w14:paraId="6C4D01F3" w14:textId="3B46444C" w:rsidR="003777B0" w:rsidRPr="00F332C3" w:rsidRDefault="00F07E79" w:rsidP="002C6611">
      <w:pPr>
        <w:pStyle w:val="ListParagraph"/>
        <w:numPr>
          <w:ilvl w:val="2"/>
          <w:numId w:val="26"/>
        </w:numPr>
        <w:tabs>
          <w:tab w:val="left" w:pos="2340"/>
        </w:tabs>
        <w:spacing w:line="360" w:lineRule="auto"/>
        <w:rPr>
          <w:rFonts w:cs="Times New Roman"/>
          <w:szCs w:val="24"/>
        </w:rPr>
      </w:pPr>
      <w:r w:rsidRPr="00F332C3">
        <w:rPr>
          <w:rFonts w:cs="Times New Roman"/>
          <w:szCs w:val="24"/>
        </w:rPr>
        <w:t>The escrow agent must reimburse any excess charges of $50</w:t>
      </w:r>
      <w:r w:rsidR="003777B0" w:rsidRPr="00F332C3">
        <w:rPr>
          <w:rFonts w:cs="Times New Roman"/>
          <w:szCs w:val="24"/>
        </w:rPr>
        <w:t>.</w:t>
      </w:r>
    </w:p>
    <w:p w14:paraId="6150C322" w14:textId="428719B2" w:rsidR="003777B0" w:rsidRPr="00F332C3" w:rsidRDefault="003777B0" w:rsidP="002C6611">
      <w:pPr>
        <w:tabs>
          <w:tab w:val="left" w:pos="2340"/>
        </w:tabs>
        <w:spacing w:line="360" w:lineRule="auto"/>
        <w:rPr>
          <w:rFonts w:cs="Times New Roman"/>
          <w:szCs w:val="24"/>
        </w:rPr>
      </w:pPr>
      <w:r w:rsidRPr="00252B85">
        <w:rPr>
          <w:rFonts w:cs="Times New Roman"/>
          <w:b/>
          <w:bCs/>
          <w:szCs w:val="24"/>
        </w:rPr>
        <w:t>Initial Loan Estimate</w:t>
      </w:r>
      <w:r w:rsidRPr="00F332C3">
        <w:rPr>
          <w:rFonts w:cs="Times New Roman"/>
          <w:szCs w:val="24"/>
        </w:rPr>
        <w:t xml:space="preserve"> – </w:t>
      </w:r>
      <w:r w:rsidR="00F07E79" w:rsidRPr="00F332C3">
        <w:rPr>
          <w:rFonts w:cs="Times New Roman"/>
          <w:szCs w:val="24"/>
        </w:rPr>
        <w:t xml:space="preserve">must be provided within </w:t>
      </w:r>
      <w:r w:rsidRPr="00F332C3">
        <w:rPr>
          <w:rFonts w:cs="Times New Roman"/>
          <w:szCs w:val="24"/>
        </w:rPr>
        <w:t xml:space="preserve">3 </w:t>
      </w:r>
      <w:r w:rsidR="00F07E79" w:rsidRPr="00F332C3">
        <w:rPr>
          <w:rFonts w:cs="Times New Roman"/>
          <w:szCs w:val="24"/>
        </w:rPr>
        <w:t>d</w:t>
      </w:r>
      <w:r w:rsidRPr="00F332C3">
        <w:rPr>
          <w:rFonts w:cs="Times New Roman"/>
          <w:szCs w:val="24"/>
        </w:rPr>
        <w:t xml:space="preserve">ays after </w:t>
      </w:r>
      <w:r w:rsidR="00F07E79" w:rsidRPr="00F332C3">
        <w:rPr>
          <w:rFonts w:cs="Times New Roman"/>
          <w:szCs w:val="24"/>
        </w:rPr>
        <w:t>completing a full application</w:t>
      </w:r>
      <w:r w:rsidRPr="00F332C3">
        <w:rPr>
          <w:rFonts w:cs="Times New Roman"/>
          <w:szCs w:val="24"/>
        </w:rPr>
        <w:t>.</w:t>
      </w:r>
    </w:p>
    <w:p w14:paraId="725AD2EE" w14:textId="496B5067" w:rsidR="003777B0" w:rsidRPr="00F332C3" w:rsidRDefault="003777B0" w:rsidP="002C6611">
      <w:pPr>
        <w:pStyle w:val="ListParagraph"/>
        <w:numPr>
          <w:ilvl w:val="0"/>
          <w:numId w:val="43"/>
        </w:numPr>
        <w:spacing w:line="360" w:lineRule="auto"/>
        <w:rPr>
          <w:rFonts w:cs="Times New Roman"/>
          <w:szCs w:val="24"/>
        </w:rPr>
      </w:pPr>
      <w:r w:rsidRPr="00F332C3">
        <w:rPr>
          <w:rFonts w:cs="Times New Roman"/>
          <w:szCs w:val="24"/>
        </w:rPr>
        <w:t xml:space="preserve">The </w:t>
      </w:r>
      <w:r w:rsidRPr="00F332C3">
        <w:rPr>
          <w:rFonts w:cs="Times New Roman"/>
          <w:b/>
          <w:bCs/>
          <w:szCs w:val="24"/>
        </w:rPr>
        <w:t>initial Loan Estimate</w:t>
      </w:r>
      <w:r w:rsidRPr="00F332C3">
        <w:rPr>
          <w:rFonts w:cs="Times New Roman"/>
          <w:szCs w:val="24"/>
        </w:rPr>
        <w:t xml:space="preserve"> expires </w:t>
      </w:r>
      <w:r w:rsidR="00F07E79" w:rsidRPr="00F332C3">
        <w:rPr>
          <w:rFonts w:cs="Times New Roman"/>
          <w:b/>
          <w:bCs/>
          <w:szCs w:val="24"/>
        </w:rPr>
        <w:t>ten</w:t>
      </w:r>
      <w:r w:rsidRPr="00F332C3">
        <w:rPr>
          <w:rFonts w:cs="Times New Roman"/>
          <w:b/>
          <w:bCs/>
          <w:szCs w:val="24"/>
        </w:rPr>
        <w:t xml:space="preserve"> </w:t>
      </w:r>
      <w:r w:rsidR="00F07E79" w:rsidRPr="00F332C3">
        <w:rPr>
          <w:rFonts w:cs="Times New Roman"/>
          <w:b/>
          <w:bCs/>
          <w:szCs w:val="24"/>
        </w:rPr>
        <w:t xml:space="preserve">(10) </w:t>
      </w:r>
      <w:r w:rsidRPr="00F332C3">
        <w:rPr>
          <w:rFonts w:cs="Times New Roman"/>
          <w:b/>
          <w:bCs/>
          <w:szCs w:val="24"/>
        </w:rPr>
        <w:t>business days</w:t>
      </w:r>
      <w:r w:rsidRPr="00F332C3">
        <w:rPr>
          <w:rFonts w:cs="Times New Roman"/>
          <w:szCs w:val="24"/>
        </w:rPr>
        <w:t xml:space="preserve"> from the date the creditor </w:t>
      </w:r>
      <w:r w:rsidR="00285B11">
        <w:rPr>
          <w:rFonts w:cs="Times New Roman"/>
          <w:szCs w:val="24"/>
        </w:rPr>
        <w:t xml:space="preserve">provides the LE to the consumer unless they </w:t>
      </w:r>
      <w:r w:rsidRPr="00F332C3">
        <w:rPr>
          <w:rFonts w:cs="Times New Roman"/>
          <w:szCs w:val="24"/>
        </w:rPr>
        <w:t>expressly provide their Intent to Proceed.</w:t>
      </w:r>
    </w:p>
    <w:p w14:paraId="215ADDAA" w14:textId="5E5FD879" w:rsidR="003777B0" w:rsidRPr="00F332C3" w:rsidRDefault="003777B0" w:rsidP="002C6611">
      <w:pPr>
        <w:pStyle w:val="ListParagraph"/>
        <w:numPr>
          <w:ilvl w:val="0"/>
          <w:numId w:val="43"/>
        </w:numPr>
        <w:spacing w:line="360" w:lineRule="auto"/>
        <w:rPr>
          <w:rFonts w:cs="Times New Roman"/>
          <w:szCs w:val="24"/>
        </w:rPr>
      </w:pPr>
      <w:r w:rsidRPr="00F332C3">
        <w:rPr>
          <w:rFonts w:cs="Times New Roman"/>
          <w:szCs w:val="24"/>
        </w:rPr>
        <w:t xml:space="preserve">There are </w:t>
      </w:r>
      <w:r w:rsidRPr="00F332C3">
        <w:rPr>
          <w:rFonts w:cs="Times New Roman"/>
          <w:b/>
          <w:bCs/>
          <w:szCs w:val="24"/>
        </w:rPr>
        <w:t>three fee</w:t>
      </w:r>
      <w:r w:rsidRPr="00F332C3">
        <w:rPr>
          <w:rFonts w:cs="Times New Roman"/>
          <w:szCs w:val="24"/>
        </w:rPr>
        <w:t xml:space="preserve"> tolerances</w:t>
      </w:r>
      <w:r w:rsidR="00F07E79" w:rsidRPr="00F332C3">
        <w:rPr>
          <w:rFonts w:cs="Times New Roman"/>
          <w:szCs w:val="24"/>
        </w:rPr>
        <w:t>:</w:t>
      </w:r>
      <w:r w:rsidRPr="00F332C3">
        <w:rPr>
          <w:rFonts w:cs="Times New Roman"/>
          <w:szCs w:val="24"/>
        </w:rPr>
        <w:t xml:space="preserve"> </w:t>
      </w:r>
    </w:p>
    <w:p w14:paraId="26A483E5" w14:textId="77777777" w:rsidR="00F07E79" w:rsidRPr="00F332C3" w:rsidRDefault="00F07E79" w:rsidP="002C6611">
      <w:pPr>
        <w:pStyle w:val="ListParagraph"/>
        <w:numPr>
          <w:ilvl w:val="1"/>
          <w:numId w:val="43"/>
        </w:numPr>
        <w:spacing w:line="360" w:lineRule="auto"/>
        <w:rPr>
          <w:rFonts w:cs="Times New Roman"/>
          <w:szCs w:val="24"/>
        </w:rPr>
      </w:pPr>
      <w:r w:rsidRPr="00F332C3">
        <w:rPr>
          <w:rFonts w:cs="Times New Roman"/>
          <w:szCs w:val="24"/>
        </w:rPr>
        <w:t>Z</w:t>
      </w:r>
      <w:r w:rsidR="003777B0" w:rsidRPr="00F332C3">
        <w:rPr>
          <w:rFonts w:cs="Times New Roman"/>
          <w:szCs w:val="24"/>
        </w:rPr>
        <w:t xml:space="preserve">ero, 10% </w:t>
      </w:r>
    </w:p>
    <w:p w14:paraId="02F90FA7" w14:textId="77777777" w:rsidR="00F07E79" w:rsidRPr="00F332C3" w:rsidRDefault="003777B0" w:rsidP="002C6611">
      <w:pPr>
        <w:pStyle w:val="ListParagraph"/>
        <w:numPr>
          <w:ilvl w:val="1"/>
          <w:numId w:val="43"/>
        </w:numPr>
        <w:spacing w:line="360" w:lineRule="auto"/>
        <w:rPr>
          <w:rFonts w:cs="Times New Roman"/>
          <w:szCs w:val="24"/>
        </w:rPr>
      </w:pPr>
      <w:r w:rsidRPr="00F332C3">
        <w:rPr>
          <w:rFonts w:cs="Times New Roman"/>
          <w:szCs w:val="24"/>
        </w:rPr>
        <w:t>cumulative</w:t>
      </w:r>
      <w:r w:rsidR="00530E63" w:rsidRPr="00F332C3">
        <w:rPr>
          <w:rFonts w:cs="Times New Roman"/>
          <w:szCs w:val="24"/>
        </w:rPr>
        <w:t>,</w:t>
      </w:r>
      <w:r w:rsidRPr="00F332C3">
        <w:rPr>
          <w:rFonts w:cs="Times New Roman"/>
          <w:szCs w:val="24"/>
        </w:rPr>
        <w:t xml:space="preserve"> and </w:t>
      </w:r>
    </w:p>
    <w:p w14:paraId="35F67722" w14:textId="1064B825" w:rsidR="003777B0" w:rsidRPr="00F332C3" w:rsidRDefault="003777B0" w:rsidP="002C6611">
      <w:pPr>
        <w:pStyle w:val="ListParagraph"/>
        <w:numPr>
          <w:ilvl w:val="1"/>
          <w:numId w:val="43"/>
        </w:numPr>
        <w:spacing w:line="360" w:lineRule="auto"/>
        <w:rPr>
          <w:rFonts w:cs="Times New Roman"/>
          <w:szCs w:val="24"/>
        </w:rPr>
      </w:pPr>
      <w:r w:rsidRPr="00F332C3">
        <w:rPr>
          <w:rFonts w:cs="Times New Roman"/>
          <w:szCs w:val="24"/>
        </w:rPr>
        <w:t>no-tolerance.</w:t>
      </w:r>
    </w:p>
    <w:p w14:paraId="78F9EAFE" w14:textId="77777777" w:rsidR="00F07E79" w:rsidRPr="00F332C3" w:rsidRDefault="00F07E79" w:rsidP="00F07E79">
      <w:pPr>
        <w:spacing w:line="360" w:lineRule="auto"/>
        <w:rPr>
          <w:rFonts w:cs="Times New Roman"/>
          <w:szCs w:val="24"/>
        </w:rPr>
      </w:pPr>
    </w:p>
    <w:p w14:paraId="4B452BEB" w14:textId="1B3C31EF" w:rsidR="003777B0" w:rsidRPr="00F332C3" w:rsidRDefault="003777B0" w:rsidP="002C6611">
      <w:pPr>
        <w:tabs>
          <w:tab w:val="left" w:pos="2340"/>
        </w:tabs>
        <w:spacing w:line="360" w:lineRule="auto"/>
        <w:rPr>
          <w:rFonts w:cs="Times New Roman"/>
          <w:szCs w:val="24"/>
        </w:rPr>
      </w:pPr>
      <w:r w:rsidRPr="00252B85">
        <w:rPr>
          <w:rFonts w:cs="Times New Roman"/>
          <w:b/>
          <w:bCs/>
          <w:szCs w:val="24"/>
        </w:rPr>
        <w:lastRenderedPageBreak/>
        <w:t>Final Loan Estimate</w:t>
      </w:r>
      <w:r w:rsidRPr="00F332C3">
        <w:rPr>
          <w:rFonts w:cs="Times New Roman"/>
          <w:szCs w:val="24"/>
        </w:rPr>
        <w:t xml:space="preserve"> – </w:t>
      </w:r>
      <w:r w:rsidR="00F07E79" w:rsidRPr="00F332C3">
        <w:rPr>
          <w:rFonts w:cs="Times New Roman"/>
          <w:szCs w:val="24"/>
        </w:rPr>
        <w:t xml:space="preserve">must be provided </w:t>
      </w:r>
      <w:r w:rsidRPr="00F332C3">
        <w:rPr>
          <w:rFonts w:cs="Times New Roman"/>
          <w:szCs w:val="24"/>
        </w:rPr>
        <w:t xml:space="preserve">4 </w:t>
      </w:r>
      <w:r w:rsidR="00F07E79" w:rsidRPr="00F332C3">
        <w:rPr>
          <w:rFonts w:cs="Times New Roman"/>
          <w:szCs w:val="24"/>
        </w:rPr>
        <w:t>d</w:t>
      </w:r>
      <w:r w:rsidRPr="00F332C3">
        <w:rPr>
          <w:rFonts w:cs="Times New Roman"/>
          <w:szCs w:val="24"/>
        </w:rPr>
        <w:t>ays before closing the loan.</w:t>
      </w:r>
    </w:p>
    <w:p w14:paraId="37B2A4AC" w14:textId="79F67275" w:rsidR="003777B0" w:rsidRPr="00F332C3" w:rsidRDefault="003777B0" w:rsidP="002C6611">
      <w:pPr>
        <w:tabs>
          <w:tab w:val="left" w:pos="2340"/>
        </w:tabs>
        <w:spacing w:line="360" w:lineRule="auto"/>
        <w:rPr>
          <w:rFonts w:cs="Times New Roman"/>
          <w:szCs w:val="24"/>
        </w:rPr>
      </w:pPr>
      <w:r w:rsidRPr="00252B85">
        <w:rPr>
          <w:rFonts w:cs="Times New Roman"/>
          <w:b/>
          <w:bCs/>
          <w:szCs w:val="24"/>
        </w:rPr>
        <w:t>Closing Disclosure</w:t>
      </w:r>
      <w:r w:rsidRPr="00F332C3">
        <w:rPr>
          <w:rFonts w:cs="Times New Roman"/>
          <w:szCs w:val="24"/>
        </w:rPr>
        <w:t xml:space="preserve"> – </w:t>
      </w:r>
      <w:r w:rsidR="00F07E79" w:rsidRPr="00F332C3">
        <w:rPr>
          <w:rFonts w:cs="Times New Roman"/>
          <w:szCs w:val="24"/>
        </w:rPr>
        <w:t xml:space="preserve">must be provided </w:t>
      </w:r>
      <w:r w:rsidRPr="00F332C3">
        <w:rPr>
          <w:rFonts w:cs="Times New Roman"/>
          <w:szCs w:val="24"/>
        </w:rPr>
        <w:t xml:space="preserve">3 </w:t>
      </w:r>
      <w:r w:rsidR="00F07E79" w:rsidRPr="00F332C3">
        <w:rPr>
          <w:rFonts w:cs="Times New Roman"/>
          <w:szCs w:val="24"/>
        </w:rPr>
        <w:t>d</w:t>
      </w:r>
      <w:r w:rsidRPr="00F332C3">
        <w:rPr>
          <w:rFonts w:cs="Times New Roman"/>
          <w:szCs w:val="24"/>
        </w:rPr>
        <w:t xml:space="preserve">ays before closing the loan. </w:t>
      </w:r>
    </w:p>
    <w:p w14:paraId="712405A3" w14:textId="0F5AC527" w:rsidR="001830C3" w:rsidRPr="00F332C3" w:rsidRDefault="001830C3" w:rsidP="002C6611">
      <w:pPr>
        <w:spacing w:line="360" w:lineRule="auto"/>
        <w:rPr>
          <w:rFonts w:cs="Times New Roman"/>
          <w:szCs w:val="24"/>
        </w:rPr>
      </w:pPr>
      <w:hyperlink r:id="rId19" w:history="1">
        <w:r w:rsidRPr="00F332C3">
          <w:rPr>
            <w:rStyle w:val="Hyperlink"/>
            <w:rFonts w:cs="Times New Roman"/>
            <w:color w:val="auto"/>
            <w:szCs w:val="24"/>
          </w:rPr>
          <w:t>Regulation Z – TILA</w:t>
        </w:r>
      </w:hyperlink>
      <w:r w:rsidRPr="00F332C3">
        <w:rPr>
          <w:rFonts w:cs="Times New Roman"/>
          <w:szCs w:val="24"/>
        </w:rPr>
        <w:t xml:space="preserve">, the Godzilla – </w:t>
      </w:r>
      <w:r w:rsidR="00D15326" w:rsidRPr="00F332C3">
        <w:rPr>
          <w:rFonts w:cs="Times New Roman"/>
          <w:szCs w:val="24"/>
        </w:rPr>
        <w:t>1968</w:t>
      </w:r>
    </w:p>
    <w:p w14:paraId="0DF920E6" w14:textId="232F2221" w:rsidR="001830C3" w:rsidRPr="00F332C3" w:rsidRDefault="001830C3" w:rsidP="002C6611">
      <w:pPr>
        <w:pStyle w:val="ListParagraph"/>
        <w:numPr>
          <w:ilvl w:val="0"/>
          <w:numId w:val="24"/>
        </w:numPr>
        <w:spacing w:line="360" w:lineRule="auto"/>
        <w:rPr>
          <w:rFonts w:cs="Times New Roman"/>
          <w:szCs w:val="24"/>
        </w:rPr>
      </w:pPr>
      <w:r w:rsidRPr="00F332C3">
        <w:rPr>
          <w:rFonts w:cs="Times New Roman"/>
          <w:szCs w:val="24"/>
          <w:shd w:val="clear" w:color="auto" w:fill="FFFFFF"/>
        </w:rPr>
        <w:t>The Ability-to-Repay/</w:t>
      </w:r>
      <w:r w:rsidRPr="00F332C3">
        <w:rPr>
          <w:rFonts w:cs="Times New Roman"/>
          <w:b/>
          <w:bCs/>
          <w:szCs w:val="24"/>
          <w:shd w:val="clear" w:color="auto" w:fill="FFFFFF"/>
        </w:rPr>
        <w:t>Qualified Mortgage Rule</w:t>
      </w:r>
      <w:r w:rsidRPr="00F332C3">
        <w:rPr>
          <w:rFonts w:cs="Times New Roman"/>
          <w:szCs w:val="24"/>
          <w:shd w:val="clear" w:color="auto" w:fill="FFFFFF"/>
        </w:rPr>
        <w:t xml:space="preserve"> (ATR/QM Rule) </w:t>
      </w:r>
      <w:r w:rsidRPr="00F332C3">
        <w:rPr>
          <w:rFonts w:cs="Times New Roman"/>
          <w:szCs w:val="24"/>
        </w:rPr>
        <w:t xml:space="preserve">requires a creditor to </w:t>
      </w:r>
      <w:r w:rsidR="00D15326" w:rsidRPr="00F332C3">
        <w:rPr>
          <w:rFonts w:cs="Times New Roman"/>
          <w:szCs w:val="24"/>
        </w:rPr>
        <w:t>reasonably determine</w:t>
      </w:r>
      <w:r w:rsidRPr="00F332C3">
        <w:rPr>
          <w:rFonts w:cs="Times New Roman"/>
          <w:szCs w:val="24"/>
        </w:rPr>
        <w:t xml:space="preserve"> a consumer</w:t>
      </w:r>
      <w:r w:rsidR="00D8331A" w:rsidRPr="00F332C3">
        <w:rPr>
          <w:rFonts w:cs="Times New Roman"/>
          <w:szCs w:val="24"/>
        </w:rPr>
        <w:t>’</w:t>
      </w:r>
      <w:r w:rsidRPr="00F332C3">
        <w:rPr>
          <w:rFonts w:cs="Times New Roman"/>
          <w:szCs w:val="24"/>
        </w:rPr>
        <w:t>s ability to repay a residential mortgage loan according to its terms</w:t>
      </w:r>
      <w:r w:rsidRPr="00F332C3">
        <w:rPr>
          <w:rFonts w:cs="Times New Roman"/>
          <w:szCs w:val="24"/>
          <w:shd w:val="clear" w:color="auto" w:fill="FFFFFF"/>
        </w:rPr>
        <w:t>.</w:t>
      </w:r>
    </w:p>
    <w:p w14:paraId="296FD393" w14:textId="7F34D58D" w:rsidR="001830C3" w:rsidRPr="00F332C3" w:rsidRDefault="001830C3" w:rsidP="002C6611">
      <w:pPr>
        <w:pStyle w:val="ListParagraph"/>
        <w:numPr>
          <w:ilvl w:val="0"/>
          <w:numId w:val="24"/>
        </w:numPr>
        <w:spacing w:line="360" w:lineRule="auto"/>
        <w:rPr>
          <w:rFonts w:cs="Times New Roman"/>
          <w:szCs w:val="24"/>
        </w:rPr>
      </w:pPr>
      <w:r w:rsidRPr="00F332C3">
        <w:rPr>
          <w:rFonts w:cs="Times New Roman"/>
          <w:szCs w:val="24"/>
        </w:rPr>
        <w:t xml:space="preserve">CREDIT – inform the consumer of the complete cost of </w:t>
      </w:r>
      <w:r w:rsidR="00187B93" w:rsidRPr="00F332C3">
        <w:rPr>
          <w:rFonts w:cs="Times New Roman"/>
          <w:szCs w:val="24"/>
        </w:rPr>
        <w:t>credit.</w:t>
      </w:r>
    </w:p>
    <w:p w14:paraId="421474D6" w14:textId="77777777" w:rsidR="001830C3" w:rsidRPr="00F332C3" w:rsidRDefault="001830C3" w:rsidP="002C6611">
      <w:pPr>
        <w:pStyle w:val="ListParagraph"/>
        <w:numPr>
          <w:ilvl w:val="1"/>
          <w:numId w:val="24"/>
        </w:numPr>
        <w:spacing w:line="360" w:lineRule="auto"/>
        <w:rPr>
          <w:rFonts w:cs="Times New Roman"/>
          <w:szCs w:val="24"/>
        </w:rPr>
      </w:pPr>
      <w:r w:rsidRPr="00F332C3">
        <w:rPr>
          <w:rFonts w:cs="Times New Roman"/>
          <w:szCs w:val="24"/>
        </w:rPr>
        <w:t>Principal and Interest and other fees</w:t>
      </w:r>
    </w:p>
    <w:p w14:paraId="25D305B1" w14:textId="72DB8AD9" w:rsidR="001830C3" w:rsidRPr="00F332C3" w:rsidRDefault="00D20B08" w:rsidP="002C6611">
      <w:pPr>
        <w:pStyle w:val="ListParagraph"/>
        <w:numPr>
          <w:ilvl w:val="1"/>
          <w:numId w:val="24"/>
        </w:numPr>
        <w:spacing w:line="360" w:lineRule="auto"/>
        <w:rPr>
          <w:rFonts w:cs="Times New Roman"/>
          <w:szCs w:val="24"/>
        </w:rPr>
      </w:pPr>
      <w:r w:rsidRPr="00F332C3">
        <w:rPr>
          <w:rFonts w:cs="Times New Roman"/>
          <w:szCs w:val="24"/>
        </w:rPr>
        <w:t xml:space="preserve">The Loan Officer collects credit fees </w:t>
      </w:r>
      <w:r w:rsidR="001830C3" w:rsidRPr="00F332C3">
        <w:rPr>
          <w:rFonts w:cs="Times New Roman"/>
          <w:szCs w:val="24"/>
        </w:rPr>
        <w:t>before TILA Disclosures</w:t>
      </w:r>
    </w:p>
    <w:p w14:paraId="2B8E29E0" w14:textId="77777777" w:rsidR="001830C3" w:rsidRPr="00F332C3" w:rsidRDefault="001830C3" w:rsidP="002C6611">
      <w:pPr>
        <w:pStyle w:val="ListParagraph"/>
        <w:numPr>
          <w:ilvl w:val="0"/>
          <w:numId w:val="24"/>
        </w:numPr>
        <w:spacing w:line="360" w:lineRule="auto"/>
        <w:rPr>
          <w:rFonts w:cs="Times New Roman"/>
          <w:szCs w:val="24"/>
        </w:rPr>
      </w:pPr>
      <w:r w:rsidRPr="00F332C3">
        <w:rPr>
          <w:rFonts w:cs="Times New Roman"/>
          <w:szCs w:val="24"/>
        </w:rPr>
        <w:t>APR – Effective Rate</w:t>
      </w:r>
    </w:p>
    <w:p w14:paraId="55638543" w14:textId="2718A392" w:rsidR="00D20B08" w:rsidRPr="00F332C3" w:rsidRDefault="0007196D" w:rsidP="00FD3AC5">
      <w:pPr>
        <w:pStyle w:val="ListParagraph"/>
        <w:numPr>
          <w:ilvl w:val="0"/>
          <w:numId w:val="24"/>
        </w:numPr>
        <w:spacing w:line="360" w:lineRule="auto"/>
        <w:rPr>
          <w:rFonts w:cs="Times New Roman"/>
          <w:szCs w:val="24"/>
        </w:rPr>
      </w:pPr>
      <w:r w:rsidRPr="00F332C3">
        <w:rPr>
          <w:rFonts w:cs="Times New Roman"/>
          <w:szCs w:val="24"/>
        </w:rPr>
        <w:t xml:space="preserve">If the APR </w:t>
      </w:r>
      <w:r w:rsidR="00D20B08" w:rsidRPr="00F332C3">
        <w:rPr>
          <w:rFonts w:cs="Times New Roman"/>
          <w:szCs w:val="24"/>
        </w:rPr>
        <w:t>increases</w:t>
      </w:r>
      <w:r w:rsidRPr="00F332C3">
        <w:rPr>
          <w:rFonts w:cs="Times New Roman"/>
          <w:szCs w:val="24"/>
        </w:rPr>
        <w:t xml:space="preserve"> by more than </w:t>
      </w:r>
      <w:r w:rsidRPr="00F332C3">
        <w:rPr>
          <w:rFonts w:cs="Times New Roman"/>
          <w:b/>
          <w:bCs/>
          <w:szCs w:val="24"/>
        </w:rPr>
        <w:t>1/8th of a percent (.125)</w:t>
      </w:r>
      <w:r w:rsidR="00D20B08" w:rsidRPr="00F332C3">
        <w:rPr>
          <w:rFonts w:cs="Times New Roman"/>
          <w:szCs w:val="24"/>
        </w:rPr>
        <w:t xml:space="preserve">, TRID requires a new disclosure and a waiting period to be issued. </w:t>
      </w:r>
    </w:p>
    <w:p w14:paraId="07E9304C" w14:textId="154D668A" w:rsidR="001830C3" w:rsidRPr="00F332C3" w:rsidRDefault="001830C3" w:rsidP="00FD3AC5">
      <w:pPr>
        <w:pStyle w:val="ListParagraph"/>
        <w:numPr>
          <w:ilvl w:val="0"/>
          <w:numId w:val="24"/>
        </w:numPr>
        <w:spacing w:line="360" w:lineRule="auto"/>
        <w:rPr>
          <w:rFonts w:cs="Times New Roman"/>
          <w:szCs w:val="24"/>
        </w:rPr>
      </w:pPr>
      <w:r w:rsidRPr="00F332C3">
        <w:rPr>
          <w:rFonts w:cs="Times New Roman"/>
          <w:szCs w:val="24"/>
        </w:rPr>
        <w:t>ADVERTISING</w:t>
      </w:r>
    </w:p>
    <w:p w14:paraId="17EE96BF" w14:textId="77777777" w:rsidR="001830C3" w:rsidRPr="00F332C3" w:rsidRDefault="001830C3" w:rsidP="002C6611">
      <w:pPr>
        <w:pStyle w:val="ListParagraph"/>
        <w:numPr>
          <w:ilvl w:val="0"/>
          <w:numId w:val="24"/>
        </w:numPr>
        <w:spacing w:line="360" w:lineRule="auto"/>
        <w:rPr>
          <w:rFonts w:cs="Times New Roman"/>
          <w:szCs w:val="24"/>
        </w:rPr>
      </w:pPr>
      <w:r w:rsidRPr="00F332C3">
        <w:rPr>
          <w:rFonts w:cs="Times New Roman"/>
          <w:szCs w:val="24"/>
        </w:rPr>
        <w:t>3-Day Right of Rescission for an Equity Loan or Refinances</w:t>
      </w:r>
    </w:p>
    <w:p w14:paraId="3719EDA3" w14:textId="4DA267B1" w:rsidR="001830C3" w:rsidRPr="00F332C3" w:rsidRDefault="00530E63" w:rsidP="002C6611">
      <w:pPr>
        <w:pStyle w:val="ListParagraph"/>
        <w:numPr>
          <w:ilvl w:val="1"/>
          <w:numId w:val="24"/>
        </w:numPr>
        <w:spacing w:line="360" w:lineRule="auto"/>
        <w:rPr>
          <w:rFonts w:cs="Times New Roman"/>
          <w:szCs w:val="24"/>
        </w:rPr>
      </w:pPr>
      <w:r w:rsidRPr="00F332C3">
        <w:rPr>
          <w:rFonts w:cs="Times New Roman"/>
          <w:szCs w:val="24"/>
        </w:rPr>
        <w:t xml:space="preserve">The </w:t>
      </w:r>
      <w:r w:rsidR="001830C3" w:rsidRPr="00F332C3">
        <w:rPr>
          <w:rFonts w:cs="Times New Roman"/>
          <w:szCs w:val="24"/>
        </w:rPr>
        <w:t>Rescission Period starts the day after notification.</w:t>
      </w:r>
    </w:p>
    <w:p w14:paraId="78BE4E4B" w14:textId="6A70D208" w:rsidR="001830C3" w:rsidRPr="00F332C3" w:rsidRDefault="00530E63" w:rsidP="002C6611">
      <w:pPr>
        <w:pStyle w:val="ListParagraph"/>
        <w:numPr>
          <w:ilvl w:val="1"/>
          <w:numId w:val="24"/>
        </w:numPr>
        <w:spacing w:line="360" w:lineRule="auto"/>
        <w:rPr>
          <w:rFonts w:cs="Times New Roman"/>
          <w:szCs w:val="24"/>
        </w:rPr>
      </w:pPr>
      <w:r w:rsidRPr="00F332C3">
        <w:rPr>
          <w:rFonts w:cs="Times New Roman"/>
          <w:szCs w:val="24"/>
        </w:rPr>
        <w:t xml:space="preserve">The </w:t>
      </w:r>
      <w:r w:rsidR="001830C3" w:rsidRPr="00F332C3">
        <w:rPr>
          <w:rFonts w:cs="Times New Roman"/>
          <w:szCs w:val="24"/>
        </w:rPr>
        <w:t>Rescission Period ends on the 3</w:t>
      </w:r>
      <w:r w:rsidR="001830C3" w:rsidRPr="00F332C3">
        <w:rPr>
          <w:rFonts w:cs="Times New Roman"/>
          <w:szCs w:val="24"/>
          <w:vertAlign w:val="superscript"/>
        </w:rPr>
        <w:t>rd</w:t>
      </w:r>
      <w:r w:rsidR="001830C3" w:rsidRPr="00F332C3">
        <w:rPr>
          <w:rFonts w:cs="Times New Roman"/>
          <w:szCs w:val="24"/>
        </w:rPr>
        <w:t xml:space="preserve"> day at midnight.</w:t>
      </w:r>
    </w:p>
    <w:p w14:paraId="37CE8969" w14:textId="195A0CFD" w:rsidR="001830C3" w:rsidRPr="00F332C3" w:rsidRDefault="00D20B08" w:rsidP="002C6611">
      <w:pPr>
        <w:pStyle w:val="ListParagraph"/>
        <w:numPr>
          <w:ilvl w:val="1"/>
          <w:numId w:val="24"/>
        </w:numPr>
        <w:spacing w:line="360" w:lineRule="auto"/>
        <w:rPr>
          <w:rFonts w:cs="Times New Roman"/>
          <w:szCs w:val="24"/>
        </w:rPr>
      </w:pPr>
      <w:r w:rsidRPr="00F332C3">
        <w:rPr>
          <w:rFonts w:cs="Times New Roman"/>
          <w:szCs w:val="24"/>
        </w:rPr>
        <w:t>It o</w:t>
      </w:r>
      <w:r w:rsidR="001830C3" w:rsidRPr="00F332C3">
        <w:rPr>
          <w:rFonts w:cs="Times New Roman"/>
          <w:szCs w:val="24"/>
        </w:rPr>
        <w:t>nly takes one borrower to rescind.</w:t>
      </w:r>
    </w:p>
    <w:p w14:paraId="097A45DC" w14:textId="25328CEB" w:rsidR="001830C3" w:rsidRPr="00F332C3" w:rsidRDefault="001830C3" w:rsidP="002C6611">
      <w:pPr>
        <w:pStyle w:val="ListParagraph"/>
        <w:numPr>
          <w:ilvl w:val="1"/>
          <w:numId w:val="24"/>
        </w:numPr>
        <w:spacing w:line="360" w:lineRule="auto"/>
        <w:rPr>
          <w:rFonts w:cs="Times New Roman"/>
          <w:szCs w:val="24"/>
        </w:rPr>
      </w:pPr>
      <w:r w:rsidRPr="00F332C3">
        <w:rPr>
          <w:rFonts w:cs="Times New Roman"/>
          <w:szCs w:val="24"/>
        </w:rPr>
        <w:t xml:space="preserve">Each borrower must receive </w:t>
      </w:r>
      <w:r w:rsidR="00905E44" w:rsidRPr="00F332C3">
        <w:rPr>
          <w:rFonts w:cs="Times New Roman"/>
          <w:szCs w:val="24"/>
        </w:rPr>
        <w:t>two (2)</w:t>
      </w:r>
      <w:r w:rsidRPr="00F332C3">
        <w:rPr>
          <w:rFonts w:cs="Times New Roman"/>
          <w:szCs w:val="24"/>
        </w:rPr>
        <w:t xml:space="preserve"> copies of the Right to Rescind</w:t>
      </w:r>
    </w:p>
    <w:p w14:paraId="32D6ABB1" w14:textId="59276A6F" w:rsidR="001830C3" w:rsidRPr="00F332C3" w:rsidRDefault="00905E44" w:rsidP="002C6611">
      <w:pPr>
        <w:pStyle w:val="ListParagraph"/>
        <w:numPr>
          <w:ilvl w:val="2"/>
          <w:numId w:val="24"/>
        </w:numPr>
        <w:spacing w:line="360" w:lineRule="auto"/>
        <w:rPr>
          <w:rFonts w:cs="Times New Roman"/>
          <w:szCs w:val="24"/>
        </w:rPr>
      </w:pPr>
      <w:r w:rsidRPr="00F332C3">
        <w:rPr>
          <w:rFonts w:cs="Times New Roman"/>
          <w:szCs w:val="24"/>
        </w:rPr>
        <w:t>The Right to Rescind is extended by three (3) years if not properly notified</w:t>
      </w:r>
      <w:r w:rsidR="001830C3" w:rsidRPr="00F332C3">
        <w:rPr>
          <w:rFonts w:cs="Times New Roman"/>
          <w:szCs w:val="24"/>
        </w:rPr>
        <w:t>.</w:t>
      </w:r>
    </w:p>
    <w:p w14:paraId="70856390" w14:textId="14824BCE" w:rsidR="001830C3" w:rsidRPr="00F332C3" w:rsidRDefault="001830C3" w:rsidP="002C6611">
      <w:pPr>
        <w:pStyle w:val="ListParagraph"/>
        <w:numPr>
          <w:ilvl w:val="1"/>
          <w:numId w:val="24"/>
        </w:numPr>
        <w:spacing w:line="360" w:lineRule="auto"/>
        <w:rPr>
          <w:rFonts w:cs="Times New Roman"/>
          <w:szCs w:val="24"/>
        </w:rPr>
      </w:pPr>
      <w:r w:rsidRPr="00F332C3">
        <w:rPr>
          <w:rFonts w:cs="Times New Roman"/>
          <w:szCs w:val="24"/>
        </w:rPr>
        <w:t xml:space="preserve">Right of Rescission is for more than </w:t>
      </w:r>
      <w:r w:rsidR="00905E44" w:rsidRPr="00F332C3">
        <w:rPr>
          <w:rFonts w:cs="Times New Roman"/>
          <w:szCs w:val="24"/>
        </w:rPr>
        <w:t>four</w:t>
      </w:r>
      <w:r w:rsidRPr="00F332C3">
        <w:rPr>
          <w:rFonts w:cs="Times New Roman"/>
          <w:szCs w:val="24"/>
        </w:rPr>
        <w:t xml:space="preserve"> installments (payments)</w:t>
      </w:r>
    </w:p>
    <w:p w14:paraId="48498957" w14:textId="77777777" w:rsidR="001830C3" w:rsidRPr="00F332C3" w:rsidRDefault="001830C3" w:rsidP="002C6611">
      <w:pPr>
        <w:pStyle w:val="ListParagraph"/>
        <w:numPr>
          <w:ilvl w:val="0"/>
          <w:numId w:val="24"/>
        </w:numPr>
        <w:spacing w:line="360" w:lineRule="auto"/>
        <w:rPr>
          <w:rFonts w:cs="Times New Roman"/>
          <w:szCs w:val="24"/>
        </w:rPr>
      </w:pPr>
      <w:r w:rsidRPr="00F332C3">
        <w:rPr>
          <w:rFonts w:cs="Times New Roman"/>
          <w:szCs w:val="24"/>
        </w:rPr>
        <w:t>TILA Disclosures</w:t>
      </w:r>
    </w:p>
    <w:p w14:paraId="4826BC86" w14:textId="77777777" w:rsidR="001830C3" w:rsidRPr="00F332C3" w:rsidRDefault="001830C3" w:rsidP="002C6611">
      <w:pPr>
        <w:pStyle w:val="ListParagraph"/>
        <w:numPr>
          <w:ilvl w:val="1"/>
          <w:numId w:val="24"/>
        </w:numPr>
        <w:spacing w:line="360" w:lineRule="auto"/>
        <w:rPr>
          <w:rFonts w:cs="Times New Roman"/>
          <w:szCs w:val="24"/>
        </w:rPr>
      </w:pPr>
      <w:r w:rsidRPr="00F332C3">
        <w:rPr>
          <w:rFonts w:cs="Times New Roman"/>
          <w:szCs w:val="24"/>
        </w:rPr>
        <w:t>Loan Estimate and Closing Disclosure</w:t>
      </w:r>
    </w:p>
    <w:p w14:paraId="111B4C6E" w14:textId="6720F105" w:rsidR="001830C3" w:rsidRPr="00F332C3" w:rsidRDefault="001830C3" w:rsidP="002C6611">
      <w:pPr>
        <w:pStyle w:val="ListParagraph"/>
        <w:numPr>
          <w:ilvl w:val="1"/>
          <w:numId w:val="24"/>
        </w:numPr>
        <w:spacing w:line="360" w:lineRule="auto"/>
        <w:rPr>
          <w:rFonts w:cs="Times New Roman"/>
          <w:szCs w:val="24"/>
        </w:rPr>
      </w:pPr>
      <w:r w:rsidRPr="00F332C3">
        <w:rPr>
          <w:rFonts w:cs="Times New Roman"/>
          <w:szCs w:val="24"/>
        </w:rPr>
        <w:t xml:space="preserve">CHARM Booklet – Consumer Handbook on Adjustable-Rate </w:t>
      </w:r>
      <w:r w:rsidR="00883859" w:rsidRPr="00F332C3">
        <w:rPr>
          <w:rFonts w:cs="Times New Roman"/>
          <w:szCs w:val="24"/>
        </w:rPr>
        <w:t>Mortgages</w:t>
      </w:r>
    </w:p>
    <w:p w14:paraId="5F4FD314" w14:textId="77777777" w:rsidR="001830C3" w:rsidRPr="00F332C3" w:rsidRDefault="001830C3" w:rsidP="002C6611">
      <w:pPr>
        <w:pStyle w:val="ListParagraph"/>
        <w:numPr>
          <w:ilvl w:val="1"/>
          <w:numId w:val="24"/>
        </w:numPr>
        <w:spacing w:line="360" w:lineRule="auto"/>
        <w:rPr>
          <w:rFonts w:cs="Times New Roman"/>
          <w:szCs w:val="24"/>
        </w:rPr>
      </w:pPr>
      <w:r w:rsidRPr="00F332C3">
        <w:rPr>
          <w:rFonts w:cs="Times New Roman"/>
          <w:szCs w:val="24"/>
        </w:rPr>
        <w:t>On the Line Disclosure – HELOC or Refinance</w:t>
      </w:r>
    </w:p>
    <w:p w14:paraId="14618C2C" w14:textId="5ACD5C15" w:rsidR="001830C3" w:rsidRPr="00F332C3" w:rsidRDefault="00905E44" w:rsidP="002C6611">
      <w:pPr>
        <w:pStyle w:val="ListParagraph"/>
        <w:numPr>
          <w:ilvl w:val="0"/>
          <w:numId w:val="24"/>
        </w:numPr>
        <w:spacing w:line="360" w:lineRule="auto"/>
        <w:rPr>
          <w:rFonts w:cs="Times New Roman"/>
          <w:szCs w:val="24"/>
        </w:rPr>
      </w:pPr>
      <w:r w:rsidRPr="00F332C3">
        <w:rPr>
          <w:rFonts w:cs="Times New Roman"/>
          <w:szCs w:val="24"/>
        </w:rPr>
        <w:t xml:space="preserve">The </w:t>
      </w:r>
      <w:r w:rsidR="001830C3" w:rsidRPr="00F332C3">
        <w:rPr>
          <w:rFonts w:cs="Times New Roman"/>
          <w:szCs w:val="24"/>
        </w:rPr>
        <w:t xml:space="preserve">TILA Disclosure </w:t>
      </w:r>
      <w:r w:rsidR="001830C3" w:rsidRPr="00F332C3">
        <w:rPr>
          <w:rFonts w:cs="Times New Roman"/>
          <w:b/>
          <w:bCs/>
          <w:szCs w:val="24"/>
        </w:rPr>
        <w:t xml:space="preserve">must be </w:t>
      </w:r>
      <w:r w:rsidRPr="00F332C3">
        <w:rPr>
          <w:rFonts w:cs="Times New Roman"/>
          <w:b/>
          <w:bCs/>
          <w:szCs w:val="24"/>
        </w:rPr>
        <w:t>kept</w:t>
      </w:r>
      <w:r w:rsidR="001830C3" w:rsidRPr="00F332C3">
        <w:rPr>
          <w:rFonts w:cs="Times New Roman"/>
          <w:szCs w:val="24"/>
        </w:rPr>
        <w:t xml:space="preserve"> for </w:t>
      </w:r>
      <w:r w:rsidRPr="00F332C3">
        <w:rPr>
          <w:rFonts w:cs="Times New Roman"/>
          <w:szCs w:val="24"/>
        </w:rPr>
        <w:t>two (</w:t>
      </w:r>
      <w:r w:rsidR="001830C3" w:rsidRPr="00F332C3">
        <w:rPr>
          <w:rFonts w:cs="Times New Roman"/>
          <w:szCs w:val="24"/>
        </w:rPr>
        <w:t>2</w:t>
      </w:r>
      <w:r w:rsidRPr="00F332C3">
        <w:rPr>
          <w:rFonts w:cs="Times New Roman"/>
          <w:szCs w:val="24"/>
        </w:rPr>
        <w:t>)</w:t>
      </w:r>
      <w:r w:rsidR="001830C3" w:rsidRPr="00F332C3">
        <w:rPr>
          <w:rFonts w:cs="Times New Roman"/>
          <w:szCs w:val="24"/>
        </w:rPr>
        <w:t xml:space="preserve"> years.</w:t>
      </w:r>
    </w:p>
    <w:p w14:paraId="7D4B28A8" w14:textId="6268E416" w:rsidR="001830C3" w:rsidRPr="00F332C3" w:rsidRDefault="00905E44" w:rsidP="00905E44">
      <w:pPr>
        <w:pStyle w:val="ListParagraph"/>
        <w:numPr>
          <w:ilvl w:val="1"/>
          <w:numId w:val="24"/>
        </w:numPr>
        <w:spacing w:line="360" w:lineRule="auto"/>
        <w:rPr>
          <w:rFonts w:cs="Times New Roman"/>
          <w:szCs w:val="24"/>
        </w:rPr>
      </w:pPr>
      <w:r w:rsidRPr="00F332C3">
        <w:rPr>
          <w:rFonts w:cs="Times New Roman"/>
          <w:szCs w:val="24"/>
        </w:rPr>
        <w:t>The Loan</w:t>
      </w:r>
      <w:r w:rsidR="001830C3" w:rsidRPr="00F332C3">
        <w:rPr>
          <w:rFonts w:cs="Times New Roman"/>
          <w:szCs w:val="24"/>
        </w:rPr>
        <w:t xml:space="preserve"> Estimate must be </w:t>
      </w:r>
      <w:r w:rsidR="00285B11">
        <w:rPr>
          <w:rFonts w:cs="Times New Roman"/>
          <w:szCs w:val="24"/>
        </w:rPr>
        <w:t xml:space="preserve">retained for a minimum of </w:t>
      </w:r>
      <w:r w:rsidRPr="00F332C3">
        <w:rPr>
          <w:rFonts w:cs="Times New Roman"/>
          <w:szCs w:val="24"/>
        </w:rPr>
        <w:t>three (</w:t>
      </w:r>
      <w:r w:rsidR="001830C3" w:rsidRPr="00F332C3">
        <w:rPr>
          <w:rFonts w:cs="Times New Roman"/>
          <w:szCs w:val="24"/>
        </w:rPr>
        <w:t>3</w:t>
      </w:r>
      <w:r w:rsidRPr="00F332C3">
        <w:rPr>
          <w:rFonts w:cs="Times New Roman"/>
          <w:szCs w:val="24"/>
        </w:rPr>
        <w:t xml:space="preserve">) </w:t>
      </w:r>
      <w:r w:rsidR="001830C3" w:rsidRPr="00F332C3">
        <w:rPr>
          <w:rFonts w:cs="Times New Roman"/>
          <w:szCs w:val="24"/>
        </w:rPr>
        <w:t>years.</w:t>
      </w:r>
    </w:p>
    <w:p w14:paraId="4763A978" w14:textId="60BD7062" w:rsidR="001830C3" w:rsidRPr="00F332C3" w:rsidRDefault="00905E44" w:rsidP="002C6611">
      <w:pPr>
        <w:pStyle w:val="ListParagraph"/>
        <w:numPr>
          <w:ilvl w:val="1"/>
          <w:numId w:val="24"/>
        </w:numPr>
        <w:spacing w:line="360" w:lineRule="auto"/>
        <w:rPr>
          <w:rFonts w:cs="Times New Roman"/>
          <w:szCs w:val="24"/>
        </w:rPr>
      </w:pPr>
      <w:r w:rsidRPr="00F332C3">
        <w:rPr>
          <w:rFonts w:cs="Times New Roman"/>
          <w:szCs w:val="24"/>
        </w:rPr>
        <w:t xml:space="preserve">The </w:t>
      </w:r>
      <w:r w:rsidR="001830C3" w:rsidRPr="00F332C3">
        <w:rPr>
          <w:rFonts w:cs="Times New Roman"/>
          <w:szCs w:val="24"/>
        </w:rPr>
        <w:t xml:space="preserve">Closing Disclosure must be kept for </w:t>
      </w:r>
      <w:r w:rsidRPr="00F332C3">
        <w:rPr>
          <w:rFonts w:cs="Times New Roman"/>
          <w:szCs w:val="24"/>
        </w:rPr>
        <w:t>five (</w:t>
      </w:r>
      <w:r w:rsidR="001830C3" w:rsidRPr="00F332C3">
        <w:rPr>
          <w:rFonts w:cs="Times New Roman"/>
          <w:szCs w:val="24"/>
        </w:rPr>
        <w:t>5</w:t>
      </w:r>
      <w:r w:rsidRPr="00F332C3">
        <w:rPr>
          <w:rFonts w:cs="Times New Roman"/>
          <w:szCs w:val="24"/>
        </w:rPr>
        <w:t>)</w:t>
      </w:r>
      <w:r w:rsidR="001830C3" w:rsidRPr="00F332C3">
        <w:rPr>
          <w:rFonts w:cs="Times New Roman"/>
          <w:szCs w:val="24"/>
        </w:rPr>
        <w:t xml:space="preserve"> years.</w:t>
      </w:r>
    </w:p>
    <w:p w14:paraId="748FAD7E" w14:textId="77777777" w:rsidR="00905E44" w:rsidRPr="00F332C3" w:rsidRDefault="00905E44" w:rsidP="00905E44">
      <w:pPr>
        <w:spacing w:line="360" w:lineRule="auto"/>
        <w:rPr>
          <w:rFonts w:cs="Times New Roman"/>
          <w:szCs w:val="24"/>
        </w:rPr>
      </w:pPr>
    </w:p>
    <w:p w14:paraId="556944EC" w14:textId="77777777" w:rsidR="001830C3" w:rsidRPr="00F332C3" w:rsidRDefault="001830C3" w:rsidP="002C6611">
      <w:pPr>
        <w:spacing w:line="360" w:lineRule="auto"/>
        <w:rPr>
          <w:rFonts w:cs="Times New Roman"/>
          <w:b/>
          <w:bCs/>
          <w:szCs w:val="24"/>
          <w:u w:val="single"/>
        </w:rPr>
      </w:pPr>
      <w:r w:rsidRPr="00F332C3">
        <w:rPr>
          <w:rFonts w:cs="Times New Roman"/>
          <w:b/>
          <w:bCs/>
          <w:szCs w:val="24"/>
          <w:u w:val="single"/>
        </w:rPr>
        <w:lastRenderedPageBreak/>
        <w:t xml:space="preserve">Penalties </w:t>
      </w:r>
    </w:p>
    <w:p w14:paraId="4285F3E4" w14:textId="77777777" w:rsidR="001830C3" w:rsidRPr="00F332C3" w:rsidRDefault="001830C3" w:rsidP="002C6611">
      <w:pPr>
        <w:pStyle w:val="ListParagraph"/>
        <w:numPr>
          <w:ilvl w:val="0"/>
          <w:numId w:val="25"/>
        </w:numPr>
        <w:spacing w:line="360" w:lineRule="auto"/>
        <w:rPr>
          <w:rFonts w:cs="Times New Roman"/>
          <w:szCs w:val="24"/>
        </w:rPr>
      </w:pPr>
      <w:r w:rsidRPr="00F332C3">
        <w:rPr>
          <w:rFonts w:cs="Times New Roman"/>
          <w:szCs w:val="24"/>
        </w:rPr>
        <w:t>$5,000 per day for violation of TILA</w:t>
      </w:r>
    </w:p>
    <w:p w14:paraId="27EA49B9" w14:textId="77777777" w:rsidR="001830C3" w:rsidRPr="00F332C3" w:rsidRDefault="001830C3" w:rsidP="002C6611">
      <w:pPr>
        <w:pStyle w:val="ListParagraph"/>
        <w:numPr>
          <w:ilvl w:val="0"/>
          <w:numId w:val="25"/>
        </w:numPr>
        <w:spacing w:line="360" w:lineRule="auto"/>
        <w:rPr>
          <w:rFonts w:cs="Times New Roman"/>
          <w:szCs w:val="24"/>
        </w:rPr>
      </w:pPr>
      <w:r w:rsidRPr="00F332C3">
        <w:rPr>
          <w:rFonts w:cs="Times New Roman"/>
          <w:szCs w:val="24"/>
        </w:rPr>
        <w:t>$25,000 per day for reckless violation of TILA</w:t>
      </w:r>
    </w:p>
    <w:p w14:paraId="0D71FD4B" w14:textId="7C04DF29" w:rsidR="00D15326" w:rsidRPr="00F332C3" w:rsidRDefault="001830C3" w:rsidP="002C6611">
      <w:pPr>
        <w:pStyle w:val="ListParagraph"/>
        <w:numPr>
          <w:ilvl w:val="0"/>
          <w:numId w:val="25"/>
        </w:numPr>
        <w:spacing w:line="360" w:lineRule="auto"/>
        <w:rPr>
          <w:rFonts w:cs="Times New Roman"/>
          <w:szCs w:val="24"/>
        </w:rPr>
      </w:pPr>
      <w:r w:rsidRPr="00F332C3">
        <w:rPr>
          <w:rFonts w:cs="Times New Roman"/>
          <w:szCs w:val="24"/>
        </w:rPr>
        <w:t xml:space="preserve">$1 million per day for knowingly violating </w:t>
      </w:r>
      <w:r w:rsidR="00187B93" w:rsidRPr="00F332C3">
        <w:rPr>
          <w:rFonts w:cs="Times New Roman"/>
          <w:szCs w:val="24"/>
        </w:rPr>
        <w:t>TRID.</w:t>
      </w:r>
    </w:p>
    <w:p w14:paraId="7F36CA37" w14:textId="77777777" w:rsidR="003449C0" w:rsidRPr="00F332C3" w:rsidRDefault="003449C0" w:rsidP="002C6611">
      <w:pPr>
        <w:spacing w:line="360" w:lineRule="auto"/>
        <w:rPr>
          <w:rFonts w:cs="Times New Roman"/>
          <w:b/>
          <w:bCs/>
          <w:szCs w:val="24"/>
        </w:rPr>
      </w:pPr>
      <w:r w:rsidRPr="00F332C3">
        <w:rPr>
          <w:rFonts w:cs="Times New Roman"/>
          <w:b/>
          <w:bCs/>
          <w:szCs w:val="24"/>
        </w:rPr>
        <w:t>Home Ownership and Equity Protection Act (HOEPA) 1994</w:t>
      </w:r>
    </w:p>
    <w:p w14:paraId="73F8A786" w14:textId="35EDEEBF" w:rsidR="003449C0" w:rsidRPr="00F332C3" w:rsidRDefault="003449C0" w:rsidP="002C6611">
      <w:pPr>
        <w:spacing w:line="360" w:lineRule="auto"/>
        <w:rPr>
          <w:rFonts w:cs="Times New Roman"/>
          <w:szCs w:val="24"/>
        </w:rPr>
      </w:pPr>
      <w:r w:rsidRPr="00F332C3">
        <w:rPr>
          <w:rFonts w:cs="Times New Roman"/>
          <w:szCs w:val="24"/>
        </w:rPr>
        <w:t xml:space="preserve">HOEPA includes a </w:t>
      </w:r>
      <w:r w:rsidRPr="00F332C3">
        <w:rPr>
          <w:rFonts w:cs="Times New Roman"/>
          <w:b/>
          <w:bCs/>
          <w:szCs w:val="24"/>
        </w:rPr>
        <w:t>three-day</w:t>
      </w:r>
      <w:r w:rsidRPr="00F332C3">
        <w:rPr>
          <w:rFonts w:cs="Times New Roman"/>
          <w:szCs w:val="24"/>
        </w:rPr>
        <w:t xml:space="preserve"> </w:t>
      </w:r>
      <w:r w:rsidR="00285B11">
        <w:rPr>
          <w:rFonts w:cs="Times New Roman"/>
          <w:szCs w:val="24"/>
        </w:rPr>
        <w:t xml:space="preserve">“cooling-off” period between when </w:t>
      </w:r>
      <w:r w:rsidR="0096062E" w:rsidRPr="00F332C3">
        <w:rPr>
          <w:rFonts w:cs="Times New Roman"/>
          <w:szCs w:val="24"/>
        </w:rPr>
        <w:t>borrowers are furnished with disclosures and when</w:t>
      </w:r>
      <w:r w:rsidRPr="00F332C3">
        <w:rPr>
          <w:rFonts w:cs="Times New Roman"/>
          <w:szCs w:val="24"/>
        </w:rPr>
        <w:t xml:space="preserve"> they are obligated under the </w:t>
      </w:r>
      <w:r w:rsidR="00D8331A" w:rsidRPr="00F332C3">
        <w:rPr>
          <w:rFonts w:cs="Times New Roman"/>
          <w:szCs w:val="24"/>
        </w:rPr>
        <w:t>loan terms</w:t>
      </w:r>
      <w:r w:rsidRPr="00F332C3">
        <w:rPr>
          <w:rFonts w:cs="Times New Roman"/>
          <w:szCs w:val="24"/>
        </w:rPr>
        <w:t>.</w:t>
      </w:r>
    </w:p>
    <w:p w14:paraId="253FB026" w14:textId="77777777" w:rsidR="003449C0" w:rsidRPr="00F332C3" w:rsidRDefault="003449C0" w:rsidP="002C6611">
      <w:pPr>
        <w:pStyle w:val="ListParagraph"/>
        <w:numPr>
          <w:ilvl w:val="0"/>
          <w:numId w:val="29"/>
        </w:numPr>
        <w:spacing w:line="360" w:lineRule="auto"/>
        <w:rPr>
          <w:rFonts w:cs="Times New Roman"/>
          <w:szCs w:val="24"/>
        </w:rPr>
      </w:pPr>
      <w:r w:rsidRPr="00F332C3">
        <w:rPr>
          <w:rFonts w:cs="Times New Roman"/>
          <w:szCs w:val="24"/>
        </w:rPr>
        <w:t>Section 32 – High-Cost Loans</w:t>
      </w:r>
    </w:p>
    <w:p w14:paraId="17556E02" w14:textId="77777777" w:rsidR="003449C0" w:rsidRPr="00F332C3" w:rsidRDefault="003449C0" w:rsidP="002C6611">
      <w:pPr>
        <w:pStyle w:val="ListParagraph"/>
        <w:numPr>
          <w:ilvl w:val="0"/>
          <w:numId w:val="29"/>
        </w:numPr>
        <w:spacing w:line="360" w:lineRule="auto"/>
        <w:rPr>
          <w:rFonts w:cs="Times New Roman"/>
          <w:szCs w:val="24"/>
        </w:rPr>
      </w:pPr>
      <w:r w:rsidRPr="00F332C3">
        <w:rPr>
          <w:rFonts w:cs="Times New Roman"/>
          <w:szCs w:val="24"/>
        </w:rPr>
        <w:t>Section 35 – High-Price Loans</w:t>
      </w:r>
    </w:p>
    <w:p w14:paraId="6441100A" w14:textId="074970F0" w:rsidR="005A1533" w:rsidRPr="00F332C3" w:rsidRDefault="005A1533" w:rsidP="002C6611">
      <w:pPr>
        <w:pStyle w:val="ListParagraph"/>
        <w:numPr>
          <w:ilvl w:val="0"/>
          <w:numId w:val="29"/>
        </w:numPr>
        <w:spacing w:line="360" w:lineRule="auto"/>
        <w:rPr>
          <w:rFonts w:cs="Times New Roman"/>
          <w:szCs w:val="24"/>
        </w:rPr>
      </w:pPr>
      <w:r w:rsidRPr="00F332C3">
        <w:rPr>
          <w:rFonts w:cs="Times New Roman"/>
          <w:szCs w:val="24"/>
        </w:rPr>
        <w:t>If the APR is higher than the APOR</w:t>
      </w:r>
    </w:p>
    <w:p w14:paraId="6A41BA87" w14:textId="2B330C66" w:rsidR="00F24417" w:rsidRPr="00F332C3" w:rsidRDefault="00F24417" w:rsidP="002C6611">
      <w:pPr>
        <w:spacing w:line="360" w:lineRule="auto"/>
        <w:rPr>
          <w:rFonts w:cs="Times New Roman"/>
          <w:szCs w:val="24"/>
        </w:rPr>
      </w:pPr>
      <w:r w:rsidRPr="00F332C3">
        <w:rPr>
          <w:rFonts w:cs="Times New Roman"/>
          <w:b/>
          <w:bCs/>
          <w:szCs w:val="24"/>
        </w:rPr>
        <w:t>Homeowner Protection Act (HPA) – 1998</w:t>
      </w:r>
    </w:p>
    <w:p w14:paraId="769DADC6" w14:textId="77777777" w:rsidR="00F24417" w:rsidRPr="00F332C3" w:rsidRDefault="00F24417" w:rsidP="002C6611">
      <w:pPr>
        <w:pStyle w:val="ListParagraph"/>
        <w:numPr>
          <w:ilvl w:val="0"/>
          <w:numId w:val="38"/>
        </w:numPr>
        <w:spacing w:line="360" w:lineRule="auto"/>
        <w:rPr>
          <w:rFonts w:cs="Times New Roman"/>
          <w:szCs w:val="24"/>
        </w:rPr>
      </w:pPr>
      <w:r w:rsidRPr="00F332C3">
        <w:rPr>
          <w:rStyle w:val="jpfdse"/>
          <w:rFonts w:cs="Times New Roman"/>
          <w:szCs w:val="24"/>
          <w:shd w:val="clear" w:color="auto" w:fill="FFFFFF"/>
        </w:rPr>
        <w:t>AKA the PMI</w:t>
      </w:r>
      <w:r w:rsidRPr="00F332C3">
        <w:rPr>
          <w:rFonts w:cs="Times New Roman"/>
          <w:szCs w:val="24"/>
          <w:shd w:val="clear" w:color="auto" w:fill="FFFFFF"/>
        </w:rPr>
        <w:t> Cancellation Act</w:t>
      </w:r>
    </w:p>
    <w:p w14:paraId="3B75CF3E" w14:textId="650EFA6D" w:rsidR="00D85120" w:rsidRPr="00F332C3" w:rsidRDefault="00252B85" w:rsidP="002C6611">
      <w:pPr>
        <w:pStyle w:val="ListParagraph"/>
        <w:numPr>
          <w:ilvl w:val="1"/>
          <w:numId w:val="38"/>
        </w:numPr>
        <w:spacing w:line="360" w:lineRule="auto"/>
        <w:rPr>
          <w:rFonts w:cs="Times New Roman"/>
          <w:szCs w:val="24"/>
        </w:rPr>
      </w:pPr>
      <w:r>
        <w:rPr>
          <w:rFonts w:cs="Times New Roman"/>
          <w:szCs w:val="24"/>
        </w:rPr>
        <w:t>This r</w:t>
      </w:r>
      <w:r w:rsidR="00F24417" w:rsidRPr="00F332C3">
        <w:rPr>
          <w:rFonts w:cs="Times New Roman"/>
          <w:szCs w:val="24"/>
        </w:rPr>
        <w:t xml:space="preserve">egulates the cancellation of Private Mortgage </w:t>
      </w:r>
      <w:r w:rsidR="00EC2075" w:rsidRPr="00F332C3">
        <w:rPr>
          <w:rFonts w:cs="Times New Roman"/>
          <w:szCs w:val="24"/>
        </w:rPr>
        <w:t>Insurance</w:t>
      </w:r>
    </w:p>
    <w:p w14:paraId="0A57DCD3" w14:textId="4439E664" w:rsidR="00552F56" w:rsidRPr="00F332C3" w:rsidRDefault="00552F56" w:rsidP="002C6611">
      <w:pPr>
        <w:pStyle w:val="ListParagraph"/>
        <w:numPr>
          <w:ilvl w:val="1"/>
          <w:numId w:val="38"/>
        </w:numPr>
        <w:spacing w:line="360" w:lineRule="auto"/>
        <w:rPr>
          <w:rFonts w:cs="Times New Roman"/>
          <w:szCs w:val="24"/>
        </w:rPr>
      </w:pPr>
      <w:r w:rsidRPr="00F332C3">
        <w:rPr>
          <w:rFonts w:cs="Times New Roman"/>
          <w:szCs w:val="24"/>
        </w:rPr>
        <w:t>Cancelation Required after LTV is at 78%</w:t>
      </w:r>
    </w:p>
    <w:p w14:paraId="6394F4E4" w14:textId="75590D20" w:rsidR="00552F56" w:rsidRPr="00F332C3" w:rsidRDefault="0096062E" w:rsidP="002C6611">
      <w:pPr>
        <w:pStyle w:val="ListParagraph"/>
        <w:numPr>
          <w:ilvl w:val="0"/>
          <w:numId w:val="38"/>
        </w:numPr>
        <w:spacing w:line="360" w:lineRule="auto"/>
        <w:rPr>
          <w:rFonts w:cs="Times New Roman"/>
          <w:szCs w:val="24"/>
        </w:rPr>
      </w:pPr>
      <w:r w:rsidRPr="00F332C3">
        <w:rPr>
          <w:rFonts w:cs="Times New Roman"/>
          <w:szCs w:val="24"/>
        </w:rPr>
        <w:t>The Consumer Financial Protection Bureau monitors HPA</w:t>
      </w:r>
    </w:p>
    <w:p w14:paraId="526683C5" w14:textId="77777777" w:rsidR="00D85120" w:rsidRPr="00F332C3" w:rsidRDefault="00D85120" w:rsidP="002C6611">
      <w:pPr>
        <w:spacing w:line="360" w:lineRule="auto"/>
        <w:rPr>
          <w:rFonts w:cs="Times New Roman"/>
          <w:b/>
          <w:bCs/>
          <w:smallCaps/>
          <w:szCs w:val="24"/>
        </w:rPr>
      </w:pPr>
    </w:p>
    <w:p w14:paraId="65835AC6" w14:textId="4B5C1900" w:rsidR="003449C0" w:rsidRPr="00F332C3" w:rsidRDefault="003449C0" w:rsidP="002C6611">
      <w:pPr>
        <w:spacing w:line="360" w:lineRule="auto"/>
        <w:rPr>
          <w:rFonts w:cs="Times New Roman"/>
          <w:b/>
          <w:bCs/>
          <w:smallCaps/>
          <w:szCs w:val="24"/>
        </w:rPr>
      </w:pPr>
    </w:p>
    <w:p w14:paraId="1ED94DB8" w14:textId="77777777" w:rsidR="003449C0" w:rsidRPr="00F332C3" w:rsidRDefault="003449C0" w:rsidP="002C6611">
      <w:pPr>
        <w:spacing w:line="360" w:lineRule="auto"/>
        <w:rPr>
          <w:rFonts w:cs="Times New Roman"/>
          <w:szCs w:val="24"/>
        </w:rPr>
      </w:pPr>
      <w:r w:rsidRPr="00F332C3">
        <w:rPr>
          <w:rFonts w:cs="Times New Roman"/>
          <w:szCs w:val="24"/>
        </w:rPr>
        <w:br w:type="page"/>
      </w:r>
    </w:p>
    <w:p w14:paraId="08F77066" w14:textId="60725FFD" w:rsidR="003449C0" w:rsidRPr="00F332C3" w:rsidRDefault="003449C0" w:rsidP="002C6611">
      <w:pPr>
        <w:spacing w:line="360" w:lineRule="auto"/>
        <w:rPr>
          <w:rFonts w:cs="Times New Roman"/>
          <w:i/>
          <w:iCs/>
          <w:szCs w:val="24"/>
        </w:rPr>
      </w:pPr>
      <w:hyperlink r:id="rId20" w:anchor=":~:text=The%20SAFE%20Act%20is%20designed,state%2Dlicensed%20mortgage%20loan%20originators." w:history="1">
        <w:r w:rsidRPr="00F332C3">
          <w:rPr>
            <w:rStyle w:val="Hyperlink"/>
            <w:rFonts w:cs="Times New Roman"/>
            <w:b/>
            <w:bCs/>
            <w:color w:val="auto"/>
            <w:szCs w:val="24"/>
          </w:rPr>
          <w:t>SAFE Act 2008</w:t>
        </w:r>
      </w:hyperlink>
      <w:r w:rsidRPr="00F332C3">
        <w:rPr>
          <w:rFonts w:cs="Times New Roman"/>
          <w:b/>
          <w:bCs/>
          <w:szCs w:val="24"/>
        </w:rPr>
        <w:t xml:space="preserve"> – </w:t>
      </w:r>
      <w:r w:rsidRPr="00F332C3">
        <w:rPr>
          <w:rFonts w:cs="Times New Roman"/>
          <w:i/>
          <w:iCs/>
          <w:szCs w:val="24"/>
        </w:rPr>
        <w:t>Secure and Fair Enforcement Act creates the NMLS.</w:t>
      </w:r>
    </w:p>
    <w:p w14:paraId="179FAEEE" w14:textId="0CCDD0B7" w:rsidR="003449C0" w:rsidRPr="00F332C3" w:rsidRDefault="003449C0" w:rsidP="002C6611">
      <w:pPr>
        <w:pStyle w:val="ListParagraph"/>
        <w:numPr>
          <w:ilvl w:val="0"/>
          <w:numId w:val="32"/>
        </w:numPr>
        <w:spacing w:line="360" w:lineRule="auto"/>
        <w:rPr>
          <w:rFonts w:cs="Times New Roman"/>
          <w:b/>
          <w:bCs/>
          <w:szCs w:val="24"/>
          <w:shd w:val="clear" w:color="auto" w:fill="FFFFFF"/>
        </w:rPr>
      </w:pPr>
      <w:r w:rsidRPr="00F332C3">
        <w:rPr>
          <w:rFonts w:cs="Times New Roman"/>
          <w:szCs w:val="24"/>
          <w:shd w:val="clear" w:color="auto" w:fill="FFFFFF"/>
        </w:rPr>
        <w:t>The SAFE Act</w:t>
      </w:r>
      <w:r w:rsidR="0096062E" w:rsidRPr="00F332C3">
        <w:rPr>
          <w:rFonts w:cs="Times New Roman"/>
          <w:szCs w:val="24"/>
          <w:shd w:val="clear" w:color="auto" w:fill="FFFFFF"/>
        </w:rPr>
        <w:t xml:space="preserve"> was </w:t>
      </w:r>
      <w:r w:rsidRPr="00F332C3">
        <w:rPr>
          <w:rFonts w:cs="Times New Roman"/>
          <w:szCs w:val="24"/>
          <w:shd w:val="clear" w:color="auto" w:fill="FFFFFF"/>
        </w:rPr>
        <w:t>designed</w:t>
      </w:r>
      <w:r w:rsidR="0096062E" w:rsidRPr="00F332C3">
        <w:rPr>
          <w:rFonts w:cs="Times New Roman"/>
          <w:szCs w:val="24"/>
          <w:shd w:val="clear" w:color="auto" w:fill="FFFFFF"/>
        </w:rPr>
        <w:t xml:space="preserve"> through federal legislation </w:t>
      </w:r>
      <w:r w:rsidRPr="00F332C3">
        <w:rPr>
          <w:rFonts w:cs="Times New Roman"/>
          <w:szCs w:val="24"/>
          <w:shd w:val="clear" w:color="auto" w:fill="FFFFFF"/>
        </w:rPr>
        <w:t xml:space="preserve">to enhance consumer protection and reduce fraud </w:t>
      </w:r>
      <w:r w:rsidR="0096062E" w:rsidRPr="00F332C3">
        <w:rPr>
          <w:rFonts w:cs="Times New Roman"/>
          <w:szCs w:val="24"/>
          <w:shd w:val="clear" w:color="auto" w:fill="FFFFFF"/>
        </w:rPr>
        <w:t>by setting</w:t>
      </w:r>
      <w:r w:rsidRPr="00F332C3">
        <w:rPr>
          <w:rFonts w:cs="Times New Roman"/>
          <w:szCs w:val="24"/>
          <w:shd w:val="clear" w:color="auto" w:fill="FFFFFF"/>
        </w:rPr>
        <w:t xml:space="preserve"> minimum standards for </w:t>
      </w:r>
      <w:r w:rsidR="000A668A" w:rsidRPr="00F332C3">
        <w:rPr>
          <w:rFonts w:cs="Times New Roman"/>
          <w:szCs w:val="24"/>
          <w:shd w:val="clear" w:color="auto" w:fill="FFFFFF"/>
        </w:rPr>
        <w:t>licensing</w:t>
      </w:r>
      <w:r w:rsidRPr="00F332C3">
        <w:rPr>
          <w:rFonts w:cs="Times New Roman"/>
          <w:szCs w:val="24"/>
          <w:shd w:val="clear" w:color="auto" w:fill="FFFFFF"/>
        </w:rPr>
        <w:t xml:space="preserve"> and regist</w:t>
      </w:r>
      <w:r w:rsidR="0096062E" w:rsidRPr="00F332C3">
        <w:rPr>
          <w:rFonts w:cs="Times New Roman"/>
          <w:szCs w:val="24"/>
          <w:shd w:val="clear" w:color="auto" w:fill="FFFFFF"/>
        </w:rPr>
        <w:t>ering</w:t>
      </w:r>
      <w:r w:rsidRPr="00F332C3">
        <w:rPr>
          <w:rFonts w:cs="Times New Roman"/>
          <w:szCs w:val="24"/>
          <w:shd w:val="clear" w:color="auto" w:fill="FFFFFF"/>
        </w:rPr>
        <w:t xml:space="preserve"> state-licensed mortgage loan originators.</w:t>
      </w:r>
    </w:p>
    <w:p w14:paraId="6406AAF0" w14:textId="13531C11" w:rsidR="003449C0" w:rsidRPr="00F332C3" w:rsidRDefault="0096062E" w:rsidP="002C6611">
      <w:pPr>
        <w:pStyle w:val="ListParagraph"/>
        <w:numPr>
          <w:ilvl w:val="0"/>
          <w:numId w:val="32"/>
        </w:numPr>
        <w:spacing w:line="360" w:lineRule="auto"/>
        <w:rPr>
          <w:rFonts w:cs="Times New Roman"/>
          <w:b/>
          <w:bCs/>
          <w:szCs w:val="24"/>
          <w:shd w:val="clear" w:color="auto" w:fill="FFFFFF"/>
        </w:rPr>
      </w:pPr>
      <w:r w:rsidRPr="00F332C3">
        <w:rPr>
          <w:rFonts w:cs="Times New Roman"/>
          <w:b/>
          <w:bCs/>
          <w:szCs w:val="24"/>
          <w:shd w:val="clear" w:color="auto" w:fill="FFFFFF"/>
        </w:rPr>
        <w:t>The states license all other mortgage loan originator</w:t>
      </w:r>
      <w:r w:rsidR="003449C0" w:rsidRPr="00F332C3">
        <w:rPr>
          <w:rFonts w:cs="Times New Roman"/>
          <w:b/>
          <w:bCs/>
          <w:szCs w:val="24"/>
          <w:shd w:val="clear" w:color="auto" w:fill="FFFFFF"/>
        </w:rPr>
        <w:t>s.</w:t>
      </w:r>
    </w:p>
    <w:p w14:paraId="6ED8A827" w14:textId="5B7CFEB8" w:rsidR="003449C0" w:rsidRPr="00F332C3" w:rsidRDefault="0096062E" w:rsidP="002C6611">
      <w:pPr>
        <w:pStyle w:val="ListParagraph"/>
        <w:numPr>
          <w:ilvl w:val="0"/>
          <w:numId w:val="32"/>
        </w:numPr>
        <w:spacing w:line="360" w:lineRule="auto"/>
        <w:rPr>
          <w:rFonts w:cs="Times New Roman"/>
          <w:szCs w:val="24"/>
        </w:rPr>
      </w:pPr>
      <w:r w:rsidRPr="00F332C3">
        <w:rPr>
          <w:rFonts w:cs="Times New Roman"/>
          <w:szCs w:val="24"/>
        </w:rPr>
        <w:t>Under the SAFE Act, anyone who has had a license revoked under any government jurisdiction is prohibited from obtaining</w:t>
      </w:r>
      <w:r w:rsidR="003449C0" w:rsidRPr="00F332C3">
        <w:rPr>
          <w:rFonts w:cs="Times New Roman"/>
          <w:szCs w:val="24"/>
        </w:rPr>
        <w:t xml:space="preserve"> an MLO license again.</w:t>
      </w:r>
    </w:p>
    <w:p w14:paraId="08B7E0C0" w14:textId="1856ABF0" w:rsidR="003449C0" w:rsidRPr="00F332C3" w:rsidRDefault="003449C0" w:rsidP="002C6611">
      <w:pPr>
        <w:pStyle w:val="ListParagraph"/>
        <w:numPr>
          <w:ilvl w:val="0"/>
          <w:numId w:val="32"/>
        </w:numPr>
        <w:spacing w:line="360" w:lineRule="auto"/>
        <w:rPr>
          <w:rFonts w:cs="Times New Roman"/>
          <w:szCs w:val="24"/>
        </w:rPr>
      </w:pPr>
      <w:r w:rsidRPr="00F332C3">
        <w:rPr>
          <w:rFonts w:cs="Times New Roman"/>
          <w:szCs w:val="24"/>
        </w:rPr>
        <w:t xml:space="preserve">Under the SAFE Act, </w:t>
      </w:r>
      <w:r w:rsidRPr="00F332C3">
        <w:rPr>
          <w:rFonts w:cs="Times New Roman"/>
          <w:b/>
          <w:bCs/>
          <w:szCs w:val="24"/>
        </w:rPr>
        <w:t xml:space="preserve">individuals negotiating loans </w:t>
      </w:r>
      <w:r w:rsidR="0096062E" w:rsidRPr="00F332C3">
        <w:rPr>
          <w:rFonts w:cs="Times New Roman"/>
          <w:b/>
          <w:bCs/>
          <w:szCs w:val="24"/>
        </w:rPr>
        <w:t>for</w:t>
      </w:r>
      <w:r w:rsidRPr="00F332C3">
        <w:rPr>
          <w:rFonts w:cs="Times New Roman"/>
          <w:b/>
          <w:bCs/>
          <w:szCs w:val="24"/>
        </w:rPr>
        <w:t xml:space="preserve"> their immediate family members</w:t>
      </w:r>
      <w:r w:rsidRPr="00F332C3">
        <w:rPr>
          <w:rFonts w:cs="Times New Roman"/>
          <w:szCs w:val="24"/>
        </w:rPr>
        <w:t xml:space="preserve"> are exempt from licensure as an MLO.</w:t>
      </w:r>
    </w:p>
    <w:p w14:paraId="1135CD8A" w14:textId="1E3EBF9E" w:rsidR="003449C0" w:rsidRPr="00F332C3" w:rsidRDefault="0096062E" w:rsidP="002C6611">
      <w:pPr>
        <w:pStyle w:val="ListParagraph"/>
        <w:numPr>
          <w:ilvl w:val="0"/>
          <w:numId w:val="32"/>
        </w:numPr>
        <w:spacing w:line="360" w:lineRule="auto"/>
        <w:rPr>
          <w:rFonts w:cs="Times New Roman"/>
          <w:szCs w:val="24"/>
          <w:shd w:val="clear" w:color="auto" w:fill="FFFFFF"/>
        </w:rPr>
      </w:pPr>
      <w:r w:rsidRPr="00F332C3">
        <w:rPr>
          <w:rFonts w:cs="Times New Roman"/>
          <w:b/>
          <w:bCs/>
          <w:szCs w:val="24"/>
        </w:rPr>
        <w:t>The state regulatory authority outlines Surety Bond and Net Worth requirements</w:t>
      </w:r>
      <w:r w:rsidR="003449C0" w:rsidRPr="00F332C3">
        <w:rPr>
          <w:rFonts w:cs="Times New Roman"/>
          <w:szCs w:val="24"/>
        </w:rPr>
        <w:t xml:space="preserve"> at their discretion. </w:t>
      </w:r>
      <w:r w:rsidR="003449C0" w:rsidRPr="00F332C3">
        <w:rPr>
          <w:rFonts w:cs="Times New Roman"/>
          <w:szCs w:val="24"/>
          <w:highlight w:val="yellow"/>
        </w:rPr>
        <w:t>The SAFE Act does not outline a minimum requirement</w:t>
      </w:r>
      <w:r w:rsidR="003449C0" w:rsidRPr="00F332C3">
        <w:rPr>
          <w:rFonts w:cs="Times New Roman"/>
          <w:szCs w:val="24"/>
        </w:rPr>
        <w:t>.</w:t>
      </w:r>
    </w:p>
    <w:p w14:paraId="581AEBEA" w14:textId="77777777" w:rsidR="003449C0" w:rsidRPr="00F332C3" w:rsidRDefault="003449C0" w:rsidP="002C6611">
      <w:pPr>
        <w:spacing w:line="360" w:lineRule="auto"/>
        <w:rPr>
          <w:rFonts w:cs="Times New Roman"/>
          <w:szCs w:val="24"/>
        </w:rPr>
      </w:pPr>
      <w:r w:rsidRPr="00F332C3">
        <w:rPr>
          <w:rFonts w:cs="Times New Roman"/>
          <w:szCs w:val="24"/>
        </w:rPr>
        <w:br w:type="page"/>
      </w:r>
    </w:p>
    <w:p w14:paraId="1BD96679" w14:textId="29E7F89B" w:rsidR="003449C0" w:rsidRPr="00F332C3" w:rsidRDefault="00AC2AA6" w:rsidP="002C6611">
      <w:pPr>
        <w:spacing w:line="360" w:lineRule="auto"/>
        <w:rPr>
          <w:rFonts w:cs="Times New Roman"/>
          <w:b/>
          <w:bCs/>
          <w:szCs w:val="24"/>
        </w:rPr>
      </w:pPr>
      <w:r w:rsidRPr="00924339">
        <w:rPr>
          <w:b/>
          <w:bCs/>
        </w:rPr>
        <w:lastRenderedPageBreak/>
        <w:t>Dodd-Frank Act</w:t>
      </w:r>
      <w:r>
        <w:t xml:space="preserve"> (2010) – creates the Consumer Financial Protection Bureau (CFPB)</w:t>
      </w:r>
      <w:r w:rsidR="003449C0" w:rsidRPr="00F332C3">
        <w:rPr>
          <w:rFonts w:cs="Times New Roman"/>
          <w:b/>
          <w:bCs/>
          <w:szCs w:val="24"/>
        </w:rPr>
        <w:t>.</w:t>
      </w:r>
    </w:p>
    <w:p w14:paraId="7E3CEA19" w14:textId="4667B87A" w:rsidR="003449C0" w:rsidRPr="00F332C3" w:rsidRDefault="003449C0" w:rsidP="002C6611">
      <w:pPr>
        <w:spacing w:line="360" w:lineRule="auto"/>
        <w:rPr>
          <w:rFonts w:cs="Times New Roman"/>
          <w:i/>
          <w:iCs/>
          <w:szCs w:val="24"/>
        </w:rPr>
      </w:pPr>
      <w:r w:rsidRPr="00F332C3">
        <w:rPr>
          <w:rFonts w:cs="Times New Roman"/>
          <w:i/>
          <w:iCs/>
          <w:szCs w:val="24"/>
          <w:shd w:val="clear" w:color="auto" w:fill="FFFFFF"/>
        </w:rPr>
        <w:t xml:space="preserve">Dodd-Frank Wall Street Reform and Consumer Protection Act </w:t>
      </w:r>
      <w:r w:rsidRPr="00F332C3">
        <w:rPr>
          <w:rFonts w:cs="Times New Roman"/>
          <w:i/>
          <w:iCs/>
          <w:szCs w:val="24"/>
        </w:rPr>
        <w:t>creates the Consumer Financial Protection Bureau</w:t>
      </w:r>
      <w:r w:rsidR="00643B1F" w:rsidRPr="00F332C3">
        <w:rPr>
          <w:rFonts w:cs="Times New Roman"/>
          <w:i/>
          <w:iCs/>
          <w:szCs w:val="24"/>
        </w:rPr>
        <w:t>.</w:t>
      </w:r>
    </w:p>
    <w:p w14:paraId="01EDBF7D" w14:textId="667483E1" w:rsidR="003449C0" w:rsidRPr="00F332C3" w:rsidRDefault="00883859" w:rsidP="002C6611">
      <w:pPr>
        <w:pStyle w:val="ListParagraph"/>
        <w:numPr>
          <w:ilvl w:val="0"/>
          <w:numId w:val="1"/>
        </w:numPr>
        <w:spacing w:line="360" w:lineRule="auto"/>
        <w:rPr>
          <w:rFonts w:cs="Times New Roman"/>
          <w:szCs w:val="24"/>
        </w:rPr>
      </w:pPr>
      <w:r w:rsidRPr="00F332C3">
        <w:rPr>
          <w:rFonts w:cs="Times New Roman"/>
          <w:b/>
          <w:bCs/>
          <w:szCs w:val="24"/>
        </w:rPr>
        <w:t>The</w:t>
      </w:r>
      <w:r w:rsidR="00AC2AA6">
        <w:rPr>
          <w:rFonts w:cs="Times New Roman"/>
          <w:b/>
          <w:bCs/>
          <w:szCs w:val="24"/>
        </w:rPr>
        <w:t xml:space="preserve"> Consumer Financial Protection Bureau was created to implement </w:t>
      </w:r>
      <w:r w:rsidR="003449C0" w:rsidRPr="00F332C3">
        <w:rPr>
          <w:rFonts w:cs="Times New Roman"/>
          <w:szCs w:val="24"/>
        </w:rPr>
        <w:t>regulations under the SAFE Act</w:t>
      </w:r>
      <w:r w:rsidR="00D8331A" w:rsidRPr="00F332C3">
        <w:rPr>
          <w:rFonts w:cs="Times New Roman"/>
          <w:szCs w:val="24"/>
        </w:rPr>
        <w:t>.</w:t>
      </w:r>
      <w:r w:rsidR="003449C0" w:rsidRPr="00F332C3">
        <w:rPr>
          <w:rFonts w:cs="Times New Roman"/>
          <w:szCs w:val="24"/>
        </w:rPr>
        <w:t xml:space="preserve"> </w:t>
      </w:r>
    </w:p>
    <w:p w14:paraId="18D7E25F" w14:textId="32DBA582" w:rsidR="003449C0" w:rsidRPr="00F332C3" w:rsidRDefault="003449C0" w:rsidP="002C6611">
      <w:pPr>
        <w:pStyle w:val="ListParagraph"/>
        <w:numPr>
          <w:ilvl w:val="1"/>
          <w:numId w:val="1"/>
        </w:numPr>
        <w:spacing w:line="360" w:lineRule="auto"/>
        <w:rPr>
          <w:rFonts w:cs="Times New Roman"/>
          <w:szCs w:val="24"/>
        </w:rPr>
      </w:pPr>
      <w:r w:rsidRPr="00F332C3">
        <w:rPr>
          <w:rFonts w:cs="Times New Roman"/>
          <w:szCs w:val="24"/>
        </w:rPr>
        <w:t>Regulates MLOs</w:t>
      </w:r>
      <w:r w:rsidR="00D8331A" w:rsidRPr="00F332C3">
        <w:rPr>
          <w:rFonts w:cs="Times New Roman"/>
          <w:szCs w:val="24"/>
        </w:rPr>
        <w:t>’</w:t>
      </w:r>
      <w:r w:rsidRPr="00F332C3">
        <w:rPr>
          <w:rFonts w:cs="Times New Roman"/>
          <w:szCs w:val="24"/>
        </w:rPr>
        <w:t xml:space="preserve"> Activities</w:t>
      </w:r>
    </w:p>
    <w:p w14:paraId="2D1426B0" w14:textId="77777777" w:rsidR="003449C0" w:rsidRPr="00F332C3" w:rsidRDefault="003449C0" w:rsidP="002C6611">
      <w:pPr>
        <w:pStyle w:val="ListParagraph"/>
        <w:numPr>
          <w:ilvl w:val="2"/>
          <w:numId w:val="1"/>
        </w:numPr>
        <w:spacing w:line="360" w:lineRule="auto"/>
        <w:rPr>
          <w:rFonts w:cs="Times New Roman"/>
          <w:szCs w:val="24"/>
        </w:rPr>
      </w:pPr>
      <w:r w:rsidRPr="00F332C3">
        <w:rPr>
          <w:rFonts w:cs="Times New Roman"/>
          <w:szCs w:val="24"/>
        </w:rPr>
        <w:t>New Regulations and a New Sheriff</w:t>
      </w:r>
    </w:p>
    <w:p w14:paraId="791D060D" w14:textId="2D04CE8B" w:rsidR="003449C0" w:rsidRPr="00F332C3" w:rsidRDefault="003449C0" w:rsidP="002C6611">
      <w:pPr>
        <w:pStyle w:val="ListParagraph"/>
        <w:numPr>
          <w:ilvl w:val="3"/>
          <w:numId w:val="1"/>
        </w:numPr>
        <w:tabs>
          <w:tab w:val="left" w:pos="3026"/>
        </w:tabs>
        <w:spacing w:line="360" w:lineRule="auto"/>
        <w:rPr>
          <w:rFonts w:cs="Times New Roman"/>
          <w:szCs w:val="24"/>
        </w:rPr>
      </w:pPr>
      <w:r w:rsidRPr="00F332C3">
        <w:rPr>
          <w:rFonts w:cs="Times New Roman"/>
          <w:szCs w:val="24"/>
        </w:rPr>
        <w:t>Monitors and Supervisor MLOs</w:t>
      </w:r>
    </w:p>
    <w:p w14:paraId="697E11F0" w14:textId="77777777" w:rsidR="003449C0" w:rsidRPr="00F332C3" w:rsidRDefault="003449C0" w:rsidP="002C6611">
      <w:pPr>
        <w:pStyle w:val="ListParagraph"/>
        <w:numPr>
          <w:ilvl w:val="3"/>
          <w:numId w:val="1"/>
        </w:numPr>
        <w:tabs>
          <w:tab w:val="left" w:pos="3026"/>
        </w:tabs>
        <w:spacing w:line="360" w:lineRule="auto"/>
        <w:rPr>
          <w:rFonts w:cs="Times New Roman"/>
          <w:szCs w:val="24"/>
        </w:rPr>
      </w:pPr>
      <w:r w:rsidRPr="00F332C3">
        <w:rPr>
          <w:rFonts w:cs="Times New Roman"/>
          <w:szCs w:val="24"/>
        </w:rPr>
        <w:t>Investigate Consumer Complaints</w:t>
      </w:r>
    </w:p>
    <w:p w14:paraId="24830FB6" w14:textId="572E25F5" w:rsidR="003449C0" w:rsidRPr="00F332C3" w:rsidRDefault="003449C0" w:rsidP="002C6611">
      <w:pPr>
        <w:pStyle w:val="ListParagraph"/>
        <w:numPr>
          <w:ilvl w:val="3"/>
          <w:numId w:val="1"/>
        </w:numPr>
        <w:tabs>
          <w:tab w:val="left" w:pos="3026"/>
        </w:tabs>
        <w:spacing w:line="360" w:lineRule="auto"/>
        <w:rPr>
          <w:rFonts w:cs="Times New Roman"/>
          <w:szCs w:val="24"/>
        </w:rPr>
      </w:pPr>
      <w:r w:rsidRPr="00F332C3">
        <w:rPr>
          <w:rFonts w:cs="Times New Roman"/>
          <w:szCs w:val="24"/>
        </w:rPr>
        <w:t xml:space="preserve">Investigate and </w:t>
      </w:r>
      <w:r w:rsidR="00530E63" w:rsidRPr="00F332C3">
        <w:rPr>
          <w:rFonts w:cs="Times New Roman"/>
          <w:szCs w:val="24"/>
        </w:rPr>
        <w:t>enforce regulations</w:t>
      </w:r>
    </w:p>
    <w:p w14:paraId="52FE85B1" w14:textId="782E80B9" w:rsidR="003449C0" w:rsidRPr="00F332C3" w:rsidRDefault="003449C0" w:rsidP="002C6611">
      <w:pPr>
        <w:pStyle w:val="ListParagraph"/>
        <w:numPr>
          <w:ilvl w:val="3"/>
          <w:numId w:val="1"/>
        </w:numPr>
        <w:spacing w:line="360" w:lineRule="auto"/>
        <w:rPr>
          <w:rFonts w:cs="Times New Roman"/>
          <w:szCs w:val="24"/>
        </w:rPr>
      </w:pPr>
      <w:r w:rsidRPr="00F332C3">
        <w:rPr>
          <w:rFonts w:cs="Times New Roman"/>
          <w:szCs w:val="24"/>
        </w:rPr>
        <w:t xml:space="preserve">Impose Fines as </w:t>
      </w:r>
      <w:r w:rsidR="00530E63" w:rsidRPr="00F332C3">
        <w:rPr>
          <w:rFonts w:cs="Times New Roman"/>
          <w:szCs w:val="24"/>
        </w:rPr>
        <w:t>Determined</w:t>
      </w:r>
      <w:r w:rsidRPr="00F332C3">
        <w:rPr>
          <w:rFonts w:cs="Times New Roman"/>
          <w:szCs w:val="24"/>
        </w:rPr>
        <w:t xml:space="preserve"> by Regulations.</w:t>
      </w:r>
    </w:p>
    <w:p w14:paraId="5A8E8A9E" w14:textId="7341DC66" w:rsidR="00C72A31" w:rsidRPr="00F332C3" w:rsidRDefault="003449C0" w:rsidP="002C6611">
      <w:pPr>
        <w:pStyle w:val="ListParagraph"/>
        <w:numPr>
          <w:ilvl w:val="3"/>
          <w:numId w:val="1"/>
        </w:numPr>
        <w:spacing w:line="360" w:lineRule="auto"/>
        <w:rPr>
          <w:rFonts w:cs="Times New Roman"/>
          <w:szCs w:val="24"/>
        </w:rPr>
      </w:pPr>
      <w:r w:rsidRPr="00F332C3">
        <w:rPr>
          <w:rFonts w:cs="Times New Roman"/>
          <w:b/>
          <w:bCs/>
          <w:szCs w:val="24"/>
        </w:rPr>
        <w:t>But</w:t>
      </w:r>
      <w:r w:rsidRPr="00F332C3">
        <w:rPr>
          <w:rFonts w:cs="Times New Roman"/>
          <w:szCs w:val="24"/>
        </w:rPr>
        <w:t xml:space="preserve"> they can</w:t>
      </w:r>
      <w:r w:rsidR="00D8331A" w:rsidRPr="00F332C3">
        <w:rPr>
          <w:rFonts w:cs="Times New Roman"/>
          <w:szCs w:val="24"/>
        </w:rPr>
        <w:t>’</w:t>
      </w:r>
      <w:r w:rsidRPr="00F332C3">
        <w:rPr>
          <w:rFonts w:cs="Times New Roman"/>
          <w:szCs w:val="24"/>
        </w:rPr>
        <w:t xml:space="preserve">t prosecute for crimes. </w:t>
      </w:r>
    </w:p>
    <w:p w14:paraId="21509998" w14:textId="08BE7A31" w:rsidR="003449C0" w:rsidRPr="00F332C3" w:rsidRDefault="00D8331A" w:rsidP="002C6611">
      <w:pPr>
        <w:pStyle w:val="ListParagraph"/>
        <w:numPr>
          <w:ilvl w:val="4"/>
          <w:numId w:val="1"/>
        </w:numPr>
        <w:spacing w:line="360" w:lineRule="auto"/>
        <w:rPr>
          <w:rFonts w:cs="Times New Roman"/>
          <w:szCs w:val="24"/>
        </w:rPr>
      </w:pPr>
      <w:r w:rsidRPr="00F332C3">
        <w:rPr>
          <w:rFonts w:cs="Times New Roman"/>
          <w:szCs w:val="24"/>
        </w:rPr>
        <w:t>O</w:t>
      </w:r>
      <w:r w:rsidR="003449C0" w:rsidRPr="00F332C3">
        <w:rPr>
          <w:rFonts w:cs="Times New Roman"/>
          <w:szCs w:val="24"/>
        </w:rPr>
        <w:t>nly refer to appropriate authorities.</w:t>
      </w:r>
    </w:p>
    <w:p w14:paraId="6F0D2BE5" w14:textId="77777777" w:rsidR="00C72A31" w:rsidRPr="00F332C3" w:rsidRDefault="00C72A31" w:rsidP="002C6611">
      <w:pPr>
        <w:pStyle w:val="ListParagraph"/>
        <w:numPr>
          <w:ilvl w:val="0"/>
          <w:numId w:val="1"/>
        </w:numPr>
        <w:spacing w:line="360" w:lineRule="auto"/>
        <w:rPr>
          <w:rFonts w:cs="Times New Roman"/>
          <w:b/>
          <w:bCs/>
          <w:szCs w:val="24"/>
          <w:u w:val="single"/>
        </w:rPr>
      </w:pPr>
      <w:r w:rsidRPr="00F332C3">
        <w:rPr>
          <w:rFonts w:cs="Times New Roman"/>
          <w:b/>
          <w:bCs/>
          <w:szCs w:val="24"/>
          <w:u w:val="single"/>
        </w:rPr>
        <w:t>Ability to Pay</w:t>
      </w:r>
    </w:p>
    <w:p w14:paraId="32B43B61" w14:textId="644D4F10" w:rsidR="00C72A31" w:rsidRPr="00F332C3" w:rsidRDefault="00C72A31" w:rsidP="002C6611">
      <w:pPr>
        <w:pStyle w:val="ListParagraph"/>
        <w:numPr>
          <w:ilvl w:val="1"/>
          <w:numId w:val="1"/>
        </w:numPr>
        <w:spacing w:line="360" w:lineRule="auto"/>
        <w:rPr>
          <w:rFonts w:cs="Times New Roman"/>
          <w:szCs w:val="24"/>
        </w:rPr>
      </w:pPr>
      <w:r w:rsidRPr="00F332C3">
        <w:rPr>
          <w:rFonts w:cs="Times New Roman"/>
          <w:szCs w:val="24"/>
        </w:rPr>
        <w:t xml:space="preserve">The ability to repay </w:t>
      </w:r>
      <w:r w:rsidR="00CE12D0" w:rsidRPr="00F332C3">
        <w:rPr>
          <w:rFonts w:cs="Times New Roman"/>
          <w:szCs w:val="24"/>
        </w:rPr>
        <w:t>is</w:t>
      </w:r>
      <w:r w:rsidRPr="00F332C3">
        <w:rPr>
          <w:rFonts w:cs="Times New Roman"/>
          <w:szCs w:val="24"/>
        </w:rPr>
        <w:t xml:space="preserve"> an individual</w:t>
      </w:r>
      <w:r w:rsidR="00D8331A" w:rsidRPr="00F332C3">
        <w:rPr>
          <w:rFonts w:cs="Times New Roman"/>
          <w:szCs w:val="24"/>
        </w:rPr>
        <w:t>’</w:t>
      </w:r>
      <w:r w:rsidRPr="00F332C3">
        <w:rPr>
          <w:rFonts w:cs="Times New Roman"/>
          <w:szCs w:val="24"/>
        </w:rPr>
        <w:t xml:space="preserve">s financial capacity to </w:t>
      </w:r>
      <w:r w:rsidR="00883859" w:rsidRPr="00F332C3">
        <w:rPr>
          <w:rFonts w:cs="Times New Roman"/>
          <w:szCs w:val="24"/>
        </w:rPr>
        <w:t>r</w:t>
      </w:r>
      <w:r w:rsidRPr="00F332C3">
        <w:rPr>
          <w:rFonts w:cs="Times New Roman"/>
          <w:szCs w:val="24"/>
        </w:rPr>
        <w:t>e</w:t>
      </w:r>
      <w:r w:rsidR="00883859" w:rsidRPr="00F332C3">
        <w:rPr>
          <w:rFonts w:cs="Times New Roman"/>
          <w:szCs w:val="24"/>
        </w:rPr>
        <w:t>pay</w:t>
      </w:r>
      <w:r w:rsidRPr="00F332C3">
        <w:rPr>
          <w:rFonts w:cs="Times New Roman"/>
          <w:szCs w:val="24"/>
        </w:rPr>
        <w:t xml:space="preserve"> a debt. In particular, the phrase </w:t>
      </w:r>
      <w:r w:rsidR="00D8331A" w:rsidRPr="00F332C3">
        <w:rPr>
          <w:rFonts w:cs="Times New Roman"/>
          <w:szCs w:val="24"/>
        </w:rPr>
        <w:t>“</w:t>
      </w:r>
      <w:r w:rsidRPr="00F332C3">
        <w:rPr>
          <w:rFonts w:cs="Times New Roman"/>
          <w:szCs w:val="24"/>
        </w:rPr>
        <w:t>ability to repay</w:t>
      </w:r>
      <w:r w:rsidR="00D8331A" w:rsidRPr="00F332C3">
        <w:rPr>
          <w:rFonts w:cs="Times New Roman"/>
          <w:szCs w:val="24"/>
        </w:rPr>
        <w:t>”</w:t>
      </w:r>
      <w:r w:rsidRPr="00F332C3">
        <w:rPr>
          <w:rFonts w:cs="Times New Roman"/>
          <w:szCs w:val="24"/>
        </w:rPr>
        <w:t xml:space="preserve"> was used in the 2010 </w:t>
      </w:r>
      <w:hyperlink r:id="rId21" w:history="1">
        <w:r w:rsidRPr="00F332C3">
          <w:rPr>
            <w:rStyle w:val="Hyperlink"/>
            <w:rFonts w:cs="Times New Roman"/>
            <w:color w:val="auto"/>
            <w:szCs w:val="24"/>
          </w:rPr>
          <w:t>Dodd-Frank Wall Street Reform and Consumer Protection Act</w:t>
        </w:r>
      </w:hyperlink>
      <w:r w:rsidRPr="00F332C3">
        <w:rPr>
          <w:rFonts w:cs="Times New Roman"/>
          <w:szCs w:val="24"/>
        </w:rPr>
        <w:t xml:space="preserve">. It describes the requirement that mortgage originators substantiate that potential borrowers can afford the mortgage. This provision of Dodd-Frank is often </w:t>
      </w:r>
      <w:r w:rsidR="00AC2AA6">
        <w:rPr>
          <w:rFonts w:cs="Times New Roman"/>
          <w:szCs w:val="24"/>
        </w:rPr>
        <w:t>referred to as the Ability-to-Repay</w:t>
      </w:r>
      <w:r w:rsidRPr="00F332C3">
        <w:rPr>
          <w:rFonts w:cs="Times New Roman"/>
          <w:szCs w:val="24"/>
        </w:rPr>
        <w:t xml:space="preserve"> </w:t>
      </w:r>
      <w:r w:rsidR="00C269DA" w:rsidRPr="00F332C3">
        <w:rPr>
          <w:rFonts w:cs="Times New Roman"/>
          <w:szCs w:val="24"/>
        </w:rPr>
        <w:t>R</w:t>
      </w:r>
      <w:r w:rsidRPr="00F332C3">
        <w:rPr>
          <w:rFonts w:cs="Times New Roman"/>
          <w:szCs w:val="24"/>
        </w:rPr>
        <w:t xml:space="preserve">ule, and </w:t>
      </w:r>
      <w:r w:rsidR="00D8331A" w:rsidRPr="00F332C3">
        <w:rPr>
          <w:rFonts w:cs="Times New Roman"/>
          <w:szCs w:val="24"/>
        </w:rPr>
        <w:t>“</w:t>
      </w:r>
      <w:r w:rsidRPr="00F332C3">
        <w:rPr>
          <w:rFonts w:cs="Times New Roman"/>
          <w:szCs w:val="24"/>
        </w:rPr>
        <w:t>ability to repay</w:t>
      </w:r>
      <w:r w:rsidR="00D8331A" w:rsidRPr="00F332C3">
        <w:rPr>
          <w:rFonts w:cs="Times New Roman"/>
          <w:szCs w:val="24"/>
        </w:rPr>
        <w:t>”</w:t>
      </w:r>
      <w:r w:rsidRPr="00F332C3">
        <w:rPr>
          <w:rFonts w:cs="Times New Roman"/>
          <w:szCs w:val="24"/>
        </w:rPr>
        <w:t xml:space="preserve"> is sometimes abbreviated as ATR.</w:t>
      </w:r>
    </w:p>
    <w:p w14:paraId="70625F85" w14:textId="77777777" w:rsidR="00D85120" w:rsidRPr="00F332C3" w:rsidRDefault="00D85120" w:rsidP="002C6611">
      <w:pPr>
        <w:spacing w:line="360" w:lineRule="auto"/>
        <w:rPr>
          <w:rFonts w:cs="Times New Roman"/>
          <w:b/>
          <w:bCs/>
          <w:smallCaps/>
          <w:szCs w:val="24"/>
        </w:rPr>
      </w:pPr>
    </w:p>
    <w:p w14:paraId="06FEF24D" w14:textId="77777777" w:rsidR="00D85120" w:rsidRPr="00F332C3" w:rsidRDefault="00D85120" w:rsidP="002C6611">
      <w:pPr>
        <w:spacing w:line="360" w:lineRule="auto"/>
        <w:rPr>
          <w:rFonts w:cs="Times New Roman"/>
          <w:b/>
          <w:bCs/>
          <w:smallCaps/>
          <w:szCs w:val="24"/>
        </w:rPr>
      </w:pPr>
    </w:p>
    <w:p w14:paraId="4FB0C562" w14:textId="77777777" w:rsidR="00D85120" w:rsidRPr="00F332C3" w:rsidRDefault="00D85120" w:rsidP="002C6611">
      <w:pPr>
        <w:spacing w:line="360" w:lineRule="auto"/>
        <w:rPr>
          <w:rFonts w:cs="Times New Roman"/>
          <w:b/>
          <w:bCs/>
          <w:smallCaps/>
          <w:szCs w:val="24"/>
        </w:rPr>
      </w:pPr>
    </w:p>
    <w:p w14:paraId="17294450" w14:textId="77777777" w:rsidR="00D85120" w:rsidRPr="00F332C3" w:rsidRDefault="00D85120" w:rsidP="002C6611">
      <w:pPr>
        <w:spacing w:line="360" w:lineRule="auto"/>
        <w:rPr>
          <w:rFonts w:cs="Times New Roman"/>
          <w:b/>
          <w:bCs/>
          <w:smallCaps/>
          <w:szCs w:val="24"/>
        </w:rPr>
      </w:pPr>
    </w:p>
    <w:p w14:paraId="03436C3C" w14:textId="77777777" w:rsidR="00D85120" w:rsidRPr="00F332C3" w:rsidRDefault="00D85120" w:rsidP="002C6611">
      <w:pPr>
        <w:spacing w:line="360" w:lineRule="auto"/>
        <w:rPr>
          <w:rFonts w:cs="Times New Roman"/>
          <w:b/>
          <w:bCs/>
          <w:smallCaps/>
          <w:szCs w:val="24"/>
        </w:rPr>
      </w:pPr>
    </w:p>
    <w:p w14:paraId="1596E059" w14:textId="77777777" w:rsidR="00D85120" w:rsidRPr="00F332C3" w:rsidRDefault="00D85120" w:rsidP="002C6611">
      <w:pPr>
        <w:spacing w:line="360" w:lineRule="auto"/>
        <w:rPr>
          <w:rFonts w:cs="Times New Roman"/>
          <w:b/>
          <w:bCs/>
          <w:smallCaps/>
          <w:szCs w:val="24"/>
        </w:rPr>
      </w:pPr>
    </w:p>
    <w:p w14:paraId="489ED26E" w14:textId="77777777" w:rsidR="00D85120" w:rsidRPr="00F332C3" w:rsidRDefault="00D85120" w:rsidP="002C6611">
      <w:pPr>
        <w:spacing w:line="360" w:lineRule="auto"/>
        <w:rPr>
          <w:rFonts w:cs="Times New Roman"/>
          <w:b/>
          <w:bCs/>
          <w:smallCaps/>
          <w:szCs w:val="24"/>
        </w:rPr>
      </w:pPr>
    </w:p>
    <w:p w14:paraId="3A3684CA" w14:textId="3383185C" w:rsidR="001830C3" w:rsidRPr="00CE12D0" w:rsidRDefault="00D85120" w:rsidP="00CE12D0">
      <w:pPr>
        <w:spacing w:line="360" w:lineRule="auto"/>
        <w:jc w:val="center"/>
        <w:rPr>
          <w:rFonts w:cs="Times New Roman"/>
          <w:b/>
          <w:bCs/>
          <w:smallCaps/>
          <w:sz w:val="32"/>
          <w:szCs w:val="32"/>
        </w:rPr>
      </w:pPr>
      <w:r w:rsidRPr="00CE12D0">
        <w:rPr>
          <w:rFonts w:cs="Times New Roman"/>
          <w:b/>
          <w:bCs/>
          <w:smallCaps/>
          <w:sz w:val="32"/>
          <w:szCs w:val="32"/>
        </w:rPr>
        <w:lastRenderedPageBreak/>
        <w:t>M</w:t>
      </w:r>
      <w:r w:rsidR="001830C3" w:rsidRPr="00CE12D0">
        <w:rPr>
          <w:rFonts w:cs="Times New Roman"/>
          <w:b/>
          <w:bCs/>
          <w:smallCaps/>
          <w:sz w:val="32"/>
          <w:szCs w:val="32"/>
        </w:rPr>
        <w:t xml:space="preserve">ortgage Broker </w:t>
      </w:r>
      <w:r w:rsidR="00530E63" w:rsidRPr="00CE12D0">
        <w:rPr>
          <w:rFonts w:cs="Times New Roman"/>
          <w:b/>
          <w:bCs/>
          <w:smallCaps/>
          <w:sz w:val="32"/>
          <w:szCs w:val="32"/>
        </w:rPr>
        <w:t>vs.</w:t>
      </w:r>
      <w:r w:rsidR="001830C3" w:rsidRPr="00CE12D0">
        <w:rPr>
          <w:rFonts w:cs="Times New Roman"/>
          <w:b/>
          <w:bCs/>
          <w:smallCaps/>
          <w:sz w:val="32"/>
          <w:szCs w:val="32"/>
        </w:rPr>
        <w:t xml:space="preserve"> Mortgage Lender</w:t>
      </w:r>
    </w:p>
    <w:p w14:paraId="58910E47" w14:textId="53DF6F06" w:rsidR="001830C3" w:rsidRPr="00F332C3" w:rsidRDefault="001830C3" w:rsidP="002C6611">
      <w:pPr>
        <w:spacing w:line="360" w:lineRule="auto"/>
        <w:rPr>
          <w:rFonts w:cs="Times New Roman"/>
          <w:b/>
          <w:bCs/>
          <w:szCs w:val="24"/>
        </w:rPr>
      </w:pPr>
      <w:r w:rsidRPr="00F332C3">
        <w:rPr>
          <w:rFonts w:cs="Times New Roman"/>
          <w:b/>
          <w:bCs/>
          <w:szCs w:val="24"/>
        </w:rPr>
        <w:t xml:space="preserve">Primary </w:t>
      </w:r>
      <w:r w:rsidR="00C269DA" w:rsidRPr="00F332C3">
        <w:rPr>
          <w:rFonts w:cs="Times New Roman"/>
          <w:b/>
          <w:bCs/>
          <w:szCs w:val="24"/>
        </w:rPr>
        <w:t>m</w:t>
      </w:r>
      <w:r w:rsidRPr="00F332C3">
        <w:rPr>
          <w:rFonts w:cs="Times New Roman"/>
          <w:b/>
          <w:bCs/>
          <w:szCs w:val="24"/>
        </w:rPr>
        <w:t>arket – dealing directly with the borrower/s</w:t>
      </w:r>
    </w:p>
    <w:p w14:paraId="4FDD8BEA" w14:textId="705068DA" w:rsidR="001830C3" w:rsidRPr="00F332C3" w:rsidRDefault="001830C3" w:rsidP="002C6611">
      <w:pPr>
        <w:pStyle w:val="ListParagraph"/>
        <w:numPr>
          <w:ilvl w:val="0"/>
          <w:numId w:val="28"/>
        </w:numPr>
        <w:spacing w:line="360" w:lineRule="auto"/>
        <w:rPr>
          <w:rFonts w:cs="Times New Roman"/>
          <w:szCs w:val="24"/>
        </w:rPr>
      </w:pPr>
      <w:r w:rsidRPr="00F332C3">
        <w:rPr>
          <w:rFonts w:cs="Times New Roman"/>
          <w:b/>
          <w:bCs/>
          <w:szCs w:val="24"/>
        </w:rPr>
        <w:t xml:space="preserve">Mortgage </w:t>
      </w:r>
      <w:r w:rsidRPr="00F332C3">
        <w:rPr>
          <w:rFonts w:cs="Times New Roman"/>
          <w:b/>
          <w:bCs/>
          <w:szCs w:val="24"/>
          <w:u w:val="single"/>
        </w:rPr>
        <w:t>Broker</w:t>
      </w:r>
      <w:r w:rsidRPr="00F332C3">
        <w:rPr>
          <w:rFonts w:cs="Times New Roman"/>
          <w:szCs w:val="24"/>
        </w:rPr>
        <w:t xml:space="preserve"> – match maker – don</w:t>
      </w:r>
      <w:r w:rsidR="00D8331A" w:rsidRPr="00F332C3">
        <w:rPr>
          <w:rFonts w:cs="Times New Roman"/>
          <w:szCs w:val="24"/>
        </w:rPr>
        <w:t>’</w:t>
      </w:r>
      <w:r w:rsidRPr="00F332C3">
        <w:rPr>
          <w:rFonts w:cs="Times New Roman"/>
          <w:szCs w:val="24"/>
        </w:rPr>
        <w:t>t fund their loan – don</w:t>
      </w:r>
      <w:r w:rsidR="00D8331A" w:rsidRPr="00F332C3">
        <w:rPr>
          <w:rFonts w:cs="Times New Roman"/>
          <w:szCs w:val="24"/>
        </w:rPr>
        <w:t>’</w:t>
      </w:r>
      <w:r w:rsidRPr="00F332C3">
        <w:rPr>
          <w:rFonts w:cs="Times New Roman"/>
          <w:szCs w:val="24"/>
        </w:rPr>
        <w:t>t underwrite their loans.</w:t>
      </w:r>
    </w:p>
    <w:p w14:paraId="014D6CD9" w14:textId="3ECBC61C" w:rsidR="001830C3" w:rsidRPr="00F332C3" w:rsidRDefault="001830C3" w:rsidP="002C6611">
      <w:pPr>
        <w:pStyle w:val="ListParagraph"/>
        <w:numPr>
          <w:ilvl w:val="1"/>
          <w:numId w:val="28"/>
        </w:numPr>
        <w:spacing w:line="360" w:lineRule="auto"/>
        <w:rPr>
          <w:rFonts w:cs="Times New Roman"/>
          <w:szCs w:val="24"/>
        </w:rPr>
      </w:pPr>
      <w:r w:rsidRPr="00F332C3">
        <w:rPr>
          <w:rFonts w:cs="Times New Roman"/>
          <w:szCs w:val="24"/>
        </w:rPr>
        <w:t xml:space="preserve">A </w:t>
      </w:r>
      <w:r w:rsidR="00AC2AA6">
        <w:rPr>
          <w:rFonts w:cs="Times New Roman"/>
          <w:szCs w:val="24"/>
        </w:rPr>
        <w:t>broker can represent various lenders and, therefore, a broader range</w:t>
      </w:r>
      <w:r w:rsidRPr="00F332C3">
        <w:rPr>
          <w:rFonts w:cs="Times New Roman"/>
          <w:szCs w:val="24"/>
        </w:rPr>
        <w:t xml:space="preserve"> of products.</w:t>
      </w:r>
    </w:p>
    <w:p w14:paraId="12557655" w14:textId="08DA1560" w:rsidR="001830C3" w:rsidRPr="00F332C3" w:rsidRDefault="001830C3" w:rsidP="002C6611">
      <w:pPr>
        <w:pStyle w:val="ListParagraph"/>
        <w:numPr>
          <w:ilvl w:val="0"/>
          <w:numId w:val="28"/>
        </w:numPr>
        <w:spacing w:line="360" w:lineRule="auto"/>
        <w:rPr>
          <w:rFonts w:cs="Times New Roman"/>
          <w:szCs w:val="24"/>
        </w:rPr>
      </w:pPr>
      <w:r w:rsidRPr="00F332C3">
        <w:rPr>
          <w:rFonts w:cs="Times New Roman"/>
          <w:b/>
          <w:bCs/>
          <w:szCs w:val="24"/>
        </w:rPr>
        <w:t xml:space="preserve">Mortgage </w:t>
      </w:r>
      <w:r w:rsidRPr="00F332C3">
        <w:rPr>
          <w:rFonts w:cs="Times New Roman"/>
          <w:b/>
          <w:bCs/>
          <w:szCs w:val="24"/>
          <w:u w:val="single"/>
        </w:rPr>
        <w:t>Lender</w:t>
      </w:r>
      <w:r w:rsidRPr="00F332C3">
        <w:rPr>
          <w:rFonts w:cs="Times New Roman"/>
          <w:szCs w:val="24"/>
        </w:rPr>
        <w:t xml:space="preserve"> – Processes and </w:t>
      </w:r>
      <w:r w:rsidR="00530E63" w:rsidRPr="00F332C3">
        <w:rPr>
          <w:rFonts w:cs="Times New Roman"/>
          <w:szCs w:val="24"/>
        </w:rPr>
        <w:t>underwrites</w:t>
      </w:r>
      <w:r w:rsidRPr="00F332C3">
        <w:rPr>
          <w:rFonts w:cs="Times New Roman"/>
          <w:szCs w:val="24"/>
        </w:rPr>
        <w:t xml:space="preserve"> the loan.</w:t>
      </w:r>
    </w:p>
    <w:p w14:paraId="73A968E1" w14:textId="378F30D0" w:rsidR="001830C3" w:rsidRPr="00F332C3" w:rsidRDefault="001830C3" w:rsidP="002C6611">
      <w:pPr>
        <w:pStyle w:val="ListParagraph"/>
        <w:numPr>
          <w:ilvl w:val="1"/>
          <w:numId w:val="28"/>
        </w:numPr>
        <w:spacing w:line="360" w:lineRule="auto"/>
        <w:rPr>
          <w:rFonts w:cs="Times New Roman"/>
          <w:szCs w:val="24"/>
        </w:rPr>
      </w:pPr>
      <w:r w:rsidRPr="00F332C3">
        <w:rPr>
          <w:rFonts w:cs="Times New Roman"/>
          <w:szCs w:val="24"/>
        </w:rPr>
        <w:t xml:space="preserve">Approved, </w:t>
      </w:r>
      <w:r w:rsidR="00530E63" w:rsidRPr="00F332C3">
        <w:rPr>
          <w:rFonts w:cs="Times New Roman"/>
          <w:szCs w:val="24"/>
        </w:rPr>
        <w:t>closed</w:t>
      </w:r>
      <w:r w:rsidRPr="00F332C3">
        <w:rPr>
          <w:rFonts w:cs="Times New Roman"/>
          <w:szCs w:val="24"/>
        </w:rPr>
        <w:t xml:space="preserve">, </w:t>
      </w:r>
      <w:r w:rsidR="00B54716" w:rsidRPr="00F332C3">
        <w:rPr>
          <w:rFonts w:cs="Times New Roman"/>
          <w:szCs w:val="24"/>
        </w:rPr>
        <w:t>and funded</w:t>
      </w:r>
      <w:r w:rsidRPr="00F332C3">
        <w:rPr>
          <w:rFonts w:cs="Times New Roman"/>
          <w:szCs w:val="24"/>
        </w:rPr>
        <w:t xml:space="preserve"> it.</w:t>
      </w:r>
    </w:p>
    <w:p w14:paraId="45296873" w14:textId="1EAC0D6C" w:rsidR="001830C3" w:rsidRPr="00F332C3" w:rsidRDefault="001830C3" w:rsidP="002C6611">
      <w:pPr>
        <w:pStyle w:val="ListParagraph"/>
        <w:numPr>
          <w:ilvl w:val="1"/>
          <w:numId w:val="28"/>
        </w:numPr>
        <w:spacing w:line="360" w:lineRule="auto"/>
        <w:rPr>
          <w:rFonts w:cs="Times New Roman"/>
          <w:szCs w:val="24"/>
        </w:rPr>
      </w:pPr>
      <w:r w:rsidRPr="00F332C3">
        <w:rPr>
          <w:rFonts w:cs="Times New Roman"/>
          <w:szCs w:val="24"/>
        </w:rPr>
        <w:t xml:space="preserve">They only deal </w:t>
      </w:r>
      <w:r w:rsidR="00D8331A" w:rsidRPr="00F332C3">
        <w:rPr>
          <w:rFonts w:cs="Times New Roman"/>
          <w:szCs w:val="24"/>
        </w:rPr>
        <w:t>primari</w:t>
      </w:r>
      <w:r w:rsidRPr="00F332C3">
        <w:rPr>
          <w:rFonts w:cs="Times New Roman"/>
          <w:szCs w:val="24"/>
        </w:rPr>
        <w:t>ly with their programs.</w:t>
      </w:r>
    </w:p>
    <w:p w14:paraId="6098EACD" w14:textId="498B9989" w:rsidR="001830C3" w:rsidRPr="00F332C3" w:rsidRDefault="001830C3" w:rsidP="002C6611">
      <w:pPr>
        <w:pStyle w:val="ListParagraph"/>
        <w:numPr>
          <w:ilvl w:val="0"/>
          <w:numId w:val="28"/>
        </w:numPr>
        <w:spacing w:line="360" w:lineRule="auto"/>
        <w:rPr>
          <w:rFonts w:cs="Times New Roman"/>
          <w:szCs w:val="24"/>
        </w:rPr>
      </w:pPr>
      <w:r w:rsidRPr="00F332C3">
        <w:rPr>
          <w:rFonts w:cs="Times New Roman"/>
          <w:b/>
          <w:bCs/>
          <w:szCs w:val="24"/>
        </w:rPr>
        <w:t xml:space="preserve">Wholesale </w:t>
      </w:r>
      <w:r w:rsidRPr="00F332C3">
        <w:rPr>
          <w:rFonts w:cs="Times New Roman"/>
          <w:b/>
          <w:bCs/>
          <w:szCs w:val="24"/>
          <w:u w:val="single"/>
        </w:rPr>
        <w:t>Lenders</w:t>
      </w:r>
      <w:r w:rsidRPr="00F332C3">
        <w:rPr>
          <w:rFonts w:cs="Times New Roman"/>
          <w:szCs w:val="24"/>
        </w:rPr>
        <w:t xml:space="preserve"> – work with Mortgage Brokers</w:t>
      </w:r>
      <w:r w:rsidR="00D8331A" w:rsidRPr="00F332C3">
        <w:rPr>
          <w:rFonts w:cs="Times New Roman"/>
          <w:szCs w:val="24"/>
        </w:rPr>
        <w:t>.</w:t>
      </w:r>
    </w:p>
    <w:p w14:paraId="6574B14F" w14:textId="1D871BAE" w:rsidR="001830C3" w:rsidRPr="00F332C3" w:rsidRDefault="001830C3" w:rsidP="002C6611">
      <w:pPr>
        <w:spacing w:line="360" w:lineRule="auto"/>
        <w:rPr>
          <w:rFonts w:cs="Times New Roman"/>
          <w:szCs w:val="24"/>
        </w:rPr>
      </w:pPr>
      <w:r w:rsidRPr="00F332C3">
        <w:rPr>
          <w:rFonts w:cs="Times New Roman"/>
          <w:b/>
          <w:bCs/>
          <w:szCs w:val="24"/>
        </w:rPr>
        <w:t xml:space="preserve">Secondary </w:t>
      </w:r>
      <w:r w:rsidR="000A668A">
        <w:rPr>
          <w:rFonts w:cs="Times New Roman"/>
          <w:b/>
          <w:bCs/>
          <w:szCs w:val="24"/>
        </w:rPr>
        <w:t>M</w:t>
      </w:r>
      <w:r w:rsidRPr="00F332C3">
        <w:rPr>
          <w:rFonts w:cs="Times New Roman"/>
          <w:b/>
          <w:bCs/>
          <w:szCs w:val="24"/>
        </w:rPr>
        <w:t xml:space="preserve">arket – </w:t>
      </w:r>
      <w:r w:rsidR="00AC2AA6">
        <w:rPr>
          <w:rFonts w:cs="Times New Roman"/>
          <w:szCs w:val="24"/>
        </w:rPr>
        <w:t>These entities provide liquidity in the mortgage market by purchasing</w:t>
      </w:r>
      <w:r w:rsidRPr="00F332C3">
        <w:rPr>
          <w:rFonts w:cs="Times New Roman"/>
          <w:szCs w:val="24"/>
        </w:rPr>
        <w:t xml:space="preserve"> loans after </w:t>
      </w:r>
      <w:r w:rsidR="00285B11">
        <w:rPr>
          <w:rFonts w:cs="Times New Roman"/>
          <w:szCs w:val="24"/>
        </w:rPr>
        <w:t>they have been closed</w:t>
      </w:r>
      <w:r w:rsidRPr="00F332C3">
        <w:rPr>
          <w:rFonts w:cs="Times New Roman"/>
          <w:szCs w:val="24"/>
        </w:rPr>
        <w:t>.</w:t>
      </w:r>
    </w:p>
    <w:p w14:paraId="48C300AF" w14:textId="779AC3F8" w:rsidR="001830C3" w:rsidRPr="00F332C3" w:rsidRDefault="00D8331A" w:rsidP="002C6611">
      <w:pPr>
        <w:pStyle w:val="ListParagraph"/>
        <w:numPr>
          <w:ilvl w:val="0"/>
          <w:numId w:val="2"/>
        </w:numPr>
        <w:spacing w:line="360" w:lineRule="auto"/>
        <w:rPr>
          <w:rFonts w:cs="Times New Roman"/>
          <w:szCs w:val="24"/>
        </w:rPr>
      </w:pPr>
      <w:r w:rsidRPr="00F332C3">
        <w:rPr>
          <w:rFonts w:cs="Times New Roman"/>
          <w:szCs w:val="24"/>
        </w:rPr>
        <w:t>The l</w:t>
      </w:r>
      <w:r w:rsidR="001830C3" w:rsidRPr="00F332C3">
        <w:rPr>
          <w:rFonts w:cs="Times New Roman"/>
          <w:szCs w:val="24"/>
        </w:rPr>
        <w:t xml:space="preserve">oans </w:t>
      </w:r>
      <w:r w:rsidRPr="00F332C3">
        <w:rPr>
          <w:rFonts w:cs="Times New Roman"/>
          <w:szCs w:val="24"/>
        </w:rPr>
        <w:t>initiated within</w:t>
      </w:r>
      <w:r w:rsidR="001830C3" w:rsidRPr="00F332C3">
        <w:rPr>
          <w:rFonts w:cs="Times New Roman"/>
          <w:szCs w:val="24"/>
        </w:rPr>
        <w:t xml:space="preserve"> the </w:t>
      </w:r>
      <w:r w:rsidRPr="00F332C3">
        <w:rPr>
          <w:rFonts w:cs="Times New Roman"/>
          <w:szCs w:val="24"/>
        </w:rPr>
        <w:t>“</w:t>
      </w:r>
      <w:r w:rsidR="001830C3" w:rsidRPr="00F332C3">
        <w:rPr>
          <w:rFonts w:cs="Times New Roman"/>
          <w:szCs w:val="24"/>
        </w:rPr>
        <w:t>Primary Market</w:t>
      </w:r>
      <w:r w:rsidRPr="00F332C3">
        <w:rPr>
          <w:rFonts w:cs="Times New Roman"/>
          <w:szCs w:val="24"/>
        </w:rPr>
        <w:t>”</w:t>
      </w:r>
      <w:r w:rsidR="001830C3" w:rsidRPr="00F332C3">
        <w:rPr>
          <w:rFonts w:cs="Times New Roman"/>
          <w:szCs w:val="24"/>
        </w:rPr>
        <w:t xml:space="preserve"> </w:t>
      </w:r>
      <w:r w:rsidRPr="00F332C3">
        <w:rPr>
          <w:rFonts w:cs="Times New Roman"/>
          <w:szCs w:val="24"/>
        </w:rPr>
        <w:t>will eventually be sold</w:t>
      </w:r>
      <w:r w:rsidR="001830C3" w:rsidRPr="00F332C3">
        <w:rPr>
          <w:rFonts w:cs="Times New Roman"/>
          <w:szCs w:val="24"/>
        </w:rPr>
        <w:t xml:space="preserve"> in the Secondary Market.</w:t>
      </w:r>
    </w:p>
    <w:p w14:paraId="7BFE235F" w14:textId="77777777" w:rsidR="001830C3" w:rsidRPr="00F332C3" w:rsidRDefault="001830C3" w:rsidP="002C6611">
      <w:pPr>
        <w:pStyle w:val="ListParagraph"/>
        <w:numPr>
          <w:ilvl w:val="1"/>
          <w:numId w:val="2"/>
        </w:numPr>
        <w:spacing w:line="360" w:lineRule="auto"/>
        <w:rPr>
          <w:rFonts w:cs="Times New Roman"/>
          <w:szCs w:val="24"/>
        </w:rPr>
      </w:pPr>
      <w:r w:rsidRPr="00F332C3">
        <w:rPr>
          <w:rFonts w:cs="Times New Roman"/>
          <w:szCs w:val="24"/>
        </w:rPr>
        <w:t xml:space="preserve">Freddie Mac – the AUS is </w:t>
      </w:r>
      <w:r w:rsidRPr="00F332C3">
        <w:rPr>
          <w:rFonts w:cs="Times New Roman"/>
          <w:b/>
          <w:bCs/>
          <w:szCs w:val="24"/>
        </w:rPr>
        <w:t>LP</w:t>
      </w:r>
    </w:p>
    <w:p w14:paraId="5F9FDFA2" w14:textId="77777777" w:rsidR="001830C3" w:rsidRPr="00F332C3" w:rsidRDefault="001830C3" w:rsidP="002C6611">
      <w:pPr>
        <w:pStyle w:val="ListParagraph"/>
        <w:numPr>
          <w:ilvl w:val="1"/>
          <w:numId w:val="2"/>
        </w:numPr>
        <w:spacing w:line="360" w:lineRule="auto"/>
        <w:rPr>
          <w:rFonts w:cs="Times New Roman"/>
          <w:szCs w:val="24"/>
        </w:rPr>
      </w:pPr>
      <w:r w:rsidRPr="00F332C3">
        <w:rPr>
          <w:rFonts w:cs="Times New Roman"/>
          <w:szCs w:val="24"/>
        </w:rPr>
        <w:t xml:space="preserve">Fannie Mae – the AUS is </w:t>
      </w:r>
      <w:r w:rsidRPr="00F332C3">
        <w:rPr>
          <w:rFonts w:cs="Times New Roman"/>
          <w:b/>
          <w:bCs/>
          <w:szCs w:val="24"/>
        </w:rPr>
        <w:t>DU</w:t>
      </w:r>
    </w:p>
    <w:p w14:paraId="135327E4" w14:textId="77777777" w:rsidR="001830C3" w:rsidRPr="00F332C3" w:rsidRDefault="001830C3" w:rsidP="002C6611">
      <w:pPr>
        <w:pStyle w:val="ListParagraph"/>
        <w:numPr>
          <w:ilvl w:val="1"/>
          <w:numId w:val="2"/>
        </w:numPr>
        <w:spacing w:line="360" w:lineRule="auto"/>
        <w:rPr>
          <w:rFonts w:cs="Times New Roman"/>
          <w:szCs w:val="24"/>
        </w:rPr>
      </w:pPr>
      <w:r w:rsidRPr="00F332C3">
        <w:rPr>
          <w:rFonts w:cs="Times New Roman"/>
          <w:szCs w:val="24"/>
        </w:rPr>
        <w:t>Gennie Mae</w:t>
      </w:r>
    </w:p>
    <w:p w14:paraId="107D5175" w14:textId="77777777" w:rsidR="003449C0" w:rsidRPr="00F332C3" w:rsidRDefault="003449C0" w:rsidP="002C6611">
      <w:pPr>
        <w:spacing w:line="360" w:lineRule="auto"/>
        <w:rPr>
          <w:rFonts w:cs="Times New Roman"/>
          <w:b/>
          <w:bCs/>
          <w:smallCaps/>
          <w:szCs w:val="24"/>
        </w:rPr>
      </w:pPr>
      <w:r w:rsidRPr="00F332C3">
        <w:rPr>
          <w:rFonts w:cs="Times New Roman"/>
          <w:b/>
          <w:bCs/>
          <w:smallCaps/>
          <w:szCs w:val="24"/>
        </w:rPr>
        <w:br w:type="page"/>
      </w:r>
    </w:p>
    <w:p w14:paraId="782E07BA" w14:textId="11875966" w:rsidR="001830C3" w:rsidRPr="00CE12D0" w:rsidRDefault="001830C3" w:rsidP="00CE12D0">
      <w:pPr>
        <w:spacing w:line="360" w:lineRule="auto"/>
        <w:jc w:val="center"/>
        <w:rPr>
          <w:rFonts w:cs="Times New Roman"/>
          <w:smallCaps/>
          <w:sz w:val="36"/>
          <w:szCs w:val="36"/>
        </w:rPr>
      </w:pPr>
      <w:r w:rsidRPr="00CE12D0">
        <w:rPr>
          <w:rFonts w:cs="Times New Roman"/>
          <w:b/>
          <w:bCs/>
          <w:smallCaps/>
          <w:sz w:val="36"/>
          <w:szCs w:val="36"/>
        </w:rPr>
        <w:lastRenderedPageBreak/>
        <w:t>Adjustable Rates Loan ARMS</w:t>
      </w:r>
    </w:p>
    <w:p w14:paraId="18EB69BA" w14:textId="19036648" w:rsidR="001830C3" w:rsidRPr="00F332C3" w:rsidRDefault="00D8331A" w:rsidP="002C6611">
      <w:pPr>
        <w:spacing w:line="360" w:lineRule="auto"/>
        <w:rPr>
          <w:rFonts w:cs="Times New Roman"/>
          <w:szCs w:val="24"/>
        </w:rPr>
      </w:pPr>
      <w:r w:rsidRPr="00F332C3">
        <w:rPr>
          <w:rFonts w:cs="Times New Roman"/>
          <w:szCs w:val="24"/>
        </w:rPr>
        <w:t>The “</w:t>
      </w:r>
      <w:r w:rsidR="001830C3" w:rsidRPr="00F332C3">
        <w:rPr>
          <w:rFonts w:cs="Times New Roman"/>
          <w:szCs w:val="24"/>
        </w:rPr>
        <w:t>Fully Indexed Rate</w:t>
      </w:r>
      <w:r w:rsidRPr="00F332C3">
        <w:rPr>
          <w:rFonts w:cs="Times New Roman"/>
          <w:szCs w:val="24"/>
        </w:rPr>
        <w:t>”</w:t>
      </w:r>
      <w:r w:rsidR="001830C3" w:rsidRPr="00F332C3">
        <w:rPr>
          <w:rFonts w:cs="Times New Roman"/>
          <w:szCs w:val="24"/>
        </w:rPr>
        <w:t xml:space="preserve"> </w:t>
      </w:r>
      <w:r w:rsidRPr="00F332C3">
        <w:rPr>
          <w:rFonts w:cs="Times New Roman"/>
          <w:szCs w:val="24"/>
        </w:rPr>
        <w:t>will be set in the</w:t>
      </w:r>
      <w:r w:rsidR="001830C3" w:rsidRPr="00F332C3">
        <w:rPr>
          <w:rFonts w:cs="Times New Roman"/>
          <w:szCs w:val="24"/>
        </w:rPr>
        <w:t xml:space="preserve"> follow</w:t>
      </w:r>
      <w:r w:rsidRPr="00F332C3">
        <w:rPr>
          <w:rFonts w:cs="Times New Roman"/>
          <w:szCs w:val="24"/>
        </w:rPr>
        <w:t>ing manner:</w:t>
      </w:r>
    </w:p>
    <w:p w14:paraId="1A43C17D" w14:textId="77777777" w:rsidR="001830C3" w:rsidRPr="00F332C3" w:rsidRDefault="001830C3" w:rsidP="002C6611">
      <w:pPr>
        <w:pStyle w:val="ListParagraph"/>
        <w:numPr>
          <w:ilvl w:val="0"/>
          <w:numId w:val="5"/>
        </w:numPr>
        <w:spacing w:line="360" w:lineRule="auto"/>
        <w:rPr>
          <w:rFonts w:cs="Times New Roman"/>
          <w:szCs w:val="24"/>
        </w:rPr>
      </w:pPr>
      <w:r w:rsidRPr="00F332C3">
        <w:rPr>
          <w:rFonts w:cs="Times New Roman"/>
          <w:szCs w:val="24"/>
        </w:rPr>
        <w:t>Index – set by the lender (no more LABOR)</w:t>
      </w:r>
    </w:p>
    <w:p w14:paraId="3462A5BD" w14:textId="028DE7C7" w:rsidR="001830C3" w:rsidRPr="00F332C3" w:rsidRDefault="001830C3" w:rsidP="002C6611">
      <w:pPr>
        <w:pStyle w:val="ListParagraph"/>
        <w:numPr>
          <w:ilvl w:val="0"/>
          <w:numId w:val="5"/>
        </w:numPr>
        <w:spacing w:line="360" w:lineRule="auto"/>
        <w:rPr>
          <w:rFonts w:cs="Times New Roman"/>
          <w:szCs w:val="24"/>
        </w:rPr>
      </w:pPr>
      <w:r w:rsidRPr="00F332C3">
        <w:rPr>
          <w:rFonts w:cs="Times New Roman"/>
          <w:szCs w:val="24"/>
        </w:rPr>
        <w:t xml:space="preserve">Margin </w:t>
      </w:r>
      <w:r w:rsidR="00D8331A" w:rsidRPr="00F332C3">
        <w:rPr>
          <w:rFonts w:cs="Times New Roman"/>
          <w:szCs w:val="24"/>
        </w:rPr>
        <w:t>is</w:t>
      </w:r>
      <w:r w:rsidRPr="00F332C3">
        <w:rPr>
          <w:rFonts w:cs="Times New Roman"/>
          <w:szCs w:val="24"/>
        </w:rPr>
        <w:t xml:space="preserve"> assigned at loan origination and stays the same for the </w:t>
      </w:r>
      <w:r w:rsidR="00D8331A" w:rsidRPr="00F332C3">
        <w:rPr>
          <w:rFonts w:cs="Times New Roman"/>
          <w:szCs w:val="24"/>
        </w:rPr>
        <w:t>loan term</w:t>
      </w:r>
      <w:r w:rsidRPr="00F332C3">
        <w:rPr>
          <w:rFonts w:cs="Times New Roman"/>
          <w:szCs w:val="24"/>
        </w:rPr>
        <w:t>.</w:t>
      </w:r>
    </w:p>
    <w:p w14:paraId="477D0885" w14:textId="77777777" w:rsidR="001830C3" w:rsidRPr="00F332C3" w:rsidRDefault="001830C3" w:rsidP="002C6611">
      <w:pPr>
        <w:spacing w:line="360" w:lineRule="auto"/>
        <w:rPr>
          <w:rFonts w:cs="Times New Roman"/>
          <w:szCs w:val="24"/>
        </w:rPr>
      </w:pPr>
      <w:r w:rsidRPr="00F332C3">
        <w:rPr>
          <w:rFonts w:cs="Times New Roman"/>
          <w:szCs w:val="24"/>
        </w:rPr>
        <w:t xml:space="preserve">The </w:t>
      </w:r>
      <w:r w:rsidRPr="00F332C3">
        <w:rPr>
          <w:rFonts w:cs="Times New Roman"/>
          <w:b/>
          <w:bCs/>
          <w:szCs w:val="24"/>
        </w:rPr>
        <w:t>Initial rate</w:t>
      </w:r>
      <w:r w:rsidRPr="00F332C3">
        <w:rPr>
          <w:rFonts w:cs="Times New Roman"/>
          <w:szCs w:val="24"/>
        </w:rPr>
        <w:t xml:space="preserve"> is a </w:t>
      </w:r>
      <w:r w:rsidRPr="00F332C3">
        <w:rPr>
          <w:rFonts w:cs="Times New Roman"/>
          <w:b/>
          <w:bCs/>
          <w:szCs w:val="24"/>
        </w:rPr>
        <w:t>Fully Indexed Rate</w:t>
      </w:r>
    </w:p>
    <w:p w14:paraId="22BCAD63" w14:textId="77777777" w:rsidR="001830C3" w:rsidRPr="00F332C3" w:rsidRDefault="001830C3" w:rsidP="002C6611">
      <w:pPr>
        <w:spacing w:line="360" w:lineRule="auto"/>
        <w:rPr>
          <w:rFonts w:cs="Times New Roman"/>
          <w:szCs w:val="24"/>
        </w:rPr>
      </w:pPr>
      <w:r w:rsidRPr="00F332C3">
        <w:rPr>
          <w:rFonts w:cs="Times New Roman"/>
          <w:b/>
          <w:bCs/>
          <w:szCs w:val="24"/>
        </w:rPr>
        <w:t>Adjustment Period</w:t>
      </w:r>
      <w:r w:rsidRPr="00F332C3">
        <w:rPr>
          <w:rFonts w:cs="Times New Roman"/>
          <w:szCs w:val="24"/>
        </w:rPr>
        <w:t xml:space="preserve"> - </w:t>
      </w:r>
    </w:p>
    <w:p w14:paraId="3B5464FD" w14:textId="77777777" w:rsidR="001830C3" w:rsidRPr="00F332C3" w:rsidRDefault="001830C3" w:rsidP="002C6611">
      <w:pPr>
        <w:pStyle w:val="ListParagraph"/>
        <w:numPr>
          <w:ilvl w:val="0"/>
          <w:numId w:val="6"/>
        </w:numPr>
        <w:spacing w:line="360" w:lineRule="auto"/>
        <w:rPr>
          <w:rFonts w:cs="Times New Roman"/>
          <w:szCs w:val="24"/>
        </w:rPr>
      </w:pPr>
      <w:r w:rsidRPr="00F332C3">
        <w:rPr>
          <w:rFonts w:cs="Times New Roman"/>
          <w:szCs w:val="24"/>
        </w:rPr>
        <w:t>Periodic change of rates</w:t>
      </w:r>
    </w:p>
    <w:p w14:paraId="2FB31654" w14:textId="77777777" w:rsidR="001830C3" w:rsidRPr="00F332C3" w:rsidRDefault="001830C3" w:rsidP="002C6611">
      <w:pPr>
        <w:spacing w:line="360" w:lineRule="auto"/>
        <w:rPr>
          <w:rFonts w:cs="Times New Roman"/>
          <w:b/>
          <w:bCs/>
          <w:szCs w:val="24"/>
        </w:rPr>
      </w:pPr>
      <w:r w:rsidRPr="00F332C3">
        <w:rPr>
          <w:rFonts w:cs="Times New Roman"/>
          <w:b/>
          <w:bCs/>
          <w:szCs w:val="24"/>
        </w:rPr>
        <w:t>Interest Rate Caps</w:t>
      </w:r>
    </w:p>
    <w:p w14:paraId="046C54E2" w14:textId="77777777" w:rsidR="001830C3" w:rsidRPr="00F332C3" w:rsidRDefault="001830C3" w:rsidP="002C6611">
      <w:pPr>
        <w:pStyle w:val="ListParagraph"/>
        <w:numPr>
          <w:ilvl w:val="0"/>
          <w:numId w:val="6"/>
        </w:numPr>
        <w:spacing w:line="360" w:lineRule="auto"/>
        <w:rPr>
          <w:rFonts w:cs="Times New Roman"/>
          <w:szCs w:val="24"/>
        </w:rPr>
      </w:pPr>
      <w:r w:rsidRPr="00F332C3">
        <w:rPr>
          <w:rFonts w:cs="Times New Roman"/>
          <w:szCs w:val="24"/>
        </w:rPr>
        <w:t>First Adjustment Cap</w:t>
      </w:r>
    </w:p>
    <w:p w14:paraId="4B0116B3" w14:textId="77777777" w:rsidR="001830C3" w:rsidRPr="00F332C3" w:rsidRDefault="001830C3" w:rsidP="002C6611">
      <w:pPr>
        <w:pStyle w:val="ListParagraph"/>
        <w:numPr>
          <w:ilvl w:val="0"/>
          <w:numId w:val="6"/>
        </w:numPr>
        <w:spacing w:line="360" w:lineRule="auto"/>
        <w:rPr>
          <w:rFonts w:cs="Times New Roman"/>
          <w:szCs w:val="24"/>
        </w:rPr>
      </w:pPr>
      <w:r w:rsidRPr="00F332C3">
        <w:rPr>
          <w:rFonts w:cs="Times New Roman"/>
          <w:szCs w:val="24"/>
        </w:rPr>
        <w:t>Subsequent Adjustment</w:t>
      </w:r>
      <w:r w:rsidRPr="00F332C3">
        <w:rPr>
          <w:rFonts w:cs="Times New Roman"/>
          <w:b/>
          <w:bCs/>
          <w:szCs w:val="24"/>
        </w:rPr>
        <w:t xml:space="preserve">s </w:t>
      </w:r>
      <w:r w:rsidRPr="00F332C3">
        <w:rPr>
          <w:rFonts w:cs="Times New Roman"/>
          <w:szCs w:val="24"/>
        </w:rPr>
        <w:t>Cap</w:t>
      </w:r>
    </w:p>
    <w:p w14:paraId="03D0BE80" w14:textId="3B3EB7E8" w:rsidR="001830C3" w:rsidRPr="00F332C3" w:rsidRDefault="001830C3" w:rsidP="00D8331A">
      <w:pPr>
        <w:pStyle w:val="ListParagraph"/>
        <w:numPr>
          <w:ilvl w:val="1"/>
          <w:numId w:val="49"/>
        </w:numPr>
        <w:spacing w:line="360" w:lineRule="auto"/>
        <w:rPr>
          <w:rFonts w:cs="Times New Roman"/>
          <w:szCs w:val="24"/>
        </w:rPr>
      </w:pPr>
      <w:r w:rsidRPr="00F332C3">
        <w:rPr>
          <w:rFonts w:cs="Times New Roman"/>
          <w:szCs w:val="24"/>
        </w:rPr>
        <w:t>Th</w:t>
      </w:r>
      <w:r w:rsidR="00D8331A" w:rsidRPr="00F332C3">
        <w:rPr>
          <w:rFonts w:cs="Times New Roman"/>
          <w:szCs w:val="24"/>
        </w:rPr>
        <w:t xml:space="preserve">e lender will </w:t>
      </w:r>
      <w:r w:rsidR="00AC2AA6">
        <w:rPr>
          <w:rFonts w:cs="Times New Roman"/>
          <w:szCs w:val="24"/>
        </w:rPr>
        <w:t>apply this subsequent cap adjustment every time an adjustment occurs,</w:t>
      </w:r>
      <w:r w:rsidRPr="00F332C3">
        <w:rPr>
          <w:rFonts w:cs="Times New Roman"/>
          <w:szCs w:val="24"/>
        </w:rPr>
        <w:t xml:space="preserve"> but </w:t>
      </w:r>
      <w:r w:rsidR="000A668A">
        <w:rPr>
          <w:rFonts w:cs="Times New Roman"/>
          <w:szCs w:val="24"/>
        </w:rPr>
        <w:t>it will never</w:t>
      </w:r>
      <w:r w:rsidRPr="00F332C3">
        <w:rPr>
          <w:rFonts w:cs="Times New Roman"/>
          <w:szCs w:val="24"/>
        </w:rPr>
        <w:t xml:space="preserve"> exceed the Lifetime Adjustment</w:t>
      </w:r>
      <w:r w:rsidR="00D8331A" w:rsidRPr="00F332C3">
        <w:rPr>
          <w:rFonts w:cs="Times New Roman"/>
          <w:szCs w:val="24"/>
        </w:rPr>
        <w:t>.</w:t>
      </w:r>
    </w:p>
    <w:p w14:paraId="7A28F66F" w14:textId="77777777" w:rsidR="001830C3" w:rsidRPr="00F332C3" w:rsidRDefault="001830C3" w:rsidP="00D8331A">
      <w:pPr>
        <w:pStyle w:val="ListParagraph"/>
        <w:numPr>
          <w:ilvl w:val="0"/>
          <w:numId w:val="49"/>
        </w:numPr>
        <w:spacing w:line="360" w:lineRule="auto"/>
        <w:rPr>
          <w:rFonts w:cs="Times New Roman"/>
          <w:szCs w:val="24"/>
        </w:rPr>
      </w:pPr>
      <w:r w:rsidRPr="00F332C3">
        <w:rPr>
          <w:rFonts w:cs="Times New Roman"/>
          <w:szCs w:val="24"/>
        </w:rPr>
        <w:t>Lifetime Adjustment Cap</w:t>
      </w:r>
    </w:p>
    <w:p w14:paraId="1082FA89" w14:textId="77777777" w:rsidR="001830C3" w:rsidRPr="00F332C3" w:rsidRDefault="001830C3" w:rsidP="002C6611">
      <w:pPr>
        <w:spacing w:line="360" w:lineRule="auto"/>
        <w:rPr>
          <w:rFonts w:cs="Times New Roman"/>
          <w:b/>
          <w:bCs/>
          <w:szCs w:val="24"/>
        </w:rPr>
      </w:pPr>
      <w:r w:rsidRPr="00F332C3">
        <w:rPr>
          <w:rFonts w:cs="Times New Roman"/>
          <w:b/>
          <w:bCs/>
          <w:szCs w:val="24"/>
        </w:rPr>
        <w:t>Payment Caps</w:t>
      </w:r>
    </w:p>
    <w:p w14:paraId="0BD21724" w14:textId="63725F15" w:rsidR="001830C3" w:rsidRPr="00F332C3" w:rsidRDefault="001830C3" w:rsidP="002C6611">
      <w:pPr>
        <w:pStyle w:val="ListParagraph"/>
        <w:numPr>
          <w:ilvl w:val="0"/>
          <w:numId w:val="7"/>
        </w:numPr>
        <w:spacing w:line="360" w:lineRule="auto"/>
        <w:rPr>
          <w:rFonts w:cs="Times New Roman"/>
          <w:szCs w:val="24"/>
        </w:rPr>
      </w:pPr>
      <w:r w:rsidRPr="00F332C3">
        <w:rPr>
          <w:rFonts w:cs="Times New Roman"/>
          <w:szCs w:val="24"/>
        </w:rPr>
        <w:t>Percentage of the borrower</w:t>
      </w:r>
      <w:r w:rsidR="00D8331A" w:rsidRPr="00F332C3">
        <w:rPr>
          <w:rFonts w:cs="Times New Roman"/>
          <w:szCs w:val="24"/>
        </w:rPr>
        <w:t>’</w:t>
      </w:r>
      <w:r w:rsidRPr="00F332C3">
        <w:rPr>
          <w:rFonts w:cs="Times New Roman"/>
          <w:szCs w:val="24"/>
        </w:rPr>
        <w:t>s monthly payment</w:t>
      </w:r>
    </w:p>
    <w:p w14:paraId="15CE6A7E" w14:textId="77777777" w:rsidR="001830C3" w:rsidRPr="00F332C3" w:rsidRDefault="001830C3" w:rsidP="002C6611">
      <w:pPr>
        <w:pStyle w:val="ListParagraph"/>
        <w:numPr>
          <w:ilvl w:val="0"/>
          <w:numId w:val="7"/>
        </w:numPr>
        <w:spacing w:line="360" w:lineRule="auto"/>
        <w:rPr>
          <w:rFonts w:cs="Times New Roman"/>
          <w:szCs w:val="24"/>
        </w:rPr>
      </w:pPr>
      <w:r w:rsidRPr="00F332C3">
        <w:rPr>
          <w:rFonts w:cs="Times New Roman"/>
          <w:szCs w:val="24"/>
        </w:rPr>
        <w:t>This cap may cause a Negative Amortization</w:t>
      </w:r>
    </w:p>
    <w:p w14:paraId="2AD80FE8" w14:textId="77777777" w:rsidR="001830C3" w:rsidRPr="00F332C3" w:rsidRDefault="001830C3" w:rsidP="002C6611">
      <w:pPr>
        <w:spacing w:line="360" w:lineRule="auto"/>
        <w:rPr>
          <w:rFonts w:cs="Times New Roman"/>
          <w:szCs w:val="24"/>
        </w:rPr>
      </w:pPr>
      <w:r w:rsidRPr="00F332C3">
        <w:rPr>
          <w:rFonts w:cs="Times New Roman"/>
          <w:szCs w:val="24"/>
        </w:rPr>
        <w:t xml:space="preserve">Example – </w:t>
      </w:r>
    </w:p>
    <w:p w14:paraId="3DE71099" w14:textId="671F2970"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 xml:space="preserve">Initial </w:t>
      </w:r>
      <w:r w:rsidR="00D8331A" w:rsidRPr="00F332C3">
        <w:rPr>
          <w:rFonts w:cs="Times New Roman"/>
          <w:szCs w:val="24"/>
        </w:rPr>
        <w:t>r</w:t>
      </w:r>
      <w:r w:rsidRPr="00F332C3">
        <w:rPr>
          <w:rFonts w:cs="Times New Roman"/>
          <w:szCs w:val="24"/>
        </w:rPr>
        <w:t xml:space="preserve">ate (rate and margin) – 2.25% and </w:t>
      </w:r>
    </w:p>
    <w:p w14:paraId="647484D6" w14:textId="77777777"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Margin – 1.5%</w:t>
      </w:r>
    </w:p>
    <w:p w14:paraId="6518FBFA" w14:textId="407D0D33"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Interest Rate Caps 3/2/8 = First Adjustment</w:t>
      </w:r>
      <w:r w:rsidRPr="00F332C3">
        <w:rPr>
          <w:rFonts w:cs="Times New Roman"/>
          <w:b/>
          <w:bCs/>
          <w:szCs w:val="24"/>
        </w:rPr>
        <w:t>/</w:t>
      </w:r>
      <w:r w:rsidRPr="00F332C3">
        <w:rPr>
          <w:rFonts w:cs="Times New Roman"/>
          <w:szCs w:val="24"/>
        </w:rPr>
        <w:t>All Subsequent Adjustments</w:t>
      </w:r>
      <w:r w:rsidRPr="00F332C3">
        <w:rPr>
          <w:rFonts w:cs="Times New Roman"/>
          <w:b/>
          <w:bCs/>
          <w:szCs w:val="24"/>
        </w:rPr>
        <w:t>/</w:t>
      </w:r>
      <w:r w:rsidRPr="00F332C3">
        <w:rPr>
          <w:rFonts w:cs="Times New Roman"/>
          <w:szCs w:val="24"/>
        </w:rPr>
        <w:t>Lifetime Cap</w:t>
      </w:r>
      <w:r w:rsidR="00D8331A" w:rsidRPr="00F332C3">
        <w:rPr>
          <w:rFonts w:cs="Times New Roman"/>
          <w:szCs w:val="24"/>
        </w:rPr>
        <w:t>.</w:t>
      </w:r>
    </w:p>
    <w:p w14:paraId="0A8797CA" w14:textId="77777777"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First Adjustment Index – 1%</w:t>
      </w:r>
    </w:p>
    <w:p w14:paraId="0ED6DE6D" w14:textId="77777777"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1</w:t>
      </w:r>
      <w:r w:rsidRPr="00F332C3">
        <w:rPr>
          <w:rFonts w:cs="Times New Roman"/>
          <w:szCs w:val="24"/>
          <w:vertAlign w:val="superscript"/>
        </w:rPr>
        <w:t>st</w:t>
      </w:r>
      <w:r w:rsidRPr="00F332C3">
        <w:rPr>
          <w:rFonts w:cs="Times New Roman"/>
          <w:szCs w:val="24"/>
        </w:rPr>
        <w:t xml:space="preserve"> Subsequent Adjustment– 3.25%</w:t>
      </w:r>
    </w:p>
    <w:p w14:paraId="641FBE5B" w14:textId="77777777"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2</w:t>
      </w:r>
      <w:r w:rsidRPr="00F332C3">
        <w:rPr>
          <w:rFonts w:cs="Times New Roman"/>
          <w:szCs w:val="24"/>
          <w:vertAlign w:val="superscript"/>
        </w:rPr>
        <w:t>nd</w:t>
      </w:r>
      <w:r w:rsidRPr="00F332C3">
        <w:rPr>
          <w:rFonts w:cs="Times New Roman"/>
          <w:szCs w:val="24"/>
        </w:rPr>
        <w:t xml:space="preserve"> Subsequent Adjustment – 9.5%</w:t>
      </w:r>
    </w:p>
    <w:p w14:paraId="402403EB" w14:textId="77777777" w:rsidR="00D4128A" w:rsidRDefault="00D4128A">
      <w:pPr>
        <w:rPr>
          <w:rFonts w:cs="Times New Roman"/>
          <w:szCs w:val="24"/>
        </w:rPr>
      </w:pPr>
      <w:r>
        <w:rPr>
          <w:rFonts w:cs="Times New Roman"/>
          <w:szCs w:val="24"/>
        </w:rPr>
        <w:br w:type="page"/>
      </w:r>
    </w:p>
    <w:p w14:paraId="30D6A331" w14:textId="41BB0E65" w:rsidR="001830C3" w:rsidRPr="00F332C3" w:rsidRDefault="001830C3" w:rsidP="002C6611">
      <w:pPr>
        <w:spacing w:line="360" w:lineRule="auto"/>
        <w:rPr>
          <w:rFonts w:cs="Times New Roman"/>
          <w:szCs w:val="24"/>
        </w:rPr>
      </w:pPr>
      <w:r w:rsidRPr="00F332C3">
        <w:rPr>
          <w:rFonts w:cs="Times New Roman"/>
          <w:szCs w:val="24"/>
        </w:rPr>
        <w:lastRenderedPageBreak/>
        <w:t>Therefore, what is the rate at these intervals?</w:t>
      </w:r>
    </w:p>
    <w:p w14:paraId="353F6B7D" w14:textId="77777777"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b/>
          <w:bCs/>
          <w:szCs w:val="24"/>
        </w:rPr>
        <w:t>First Adjustment</w:t>
      </w:r>
      <w:r w:rsidRPr="00F332C3">
        <w:rPr>
          <w:rFonts w:cs="Times New Roman"/>
          <w:szCs w:val="24"/>
        </w:rPr>
        <w:t>– with a cap of 3%</w:t>
      </w:r>
    </w:p>
    <w:p w14:paraId="5D0B6856" w14:textId="3EC57281"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 xml:space="preserve">Since the margin is 1.5 and the first </w:t>
      </w:r>
      <w:r w:rsidR="00D8331A" w:rsidRPr="00F332C3">
        <w:rPr>
          <w:rFonts w:cs="Times New Roman"/>
          <w:szCs w:val="24"/>
        </w:rPr>
        <w:t>A</w:t>
      </w:r>
      <w:r w:rsidRPr="00F332C3">
        <w:rPr>
          <w:rFonts w:cs="Times New Roman"/>
          <w:szCs w:val="24"/>
        </w:rPr>
        <w:t>djustment is</w:t>
      </w:r>
      <w:r w:rsidR="00D8331A" w:rsidRPr="00F332C3">
        <w:rPr>
          <w:rFonts w:cs="Times New Roman"/>
          <w:szCs w:val="24"/>
        </w:rPr>
        <w:t xml:space="preserve"> </w:t>
      </w:r>
      <w:r w:rsidRPr="00F332C3">
        <w:rPr>
          <w:rFonts w:cs="Times New Roman"/>
          <w:szCs w:val="24"/>
        </w:rPr>
        <w:t>1</w:t>
      </w:r>
      <w:r w:rsidR="00D8331A" w:rsidRPr="00F332C3">
        <w:rPr>
          <w:rFonts w:cs="Times New Roman"/>
          <w:szCs w:val="24"/>
        </w:rPr>
        <w:t>,</w:t>
      </w:r>
      <w:r w:rsidRPr="00F332C3">
        <w:rPr>
          <w:rFonts w:cs="Times New Roman"/>
          <w:szCs w:val="24"/>
        </w:rPr>
        <w:t xml:space="preserve"> this = 2.5</w:t>
      </w:r>
      <w:r w:rsidR="00D8331A" w:rsidRPr="00F332C3">
        <w:rPr>
          <w:rFonts w:cs="Times New Roman"/>
          <w:szCs w:val="24"/>
        </w:rPr>
        <w:t>,</w:t>
      </w:r>
      <w:r w:rsidRPr="00F332C3">
        <w:rPr>
          <w:rFonts w:cs="Times New Roman"/>
          <w:szCs w:val="24"/>
        </w:rPr>
        <w:t xml:space="preserve"> which doesn</w:t>
      </w:r>
      <w:r w:rsidR="00D8331A" w:rsidRPr="00F332C3">
        <w:rPr>
          <w:rFonts w:cs="Times New Roman"/>
          <w:szCs w:val="24"/>
        </w:rPr>
        <w:t>’</w:t>
      </w:r>
      <w:r w:rsidRPr="00F332C3">
        <w:rPr>
          <w:rFonts w:cs="Times New Roman"/>
          <w:szCs w:val="24"/>
        </w:rPr>
        <w:t xml:space="preserve">t exceed the </w:t>
      </w:r>
      <w:r w:rsidR="00883859" w:rsidRPr="00F332C3">
        <w:rPr>
          <w:rFonts w:cs="Times New Roman"/>
          <w:szCs w:val="24"/>
        </w:rPr>
        <w:t>three</w:t>
      </w:r>
      <w:r w:rsidRPr="00F332C3">
        <w:rPr>
          <w:rFonts w:cs="Times New Roman"/>
          <w:szCs w:val="24"/>
        </w:rPr>
        <w:t xml:space="preserve"> </w:t>
      </w:r>
      <w:proofErr w:type="gramStart"/>
      <w:r w:rsidRPr="00F332C3">
        <w:rPr>
          <w:rFonts w:cs="Times New Roman"/>
          <w:szCs w:val="24"/>
        </w:rPr>
        <w:t>cap</w:t>
      </w:r>
      <w:proofErr w:type="gramEnd"/>
      <w:r w:rsidR="00D8331A" w:rsidRPr="00F332C3">
        <w:rPr>
          <w:rFonts w:cs="Times New Roman"/>
          <w:szCs w:val="24"/>
        </w:rPr>
        <w:t>;</w:t>
      </w:r>
      <w:r w:rsidRPr="00F332C3">
        <w:rPr>
          <w:rFonts w:cs="Times New Roman"/>
          <w:szCs w:val="24"/>
        </w:rPr>
        <w:t xml:space="preserve"> therefore, the first adjusted rate will stand at 2.5% as the </w:t>
      </w:r>
      <w:r w:rsidR="00883859" w:rsidRPr="00F332C3">
        <w:rPr>
          <w:rFonts w:cs="Times New Roman"/>
          <w:szCs w:val="24"/>
        </w:rPr>
        <w:t>total</w:t>
      </w:r>
      <w:r w:rsidRPr="00F332C3">
        <w:rPr>
          <w:rFonts w:cs="Times New Roman"/>
          <w:szCs w:val="24"/>
        </w:rPr>
        <w:t xml:space="preserve"> index rate at the first </w:t>
      </w:r>
      <w:r w:rsidR="00D8331A" w:rsidRPr="00F332C3">
        <w:rPr>
          <w:rFonts w:cs="Times New Roman"/>
          <w:szCs w:val="24"/>
        </w:rPr>
        <w:t>A</w:t>
      </w:r>
      <w:r w:rsidRPr="00F332C3">
        <w:rPr>
          <w:rFonts w:cs="Times New Roman"/>
          <w:szCs w:val="24"/>
        </w:rPr>
        <w:t>djustment</w:t>
      </w:r>
    </w:p>
    <w:p w14:paraId="19AE817D" w14:textId="77777777"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1</w:t>
      </w:r>
      <w:r w:rsidRPr="00F332C3">
        <w:rPr>
          <w:rFonts w:cs="Times New Roman"/>
          <w:szCs w:val="24"/>
          <w:vertAlign w:val="superscript"/>
        </w:rPr>
        <w:t>st</w:t>
      </w:r>
      <w:r w:rsidRPr="00F332C3">
        <w:rPr>
          <w:rFonts w:cs="Times New Roman"/>
          <w:szCs w:val="24"/>
        </w:rPr>
        <w:t xml:space="preserve"> Subsequent Adjustment – </w:t>
      </w:r>
      <w:r w:rsidRPr="00F332C3">
        <w:rPr>
          <w:rFonts w:cs="Times New Roman"/>
          <w:b/>
          <w:bCs/>
          <w:szCs w:val="24"/>
        </w:rPr>
        <w:t>with a cap of 2%</w:t>
      </w:r>
    </w:p>
    <w:p w14:paraId="56AA4E82" w14:textId="77777777"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 xml:space="preserve">1.5 + </w:t>
      </w:r>
      <w:r w:rsidRPr="00F332C3">
        <w:rPr>
          <w:rFonts w:cs="Times New Roman"/>
          <w:b/>
          <w:bCs/>
          <w:szCs w:val="24"/>
        </w:rPr>
        <w:t>3.25</w:t>
      </w:r>
      <w:r w:rsidRPr="00F332C3">
        <w:rPr>
          <w:rFonts w:cs="Times New Roman"/>
          <w:szCs w:val="24"/>
        </w:rPr>
        <w:t xml:space="preserve"> = 4.75 – 2.5 (the first fully adjusted rate) = 2.25 which is more than the 2 allowed </w:t>
      </w:r>
    </w:p>
    <w:p w14:paraId="5E92B09C" w14:textId="2B9C8ED4"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Therefore, instead of 4.75</w:t>
      </w:r>
      <w:r w:rsidR="00D8331A" w:rsidRPr="00F332C3">
        <w:rPr>
          <w:rFonts w:cs="Times New Roman"/>
          <w:szCs w:val="24"/>
        </w:rPr>
        <w:t>,</w:t>
      </w:r>
      <w:r w:rsidRPr="00F332C3">
        <w:rPr>
          <w:rFonts w:cs="Times New Roman"/>
          <w:szCs w:val="24"/>
        </w:rPr>
        <w:t xml:space="preserve"> the full index rate, the first adjusted rate of 2.5</w:t>
      </w:r>
      <w:r w:rsidR="00D8331A" w:rsidRPr="00F332C3">
        <w:rPr>
          <w:rFonts w:cs="Times New Roman"/>
          <w:szCs w:val="24"/>
        </w:rPr>
        <w:t>,</w:t>
      </w:r>
      <w:r w:rsidRPr="00F332C3">
        <w:rPr>
          <w:rFonts w:cs="Times New Roman"/>
          <w:szCs w:val="24"/>
        </w:rPr>
        <w:t xml:space="preserve"> must be modified by only </w:t>
      </w:r>
      <w:r w:rsidR="00924339">
        <w:rPr>
          <w:rFonts w:cs="Times New Roman"/>
          <w:szCs w:val="24"/>
        </w:rPr>
        <w:t>two percentage points</w:t>
      </w:r>
      <w:r w:rsidRPr="00F332C3">
        <w:rPr>
          <w:rFonts w:cs="Times New Roman"/>
          <w:szCs w:val="24"/>
        </w:rPr>
        <w:t>.</w:t>
      </w:r>
    </w:p>
    <w:p w14:paraId="3C8E3347" w14:textId="0F63F962"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Therefore, the 1</w:t>
      </w:r>
      <w:r w:rsidRPr="00F332C3">
        <w:rPr>
          <w:rFonts w:cs="Times New Roman"/>
          <w:szCs w:val="24"/>
          <w:vertAlign w:val="superscript"/>
        </w:rPr>
        <w:t>st</w:t>
      </w:r>
      <w:r w:rsidRPr="00F332C3">
        <w:rPr>
          <w:rFonts w:cs="Times New Roman"/>
          <w:szCs w:val="24"/>
        </w:rPr>
        <w:t xml:space="preserve"> Subsequent </w:t>
      </w:r>
      <w:r w:rsidR="00D8331A" w:rsidRPr="00F332C3">
        <w:rPr>
          <w:rFonts w:cs="Times New Roman"/>
          <w:szCs w:val="24"/>
        </w:rPr>
        <w:t>A</w:t>
      </w:r>
      <w:r w:rsidRPr="00F332C3">
        <w:rPr>
          <w:rFonts w:cs="Times New Roman"/>
          <w:szCs w:val="24"/>
        </w:rPr>
        <w:t>djustment is 4.5% rather than 4.75%</w:t>
      </w:r>
    </w:p>
    <w:p w14:paraId="36520622" w14:textId="77777777"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2</w:t>
      </w:r>
      <w:r w:rsidRPr="00F332C3">
        <w:rPr>
          <w:rFonts w:cs="Times New Roman"/>
          <w:szCs w:val="24"/>
          <w:vertAlign w:val="superscript"/>
        </w:rPr>
        <w:t>nd</w:t>
      </w:r>
      <w:r w:rsidRPr="00F332C3">
        <w:rPr>
          <w:rFonts w:cs="Times New Roman"/>
          <w:szCs w:val="24"/>
        </w:rPr>
        <w:t xml:space="preserve"> Subsequent Adjustment – </w:t>
      </w:r>
      <w:r w:rsidRPr="00F332C3">
        <w:rPr>
          <w:rFonts w:cs="Times New Roman"/>
          <w:b/>
          <w:bCs/>
          <w:szCs w:val="24"/>
        </w:rPr>
        <w:t>which is also capped at 2%</w:t>
      </w:r>
    </w:p>
    <w:p w14:paraId="03C209F1" w14:textId="77777777"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 xml:space="preserve">1.5 + 9.5 = </w:t>
      </w:r>
      <w:r w:rsidRPr="00F332C3">
        <w:rPr>
          <w:rFonts w:cs="Times New Roman"/>
          <w:b/>
          <w:bCs/>
          <w:szCs w:val="24"/>
        </w:rPr>
        <w:t>11%</w:t>
      </w:r>
      <w:r w:rsidRPr="00F332C3">
        <w:rPr>
          <w:rFonts w:cs="Times New Roman"/>
          <w:szCs w:val="24"/>
        </w:rPr>
        <w:t xml:space="preserve"> or the 2</w:t>
      </w:r>
      <w:r w:rsidRPr="00F332C3">
        <w:rPr>
          <w:rFonts w:cs="Times New Roman"/>
          <w:szCs w:val="24"/>
          <w:vertAlign w:val="superscript"/>
        </w:rPr>
        <w:t>nd</w:t>
      </w:r>
      <w:r w:rsidRPr="00F332C3">
        <w:rPr>
          <w:rFonts w:cs="Times New Roman"/>
          <w:szCs w:val="24"/>
        </w:rPr>
        <w:t xml:space="preserve"> Subsequent rate change possibility – BUT</w:t>
      </w:r>
    </w:p>
    <w:p w14:paraId="46040FE2" w14:textId="77777777"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 xml:space="preserve">Since </w:t>
      </w:r>
      <w:r w:rsidRPr="00F332C3">
        <w:rPr>
          <w:rFonts w:cs="Times New Roman"/>
          <w:b/>
          <w:bCs/>
          <w:szCs w:val="24"/>
        </w:rPr>
        <w:t>SUBSEQUENT</w:t>
      </w:r>
      <w:r w:rsidRPr="00F332C3">
        <w:rPr>
          <w:rFonts w:cs="Times New Roman"/>
          <w:szCs w:val="24"/>
        </w:rPr>
        <w:t xml:space="preserve"> increases are capped by 2%</w:t>
      </w:r>
    </w:p>
    <w:p w14:paraId="24E226D2" w14:textId="77777777"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This 2</w:t>
      </w:r>
      <w:r w:rsidRPr="00F332C3">
        <w:rPr>
          <w:rFonts w:cs="Times New Roman"/>
          <w:szCs w:val="24"/>
          <w:vertAlign w:val="superscript"/>
        </w:rPr>
        <w:t>nd</w:t>
      </w:r>
      <w:r w:rsidRPr="00F332C3">
        <w:rPr>
          <w:rFonts w:cs="Times New Roman"/>
          <w:szCs w:val="24"/>
        </w:rPr>
        <w:t xml:space="preserve"> subsequent rate is capped at 6.5% = 2.5 from previous adjustment plus 2%</w:t>
      </w:r>
    </w:p>
    <w:p w14:paraId="12F81857" w14:textId="77777777" w:rsidR="001830C3" w:rsidRPr="00F332C3" w:rsidRDefault="001830C3" w:rsidP="002C6611">
      <w:pPr>
        <w:spacing w:line="360" w:lineRule="auto"/>
        <w:rPr>
          <w:rFonts w:cs="Times New Roman"/>
          <w:szCs w:val="24"/>
        </w:rPr>
      </w:pPr>
      <w:r w:rsidRPr="00F332C3">
        <w:rPr>
          <w:rFonts w:cs="Times New Roman"/>
          <w:szCs w:val="24"/>
        </w:rPr>
        <w:t>The Lifetime Rate must be considered in all adjustments.</w:t>
      </w:r>
    </w:p>
    <w:p w14:paraId="52CA711C" w14:textId="77777777" w:rsidR="001830C3" w:rsidRPr="00F332C3" w:rsidRDefault="001830C3" w:rsidP="002C6611">
      <w:pPr>
        <w:pStyle w:val="ListParagraph"/>
        <w:numPr>
          <w:ilvl w:val="0"/>
          <w:numId w:val="8"/>
        </w:numPr>
        <w:spacing w:line="360" w:lineRule="auto"/>
        <w:rPr>
          <w:rFonts w:cs="Times New Roman"/>
          <w:szCs w:val="24"/>
        </w:rPr>
      </w:pPr>
      <w:r w:rsidRPr="00F332C3">
        <w:rPr>
          <w:rFonts w:cs="Times New Roman"/>
          <w:szCs w:val="24"/>
        </w:rPr>
        <w:t>Lifetime Adjustment – Cap is 8% above the initial rate.</w:t>
      </w:r>
    </w:p>
    <w:p w14:paraId="3B621F28" w14:textId="77777777"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 xml:space="preserve">Initial Rate of 2.25% + the Lifetime cap of 8% = 10.25% </w:t>
      </w:r>
    </w:p>
    <w:p w14:paraId="3E520F28" w14:textId="77777777" w:rsidR="001830C3" w:rsidRPr="00F332C3" w:rsidRDefault="001830C3" w:rsidP="002C6611">
      <w:pPr>
        <w:pStyle w:val="ListParagraph"/>
        <w:numPr>
          <w:ilvl w:val="1"/>
          <w:numId w:val="8"/>
        </w:numPr>
        <w:spacing w:line="360" w:lineRule="auto"/>
        <w:rPr>
          <w:rFonts w:cs="Times New Roman"/>
          <w:szCs w:val="24"/>
        </w:rPr>
      </w:pPr>
      <w:r w:rsidRPr="00F332C3">
        <w:rPr>
          <w:rFonts w:cs="Times New Roman"/>
          <w:szCs w:val="24"/>
        </w:rPr>
        <w:t>Therefore, NO subsequent adjustments can exceed 10.25%</w:t>
      </w:r>
    </w:p>
    <w:p w14:paraId="4FAAD8FA" w14:textId="77777777" w:rsidR="00D4128A" w:rsidRDefault="00D4128A">
      <w:pPr>
        <w:rPr>
          <w:rFonts w:cs="Times New Roman"/>
          <w:b/>
          <w:bCs/>
          <w:szCs w:val="24"/>
        </w:rPr>
      </w:pPr>
      <w:r>
        <w:rPr>
          <w:rFonts w:cs="Times New Roman"/>
          <w:b/>
          <w:bCs/>
          <w:szCs w:val="24"/>
        </w:rPr>
        <w:br w:type="page"/>
      </w:r>
    </w:p>
    <w:p w14:paraId="6D1C5243" w14:textId="40B7364C" w:rsidR="001830C3" w:rsidRPr="00F332C3" w:rsidRDefault="001830C3" w:rsidP="002C6611">
      <w:pPr>
        <w:spacing w:line="360" w:lineRule="auto"/>
        <w:rPr>
          <w:rFonts w:cs="Times New Roman"/>
          <w:b/>
          <w:bCs/>
          <w:szCs w:val="24"/>
        </w:rPr>
      </w:pPr>
      <w:r w:rsidRPr="00F332C3">
        <w:rPr>
          <w:rFonts w:cs="Times New Roman"/>
          <w:b/>
          <w:bCs/>
          <w:szCs w:val="24"/>
        </w:rPr>
        <w:lastRenderedPageBreak/>
        <w:t>TYPES OF ARMS</w:t>
      </w:r>
    </w:p>
    <w:p w14:paraId="728CC148" w14:textId="77777777" w:rsidR="001830C3" w:rsidRPr="00D4128A" w:rsidRDefault="001830C3" w:rsidP="00D4128A">
      <w:pPr>
        <w:spacing w:line="360" w:lineRule="auto"/>
        <w:ind w:left="360"/>
        <w:rPr>
          <w:rFonts w:cs="Times New Roman"/>
          <w:szCs w:val="24"/>
        </w:rPr>
      </w:pPr>
      <w:r w:rsidRPr="00D4128A">
        <w:rPr>
          <w:rFonts w:cs="Times New Roman"/>
          <w:szCs w:val="24"/>
        </w:rPr>
        <w:t>Hybrid, Intertest Only, and Payment Option ARMS</w:t>
      </w:r>
    </w:p>
    <w:p w14:paraId="1CDFEB8F" w14:textId="77777777" w:rsidR="001830C3" w:rsidRPr="00D4128A" w:rsidRDefault="001830C3" w:rsidP="00D4128A">
      <w:pPr>
        <w:pStyle w:val="ListParagraph"/>
        <w:numPr>
          <w:ilvl w:val="0"/>
          <w:numId w:val="71"/>
        </w:numPr>
        <w:spacing w:line="360" w:lineRule="auto"/>
        <w:rPr>
          <w:rFonts w:cs="Times New Roman"/>
          <w:b/>
          <w:bCs/>
          <w:szCs w:val="24"/>
        </w:rPr>
      </w:pPr>
      <w:r w:rsidRPr="00D4128A">
        <w:rPr>
          <w:rFonts w:cs="Times New Roman"/>
          <w:b/>
          <w:bCs/>
          <w:szCs w:val="24"/>
        </w:rPr>
        <w:t>Hybrid ARM</w:t>
      </w:r>
    </w:p>
    <w:p w14:paraId="555C7EED" w14:textId="77777777" w:rsidR="001830C3" w:rsidRPr="00F332C3" w:rsidRDefault="001830C3" w:rsidP="00D4128A">
      <w:pPr>
        <w:pStyle w:val="ListParagraph"/>
        <w:numPr>
          <w:ilvl w:val="1"/>
          <w:numId w:val="71"/>
        </w:numPr>
        <w:spacing w:line="360" w:lineRule="auto"/>
        <w:rPr>
          <w:rFonts w:cs="Times New Roman"/>
          <w:szCs w:val="24"/>
        </w:rPr>
      </w:pPr>
      <w:r w:rsidRPr="00F332C3">
        <w:rPr>
          <w:rFonts w:cs="Times New Roman"/>
          <w:szCs w:val="24"/>
        </w:rPr>
        <w:t>3/1; 5/1; 7/1 or 10/1 ARMS</w:t>
      </w:r>
    </w:p>
    <w:p w14:paraId="587E29DB" w14:textId="77777777" w:rsidR="001830C3" w:rsidRPr="00F332C3" w:rsidRDefault="001830C3" w:rsidP="00D4128A">
      <w:pPr>
        <w:pStyle w:val="ListParagraph"/>
        <w:numPr>
          <w:ilvl w:val="1"/>
          <w:numId w:val="71"/>
        </w:numPr>
        <w:spacing w:line="360" w:lineRule="auto"/>
        <w:rPr>
          <w:rFonts w:cs="Times New Roman"/>
          <w:szCs w:val="24"/>
        </w:rPr>
      </w:pPr>
      <w:r w:rsidRPr="00F332C3">
        <w:rPr>
          <w:rFonts w:cs="Times New Roman"/>
          <w:szCs w:val="24"/>
        </w:rPr>
        <w:t>Fixed for the first number</w:t>
      </w:r>
      <w:r w:rsidRPr="00F332C3">
        <w:rPr>
          <w:rFonts w:cs="Times New Roman"/>
          <w:b/>
          <w:bCs/>
          <w:szCs w:val="24"/>
        </w:rPr>
        <w:t>/</w:t>
      </w:r>
      <w:r w:rsidRPr="00F332C3">
        <w:rPr>
          <w:rFonts w:cs="Times New Roman"/>
          <w:szCs w:val="24"/>
        </w:rPr>
        <w:t>Adjusted by the second number.</w:t>
      </w:r>
    </w:p>
    <w:p w14:paraId="7B1895A4" w14:textId="77777777" w:rsidR="001830C3" w:rsidRPr="00D4128A" w:rsidRDefault="001830C3" w:rsidP="00D4128A">
      <w:pPr>
        <w:pStyle w:val="ListParagraph"/>
        <w:numPr>
          <w:ilvl w:val="0"/>
          <w:numId w:val="71"/>
        </w:numPr>
        <w:spacing w:line="360" w:lineRule="auto"/>
        <w:rPr>
          <w:rFonts w:cs="Times New Roman"/>
          <w:b/>
          <w:bCs/>
          <w:szCs w:val="24"/>
        </w:rPr>
      </w:pPr>
      <w:r w:rsidRPr="00D4128A">
        <w:rPr>
          <w:rFonts w:cs="Times New Roman"/>
          <w:b/>
          <w:bCs/>
          <w:szCs w:val="24"/>
        </w:rPr>
        <w:t>Interest Only ARM</w:t>
      </w:r>
    </w:p>
    <w:p w14:paraId="76DE1F13" w14:textId="77777777" w:rsidR="00D4128A" w:rsidRPr="00D4128A" w:rsidRDefault="001830C3" w:rsidP="00D4128A">
      <w:pPr>
        <w:pStyle w:val="ListParagraph"/>
        <w:numPr>
          <w:ilvl w:val="1"/>
          <w:numId w:val="71"/>
        </w:numPr>
        <w:spacing w:line="360" w:lineRule="auto"/>
        <w:rPr>
          <w:rFonts w:cs="Times New Roman"/>
          <w:b/>
          <w:bCs/>
          <w:szCs w:val="24"/>
        </w:rPr>
      </w:pPr>
      <w:r w:rsidRPr="00D4128A">
        <w:rPr>
          <w:rFonts w:cs="Times New Roman"/>
          <w:szCs w:val="24"/>
        </w:rPr>
        <w:t xml:space="preserve">Only pays for the </w:t>
      </w:r>
      <w:r w:rsidR="00D20B08" w:rsidRPr="00D4128A">
        <w:rPr>
          <w:rFonts w:cs="Times New Roman"/>
          <w:szCs w:val="24"/>
        </w:rPr>
        <w:t>I</w:t>
      </w:r>
      <w:r w:rsidRPr="00D4128A">
        <w:rPr>
          <w:rFonts w:cs="Times New Roman"/>
          <w:szCs w:val="24"/>
        </w:rPr>
        <w:t>nterest earned during a specified period.</w:t>
      </w:r>
    </w:p>
    <w:p w14:paraId="2167ABDD" w14:textId="6BECCF6B" w:rsidR="001830C3" w:rsidRPr="00D4128A" w:rsidRDefault="001830C3" w:rsidP="006F591F">
      <w:pPr>
        <w:pStyle w:val="ListParagraph"/>
        <w:numPr>
          <w:ilvl w:val="0"/>
          <w:numId w:val="71"/>
        </w:numPr>
        <w:spacing w:line="360" w:lineRule="auto"/>
        <w:rPr>
          <w:rFonts w:cs="Times New Roman"/>
          <w:b/>
          <w:bCs/>
          <w:szCs w:val="24"/>
        </w:rPr>
      </w:pPr>
      <w:r w:rsidRPr="00D4128A">
        <w:rPr>
          <w:rFonts w:cs="Times New Roman"/>
          <w:b/>
          <w:bCs/>
          <w:szCs w:val="24"/>
        </w:rPr>
        <w:t>Payment Options ARMS</w:t>
      </w:r>
    </w:p>
    <w:p w14:paraId="2138FFAD" w14:textId="77777777" w:rsidR="001830C3" w:rsidRPr="00F332C3" w:rsidRDefault="001830C3" w:rsidP="00D4128A">
      <w:pPr>
        <w:pStyle w:val="ListParagraph"/>
        <w:numPr>
          <w:ilvl w:val="1"/>
          <w:numId w:val="71"/>
        </w:numPr>
        <w:spacing w:line="360" w:lineRule="auto"/>
        <w:rPr>
          <w:rFonts w:cs="Times New Roman"/>
          <w:szCs w:val="24"/>
        </w:rPr>
      </w:pPr>
      <w:r w:rsidRPr="00F332C3">
        <w:rPr>
          <w:rFonts w:cs="Times New Roman"/>
          <w:szCs w:val="24"/>
        </w:rPr>
        <w:t xml:space="preserve">Interest Only – </w:t>
      </w:r>
      <w:r w:rsidRPr="00F332C3">
        <w:rPr>
          <w:rFonts w:cs="Times New Roman"/>
          <w:b/>
          <w:bCs/>
          <w:i/>
          <w:iCs/>
          <w:szCs w:val="24"/>
        </w:rPr>
        <w:t>causing negative amortization.</w:t>
      </w:r>
      <w:r w:rsidRPr="00F332C3">
        <w:rPr>
          <w:rFonts w:cs="Times New Roman"/>
          <w:szCs w:val="24"/>
        </w:rPr>
        <w:t xml:space="preserve"> </w:t>
      </w:r>
    </w:p>
    <w:p w14:paraId="22B54E6A" w14:textId="7E26BB52" w:rsidR="001830C3" w:rsidRPr="00F332C3" w:rsidRDefault="001830C3" w:rsidP="00D4128A">
      <w:pPr>
        <w:pStyle w:val="ListParagraph"/>
        <w:numPr>
          <w:ilvl w:val="1"/>
          <w:numId w:val="71"/>
        </w:numPr>
        <w:spacing w:line="360" w:lineRule="auto"/>
        <w:rPr>
          <w:rFonts w:cs="Times New Roman"/>
          <w:szCs w:val="24"/>
        </w:rPr>
      </w:pPr>
      <w:r w:rsidRPr="00F332C3">
        <w:rPr>
          <w:rFonts w:cs="Times New Roman"/>
          <w:szCs w:val="24"/>
        </w:rPr>
        <w:t xml:space="preserve">Minimum </w:t>
      </w:r>
      <w:r w:rsidR="00F07E79" w:rsidRPr="00F332C3">
        <w:rPr>
          <w:rFonts w:cs="Times New Roman"/>
          <w:szCs w:val="24"/>
        </w:rPr>
        <w:t>p</w:t>
      </w:r>
      <w:r w:rsidRPr="00F332C3">
        <w:rPr>
          <w:rFonts w:cs="Times New Roman"/>
          <w:szCs w:val="24"/>
        </w:rPr>
        <w:t xml:space="preserve">ayment – below </w:t>
      </w:r>
      <w:r w:rsidR="00AC2AA6">
        <w:rPr>
          <w:rFonts w:cs="Times New Roman"/>
          <w:szCs w:val="24"/>
        </w:rPr>
        <w:t>the interest payment,</w:t>
      </w:r>
      <w:r w:rsidRPr="00F332C3">
        <w:rPr>
          <w:rFonts w:cs="Times New Roman"/>
          <w:szCs w:val="24"/>
        </w:rPr>
        <w:t xml:space="preserve"> </w:t>
      </w:r>
      <w:r w:rsidRPr="00F332C3">
        <w:rPr>
          <w:rFonts w:cs="Times New Roman"/>
          <w:b/>
          <w:bCs/>
          <w:i/>
          <w:iCs/>
          <w:szCs w:val="24"/>
        </w:rPr>
        <w:t>causing negative amortization.</w:t>
      </w:r>
    </w:p>
    <w:p w14:paraId="208E05B0" w14:textId="3B97E2B9" w:rsidR="001830C3" w:rsidRPr="00F332C3" w:rsidRDefault="001830C3" w:rsidP="00D4128A">
      <w:pPr>
        <w:pStyle w:val="ListParagraph"/>
        <w:numPr>
          <w:ilvl w:val="1"/>
          <w:numId w:val="71"/>
        </w:numPr>
        <w:spacing w:line="360" w:lineRule="auto"/>
        <w:rPr>
          <w:rFonts w:cs="Times New Roman"/>
          <w:szCs w:val="24"/>
        </w:rPr>
      </w:pPr>
      <w:r w:rsidRPr="00F332C3">
        <w:rPr>
          <w:rFonts w:cs="Times New Roman"/>
          <w:szCs w:val="24"/>
        </w:rPr>
        <w:t xml:space="preserve">Combined </w:t>
      </w:r>
      <w:r w:rsidR="00F07E79" w:rsidRPr="00F332C3">
        <w:rPr>
          <w:rFonts w:cs="Times New Roman"/>
          <w:szCs w:val="24"/>
        </w:rPr>
        <w:t>p</w:t>
      </w:r>
      <w:r w:rsidRPr="00F332C3">
        <w:rPr>
          <w:rFonts w:cs="Times New Roman"/>
          <w:szCs w:val="24"/>
        </w:rPr>
        <w:t>ayment – like a 30-year fixed</w:t>
      </w:r>
      <w:r w:rsidR="00252B85">
        <w:rPr>
          <w:rFonts w:cs="Times New Roman"/>
          <w:szCs w:val="24"/>
        </w:rPr>
        <w:t>-</w:t>
      </w:r>
      <w:r w:rsidRPr="00F332C3">
        <w:rPr>
          <w:rFonts w:cs="Times New Roman"/>
          <w:szCs w:val="24"/>
        </w:rPr>
        <w:t>term</w:t>
      </w:r>
    </w:p>
    <w:p w14:paraId="6F082928" w14:textId="77777777" w:rsidR="00D4128A" w:rsidRDefault="00D4128A">
      <w:pPr>
        <w:rPr>
          <w:rFonts w:cs="Times New Roman"/>
          <w:b/>
          <w:bCs/>
          <w:szCs w:val="24"/>
        </w:rPr>
      </w:pPr>
      <w:r>
        <w:rPr>
          <w:rFonts w:cs="Times New Roman"/>
          <w:b/>
          <w:bCs/>
          <w:szCs w:val="24"/>
        </w:rPr>
        <w:br w:type="page"/>
      </w:r>
    </w:p>
    <w:p w14:paraId="4D24EAFF" w14:textId="7074EDCB" w:rsidR="001830C3" w:rsidRPr="00F332C3" w:rsidRDefault="00D4128A" w:rsidP="002C6611">
      <w:pPr>
        <w:tabs>
          <w:tab w:val="left" w:pos="4205"/>
        </w:tabs>
        <w:spacing w:line="360" w:lineRule="auto"/>
        <w:rPr>
          <w:rFonts w:cs="Times New Roman"/>
          <w:b/>
          <w:bCs/>
          <w:szCs w:val="24"/>
        </w:rPr>
      </w:pPr>
      <w:r>
        <w:rPr>
          <w:rFonts w:cs="Times New Roman"/>
          <w:b/>
          <w:bCs/>
          <w:szCs w:val="24"/>
        </w:rPr>
        <w:lastRenderedPageBreak/>
        <w:t xml:space="preserve">Automatic Underwriting of </w:t>
      </w:r>
      <w:r w:rsidR="001830C3" w:rsidRPr="00F332C3">
        <w:rPr>
          <w:rFonts w:cs="Times New Roman"/>
          <w:b/>
          <w:bCs/>
          <w:szCs w:val="24"/>
        </w:rPr>
        <w:t>Conforming Loans</w:t>
      </w:r>
    </w:p>
    <w:p w14:paraId="1C582237" w14:textId="77777777" w:rsidR="001830C3" w:rsidRPr="00F332C3" w:rsidRDefault="001830C3" w:rsidP="002C6611">
      <w:pPr>
        <w:spacing w:line="360" w:lineRule="auto"/>
        <w:rPr>
          <w:rFonts w:cs="Times New Roman"/>
          <w:szCs w:val="24"/>
        </w:rPr>
      </w:pPr>
      <w:r w:rsidRPr="00F332C3">
        <w:rPr>
          <w:rFonts w:cs="Times New Roman"/>
          <w:szCs w:val="24"/>
        </w:rPr>
        <w:t>Automatic Underwriting Process – aka AU</w:t>
      </w:r>
    </w:p>
    <w:p w14:paraId="7C2548D5" w14:textId="77777777" w:rsidR="001830C3" w:rsidRPr="00F332C3" w:rsidRDefault="001830C3" w:rsidP="002C6611">
      <w:pPr>
        <w:pStyle w:val="ListParagraph"/>
        <w:numPr>
          <w:ilvl w:val="0"/>
          <w:numId w:val="10"/>
        </w:numPr>
        <w:spacing w:line="360" w:lineRule="auto"/>
        <w:rPr>
          <w:rFonts w:cs="Times New Roman"/>
          <w:szCs w:val="24"/>
        </w:rPr>
      </w:pPr>
      <w:r w:rsidRPr="00D4128A">
        <w:rPr>
          <w:rFonts w:cs="Times New Roman"/>
          <w:b/>
          <w:bCs/>
          <w:szCs w:val="24"/>
        </w:rPr>
        <w:t>Fannie</w:t>
      </w:r>
      <w:r w:rsidRPr="00F332C3">
        <w:rPr>
          <w:rFonts w:cs="Times New Roman"/>
          <w:szCs w:val="24"/>
        </w:rPr>
        <w:t xml:space="preserve"> AU is called Desktop Underwriter or DU</w:t>
      </w:r>
    </w:p>
    <w:p w14:paraId="3D67FDB4" w14:textId="271FDF17" w:rsidR="001830C3" w:rsidRPr="00F332C3" w:rsidRDefault="001830C3" w:rsidP="002C6611">
      <w:pPr>
        <w:pStyle w:val="ListParagraph"/>
        <w:numPr>
          <w:ilvl w:val="0"/>
          <w:numId w:val="10"/>
        </w:numPr>
        <w:spacing w:line="360" w:lineRule="auto"/>
        <w:rPr>
          <w:rFonts w:cs="Times New Roman"/>
          <w:szCs w:val="24"/>
        </w:rPr>
      </w:pPr>
      <w:r w:rsidRPr="00D4128A">
        <w:rPr>
          <w:rFonts w:cs="Times New Roman"/>
          <w:b/>
          <w:bCs/>
          <w:szCs w:val="24"/>
        </w:rPr>
        <w:t>Freddie</w:t>
      </w:r>
      <w:r w:rsidRPr="00F332C3">
        <w:rPr>
          <w:rFonts w:cs="Times New Roman"/>
          <w:szCs w:val="24"/>
        </w:rPr>
        <w:t xml:space="preserve"> AU is called Loan Product Advisor or L</w:t>
      </w:r>
      <w:r w:rsidR="00C269DA" w:rsidRPr="00F332C3">
        <w:rPr>
          <w:rFonts w:cs="Times New Roman"/>
          <w:szCs w:val="24"/>
        </w:rPr>
        <w:t>P</w:t>
      </w:r>
    </w:p>
    <w:p w14:paraId="597CB2A3" w14:textId="77777777" w:rsidR="001830C3" w:rsidRPr="00F332C3" w:rsidRDefault="001830C3" w:rsidP="002C6611">
      <w:pPr>
        <w:spacing w:line="360" w:lineRule="auto"/>
        <w:rPr>
          <w:rFonts w:cs="Times New Roman"/>
          <w:szCs w:val="24"/>
        </w:rPr>
      </w:pPr>
    </w:p>
    <w:p w14:paraId="09102E00" w14:textId="77777777" w:rsidR="000227BD" w:rsidRPr="00F332C3" w:rsidRDefault="000227BD" w:rsidP="002C6611">
      <w:pPr>
        <w:spacing w:line="360" w:lineRule="auto"/>
        <w:rPr>
          <w:rFonts w:cs="Times New Roman"/>
          <w:b/>
          <w:bCs/>
          <w:szCs w:val="24"/>
        </w:rPr>
      </w:pPr>
      <w:r w:rsidRPr="00F332C3">
        <w:rPr>
          <w:rFonts w:cs="Times New Roman"/>
          <w:b/>
          <w:bCs/>
          <w:szCs w:val="24"/>
        </w:rPr>
        <w:br w:type="page"/>
      </w:r>
    </w:p>
    <w:p w14:paraId="621F6027" w14:textId="32D9FAC2" w:rsidR="001830C3" w:rsidRPr="00CE12D0" w:rsidRDefault="001830C3" w:rsidP="00CE12D0">
      <w:pPr>
        <w:spacing w:line="360" w:lineRule="auto"/>
        <w:jc w:val="center"/>
        <w:rPr>
          <w:rFonts w:cs="Times New Roman"/>
          <w:sz w:val="36"/>
          <w:szCs w:val="36"/>
        </w:rPr>
      </w:pPr>
      <w:r w:rsidRPr="00CE12D0">
        <w:rPr>
          <w:rFonts w:cs="Times New Roman"/>
          <w:b/>
          <w:bCs/>
          <w:sz w:val="36"/>
          <w:szCs w:val="36"/>
        </w:rPr>
        <w:lastRenderedPageBreak/>
        <w:t>ETHICS</w:t>
      </w:r>
    </w:p>
    <w:p w14:paraId="68B8978D" w14:textId="04C35233" w:rsidR="001830C3" w:rsidRPr="00F332C3" w:rsidRDefault="001830C3" w:rsidP="002C6611">
      <w:pPr>
        <w:pStyle w:val="ListParagraph"/>
        <w:numPr>
          <w:ilvl w:val="0"/>
          <w:numId w:val="44"/>
        </w:numPr>
        <w:spacing w:line="360" w:lineRule="auto"/>
        <w:rPr>
          <w:rFonts w:cs="Times New Roman"/>
          <w:szCs w:val="24"/>
        </w:rPr>
      </w:pPr>
      <w:r w:rsidRPr="00F332C3">
        <w:rPr>
          <w:rFonts w:cs="Times New Roman"/>
          <w:b/>
          <w:bCs/>
          <w:szCs w:val="24"/>
          <w:u w:val="single"/>
        </w:rPr>
        <w:t>Disparate Impact</w:t>
      </w:r>
      <w:r w:rsidRPr="00F332C3">
        <w:rPr>
          <w:rFonts w:cs="Times New Roman"/>
          <w:szCs w:val="24"/>
        </w:rPr>
        <w:t xml:space="preserve"> - occurs when a </w:t>
      </w:r>
      <w:r w:rsidRPr="00F332C3">
        <w:rPr>
          <w:rFonts w:cs="Times New Roman"/>
          <w:i/>
          <w:iCs/>
          <w:szCs w:val="24"/>
          <w:u w:val="single"/>
        </w:rPr>
        <w:t>facially neutral policy or practice</w:t>
      </w:r>
      <w:r w:rsidRPr="00F332C3">
        <w:rPr>
          <w:rFonts w:cs="Times New Roman"/>
          <w:szCs w:val="24"/>
        </w:rPr>
        <w:t xml:space="preserve"> is applied equally to all applicants</w:t>
      </w:r>
      <w:r w:rsidR="00D8331A" w:rsidRPr="00F332C3">
        <w:rPr>
          <w:rFonts w:cs="Times New Roman"/>
          <w:szCs w:val="24"/>
        </w:rPr>
        <w:t>. Still,</w:t>
      </w:r>
      <w:r w:rsidRPr="00F332C3">
        <w:rPr>
          <w:rFonts w:cs="Times New Roman"/>
          <w:szCs w:val="24"/>
        </w:rPr>
        <w:t xml:space="preserve"> the policy or practice disproportionately excludes or burdens certain groups of people on a prohibited basis.</w:t>
      </w:r>
    </w:p>
    <w:p w14:paraId="0C9ADED5" w14:textId="0F11D95B" w:rsidR="001830C3" w:rsidRPr="00F332C3" w:rsidRDefault="001830C3" w:rsidP="002C6611">
      <w:pPr>
        <w:pStyle w:val="ListParagraph"/>
        <w:numPr>
          <w:ilvl w:val="0"/>
          <w:numId w:val="44"/>
        </w:numPr>
        <w:spacing w:line="360" w:lineRule="auto"/>
        <w:rPr>
          <w:rFonts w:cs="Times New Roman"/>
          <w:szCs w:val="24"/>
        </w:rPr>
      </w:pPr>
      <w:r w:rsidRPr="00F332C3">
        <w:rPr>
          <w:rFonts w:cs="Times New Roman"/>
          <w:b/>
          <w:bCs/>
          <w:szCs w:val="24"/>
          <w:u w:val="single"/>
        </w:rPr>
        <w:t xml:space="preserve">Disparate </w:t>
      </w:r>
      <w:r w:rsidR="00C269DA" w:rsidRPr="00F332C3">
        <w:rPr>
          <w:rFonts w:cs="Times New Roman"/>
          <w:b/>
          <w:bCs/>
          <w:szCs w:val="24"/>
          <w:u w:val="single"/>
        </w:rPr>
        <w:t>t</w:t>
      </w:r>
      <w:r w:rsidRPr="00F332C3">
        <w:rPr>
          <w:rFonts w:cs="Times New Roman"/>
          <w:b/>
          <w:bCs/>
          <w:szCs w:val="24"/>
          <w:u w:val="single"/>
        </w:rPr>
        <w:t>reatment</w:t>
      </w:r>
      <w:r w:rsidRPr="00F332C3">
        <w:rPr>
          <w:rFonts w:cs="Times New Roman"/>
          <w:szCs w:val="24"/>
        </w:rPr>
        <w:t xml:space="preserve"> - </w:t>
      </w:r>
      <w:r w:rsidRPr="00F332C3">
        <w:rPr>
          <w:rFonts w:cs="Times New Roman"/>
          <w:szCs w:val="24"/>
          <w:shd w:val="clear" w:color="auto" w:fill="FFFFFF"/>
        </w:rPr>
        <w:t>occurs</w:t>
      </w:r>
      <w:r w:rsidRPr="00F332C3">
        <w:rPr>
          <w:rFonts w:cs="Times New Roman"/>
          <w:szCs w:val="24"/>
        </w:rPr>
        <w:t xml:space="preserve"> when a lender treats a credit applicant differently based on one of the prohibited bases</w:t>
      </w:r>
      <w:r w:rsidRPr="00F332C3">
        <w:rPr>
          <w:rFonts w:cs="Times New Roman"/>
          <w:szCs w:val="24"/>
          <w:shd w:val="clear" w:color="auto" w:fill="FFFFFF"/>
        </w:rPr>
        <w:t>. </w:t>
      </w:r>
    </w:p>
    <w:p w14:paraId="2C63465B" w14:textId="28552B3E" w:rsidR="001830C3" w:rsidRPr="00F332C3" w:rsidRDefault="001830C3" w:rsidP="002C6611">
      <w:pPr>
        <w:pStyle w:val="ListParagraph"/>
        <w:numPr>
          <w:ilvl w:val="0"/>
          <w:numId w:val="44"/>
        </w:numPr>
        <w:spacing w:line="360" w:lineRule="auto"/>
        <w:rPr>
          <w:rFonts w:cs="Times New Roman"/>
          <w:szCs w:val="24"/>
          <w:shd w:val="clear" w:color="auto" w:fill="FFFFFF"/>
        </w:rPr>
      </w:pPr>
      <w:r w:rsidRPr="00F332C3">
        <w:rPr>
          <w:rFonts w:cs="Times New Roman"/>
          <w:b/>
          <w:bCs/>
          <w:szCs w:val="24"/>
          <w:u w:val="single"/>
        </w:rPr>
        <w:t>Overt Discrimination</w:t>
      </w:r>
      <w:r w:rsidRPr="00F332C3">
        <w:rPr>
          <w:rFonts w:cs="Times New Roman"/>
          <w:szCs w:val="24"/>
        </w:rPr>
        <w:t xml:space="preserve"> </w:t>
      </w:r>
      <w:r w:rsidR="00D8331A" w:rsidRPr="00F332C3">
        <w:rPr>
          <w:rFonts w:cs="Times New Roman"/>
          <w:szCs w:val="24"/>
        </w:rPr>
        <w:t>–</w:t>
      </w:r>
      <w:r w:rsidRPr="00F332C3">
        <w:rPr>
          <w:rFonts w:cs="Times New Roman"/>
          <w:szCs w:val="24"/>
        </w:rPr>
        <w:t xml:space="preserve"> </w:t>
      </w:r>
      <w:r w:rsidR="00D8331A" w:rsidRPr="00F332C3">
        <w:rPr>
          <w:rFonts w:cs="Times New Roman"/>
          <w:szCs w:val="24"/>
        </w:rPr>
        <w:t xml:space="preserve">is </w:t>
      </w:r>
      <w:r w:rsidRPr="00F332C3">
        <w:rPr>
          <w:rFonts w:cs="Times New Roman"/>
          <w:szCs w:val="24"/>
        </w:rPr>
        <w:t>when a lender openly discriminates on a prohibited basis</w:t>
      </w:r>
      <w:r w:rsidRPr="00F332C3">
        <w:rPr>
          <w:rFonts w:cs="Times New Roman"/>
          <w:szCs w:val="24"/>
          <w:shd w:val="clear" w:color="auto" w:fill="FFFFFF"/>
        </w:rPr>
        <w:t>.</w:t>
      </w:r>
    </w:p>
    <w:p w14:paraId="778ED4A4" w14:textId="0C6F9600" w:rsidR="001830C3" w:rsidRPr="00F332C3" w:rsidRDefault="001830C3" w:rsidP="002C6611">
      <w:pPr>
        <w:pStyle w:val="ListParagraph"/>
        <w:numPr>
          <w:ilvl w:val="0"/>
          <w:numId w:val="44"/>
        </w:numPr>
        <w:spacing w:line="360" w:lineRule="auto"/>
        <w:rPr>
          <w:rFonts w:cs="Times New Roman"/>
          <w:szCs w:val="24"/>
        </w:rPr>
      </w:pPr>
      <w:r w:rsidRPr="00F332C3">
        <w:rPr>
          <w:rFonts w:cs="Times New Roman"/>
          <w:b/>
          <w:bCs/>
          <w:szCs w:val="24"/>
          <w:u w:val="single"/>
        </w:rPr>
        <w:t>Chunking</w:t>
      </w:r>
      <w:r w:rsidRPr="00F332C3">
        <w:rPr>
          <w:rFonts w:cs="Times New Roman"/>
          <w:szCs w:val="24"/>
        </w:rPr>
        <w:t xml:space="preserve"> – se</w:t>
      </w:r>
      <w:r w:rsidR="00883859" w:rsidRPr="00F332C3">
        <w:rPr>
          <w:rFonts w:cs="Times New Roman"/>
          <w:szCs w:val="24"/>
        </w:rPr>
        <w:t>lling</w:t>
      </w:r>
      <w:r w:rsidRPr="00F332C3">
        <w:rPr>
          <w:rFonts w:cs="Times New Roman"/>
          <w:szCs w:val="24"/>
        </w:rPr>
        <w:t xml:space="preserve"> properties at artificially inflated prices, pitched as investment opportunities to naïve real estate investors who are promised high returns and loan risks. The third party helping the investor may use the investor</w:t>
      </w:r>
      <w:r w:rsidR="00D8331A" w:rsidRPr="00F332C3">
        <w:rPr>
          <w:rFonts w:cs="Times New Roman"/>
          <w:szCs w:val="24"/>
        </w:rPr>
        <w:t>’</w:t>
      </w:r>
      <w:r w:rsidRPr="00F332C3">
        <w:rPr>
          <w:rFonts w:cs="Times New Roman"/>
          <w:szCs w:val="24"/>
        </w:rPr>
        <w:t>s information to apply for loans at multiple institutions and then retain the proceeds</w:t>
      </w:r>
      <w:r w:rsidR="00D8331A" w:rsidRPr="00F332C3">
        <w:rPr>
          <w:rFonts w:cs="Times New Roman"/>
          <w:szCs w:val="24"/>
        </w:rPr>
        <w:t>,</w:t>
      </w:r>
      <w:r w:rsidRPr="00F332C3">
        <w:rPr>
          <w:rFonts w:cs="Times New Roman"/>
          <w:szCs w:val="24"/>
        </w:rPr>
        <w:t xml:space="preserve"> leaving the borrower with multiple loans that cannot be repaid.</w:t>
      </w:r>
    </w:p>
    <w:p w14:paraId="3D8091A3" w14:textId="6D16F921" w:rsidR="001830C3" w:rsidRPr="00F332C3" w:rsidRDefault="001830C3" w:rsidP="002C6611">
      <w:pPr>
        <w:pStyle w:val="ListParagraph"/>
        <w:numPr>
          <w:ilvl w:val="0"/>
          <w:numId w:val="44"/>
        </w:numPr>
        <w:spacing w:line="360" w:lineRule="auto"/>
        <w:rPr>
          <w:rFonts w:cs="Times New Roman"/>
          <w:szCs w:val="24"/>
        </w:rPr>
      </w:pPr>
      <w:r w:rsidRPr="00F332C3">
        <w:rPr>
          <w:rFonts w:cs="Times New Roman"/>
          <w:b/>
          <w:bCs/>
          <w:szCs w:val="24"/>
          <w:u w:val="single"/>
          <w:shd w:val="clear" w:color="auto" w:fill="FFFFFF"/>
        </w:rPr>
        <w:t>Churning</w:t>
      </w:r>
      <w:r w:rsidRPr="00F332C3">
        <w:rPr>
          <w:rFonts w:cs="Times New Roman"/>
          <w:b/>
          <w:bCs/>
          <w:szCs w:val="24"/>
          <w:shd w:val="clear" w:color="auto" w:fill="FFFFFF"/>
        </w:rPr>
        <w:t xml:space="preserve"> </w:t>
      </w:r>
      <w:r w:rsidRPr="00F332C3">
        <w:rPr>
          <w:rFonts w:cs="Times New Roman"/>
          <w:szCs w:val="24"/>
          <w:shd w:val="clear" w:color="auto" w:fill="FFFFFF"/>
        </w:rPr>
        <w:t xml:space="preserve">involves repeatedly refinancing a loan with additional closing costs and fees </w:t>
      </w:r>
      <w:r w:rsidR="00883859" w:rsidRPr="00F332C3">
        <w:rPr>
          <w:rFonts w:cs="Times New Roman"/>
          <w:szCs w:val="24"/>
          <w:shd w:val="clear" w:color="auto" w:fill="FFFFFF"/>
        </w:rPr>
        <w:t>i</w:t>
      </w:r>
      <w:r w:rsidRPr="00F332C3">
        <w:rPr>
          <w:rFonts w:cs="Times New Roman"/>
          <w:szCs w:val="24"/>
          <w:shd w:val="clear" w:color="auto" w:fill="FFFFFF"/>
        </w:rPr>
        <w:t xml:space="preserve">n </w:t>
      </w:r>
      <w:r w:rsidR="00883859" w:rsidRPr="00F332C3">
        <w:rPr>
          <w:rFonts w:cs="Times New Roman"/>
          <w:szCs w:val="24"/>
          <w:shd w:val="clear" w:color="auto" w:fill="FFFFFF"/>
        </w:rPr>
        <w:t>addi</w:t>
      </w:r>
      <w:r w:rsidRPr="00F332C3">
        <w:rPr>
          <w:rFonts w:cs="Times New Roman"/>
          <w:szCs w:val="24"/>
          <w:shd w:val="clear" w:color="auto" w:fill="FFFFFF"/>
        </w:rPr>
        <w:t>t</w:t>
      </w:r>
      <w:r w:rsidR="00883859" w:rsidRPr="00F332C3">
        <w:rPr>
          <w:rFonts w:cs="Times New Roman"/>
          <w:szCs w:val="24"/>
          <w:shd w:val="clear" w:color="auto" w:fill="FFFFFF"/>
        </w:rPr>
        <w:t>i</w:t>
      </w:r>
      <w:r w:rsidRPr="00F332C3">
        <w:rPr>
          <w:rFonts w:cs="Times New Roman"/>
          <w:szCs w:val="24"/>
          <w:shd w:val="clear" w:color="auto" w:fill="FFFFFF"/>
        </w:rPr>
        <w:t>o</w:t>
      </w:r>
      <w:r w:rsidR="00883859" w:rsidRPr="00F332C3">
        <w:rPr>
          <w:rFonts w:cs="Times New Roman"/>
          <w:szCs w:val="24"/>
          <w:shd w:val="clear" w:color="auto" w:fill="FFFFFF"/>
        </w:rPr>
        <w:t>n</w:t>
      </w:r>
      <w:r w:rsidRPr="00F332C3">
        <w:rPr>
          <w:rFonts w:cs="Times New Roman"/>
          <w:szCs w:val="24"/>
          <w:shd w:val="clear" w:color="auto" w:fill="FFFFFF"/>
        </w:rPr>
        <w:t xml:space="preserve"> </w:t>
      </w:r>
      <w:r w:rsidR="00883859" w:rsidRPr="00F332C3">
        <w:rPr>
          <w:rFonts w:cs="Times New Roman"/>
          <w:szCs w:val="24"/>
          <w:shd w:val="clear" w:color="auto" w:fill="FFFFFF"/>
        </w:rPr>
        <w:t>t</w:t>
      </w:r>
      <w:r w:rsidRPr="00F332C3">
        <w:rPr>
          <w:rFonts w:cs="Times New Roman"/>
          <w:szCs w:val="24"/>
          <w:shd w:val="clear" w:color="auto" w:fill="FFFFFF"/>
        </w:rPr>
        <w:t>o the original principal amount.</w:t>
      </w:r>
    </w:p>
    <w:p w14:paraId="1C2737F6" w14:textId="77777777" w:rsidR="00A621CD" w:rsidRPr="00F332C3" w:rsidRDefault="00A621CD" w:rsidP="002C6611">
      <w:pPr>
        <w:spacing w:line="360" w:lineRule="auto"/>
        <w:rPr>
          <w:rFonts w:cs="Times New Roman"/>
          <w:szCs w:val="24"/>
        </w:rPr>
      </w:pPr>
    </w:p>
    <w:p w14:paraId="6F1F7E33" w14:textId="77777777" w:rsidR="00CE12D0" w:rsidRDefault="00CE12D0">
      <w:pPr>
        <w:rPr>
          <w:rFonts w:cs="Times New Roman"/>
          <w:b/>
          <w:bCs/>
          <w:sz w:val="36"/>
          <w:szCs w:val="36"/>
        </w:rPr>
      </w:pPr>
      <w:r>
        <w:rPr>
          <w:rFonts w:cs="Times New Roman"/>
          <w:b/>
          <w:bCs/>
          <w:sz w:val="36"/>
          <w:szCs w:val="36"/>
        </w:rPr>
        <w:br w:type="page"/>
      </w:r>
    </w:p>
    <w:p w14:paraId="1046D8F7" w14:textId="0BBD101A" w:rsidR="00630CD7" w:rsidRPr="00CE12D0" w:rsidRDefault="000D0445" w:rsidP="00CE12D0">
      <w:pPr>
        <w:tabs>
          <w:tab w:val="left" w:pos="904"/>
        </w:tabs>
        <w:spacing w:line="360" w:lineRule="auto"/>
        <w:jc w:val="center"/>
        <w:rPr>
          <w:rFonts w:cs="Times New Roman"/>
          <w:b/>
          <w:bCs/>
          <w:sz w:val="36"/>
          <w:szCs w:val="36"/>
        </w:rPr>
      </w:pPr>
      <w:r w:rsidRPr="00CE12D0">
        <w:rPr>
          <w:rFonts w:cs="Times New Roman"/>
          <w:b/>
          <w:bCs/>
          <w:sz w:val="36"/>
          <w:szCs w:val="36"/>
        </w:rPr>
        <w:lastRenderedPageBreak/>
        <w:t>Yield Spread Premium</w:t>
      </w:r>
    </w:p>
    <w:p w14:paraId="5299B688" w14:textId="77777777" w:rsidR="00883859" w:rsidRPr="00F332C3" w:rsidRDefault="00630CD7" w:rsidP="00883859">
      <w:pPr>
        <w:pStyle w:val="ListParagraph"/>
        <w:numPr>
          <w:ilvl w:val="0"/>
          <w:numId w:val="45"/>
        </w:numPr>
        <w:spacing w:line="360" w:lineRule="auto"/>
        <w:rPr>
          <w:rFonts w:cs="Times New Roman"/>
          <w:szCs w:val="24"/>
        </w:rPr>
      </w:pPr>
      <w:r w:rsidRPr="00F332C3">
        <w:rPr>
          <w:rFonts w:cs="Times New Roman"/>
          <w:szCs w:val="24"/>
        </w:rPr>
        <w:t xml:space="preserve">YSPs are paid to the </w:t>
      </w:r>
      <w:r w:rsidR="00D8331A" w:rsidRPr="00F332C3">
        <w:rPr>
          <w:rFonts w:cs="Times New Roman"/>
          <w:szCs w:val="24"/>
        </w:rPr>
        <w:t xml:space="preserve">mortgage broker to give a borrower a </w:t>
      </w:r>
      <w:r w:rsidR="00D8331A" w:rsidRPr="00F332C3">
        <w:rPr>
          <w:rFonts w:cs="Times New Roman"/>
          <w:b/>
          <w:bCs/>
          <w:szCs w:val="24"/>
        </w:rPr>
        <w:t>higher interest rate</w:t>
      </w:r>
      <w:r w:rsidR="00D8331A" w:rsidRPr="00F332C3">
        <w:rPr>
          <w:rFonts w:cs="Times New Roman"/>
          <w:szCs w:val="24"/>
        </w:rPr>
        <w:t xml:space="preserve"> on a loan in exchange for </w:t>
      </w:r>
      <w:r w:rsidR="00D8331A" w:rsidRPr="00F332C3">
        <w:rPr>
          <w:rFonts w:cs="Times New Roman"/>
          <w:b/>
          <w:bCs/>
          <w:szCs w:val="24"/>
        </w:rPr>
        <w:t>lower up-front costs</w:t>
      </w:r>
      <w:r w:rsidR="00D8331A" w:rsidRPr="00F332C3">
        <w:rPr>
          <w:rFonts w:cs="Times New Roman"/>
          <w:szCs w:val="24"/>
        </w:rPr>
        <w:t>,</w:t>
      </w:r>
      <w:r w:rsidRPr="00F332C3">
        <w:rPr>
          <w:rFonts w:cs="Times New Roman"/>
          <w:szCs w:val="24"/>
        </w:rPr>
        <w:t xml:space="preserve"> generally paid in origination fees, broker fees</w:t>
      </w:r>
      <w:r w:rsidR="004010C6" w:rsidRPr="00F332C3">
        <w:rPr>
          <w:rFonts w:cs="Times New Roman"/>
          <w:szCs w:val="24"/>
        </w:rPr>
        <w:t>,</w:t>
      </w:r>
      <w:r w:rsidRPr="00F332C3">
        <w:rPr>
          <w:rFonts w:cs="Times New Roman"/>
          <w:szCs w:val="24"/>
        </w:rPr>
        <w:t xml:space="preserve"> or discount points</w:t>
      </w:r>
      <w:r w:rsidR="00883859" w:rsidRPr="00F332C3">
        <w:rPr>
          <w:rFonts w:cs="Times New Roman"/>
          <w:szCs w:val="24"/>
        </w:rPr>
        <w:t>.</w:t>
      </w:r>
    </w:p>
    <w:p w14:paraId="0353FDB2" w14:textId="4A40560B" w:rsidR="00883859" w:rsidRPr="00F332C3" w:rsidRDefault="000D0445" w:rsidP="00E560DA">
      <w:pPr>
        <w:pStyle w:val="ListParagraph"/>
        <w:numPr>
          <w:ilvl w:val="0"/>
          <w:numId w:val="45"/>
        </w:numPr>
        <w:spacing w:after="0" w:line="360" w:lineRule="auto"/>
        <w:rPr>
          <w:rFonts w:cs="Times New Roman"/>
          <w:szCs w:val="24"/>
          <w:lang w:eastAsia="es-PR"/>
        </w:rPr>
      </w:pPr>
      <w:r w:rsidRPr="00F332C3">
        <w:rPr>
          <w:rFonts w:cs="Times New Roman"/>
          <w:szCs w:val="24"/>
        </w:rPr>
        <w:t>A yield spread premium (YSP) is a form of compensation that a </w:t>
      </w:r>
      <w:hyperlink r:id="rId22" w:history="1">
        <w:r w:rsidRPr="00F332C3">
          <w:rPr>
            <w:rStyle w:val="Hyperlink"/>
            <w:rFonts w:cs="Times New Roman"/>
            <w:color w:val="auto"/>
            <w:szCs w:val="24"/>
          </w:rPr>
          <w:t>mortgage broker</w:t>
        </w:r>
      </w:hyperlink>
      <w:r w:rsidRPr="00F332C3">
        <w:rPr>
          <w:rFonts w:cs="Times New Roman"/>
          <w:szCs w:val="24"/>
        </w:rPr>
        <w:t>, acting as the intermediary, receives from the originating lender for selling an interest rate to a borrower above the lender</w:t>
      </w:r>
      <w:r w:rsidR="00D8331A" w:rsidRPr="00F332C3">
        <w:rPr>
          <w:rFonts w:cs="Times New Roman"/>
          <w:szCs w:val="24"/>
        </w:rPr>
        <w:t>’</w:t>
      </w:r>
      <w:r w:rsidRPr="00F332C3">
        <w:rPr>
          <w:rFonts w:cs="Times New Roman"/>
          <w:szCs w:val="24"/>
        </w:rPr>
        <w:t>s </w:t>
      </w:r>
      <w:hyperlink r:id="rId23" w:history="1">
        <w:r w:rsidRPr="00F332C3">
          <w:rPr>
            <w:rStyle w:val="Hyperlink"/>
            <w:rFonts w:cs="Times New Roman"/>
            <w:color w:val="auto"/>
            <w:szCs w:val="24"/>
          </w:rPr>
          <w:t>par rate</w:t>
        </w:r>
      </w:hyperlink>
      <w:r w:rsidRPr="00F332C3">
        <w:rPr>
          <w:rFonts w:cs="Times New Roman"/>
          <w:szCs w:val="24"/>
        </w:rPr>
        <w:t> for which the borrower qualifies. The YSP can sometimes be applied to cover costs associated with the loan, so the borrower isn</w:t>
      </w:r>
      <w:r w:rsidR="00D8331A" w:rsidRPr="00F332C3">
        <w:rPr>
          <w:rFonts w:cs="Times New Roman"/>
          <w:szCs w:val="24"/>
        </w:rPr>
        <w:t>’</w:t>
      </w:r>
      <w:r w:rsidRPr="00F332C3">
        <w:rPr>
          <w:rFonts w:cs="Times New Roman"/>
          <w:szCs w:val="24"/>
        </w:rPr>
        <w:t>t on the hook for additional fees</w:t>
      </w:r>
      <w:r w:rsidR="00883859" w:rsidRPr="00F332C3">
        <w:rPr>
          <w:rFonts w:cs="Times New Roman"/>
          <w:szCs w:val="24"/>
        </w:rPr>
        <w:t>.</w:t>
      </w:r>
    </w:p>
    <w:p w14:paraId="7DD218E2" w14:textId="77777777" w:rsidR="00883859" w:rsidRPr="00F332C3" w:rsidRDefault="00883859" w:rsidP="00883859">
      <w:pPr>
        <w:pStyle w:val="ListParagraph"/>
        <w:numPr>
          <w:ilvl w:val="0"/>
          <w:numId w:val="45"/>
        </w:numPr>
        <w:spacing w:after="0" w:line="360" w:lineRule="auto"/>
        <w:rPr>
          <w:rFonts w:cs="Times New Roman"/>
          <w:szCs w:val="24"/>
          <w:lang w:eastAsia="es-PR"/>
        </w:rPr>
      </w:pPr>
      <w:r w:rsidRPr="00F332C3">
        <w:rPr>
          <w:rFonts w:cs="Times New Roman"/>
          <w:szCs w:val="24"/>
          <w:lang w:eastAsia="es-PR"/>
        </w:rPr>
        <w:t>W</w:t>
      </w:r>
      <w:r w:rsidRPr="00883859">
        <w:rPr>
          <w:rFonts w:cs="Times New Roman"/>
          <w:szCs w:val="24"/>
          <w:lang w:eastAsia="es-PR"/>
        </w:rPr>
        <w:t>hile YSPs can have benefits, there are also some risks to consider:</w:t>
      </w:r>
    </w:p>
    <w:p w14:paraId="13CE3696" w14:textId="77777777" w:rsidR="00883859" w:rsidRPr="00F332C3" w:rsidRDefault="00883859" w:rsidP="008F393E">
      <w:pPr>
        <w:pStyle w:val="ListParagraph"/>
        <w:numPr>
          <w:ilvl w:val="1"/>
          <w:numId w:val="45"/>
        </w:numPr>
        <w:spacing w:after="0" w:line="360" w:lineRule="auto"/>
        <w:rPr>
          <w:rFonts w:cs="Times New Roman"/>
          <w:szCs w:val="24"/>
          <w:lang w:eastAsia="es-PR"/>
        </w:rPr>
      </w:pPr>
      <w:r w:rsidRPr="00F332C3">
        <w:rPr>
          <w:rFonts w:cs="Times New Roman"/>
          <w:szCs w:val="24"/>
          <w:lang w:eastAsia="es-PR"/>
        </w:rPr>
        <w:t>The borrower might end up paying more.</w:t>
      </w:r>
    </w:p>
    <w:p w14:paraId="7AE2098E" w14:textId="3AD0A4C9" w:rsidR="00883859" w:rsidRPr="00F332C3" w:rsidRDefault="00883859" w:rsidP="00883859">
      <w:pPr>
        <w:pStyle w:val="ListParagraph"/>
        <w:numPr>
          <w:ilvl w:val="1"/>
          <w:numId w:val="45"/>
        </w:numPr>
        <w:spacing w:after="0" w:line="360" w:lineRule="auto"/>
        <w:rPr>
          <w:rFonts w:cs="Times New Roman"/>
          <w:szCs w:val="24"/>
          <w:lang w:eastAsia="es-PR"/>
        </w:rPr>
      </w:pPr>
      <w:r w:rsidRPr="00883859">
        <w:rPr>
          <w:rFonts w:cs="Times New Roman"/>
          <w:szCs w:val="24"/>
          <w:lang w:eastAsia="es-PR"/>
        </w:rPr>
        <w:t xml:space="preserve">The total YSP might not be immediately </w:t>
      </w:r>
      <w:r w:rsidRPr="00F332C3">
        <w:rPr>
          <w:rFonts w:cs="Times New Roman"/>
          <w:szCs w:val="24"/>
          <w:lang w:eastAsia="es-PR"/>
        </w:rPr>
        <w:t>app</w:t>
      </w:r>
      <w:r w:rsidRPr="00883859">
        <w:rPr>
          <w:rFonts w:cs="Times New Roman"/>
          <w:szCs w:val="24"/>
          <w:lang w:eastAsia="es-PR"/>
        </w:rPr>
        <w:t>ar</w:t>
      </w:r>
      <w:r w:rsidRPr="00F332C3">
        <w:rPr>
          <w:rFonts w:cs="Times New Roman"/>
          <w:szCs w:val="24"/>
          <w:lang w:eastAsia="es-PR"/>
        </w:rPr>
        <w:t>ent</w:t>
      </w:r>
      <w:r w:rsidRPr="00883859">
        <w:rPr>
          <w:rFonts w:cs="Times New Roman"/>
          <w:szCs w:val="24"/>
          <w:lang w:eastAsia="es-PR"/>
        </w:rPr>
        <w:t>.</w:t>
      </w:r>
    </w:p>
    <w:p w14:paraId="29CD764E" w14:textId="57A244DC" w:rsidR="00883859" w:rsidRPr="00F332C3" w:rsidRDefault="00883859" w:rsidP="00883859">
      <w:pPr>
        <w:pStyle w:val="ListParagraph"/>
        <w:numPr>
          <w:ilvl w:val="0"/>
          <w:numId w:val="45"/>
        </w:numPr>
        <w:spacing w:after="0" w:line="360" w:lineRule="auto"/>
        <w:rPr>
          <w:rFonts w:cs="Times New Roman"/>
          <w:szCs w:val="24"/>
          <w:lang w:eastAsia="es-PR"/>
        </w:rPr>
      </w:pPr>
      <w:r w:rsidRPr="00F332C3">
        <w:rPr>
          <w:rFonts w:cs="Times New Roman"/>
          <w:szCs w:val="24"/>
          <w:lang w:eastAsia="es-PR"/>
        </w:rPr>
        <w:t xml:space="preserve">An ethical loan officer would provide adequate information so the borrower can make the best decision for their circumstances. This would generate more leads from customers who obtain quality information and the appropriate financial solution to their investment. </w:t>
      </w:r>
    </w:p>
    <w:p w14:paraId="59FFB9B8" w14:textId="77777777" w:rsidR="00D4128A" w:rsidRDefault="00D4128A">
      <w:pPr>
        <w:rPr>
          <w:rFonts w:cs="Times New Roman"/>
          <w:b/>
          <w:bCs/>
          <w:szCs w:val="24"/>
        </w:rPr>
      </w:pPr>
      <w:r>
        <w:rPr>
          <w:rFonts w:cs="Times New Roman"/>
          <w:b/>
          <w:bCs/>
          <w:szCs w:val="24"/>
        </w:rPr>
        <w:br w:type="page"/>
      </w:r>
    </w:p>
    <w:p w14:paraId="7A15141D" w14:textId="50D36CBF" w:rsidR="004010C6" w:rsidRPr="00F332C3" w:rsidRDefault="004010C6" w:rsidP="002C6611">
      <w:pPr>
        <w:spacing w:line="360" w:lineRule="auto"/>
        <w:rPr>
          <w:rFonts w:cs="Times New Roman"/>
          <w:b/>
          <w:bCs/>
          <w:szCs w:val="24"/>
        </w:rPr>
      </w:pPr>
      <w:r w:rsidRPr="00F332C3">
        <w:rPr>
          <w:rFonts w:cs="Times New Roman"/>
          <w:b/>
          <w:bCs/>
          <w:szCs w:val="24"/>
        </w:rPr>
        <w:lastRenderedPageBreak/>
        <w:t>Reapplying for a Mortgage after a Personal Financial Crisis</w:t>
      </w:r>
    </w:p>
    <w:p w14:paraId="332867B2" w14:textId="146DCFB3" w:rsidR="004010C6" w:rsidRPr="00F332C3" w:rsidRDefault="004010C6" w:rsidP="002C6611">
      <w:pPr>
        <w:spacing w:line="360" w:lineRule="auto"/>
        <w:rPr>
          <w:rFonts w:cs="Times New Roman"/>
          <w:szCs w:val="24"/>
        </w:rPr>
      </w:pPr>
      <w:r w:rsidRPr="00F332C3">
        <w:rPr>
          <w:rFonts w:cs="Times New Roman"/>
          <w:b/>
          <w:bCs/>
          <w:szCs w:val="24"/>
        </w:rPr>
        <w:t>Foreclosure</w:t>
      </w:r>
      <w:r w:rsidR="00883859" w:rsidRPr="00F332C3">
        <w:rPr>
          <w:rFonts w:cs="Times New Roman"/>
          <w:szCs w:val="24"/>
        </w:rPr>
        <w:t xml:space="preserve">: </w:t>
      </w:r>
      <w:r w:rsidR="00924339">
        <w:rPr>
          <w:rFonts w:cs="Times New Roman"/>
          <w:szCs w:val="24"/>
        </w:rPr>
        <w:t xml:space="preserve">This refers to the number of years a borrower typically needs to wait before they can attempt to obtain a mortgage after a financial crisis has </w:t>
      </w:r>
      <w:r w:rsidR="00D4128A">
        <w:rPr>
          <w:rFonts w:cs="Times New Roman"/>
          <w:szCs w:val="24"/>
        </w:rPr>
        <w:t xml:space="preserve">prevented them from complying with their previous mortgage </w:t>
      </w:r>
      <w:r w:rsidR="00AC2AA6">
        <w:rPr>
          <w:rFonts w:cs="Times New Roman"/>
          <w:szCs w:val="24"/>
        </w:rPr>
        <w:t xml:space="preserve">terms and led to </w:t>
      </w:r>
      <w:r w:rsidR="00883859" w:rsidRPr="00F332C3">
        <w:rPr>
          <w:rFonts w:cs="Times New Roman"/>
          <w:szCs w:val="24"/>
        </w:rPr>
        <w:t xml:space="preserve">foreclosure. </w:t>
      </w:r>
    </w:p>
    <w:p w14:paraId="3A350CF1" w14:textId="715B7617" w:rsidR="00883859" w:rsidRPr="00F332C3" w:rsidRDefault="00883859" w:rsidP="00883859">
      <w:pPr>
        <w:pStyle w:val="ListParagraph"/>
        <w:numPr>
          <w:ilvl w:val="0"/>
          <w:numId w:val="39"/>
        </w:numPr>
        <w:tabs>
          <w:tab w:val="left" w:pos="3240"/>
        </w:tabs>
        <w:spacing w:line="360" w:lineRule="auto"/>
        <w:rPr>
          <w:rFonts w:cs="Times New Roman"/>
          <w:b/>
          <w:bCs/>
          <w:szCs w:val="24"/>
        </w:rPr>
      </w:pPr>
      <w:r w:rsidRPr="00F332C3">
        <w:rPr>
          <w:rFonts w:cs="Times New Roman"/>
          <w:b/>
          <w:bCs/>
          <w:szCs w:val="24"/>
        </w:rPr>
        <w:t>VA Loans</w:t>
      </w:r>
      <w:r w:rsidRPr="00F332C3">
        <w:rPr>
          <w:rFonts w:cs="Times New Roman"/>
          <w:b/>
          <w:bCs/>
          <w:szCs w:val="24"/>
        </w:rPr>
        <w:tab/>
      </w:r>
      <w:r w:rsidRPr="00F332C3">
        <w:rPr>
          <w:rFonts w:cs="Times New Roman"/>
          <w:szCs w:val="24"/>
        </w:rPr>
        <w:t>2 Years</w:t>
      </w:r>
    </w:p>
    <w:p w14:paraId="331A711D" w14:textId="408FC7B2" w:rsidR="004010C6" w:rsidRPr="00F332C3" w:rsidRDefault="004010C6" w:rsidP="00883859">
      <w:pPr>
        <w:pStyle w:val="ListParagraph"/>
        <w:numPr>
          <w:ilvl w:val="0"/>
          <w:numId w:val="39"/>
        </w:numPr>
        <w:tabs>
          <w:tab w:val="left" w:pos="3240"/>
        </w:tabs>
        <w:spacing w:line="360" w:lineRule="auto"/>
        <w:rPr>
          <w:rFonts w:cs="Times New Roman"/>
          <w:b/>
          <w:bCs/>
          <w:szCs w:val="24"/>
        </w:rPr>
      </w:pPr>
      <w:r w:rsidRPr="00F332C3">
        <w:rPr>
          <w:rFonts w:cs="Times New Roman"/>
          <w:b/>
          <w:bCs/>
          <w:szCs w:val="24"/>
        </w:rPr>
        <w:t>FHA Loan</w:t>
      </w:r>
      <w:r w:rsidR="00883859" w:rsidRPr="00F332C3">
        <w:rPr>
          <w:rFonts w:cs="Times New Roman"/>
          <w:b/>
          <w:bCs/>
          <w:szCs w:val="24"/>
        </w:rPr>
        <w:t>s</w:t>
      </w:r>
      <w:r w:rsidR="00883859" w:rsidRPr="00F332C3">
        <w:rPr>
          <w:rFonts w:cs="Times New Roman"/>
          <w:b/>
          <w:bCs/>
          <w:szCs w:val="24"/>
        </w:rPr>
        <w:tab/>
      </w:r>
      <w:r w:rsidRPr="00F332C3">
        <w:rPr>
          <w:rFonts w:cs="Times New Roman"/>
          <w:szCs w:val="24"/>
        </w:rPr>
        <w:t>3 Years</w:t>
      </w:r>
    </w:p>
    <w:p w14:paraId="3F8171A3" w14:textId="7AC200A0" w:rsidR="004010C6" w:rsidRPr="00F332C3" w:rsidRDefault="00883859" w:rsidP="00883859">
      <w:pPr>
        <w:pStyle w:val="ListParagraph"/>
        <w:numPr>
          <w:ilvl w:val="0"/>
          <w:numId w:val="39"/>
        </w:numPr>
        <w:tabs>
          <w:tab w:val="left" w:pos="3240"/>
        </w:tabs>
        <w:spacing w:line="360" w:lineRule="auto"/>
        <w:rPr>
          <w:rFonts w:cs="Times New Roman"/>
          <w:szCs w:val="24"/>
        </w:rPr>
      </w:pPr>
      <w:r w:rsidRPr="00F332C3">
        <w:rPr>
          <w:rFonts w:cs="Times New Roman"/>
          <w:b/>
          <w:bCs/>
          <w:szCs w:val="24"/>
        </w:rPr>
        <w:t>Conventional Loans</w:t>
      </w:r>
      <w:r w:rsidRPr="00F332C3">
        <w:rPr>
          <w:rFonts w:cs="Times New Roman"/>
          <w:szCs w:val="24"/>
        </w:rPr>
        <w:tab/>
      </w:r>
      <w:r w:rsidR="004010C6" w:rsidRPr="00F332C3">
        <w:rPr>
          <w:rFonts w:cs="Times New Roman"/>
          <w:szCs w:val="24"/>
        </w:rPr>
        <w:t>7 Years</w:t>
      </w:r>
    </w:p>
    <w:p w14:paraId="38E60F0C" w14:textId="3F002309" w:rsidR="00A63556" w:rsidRPr="00F332C3" w:rsidRDefault="00A63556" w:rsidP="00883859">
      <w:pPr>
        <w:tabs>
          <w:tab w:val="left" w:pos="3240"/>
        </w:tabs>
        <w:spacing w:line="360" w:lineRule="auto"/>
        <w:rPr>
          <w:rFonts w:cs="Times New Roman"/>
          <w:szCs w:val="24"/>
        </w:rPr>
      </w:pPr>
      <w:r w:rsidRPr="00F332C3">
        <w:rPr>
          <w:rFonts w:cs="Times New Roman"/>
          <w:b/>
          <w:bCs/>
          <w:szCs w:val="24"/>
        </w:rPr>
        <w:t>Chapter 7 Bankruptcy</w:t>
      </w:r>
      <w:r w:rsidR="00883859" w:rsidRPr="00F332C3">
        <w:rPr>
          <w:rFonts w:cs="Times New Roman"/>
          <w:b/>
          <w:bCs/>
          <w:szCs w:val="24"/>
        </w:rPr>
        <w:t>:</w:t>
      </w:r>
      <w:r w:rsidR="00883859" w:rsidRPr="00F332C3">
        <w:rPr>
          <w:rFonts w:cs="Times New Roman"/>
          <w:szCs w:val="24"/>
        </w:rPr>
        <w:t xml:space="preserve"> </w:t>
      </w:r>
      <w:r w:rsidR="00D4128A">
        <w:rPr>
          <w:rFonts w:cs="Times New Roman"/>
          <w:szCs w:val="24"/>
        </w:rPr>
        <w:t>The</w:t>
      </w:r>
      <w:r w:rsidR="00883859" w:rsidRPr="00F332C3">
        <w:rPr>
          <w:rFonts w:cs="Times New Roman"/>
          <w:szCs w:val="24"/>
        </w:rPr>
        <w:t xml:space="preserve"> number of years a borrower </w:t>
      </w:r>
      <w:r w:rsidR="00AC2AA6">
        <w:rPr>
          <w:rFonts w:cs="Times New Roman"/>
          <w:szCs w:val="24"/>
        </w:rPr>
        <w:t>typically needs to wait before attempting to obtain a mortgage after filing and finalizing Chapter 7 Bankruptcy, which wipes away all debts</w:t>
      </w:r>
      <w:r w:rsidR="00883859" w:rsidRPr="00F332C3">
        <w:rPr>
          <w:rFonts w:cs="Times New Roman"/>
          <w:szCs w:val="24"/>
        </w:rPr>
        <w:t xml:space="preserve"> if the individual or business qualifies. </w:t>
      </w:r>
    </w:p>
    <w:p w14:paraId="30FFA268" w14:textId="24F570CD" w:rsidR="00883859" w:rsidRPr="00F332C3" w:rsidRDefault="00883859" w:rsidP="00883859">
      <w:pPr>
        <w:pStyle w:val="ListParagraph"/>
        <w:numPr>
          <w:ilvl w:val="0"/>
          <w:numId w:val="39"/>
        </w:numPr>
        <w:tabs>
          <w:tab w:val="left" w:pos="3240"/>
        </w:tabs>
        <w:spacing w:line="360" w:lineRule="auto"/>
        <w:rPr>
          <w:rFonts w:cs="Times New Roman"/>
          <w:b/>
          <w:bCs/>
          <w:szCs w:val="24"/>
        </w:rPr>
      </w:pPr>
      <w:r w:rsidRPr="00F332C3">
        <w:rPr>
          <w:rFonts w:cs="Times New Roman"/>
          <w:b/>
          <w:bCs/>
          <w:szCs w:val="24"/>
        </w:rPr>
        <w:t>VA Loans</w:t>
      </w:r>
      <w:r w:rsidRPr="00F332C3">
        <w:rPr>
          <w:rFonts w:cs="Times New Roman"/>
          <w:b/>
          <w:bCs/>
          <w:szCs w:val="24"/>
        </w:rPr>
        <w:tab/>
      </w:r>
      <w:r w:rsidRPr="00F332C3">
        <w:rPr>
          <w:rFonts w:cs="Times New Roman"/>
          <w:szCs w:val="24"/>
        </w:rPr>
        <w:t>2 Years</w:t>
      </w:r>
    </w:p>
    <w:p w14:paraId="6CDC0258" w14:textId="592AAA8F" w:rsidR="00A63556" w:rsidRPr="00F332C3" w:rsidRDefault="00A63556" w:rsidP="00883859">
      <w:pPr>
        <w:pStyle w:val="ListParagraph"/>
        <w:numPr>
          <w:ilvl w:val="0"/>
          <w:numId w:val="39"/>
        </w:numPr>
        <w:tabs>
          <w:tab w:val="left" w:pos="3240"/>
        </w:tabs>
        <w:spacing w:line="360" w:lineRule="auto"/>
        <w:rPr>
          <w:rFonts w:cs="Times New Roman"/>
          <w:b/>
          <w:bCs/>
          <w:szCs w:val="24"/>
        </w:rPr>
      </w:pPr>
      <w:r w:rsidRPr="00F332C3">
        <w:rPr>
          <w:rFonts w:cs="Times New Roman"/>
          <w:b/>
          <w:bCs/>
          <w:szCs w:val="24"/>
        </w:rPr>
        <w:t>FHA Loan</w:t>
      </w:r>
      <w:r w:rsidR="00883859" w:rsidRPr="00F332C3">
        <w:rPr>
          <w:rFonts w:cs="Times New Roman"/>
          <w:b/>
          <w:bCs/>
          <w:szCs w:val="24"/>
        </w:rPr>
        <w:tab/>
      </w:r>
      <w:r w:rsidRPr="00F332C3">
        <w:rPr>
          <w:rFonts w:cs="Times New Roman"/>
          <w:szCs w:val="24"/>
        </w:rPr>
        <w:t>2 Years</w:t>
      </w:r>
    </w:p>
    <w:p w14:paraId="4F52D2A5" w14:textId="6ABBDE35" w:rsidR="00A63556" w:rsidRPr="00F332C3" w:rsidRDefault="00A63556" w:rsidP="00883859">
      <w:pPr>
        <w:pStyle w:val="ListParagraph"/>
        <w:numPr>
          <w:ilvl w:val="0"/>
          <w:numId w:val="39"/>
        </w:numPr>
        <w:tabs>
          <w:tab w:val="left" w:pos="2258"/>
          <w:tab w:val="left" w:pos="3240"/>
        </w:tabs>
        <w:spacing w:line="360" w:lineRule="auto"/>
        <w:rPr>
          <w:rFonts w:cs="Times New Roman"/>
          <w:szCs w:val="24"/>
        </w:rPr>
      </w:pPr>
      <w:r w:rsidRPr="00F332C3">
        <w:rPr>
          <w:rFonts w:cs="Times New Roman"/>
          <w:b/>
          <w:bCs/>
          <w:szCs w:val="24"/>
        </w:rPr>
        <w:t>Conventional</w:t>
      </w:r>
      <w:r w:rsidR="00883859" w:rsidRPr="00F332C3">
        <w:rPr>
          <w:rFonts w:cs="Times New Roman"/>
          <w:b/>
          <w:bCs/>
          <w:szCs w:val="24"/>
        </w:rPr>
        <w:t xml:space="preserve"> Loans</w:t>
      </w:r>
      <w:r w:rsidR="00883859" w:rsidRPr="00F332C3">
        <w:rPr>
          <w:rFonts w:cs="Times New Roman"/>
          <w:szCs w:val="24"/>
        </w:rPr>
        <w:tab/>
      </w:r>
      <w:r w:rsidRPr="00F332C3">
        <w:rPr>
          <w:rFonts w:cs="Times New Roman"/>
          <w:szCs w:val="24"/>
        </w:rPr>
        <w:t>4 Years</w:t>
      </w:r>
    </w:p>
    <w:p w14:paraId="32427810" w14:textId="0D5E43B5" w:rsidR="004010C6" w:rsidRPr="00F332C3" w:rsidRDefault="004010C6" w:rsidP="00883859">
      <w:pPr>
        <w:tabs>
          <w:tab w:val="left" w:pos="3240"/>
        </w:tabs>
        <w:spacing w:line="360" w:lineRule="auto"/>
        <w:rPr>
          <w:rFonts w:cs="Times New Roman"/>
          <w:szCs w:val="24"/>
        </w:rPr>
      </w:pPr>
      <w:r w:rsidRPr="00F332C3">
        <w:rPr>
          <w:rFonts w:cs="Times New Roman"/>
          <w:b/>
          <w:bCs/>
          <w:szCs w:val="24"/>
        </w:rPr>
        <w:t>Chapter 13 Bankruptcy</w:t>
      </w:r>
      <w:r w:rsidR="00883859" w:rsidRPr="00F332C3">
        <w:rPr>
          <w:rFonts w:cs="Times New Roman"/>
          <w:b/>
          <w:bCs/>
          <w:szCs w:val="24"/>
        </w:rPr>
        <w:t>:</w:t>
      </w:r>
      <w:r w:rsidR="00883859" w:rsidRPr="00F332C3">
        <w:rPr>
          <w:rFonts w:cs="Times New Roman"/>
          <w:szCs w:val="24"/>
        </w:rPr>
        <w:t xml:space="preserve"> These are the number of years a borrower would typically need to wait before they can attempt to obtain a mortgage after a financial crisis that led them to file and finalize Chapter 13 Bankruptcy, where they are restructured in a manner that would allow the repayment of all the debts if the individual or business qualifies. </w:t>
      </w:r>
    </w:p>
    <w:p w14:paraId="39985357" w14:textId="77777777" w:rsidR="00883859" w:rsidRPr="00F332C3" w:rsidRDefault="00883859" w:rsidP="00883859">
      <w:pPr>
        <w:pStyle w:val="ListParagraph"/>
        <w:numPr>
          <w:ilvl w:val="0"/>
          <w:numId w:val="39"/>
        </w:numPr>
        <w:tabs>
          <w:tab w:val="left" w:pos="3240"/>
        </w:tabs>
        <w:spacing w:line="360" w:lineRule="auto"/>
        <w:rPr>
          <w:rFonts w:cs="Times New Roman"/>
          <w:b/>
          <w:bCs/>
          <w:szCs w:val="24"/>
        </w:rPr>
      </w:pPr>
      <w:r w:rsidRPr="00F332C3">
        <w:rPr>
          <w:rFonts w:cs="Times New Roman"/>
          <w:b/>
          <w:bCs/>
          <w:szCs w:val="24"/>
        </w:rPr>
        <w:t>VA</w:t>
      </w:r>
      <w:r w:rsidRPr="00F332C3">
        <w:rPr>
          <w:rFonts w:cs="Times New Roman"/>
          <w:b/>
          <w:bCs/>
          <w:szCs w:val="24"/>
        </w:rPr>
        <w:tab/>
      </w:r>
      <w:r w:rsidRPr="00F332C3">
        <w:rPr>
          <w:rFonts w:cs="Times New Roman"/>
          <w:szCs w:val="24"/>
        </w:rPr>
        <w:t>2 Years</w:t>
      </w:r>
    </w:p>
    <w:p w14:paraId="77153506" w14:textId="23C20C3F" w:rsidR="004010C6" w:rsidRPr="00F332C3" w:rsidRDefault="004010C6" w:rsidP="00883859">
      <w:pPr>
        <w:pStyle w:val="ListParagraph"/>
        <w:numPr>
          <w:ilvl w:val="0"/>
          <w:numId w:val="39"/>
        </w:numPr>
        <w:tabs>
          <w:tab w:val="left" w:pos="3240"/>
        </w:tabs>
        <w:spacing w:line="360" w:lineRule="auto"/>
        <w:rPr>
          <w:rFonts w:cs="Times New Roman"/>
          <w:szCs w:val="24"/>
        </w:rPr>
      </w:pPr>
      <w:r w:rsidRPr="00F332C3">
        <w:rPr>
          <w:rFonts w:cs="Times New Roman"/>
          <w:b/>
          <w:bCs/>
          <w:szCs w:val="24"/>
        </w:rPr>
        <w:t>FHA Loa</w:t>
      </w:r>
      <w:r w:rsidR="00D8331A" w:rsidRPr="00F332C3">
        <w:rPr>
          <w:rFonts w:cs="Times New Roman"/>
          <w:b/>
          <w:bCs/>
          <w:szCs w:val="24"/>
        </w:rPr>
        <w:t>n</w:t>
      </w:r>
      <w:r w:rsidR="00883859" w:rsidRPr="00F332C3">
        <w:rPr>
          <w:rFonts w:cs="Times New Roman"/>
          <w:b/>
          <w:bCs/>
          <w:szCs w:val="24"/>
        </w:rPr>
        <w:tab/>
      </w:r>
      <w:r w:rsidR="00883859" w:rsidRPr="00F332C3">
        <w:rPr>
          <w:rFonts w:cs="Times New Roman"/>
          <w:szCs w:val="24"/>
        </w:rPr>
        <w:t>1</w:t>
      </w:r>
      <w:r w:rsidRPr="00F332C3">
        <w:rPr>
          <w:rFonts w:cs="Times New Roman"/>
          <w:szCs w:val="24"/>
        </w:rPr>
        <w:t xml:space="preserve"> </w:t>
      </w:r>
      <w:r w:rsidR="00DC6379" w:rsidRPr="00F332C3">
        <w:rPr>
          <w:rFonts w:cs="Times New Roman"/>
          <w:szCs w:val="24"/>
        </w:rPr>
        <w:t>Year after discharge</w:t>
      </w:r>
    </w:p>
    <w:p w14:paraId="03A02A3C" w14:textId="6863BB93" w:rsidR="004010C6" w:rsidRPr="00F332C3" w:rsidRDefault="004010C6" w:rsidP="00883859">
      <w:pPr>
        <w:pStyle w:val="ListParagraph"/>
        <w:numPr>
          <w:ilvl w:val="0"/>
          <w:numId w:val="39"/>
        </w:numPr>
        <w:tabs>
          <w:tab w:val="left" w:pos="3240"/>
        </w:tabs>
        <w:spacing w:line="360" w:lineRule="auto"/>
        <w:rPr>
          <w:rFonts w:cs="Times New Roman"/>
          <w:szCs w:val="24"/>
        </w:rPr>
      </w:pPr>
      <w:r w:rsidRPr="00F332C3">
        <w:rPr>
          <w:rFonts w:cs="Times New Roman"/>
          <w:b/>
          <w:bCs/>
          <w:szCs w:val="24"/>
        </w:rPr>
        <w:t>Conventional</w:t>
      </w:r>
      <w:r w:rsidR="00883859" w:rsidRPr="00F332C3">
        <w:rPr>
          <w:rFonts w:cs="Times New Roman"/>
          <w:szCs w:val="24"/>
        </w:rPr>
        <w:tab/>
        <w:t>Eligible</w:t>
      </w:r>
      <w:r w:rsidR="00D8331A" w:rsidRPr="00F332C3">
        <w:rPr>
          <w:rFonts w:cs="Times New Roman"/>
          <w:szCs w:val="24"/>
        </w:rPr>
        <w:t xml:space="preserve"> after </w:t>
      </w:r>
      <w:r w:rsidR="00DC6379" w:rsidRPr="00F332C3">
        <w:rPr>
          <w:rFonts w:cs="Times New Roman"/>
          <w:szCs w:val="24"/>
        </w:rPr>
        <w:t>4</w:t>
      </w:r>
      <w:r w:rsidRPr="00F332C3">
        <w:rPr>
          <w:rFonts w:cs="Times New Roman"/>
          <w:szCs w:val="24"/>
        </w:rPr>
        <w:t xml:space="preserve"> Years</w:t>
      </w:r>
      <w:r w:rsidR="00DC6379" w:rsidRPr="00F332C3">
        <w:rPr>
          <w:rFonts w:cs="Times New Roman"/>
          <w:szCs w:val="24"/>
        </w:rPr>
        <w:t xml:space="preserve"> from filing</w:t>
      </w:r>
      <w:r w:rsidR="00D8331A" w:rsidRPr="00F332C3">
        <w:rPr>
          <w:rFonts w:cs="Times New Roman"/>
          <w:szCs w:val="24"/>
        </w:rPr>
        <w:t xml:space="preserve"> </w:t>
      </w:r>
      <w:r w:rsidR="00DC6379" w:rsidRPr="00F332C3">
        <w:rPr>
          <w:rFonts w:cs="Times New Roman"/>
          <w:szCs w:val="24"/>
        </w:rPr>
        <w:t>and 2 years from discharge</w:t>
      </w:r>
    </w:p>
    <w:p w14:paraId="40B01549" w14:textId="083BF0CC" w:rsidR="00883859" w:rsidRPr="00F332C3" w:rsidRDefault="005B0FCD" w:rsidP="00883859">
      <w:pPr>
        <w:tabs>
          <w:tab w:val="left" w:pos="3240"/>
        </w:tabs>
        <w:spacing w:line="360" w:lineRule="auto"/>
        <w:rPr>
          <w:rFonts w:cs="Times New Roman"/>
          <w:szCs w:val="24"/>
        </w:rPr>
      </w:pPr>
      <w:r w:rsidRPr="00F332C3">
        <w:rPr>
          <w:rFonts w:cs="Times New Roman"/>
          <w:b/>
          <w:bCs/>
          <w:szCs w:val="24"/>
        </w:rPr>
        <w:t>Short Sale</w:t>
      </w:r>
      <w:r w:rsidR="00883859" w:rsidRPr="00F332C3">
        <w:rPr>
          <w:rFonts w:cs="Times New Roman"/>
          <w:b/>
          <w:bCs/>
          <w:szCs w:val="24"/>
        </w:rPr>
        <w:t xml:space="preserve">: </w:t>
      </w:r>
      <w:r w:rsidR="00883859" w:rsidRPr="00F332C3">
        <w:rPr>
          <w:rFonts w:cs="Times New Roman"/>
          <w:szCs w:val="24"/>
        </w:rPr>
        <w:t xml:space="preserve">These are the number of years a borrower </w:t>
      </w:r>
      <w:r w:rsidR="00D4128A">
        <w:rPr>
          <w:rFonts w:cs="Times New Roman"/>
          <w:szCs w:val="24"/>
        </w:rPr>
        <w:t xml:space="preserve">typically needs to wait before attempting to obtain a mortgage after a financial crisis that led them to dispose of their previous mortgage obligation through a Short Sale, where they sell their previous mortgage </w:t>
      </w:r>
      <w:r w:rsidR="00AC2AA6">
        <w:rPr>
          <w:rFonts w:cs="Times New Roman"/>
          <w:szCs w:val="24"/>
        </w:rPr>
        <w:t>at a loss</w:t>
      </w:r>
      <w:r w:rsidR="00883859" w:rsidRPr="00F332C3">
        <w:rPr>
          <w:rFonts w:cs="Times New Roman"/>
          <w:szCs w:val="24"/>
        </w:rPr>
        <w:t xml:space="preserve"> to the lender. </w:t>
      </w:r>
    </w:p>
    <w:p w14:paraId="73D87582" w14:textId="61B3BF1C" w:rsidR="00883859" w:rsidRPr="00F332C3" w:rsidRDefault="00883859" w:rsidP="00883859">
      <w:pPr>
        <w:pStyle w:val="ListParagraph"/>
        <w:numPr>
          <w:ilvl w:val="0"/>
          <w:numId w:val="40"/>
        </w:numPr>
        <w:tabs>
          <w:tab w:val="left" w:pos="3240"/>
        </w:tabs>
        <w:spacing w:line="360" w:lineRule="auto"/>
        <w:rPr>
          <w:rFonts w:cs="Times New Roman"/>
          <w:szCs w:val="24"/>
        </w:rPr>
      </w:pPr>
      <w:r w:rsidRPr="00F332C3">
        <w:rPr>
          <w:rFonts w:cs="Times New Roman"/>
          <w:b/>
          <w:bCs/>
          <w:szCs w:val="24"/>
        </w:rPr>
        <w:t>VA Loans</w:t>
      </w:r>
      <w:r w:rsidRPr="00F332C3">
        <w:rPr>
          <w:rFonts w:cs="Times New Roman"/>
          <w:szCs w:val="24"/>
        </w:rPr>
        <w:tab/>
        <w:t>2 Years</w:t>
      </w:r>
    </w:p>
    <w:p w14:paraId="327F6C58" w14:textId="6527A907" w:rsidR="005B0FCD" w:rsidRPr="00F332C3" w:rsidRDefault="005B0FCD" w:rsidP="00883859">
      <w:pPr>
        <w:pStyle w:val="ListParagraph"/>
        <w:numPr>
          <w:ilvl w:val="0"/>
          <w:numId w:val="40"/>
        </w:numPr>
        <w:tabs>
          <w:tab w:val="left" w:pos="3240"/>
        </w:tabs>
        <w:spacing w:line="360" w:lineRule="auto"/>
        <w:rPr>
          <w:rFonts w:cs="Times New Roman"/>
          <w:szCs w:val="24"/>
        </w:rPr>
      </w:pPr>
      <w:r w:rsidRPr="00F332C3">
        <w:rPr>
          <w:rFonts w:cs="Times New Roman"/>
          <w:b/>
          <w:bCs/>
          <w:szCs w:val="24"/>
        </w:rPr>
        <w:t>FHA</w:t>
      </w:r>
      <w:r w:rsidR="00883859" w:rsidRPr="00F332C3">
        <w:rPr>
          <w:rFonts w:cs="Times New Roman"/>
          <w:b/>
          <w:bCs/>
          <w:szCs w:val="24"/>
        </w:rPr>
        <w:t xml:space="preserve"> Loans</w:t>
      </w:r>
      <w:r w:rsidR="00883859" w:rsidRPr="00F332C3">
        <w:rPr>
          <w:rFonts w:cs="Times New Roman"/>
          <w:szCs w:val="24"/>
        </w:rPr>
        <w:tab/>
      </w:r>
      <w:r w:rsidRPr="00F332C3">
        <w:rPr>
          <w:rFonts w:cs="Times New Roman"/>
          <w:szCs w:val="24"/>
        </w:rPr>
        <w:t>3 Year</w:t>
      </w:r>
      <w:r w:rsidR="00A63556" w:rsidRPr="00F332C3">
        <w:rPr>
          <w:rFonts w:cs="Times New Roman"/>
          <w:szCs w:val="24"/>
        </w:rPr>
        <w:t>s</w:t>
      </w:r>
    </w:p>
    <w:p w14:paraId="4ED10361" w14:textId="2B8136A6" w:rsidR="00010E03" w:rsidRPr="00F332C3" w:rsidRDefault="005B0FCD" w:rsidP="00E23E61">
      <w:pPr>
        <w:pStyle w:val="ListParagraph"/>
        <w:numPr>
          <w:ilvl w:val="0"/>
          <w:numId w:val="40"/>
        </w:numPr>
        <w:tabs>
          <w:tab w:val="left" w:pos="3240"/>
        </w:tabs>
        <w:spacing w:line="360" w:lineRule="auto"/>
        <w:rPr>
          <w:rFonts w:cs="Times New Roman"/>
          <w:szCs w:val="24"/>
        </w:rPr>
      </w:pPr>
      <w:r w:rsidRPr="00F332C3">
        <w:rPr>
          <w:rFonts w:cs="Times New Roman"/>
          <w:b/>
          <w:bCs/>
          <w:szCs w:val="24"/>
        </w:rPr>
        <w:t>Conventional</w:t>
      </w:r>
      <w:r w:rsidR="00883859" w:rsidRPr="00F332C3">
        <w:rPr>
          <w:rFonts w:cs="Times New Roman"/>
          <w:b/>
          <w:bCs/>
          <w:szCs w:val="24"/>
        </w:rPr>
        <w:t xml:space="preserve"> Loans</w:t>
      </w:r>
      <w:r w:rsidR="00883859" w:rsidRPr="00F332C3">
        <w:rPr>
          <w:rFonts w:cs="Times New Roman"/>
          <w:szCs w:val="24"/>
        </w:rPr>
        <w:tab/>
      </w:r>
      <w:r w:rsidRPr="00F332C3">
        <w:rPr>
          <w:rFonts w:cs="Times New Roman"/>
          <w:szCs w:val="24"/>
        </w:rPr>
        <w:t>4 Years</w:t>
      </w:r>
    </w:p>
    <w:p w14:paraId="6860F8DD" w14:textId="704D02C7" w:rsidR="00883859" w:rsidRPr="00F332C3" w:rsidRDefault="00883859" w:rsidP="00883859">
      <w:pPr>
        <w:tabs>
          <w:tab w:val="left" w:pos="3240"/>
        </w:tabs>
        <w:spacing w:line="360" w:lineRule="auto"/>
        <w:rPr>
          <w:rFonts w:cs="Times New Roman"/>
          <w:szCs w:val="24"/>
        </w:rPr>
      </w:pPr>
      <w:r w:rsidRPr="00F332C3">
        <w:rPr>
          <w:rFonts w:cs="Times New Roman"/>
          <w:b/>
          <w:bCs/>
          <w:szCs w:val="24"/>
        </w:rPr>
        <w:t>Hardship Letters</w:t>
      </w:r>
      <w:r w:rsidRPr="00F332C3">
        <w:rPr>
          <w:rFonts w:cs="Times New Roman"/>
          <w:szCs w:val="24"/>
        </w:rPr>
        <w:t xml:space="preserve">: Typically, the new prospective lender will require a letter of explanation detailing the circumstances that led the borrower to use any of the above options to get relief </w:t>
      </w:r>
      <w:r w:rsidRPr="00F332C3">
        <w:rPr>
          <w:rFonts w:cs="Times New Roman"/>
          <w:szCs w:val="24"/>
        </w:rPr>
        <w:lastRenderedPageBreak/>
        <w:t xml:space="preserve">from their debt obligations. Many lenders will </w:t>
      </w:r>
      <w:r w:rsidR="00AC2AA6">
        <w:rPr>
          <w:rFonts w:cs="Times New Roman"/>
          <w:szCs w:val="24"/>
        </w:rPr>
        <w:t xml:space="preserve">require this letter </w:t>
      </w:r>
      <w:r w:rsidR="00D4128A">
        <w:rPr>
          <w:rFonts w:cs="Times New Roman"/>
          <w:szCs w:val="24"/>
        </w:rPr>
        <w:t xml:space="preserve">to be included </w:t>
      </w:r>
      <w:r w:rsidR="00AC2AA6">
        <w:rPr>
          <w:rFonts w:cs="Times New Roman"/>
          <w:szCs w:val="24"/>
        </w:rPr>
        <w:t>in their file as part of the application process</w:t>
      </w:r>
      <w:r w:rsidRPr="00F332C3">
        <w:rPr>
          <w:rFonts w:cs="Times New Roman"/>
          <w:szCs w:val="24"/>
        </w:rPr>
        <w:t xml:space="preserve">. The letter should contain three essential elements in brief statements: </w:t>
      </w:r>
    </w:p>
    <w:p w14:paraId="5BAD7F88" w14:textId="2E8899E0" w:rsidR="00883859" w:rsidRPr="00F332C3" w:rsidRDefault="00883859" w:rsidP="00883859">
      <w:pPr>
        <w:pStyle w:val="ListParagraph"/>
        <w:numPr>
          <w:ilvl w:val="0"/>
          <w:numId w:val="53"/>
        </w:numPr>
        <w:tabs>
          <w:tab w:val="left" w:pos="3240"/>
        </w:tabs>
        <w:spacing w:line="360" w:lineRule="auto"/>
        <w:rPr>
          <w:rFonts w:cs="Times New Roman"/>
          <w:szCs w:val="24"/>
        </w:rPr>
      </w:pPr>
      <w:r w:rsidRPr="00F332C3">
        <w:rPr>
          <w:rFonts w:cs="Times New Roman"/>
          <w:szCs w:val="24"/>
        </w:rPr>
        <w:t>What led to borrowers falling into the financial crisis?</w:t>
      </w:r>
    </w:p>
    <w:p w14:paraId="057BF6CD" w14:textId="4A00B684" w:rsidR="00883859" w:rsidRPr="00F332C3" w:rsidRDefault="00883859" w:rsidP="00883859">
      <w:pPr>
        <w:pStyle w:val="ListParagraph"/>
        <w:numPr>
          <w:ilvl w:val="0"/>
          <w:numId w:val="53"/>
        </w:numPr>
        <w:tabs>
          <w:tab w:val="left" w:pos="3240"/>
        </w:tabs>
        <w:spacing w:line="360" w:lineRule="auto"/>
        <w:rPr>
          <w:rFonts w:cs="Times New Roman"/>
          <w:szCs w:val="24"/>
        </w:rPr>
      </w:pPr>
      <w:r w:rsidRPr="00F332C3">
        <w:rPr>
          <w:rFonts w:cs="Times New Roman"/>
          <w:szCs w:val="24"/>
        </w:rPr>
        <w:t>What did the borrowers do to make the necessary corrections in dealing with the debt obligations?</w:t>
      </w:r>
    </w:p>
    <w:p w14:paraId="7B97DA80" w14:textId="62E5B8E1" w:rsidR="00883859" w:rsidRPr="00F332C3" w:rsidRDefault="00883859" w:rsidP="00883859">
      <w:pPr>
        <w:pStyle w:val="ListParagraph"/>
        <w:numPr>
          <w:ilvl w:val="0"/>
          <w:numId w:val="53"/>
        </w:numPr>
        <w:tabs>
          <w:tab w:val="left" w:pos="3240"/>
        </w:tabs>
        <w:spacing w:line="360" w:lineRule="auto"/>
        <w:rPr>
          <w:rFonts w:cs="Times New Roman"/>
          <w:szCs w:val="24"/>
        </w:rPr>
      </w:pPr>
      <w:r w:rsidRPr="00F332C3">
        <w:rPr>
          <w:rFonts w:cs="Times New Roman"/>
          <w:szCs w:val="24"/>
        </w:rPr>
        <w:t>What will the borrower do to prevent the likelihood of this financial crisis from occurring again?</w:t>
      </w:r>
    </w:p>
    <w:p w14:paraId="78401834" w14:textId="1E89B527" w:rsidR="00883859" w:rsidRDefault="00883859">
      <w:pPr>
        <w:rPr>
          <w:rFonts w:cs="Times New Roman"/>
          <w:b/>
          <w:bCs/>
          <w:szCs w:val="24"/>
        </w:rPr>
      </w:pPr>
    </w:p>
    <w:p w14:paraId="214D5352" w14:textId="77777777" w:rsidR="00D41B8D" w:rsidRDefault="00D41B8D">
      <w:pPr>
        <w:rPr>
          <w:rFonts w:cs="Times New Roman"/>
          <w:b/>
          <w:bCs/>
          <w:szCs w:val="24"/>
        </w:rPr>
      </w:pPr>
    </w:p>
    <w:p w14:paraId="52570F22" w14:textId="77777777" w:rsidR="00D41B8D" w:rsidRDefault="00D41B8D">
      <w:pPr>
        <w:rPr>
          <w:rFonts w:cs="Times New Roman"/>
          <w:b/>
          <w:bCs/>
          <w:szCs w:val="24"/>
        </w:rPr>
      </w:pPr>
    </w:p>
    <w:p w14:paraId="37CA9C49" w14:textId="77777777" w:rsidR="00D41B8D" w:rsidRDefault="00D41B8D">
      <w:pPr>
        <w:rPr>
          <w:rFonts w:cs="Times New Roman"/>
          <w:b/>
          <w:bCs/>
          <w:szCs w:val="24"/>
        </w:rPr>
      </w:pPr>
    </w:p>
    <w:p w14:paraId="3F101AB8" w14:textId="77777777" w:rsidR="00D41B8D" w:rsidRDefault="00D41B8D">
      <w:pPr>
        <w:rPr>
          <w:rFonts w:cs="Times New Roman"/>
          <w:b/>
          <w:bCs/>
          <w:szCs w:val="24"/>
        </w:rPr>
      </w:pPr>
    </w:p>
    <w:p w14:paraId="792C7AD9" w14:textId="77777777" w:rsidR="00D4128A" w:rsidRDefault="00D4128A">
      <w:pPr>
        <w:rPr>
          <w:rFonts w:cs="Times New Roman"/>
          <w:b/>
          <w:bCs/>
          <w:sz w:val="36"/>
          <w:szCs w:val="36"/>
        </w:rPr>
      </w:pPr>
      <w:r>
        <w:rPr>
          <w:rFonts w:cs="Times New Roman"/>
          <w:b/>
          <w:bCs/>
          <w:sz w:val="36"/>
          <w:szCs w:val="36"/>
        </w:rPr>
        <w:br w:type="page"/>
      </w:r>
    </w:p>
    <w:p w14:paraId="6DCBC4E8" w14:textId="4284BBFC" w:rsidR="00D41B8D" w:rsidRPr="00D41B8D" w:rsidRDefault="00D41B8D" w:rsidP="00D41B8D">
      <w:pPr>
        <w:jc w:val="center"/>
        <w:rPr>
          <w:rFonts w:cs="Times New Roman"/>
          <w:b/>
          <w:bCs/>
          <w:sz w:val="36"/>
          <w:szCs w:val="36"/>
        </w:rPr>
      </w:pPr>
      <w:r w:rsidRPr="00D41B8D">
        <w:rPr>
          <w:rFonts w:cs="Times New Roman"/>
          <w:b/>
          <w:bCs/>
          <w:sz w:val="36"/>
          <w:szCs w:val="36"/>
        </w:rPr>
        <w:lastRenderedPageBreak/>
        <w:t>Sample and Practice Tests</w:t>
      </w:r>
    </w:p>
    <w:p w14:paraId="08BE9480" w14:textId="77777777" w:rsidR="00D41B8D" w:rsidRDefault="00D41B8D">
      <w:pPr>
        <w:rPr>
          <w:rFonts w:cs="Times New Roman"/>
          <w:b/>
          <w:bCs/>
          <w:szCs w:val="24"/>
        </w:rPr>
      </w:pPr>
    </w:p>
    <w:p w14:paraId="7C654E9D" w14:textId="3AD14130" w:rsidR="00D41B8D" w:rsidRPr="00D41B8D" w:rsidRDefault="00D41B8D" w:rsidP="00D41B8D">
      <w:pPr>
        <w:pStyle w:val="ListParagraph"/>
        <w:numPr>
          <w:ilvl w:val="0"/>
          <w:numId w:val="68"/>
        </w:numPr>
        <w:rPr>
          <w:rFonts w:cs="Times New Roman"/>
          <w:b/>
          <w:bCs/>
          <w:szCs w:val="24"/>
        </w:rPr>
      </w:pPr>
      <w:hyperlink r:id="rId24" w:history="1">
        <w:r w:rsidRPr="00D41B8D">
          <w:rPr>
            <w:rStyle w:val="Hyperlink"/>
            <w:rFonts w:cs="Times New Roman"/>
            <w:b/>
            <w:bCs/>
            <w:szCs w:val="24"/>
          </w:rPr>
          <w:t>Mometrix Test Preparation</w:t>
        </w:r>
      </w:hyperlink>
    </w:p>
    <w:p w14:paraId="23FB1CF1" w14:textId="77777777" w:rsidR="00D41B8D" w:rsidRDefault="00D41B8D">
      <w:pPr>
        <w:rPr>
          <w:rFonts w:cs="Times New Roman"/>
          <w:b/>
          <w:bCs/>
          <w:szCs w:val="24"/>
        </w:rPr>
      </w:pPr>
    </w:p>
    <w:p w14:paraId="46AF98A8" w14:textId="49143B16" w:rsidR="00D41B8D" w:rsidRPr="00D41B8D" w:rsidRDefault="00E84361" w:rsidP="00D41B8D">
      <w:pPr>
        <w:pStyle w:val="ListParagraph"/>
        <w:numPr>
          <w:ilvl w:val="0"/>
          <w:numId w:val="68"/>
        </w:numPr>
        <w:rPr>
          <w:rFonts w:cs="Times New Roman"/>
          <w:b/>
          <w:bCs/>
          <w:szCs w:val="24"/>
        </w:rPr>
      </w:pPr>
      <w:hyperlink r:id="rId25" w:history="1">
        <w:r>
          <w:rPr>
            <w:rStyle w:val="Hyperlink"/>
            <w:rFonts w:cs="Times New Roman"/>
            <w:b/>
            <w:bCs/>
            <w:szCs w:val="24"/>
          </w:rPr>
          <w:t>Quizlet – NMLS Practice Test – Hard Questions</w:t>
        </w:r>
      </w:hyperlink>
    </w:p>
    <w:p w14:paraId="3D5BF4BF" w14:textId="77777777" w:rsidR="00D41B8D" w:rsidRDefault="00D41B8D">
      <w:pPr>
        <w:rPr>
          <w:rFonts w:cs="Times New Roman"/>
          <w:b/>
          <w:bCs/>
          <w:szCs w:val="24"/>
        </w:rPr>
      </w:pPr>
    </w:p>
    <w:p w14:paraId="5EAD2D72" w14:textId="60E3ECA2" w:rsidR="00D41B8D" w:rsidRPr="00D41B8D" w:rsidRDefault="00D41B8D" w:rsidP="00D41B8D">
      <w:pPr>
        <w:pStyle w:val="ListParagraph"/>
        <w:numPr>
          <w:ilvl w:val="0"/>
          <w:numId w:val="68"/>
        </w:numPr>
        <w:rPr>
          <w:rFonts w:cs="Times New Roman"/>
          <w:b/>
          <w:bCs/>
          <w:szCs w:val="24"/>
        </w:rPr>
      </w:pPr>
      <w:hyperlink r:id="rId26" w:history="1">
        <w:r w:rsidRPr="00D41B8D">
          <w:rPr>
            <w:rStyle w:val="Hyperlink"/>
            <w:rFonts w:cs="Times New Roman"/>
            <w:b/>
            <w:bCs/>
            <w:szCs w:val="24"/>
          </w:rPr>
          <w:t>Quizlet – Several NMLS Sample Tests</w:t>
        </w:r>
      </w:hyperlink>
    </w:p>
    <w:sectPr w:rsidR="00D41B8D" w:rsidRPr="00D41B8D" w:rsidSect="00694DA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71F5" w14:textId="77777777" w:rsidR="00B03618" w:rsidRDefault="00B03618" w:rsidP="00642035">
      <w:pPr>
        <w:spacing w:after="0" w:line="240" w:lineRule="auto"/>
      </w:pPr>
      <w:r>
        <w:separator/>
      </w:r>
    </w:p>
  </w:endnote>
  <w:endnote w:type="continuationSeparator" w:id="0">
    <w:p w14:paraId="1E7EFD14" w14:textId="77777777" w:rsidR="00B03618" w:rsidRDefault="00B03618" w:rsidP="0064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620B" w14:textId="23E91C67" w:rsidR="00355C70" w:rsidRPr="00355C70" w:rsidRDefault="00355C70" w:rsidP="00355C70">
    <w:pPr>
      <w:pStyle w:val="Footer"/>
      <w:jc w:val="center"/>
      <w:rPr>
        <w:i/>
        <w:iCs/>
        <w:sz w:val="20"/>
        <w:szCs w:val="18"/>
      </w:rPr>
    </w:pPr>
    <w:r w:rsidRPr="00355C70">
      <w:rPr>
        <w:i/>
        <w:iCs/>
        <w:sz w:val="20"/>
        <w:szCs w:val="18"/>
      </w:rPr>
      <w:t xml:space="preserve">Prepared by </w:t>
    </w:r>
    <w:hyperlink r:id="rId1" w:history="1">
      <w:r w:rsidRPr="00355C70">
        <w:rPr>
          <w:rStyle w:val="Hyperlink"/>
          <w:i/>
          <w:iCs/>
          <w:sz w:val="20"/>
          <w:szCs w:val="18"/>
        </w:rPr>
        <w:t>Eliud Gautier</w:t>
      </w:r>
    </w:hyperlink>
    <w:r w:rsidRPr="00355C70">
      <w:rPr>
        <w:i/>
        <w:iCs/>
        <w:sz w:val="20"/>
        <w:szCs w:val="18"/>
      </w:rPr>
      <w:t>, not to be distributed without written permission and for educational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3C60" w14:textId="77777777" w:rsidR="00B03618" w:rsidRDefault="00B03618" w:rsidP="00642035">
      <w:pPr>
        <w:spacing w:after="0" w:line="240" w:lineRule="auto"/>
      </w:pPr>
      <w:r>
        <w:separator/>
      </w:r>
    </w:p>
  </w:footnote>
  <w:footnote w:type="continuationSeparator" w:id="0">
    <w:p w14:paraId="0D8532BE" w14:textId="77777777" w:rsidR="00B03618" w:rsidRDefault="00B03618" w:rsidP="00642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A27F" w14:textId="2952FD89" w:rsidR="00642035" w:rsidRPr="00C96E10" w:rsidRDefault="00355C70" w:rsidP="00D7231C">
    <w:pPr>
      <w:pStyle w:val="Header"/>
      <w:jc w:val="center"/>
      <w:rPr>
        <w:rFonts w:cs="Times New Roman"/>
        <w:b/>
        <w:bCs/>
        <w:sz w:val="28"/>
        <w:szCs w:val="28"/>
      </w:rPr>
    </w:pPr>
    <w:r w:rsidRPr="00C96E10">
      <w:rPr>
        <w:rFonts w:cs="Times New Roman"/>
        <w:b/>
        <w:bCs/>
        <w:sz w:val="28"/>
        <w:szCs w:val="28"/>
      </w:rPr>
      <w:t>NMLS</w:t>
    </w:r>
    <w:r w:rsidR="00C96E10">
      <w:rPr>
        <w:rFonts w:cs="Times New Roman"/>
        <w:b/>
        <w:bCs/>
        <w:sz w:val="28"/>
        <w:szCs w:val="28"/>
      </w:rPr>
      <w:t xml:space="preserve"> </w:t>
    </w:r>
    <w:r w:rsidR="00D7231C">
      <w:rPr>
        <w:rFonts w:cs="Times New Roman"/>
        <w:b/>
        <w:bCs/>
        <w:sz w:val="28"/>
        <w:szCs w:val="28"/>
      </w:rPr>
      <w:t>Study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979"/>
    <w:multiLevelType w:val="hybridMultilevel"/>
    <w:tmpl w:val="F0129592"/>
    <w:lvl w:ilvl="0" w:tplc="500A0001">
      <w:start w:val="1"/>
      <w:numFmt w:val="bullet"/>
      <w:lvlText w:val=""/>
      <w:lvlJc w:val="left"/>
      <w:pPr>
        <w:ind w:left="1440" w:hanging="360"/>
      </w:pPr>
      <w:rPr>
        <w:rFonts w:ascii="Symbol" w:hAnsi="Symbol" w:hint="default"/>
      </w:rPr>
    </w:lvl>
    <w:lvl w:ilvl="1" w:tplc="500A0003">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 w15:restartNumberingAfterBreak="0">
    <w:nsid w:val="02935D4B"/>
    <w:multiLevelType w:val="hybridMultilevel"/>
    <w:tmpl w:val="92D0D2C8"/>
    <w:lvl w:ilvl="0" w:tplc="0409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047D5203"/>
    <w:multiLevelType w:val="hybridMultilevel"/>
    <w:tmpl w:val="9A6C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F2972"/>
    <w:multiLevelType w:val="hybridMultilevel"/>
    <w:tmpl w:val="57E6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A21E3"/>
    <w:multiLevelType w:val="hybridMultilevel"/>
    <w:tmpl w:val="38E0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2247A"/>
    <w:multiLevelType w:val="hybridMultilevel"/>
    <w:tmpl w:val="0554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017C3"/>
    <w:multiLevelType w:val="hybridMultilevel"/>
    <w:tmpl w:val="9C62D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C0AD1"/>
    <w:multiLevelType w:val="hybridMultilevel"/>
    <w:tmpl w:val="3EC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E43F8"/>
    <w:multiLevelType w:val="hybridMultilevel"/>
    <w:tmpl w:val="A0705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778EC"/>
    <w:multiLevelType w:val="hybridMultilevel"/>
    <w:tmpl w:val="3A3A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601CF"/>
    <w:multiLevelType w:val="hybridMultilevel"/>
    <w:tmpl w:val="29BEB47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15:restartNumberingAfterBreak="0">
    <w:nsid w:val="163229E5"/>
    <w:multiLevelType w:val="hybridMultilevel"/>
    <w:tmpl w:val="CD86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80539"/>
    <w:multiLevelType w:val="hybridMultilevel"/>
    <w:tmpl w:val="F4D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04A45"/>
    <w:multiLevelType w:val="hybridMultilevel"/>
    <w:tmpl w:val="0A9685E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0739F5"/>
    <w:multiLevelType w:val="hybridMultilevel"/>
    <w:tmpl w:val="B8F634DE"/>
    <w:lvl w:ilvl="0" w:tplc="2FDA46E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13E3E"/>
    <w:multiLevelType w:val="hybridMultilevel"/>
    <w:tmpl w:val="06D6B0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21520"/>
    <w:multiLevelType w:val="hybridMultilevel"/>
    <w:tmpl w:val="6382D62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7" w15:restartNumberingAfterBreak="0">
    <w:nsid w:val="1BA65620"/>
    <w:multiLevelType w:val="hybridMultilevel"/>
    <w:tmpl w:val="8EBC2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F0191"/>
    <w:multiLevelType w:val="hybridMultilevel"/>
    <w:tmpl w:val="743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60ED4"/>
    <w:multiLevelType w:val="hybridMultilevel"/>
    <w:tmpl w:val="5A46AB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72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2550D7"/>
    <w:multiLevelType w:val="hybridMultilevel"/>
    <w:tmpl w:val="D97A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E69B2"/>
    <w:multiLevelType w:val="hybridMultilevel"/>
    <w:tmpl w:val="24A8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687164"/>
    <w:multiLevelType w:val="hybridMultilevel"/>
    <w:tmpl w:val="4496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D1438F"/>
    <w:multiLevelType w:val="hybridMultilevel"/>
    <w:tmpl w:val="C72A2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4802E6"/>
    <w:multiLevelType w:val="hybridMultilevel"/>
    <w:tmpl w:val="B906BD6C"/>
    <w:lvl w:ilvl="0" w:tplc="500A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5" w15:restartNumberingAfterBreak="0">
    <w:nsid w:val="25AF5D53"/>
    <w:multiLevelType w:val="hybridMultilevel"/>
    <w:tmpl w:val="2CA63B9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BB56865"/>
    <w:multiLevelType w:val="hybridMultilevel"/>
    <w:tmpl w:val="92CAC6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E656F9"/>
    <w:multiLevelType w:val="hybridMultilevel"/>
    <w:tmpl w:val="ABC65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D37050"/>
    <w:multiLevelType w:val="hybridMultilevel"/>
    <w:tmpl w:val="E55E055C"/>
    <w:lvl w:ilvl="0" w:tplc="500A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9" w15:restartNumberingAfterBreak="0">
    <w:nsid w:val="2FFE547C"/>
    <w:multiLevelType w:val="hybridMultilevel"/>
    <w:tmpl w:val="CE52988E"/>
    <w:lvl w:ilvl="0" w:tplc="500A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0" w15:restartNumberingAfterBreak="0">
    <w:nsid w:val="33ED36C0"/>
    <w:multiLevelType w:val="hybridMultilevel"/>
    <w:tmpl w:val="FF8EB626"/>
    <w:lvl w:ilvl="0" w:tplc="500A0019">
      <w:start w:val="1"/>
      <w:numFmt w:val="lowerLetter"/>
      <w:lvlText w:val="%1."/>
      <w:lvlJc w:val="left"/>
      <w:pPr>
        <w:ind w:left="1080" w:hanging="360"/>
      </w:pPr>
      <w:rPr>
        <w:rFonts w:hint="default"/>
      </w:rPr>
    </w:lvl>
    <w:lvl w:ilvl="1" w:tplc="500A0003">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1" w15:restartNumberingAfterBreak="0">
    <w:nsid w:val="34380BBE"/>
    <w:multiLevelType w:val="hybridMultilevel"/>
    <w:tmpl w:val="79B808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F8424E"/>
    <w:multiLevelType w:val="hybridMultilevel"/>
    <w:tmpl w:val="378C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E83443"/>
    <w:multiLevelType w:val="hybridMultilevel"/>
    <w:tmpl w:val="795AE36C"/>
    <w:lvl w:ilvl="0" w:tplc="7A241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472577"/>
    <w:multiLevelType w:val="hybridMultilevel"/>
    <w:tmpl w:val="0E727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49560A"/>
    <w:multiLevelType w:val="multilevel"/>
    <w:tmpl w:val="F768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7D597B"/>
    <w:multiLevelType w:val="hybridMultilevel"/>
    <w:tmpl w:val="7034FB1C"/>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7" w15:restartNumberingAfterBreak="0">
    <w:nsid w:val="41E52A4E"/>
    <w:multiLevelType w:val="hybridMultilevel"/>
    <w:tmpl w:val="DB12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8823C9"/>
    <w:multiLevelType w:val="hybridMultilevel"/>
    <w:tmpl w:val="3306ECF8"/>
    <w:lvl w:ilvl="0" w:tplc="0409000F">
      <w:start w:val="1"/>
      <w:numFmt w:val="decimal"/>
      <w:lvlText w:val="%1."/>
      <w:lvlJc w:val="left"/>
      <w:pPr>
        <w:ind w:left="72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9" w15:restartNumberingAfterBreak="0">
    <w:nsid w:val="43375592"/>
    <w:multiLevelType w:val="hybridMultilevel"/>
    <w:tmpl w:val="0326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425FDE"/>
    <w:multiLevelType w:val="hybridMultilevel"/>
    <w:tmpl w:val="29DAE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693678"/>
    <w:multiLevelType w:val="hybridMultilevel"/>
    <w:tmpl w:val="CC347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CC7749"/>
    <w:multiLevelType w:val="hybridMultilevel"/>
    <w:tmpl w:val="ED34A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C73988"/>
    <w:multiLevelType w:val="hybridMultilevel"/>
    <w:tmpl w:val="AE4653E6"/>
    <w:lvl w:ilvl="0" w:tplc="500A0001">
      <w:start w:val="1"/>
      <w:numFmt w:val="bullet"/>
      <w:lvlText w:val=""/>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44" w15:restartNumberingAfterBreak="0">
    <w:nsid w:val="46851D49"/>
    <w:multiLevelType w:val="hybridMultilevel"/>
    <w:tmpl w:val="52F4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B64E59"/>
    <w:multiLevelType w:val="hybridMultilevel"/>
    <w:tmpl w:val="D5828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CC399E"/>
    <w:multiLevelType w:val="hybridMultilevel"/>
    <w:tmpl w:val="2A5C51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D6340"/>
    <w:multiLevelType w:val="multilevel"/>
    <w:tmpl w:val="CBC6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C4225B"/>
    <w:multiLevelType w:val="hybridMultilevel"/>
    <w:tmpl w:val="4806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C9402A"/>
    <w:multiLevelType w:val="hybridMultilevel"/>
    <w:tmpl w:val="9A621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F19D8"/>
    <w:multiLevelType w:val="hybridMultilevel"/>
    <w:tmpl w:val="6D9C6A7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1" w15:restartNumberingAfterBreak="0">
    <w:nsid w:val="5B57678C"/>
    <w:multiLevelType w:val="hybridMultilevel"/>
    <w:tmpl w:val="4F4EDC68"/>
    <w:lvl w:ilvl="0" w:tplc="500A000F">
      <w:start w:val="1"/>
      <w:numFmt w:val="decimal"/>
      <w:lvlText w:val="%1."/>
      <w:lvlJc w:val="left"/>
      <w:pPr>
        <w:ind w:left="1080" w:hanging="360"/>
      </w:pPr>
    </w:lvl>
    <w:lvl w:ilvl="1" w:tplc="500A0019">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2" w15:restartNumberingAfterBreak="0">
    <w:nsid w:val="5C3C3006"/>
    <w:multiLevelType w:val="multilevel"/>
    <w:tmpl w:val="46A8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A30237"/>
    <w:multiLevelType w:val="hybridMultilevel"/>
    <w:tmpl w:val="6F14D6D6"/>
    <w:lvl w:ilvl="0" w:tplc="0409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4" w15:restartNumberingAfterBreak="0">
    <w:nsid w:val="5F854618"/>
    <w:multiLevelType w:val="hybridMultilevel"/>
    <w:tmpl w:val="A8E6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F077BC"/>
    <w:multiLevelType w:val="hybridMultilevel"/>
    <w:tmpl w:val="0F5EC7A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6" w15:restartNumberingAfterBreak="0">
    <w:nsid w:val="629069DE"/>
    <w:multiLevelType w:val="hybridMultilevel"/>
    <w:tmpl w:val="EBB28F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29248B8"/>
    <w:multiLevelType w:val="hybridMultilevel"/>
    <w:tmpl w:val="E9F87D38"/>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63186ECC"/>
    <w:multiLevelType w:val="hybridMultilevel"/>
    <w:tmpl w:val="C86A4528"/>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9" w15:restartNumberingAfterBreak="0">
    <w:nsid w:val="64AD1225"/>
    <w:multiLevelType w:val="hybridMultilevel"/>
    <w:tmpl w:val="B2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2E5D12"/>
    <w:multiLevelType w:val="hybridMultilevel"/>
    <w:tmpl w:val="74787ED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1" w15:restartNumberingAfterBreak="0">
    <w:nsid w:val="6C665897"/>
    <w:multiLevelType w:val="hybridMultilevel"/>
    <w:tmpl w:val="933850B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2" w15:restartNumberingAfterBreak="0">
    <w:nsid w:val="6F932D29"/>
    <w:multiLevelType w:val="hybridMultilevel"/>
    <w:tmpl w:val="1582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7F5814"/>
    <w:multiLevelType w:val="hybridMultilevel"/>
    <w:tmpl w:val="6B96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37170B"/>
    <w:multiLevelType w:val="hybridMultilevel"/>
    <w:tmpl w:val="7BF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422A08"/>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66" w15:restartNumberingAfterBreak="0">
    <w:nsid w:val="75691664"/>
    <w:multiLevelType w:val="hybridMultilevel"/>
    <w:tmpl w:val="6BC87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031C06"/>
    <w:multiLevelType w:val="hybridMultilevel"/>
    <w:tmpl w:val="4A7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9F6A51"/>
    <w:multiLevelType w:val="hybridMultilevel"/>
    <w:tmpl w:val="EE221E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782D29E7"/>
    <w:multiLevelType w:val="hybridMultilevel"/>
    <w:tmpl w:val="24C03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BD15D0"/>
    <w:multiLevelType w:val="hybridMultilevel"/>
    <w:tmpl w:val="F4F6410E"/>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1" w15:restartNumberingAfterBreak="0">
    <w:nsid w:val="7FC74E97"/>
    <w:multiLevelType w:val="hybridMultilevel"/>
    <w:tmpl w:val="63B23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69126">
    <w:abstractNumId w:val="48"/>
  </w:num>
  <w:num w:numId="2" w16cid:durableId="1508906024">
    <w:abstractNumId w:val="69"/>
  </w:num>
  <w:num w:numId="3" w16cid:durableId="78528348">
    <w:abstractNumId w:val="64"/>
  </w:num>
  <w:num w:numId="4" w16cid:durableId="1885410768">
    <w:abstractNumId w:val="42"/>
  </w:num>
  <w:num w:numId="5" w16cid:durableId="261378722">
    <w:abstractNumId w:val="3"/>
  </w:num>
  <w:num w:numId="6" w16cid:durableId="1655573197">
    <w:abstractNumId w:val="62"/>
  </w:num>
  <w:num w:numId="7" w16cid:durableId="2124108783">
    <w:abstractNumId w:val="63"/>
  </w:num>
  <w:num w:numId="8" w16cid:durableId="1042823800">
    <w:abstractNumId w:val="22"/>
  </w:num>
  <w:num w:numId="9" w16cid:durableId="1244994665">
    <w:abstractNumId w:val="39"/>
  </w:num>
  <w:num w:numId="10" w16cid:durableId="720787502">
    <w:abstractNumId w:val="59"/>
  </w:num>
  <w:num w:numId="11" w16cid:durableId="918100585">
    <w:abstractNumId w:val="66"/>
  </w:num>
  <w:num w:numId="12" w16cid:durableId="1848212405">
    <w:abstractNumId w:val="5"/>
  </w:num>
  <w:num w:numId="13" w16cid:durableId="837770506">
    <w:abstractNumId w:val="67"/>
  </w:num>
  <w:num w:numId="14" w16cid:durableId="479032162">
    <w:abstractNumId w:val="54"/>
  </w:num>
  <w:num w:numId="15" w16cid:durableId="1067190158">
    <w:abstractNumId w:val="2"/>
  </w:num>
  <w:num w:numId="16" w16cid:durableId="2042627409">
    <w:abstractNumId w:val="14"/>
  </w:num>
  <w:num w:numId="17" w16cid:durableId="767120239">
    <w:abstractNumId w:val="33"/>
  </w:num>
  <w:num w:numId="18" w16cid:durableId="27947646">
    <w:abstractNumId w:val="11"/>
  </w:num>
  <w:num w:numId="19" w16cid:durableId="265694456">
    <w:abstractNumId w:val="44"/>
  </w:num>
  <w:num w:numId="20" w16cid:durableId="1473013576">
    <w:abstractNumId w:val="21"/>
  </w:num>
  <w:num w:numId="21" w16cid:durableId="350642399">
    <w:abstractNumId w:val="19"/>
  </w:num>
  <w:num w:numId="22" w16cid:durableId="142936622">
    <w:abstractNumId w:val="65"/>
  </w:num>
  <w:num w:numId="23" w16cid:durableId="963316192">
    <w:abstractNumId w:val="56"/>
  </w:num>
  <w:num w:numId="24" w16cid:durableId="178812353">
    <w:abstractNumId w:val="20"/>
  </w:num>
  <w:num w:numId="25" w16cid:durableId="1107971492">
    <w:abstractNumId w:val="71"/>
  </w:num>
  <w:num w:numId="26" w16cid:durableId="1358971421">
    <w:abstractNumId w:val="31"/>
  </w:num>
  <w:num w:numId="27" w16cid:durableId="404840953">
    <w:abstractNumId w:val="41"/>
  </w:num>
  <w:num w:numId="28" w16cid:durableId="1561936332">
    <w:abstractNumId w:val="4"/>
  </w:num>
  <w:num w:numId="29" w16cid:durableId="1748259405">
    <w:abstractNumId w:val="23"/>
  </w:num>
  <w:num w:numId="30" w16cid:durableId="179854206">
    <w:abstractNumId w:val="18"/>
  </w:num>
  <w:num w:numId="31" w16cid:durableId="783500105">
    <w:abstractNumId w:val="8"/>
  </w:num>
  <w:num w:numId="32" w16cid:durableId="405684317">
    <w:abstractNumId w:val="7"/>
  </w:num>
  <w:num w:numId="33" w16cid:durableId="2084790084">
    <w:abstractNumId w:val="34"/>
  </w:num>
  <w:num w:numId="34" w16cid:durableId="1949697402">
    <w:abstractNumId w:val="45"/>
  </w:num>
  <w:num w:numId="35" w16cid:durableId="375811176">
    <w:abstractNumId w:val="17"/>
  </w:num>
  <w:num w:numId="36" w16cid:durableId="1541815876">
    <w:abstractNumId w:val="35"/>
  </w:num>
  <w:num w:numId="37" w16cid:durableId="1952661905">
    <w:abstractNumId w:val="6"/>
  </w:num>
  <w:num w:numId="38" w16cid:durableId="437019648">
    <w:abstractNumId w:val="26"/>
  </w:num>
  <w:num w:numId="39" w16cid:durableId="1168666349">
    <w:abstractNumId w:val="49"/>
  </w:num>
  <w:num w:numId="40" w16cid:durableId="315765570">
    <w:abstractNumId w:val="27"/>
  </w:num>
  <w:num w:numId="41" w16cid:durableId="252399251">
    <w:abstractNumId w:val="32"/>
  </w:num>
  <w:num w:numId="42" w16cid:durableId="1618217784">
    <w:abstractNumId w:val="15"/>
  </w:num>
  <w:num w:numId="43" w16cid:durableId="569730556">
    <w:abstractNumId w:val="46"/>
  </w:num>
  <w:num w:numId="44" w16cid:durableId="1083793155">
    <w:abstractNumId w:val="37"/>
  </w:num>
  <w:num w:numId="45" w16cid:durableId="1196037845">
    <w:abstractNumId w:val="12"/>
  </w:num>
  <w:num w:numId="46" w16cid:durableId="1572736602">
    <w:abstractNumId w:val="40"/>
  </w:num>
  <w:num w:numId="47" w16cid:durableId="754671675">
    <w:abstractNumId w:val="68"/>
  </w:num>
  <w:num w:numId="48" w16cid:durableId="1772583554">
    <w:abstractNumId w:val="9"/>
  </w:num>
  <w:num w:numId="49" w16cid:durableId="1967658643">
    <w:abstractNumId w:val="25"/>
  </w:num>
  <w:num w:numId="50" w16cid:durableId="208499906">
    <w:abstractNumId w:val="52"/>
  </w:num>
  <w:num w:numId="51" w16cid:durableId="540627724">
    <w:abstractNumId w:val="38"/>
  </w:num>
  <w:num w:numId="52" w16cid:durableId="666326120">
    <w:abstractNumId w:val="47"/>
  </w:num>
  <w:num w:numId="53" w16cid:durableId="2132432981">
    <w:abstractNumId w:val="1"/>
  </w:num>
  <w:num w:numId="54" w16cid:durableId="395591762">
    <w:abstractNumId w:val="43"/>
  </w:num>
  <w:num w:numId="55" w16cid:durableId="170264752">
    <w:abstractNumId w:val="70"/>
  </w:num>
  <w:num w:numId="56" w16cid:durableId="1868256627">
    <w:abstractNumId w:val="55"/>
  </w:num>
  <w:num w:numId="57" w16cid:durableId="438909399">
    <w:abstractNumId w:val="16"/>
  </w:num>
  <w:num w:numId="58" w16cid:durableId="1423523355">
    <w:abstractNumId w:val="50"/>
  </w:num>
  <w:num w:numId="59" w16cid:durableId="1568957791">
    <w:abstractNumId w:val="36"/>
  </w:num>
  <w:num w:numId="60" w16cid:durableId="1279096391">
    <w:abstractNumId w:val="53"/>
  </w:num>
  <w:num w:numId="61" w16cid:durableId="1252816756">
    <w:abstractNumId w:val="58"/>
  </w:num>
  <w:num w:numId="62" w16cid:durableId="891690452">
    <w:abstractNumId w:val="0"/>
  </w:num>
  <w:num w:numId="63" w16cid:durableId="1988388574">
    <w:abstractNumId w:val="24"/>
  </w:num>
  <w:num w:numId="64" w16cid:durableId="2110467579">
    <w:abstractNumId w:val="30"/>
  </w:num>
  <w:num w:numId="65" w16cid:durableId="1141966588">
    <w:abstractNumId w:val="28"/>
  </w:num>
  <w:num w:numId="66" w16cid:durableId="2000578560">
    <w:abstractNumId w:val="57"/>
  </w:num>
  <w:num w:numId="67" w16cid:durableId="1422868715">
    <w:abstractNumId w:val="29"/>
  </w:num>
  <w:num w:numId="68" w16cid:durableId="2071923975">
    <w:abstractNumId w:val="13"/>
  </w:num>
  <w:num w:numId="69" w16cid:durableId="977346307">
    <w:abstractNumId w:val="60"/>
  </w:num>
  <w:num w:numId="70" w16cid:durableId="334495852">
    <w:abstractNumId w:val="61"/>
  </w:num>
  <w:num w:numId="71" w16cid:durableId="2098400158">
    <w:abstractNumId w:val="51"/>
  </w:num>
  <w:num w:numId="72" w16cid:durableId="1123842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tDA3MDK3sDC0MDBW0lEKTi0uzszPAymwrAUABkvEoywAAAA="/>
  </w:docVars>
  <w:rsids>
    <w:rsidRoot w:val="001830C3"/>
    <w:rsid w:val="00010E03"/>
    <w:rsid w:val="00012687"/>
    <w:rsid w:val="00021CF5"/>
    <w:rsid w:val="000227BD"/>
    <w:rsid w:val="00054ED7"/>
    <w:rsid w:val="000667F6"/>
    <w:rsid w:val="00066819"/>
    <w:rsid w:val="0007196D"/>
    <w:rsid w:val="00083F17"/>
    <w:rsid w:val="000A668A"/>
    <w:rsid w:val="000C2411"/>
    <w:rsid w:val="000C64FC"/>
    <w:rsid w:val="000D0445"/>
    <w:rsid w:val="000D6A5C"/>
    <w:rsid w:val="000E51DA"/>
    <w:rsid w:val="001021E9"/>
    <w:rsid w:val="0013244E"/>
    <w:rsid w:val="00154E08"/>
    <w:rsid w:val="00161470"/>
    <w:rsid w:val="00171D25"/>
    <w:rsid w:val="001830C3"/>
    <w:rsid w:val="00184197"/>
    <w:rsid w:val="00186812"/>
    <w:rsid w:val="00187B93"/>
    <w:rsid w:val="001D3C26"/>
    <w:rsid w:val="001D5A0B"/>
    <w:rsid w:val="001F302C"/>
    <w:rsid w:val="001F4DA7"/>
    <w:rsid w:val="0021116C"/>
    <w:rsid w:val="00226917"/>
    <w:rsid w:val="00240009"/>
    <w:rsid w:val="00252B85"/>
    <w:rsid w:val="00285B11"/>
    <w:rsid w:val="0029593A"/>
    <w:rsid w:val="002A2934"/>
    <w:rsid w:val="002B2307"/>
    <w:rsid w:val="002C6611"/>
    <w:rsid w:val="002E6440"/>
    <w:rsid w:val="00300B8F"/>
    <w:rsid w:val="0030238A"/>
    <w:rsid w:val="00315FD6"/>
    <w:rsid w:val="003449C0"/>
    <w:rsid w:val="003468FD"/>
    <w:rsid w:val="00355C70"/>
    <w:rsid w:val="0036715A"/>
    <w:rsid w:val="00367696"/>
    <w:rsid w:val="003718E7"/>
    <w:rsid w:val="003777B0"/>
    <w:rsid w:val="003A0032"/>
    <w:rsid w:val="003A1910"/>
    <w:rsid w:val="003A20FC"/>
    <w:rsid w:val="003A6DAF"/>
    <w:rsid w:val="003B6822"/>
    <w:rsid w:val="003C2647"/>
    <w:rsid w:val="003F3476"/>
    <w:rsid w:val="004010C6"/>
    <w:rsid w:val="00403304"/>
    <w:rsid w:val="004051AB"/>
    <w:rsid w:val="0041315A"/>
    <w:rsid w:val="00422799"/>
    <w:rsid w:val="00430C5B"/>
    <w:rsid w:val="004358CB"/>
    <w:rsid w:val="00441DAA"/>
    <w:rsid w:val="00460A33"/>
    <w:rsid w:val="00463819"/>
    <w:rsid w:val="004646DE"/>
    <w:rsid w:val="00466E16"/>
    <w:rsid w:val="004738C2"/>
    <w:rsid w:val="00476757"/>
    <w:rsid w:val="00495FAF"/>
    <w:rsid w:val="004A2EDB"/>
    <w:rsid w:val="004A6668"/>
    <w:rsid w:val="004D406D"/>
    <w:rsid w:val="004E4980"/>
    <w:rsid w:val="00513DD6"/>
    <w:rsid w:val="005160B7"/>
    <w:rsid w:val="00527A70"/>
    <w:rsid w:val="00530E63"/>
    <w:rsid w:val="005331F1"/>
    <w:rsid w:val="00543F21"/>
    <w:rsid w:val="00552F56"/>
    <w:rsid w:val="00571ADA"/>
    <w:rsid w:val="0059118E"/>
    <w:rsid w:val="00592BDB"/>
    <w:rsid w:val="005958B3"/>
    <w:rsid w:val="005A1533"/>
    <w:rsid w:val="005A3C2A"/>
    <w:rsid w:val="005B0FCD"/>
    <w:rsid w:val="005B5540"/>
    <w:rsid w:val="005C666A"/>
    <w:rsid w:val="005F1396"/>
    <w:rsid w:val="006020DB"/>
    <w:rsid w:val="00630CD7"/>
    <w:rsid w:val="006316D8"/>
    <w:rsid w:val="00637082"/>
    <w:rsid w:val="00642035"/>
    <w:rsid w:val="00643B1F"/>
    <w:rsid w:val="0068406E"/>
    <w:rsid w:val="0068431D"/>
    <w:rsid w:val="00686C4E"/>
    <w:rsid w:val="00694DA2"/>
    <w:rsid w:val="006A222B"/>
    <w:rsid w:val="006B0B4E"/>
    <w:rsid w:val="006B2D8A"/>
    <w:rsid w:val="006B3C8E"/>
    <w:rsid w:val="006D498A"/>
    <w:rsid w:val="006F62EE"/>
    <w:rsid w:val="0070331E"/>
    <w:rsid w:val="00715E72"/>
    <w:rsid w:val="00733AE2"/>
    <w:rsid w:val="00753646"/>
    <w:rsid w:val="00773F5E"/>
    <w:rsid w:val="00794F6E"/>
    <w:rsid w:val="007A4ECF"/>
    <w:rsid w:val="007B67B1"/>
    <w:rsid w:val="007E4FA2"/>
    <w:rsid w:val="007F385A"/>
    <w:rsid w:val="00823181"/>
    <w:rsid w:val="0088317B"/>
    <w:rsid w:val="00883859"/>
    <w:rsid w:val="00883CB7"/>
    <w:rsid w:val="00892F0F"/>
    <w:rsid w:val="008C3505"/>
    <w:rsid w:val="008C55D1"/>
    <w:rsid w:val="008D57DA"/>
    <w:rsid w:val="008F06C8"/>
    <w:rsid w:val="008F2634"/>
    <w:rsid w:val="008F2DD9"/>
    <w:rsid w:val="008F6868"/>
    <w:rsid w:val="009014E6"/>
    <w:rsid w:val="00905E44"/>
    <w:rsid w:val="009171CA"/>
    <w:rsid w:val="00924339"/>
    <w:rsid w:val="0095393A"/>
    <w:rsid w:val="0096062E"/>
    <w:rsid w:val="00963603"/>
    <w:rsid w:val="009730A8"/>
    <w:rsid w:val="009B3B45"/>
    <w:rsid w:val="009C7A4C"/>
    <w:rsid w:val="009D1374"/>
    <w:rsid w:val="009D1CC5"/>
    <w:rsid w:val="00A00DEF"/>
    <w:rsid w:val="00A046CE"/>
    <w:rsid w:val="00A07BBC"/>
    <w:rsid w:val="00A300F0"/>
    <w:rsid w:val="00A621CD"/>
    <w:rsid w:val="00A63556"/>
    <w:rsid w:val="00AA2F3D"/>
    <w:rsid w:val="00AC2AA6"/>
    <w:rsid w:val="00AD0C48"/>
    <w:rsid w:val="00AD1858"/>
    <w:rsid w:val="00AD4ACD"/>
    <w:rsid w:val="00AD50AA"/>
    <w:rsid w:val="00B01A83"/>
    <w:rsid w:val="00B03618"/>
    <w:rsid w:val="00B236F8"/>
    <w:rsid w:val="00B241F7"/>
    <w:rsid w:val="00B367CB"/>
    <w:rsid w:val="00B36D88"/>
    <w:rsid w:val="00B4126C"/>
    <w:rsid w:val="00B452E4"/>
    <w:rsid w:val="00B54716"/>
    <w:rsid w:val="00B609DB"/>
    <w:rsid w:val="00B750B5"/>
    <w:rsid w:val="00B845A1"/>
    <w:rsid w:val="00B914A7"/>
    <w:rsid w:val="00B95808"/>
    <w:rsid w:val="00BA5BFD"/>
    <w:rsid w:val="00BC7598"/>
    <w:rsid w:val="00BE49C4"/>
    <w:rsid w:val="00BE6199"/>
    <w:rsid w:val="00BF53FD"/>
    <w:rsid w:val="00C04C1D"/>
    <w:rsid w:val="00C269DA"/>
    <w:rsid w:val="00C33ADE"/>
    <w:rsid w:val="00C70B6E"/>
    <w:rsid w:val="00C72A31"/>
    <w:rsid w:val="00C84292"/>
    <w:rsid w:val="00C9007B"/>
    <w:rsid w:val="00C96E10"/>
    <w:rsid w:val="00CA0D26"/>
    <w:rsid w:val="00CA7E46"/>
    <w:rsid w:val="00CC4876"/>
    <w:rsid w:val="00CD25A2"/>
    <w:rsid w:val="00CE12D0"/>
    <w:rsid w:val="00CF1EB0"/>
    <w:rsid w:val="00D07F4E"/>
    <w:rsid w:val="00D15326"/>
    <w:rsid w:val="00D16A75"/>
    <w:rsid w:val="00D20B08"/>
    <w:rsid w:val="00D25105"/>
    <w:rsid w:val="00D3325E"/>
    <w:rsid w:val="00D4128A"/>
    <w:rsid w:val="00D41B8D"/>
    <w:rsid w:val="00D56677"/>
    <w:rsid w:val="00D66251"/>
    <w:rsid w:val="00D66B65"/>
    <w:rsid w:val="00D7231C"/>
    <w:rsid w:val="00D75561"/>
    <w:rsid w:val="00D77647"/>
    <w:rsid w:val="00D8331A"/>
    <w:rsid w:val="00D85120"/>
    <w:rsid w:val="00DC08BF"/>
    <w:rsid w:val="00DC6379"/>
    <w:rsid w:val="00DC704D"/>
    <w:rsid w:val="00DE68F8"/>
    <w:rsid w:val="00DF03EA"/>
    <w:rsid w:val="00E020C6"/>
    <w:rsid w:val="00E14330"/>
    <w:rsid w:val="00E41DAC"/>
    <w:rsid w:val="00E6020E"/>
    <w:rsid w:val="00E70EEE"/>
    <w:rsid w:val="00E73AEC"/>
    <w:rsid w:val="00E756E9"/>
    <w:rsid w:val="00E84361"/>
    <w:rsid w:val="00E9663B"/>
    <w:rsid w:val="00EA1478"/>
    <w:rsid w:val="00EB6976"/>
    <w:rsid w:val="00EC2075"/>
    <w:rsid w:val="00EF3684"/>
    <w:rsid w:val="00EF7D5E"/>
    <w:rsid w:val="00F05C76"/>
    <w:rsid w:val="00F07E79"/>
    <w:rsid w:val="00F151B0"/>
    <w:rsid w:val="00F24417"/>
    <w:rsid w:val="00F332C3"/>
    <w:rsid w:val="00F36B3D"/>
    <w:rsid w:val="00F6515E"/>
    <w:rsid w:val="00F65D2A"/>
    <w:rsid w:val="00F70EF2"/>
    <w:rsid w:val="00F86830"/>
    <w:rsid w:val="00FA22C3"/>
    <w:rsid w:val="00FB1879"/>
    <w:rsid w:val="00FC75E8"/>
    <w:rsid w:val="00FD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6EA48"/>
  <w15:chartTrackingRefBased/>
  <w15:docId w15:val="{32E783FB-8EFD-40DD-A125-8942A87F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C3"/>
    <w:pPr>
      <w:ind w:left="720"/>
      <w:contextualSpacing/>
    </w:pPr>
  </w:style>
  <w:style w:type="character" w:styleId="Hyperlink">
    <w:name w:val="Hyperlink"/>
    <w:basedOn w:val="DefaultParagraphFont"/>
    <w:uiPriority w:val="99"/>
    <w:unhideWhenUsed/>
    <w:rsid w:val="001830C3"/>
    <w:rPr>
      <w:color w:val="0563C1" w:themeColor="hyperlink"/>
      <w:u w:val="single"/>
    </w:rPr>
  </w:style>
  <w:style w:type="paragraph" w:styleId="Header">
    <w:name w:val="header"/>
    <w:basedOn w:val="Normal"/>
    <w:link w:val="HeaderChar"/>
    <w:uiPriority w:val="99"/>
    <w:unhideWhenUsed/>
    <w:rsid w:val="00642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035"/>
  </w:style>
  <w:style w:type="paragraph" w:styleId="Footer">
    <w:name w:val="footer"/>
    <w:basedOn w:val="Normal"/>
    <w:link w:val="FooterChar"/>
    <w:uiPriority w:val="99"/>
    <w:unhideWhenUsed/>
    <w:rsid w:val="00642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035"/>
  </w:style>
  <w:style w:type="character" w:customStyle="1" w:styleId="jpfdse">
    <w:name w:val="jpfdse"/>
    <w:basedOn w:val="DefaultParagraphFont"/>
    <w:rsid w:val="00171D25"/>
  </w:style>
  <w:style w:type="paragraph" w:styleId="NormalWeb">
    <w:name w:val="Normal (Web)"/>
    <w:basedOn w:val="Normal"/>
    <w:uiPriority w:val="99"/>
    <w:semiHidden/>
    <w:unhideWhenUsed/>
    <w:rsid w:val="00010E03"/>
    <w:pPr>
      <w:spacing w:before="100" w:beforeAutospacing="1" w:after="100" w:afterAutospacing="1" w:line="240" w:lineRule="auto"/>
    </w:pPr>
    <w:rPr>
      <w:rFonts w:eastAsia="Times New Roman" w:cs="Times New Roman"/>
      <w:kern w:val="0"/>
      <w:szCs w:val="24"/>
      <w:lang w:val="es-PR" w:eastAsia="es-PR"/>
      <w14:ligatures w14:val="none"/>
    </w:rPr>
  </w:style>
  <w:style w:type="character" w:styleId="Strong">
    <w:name w:val="Strong"/>
    <w:basedOn w:val="DefaultParagraphFont"/>
    <w:uiPriority w:val="22"/>
    <w:qFormat/>
    <w:rsid w:val="00010E03"/>
    <w:rPr>
      <w:b/>
      <w:bCs/>
    </w:rPr>
  </w:style>
  <w:style w:type="character" w:styleId="UnresolvedMention">
    <w:name w:val="Unresolved Mention"/>
    <w:basedOn w:val="DefaultParagraphFont"/>
    <w:uiPriority w:val="99"/>
    <w:semiHidden/>
    <w:unhideWhenUsed/>
    <w:rsid w:val="00252B85"/>
    <w:rPr>
      <w:color w:val="605E5C"/>
      <w:shd w:val="clear" w:color="auto" w:fill="E1DFDD"/>
    </w:rPr>
  </w:style>
  <w:style w:type="character" w:styleId="FollowedHyperlink">
    <w:name w:val="FollowedHyperlink"/>
    <w:basedOn w:val="DefaultParagraphFont"/>
    <w:uiPriority w:val="99"/>
    <w:semiHidden/>
    <w:unhideWhenUsed/>
    <w:rsid w:val="00C04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07516">
      <w:bodyDiv w:val="1"/>
      <w:marLeft w:val="0"/>
      <w:marRight w:val="0"/>
      <w:marTop w:val="0"/>
      <w:marBottom w:val="0"/>
      <w:divBdr>
        <w:top w:val="none" w:sz="0" w:space="0" w:color="auto"/>
        <w:left w:val="none" w:sz="0" w:space="0" w:color="auto"/>
        <w:bottom w:val="none" w:sz="0" w:space="0" w:color="auto"/>
        <w:right w:val="none" w:sz="0" w:space="0" w:color="auto"/>
      </w:divBdr>
    </w:div>
    <w:div w:id="827482660">
      <w:bodyDiv w:val="1"/>
      <w:marLeft w:val="0"/>
      <w:marRight w:val="0"/>
      <w:marTop w:val="0"/>
      <w:marBottom w:val="0"/>
      <w:divBdr>
        <w:top w:val="none" w:sz="0" w:space="0" w:color="auto"/>
        <w:left w:val="none" w:sz="0" w:space="0" w:color="auto"/>
        <w:bottom w:val="none" w:sz="0" w:space="0" w:color="auto"/>
        <w:right w:val="none" w:sz="0" w:space="0" w:color="auto"/>
      </w:divBdr>
      <w:divsChild>
        <w:div w:id="553277888">
          <w:marLeft w:val="0"/>
          <w:marRight w:val="0"/>
          <w:marTop w:val="0"/>
          <w:marBottom w:val="0"/>
          <w:divBdr>
            <w:top w:val="none" w:sz="0" w:space="0" w:color="auto"/>
            <w:left w:val="none" w:sz="0" w:space="0" w:color="auto"/>
            <w:bottom w:val="none" w:sz="0" w:space="0" w:color="auto"/>
            <w:right w:val="none" w:sz="0" w:space="0" w:color="auto"/>
          </w:divBdr>
          <w:divsChild>
            <w:div w:id="1181361265">
              <w:marLeft w:val="0"/>
              <w:marRight w:val="0"/>
              <w:marTop w:val="0"/>
              <w:marBottom w:val="0"/>
              <w:divBdr>
                <w:top w:val="none" w:sz="0" w:space="0" w:color="auto"/>
                <w:left w:val="none" w:sz="0" w:space="0" w:color="auto"/>
                <w:bottom w:val="none" w:sz="0" w:space="0" w:color="auto"/>
                <w:right w:val="none" w:sz="0" w:space="0" w:color="auto"/>
              </w:divBdr>
              <w:divsChild>
                <w:div w:id="1778894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2336627">
          <w:marLeft w:val="0"/>
          <w:marRight w:val="0"/>
          <w:marTop w:val="0"/>
          <w:marBottom w:val="0"/>
          <w:divBdr>
            <w:top w:val="none" w:sz="0" w:space="0" w:color="auto"/>
            <w:left w:val="none" w:sz="0" w:space="0" w:color="auto"/>
            <w:bottom w:val="none" w:sz="0" w:space="0" w:color="auto"/>
            <w:right w:val="none" w:sz="0" w:space="0" w:color="auto"/>
          </w:divBdr>
          <w:divsChild>
            <w:div w:id="14545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w_Deal" TargetMode="External"/><Relationship Id="rId13" Type="http://schemas.openxmlformats.org/officeDocument/2006/relationships/hyperlink" Target="https://en.wikipedia.org/wiki/Mortgage-backed_security" TargetMode="External"/><Relationship Id="rId18" Type="http://schemas.openxmlformats.org/officeDocument/2006/relationships/hyperlink" Target="https://www.youtube.com/watch?v=KU7IKMY3qF0" TargetMode="External"/><Relationship Id="rId26" Type="http://schemas.openxmlformats.org/officeDocument/2006/relationships/hyperlink" Target="https://quizlet.com/search?query=NMLS" TargetMode="External"/><Relationship Id="rId3" Type="http://schemas.openxmlformats.org/officeDocument/2006/relationships/settings" Target="settings.xml"/><Relationship Id="rId21" Type="http://schemas.openxmlformats.org/officeDocument/2006/relationships/hyperlink" Target="https://www.investopedia.com/terms/d/dodd-frank-financial-regulatory-reform-bill.asp" TargetMode="External"/><Relationship Id="rId7" Type="http://schemas.openxmlformats.org/officeDocument/2006/relationships/hyperlink" Target="https://en.wikipedia.org/wiki/Great_Depression" TargetMode="External"/><Relationship Id="rId12" Type="http://schemas.openxmlformats.org/officeDocument/2006/relationships/hyperlink" Target="https://en.wikipedia.org/wiki/Mortgage_loans" TargetMode="External"/><Relationship Id="rId17" Type="http://schemas.openxmlformats.org/officeDocument/2006/relationships/hyperlink" Target="https://www.youtube.com/watch?v=yGf3EOVhAPs" TargetMode="External"/><Relationship Id="rId25" Type="http://schemas.openxmlformats.org/officeDocument/2006/relationships/hyperlink" Target="https://quizlet.com/test/nmls-practice-test-hard-questions-171904098" TargetMode="External"/><Relationship Id="rId2" Type="http://schemas.openxmlformats.org/officeDocument/2006/relationships/styles" Target="styles.xml"/><Relationship Id="rId16" Type="http://schemas.openxmlformats.org/officeDocument/2006/relationships/hyperlink" Target="https://www.consumerfinance.gov/rules-policy/regulations/1002/1/" TargetMode="External"/><Relationship Id="rId20" Type="http://schemas.openxmlformats.org/officeDocument/2006/relationships/hyperlink" Target="https://mortgage.nationwidelicensingsystem.org/SAFE/Pages/default.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ecuritization" TargetMode="External"/><Relationship Id="rId24" Type="http://schemas.openxmlformats.org/officeDocument/2006/relationships/hyperlink" Target="https://www.mometrix.com/academy/nmls-practice-test/" TargetMode="External"/><Relationship Id="rId5" Type="http://schemas.openxmlformats.org/officeDocument/2006/relationships/footnotes" Target="footnotes.xml"/><Relationship Id="rId15" Type="http://schemas.openxmlformats.org/officeDocument/2006/relationships/hyperlink" Target="https://en.wikipedia.org/wiki/Savings_and_loan_association" TargetMode="External"/><Relationship Id="rId23" Type="http://schemas.openxmlformats.org/officeDocument/2006/relationships/hyperlink" Target="https://www.investopedia.com/terms/m/mortgage_par_rate.asp" TargetMode="External"/><Relationship Id="rId28" Type="http://schemas.openxmlformats.org/officeDocument/2006/relationships/footer" Target="footer1.xml"/><Relationship Id="rId10" Type="http://schemas.openxmlformats.org/officeDocument/2006/relationships/hyperlink" Target="https://en.wikipedia.org/wiki/Secondary_mortgage_market" TargetMode="External"/><Relationship Id="rId19" Type="http://schemas.openxmlformats.org/officeDocument/2006/relationships/hyperlink" Target="https://youtu.be/VAwFUCdvRWg" TargetMode="External"/><Relationship Id="rId4" Type="http://schemas.openxmlformats.org/officeDocument/2006/relationships/webSettings" Target="webSettings.xml"/><Relationship Id="rId9" Type="http://schemas.openxmlformats.org/officeDocument/2006/relationships/hyperlink" Target="https://en.wikipedia.org/wiki/Fannie_Mae" TargetMode="External"/><Relationship Id="rId14" Type="http://schemas.openxmlformats.org/officeDocument/2006/relationships/hyperlink" Target="https://en.wikipedia.org/wiki/Fannie_Mae" TargetMode="External"/><Relationship Id="rId22" Type="http://schemas.openxmlformats.org/officeDocument/2006/relationships/hyperlink" Target="https://www.investopedia.com/terms/m/mortgagebroker.asp"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liudgaut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27</Pages>
  <Words>4731</Words>
  <Characters>24934</Characters>
  <Application>Microsoft Office Word</Application>
  <DocSecurity>0</DocSecurity>
  <Lines>639</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Eliud Gautier</dc:creator>
  <cp:keywords/>
  <dc:description/>
  <cp:lastModifiedBy>Eliud Gautier</cp:lastModifiedBy>
  <cp:revision>58</cp:revision>
  <dcterms:created xsi:type="dcterms:W3CDTF">2024-11-08T01:03:00Z</dcterms:created>
  <dcterms:modified xsi:type="dcterms:W3CDTF">2025-03-30T16:08:00Z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9f6f7966-4b6e-4df3-9147-f3cebf4fe78a</vt:lpwstr>
  </property>
</Properties>
</file>