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EC97" w14:textId="1CE146A3" w:rsidR="00556D95" w:rsidRDefault="00556D95" w:rsidP="00556D9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AE82A5" wp14:editId="34077209">
            <wp:simplePos x="0" y="0"/>
            <wp:positionH relativeFrom="margin">
              <wp:posOffset>2276475</wp:posOffset>
            </wp:positionH>
            <wp:positionV relativeFrom="margin">
              <wp:align>top</wp:align>
            </wp:positionV>
            <wp:extent cx="1543050" cy="812079"/>
            <wp:effectExtent l="0" t="0" r="0" b="7620"/>
            <wp:wrapNone/>
            <wp:docPr id="1765881736" name="Picture 2" descr="A colorful text with a spi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81736" name="Picture 2" descr="A colorful text with a spir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2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0593B" w14:textId="268379B8" w:rsidR="00556D95" w:rsidRDefault="00556D95" w:rsidP="00556D95">
      <w:pPr>
        <w:jc w:val="center"/>
      </w:pPr>
    </w:p>
    <w:p w14:paraId="018B433D" w14:textId="77777777" w:rsidR="00556D95" w:rsidRDefault="00556D95" w:rsidP="00556D95">
      <w:pPr>
        <w:jc w:val="center"/>
      </w:pPr>
    </w:p>
    <w:p w14:paraId="4D84F6B1" w14:textId="77777777" w:rsidR="00556D95" w:rsidRDefault="00556D95" w:rsidP="00556D95">
      <w:pPr>
        <w:jc w:val="center"/>
      </w:pPr>
    </w:p>
    <w:p w14:paraId="64ED76DB" w14:textId="77777777" w:rsidR="00556D95" w:rsidRDefault="00556D95" w:rsidP="00556D95">
      <w:pPr>
        <w:jc w:val="center"/>
      </w:pPr>
    </w:p>
    <w:p w14:paraId="62829C0A" w14:textId="00F8D419" w:rsidR="00556D95" w:rsidRDefault="00556D95" w:rsidP="00556D95">
      <w:pPr>
        <w:jc w:val="center"/>
      </w:pPr>
      <w:r>
        <w:t>TOPPLIN’ TOTS SOFT PLAY RENTAL AGREEMENT</w:t>
      </w:r>
    </w:p>
    <w:p w14:paraId="054B13B4" w14:textId="77777777" w:rsidR="00556D95" w:rsidRDefault="00556D95" w:rsidP="00556D95">
      <w:pPr>
        <w:jc w:val="center"/>
      </w:pPr>
    </w:p>
    <w:p w14:paraId="1E4F1ADE" w14:textId="31D9BBEF" w:rsidR="00556D95" w:rsidRDefault="00556D95" w:rsidP="00556D95">
      <w:pPr>
        <w:rPr>
          <w:sz w:val="20"/>
          <w:szCs w:val="20"/>
        </w:rPr>
      </w:pPr>
      <w:r>
        <w:rPr>
          <w:sz w:val="20"/>
          <w:szCs w:val="20"/>
        </w:rPr>
        <w:t xml:space="preserve">This contract is made between </w:t>
      </w:r>
      <w:r w:rsidR="00AD6BA8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Topplin</w:t>
      </w:r>
      <w:proofErr w:type="spellEnd"/>
      <w:r>
        <w:rPr>
          <w:sz w:val="20"/>
          <w:szCs w:val="20"/>
        </w:rPr>
        <w:t xml:space="preserve">’ Tots Mobile Play Lounge, LLC. </w:t>
      </w:r>
    </w:p>
    <w:p w14:paraId="4E36516B" w14:textId="165F15DC" w:rsidR="00556D95" w:rsidRDefault="00815EB7" w:rsidP="00556D95">
      <w:pPr>
        <w:rPr>
          <w:sz w:val="20"/>
          <w:szCs w:val="20"/>
        </w:rPr>
      </w:pPr>
      <w:r>
        <w:rPr>
          <w:sz w:val="20"/>
          <w:szCs w:val="20"/>
        </w:rPr>
        <w:t xml:space="preserve">Please note that </w:t>
      </w:r>
      <w:r w:rsidR="00B35FC7">
        <w:rPr>
          <w:sz w:val="20"/>
          <w:szCs w:val="20"/>
        </w:rPr>
        <w:t>to</w:t>
      </w:r>
      <w:r>
        <w:rPr>
          <w:sz w:val="20"/>
          <w:szCs w:val="20"/>
        </w:rPr>
        <w:t xml:space="preserve"> reserve event date deposit and contract must be signed within 48 hours.</w:t>
      </w:r>
    </w:p>
    <w:p w14:paraId="73F18D0F" w14:textId="77777777" w:rsidR="00815EB7" w:rsidRPr="00EB3255" w:rsidRDefault="00815EB7" w:rsidP="00556D95">
      <w:pPr>
        <w:rPr>
          <w:rFonts w:asciiTheme="majorHAnsi" w:hAnsiTheme="majorHAnsi"/>
          <w:sz w:val="22"/>
          <w:szCs w:val="22"/>
        </w:rPr>
      </w:pPr>
    </w:p>
    <w:p w14:paraId="7C546CFC" w14:textId="7EC89DC8" w:rsidR="00815EB7" w:rsidRPr="00EB3255" w:rsidRDefault="00815EB7" w:rsidP="00556D95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EB3255">
        <w:rPr>
          <w:rFonts w:asciiTheme="majorHAnsi" w:hAnsiTheme="majorHAnsi" w:cs="Times New Roman"/>
          <w:b/>
          <w:bCs/>
          <w:sz w:val="22"/>
          <w:szCs w:val="22"/>
        </w:rPr>
        <w:t>TERMS AND CONDITIONS</w:t>
      </w:r>
    </w:p>
    <w:p w14:paraId="5C16C085" w14:textId="77777777" w:rsidR="00815EB7" w:rsidRP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b/>
          <w:bCs/>
          <w:sz w:val="22"/>
          <w:szCs w:val="22"/>
        </w:rPr>
        <w:t>Payment</w:t>
      </w:r>
    </w:p>
    <w:p w14:paraId="6FE49C4F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 50% Deposit is required for reservations, balance due upon arrival</w:t>
      </w:r>
    </w:p>
    <w:p w14:paraId="304D756A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No date will be confirmed until deposit is made</w:t>
      </w:r>
    </w:p>
    <w:p w14:paraId="269E40F2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Payments ensure up to 4 hours of play</w:t>
      </w:r>
    </w:p>
    <w:p w14:paraId="11DC0013" w14:textId="0C7AA7A6" w:rsidR="00815EB7" w:rsidRP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b/>
          <w:bCs/>
          <w:sz w:val="22"/>
          <w:szCs w:val="22"/>
        </w:rPr>
        <w:t>Cancellation</w:t>
      </w:r>
    </w:p>
    <w:p w14:paraId="3FFB9512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Events booked more than 2 weeks in advance have 48 hours to cancel and receive deposit</w:t>
      </w:r>
    </w:p>
    <w:p w14:paraId="3192A7E9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Reservations made within 2 weeks of event will forfeit deposit</w:t>
      </w:r>
    </w:p>
    <w:p w14:paraId="62405D59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All reservations have the option to reschedule within 120 days if available</w:t>
      </w:r>
    </w:p>
    <w:p w14:paraId="132685B5" w14:textId="77777777" w:rsidR="00815EB7" w:rsidRPr="00EB3255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b/>
          <w:bCs/>
          <w:sz w:val="22"/>
          <w:szCs w:val="22"/>
        </w:rPr>
        <w:t>Outdoor Use</w:t>
      </w:r>
    </w:p>
    <w:p w14:paraId="67AE87B1" w14:textId="7F12E6A0" w:rsidR="00815EB7" w:rsidRP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Area should be accessible, clear, grass cut and level</w:t>
      </w:r>
    </w:p>
    <w:p w14:paraId="2D9877F4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Free from dirt, debris, sharp objects</w:t>
      </w:r>
    </w:p>
    <w:p w14:paraId="4D3E9FA2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Will NOT set up in the rain or chance of rain</w:t>
      </w:r>
    </w:p>
    <w:p w14:paraId="767EFB71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Bounce houses will not be set up in high winds</w:t>
      </w:r>
    </w:p>
    <w:p w14:paraId="008105FB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Renter is responsible for having alternative area in the event of inclement weather</w:t>
      </w:r>
    </w:p>
    <w:p w14:paraId="70CF1F42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Renter is still responsible for payment</w:t>
      </w:r>
    </w:p>
    <w:p w14:paraId="54EF2634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In high temperatures, consider shaded areas, tents or indoor use</w:t>
      </w:r>
    </w:p>
    <w:p w14:paraId="75998E9A" w14:textId="77777777" w:rsidR="00815EB7" w:rsidRP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b/>
          <w:bCs/>
          <w:sz w:val="22"/>
          <w:szCs w:val="22"/>
        </w:rPr>
        <w:t>Indoor Use</w:t>
      </w:r>
    </w:p>
    <w:p w14:paraId="1F009180" w14:textId="0E4E0D36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 xml:space="preserve">When </w:t>
      </w:r>
      <w:r w:rsidRPr="00EB3255">
        <w:rPr>
          <w:rFonts w:asciiTheme="majorHAnsi" w:hAnsiTheme="majorHAnsi" w:cs="Times New Roman"/>
          <w:sz w:val="22"/>
          <w:szCs w:val="22"/>
        </w:rPr>
        <w:t>r</w:t>
      </w:r>
      <w:r w:rsidRPr="00815EB7">
        <w:rPr>
          <w:rFonts w:asciiTheme="majorHAnsi" w:hAnsiTheme="majorHAnsi" w:cs="Times New Roman"/>
          <w:sz w:val="22"/>
          <w:szCs w:val="22"/>
        </w:rPr>
        <w:t xml:space="preserve">enting a facility, </w:t>
      </w:r>
      <w:r w:rsidR="00B35FC7" w:rsidRPr="00815EB7">
        <w:rPr>
          <w:rFonts w:asciiTheme="majorHAnsi" w:hAnsiTheme="majorHAnsi" w:cs="Times New Roman"/>
          <w:sz w:val="22"/>
          <w:szCs w:val="22"/>
        </w:rPr>
        <w:t>the renter</w:t>
      </w:r>
      <w:r w:rsidRPr="00815EB7">
        <w:rPr>
          <w:rFonts w:asciiTheme="majorHAnsi" w:hAnsiTheme="majorHAnsi" w:cs="Times New Roman"/>
          <w:sz w:val="22"/>
          <w:szCs w:val="22"/>
        </w:rPr>
        <w:t xml:space="preserve"> should know if equipment can be accommodated. </w:t>
      </w:r>
    </w:p>
    <w:p w14:paraId="73DA902C" w14:textId="7025F55C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Please know the facility's vendor rules</w:t>
      </w:r>
    </w:p>
    <w:p w14:paraId="22D9DC6D" w14:textId="77777777" w:rsidR="00815EB7" w:rsidRP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b/>
          <w:bCs/>
          <w:sz w:val="22"/>
          <w:szCs w:val="22"/>
        </w:rPr>
        <w:t>Pick Up</w:t>
      </w:r>
    </w:p>
    <w:p w14:paraId="1AE9FF91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Area should be cleared at the time of pick up</w:t>
      </w:r>
    </w:p>
    <w:p w14:paraId="1DFE1979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All equipment back in play area</w:t>
      </w:r>
    </w:p>
    <w:p w14:paraId="3823E87C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ALL BALLS MUST BE IN BALL PIT</w:t>
      </w:r>
    </w:p>
    <w:p w14:paraId="549AB95C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Equipment left extremely dirt, broken, or balls not in pit will result in cleaning/replacement fee up to $250</w:t>
      </w:r>
    </w:p>
    <w:p w14:paraId="4EC5CFDE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Damages will be accessed on site</w:t>
      </w:r>
    </w:p>
    <w:p w14:paraId="15C46280" w14:textId="77777777" w:rsidR="00815EB7" w:rsidRP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15EB7">
        <w:rPr>
          <w:rFonts w:asciiTheme="majorHAnsi" w:hAnsiTheme="majorHAnsi" w:cs="Times New Roman"/>
          <w:b/>
          <w:bCs/>
          <w:sz w:val="22"/>
          <w:szCs w:val="22"/>
        </w:rPr>
        <w:t>Rules</w:t>
      </w:r>
    </w:p>
    <w:p w14:paraId="2A037CBA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Children 5 and under on soft play equipment</w:t>
      </w:r>
    </w:p>
    <w:p w14:paraId="62D4B632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No sharp objects</w:t>
      </w:r>
    </w:p>
    <w:p w14:paraId="155E9913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No gum, food, drinks</w:t>
      </w:r>
    </w:p>
    <w:p w14:paraId="69231982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No face paint, glitter, confetti, silly string</w:t>
      </w:r>
    </w:p>
    <w:p w14:paraId="0296857E" w14:textId="77777777" w:rsidR="00815EB7" w:rsidRPr="00815EB7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Children should be supervised at all time</w:t>
      </w:r>
    </w:p>
    <w:p w14:paraId="638BF083" w14:textId="77777777" w:rsidR="00815EB7" w:rsidRPr="00EB3255" w:rsidRDefault="00815EB7" w:rsidP="00815EB7">
      <w:pPr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t>Events Must be Complete by 7pm and Sunday by 5pm</w:t>
      </w:r>
    </w:p>
    <w:p w14:paraId="76A0EDA5" w14:textId="77777777" w:rsidR="00815EB7" w:rsidRPr="00EB3255" w:rsidRDefault="00815EB7" w:rsidP="00815EB7">
      <w:pPr>
        <w:rPr>
          <w:rFonts w:asciiTheme="majorHAnsi" w:hAnsiTheme="majorHAnsi" w:cs="Times New Roman"/>
          <w:sz w:val="22"/>
          <w:szCs w:val="22"/>
        </w:rPr>
      </w:pPr>
    </w:p>
    <w:p w14:paraId="443DFBF0" w14:textId="77777777" w:rsidR="00EB3255" w:rsidRDefault="00EB3255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590D8417" w14:textId="77777777" w:rsidR="00EB3255" w:rsidRDefault="00EB3255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3F01FCB2" w14:textId="77777777" w:rsidR="00EB3255" w:rsidRDefault="00EB3255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54CAA5D0" w14:textId="76914B48" w:rsidR="00815EB7" w:rsidRDefault="00815EB7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EB3255">
        <w:rPr>
          <w:rFonts w:asciiTheme="majorHAnsi" w:hAnsiTheme="majorHAnsi" w:cs="Times New Roman"/>
          <w:b/>
          <w:bCs/>
          <w:sz w:val="22"/>
          <w:szCs w:val="22"/>
        </w:rPr>
        <w:lastRenderedPageBreak/>
        <w:t>LIABILITY</w:t>
      </w:r>
      <w:r w:rsidR="00EB3255">
        <w:rPr>
          <w:rFonts w:asciiTheme="majorHAnsi" w:hAnsiTheme="majorHAnsi" w:cs="Times New Roman"/>
          <w:b/>
          <w:bCs/>
          <w:sz w:val="22"/>
          <w:szCs w:val="22"/>
        </w:rPr>
        <w:t>/ASSUMPTION OF RISK</w:t>
      </w:r>
    </w:p>
    <w:p w14:paraId="40DC883D" w14:textId="77777777" w:rsidR="00EB3255" w:rsidRDefault="00EB3255" w:rsidP="00815EB7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5B5DE333" w14:textId="77777777" w:rsidR="00EB3255" w:rsidRPr="00EB3255" w:rsidRDefault="00EB3255" w:rsidP="00EB3255">
      <w:pPr>
        <w:rPr>
          <w:rFonts w:asciiTheme="majorHAnsi" w:hAnsiTheme="majorHAnsi" w:cs="Times New Roman"/>
          <w:sz w:val="22"/>
          <w:szCs w:val="22"/>
        </w:rPr>
      </w:pPr>
    </w:p>
    <w:p w14:paraId="7F4A8DF8" w14:textId="02AC69DB" w:rsidR="00EB3255" w:rsidRP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  <w:r w:rsidRPr="00EB3255">
        <w:rPr>
          <w:rFonts w:asciiTheme="majorHAnsi" w:hAnsiTheme="majorHAnsi" w:cs="Times New Roman"/>
          <w:sz w:val="22"/>
          <w:szCs w:val="22"/>
        </w:rPr>
        <w:t>In exchange for participation in parties and activities organized by TOPPLIN’ TOTS MOBILE PLAY LOUNGE, LLC., I, for myself, my child/children or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chaperone(s) sign this Waiver and Assumption of Risk in consideration of the opportunity to use the equipment, or to participate in any parties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or activities by TOPPLIN’ TOTS MOBILE PLAY LOUNGE, LLC.</w:t>
      </w:r>
    </w:p>
    <w:p w14:paraId="77865DF0" w14:textId="77777777" w:rsid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824DF00" w14:textId="716225C0" w:rsidR="00EB3255" w:rsidRP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  <w:r w:rsidRPr="00EB3255">
        <w:rPr>
          <w:rFonts w:asciiTheme="majorHAnsi" w:hAnsiTheme="majorHAnsi" w:cs="Times New Roman"/>
          <w:sz w:val="22"/>
          <w:szCs w:val="22"/>
        </w:rPr>
        <w:t xml:space="preserve">I, represent that I am the parent(s) or legal </w:t>
      </w:r>
      <w:r w:rsidR="00B35FC7" w:rsidRPr="00EB3255">
        <w:rPr>
          <w:rFonts w:asciiTheme="majorHAnsi" w:hAnsiTheme="majorHAnsi" w:cs="Times New Roman"/>
          <w:sz w:val="22"/>
          <w:szCs w:val="22"/>
        </w:rPr>
        <w:t>guardian,</w:t>
      </w:r>
      <w:r w:rsidRPr="00EB3255">
        <w:rPr>
          <w:rFonts w:asciiTheme="majorHAnsi" w:hAnsiTheme="majorHAnsi" w:cs="Times New Roman"/>
          <w:sz w:val="22"/>
          <w:szCs w:val="22"/>
        </w:rPr>
        <w:t xml:space="preserve"> or chaperone of the participant(s) named below acknowledge and understand that there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are dangers and risks associated with the use of the equipment supplied by TOPPLIN’ TOTS MOBILE PLAY LOUNGE, LLC., and agree to assume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full risk and responsibility of personal injury, including the potential for paralysis and death. I execute this agreement on behalf of participant(s)</w:t>
      </w:r>
      <w:r>
        <w:rPr>
          <w:rFonts w:asciiTheme="majorHAnsi" w:hAnsiTheme="majorHAnsi" w:cs="Times New Roman"/>
          <w:sz w:val="22"/>
          <w:szCs w:val="22"/>
        </w:rPr>
        <w:t xml:space="preserve"> in attendance</w:t>
      </w:r>
      <w:r w:rsidRPr="00EB3255">
        <w:rPr>
          <w:rFonts w:asciiTheme="majorHAnsi" w:hAnsiTheme="majorHAnsi" w:cs="Times New Roman"/>
          <w:sz w:val="22"/>
          <w:szCs w:val="22"/>
        </w:rPr>
        <w:t>.</w:t>
      </w:r>
    </w:p>
    <w:p w14:paraId="6065CEA0" w14:textId="77777777" w:rsid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4771B42" w14:textId="708A3E45" w:rsidR="00EB3255" w:rsidRP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  <w:r w:rsidRPr="00EB3255">
        <w:rPr>
          <w:rFonts w:asciiTheme="majorHAnsi" w:hAnsiTheme="majorHAnsi" w:cs="Times New Roman"/>
          <w:sz w:val="22"/>
          <w:szCs w:val="22"/>
        </w:rPr>
        <w:t>I, for myself, my child/children or chaperone(s) agree to follow the safety rules provided and acknowledge that failure to do so may result in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termination of the use of the equipment. I recognize that there are certain inherent risks associated with the use of the playground, parties,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and activities. I assume full responsibility on behalf of my or their heirs, assigns, personal representatives and next of kin, HEREBY HOLD</w:t>
      </w:r>
    </w:p>
    <w:p w14:paraId="434AF77B" w14:textId="18EF25B5" w:rsidR="00EB3255" w:rsidRP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  <w:r w:rsidRPr="00EB3255">
        <w:rPr>
          <w:rFonts w:asciiTheme="majorHAnsi" w:hAnsiTheme="majorHAnsi" w:cs="Times New Roman"/>
          <w:sz w:val="22"/>
          <w:szCs w:val="22"/>
        </w:rPr>
        <w:t>HARMLESS TOPPLIN’ TOTS MOBILE PLAY LOUNGE, LLC., its owners, members, officers, employees, equipment manufacturers and sponsoring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agencies from all liability for any such personal injury, disability, death, or loss or damage to person or property to the fullest extent of the law.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This Waiver and Assumption of Risk form shall apply to all risks, known and unknown, even if resulting from negligent actions of other guests or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employees of TOPPLIN’ TOTS MOBILE PLAY LOUNGE, LLC.</w:t>
      </w:r>
    </w:p>
    <w:p w14:paraId="2304EE4B" w14:textId="77777777" w:rsid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69C5F142" w14:textId="24790FC2" w:rsid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  <w:r w:rsidRPr="00EB3255">
        <w:rPr>
          <w:rFonts w:asciiTheme="majorHAnsi" w:hAnsiTheme="majorHAnsi" w:cs="Times New Roman"/>
          <w:sz w:val="22"/>
          <w:szCs w:val="22"/>
        </w:rPr>
        <w:t>I, for myself, my child/children or chaperone(s) understand that my execution of this waiver on the initial visit will authorize TOPPLIN’ TOTS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MOBILE PLAY LOUNGE, LLC. to enter this waiver into its database and use it as a continuous, multi-use waiver for my child/children. I hereby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B3255">
        <w:rPr>
          <w:rFonts w:asciiTheme="majorHAnsi" w:hAnsiTheme="majorHAnsi" w:cs="Times New Roman"/>
          <w:sz w:val="22"/>
          <w:szCs w:val="22"/>
        </w:rPr>
        <w:t>expressly authorize TOPPLIN’ TOTS MOBILE PLAY LOUNGE, LLC. To use this Waiver as a multi-use waiver until such time as I revoke in writing.</w:t>
      </w:r>
    </w:p>
    <w:p w14:paraId="65AC8168" w14:textId="77777777" w:rsid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FC8D196" w14:textId="77777777" w:rsidR="00EB3255" w:rsidRDefault="00EB3255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704DDBA" w14:textId="2ADC8DDC" w:rsidR="00EB3255" w:rsidRDefault="00EB3255" w:rsidP="00EB3255">
      <w:pPr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Print Name </w:t>
      </w:r>
      <w:r w:rsidR="00D07CBE">
        <w:rPr>
          <w:rFonts w:asciiTheme="majorHAnsi" w:hAnsiTheme="majorHAnsi" w:cs="Times New Roman"/>
          <w:b/>
          <w:bCs/>
        </w:rPr>
        <w:t>________________________________________________</w:t>
      </w:r>
    </w:p>
    <w:p w14:paraId="76242BFE" w14:textId="77777777" w:rsidR="00D07CBE" w:rsidRDefault="00D07CBE" w:rsidP="00EB3255">
      <w:pPr>
        <w:jc w:val="both"/>
        <w:rPr>
          <w:rFonts w:asciiTheme="majorHAnsi" w:hAnsiTheme="majorHAnsi" w:cs="Times New Roman"/>
          <w:b/>
          <w:bCs/>
        </w:rPr>
      </w:pPr>
    </w:p>
    <w:p w14:paraId="19A70A4C" w14:textId="77777777" w:rsidR="00D07CBE" w:rsidRDefault="00D07CBE" w:rsidP="00EB3255">
      <w:pPr>
        <w:jc w:val="both"/>
        <w:rPr>
          <w:rFonts w:asciiTheme="majorHAnsi" w:hAnsiTheme="majorHAnsi" w:cs="Times New Roman"/>
          <w:b/>
          <w:bCs/>
        </w:rPr>
      </w:pPr>
    </w:p>
    <w:p w14:paraId="7555950C" w14:textId="248C8157" w:rsidR="00D07CBE" w:rsidRDefault="00D07CBE" w:rsidP="00EB3255">
      <w:pPr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Signature __________________________________________________</w:t>
      </w:r>
    </w:p>
    <w:p w14:paraId="76F99044" w14:textId="77777777" w:rsidR="00D07CBE" w:rsidRDefault="00D07CBE" w:rsidP="00EB3255">
      <w:pPr>
        <w:jc w:val="both"/>
        <w:rPr>
          <w:rFonts w:asciiTheme="majorHAnsi" w:hAnsiTheme="majorHAnsi" w:cs="Times New Roman"/>
          <w:b/>
          <w:bCs/>
        </w:rPr>
      </w:pPr>
    </w:p>
    <w:p w14:paraId="7AC7CF94" w14:textId="77777777" w:rsidR="00D07CBE" w:rsidRDefault="00D07CBE" w:rsidP="00EB3255">
      <w:pPr>
        <w:jc w:val="both"/>
        <w:rPr>
          <w:rFonts w:asciiTheme="majorHAnsi" w:hAnsiTheme="majorHAnsi" w:cs="Times New Roman"/>
          <w:b/>
          <w:bCs/>
        </w:rPr>
      </w:pPr>
    </w:p>
    <w:p w14:paraId="08901C1F" w14:textId="3617D414" w:rsidR="00D07CBE" w:rsidRPr="00815EB7" w:rsidRDefault="00D07CBE" w:rsidP="00EB3255">
      <w:pPr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Date ________________</w:t>
      </w:r>
    </w:p>
    <w:p w14:paraId="0A96C536" w14:textId="77777777" w:rsidR="00815EB7" w:rsidRPr="00815EB7" w:rsidRDefault="00815EB7" w:rsidP="00EB3255">
      <w:pPr>
        <w:jc w:val="both"/>
        <w:rPr>
          <w:rFonts w:asciiTheme="majorHAnsi" w:hAnsiTheme="majorHAnsi" w:cs="Times New Roman"/>
          <w:sz w:val="22"/>
          <w:szCs w:val="22"/>
        </w:rPr>
      </w:pPr>
      <w:r w:rsidRPr="00815EB7">
        <w:rPr>
          <w:rFonts w:asciiTheme="majorHAnsi" w:hAnsiTheme="majorHAnsi" w:cs="Times New Roman"/>
          <w:sz w:val="22"/>
          <w:szCs w:val="22"/>
        </w:rPr>
        <w:br/>
      </w:r>
    </w:p>
    <w:p w14:paraId="26481830" w14:textId="77777777" w:rsidR="00815EB7" w:rsidRPr="00EB3255" w:rsidRDefault="00815EB7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4C1A54B" w14:textId="77777777" w:rsidR="00815EB7" w:rsidRPr="00EB3255" w:rsidRDefault="00815EB7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C5B24D7" w14:textId="0F2297FE" w:rsidR="00556D95" w:rsidRPr="00EB3255" w:rsidRDefault="00556D95" w:rsidP="00EB3255">
      <w:pPr>
        <w:jc w:val="both"/>
        <w:rPr>
          <w:rFonts w:asciiTheme="majorHAnsi" w:hAnsiTheme="majorHAnsi" w:cs="Times New Roman"/>
          <w:sz w:val="22"/>
          <w:szCs w:val="22"/>
        </w:rPr>
      </w:pPr>
    </w:p>
    <w:sectPr w:rsidR="00556D95" w:rsidRPr="00EB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1EB6" w14:textId="77777777" w:rsidR="00B232CB" w:rsidRDefault="00B232CB" w:rsidP="00D07CBE">
      <w:r>
        <w:separator/>
      </w:r>
    </w:p>
  </w:endnote>
  <w:endnote w:type="continuationSeparator" w:id="0">
    <w:p w14:paraId="108A9E05" w14:textId="77777777" w:rsidR="00B232CB" w:rsidRDefault="00B232CB" w:rsidP="00D0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2459" w14:textId="77777777" w:rsidR="00B232CB" w:rsidRDefault="00B232CB" w:rsidP="00D07CBE">
      <w:r>
        <w:separator/>
      </w:r>
    </w:p>
  </w:footnote>
  <w:footnote w:type="continuationSeparator" w:id="0">
    <w:p w14:paraId="09FB95F5" w14:textId="77777777" w:rsidR="00B232CB" w:rsidRDefault="00B232CB" w:rsidP="00D0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F4A34"/>
    <w:multiLevelType w:val="multilevel"/>
    <w:tmpl w:val="E794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1192A"/>
    <w:multiLevelType w:val="multilevel"/>
    <w:tmpl w:val="23C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91D33"/>
    <w:multiLevelType w:val="multilevel"/>
    <w:tmpl w:val="B8F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F3F9A"/>
    <w:multiLevelType w:val="multilevel"/>
    <w:tmpl w:val="724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63116"/>
    <w:multiLevelType w:val="multilevel"/>
    <w:tmpl w:val="BFE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510D9"/>
    <w:multiLevelType w:val="multilevel"/>
    <w:tmpl w:val="314A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478430">
    <w:abstractNumId w:val="4"/>
  </w:num>
  <w:num w:numId="2" w16cid:durableId="1096363258">
    <w:abstractNumId w:val="3"/>
  </w:num>
  <w:num w:numId="3" w16cid:durableId="1779178024">
    <w:abstractNumId w:val="1"/>
  </w:num>
  <w:num w:numId="4" w16cid:durableId="62527079">
    <w:abstractNumId w:val="2"/>
  </w:num>
  <w:num w:numId="5" w16cid:durableId="1275865274">
    <w:abstractNumId w:val="5"/>
  </w:num>
  <w:num w:numId="6" w16cid:durableId="176457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95"/>
    <w:rsid w:val="00556D95"/>
    <w:rsid w:val="0079257D"/>
    <w:rsid w:val="00815EB7"/>
    <w:rsid w:val="008F3AFB"/>
    <w:rsid w:val="00AD6BA8"/>
    <w:rsid w:val="00B232CB"/>
    <w:rsid w:val="00B35FC7"/>
    <w:rsid w:val="00D02D1C"/>
    <w:rsid w:val="00D07CBE"/>
    <w:rsid w:val="00E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F6AE"/>
  <w15:chartTrackingRefBased/>
  <w15:docId w15:val="{719C18DD-F9B4-44A7-B396-63EBBA1B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D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CBE"/>
  </w:style>
  <w:style w:type="paragraph" w:styleId="Footer">
    <w:name w:val="footer"/>
    <w:basedOn w:val="Normal"/>
    <w:link w:val="FooterChar"/>
    <w:uiPriority w:val="99"/>
    <w:unhideWhenUsed/>
    <w:rsid w:val="00D07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51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27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18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7865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63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0599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60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30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939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2096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44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9732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Geer</dc:creator>
  <cp:keywords/>
  <dc:description/>
  <cp:lastModifiedBy>Kelley Geer</cp:lastModifiedBy>
  <cp:revision>4</cp:revision>
  <dcterms:created xsi:type="dcterms:W3CDTF">2024-09-14T22:13:00Z</dcterms:created>
  <dcterms:modified xsi:type="dcterms:W3CDTF">2024-09-17T02:03:00Z</dcterms:modified>
</cp:coreProperties>
</file>