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776C" w14:textId="77777777" w:rsidR="005C1389" w:rsidRPr="005C1389" w:rsidRDefault="005C1389" w:rsidP="005C1389">
      <w:pPr>
        <w:spacing w:before="100" w:beforeAutospacing="1" w:after="100" w:afterAutospacing="1" w:line="240" w:lineRule="auto"/>
        <w:ind w:left="212" w:firstLine="0"/>
        <w:outlineLvl w:val="0"/>
        <w:rPr>
          <w:rFonts w:ascii="Times New Roman" w:eastAsia="Times New Roman" w:hAnsi="Times New Roman" w:cs="Times New Roman"/>
          <w:b/>
          <w:bCs/>
          <w:color w:val="auto"/>
          <w:kern w:val="36"/>
          <w:sz w:val="48"/>
          <w:szCs w:val="48"/>
          <w14:ligatures w14:val="none"/>
        </w:rPr>
      </w:pPr>
      <w:r w:rsidRPr="005C1389">
        <w:rPr>
          <w:rFonts w:ascii="Times New Roman" w:eastAsia="Times New Roman" w:hAnsi="Times New Roman" w:cs="Times New Roman"/>
          <w:b/>
          <w:bCs/>
          <w:color w:val="auto"/>
          <w:kern w:val="36"/>
          <w:sz w:val="48"/>
          <w:szCs w:val="48"/>
          <w14:ligatures w14:val="none"/>
        </w:rPr>
        <w:t>Know Your Rights 101: Stop &amp; Account → Stop &amp; Search → Arrest (UK)</w:t>
      </w:r>
    </w:p>
    <w:p w14:paraId="4C964AD1"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This guide is for general information only.</w:t>
      </w:r>
      <w:r w:rsidRPr="005C1389">
        <w:rPr>
          <w:rFonts w:eastAsia="Times New Roman"/>
          <w:color w:val="auto"/>
          <w:kern w:val="0"/>
          <w:szCs w:val="20"/>
          <w14:ligatures w14:val="none"/>
        </w:rPr>
        <w:br/>
        <w:t xml:space="preserve">It is </w:t>
      </w:r>
      <w:r w:rsidRPr="005C1389">
        <w:rPr>
          <w:rFonts w:eastAsia="Times New Roman"/>
          <w:b/>
          <w:bCs/>
          <w:color w:val="auto"/>
          <w:kern w:val="0"/>
          <w:szCs w:val="20"/>
          <w14:ligatures w14:val="none"/>
        </w:rPr>
        <w:t>not a substitute for legal advice</w:t>
      </w:r>
      <w:r w:rsidRPr="005C1389">
        <w:rPr>
          <w:rFonts w:eastAsia="Times New Roman"/>
          <w:color w:val="auto"/>
          <w:kern w:val="0"/>
          <w:szCs w:val="20"/>
          <w14:ligatures w14:val="none"/>
        </w:rPr>
        <w:t>.</w:t>
      </w:r>
    </w:p>
    <w:p w14:paraId="3CC112EF"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If you need legal support, contact a local solicitor or a legal aid service. Organisations such as the </w:t>
      </w:r>
      <w:r w:rsidRPr="005C1389">
        <w:rPr>
          <w:rFonts w:eastAsia="Times New Roman"/>
          <w:b/>
          <w:bCs/>
          <w:color w:val="auto"/>
          <w:kern w:val="0"/>
          <w:szCs w:val="20"/>
          <w14:ligatures w14:val="none"/>
        </w:rPr>
        <w:t>Citizens Advice Bureau</w:t>
      </w:r>
      <w:r w:rsidRPr="005C1389">
        <w:rPr>
          <w:rFonts w:eastAsia="Times New Roman"/>
          <w:color w:val="auto"/>
          <w:kern w:val="0"/>
          <w:szCs w:val="20"/>
          <w14:ligatures w14:val="none"/>
        </w:rPr>
        <w:t xml:space="preserve"> or </w:t>
      </w:r>
      <w:r w:rsidRPr="005C1389">
        <w:rPr>
          <w:rFonts w:eastAsia="Times New Roman"/>
          <w:b/>
          <w:bCs/>
          <w:color w:val="auto"/>
          <w:kern w:val="0"/>
          <w:szCs w:val="20"/>
          <w14:ligatures w14:val="none"/>
        </w:rPr>
        <w:t>Law Centres</w:t>
      </w:r>
      <w:r w:rsidRPr="005C1389">
        <w:rPr>
          <w:rFonts w:eastAsia="Times New Roman"/>
          <w:color w:val="auto"/>
          <w:kern w:val="0"/>
          <w:szCs w:val="20"/>
          <w14:ligatures w14:val="none"/>
        </w:rPr>
        <w:t xml:space="preserve"> can help you find a solicitor or legal helpline. Legal support is essential for understanding and asserting your rights.</w:t>
      </w:r>
    </w:p>
    <w:p w14:paraId="560040F3"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0B1CB490">
          <v:rect id="_x0000_i1025" style="width:0;height:1.5pt" o:hrstd="t" o:hr="t" fillcolor="#a0a0a0" stroked="f"/>
        </w:pict>
      </w:r>
    </w:p>
    <w:p w14:paraId="62C89A38" w14:textId="77777777" w:rsidR="005C1389" w:rsidRPr="005C1389" w:rsidRDefault="005C1389" w:rsidP="005C1389">
      <w:pPr>
        <w:spacing w:before="100" w:beforeAutospacing="1" w:after="100" w:afterAutospacing="1" w:line="240" w:lineRule="auto"/>
        <w:ind w:left="212" w:firstLine="0"/>
        <w:outlineLvl w:val="1"/>
        <w:rPr>
          <w:rFonts w:eastAsia="Times New Roman"/>
          <w:b/>
          <w:bCs/>
          <w:color w:val="auto"/>
          <w:kern w:val="0"/>
          <w:szCs w:val="20"/>
          <w14:ligatures w14:val="none"/>
        </w:rPr>
      </w:pPr>
      <w:r w:rsidRPr="005C1389">
        <w:rPr>
          <w:rFonts w:eastAsia="Times New Roman"/>
          <w:b/>
          <w:bCs/>
          <w:color w:val="auto"/>
          <w:kern w:val="0"/>
          <w:szCs w:val="20"/>
          <w14:ligatures w14:val="none"/>
        </w:rPr>
        <w:t>STOP &amp; ACCOUNT</w:t>
      </w:r>
    </w:p>
    <w:p w14:paraId="44D13E6B" w14:textId="52703247" w:rsidR="005C1389" w:rsidRPr="005C1389" w:rsidRDefault="005C1389" w:rsidP="005C1389">
      <w:pPr>
        <w:spacing w:before="100" w:beforeAutospacing="1" w:after="100" w:afterAutospacing="1" w:line="240" w:lineRule="auto"/>
        <w:ind w:left="1080" w:firstLine="0"/>
        <w:rPr>
          <w:rFonts w:eastAsia="Times New Roman"/>
          <w:color w:val="auto"/>
          <w:kern w:val="0"/>
          <w:szCs w:val="20"/>
          <w14:ligatures w14:val="none"/>
        </w:rPr>
      </w:pPr>
      <w:r w:rsidRPr="005C1389">
        <w:rPr>
          <w:rFonts w:eastAsia="Times New Roman"/>
          <w:color w:val="auto"/>
          <w:kern w:val="0"/>
          <w:szCs w:val="20"/>
          <w14:ligatures w14:val="none"/>
        </w:rPr>
        <w:t>Not a formal police power</w:t>
      </w:r>
    </w:p>
    <w:p w14:paraId="2A54742D" w14:textId="51C33DCB" w:rsidR="005C1389" w:rsidRPr="005C1389" w:rsidRDefault="005C1389" w:rsidP="005C1389">
      <w:pPr>
        <w:spacing w:before="100" w:beforeAutospacing="1" w:after="100" w:afterAutospacing="1" w:line="240" w:lineRule="auto"/>
        <w:ind w:left="1080" w:firstLine="0"/>
        <w:rPr>
          <w:rFonts w:eastAsia="Times New Roman"/>
          <w:color w:val="auto"/>
          <w:kern w:val="0"/>
          <w:szCs w:val="20"/>
          <w14:ligatures w14:val="none"/>
        </w:rPr>
      </w:pPr>
      <w:r w:rsidRPr="005C1389">
        <w:rPr>
          <w:rFonts w:eastAsia="Times New Roman"/>
          <w:color w:val="auto"/>
          <w:kern w:val="0"/>
          <w:szCs w:val="20"/>
          <w14:ligatures w14:val="none"/>
        </w:rPr>
        <w:t xml:space="preserve">Ask: </w:t>
      </w:r>
      <w:r w:rsidRPr="005C1389">
        <w:rPr>
          <w:rFonts w:eastAsia="Times New Roman"/>
          <w:b/>
          <w:bCs/>
          <w:color w:val="auto"/>
          <w:kern w:val="0"/>
          <w:szCs w:val="20"/>
          <w14:ligatures w14:val="none"/>
        </w:rPr>
        <w:t>“Am I being detained?”</w:t>
      </w:r>
    </w:p>
    <w:p w14:paraId="04F9AC02"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If the answer is </w:t>
      </w:r>
      <w:r w:rsidRPr="005C1389">
        <w:rPr>
          <w:rFonts w:eastAsia="Times New Roman"/>
          <w:b/>
          <w:bCs/>
          <w:color w:val="auto"/>
          <w:kern w:val="0"/>
          <w:szCs w:val="20"/>
          <w14:ligatures w14:val="none"/>
        </w:rPr>
        <w:t>no</w:t>
      </w:r>
      <w:r w:rsidRPr="005C1389">
        <w:rPr>
          <w:rFonts w:eastAsia="Times New Roman"/>
          <w:color w:val="auto"/>
          <w:kern w:val="0"/>
          <w:szCs w:val="20"/>
          <w14:ligatures w14:val="none"/>
        </w:rPr>
        <w:t>, you are free to leave.</w:t>
      </w:r>
    </w:p>
    <w:p w14:paraId="79486B0A"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You do </w:t>
      </w:r>
      <w:r w:rsidRPr="005C1389">
        <w:rPr>
          <w:rFonts w:eastAsia="Times New Roman"/>
          <w:b/>
          <w:bCs/>
          <w:color w:val="auto"/>
          <w:kern w:val="0"/>
          <w:szCs w:val="20"/>
          <w14:ligatures w14:val="none"/>
        </w:rPr>
        <w:t>not</w:t>
      </w:r>
      <w:r w:rsidRPr="005C1389">
        <w:rPr>
          <w:rFonts w:eastAsia="Times New Roman"/>
          <w:color w:val="auto"/>
          <w:kern w:val="0"/>
          <w:szCs w:val="20"/>
          <w14:ligatures w14:val="none"/>
        </w:rPr>
        <w:t xml:space="preserve"> have to answer questions or provide personal details.</w:t>
      </w:r>
      <w:r w:rsidRPr="005C1389">
        <w:rPr>
          <w:rFonts w:eastAsia="Times New Roman"/>
          <w:color w:val="auto"/>
          <w:kern w:val="0"/>
          <w:szCs w:val="20"/>
          <w14:ligatures w14:val="none"/>
        </w:rPr>
        <w:br/>
        <w:t xml:space="preserve">For </w:t>
      </w:r>
      <w:r w:rsidRPr="005C1389">
        <w:rPr>
          <w:rFonts w:eastAsia="Times New Roman"/>
          <w:b/>
          <w:bCs/>
          <w:color w:val="auto"/>
          <w:kern w:val="0"/>
          <w:szCs w:val="20"/>
          <w14:ligatures w14:val="none"/>
        </w:rPr>
        <w:t>anti-social behaviour</w:t>
      </w:r>
      <w:r w:rsidRPr="005C1389">
        <w:rPr>
          <w:rFonts w:eastAsia="Times New Roman"/>
          <w:color w:val="auto"/>
          <w:kern w:val="0"/>
          <w:szCs w:val="20"/>
          <w14:ligatures w14:val="none"/>
        </w:rPr>
        <w:t xml:space="preserve">, police may ask for your </w:t>
      </w:r>
      <w:r w:rsidRPr="005C1389">
        <w:rPr>
          <w:rFonts w:eastAsia="Times New Roman"/>
          <w:b/>
          <w:bCs/>
          <w:color w:val="auto"/>
          <w:kern w:val="0"/>
          <w:szCs w:val="20"/>
          <w14:ligatures w14:val="none"/>
        </w:rPr>
        <w:t>name and address</w:t>
      </w:r>
      <w:r w:rsidRPr="005C1389">
        <w:rPr>
          <w:rFonts w:eastAsia="Times New Roman"/>
          <w:color w:val="auto"/>
          <w:kern w:val="0"/>
          <w:szCs w:val="20"/>
          <w14:ligatures w14:val="none"/>
        </w:rPr>
        <w:t xml:space="preserve"> under specific legal powers.</w:t>
      </w:r>
    </w:p>
    <w:p w14:paraId="6A3F662D"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If an officer is </w:t>
      </w:r>
      <w:r w:rsidRPr="005C1389">
        <w:rPr>
          <w:rFonts w:eastAsia="Times New Roman"/>
          <w:b/>
          <w:bCs/>
          <w:color w:val="auto"/>
          <w:kern w:val="0"/>
          <w:szCs w:val="20"/>
          <w14:ligatures w14:val="none"/>
        </w:rPr>
        <w:t>not in uniform</w:t>
      </w:r>
      <w:r w:rsidRPr="005C1389">
        <w:rPr>
          <w:rFonts w:eastAsia="Times New Roman"/>
          <w:color w:val="auto"/>
          <w:kern w:val="0"/>
          <w:szCs w:val="20"/>
          <w14:ligatures w14:val="none"/>
        </w:rPr>
        <w:t>, they must show identification if asked.</w:t>
      </w:r>
    </w:p>
    <w:p w14:paraId="1D3FBCD1"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6747BAFF">
          <v:rect id="_x0000_i1026" style="width:0;height:1.5pt" o:hrstd="t" o:hr="t" fillcolor="#a0a0a0" stroked="f"/>
        </w:pict>
      </w:r>
    </w:p>
    <w:p w14:paraId="313B6A0E" w14:textId="77777777" w:rsidR="005C1389" w:rsidRPr="005C1389" w:rsidRDefault="005C1389" w:rsidP="005C1389">
      <w:pPr>
        <w:spacing w:before="100" w:beforeAutospacing="1" w:after="100" w:afterAutospacing="1" w:line="240" w:lineRule="auto"/>
        <w:ind w:left="212" w:firstLine="0"/>
        <w:outlineLvl w:val="1"/>
        <w:rPr>
          <w:rFonts w:eastAsia="Times New Roman"/>
          <w:b/>
          <w:bCs/>
          <w:color w:val="auto"/>
          <w:kern w:val="0"/>
          <w:szCs w:val="20"/>
          <w14:ligatures w14:val="none"/>
        </w:rPr>
      </w:pPr>
      <w:r w:rsidRPr="005C1389">
        <w:rPr>
          <w:rFonts w:eastAsia="Times New Roman"/>
          <w:b/>
          <w:bCs/>
          <w:color w:val="auto"/>
          <w:kern w:val="0"/>
          <w:szCs w:val="20"/>
          <w14:ligatures w14:val="none"/>
        </w:rPr>
        <w:t>STOP &amp; SEARCH</w:t>
      </w:r>
    </w:p>
    <w:p w14:paraId="4F60638A"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Ask calmly:</w:t>
      </w:r>
    </w:p>
    <w:p w14:paraId="3FD797C6"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“Am I being detained?”</w:t>
      </w:r>
    </w:p>
    <w:p w14:paraId="4CE65D52"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“Under what power are you stopping me?”</w:t>
      </w:r>
      <w:r w:rsidRPr="005C1389">
        <w:rPr>
          <w:rFonts w:eastAsia="Times New Roman"/>
          <w:color w:val="auto"/>
          <w:kern w:val="0"/>
          <w:szCs w:val="20"/>
          <w14:ligatures w14:val="none"/>
        </w:rPr>
        <w:t xml:space="preserve"> (PACE / Section 60 / Terrorism)</w:t>
      </w:r>
    </w:p>
    <w:p w14:paraId="3C96FD30"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“What are you looking for, and why?”</w:t>
      </w:r>
    </w:p>
    <w:p w14:paraId="077BF195"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“Can I have your name and station?”</w:t>
      </w:r>
    </w:p>
    <w:p w14:paraId="38EF9E1F"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“I’ll cooperate, but I know my rights.”</w:t>
      </w:r>
    </w:p>
    <w:p w14:paraId="5B91DF8E"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Afterwards, ask:</w:t>
      </w:r>
      <w:r w:rsidRPr="005C1389">
        <w:rPr>
          <w:rFonts w:eastAsia="Times New Roman"/>
          <w:color w:val="auto"/>
          <w:kern w:val="0"/>
          <w:szCs w:val="20"/>
          <w14:ligatures w14:val="none"/>
        </w:rPr>
        <w:br/>
      </w:r>
      <w:r w:rsidRPr="005C1389">
        <w:rPr>
          <w:rFonts w:eastAsia="Times New Roman"/>
          <w:b/>
          <w:bCs/>
          <w:color w:val="auto"/>
          <w:kern w:val="0"/>
          <w:szCs w:val="20"/>
          <w14:ligatures w14:val="none"/>
        </w:rPr>
        <w:t>“How do I get a copy of the search record?”</w:t>
      </w:r>
    </w:p>
    <w:p w14:paraId="063A31B1"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45DDBBCD">
          <v:rect id="_x0000_i1027" style="width:0;height:1.5pt" o:hrstd="t" o:hr="t" fillcolor="#a0a0a0" stroked="f"/>
        </w:pict>
      </w:r>
    </w:p>
    <w:p w14:paraId="5A4B6B72" w14:textId="77777777" w:rsidR="005C1389" w:rsidRDefault="005C1389" w:rsidP="005C1389">
      <w:pPr>
        <w:spacing w:before="100" w:beforeAutospacing="1" w:after="100" w:afterAutospacing="1" w:line="240" w:lineRule="auto"/>
        <w:ind w:left="212" w:firstLine="0"/>
        <w:outlineLvl w:val="2"/>
        <w:rPr>
          <w:rFonts w:eastAsia="Times New Roman"/>
          <w:b/>
          <w:bCs/>
          <w:color w:val="auto"/>
          <w:kern w:val="0"/>
          <w:szCs w:val="20"/>
          <w14:ligatures w14:val="none"/>
        </w:rPr>
      </w:pPr>
      <w:r w:rsidRPr="005C1389">
        <w:rPr>
          <w:rFonts w:eastAsia="Times New Roman"/>
          <w:b/>
          <w:bCs/>
          <w:color w:val="auto"/>
          <w:kern w:val="0"/>
          <w:szCs w:val="20"/>
          <w14:ligatures w14:val="none"/>
        </w:rPr>
        <w:t>DO NOT</w:t>
      </w:r>
    </w:p>
    <w:p w14:paraId="3361D61B" w14:textId="3C9BE742" w:rsidR="005C1389" w:rsidRPr="005C1389" w:rsidRDefault="005C1389" w:rsidP="005C1389">
      <w:pPr>
        <w:spacing w:before="100" w:beforeAutospacing="1" w:after="100" w:afterAutospacing="1" w:line="240" w:lineRule="auto"/>
        <w:ind w:left="212" w:firstLine="0"/>
        <w:outlineLvl w:val="2"/>
        <w:rPr>
          <w:rFonts w:eastAsia="Times New Roman"/>
          <w:b/>
          <w:bCs/>
          <w:color w:val="auto"/>
          <w:kern w:val="0"/>
          <w:szCs w:val="20"/>
          <w14:ligatures w14:val="none"/>
        </w:rPr>
      </w:pPr>
      <w:r w:rsidRPr="005C1389">
        <w:rPr>
          <w:rFonts w:eastAsia="Times New Roman"/>
          <w:color w:val="auto"/>
          <w:kern w:val="0"/>
          <w:szCs w:val="20"/>
          <w14:ligatures w14:val="none"/>
        </w:rPr>
        <w:t>Argue, obstruct, or resist</w:t>
      </w:r>
      <w:r w:rsidRPr="005C1389">
        <w:rPr>
          <w:rFonts w:eastAsia="Times New Roman"/>
          <w:color w:val="auto"/>
          <w:kern w:val="0"/>
          <w:szCs w:val="20"/>
          <w14:ligatures w14:val="none"/>
        </w:rPr>
        <w:br/>
        <w:t>Volunteer information — anything you say may later be used against you</w:t>
      </w:r>
    </w:p>
    <w:p w14:paraId="4B5F8D9F"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667A8847">
          <v:rect id="_x0000_i1028" style="width:0;height:1.5pt" o:hrstd="t" o:hr="t" fillcolor="#a0a0a0" stroked="f"/>
        </w:pict>
      </w:r>
    </w:p>
    <w:p w14:paraId="2BC8DA80" w14:textId="77777777" w:rsidR="005C1389" w:rsidRPr="005C1389" w:rsidRDefault="005C1389" w:rsidP="005C1389">
      <w:pPr>
        <w:spacing w:before="100" w:beforeAutospacing="1" w:after="100" w:afterAutospacing="1" w:line="240" w:lineRule="auto"/>
        <w:ind w:left="212" w:firstLine="0"/>
        <w:outlineLvl w:val="1"/>
        <w:rPr>
          <w:rFonts w:eastAsia="Times New Roman"/>
          <w:b/>
          <w:bCs/>
          <w:color w:val="auto"/>
          <w:kern w:val="0"/>
          <w:szCs w:val="20"/>
          <w14:ligatures w14:val="none"/>
        </w:rPr>
      </w:pPr>
      <w:r w:rsidRPr="005C1389">
        <w:rPr>
          <w:rFonts w:eastAsia="Times New Roman"/>
          <w:b/>
          <w:bCs/>
          <w:color w:val="auto"/>
          <w:kern w:val="0"/>
          <w:szCs w:val="20"/>
          <w14:ligatures w14:val="none"/>
        </w:rPr>
        <w:lastRenderedPageBreak/>
        <w:t>ARREST</w:t>
      </w:r>
    </w:p>
    <w:p w14:paraId="53733877"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Ask:</w:t>
      </w:r>
    </w:p>
    <w:p w14:paraId="064A1084"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“Am I being detained or arrested?”</w:t>
      </w:r>
    </w:p>
    <w:p w14:paraId="62683EEA"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“Under what power?”</w:t>
      </w:r>
    </w:p>
    <w:p w14:paraId="5442823B"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“What am I being arrested for?”</w:t>
      </w:r>
    </w:p>
    <w:p w14:paraId="168AE881"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“Can I inform someone where I am?”</w:t>
      </w:r>
    </w:p>
    <w:p w14:paraId="6A0652E2"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“I do not wish to sign anything until I have spoken to my solicitor.”</w:t>
      </w:r>
    </w:p>
    <w:p w14:paraId="0FA6A6E2"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“I would like a solicitor.”</w:t>
      </w:r>
    </w:p>
    <w:p w14:paraId="075CEC78"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05CAFFB6">
          <v:rect id="_x0000_i1029" style="width:0;height:1.5pt" o:hrstd="t" o:hr="t" fillcolor="#a0a0a0" stroked="f"/>
        </w:pict>
      </w:r>
    </w:p>
    <w:p w14:paraId="07BFD20C" w14:textId="77777777" w:rsidR="005C1389" w:rsidRDefault="005C1389" w:rsidP="005C1389">
      <w:pPr>
        <w:spacing w:before="100" w:beforeAutospacing="1" w:after="100" w:afterAutospacing="1" w:line="240" w:lineRule="auto"/>
        <w:ind w:left="212" w:firstLine="0"/>
        <w:outlineLvl w:val="1"/>
        <w:rPr>
          <w:rFonts w:eastAsia="Times New Roman"/>
          <w:b/>
          <w:bCs/>
          <w:color w:val="auto"/>
          <w:kern w:val="0"/>
          <w:szCs w:val="20"/>
          <w14:ligatures w14:val="none"/>
        </w:rPr>
      </w:pPr>
      <w:r w:rsidRPr="005C1389">
        <w:rPr>
          <w:rFonts w:eastAsia="Times New Roman"/>
          <w:b/>
          <w:bCs/>
          <w:color w:val="auto"/>
          <w:kern w:val="0"/>
          <w:szCs w:val="20"/>
          <w14:ligatures w14:val="none"/>
        </w:rPr>
        <w:t>IMPORTANT</w:t>
      </w:r>
    </w:p>
    <w:p w14:paraId="798B8145" w14:textId="1CC68A99" w:rsidR="005C1389" w:rsidRPr="005C1389" w:rsidRDefault="005C1389" w:rsidP="005C1389">
      <w:pPr>
        <w:spacing w:before="100" w:beforeAutospacing="1" w:after="100" w:afterAutospacing="1" w:line="240" w:lineRule="auto"/>
        <w:ind w:left="212" w:firstLine="0"/>
        <w:outlineLvl w:val="1"/>
        <w:rPr>
          <w:rFonts w:eastAsia="Times New Roman"/>
          <w:b/>
          <w:bCs/>
          <w:color w:val="auto"/>
          <w:kern w:val="0"/>
          <w:szCs w:val="20"/>
          <w14:ligatures w14:val="none"/>
        </w:rPr>
      </w:pPr>
      <w:r w:rsidRPr="005C1389">
        <w:rPr>
          <w:rFonts w:eastAsia="Times New Roman"/>
          <w:color w:val="auto"/>
          <w:kern w:val="0"/>
          <w:szCs w:val="20"/>
          <w14:ligatures w14:val="none"/>
        </w:rPr>
        <w:t xml:space="preserve">You have the </w:t>
      </w:r>
      <w:r w:rsidRPr="005C1389">
        <w:rPr>
          <w:rFonts w:eastAsia="Times New Roman"/>
          <w:b/>
          <w:bCs/>
          <w:color w:val="auto"/>
          <w:kern w:val="0"/>
          <w:szCs w:val="20"/>
          <w14:ligatures w14:val="none"/>
        </w:rPr>
        <w:t>right to remain silent</w:t>
      </w:r>
      <w:r w:rsidRPr="005C1389">
        <w:rPr>
          <w:rFonts w:eastAsia="Times New Roman"/>
          <w:color w:val="auto"/>
          <w:kern w:val="0"/>
          <w:szCs w:val="20"/>
          <w14:ligatures w14:val="none"/>
        </w:rPr>
        <w:t xml:space="preserve"> until you have spoken to a solicitor.</w:t>
      </w:r>
    </w:p>
    <w:p w14:paraId="77EB1C5D"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Under the </w:t>
      </w:r>
      <w:r w:rsidRPr="005C1389">
        <w:rPr>
          <w:rFonts w:eastAsia="Times New Roman"/>
          <w:b/>
          <w:bCs/>
          <w:color w:val="auto"/>
          <w:kern w:val="0"/>
          <w:szCs w:val="20"/>
          <w14:ligatures w14:val="none"/>
        </w:rPr>
        <w:t>Criminal Justice and Public Order Act 1994</w:t>
      </w:r>
      <w:r w:rsidRPr="005C1389">
        <w:rPr>
          <w:rFonts w:eastAsia="Times New Roman"/>
          <w:color w:val="auto"/>
          <w:kern w:val="0"/>
          <w:szCs w:val="20"/>
          <w14:ligatures w14:val="none"/>
        </w:rPr>
        <w:t xml:space="preserve">, if you remain silent when questioned, the police or prosecution may later mention this in court. In certain circumstances, the court </w:t>
      </w:r>
      <w:r w:rsidRPr="005C1389">
        <w:rPr>
          <w:rFonts w:eastAsia="Times New Roman"/>
          <w:b/>
          <w:bCs/>
          <w:color w:val="auto"/>
          <w:kern w:val="0"/>
          <w:szCs w:val="20"/>
          <w14:ligatures w14:val="none"/>
        </w:rPr>
        <w:t>may be invited to draw an inference</w:t>
      </w:r>
      <w:r w:rsidRPr="005C1389">
        <w:rPr>
          <w:rFonts w:eastAsia="Times New Roman"/>
          <w:color w:val="auto"/>
          <w:kern w:val="0"/>
          <w:szCs w:val="20"/>
          <w14:ligatures w14:val="none"/>
        </w:rPr>
        <w:t xml:space="preserve"> from silence.</w:t>
      </w:r>
    </w:p>
    <w:p w14:paraId="11AC15FF"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This does </w:t>
      </w:r>
      <w:r w:rsidRPr="005C1389">
        <w:rPr>
          <w:rFonts w:eastAsia="Times New Roman"/>
          <w:b/>
          <w:bCs/>
          <w:color w:val="auto"/>
          <w:kern w:val="0"/>
          <w:szCs w:val="20"/>
          <w14:ligatures w14:val="none"/>
        </w:rPr>
        <w:t>not</w:t>
      </w:r>
      <w:r w:rsidRPr="005C1389">
        <w:rPr>
          <w:rFonts w:eastAsia="Times New Roman"/>
          <w:color w:val="auto"/>
          <w:kern w:val="0"/>
          <w:szCs w:val="20"/>
          <w14:ligatures w14:val="none"/>
        </w:rPr>
        <w:t xml:space="preserve"> mean silence equals guilt.</w:t>
      </w:r>
    </w:p>
    <w:p w14:paraId="11D49502"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57C09C84">
          <v:rect id="_x0000_i1030" style="width:0;height:1.5pt" o:hrstd="t" o:hr="t" fillcolor="#a0a0a0" stroked="f"/>
        </w:pict>
      </w:r>
    </w:p>
    <w:p w14:paraId="23651823" w14:textId="77777777" w:rsidR="005C1389" w:rsidRPr="005C1389" w:rsidRDefault="005C1389" w:rsidP="005C1389">
      <w:pPr>
        <w:spacing w:before="100" w:beforeAutospacing="1" w:after="100" w:afterAutospacing="1" w:line="240" w:lineRule="auto"/>
        <w:ind w:left="212" w:firstLine="0"/>
        <w:outlineLvl w:val="2"/>
        <w:rPr>
          <w:rFonts w:eastAsia="Times New Roman"/>
          <w:b/>
          <w:bCs/>
          <w:color w:val="auto"/>
          <w:kern w:val="0"/>
          <w:szCs w:val="20"/>
          <w14:ligatures w14:val="none"/>
        </w:rPr>
      </w:pPr>
      <w:r w:rsidRPr="005C1389">
        <w:rPr>
          <w:rFonts w:eastAsia="Times New Roman"/>
          <w:b/>
          <w:bCs/>
          <w:color w:val="auto"/>
          <w:kern w:val="0"/>
          <w:szCs w:val="20"/>
          <w14:ligatures w14:val="none"/>
        </w:rPr>
        <w:t>Caveat on Silence</w:t>
      </w:r>
    </w:p>
    <w:p w14:paraId="785BC935"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Caveat:</w:t>
      </w:r>
      <w:r w:rsidRPr="005C1389">
        <w:rPr>
          <w:rFonts w:eastAsia="Times New Roman"/>
          <w:color w:val="auto"/>
          <w:kern w:val="0"/>
          <w:szCs w:val="20"/>
          <w14:ligatures w14:val="none"/>
        </w:rPr>
        <w:br/>
        <w:t>Remaining silent is often the safest option and is commonly advised until legal advice is received.</w:t>
      </w:r>
    </w:p>
    <w:p w14:paraId="7442F5EE"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The </w:t>
      </w:r>
      <w:r w:rsidRPr="005C1389">
        <w:rPr>
          <w:rFonts w:eastAsia="Times New Roman"/>
          <w:b/>
          <w:bCs/>
          <w:color w:val="auto"/>
          <w:kern w:val="0"/>
          <w:szCs w:val="20"/>
          <w14:ligatures w14:val="none"/>
        </w:rPr>
        <w:t>right to silence remains a fundamental legal right</w:t>
      </w:r>
      <w:r w:rsidRPr="005C1389">
        <w:rPr>
          <w:rFonts w:eastAsia="Times New Roman"/>
          <w:color w:val="auto"/>
          <w:kern w:val="0"/>
          <w:szCs w:val="20"/>
          <w14:ligatures w14:val="none"/>
        </w:rPr>
        <w:t xml:space="preserve"> in England and Wales. While courts may, in limited circumstances, be invited to draw an inference from silence where a person later relies on a fact they did not mention when questioned, </w:t>
      </w:r>
      <w:r w:rsidRPr="005C1389">
        <w:rPr>
          <w:rFonts w:eastAsia="Times New Roman"/>
          <w:b/>
          <w:bCs/>
          <w:color w:val="auto"/>
          <w:kern w:val="0"/>
          <w:szCs w:val="20"/>
          <w14:ligatures w14:val="none"/>
        </w:rPr>
        <w:t>silence alone does not prove guilt</w:t>
      </w:r>
      <w:r w:rsidRPr="005C1389">
        <w:rPr>
          <w:rFonts w:eastAsia="Times New Roman"/>
          <w:color w:val="auto"/>
          <w:kern w:val="0"/>
          <w:szCs w:val="20"/>
          <w14:ligatures w14:val="none"/>
        </w:rPr>
        <w:t>.</w:t>
      </w:r>
    </w:p>
    <w:p w14:paraId="47E19915"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Silence may still form part of a </w:t>
      </w:r>
      <w:r w:rsidRPr="005C1389">
        <w:rPr>
          <w:rFonts w:eastAsia="Times New Roman"/>
          <w:b/>
          <w:bCs/>
          <w:color w:val="auto"/>
          <w:kern w:val="0"/>
          <w:szCs w:val="20"/>
          <w14:ligatures w14:val="none"/>
        </w:rPr>
        <w:t>lawful defence strategy</w:t>
      </w:r>
      <w:r w:rsidRPr="005C1389">
        <w:rPr>
          <w:rFonts w:eastAsia="Times New Roman"/>
          <w:color w:val="auto"/>
          <w:kern w:val="0"/>
          <w:szCs w:val="20"/>
          <w14:ligatures w14:val="none"/>
        </w:rPr>
        <w:t xml:space="preserve">, particularly where a person has acted on </w:t>
      </w:r>
      <w:r w:rsidRPr="005C1389">
        <w:rPr>
          <w:rFonts w:eastAsia="Times New Roman"/>
          <w:b/>
          <w:bCs/>
          <w:color w:val="auto"/>
          <w:kern w:val="0"/>
          <w:szCs w:val="20"/>
          <w14:ligatures w14:val="none"/>
        </w:rPr>
        <w:t>legal advice</w:t>
      </w:r>
      <w:r w:rsidRPr="005C1389">
        <w:rPr>
          <w:rFonts w:eastAsia="Times New Roman"/>
          <w:color w:val="auto"/>
          <w:kern w:val="0"/>
          <w:szCs w:val="20"/>
          <w14:ligatures w14:val="none"/>
        </w:rPr>
        <w:t>.</w:t>
      </w:r>
    </w:p>
    <w:p w14:paraId="34BA8A94"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If your silence is raised in court, you may explain that you acted on the advice of your solicitor. Police cannot force you to speak, and choosing not to answer questions does not remove your right to a fair trial.</w:t>
      </w:r>
    </w:p>
    <w:p w14:paraId="73632255"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13416506">
          <v:rect id="_x0000_i1031" style="width:0;height:1.5pt" o:hrstd="t" o:hr="t" fillcolor="#a0a0a0" stroked="f"/>
        </w:pict>
      </w:r>
    </w:p>
    <w:p w14:paraId="3D03B6EE" w14:textId="77777777" w:rsid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Do </w:t>
      </w:r>
      <w:r w:rsidRPr="005C1389">
        <w:rPr>
          <w:rFonts w:eastAsia="Times New Roman"/>
          <w:b/>
          <w:bCs/>
          <w:color w:val="auto"/>
          <w:kern w:val="0"/>
          <w:szCs w:val="20"/>
          <w14:ligatures w14:val="none"/>
        </w:rPr>
        <w:t>not</w:t>
      </w:r>
      <w:r w:rsidRPr="005C1389">
        <w:rPr>
          <w:rFonts w:eastAsia="Times New Roman"/>
          <w:color w:val="auto"/>
          <w:kern w:val="0"/>
          <w:szCs w:val="20"/>
          <w14:ligatures w14:val="none"/>
        </w:rPr>
        <w:t xml:space="preserve"> sign anything unless you fully understand it and have received legal advice. Signing documents without understanding them or without a solicitor’s guidance may seriously harm your case.</w:t>
      </w:r>
    </w:p>
    <w:p w14:paraId="6D5E8740" w14:textId="797C9F99"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 xml:space="preserve">You have the right to </w:t>
      </w:r>
      <w:r w:rsidRPr="005C1389">
        <w:rPr>
          <w:rFonts w:eastAsia="Times New Roman"/>
          <w:b/>
          <w:bCs/>
          <w:color w:val="auto"/>
          <w:kern w:val="0"/>
          <w:szCs w:val="20"/>
          <w14:ligatures w14:val="none"/>
        </w:rPr>
        <w:t>free and independent legal advice</w:t>
      </w:r>
      <w:r w:rsidRPr="005C1389">
        <w:rPr>
          <w:rFonts w:eastAsia="Times New Roman"/>
          <w:color w:val="auto"/>
          <w:kern w:val="0"/>
          <w:szCs w:val="20"/>
          <w14:ligatures w14:val="none"/>
        </w:rPr>
        <w:t xml:space="preserve">. You may ask for a </w:t>
      </w:r>
      <w:r w:rsidRPr="005C1389">
        <w:rPr>
          <w:rFonts w:eastAsia="Times New Roman"/>
          <w:b/>
          <w:bCs/>
          <w:color w:val="auto"/>
          <w:kern w:val="0"/>
          <w:szCs w:val="20"/>
          <w14:ligatures w14:val="none"/>
        </w:rPr>
        <w:t>duty solicitor</w:t>
      </w:r>
      <w:r w:rsidRPr="005C1389">
        <w:rPr>
          <w:rFonts w:eastAsia="Times New Roman"/>
          <w:color w:val="auto"/>
          <w:kern w:val="0"/>
          <w:szCs w:val="20"/>
          <w14:ligatures w14:val="none"/>
        </w:rPr>
        <w:t>, a criminal defence solicitor available to anyone under arrest. The duty solicitor can advise you before interview and be present during questioning.</w:t>
      </w:r>
    </w:p>
    <w:p w14:paraId="5E779FD4" w14:textId="6F9BF3CB" w:rsidR="005C1389" w:rsidRPr="005C1389" w:rsidRDefault="005C1389" w:rsidP="005C1389">
      <w:pPr>
        <w:spacing w:before="100" w:beforeAutospacing="1" w:after="100" w:afterAutospacing="1" w:line="240" w:lineRule="auto"/>
        <w:ind w:left="1080" w:firstLine="0"/>
        <w:rPr>
          <w:rFonts w:eastAsia="Times New Roman"/>
          <w:color w:val="auto"/>
          <w:kern w:val="0"/>
          <w:szCs w:val="20"/>
          <w14:ligatures w14:val="none"/>
        </w:rPr>
      </w:pPr>
      <w:r w:rsidRPr="005C1389">
        <w:rPr>
          <w:rFonts w:eastAsia="Times New Roman"/>
          <w:b/>
          <w:bCs/>
          <w:color w:val="auto"/>
          <w:kern w:val="0"/>
          <w:szCs w:val="20"/>
          <w14:ligatures w14:val="none"/>
        </w:rPr>
        <w:lastRenderedPageBreak/>
        <w:t>Under 18s:</w:t>
      </w:r>
      <w:r w:rsidRPr="005C1389">
        <w:rPr>
          <w:rFonts w:eastAsia="Times New Roman"/>
          <w:color w:val="auto"/>
          <w:kern w:val="0"/>
          <w:szCs w:val="20"/>
          <w14:ligatures w14:val="none"/>
        </w:rPr>
        <w:t xml:space="preserve"> an </w:t>
      </w:r>
      <w:r w:rsidRPr="005C1389">
        <w:rPr>
          <w:rFonts w:eastAsia="Times New Roman"/>
          <w:b/>
          <w:bCs/>
          <w:color w:val="auto"/>
          <w:kern w:val="0"/>
          <w:szCs w:val="20"/>
          <w14:ligatures w14:val="none"/>
        </w:rPr>
        <w:t>appropriate adult</w:t>
      </w:r>
      <w:r w:rsidRPr="005C1389">
        <w:rPr>
          <w:rFonts w:eastAsia="Times New Roman"/>
          <w:color w:val="auto"/>
          <w:kern w:val="0"/>
          <w:szCs w:val="20"/>
          <w14:ligatures w14:val="none"/>
        </w:rPr>
        <w:t xml:space="preserve"> must be informed and involved.</w:t>
      </w:r>
    </w:p>
    <w:p w14:paraId="2E3B7257" w14:textId="23452676" w:rsidR="005C1389" w:rsidRPr="005C1389" w:rsidRDefault="005C1389" w:rsidP="005C1389">
      <w:pPr>
        <w:spacing w:before="100" w:beforeAutospacing="1" w:after="100" w:afterAutospacing="1" w:line="240" w:lineRule="auto"/>
        <w:ind w:left="1080" w:firstLine="0"/>
        <w:rPr>
          <w:rFonts w:eastAsia="Times New Roman"/>
          <w:color w:val="auto"/>
          <w:kern w:val="0"/>
          <w:szCs w:val="20"/>
          <w14:ligatures w14:val="none"/>
        </w:rPr>
      </w:pPr>
      <w:r w:rsidRPr="005C1389">
        <w:rPr>
          <w:rFonts w:eastAsia="Times New Roman"/>
          <w:color w:val="auto"/>
          <w:kern w:val="0"/>
          <w:szCs w:val="20"/>
          <w14:ligatures w14:val="none"/>
        </w:rPr>
        <w:t>Police may search you at the station for evidence or safety reasons.</w:t>
      </w:r>
    </w:p>
    <w:p w14:paraId="399E43C8"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4ECD4E54">
          <v:rect id="_x0000_i1032" style="width:0;height:1.5pt" o:hrstd="t" o:hr="t" fillcolor="#a0a0a0" stroked="f"/>
        </w:pict>
      </w:r>
    </w:p>
    <w:p w14:paraId="079B10C6" w14:textId="77777777" w:rsidR="005C1389" w:rsidRPr="005C1389" w:rsidRDefault="005C1389" w:rsidP="005C1389">
      <w:pPr>
        <w:spacing w:before="100" w:beforeAutospacing="1" w:after="100" w:afterAutospacing="1" w:line="240" w:lineRule="auto"/>
        <w:ind w:left="212" w:firstLine="0"/>
        <w:outlineLvl w:val="2"/>
        <w:rPr>
          <w:rFonts w:eastAsia="Times New Roman"/>
          <w:b/>
          <w:bCs/>
          <w:color w:val="auto"/>
          <w:kern w:val="0"/>
          <w:szCs w:val="20"/>
          <w14:ligatures w14:val="none"/>
        </w:rPr>
      </w:pPr>
      <w:r w:rsidRPr="005C1389">
        <w:rPr>
          <w:rFonts w:eastAsia="Times New Roman"/>
          <w:b/>
          <w:bCs/>
          <w:color w:val="auto"/>
          <w:kern w:val="0"/>
          <w:szCs w:val="20"/>
          <w14:ligatures w14:val="none"/>
        </w:rPr>
        <w:t>REMEMBER</w:t>
      </w:r>
    </w:p>
    <w:p w14:paraId="62DF297C"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b/>
          <w:bCs/>
          <w:color w:val="auto"/>
          <w:kern w:val="0"/>
          <w:szCs w:val="20"/>
          <w14:ligatures w14:val="none"/>
        </w:rPr>
        <w:t>Cooperate now. Record later. Challenge after.</w:t>
      </w:r>
    </w:p>
    <w:p w14:paraId="264764AC" w14:textId="77777777" w:rsidR="005C1389" w:rsidRPr="005C1389" w:rsidRDefault="005C1389" w:rsidP="005C1389">
      <w:pPr>
        <w:spacing w:after="0" w:line="240" w:lineRule="auto"/>
        <w:ind w:left="212" w:firstLine="0"/>
        <w:rPr>
          <w:rFonts w:eastAsia="Times New Roman"/>
          <w:color w:val="auto"/>
          <w:kern w:val="0"/>
          <w:szCs w:val="20"/>
          <w14:ligatures w14:val="none"/>
        </w:rPr>
      </w:pPr>
      <w:r w:rsidRPr="005C1389">
        <w:rPr>
          <w:szCs w:val="20"/>
        </w:rPr>
        <w:pict w14:anchorId="3542BA5E">
          <v:rect id="_x0000_i1033" style="width:0;height:1.5pt" o:hrstd="t" o:hr="t" fillcolor="#a0a0a0" stroked="f"/>
        </w:pict>
      </w:r>
    </w:p>
    <w:p w14:paraId="1BEDE02C" w14:textId="77777777" w:rsidR="005C1389" w:rsidRPr="005C1389" w:rsidRDefault="005C1389" w:rsidP="005C1389">
      <w:pPr>
        <w:spacing w:before="100" w:beforeAutospacing="1" w:after="100" w:afterAutospacing="1" w:line="240" w:lineRule="auto"/>
        <w:ind w:left="212" w:firstLine="0"/>
        <w:outlineLvl w:val="1"/>
        <w:rPr>
          <w:rFonts w:eastAsia="Times New Roman"/>
          <w:b/>
          <w:bCs/>
          <w:color w:val="auto"/>
          <w:kern w:val="0"/>
          <w:szCs w:val="20"/>
          <w14:ligatures w14:val="none"/>
        </w:rPr>
      </w:pPr>
      <w:r w:rsidRPr="005C1389">
        <w:rPr>
          <w:rFonts w:eastAsia="Times New Roman"/>
          <w:b/>
          <w:bCs/>
          <w:color w:val="auto"/>
          <w:kern w:val="0"/>
          <w:szCs w:val="20"/>
          <w14:ligatures w14:val="none"/>
        </w:rPr>
        <w:t>References</w:t>
      </w:r>
    </w:p>
    <w:p w14:paraId="0FBDA89E"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Criminal Justice and Public Order Act 1994. Legislation.gov.uk</w:t>
      </w:r>
    </w:p>
    <w:p w14:paraId="79FA6473"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Being arrested: your rights – Legal advice at the police station (2025). GOV.UK</w:t>
      </w:r>
    </w:p>
    <w:p w14:paraId="15EC92AE" w14:textId="77777777" w:rsidR="005C1389" w:rsidRPr="005C1389" w:rsidRDefault="005C1389" w:rsidP="005C1389">
      <w:pPr>
        <w:spacing w:before="100" w:beforeAutospacing="1" w:after="100" w:afterAutospacing="1" w:line="240" w:lineRule="auto"/>
        <w:ind w:left="212" w:firstLine="0"/>
        <w:rPr>
          <w:rFonts w:eastAsia="Times New Roman"/>
          <w:color w:val="auto"/>
          <w:kern w:val="0"/>
          <w:szCs w:val="20"/>
          <w14:ligatures w14:val="none"/>
        </w:rPr>
      </w:pPr>
      <w:r w:rsidRPr="005C1389">
        <w:rPr>
          <w:rFonts w:eastAsia="Times New Roman"/>
          <w:color w:val="auto"/>
          <w:kern w:val="0"/>
          <w:szCs w:val="20"/>
          <w14:ligatures w14:val="none"/>
        </w:rPr>
        <w:t>Appropriate Adult. Youth Justice Legal Centre</w:t>
      </w:r>
    </w:p>
    <w:p w14:paraId="426A9344" w14:textId="3F95277F" w:rsidR="00DE0BA6" w:rsidRPr="005C1389" w:rsidRDefault="00DE0BA6" w:rsidP="005C1389">
      <w:pPr>
        <w:spacing w:line="240" w:lineRule="auto"/>
        <w:ind w:left="0" w:right="2367" w:firstLine="0"/>
        <w:rPr>
          <w:szCs w:val="20"/>
        </w:rPr>
      </w:pPr>
    </w:p>
    <w:sectPr w:rsidR="00DE0BA6" w:rsidRPr="005C1389">
      <w:pgSz w:w="11906" w:h="16838"/>
      <w:pgMar w:top="1440" w:right="1440"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68F5"/>
    <w:multiLevelType w:val="multilevel"/>
    <w:tmpl w:val="87AE9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D2889"/>
    <w:multiLevelType w:val="hybridMultilevel"/>
    <w:tmpl w:val="86D65BF4"/>
    <w:lvl w:ilvl="0" w:tplc="2A009B4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A4E3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2657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C264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AA59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16D4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BE82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303B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92C5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C06D2F"/>
    <w:multiLevelType w:val="hybridMultilevel"/>
    <w:tmpl w:val="727EA7F2"/>
    <w:lvl w:ilvl="0" w:tplc="D8B89D4E">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2DF20">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72A9D"/>
    <w:multiLevelType w:val="hybridMultilevel"/>
    <w:tmpl w:val="16C85160"/>
    <w:lvl w:ilvl="0" w:tplc="61F8012E">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60342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4A5F3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CE7B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782BA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76089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B8CE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F0B3F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70466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4348DF"/>
    <w:multiLevelType w:val="hybridMultilevel"/>
    <w:tmpl w:val="A150E8EC"/>
    <w:lvl w:ilvl="0" w:tplc="5C10413E">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1E756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FE25F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0CEC4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DEEC1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789BA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421C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A6174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8030A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753699"/>
    <w:multiLevelType w:val="hybridMultilevel"/>
    <w:tmpl w:val="06F67EFC"/>
    <w:lvl w:ilvl="0" w:tplc="D8B89D4E">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B8F4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B683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2C42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7E3D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42EC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E07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7898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B63D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FD6ADB"/>
    <w:multiLevelType w:val="multilevel"/>
    <w:tmpl w:val="43F4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863ACD"/>
    <w:multiLevelType w:val="hybridMultilevel"/>
    <w:tmpl w:val="1C6E330E"/>
    <w:lvl w:ilvl="0" w:tplc="FD2071A8">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F22F0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68928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848F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C27EC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4CCB0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441C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6442D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BE22D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92193233">
    <w:abstractNumId w:val="3"/>
  </w:num>
  <w:num w:numId="2" w16cid:durableId="2126919269">
    <w:abstractNumId w:val="1"/>
  </w:num>
  <w:num w:numId="3" w16cid:durableId="141894512">
    <w:abstractNumId w:val="4"/>
  </w:num>
  <w:num w:numId="4" w16cid:durableId="1289511161">
    <w:abstractNumId w:val="5"/>
  </w:num>
  <w:num w:numId="5" w16cid:durableId="1676809761">
    <w:abstractNumId w:val="7"/>
  </w:num>
  <w:num w:numId="6" w16cid:durableId="1295520077">
    <w:abstractNumId w:val="0"/>
  </w:num>
  <w:num w:numId="7" w16cid:durableId="1652296892">
    <w:abstractNumId w:val="6"/>
  </w:num>
  <w:num w:numId="8" w16cid:durableId="745880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A6"/>
    <w:rsid w:val="00047557"/>
    <w:rsid w:val="005C1389"/>
    <w:rsid w:val="006E3155"/>
    <w:rsid w:val="008A0661"/>
    <w:rsid w:val="00A22262"/>
    <w:rsid w:val="00DE0BA6"/>
    <w:rsid w:val="00F91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EE1E"/>
  <w15:docId w15:val="{EEC2DA8C-ACB3-44A0-BBB6-8A66F920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7557"/>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5C1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Gibney, Claire</cp:lastModifiedBy>
  <cp:revision>2</cp:revision>
  <dcterms:created xsi:type="dcterms:W3CDTF">2025-12-29T23:32:00Z</dcterms:created>
  <dcterms:modified xsi:type="dcterms:W3CDTF">2025-12-29T23:32:00Z</dcterms:modified>
</cp:coreProperties>
</file>