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CCC90" w14:textId="02D4C203" w:rsidR="00E7256B" w:rsidRDefault="00C44060" w:rsidP="00C44060">
      <w:pPr>
        <w:ind w:left="72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snapToGrid/>
          <w:color w:val="000000"/>
          <w:sz w:val="18"/>
          <w:szCs w:val="18"/>
        </w:rPr>
        <w:drawing>
          <wp:inline distT="0" distB="0" distL="0" distR="0" wp14:anchorId="3723A6EF" wp14:editId="5AFD6D8B">
            <wp:extent cx="2034540" cy="1358968"/>
            <wp:effectExtent l="0" t="0" r="0" b="0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078" cy="137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D2DA" w14:textId="77777777" w:rsidR="00C44060" w:rsidRDefault="00C44060" w:rsidP="00C44060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3C774C3" w14:textId="08AD8D2D" w:rsidR="00C44060" w:rsidRDefault="00C44060" w:rsidP="00C44060">
      <w:pPr>
        <w:ind w:left="720"/>
        <w:jc w:val="both"/>
        <w:rPr>
          <w:rFonts w:ascii="Arial" w:hAnsi="Arial" w:cs="Arial"/>
          <w:color w:val="000000"/>
          <w:sz w:val="18"/>
          <w:szCs w:val="18"/>
        </w:rPr>
      </w:pPr>
    </w:p>
    <w:p w14:paraId="5F2F0799" w14:textId="12C0EB40" w:rsidR="00F74C2F" w:rsidRPr="00034DAC" w:rsidRDefault="00F74C2F" w:rsidP="00F74C2F">
      <w:pPr>
        <w:jc w:val="center"/>
        <w:rPr>
          <w:rFonts w:ascii="Times New Roman" w:hAnsi="Times New Roman"/>
          <w:color w:val="000000"/>
          <w:szCs w:val="24"/>
          <w:u w:val="single"/>
        </w:rPr>
      </w:pPr>
      <w:r w:rsidRPr="00034DAC">
        <w:rPr>
          <w:rFonts w:ascii="Times New Roman" w:hAnsi="Times New Roman"/>
          <w:color w:val="000000"/>
          <w:szCs w:val="24"/>
          <w:u w:val="single"/>
        </w:rPr>
        <w:t>GENERAL ISSUES TO BE CONSIDERED IN EVERY DIVORCE CASE</w:t>
      </w:r>
    </w:p>
    <w:p w14:paraId="76CE8799" w14:textId="77777777" w:rsidR="00F74C2F" w:rsidRPr="00034DAC" w:rsidRDefault="00F74C2F" w:rsidP="00F74C2F">
      <w:pPr>
        <w:ind w:left="360"/>
        <w:jc w:val="both"/>
        <w:rPr>
          <w:rFonts w:ascii="Times New Roman" w:hAnsi="Times New Roman"/>
          <w:color w:val="000000"/>
          <w:szCs w:val="24"/>
          <w:u w:val="single"/>
        </w:rPr>
      </w:pPr>
    </w:p>
    <w:p w14:paraId="4547BF37" w14:textId="3530BE3F" w:rsidR="00F74C2F" w:rsidRDefault="00F74C2F" w:rsidP="00F74C2F">
      <w:pPr>
        <w:ind w:left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DIVISION OF PROPERTY</w:t>
      </w:r>
    </w:p>
    <w:p w14:paraId="29FF5646" w14:textId="77777777" w:rsidR="00F74C2F" w:rsidRDefault="00F74C2F" w:rsidP="00F74C2F">
      <w:pPr>
        <w:ind w:left="360"/>
        <w:jc w:val="both"/>
        <w:rPr>
          <w:rFonts w:ascii="Times New Roman" w:hAnsi="Times New Roman"/>
          <w:color w:val="000000"/>
          <w:szCs w:val="24"/>
        </w:rPr>
      </w:pPr>
    </w:p>
    <w:p w14:paraId="1BC8B6DC" w14:textId="0FCEC7A0" w:rsidR="00BA6796" w:rsidRPr="00F74C2F" w:rsidRDefault="0059087B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How will real property be divided?</w:t>
      </w:r>
    </w:p>
    <w:p w14:paraId="647D50BF" w14:textId="6BB3A3F7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Who gets the house?</w:t>
      </w:r>
    </w:p>
    <w:p w14:paraId="65A619BD" w14:textId="70ED1CEB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If the house will be sold, who pays closing costs?</w:t>
      </w:r>
    </w:p>
    <w:p w14:paraId="537B6080" w14:textId="6481A8D7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Who picks the realtor?</w:t>
      </w:r>
    </w:p>
    <w:p w14:paraId="5D373CA3" w14:textId="66606AFE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Who pays the repairs while the house is on the market?</w:t>
      </w:r>
    </w:p>
    <w:p w14:paraId="1BF581EB" w14:textId="1E1D2982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Who lives in the house while it’s being sold?</w:t>
      </w:r>
    </w:p>
    <w:p w14:paraId="5FCE1486" w14:textId="67A45048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When will the other party move out?</w:t>
      </w:r>
    </w:p>
    <w:p w14:paraId="1404DA07" w14:textId="4B3E5B04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How will the equity be split?</w:t>
      </w:r>
    </w:p>
    <w:p w14:paraId="32367E19" w14:textId="542DEA23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What happens if the house doesn’t sell right away?</w:t>
      </w:r>
    </w:p>
    <w:p w14:paraId="007C16A9" w14:textId="25A8D172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When will utilities be transferred out of one party’s name?</w:t>
      </w:r>
    </w:p>
    <w:p w14:paraId="5877BC7B" w14:textId="72E56EDE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If there is a refinance, when will that occur?</w:t>
      </w:r>
    </w:p>
    <w:p w14:paraId="66DB3A53" w14:textId="1D0CF299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How much is the buyout in the refinance – when will that be paid?</w:t>
      </w:r>
    </w:p>
    <w:p w14:paraId="7E1BCE31" w14:textId="3402903C" w:rsidR="00BA6796" w:rsidRPr="00F74C2F" w:rsidRDefault="0059087B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How will personal property be divided?</w:t>
      </w:r>
    </w:p>
    <w:p w14:paraId="135CB7D4" w14:textId="0904376B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Who gets the pets?</w:t>
      </w:r>
    </w:p>
    <w:p w14:paraId="01CEBEFE" w14:textId="0E5A18D4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Who gets the lawn equipment</w:t>
      </w:r>
      <w:r w:rsidR="00C44060" w:rsidRPr="00F74C2F">
        <w:rPr>
          <w:rFonts w:ascii="Times New Roman" w:hAnsi="Times New Roman"/>
          <w:color w:val="000000"/>
          <w:szCs w:val="24"/>
        </w:rPr>
        <w:t xml:space="preserve">, </w:t>
      </w:r>
      <w:r w:rsidRPr="00F74C2F">
        <w:rPr>
          <w:rFonts w:ascii="Times New Roman" w:hAnsi="Times New Roman"/>
          <w:color w:val="000000"/>
          <w:szCs w:val="24"/>
        </w:rPr>
        <w:t>tools, etc.</w:t>
      </w:r>
    </w:p>
    <w:p w14:paraId="31FEFEC1" w14:textId="44CF04BF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How long does one party have to get their items?</w:t>
      </w:r>
    </w:p>
    <w:p w14:paraId="54F5DB18" w14:textId="5BD960BC" w:rsidR="00B43EFA" w:rsidRPr="00F74C2F" w:rsidRDefault="00B43EFA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Does title to a vehicle need to be transferred and when will that happen?</w:t>
      </w:r>
    </w:p>
    <w:p w14:paraId="3D60E6A9" w14:textId="083CE516" w:rsidR="00B43EFA" w:rsidRPr="00F74C2F" w:rsidRDefault="00B43EFA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Does the loan on a vehicle need to be assumed or refinanced?</w:t>
      </w:r>
    </w:p>
    <w:p w14:paraId="0368E440" w14:textId="18F81276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How will retirement accounts be split?</w:t>
      </w:r>
    </w:p>
    <w:p w14:paraId="7FE8E752" w14:textId="74532E27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Who will pay to have the QDRO drafted?</w:t>
      </w:r>
    </w:p>
    <w:p w14:paraId="0BC21774" w14:textId="41263DA9" w:rsidR="00BA6796" w:rsidRPr="00F74C2F" w:rsidRDefault="0059087B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 xml:space="preserve">How will </w:t>
      </w:r>
      <w:r w:rsidR="00BA6796" w:rsidRPr="00F74C2F">
        <w:rPr>
          <w:rFonts w:ascii="Times New Roman" w:hAnsi="Times New Roman"/>
          <w:color w:val="000000"/>
          <w:szCs w:val="24"/>
        </w:rPr>
        <w:t>all other assets stocks, bonds, boats, etc.</w:t>
      </w:r>
      <w:r w:rsidRPr="00F74C2F">
        <w:rPr>
          <w:rFonts w:ascii="Times New Roman" w:hAnsi="Times New Roman"/>
          <w:color w:val="000000"/>
          <w:szCs w:val="24"/>
        </w:rPr>
        <w:t xml:space="preserve"> be divided?</w:t>
      </w:r>
    </w:p>
    <w:p w14:paraId="0660E543" w14:textId="404F8296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Will a pension be split?</w:t>
      </w:r>
    </w:p>
    <w:p w14:paraId="45518F15" w14:textId="7318630B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How will joint bank accounts be split?</w:t>
      </w:r>
    </w:p>
    <w:p w14:paraId="099C975C" w14:textId="0C33ABC2" w:rsidR="0059087B" w:rsidRPr="00F74C2F" w:rsidRDefault="0059087B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Are there restricted stock units or stock options that need to be divided?</w:t>
      </w:r>
    </w:p>
    <w:p w14:paraId="02660B89" w14:textId="610F8773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 xml:space="preserve">How will tax returns be filed </w:t>
      </w:r>
      <w:r w:rsidR="0059087B" w:rsidRPr="00F74C2F">
        <w:rPr>
          <w:rFonts w:ascii="Times New Roman" w:hAnsi="Times New Roman"/>
          <w:color w:val="000000"/>
          <w:szCs w:val="24"/>
        </w:rPr>
        <w:t>for years in which you can file jointly or married by separate</w:t>
      </w:r>
      <w:r w:rsidRPr="00F74C2F">
        <w:rPr>
          <w:rFonts w:ascii="Times New Roman" w:hAnsi="Times New Roman"/>
          <w:color w:val="000000"/>
          <w:szCs w:val="24"/>
        </w:rPr>
        <w:t>?</w:t>
      </w:r>
    </w:p>
    <w:p w14:paraId="6B651423" w14:textId="0DE69B6B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What happens to the tax refund or debt?</w:t>
      </w:r>
    </w:p>
    <w:p w14:paraId="62E51948" w14:textId="646278A7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What about previous year tax debts</w:t>
      </w:r>
      <w:r w:rsidR="0059087B" w:rsidRPr="00F74C2F">
        <w:rPr>
          <w:rFonts w:ascii="Times New Roman" w:hAnsi="Times New Roman"/>
          <w:color w:val="000000"/>
          <w:szCs w:val="24"/>
        </w:rPr>
        <w:t xml:space="preserve"> that are outstanding</w:t>
      </w:r>
      <w:r w:rsidRPr="00F74C2F">
        <w:rPr>
          <w:rFonts w:ascii="Times New Roman" w:hAnsi="Times New Roman"/>
          <w:color w:val="000000"/>
          <w:szCs w:val="24"/>
        </w:rPr>
        <w:t>?</w:t>
      </w:r>
    </w:p>
    <w:p w14:paraId="300A751D" w14:textId="4CF45640" w:rsidR="00BA6796" w:rsidRPr="00F74C2F" w:rsidRDefault="0059087B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How will debts be shared?</w:t>
      </w:r>
    </w:p>
    <w:p w14:paraId="6A7961D9" w14:textId="7ADCF96C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Who pays the credit cards?</w:t>
      </w:r>
    </w:p>
    <w:p w14:paraId="0A599D52" w14:textId="14C3A5BC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Who pays the student loans?</w:t>
      </w:r>
    </w:p>
    <w:p w14:paraId="1C3BA750" w14:textId="40CF7009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</w:t>
      </w:r>
      <w:r w:rsidR="00B43EFA" w:rsidRPr="00F74C2F">
        <w:rPr>
          <w:rFonts w:ascii="Times New Roman" w:hAnsi="Times New Roman"/>
          <w:color w:val="000000"/>
          <w:szCs w:val="24"/>
        </w:rPr>
        <w:t>ill each party pay for his/her own health insurance and/or is COBRA available</w:t>
      </w:r>
      <w:r w:rsidRPr="00F74C2F">
        <w:rPr>
          <w:rFonts w:ascii="Times New Roman" w:hAnsi="Times New Roman"/>
          <w:color w:val="000000"/>
          <w:szCs w:val="24"/>
        </w:rPr>
        <w:t>?</w:t>
      </w:r>
    </w:p>
    <w:p w14:paraId="324BA69E" w14:textId="7109D971" w:rsidR="00BA6796" w:rsidRPr="00F74C2F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Who pay</w:t>
      </w:r>
      <w:r w:rsidR="00B43EFA" w:rsidRPr="00F74C2F">
        <w:rPr>
          <w:rFonts w:ascii="Times New Roman" w:hAnsi="Times New Roman"/>
          <w:color w:val="000000"/>
          <w:szCs w:val="24"/>
        </w:rPr>
        <w:t>s</w:t>
      </w:r>
      <w:r w:rsidRPr="00F74C2F">
        <w:rPr>
          <w:rFonts w:ascii="Times New Roman" w:hAnsi="Times New Roman"/>
          <w:color w:val="000000"/>
          <w:szCs w:val="24"/>
        </w:rPr>
        <w:t xml:space="preserve"> the cell phone?</w:t>
      </w:r>
    </w:p>
    <w:p w14:paraId="4717D5FB" w14:textId="439D77AC" w:rsidR="00BA6796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 xml:space="preserve">Will </w:t>
      </w:r>
      <w:r w:rsidR="00B43EFA" w:rsidRPr="00F74C2F">
        <w:rPr>
          <w:rFonts w:ascii="Times New Roman" w:hAnsi="Times New Roman"/>
          <w:color w:val="000000"/>
          <w:szCs w:val="24"/>
        </w:rPr>
        <w:t>a cell phone number need to be transferred to a party</w:t>
      </w:r>
      <w:r w:rsidRPr="00F74C2F">
        <w:rPr>
          <w:rFonts w:ascii="Times New Roman" w:hAnsi="Times New Roman"/>
          <w:color w:val="000000"/>
          <w:szCs w:val="24"/>
        </w:rPr>
        <w:t>?</w:t>
      </w:r>
    </w:p>
    <w:p w14:paraId="667359B3" w14:textId="77777777" w:rsidR="00F74C2F" w:rsidRDefault="00F74C2F" w:rsidP="00157C92">
      <w:pPr>
        <w:jc w:val="both"/>
        <w:rPr>
          <w:rFonts w:ascii="Times New Roman" w:hAnsi="Times New Roman"/>
          <w:color w:val="000000"/>
          <w:szCs w:val="24"/>
        </w:rPr>
      </w:pPr>
    </w:p>
    <w:p w14:paraId="71FE4DDA" w14:textId="447F65DB" w:rsidR="00F74C2F" w:rsidRDefault="00F74C2F" w:rsidP="00F74C2F">
      <w:pPr>
        <w:ind w:left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ALIMONY AND </w:t>
      </w:r>
      <w:proofErr w:type="gramStart"/>
      <w:r>
        <w:rPr>
          <w:rFonts w:ascii="Times New Roman" w:hAnsi="Times New Roman"/>
          <w:color w:val="000000"/>
          <w:szCs w:val="24"/>
        </w:rPr>
        <w:t>ATTORNEYS</w:t>
      </w:r>
      <w:proofErr w:type="gramEnd"/>
      <w:r>
        <w:rPr>
          <w:rFonts w:ascii="Times New Roman" w:hAnsi="Times New Roman"/>
          <w:color w:val="000000"/>
          <w:szCs w:val="24"/>
        </w:rPr>
        <w:t xml:space="preserve"> FEES</w:t>
      </w:r>
    </w:p>
    <w:p w14:paraId="238424BA" w14:textId="77777777" w:rsidR="00F74C2F" w:rsidRDefault="00F74C2F" w:rsidP="00F74C2F">
      <w:pPr>
        <w:ind w:left="360"/>
        <w:jc w:val="both"/>
        <w:rPr>
          <w:rFonts w:ascii="Times New Roman" w:hAnsi="Times New Roman"/>
          <w:color w:val="000000"/>
          <w:szCs w:val="24"/>
        </w:rPr>
      </w:pPr>
    </w:p>
    <w:p w14:paraId="3F2382FF" w14:textId="19A8644B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Alimony - how much, if any?</w:t>
      </w:r>
    </w:p>
    <w:p w14:paraId="5065344C" w14:textId="77777777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When is alimony paid?</w:t>
      </w:r>
    </w:p>
    <w:p w14:paraId="6B127BC7" w14:textId="658938D9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How is alimony paid?</w:t>
      </w:r>
    </w:p>
    <w:p w14:paraId="378E705F" w14:textId="277AD3C5" w:rsidR="00BA6796" w:rsidRDefault="00BA6796" w:rsidP="00BA679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Attorneys’ Fees</w:t>
      </w:r>
      <w:r w:rsidR="00F74C2F">
        <w:rPr>
          <w:rFonts w:ascii="Times New Roman" w:hAnsi="Times New Roman"/>
          <w:color w:val="000000"/>
          <w:szCs w:val="24"/>
        </w:rPr>
        <w:t xml:space="preserve"> – will one party be solely </w:t>
      </w:r>
      <w:proofErr w:type="gramStart"/>
      <w:r w:rsidR="00F74C2F">
        <w:rPr>
          <w:rFonts w:ascii="Times New Roman" w:hAnsi="Times New Roman"/>
          <w:color w:val="000000"/>
          <w:szCs w:val="24"/>
        </w:rPr>
        <w:t>responsible</w:t>
      </w:r>
      <w:proofErr w:type="gramEnd"/>
      <w:r w:rsidR="00F74C2F">
        <w:rPr>
          <w:rFonts w:ascii="Times New Roman" w:hAnsi="Times New Roman"/>
          <w:color w:val="000000"/>
          <w:szCs w:val="24"/>
        </w:rPr>
        <w:t xml:space="preserve"> or will each party pay his/her own fees?</w:t>
      </w:r>
    </w:p>
    <w:p w14:paraId="2E1AFF83" w14:textId="5CC9215A" w:rsidR="00F74C2F" w:rsidRDefault="00F74C2F" w:rsidP="00F74C2F">
      <w:pPr>
        <w:jc w:val="both"/>
        <w:rPr>
          <w:rFonts w:ascii="Times New Roman" w:hAnsi="Times New Roman"/>
          <w:color w:val="000000"/>
          <w:szCs w:val="24"/>
        </w:rPr>
      </w:pPr>
    </w:p>
    <w:p w14:paraId="2B114E97" w14:textId="085DBED9" w:rsidR="00F74C2F" w:rsidRDefault="00F74C2F" w:rsidP="00F74C2F">
      <w:pPr>
        <w:ind w:left="36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CHILD</w:t>
      </w:r>
      <w:r w:rsidR="00157C92">
        <w:rPr>
          <w:rFonts w:ascii="Times New Roman" w:hAnsi="Times New Roman"/>
          <w:color w:val="000000"/>
          <w:szCs w:val="24"/>
        </w:rPr>
        <w:t xml:space="preserve"> RELATED</w:t>
      </w:r>
      <w:r>
        <w:rPr>
          <w:rFonts w:ascii="Times New Roman" w:hAnsi="Times New Roman"/>
          <w:color w:val="000000"/>
          <w:szCs w:val="24"/>
        </w:rPr>
        <w:t xml:space="preserve"> ISSUES</w:t>
      </w:r>
    </w:p>
    <w:p w14:paraId="4209B23D" w14:textId="77777777" w:rsidR="00F74C2F" w:rsidRDefault="00F74C2F" w:rsidP="00F74C2F">
      <w:pPr>
        <w:ind w:left="360"/>
        <w:jc w:val="both"/>
        <w:rPr>
          <w:rFonts w:ascii="Times New Roman" w:hAnsi="Times New Roman"/>
          <w:color w:val="000000"/>
          <w:szCs w:val="24"/>
        </w:rPr>
      </w:pPr>
    </w:p>
    <w:p w14:paraId="4F9FA533" w14:textId="65DF9031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Who has primary physical custody?</w:t>
      </w:r>
      <w:r w:rsidR="00EF3855">
        <w:rPr>
          <w:rFonts w:ascii="Times New Roman" w:hAnsi="Times New Roman"/>
          <w:color w:val="000000"/>
          <w:szCs w:val="24"/>
        </w:rPr>
        <w:t xml:space="preserve">  </w:t>
      </w:r>
      <w:hyperlink r:id="rId8" w:history="1">
        <w:r w:rsidR="00EF3855" w:rsidRPr="00EF3855">
          <w:rPr>
            <w:rStyle w:val="Hyperlink"/>
            <w:rFonts w:ascii="Times New Roman" w:hAnsi="Times New Roman"/>
            <w:szCs w:val="24"/>
          </w:rPr>
          <w:t>DeKalb County Form Parenting Plan Agreement</w:t>
        </w:r>
      </w:hyperlink>
    </w:p>
    <w:p w14:paraId="3A9178CF" w14:textId="77777777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What is the exact parenting time including the school year, all holidays, and the summer?</w:t>
      </w:r>
    </w:p>
    <w:p w14:paraId="79D46A86" w14:textId="77777777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How will Christmas Break be split?</w:t>
      </w:r>
    </w:p>
    <w:p w14:paraId="650781E6" w14:textId="01EB4254" w:rsid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What is parenting time during the summer?</w:t>
      </w:r>
    </w:p>
    <w:p w14:paraId="24868EFE" w14:textId="7EB1E136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Child support – how much?</w:t>
      </w:r>
      <w:r w:rsidR="00753765">
        <w:rPr>
          <w:rFonts w:ascii="Times New Roman" w:hAnsi="Times New Roman"/>
          <w:color w:val="000000"/>
          <w:szCs w:val="24"/>
        </w:rPr>
        <w:t xml:space="preserve">  </w:t>
      </w:r>
      <w:hyperlink r:id="rId9" w:history="1">
        <w:r w:rsidR="00753765" w:rsidRPr="00753765">
          <w:rPr>
            <w:rStyle w:val="Hyperlink"/>
            <w:rFonts w:ascii="Times New Roman" w:hAnsi="Times New Roman"/>
            <w:szCs w:val="24"/>
          </w:rPr>
          <w:t>Georgia Child Support Calculator</w:t>
        </w:r>
      </w:hyperlink>
    </w:p>
    <w:p w14:paraId="592865E3" w14:textId="77777777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When is child support paid?</w:t>
      </w:r>
    </w:p>
    <w:p w14:paraId="7DD99778" w14:textId="5D5AAB1C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How is child support paid?</w:t>
      </w:r>
      <w:r w:rsidR="00EC525C">
        <w:rPr>
          <w:rFonts w:ascii="Times New Roman" w:hAnsi="Times New Roman"/>
          <w:color w:val="000000"/>
          <w:szCs w:val="24"/>
        </w:rPr>
        <w:t xml:space="preserve">  E.g., income deduction order, via </w:t>
      </w:r>
      <w:proofErr w:type="gramStart"/>
      <w:r w:rsidR="00EC525C">
        <w:rPr>
          <w:rFonts w:ascii="Times New Roman" w:hAnsi="Times New Roman"/>
          <w:color w:val="000000"/>
          <w:szCs w:val="24"/>
        </w:rPr>
        <w:t>bank to bank</w:t>
      </w:r>
      <w:proofErr w:type="gramEnd"/>
      <w:r w:rsidR="00EC525C">
        <w:rPr>
          <w:rFonts w:ascii="Times New Roman" w:hAnsi="Times New Roman"/>
          <w:color w:val="000000"/>
          <w:szCs w:val="24"/>
        </w:rPr>
        <w:t xml:space="preserve"> transfer, via a payment app</w:t>
      </w:r>
    </w:p>
    <w:p w14:paraId="1F94C6EA" w14:textId="77777777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How much life insurance will the non-custodial parent provide?  Will the custodial parent also provide life insurance?</w:t>
      </w:r>
    </w:p>
    <w:p w14:paraId="299FBD46" w14:textId="77777777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Who will cover the children on health insurance (medical, dental and/or vision)?</w:t>
      </w:r>
    </w:p>
    <w:p w14:paraId="702CFE18" w14:textId="77777777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 xml:space="preserve">How will expenses not covered by insurance by paid? </w:t>
      </w:r>
    </w:p>
    <w:p w14:paraId="395C49C3" w14:textId="67D62A33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How will extracurricular activity expenses be paid?</w:t>
      </w:r>
    </w:p>
    <w:p w14:paraId="6C0F520F" w14:textId="77777777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Will child support continue during the summer?</w:t>
      </w:r>
    </w:p>
    <w:p w14:paraId="22CBECCE" w14:textId="77777777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Who picks and pays for summer camps?</w:t>
      </w:r>
    </w:p>
    <w:p w14:paraId="04486F49" w14:textId="1AC53AF4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 xml:space="preserve">What if the </w:t>
      </w:r>
      <w:r w:rsidR="00CE5B39">
        <w:rPr>
          <w:rFonts w:ascii="Times New Roman" w:hAnsi="Times New Roman"/>
          <w:color w:val="000000"/>
          <w:szCs w:val="24"/>
        </w:rPr>
        <w:t xml:space="preserve">parties’ </w:t>
      </w:r>
      <w:r w:rsidRPr="00F74C2F">
        <w:rPr>
          <w:rFonts w:ascii="Times New Roman" w:hAnsi="Times New Roman"/>
          <w:color w:val="000000"/>
          <w:szCs w:val="24"/>
        </w:rPr>
        <w:t>summer plans conflict?</w:t>
      </w:r>
    </w:p>
    <w:p w14:paraId="69E1EBD4" w14:textId="77777777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 xml:space="preserve">What’s the grace period if a parent is late? </w:t>
      </w:r>
    </w:p>
    <w:p w14:paraId="1B211995" w14:textId="77777777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Where is pick up and drop off?</w:t>
      </w:r>
    </w:p>
    <w:p w14:paraId="5FDF1C61" w14:textId="77777777" w:rsidR="00F74C2F" w:rsidRPr="00F74C2F" w:rsidRDefault="00F74C2F" w:rsidP="00F74C2F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>Who will make major decisions regarding the children for non-emergency health care, education, extracurricular activities, and religion if the parties cannot agree?</w:t>
      </w:r>
    </w:p>
    <w:p w14:paraId="16FC62F7" w14:textId="77777777" w:rsidR="00F74C2F" w:rsidRPr="00F74C2F" w:rsidRDefault="00F74C2F" w:rsidP="00F74C2F">
      <w:pPr>
        <w:ind w:left="720"/>
        <w:jc w:val="both"/>
        <w:rPr>
          <w:rFonts w:ascii="Times New Roman" w:hAnsi="Times New Roman"/>
          <w:color w:val="000000"/>
          <w:szCs w:val="24"/>
        </w:rPr>
      </w:pPr>
    </w:p>
    <w:p w14:paraId="6E79AAD9" w14:textId="577EC2BE" w:rsidR="00BA6796" w:rsidRPr="00F74C2F" w:rsidRDefault="00B43EFA" w:rsidP="00F74C2F">
      <w:pPr>
        <w:ind w:firstLine="360"/>
        <w:jc w:val="both"/>
        <w:rPr>
          <w:rFonts w:ascii="Times New Roman" w:hAnsi="Times New Roman"/>
          <w:color w:val="000000"/>
          <w:szCs w:val="24"/>
        </w:rPr>
      </w:pPr>
      <w:r w:rsidRPr="00F74C2F">
        <w:rPr>
          <w:rFonts w:ascii="Times New Roman" w:hAnsi="Times New Roman"/>
          <w:color w:val="000000"/>
          <w:szCs w:val="24"/>
        </w:rPr>
        <w:t xml:space="preserve">ANY </w:t>
      </w:r>
      <w:r w:rsidR="00BA6796" w:rsidRPr="00F74C2F">
        <w:rPr>
          <w:rFonts w:ascii="Times New Roman" w:hAnsi="Times New Roman"/>
          <w:color w:val="000000"/>
          <w:szCs w:val="24"/>
        </w:rPr>
        <w:t>OTHER ISSUES</w:t>
      </w:r>
    </w:p>
    <w:p w14:paraId="0E7305DA" w14:textId="77777777" w:rsidR="001A2E4C" w:rsidRPr="00F74C2F" w:rsidRDefault="001A2E4C">
      <w:pPr>
        <w:rPr>
          <w:rFonts w:ascii="Times New Roman" w:hAnsi="Times New Roman"/>
          <w:szCs w:val="24"/>
        </w:rPr>
      </w:pPr>
    </w:p>
    <w:sectPr w:rsidR="001A2E4C" w:rsidRPr="00F74C2F" w:rsidSect="00973819"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02309" w14:textId="77777777" w:rsidR="0026552E" w:rsidRDefault="0026552E" w:rsidP="002F4924">
      <w:r>
        <w:separator/>
      </w:r>
    </w:p>
  </w:endnote>
  <w:endnote w:type="continuationSeparator" w:id="0">
    <w:p w14:paraId="70C6337A" w14:textId="77777777" w:rsidR="0026552E" w:rsidRDefault="0026552E" w:rsidP="002F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801 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A3C61" w14:textId="20237FE2" w:rsidR="002F4924" w:rsidRPr="002F4924" w:rsidRDefault="002F4924">
    <w:pPr>
      <w:pStyle w:val="Footer"/>
      <w:rPr>
        <w:rFonts w:ascii="Times New Roman" w:hAnsi="Times New Roman"/>
        <w:color w:val="4472C4" w:themeColor="accent1"/>
        <w:sz w:val="20"/>
      </w:rPr>
    </w:pPr>
    <w:r w:rsidRPr="002F4924">
      <w:rPr>
        <w:rFonts w:ascii="Times New Roman" w:hAnsi="Times New Roman"/>
        <w:color w:val="4472C4" w:themeColor="accent1"/>
        <w:sz w:val="20"/>
      </w:rPr>
      <w:t>Sheri T. Lake, Esq.</w:t>
    </w:r>
    <w:r w:rsidR="00973819">
      <w:rPr>
        <w:rFonts w:ascii="Times New Roman" w:hAnsi="Times New Roman"/>
        <w:color w:val="4472C4" w:themeColor="accent1"/>
        <w:sz w:val="20"/>
      </w:rPr>
      <w:tab/>
    </w:r>
    <w:r w:rsidR="00973819">
      <w:rPr>
        <w:rFonts w:ascii="Times New Roman" w:hAnsi="Times New Roman"/>
        <w:color w:val="4472C4" w:themeColor="accent1"/>
        <w:sz w:val="20"/>
      </w:rPr>
      <w:tab/>
      <w:t>sheri@sherilakelaw.com</w:t>
    </w:r>
  </w:p>
  <w:p w14:paraId="0494048B" w14:textId="01D0F4F4" w:rsidR="002F4924" w:rsidRPr="002F4924" w:rsidRDefault="0026552E">
    <w:pPr>
      <w:pStyle w:val="Footer"/>
      <w:rPr>
        <w:rFonts w:ascii="Times New Roman" w:hAnsi="Times New Roman"/>
        <w:color w:val="4472C4" w:themeColor="accent1"/>
        <w:sz w:val="20"/>
      </w:rPr>
    </w:pPr>
    <w:hyperlink r:id="rId1" w:history="1">
      <w:r w:rsidR="00973819" w:rsidRPr="00973819">
        <w:rPr>
          <w:rStyle w:val="Hyperlink"/>
          <w:rFonts w:ascii="Times New Roman" w:hAnsi="Times New Roman"/>
          <w:sz w:val="20"/>
        </w:rPr>
        <w:t>Sheri Lake Law</w:t>
      </w:r>
    </w:hyperlink>
    <w:r w:rsidR="00973819">
      <w:rPr>
        <w:rFonts w:ascii="Times New Roman" w:hAnsi="Times New Roman"/>
        <w:color w:val="4472C4" w:themeColor="accent1"/>
        <w:sz w:val="20"/>
      </w:rPr>
      <w:tab/>
    </w:r>
    <w:r w:rsidR="00973819">
      <w:rPr>
        <w:rFonts w:ascii="Times New Roman" w:hAnsi="Times New Roman"/>
        <w:color w:val="4472C4" w:themeColor="accent1"/>
        <w:sz w:val="20"/>
      </w:rPr>
      <w:tab/>
      <w:t>(404) 382-7112</w:t>
    </w:r>
  </w:p>
  <w:p w14:paraId="30441E0F" w14:textId="61501A22" w:rsidR="002F4924" w:rsidRPr="002F4924" w:rsidRDefault="002F4924">
    <w:pPr>
      <w:pStyle w:val="Footer"/>
      <w:rPr>
        <w:rFonts w:ascii="Times New Roman" w:hAnsi="Times New Roman"/>
        <w:color w:val="4472C4" w:themeColor="accen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6EB5B" w14:textId="77777777" w:rsidR="0026552E" w:rsidRDefault="0026552E" w:rsidP="002F4924">
      <w:r>
        <w:separator/>
      </w:r>
    </w:p>
  </w:footnote>
  <w:footnote w:type="continuationSeparator" w:id="0">
    <w:p w14:paraId="2A20E38D" w14:textId="77777777" w:rsidR="0026552E" w:rsidRDefault="0026552E" w:rsidP="002F4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CC9"/>
    <w:multiLevelType w:val="hybridMultilevel"/>
    <w:tmpl w:val="27AE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4C"/>
    <w:rsid w:val="00034DAC"/>
    <w:rsid w:val="00157C92"/>
    <w:rsid w:val="001A2E4C"/>
    <w:rsid w:val="0026552E"/>
    <w:rsid w:val="002F4924"/>
    <w:rsid w:val="0059087B"/>
    <w:rsid w:val="00753765"/>
    <w:rsid w:val="00973819"/>
    <w:rsid w:val="00B37C4E"/>
    <w:rsid w:val="00B43EFA"/>
    <w:rsid w:val="00B55463"/>
    <w:rsid w:val="00BA6796"/>
    <w:rsid w:val="00C44060"/>
    <w:rsid w:val="00CA2F27"/>
    <w:rsid w:val="00CE5B39"/>
    <w:rsid w:val="00D272B8"/>
    <w:rsid w:val="00DD09B8"/>
    <w:rsid w:val="00E7256B"/>
    <w:rsid w:val="00EC525C"/>
    <w:rsid w:val="00EF3855"/>
    <w:rsid w:val="00F7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B154"/>
  <w15:chartTrackingRefBased/>
  <w15:docId w15:val="{99BD3AA9-2206-4010-8EDC-B78ED168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796"/>
    <w:pPr>
      <w:widowControl w:val="0"/>
      <w:spacing w:after="0" w:line="240" w:lineRule="auto"/>
    </w:pPr>
    <w:rPr>
      <w:rFonts w:ascii="Dutch 801 Roman" w:eastAsia="Times New Roman" w:hAnsi="Dutch 801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9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924"/>
    <w:rPr>
      <w:rFonts w:ascii="Dutch 801 Roman" w:eastAsia="Times New Roman" w:hAnsi="Dutch 801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9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924"/>
    <w:rPr>
      <w:rFonts w:ascii="Dutch 801 Roman" w:eastAsia="Times New Roman" w:hAnsi="Dutch 801 Roman" w:cs="Times New Roman"/>
      <w:snapToGrid w:val="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F4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kalbsuperiorcourt.com/wp-content/uploads/2014/08/fillable_ParentingPlanAgreemen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sconlinecalc.georgiacourts.gov/frontend/web/index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herilakela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Edwards</dc:creator>
  <cp:keywords/>
  <dc:description/>
  <cp:lastModifiedBy>Sheri Lake</cp:lastModifiedBy>
  <cp:revision>3</cp:revision>
  <dcterms:created xsi:type="dcterms:W3CDTF">2021-03-15T16:39:00Z</dcterms:created>
  <dcterms:modified xsi:type="dcterms:W3CDTF">2021-03-15T16:39:00Z</dcterms:modified>
</cp:coreProperties>
</file>