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imes New Roman" w:hAnsi="Calibri" w:cs="Calibri"/>
          <w:b/>
          <w:bCs/>
          <w:caps w:val="0"/>
          <w:color w:val="auto"/>
          <w:sz w:val="72"/>
          <w:szCs w:val="72"/>
          <w:lang w:val="en-GB" w:eastAsia="en-GB"/>
        </w:rPr>
        <w:id w:val="468407385"/>
        <w:docPartObj>
          <w:docPartGallery w:val="Cover Pages"/>
          <w:docPartUnique/>
        </w:docPartObj>
      </w:sdtPr>
      <w:sdtEndPr>
        <w:rPr>
          <w:rFonts w:ascii="Open Sans" w:eastAsiaTheme="minorEastAsia" w:hAnsi="Open Sans" w:cstheme="minorBidi"/>
          <w:b w:val="0"/>
          <w:bCs w:val="0"/>
          <w:sz w:val="24"/>
          <w:szCs w:val="24"/>
          <w:lang w:eastAsia="en-US"/>
        </w:rPr>
      </w:sdtEndPr>
      <w:sdtContent>
        <w:p w14:paraId="34DED30B" w14:textId="1A1049FB" w:rsidR="00F02D11" w:rsidRDefault="00F02D11" w:rsidP="00F02D11">
          <w:pPr>
            <w:pStyle w:val="TitleText"/>
            <w:spacing w:line="289" w:lineRule="auto"/>
            <w:rPr>
              <w:rFonts w:ascii="Calibri" w:hAnsi="Calibri" w:cs="Calibri"/>
              <w:b/>
              <w:bCs/>
              <w:color w:val="auto"/>
              <w:sz w:val="72"/>
              <w:szCs w:val="72"/>
            </w:rPr>
          </w:pPr>
        </w:p>
        <w:p w14:paraId="63531A8C" w14:textId="77777777" w:rsidR="00F02D11" w:rsidRDefault="00F02D11" w:rsidP="00F02D11">
          <w:pPr>
            <w:pStyle w:val="TitleText"/>
            <w:spacing w:line="289" w:lineRule="auto"/>
            <w:rPr>
              <w:rFonts w:ascii="Calibri" w:hAnsi="Calibri" w:cs="Calibri"/>
              <w:b/>
              <w:bCs/>
              <w:color w:val="auto"/>
              <w:sz w:val="72"/>
              <w:szCs w:val="72"/>
            </w:rPr>
          </w:pPr>
        </w:p>
        <w:p w14:paraId="062E46A1" w14:textId="77777777" w:rsidR="00F02D11" w:rsidRDefault="00F02D11" w:rsidP="00F02D11">
          <w:pPr>
            <w:pStyle w:val="TitleText"/>
            <w:spacing w:line="289" w:lineRule="auto"/>
            <w:jc w:val="left"/>
            <w:rPr>
              <w:rFonts w:ascii="Times New Roman" w:hAnsi="Times New Roman" w:cs="Times New Roman"/>
            </w:rPr>
          </w:pPr>
        </w:p>
        <w:p w14:paraId="385832D4" w14:textId="77777777" w:rsidR="00F02D11" w:rsidRDefault="00F02D11" w:rsidP="00F02D11">
          <w:pPr>
            <w:pStyle w:val="TitleText"/>
            <w:spacing w:line="289" w:lineRule="auto"/>
            <w:jc w:val="left"/>
            <w:rPr>
              <w:rFonts w:ascii="Times New Roman" w:hAnsi="Times New Roman" w:cs="Times New Roman"/>
            </w:rPr>
          </w:pPr>
        </w:p>
        <w:p w14:paraId="2AA2CC87" w14:textId="1E8D0878" w:rsidR="00F02D11" w:rsidRPr="00B12B00" w:rsidRDefault="00F02D11" w:rsidP="00F02D11">
          <w:pPr>
            <w:pStyle w:val="CoverDocumentTitle"/>
            <w:rPr>
              <w:rStyle w:val="SubtleReference"/>
              <w:rFonts w:ascii="Times New Roman" w:hAnsi="Times New Roman" w:cs="Times New Roman"/>
              <w:smallCaps w:val="0"/>
              <w:color w:val="000000" w:themeColor="text1"/>
              <w:sz w:val="24"/>
              <w:szCs w:val="24"/>
            </w:rPr>
          </w:pPr>
          <w:r>
            <w:t>Project Framework</w:t>
          </w:r>
          <w:r w:rsidRPr="00B12B00">
            <w:rPr>
              <w:rStyle w:val="SubtleReference"/>
              <w:rFonts w:ascii="Times New Roman" w:hAnsi="Times New Roman" w:cs="Times New Roman"/>
              <w:color w:val="000000" w:themeColor="text1"/>
            </w:rPr>
            <w:br/>
          </w:r>
        </w:p>
        <w:p w14:paraId="428D24E5" w14:textId="77777777" w:rsidR="00F02D11" w:rsidRPr="00201CDC" w:rsidRDefault="00F02D11" w:rsidP="00F02D11">
          <w:pPr>
            <w:pStyle w:val="TitleText"/>
            <w:spacing w:line="289" w:lineRule="auto"/>
            <w:rPr>
              <w:rStyle w:val="SubtleReference"/>
              <w:smallCaps w:val="0"/>
              <w:sz w:val="24"/>
              <w:szCs w:val="24"/>
            </w:rPr>
          </w:pPr>
        </w:p>
        <w:p w14:paraId="3BCD3477" w14:textId="77777777" w:rsidR="00F02D11" w:rsidRDefault="00F02D11" w:rsidP="00F02D11">
          <w:pPr>
            <w:pStyle w:val="BodyText"/>
            <w:spacing w:line="289" w:lineRule="auto"/>
          </w:pPr>
        </w:p>
        <w:p w14:paraId="4A6299D0" w14:textId="77777777" w:rsidR="00F02D11" w:rsidRPr="00B12B00" w:rsidRDefault="00F02D11" w:rsidP="00F02D11">
          <w:pPr>
            <w:pStyle w:val="BodyText"/>
            <w:spacing w:line="289" w:lineRule="auto"/>
            <w:rPr>
              <w:i/>
              <w:sz w:val="28"/>
              <w:szCs w:val="28"/>
            </w:rPr>
          </w:pPr>
        </w:p>
        <w:p w14:paraId="43B39F92" w14:textId="77777777" w:rsidR="00F02D11" w:rsidRDefault="00F02D11" w:rsidP="00F02D11">
          <w:pPr>
            <w:spacing w:line="289" w:lineRule="auto"/>
            <w:rPr>
              <w:sz w:val="28"/>
              <w:szCs w:val="28"/>
            </w:rPr>
          </w:pPr>
        </w:p>
        <w:p w14:paraId="4B54610E" w14:textId="77777777" w:rsidR="00050466" w:rsidRDefault="00050466" w:rsidP="00F02D11">
          <w:pPr>
            <w:spacing w:line="289" w:lineRule="auto"/>
            <w:rPr>
              <w:sz w:val="28"/>
              <w:szCs w:val="28"/>
            </w:rPr>
          </w:pPr>
        </w:p>
        <w:p w14:paraId="0A6D6648" w14:textId="77777777" w:rsidR="00050466" w:rsidRDefault="00050466" w:rsidP="00F02D11">
          <w:pPr>
            <w:spacing w:line="289" w:lineRule="auto"/>
            <w:rPr>
              <w:sz w:val="28"/>
              <w:szCs w:val="28"/>
            </w:rPr>
          </w:pPr>
        </w:p>
        <w:p w14:paraId="4DB98FC2" w14:textId="77777777" w:rsidR="00050466" w:rsidRDefault="00050466" w:rsidP="00F02D11">
          <w:pPr>
            <w:spacing w:line="289" w:lineRule="auto"/>
            <w:rPr>
              <w:sz w:val="28"/>
              <w:szCs w:val="28"/>
            </w:rPr>
          </w:pPr>
        </w:p>
        <w:p w14:paraId="12B055F6" w14:textId="77777777" w:rsidR="00050466" w:rsidRDefault="00050466" w:rsidP="00F02D11">
          <w:pPr>
            <w:spacing w:line="289" w:lineRule="auto"/>
            <w:rPr>
              <w:sz w:val="28"/>
              <w:szCs w:val="28"/>
            </w:rPr>
          </w:pPr>
        </w:p>
        <w:p w14:paraId="4CDF5902" w14:textId="77777777" w:rsidR="00050466" w:rsidRDefault="00050466" w:rsidP="00F02D11">
          <w:pPr>
            <w:spacing w:line="289" w:lineRule="auto"/>
            <w:rPr>
              <w:sz w:val="28"/>
              <w:szCs w:val="28"/>
            </w:rPr>
          </w:pPr>
        </w:p>
        <w:p w14:paraId="19D09E33" w14:textId="77777777" w:rsidR="00050466" w:rsidRDefault="00050466" w:rsidP="00F02D11">
          <w:pPr>
            <w:spacing w:line="289" w:lineRule="auto"/>
            <w:rPr>
              <w:sz w:val="28"/>
              <w:szCs w:val="28"/>
            </w:rPr>
          </w:pPr>
        </w:p>
        <w:p w14:paraId="11CB3459" w14:textId="77777777" w:rsidR="00050466" w:rsidRDefault="00050466" w:rsidP="00F02D11">
          <w:pPr>
            <w:spacing w:line="289" w:lineRule="auto"/>
            <w:rPr>
              <w:sz w:val="28"/>
              <w:szCs w:val="28"/>
            </w:rPr>
          </w:pPr>
        </w:p>
        <w:p w14:paraId="753D3E94" w14:textId="77777777" w:rsidR="00EC737F" w:rsidRDefault="00EC737F" w:rsidP="00F02D11">
          <w:pPr>
            <w:spacing w:line="289" w:lineRule="auto"/>
            <w:rPr>
              <w:sz w:val="28"/>
              <w:szCs w:val="28"/>
            </w:rPr>
          </w:pPr>
        </w:p>
        <w:p w14:paraId="651FC911" w14:textId="77777777" w:rsidR="00EC737F" w:rsidRDefault="00EC737F" w:rsidP="00F02D11">
          <w:pPr>
            <w:spacing w:line="289" w:lineRule="auto"/>
            <w:rPr>
              <w:sz w:val="28"/>
              <w:szCs w:val="28"/>
            </w:rPr>
          </w:pPr>
        </w:p>
        <w:p w14:paraId="120E85BF" w14:textId="77777777" w:rsidR="00EC737F" w:rsidRDefault="00EC737F" w:rsidP="00F02D11">
          <w:pPr>
            <w:spacing w:line="289" w:lineRule="auto"/>
            <w:rPr>
              <w:sz w:val="28"/>
              <w:szCs w:val="28"/>
            </w:rPr>
          </w:pPr>
        </w:p>
        <w:p w14:paraId="20AC2A35" w14:textId="77777777" w:rsidR="00EC737F" w:rsidRDefault="00EC737F" w:rsidP="00F02D11">
          <w:pPr>
            <w:spacing w:line="289" w:lineRule="auto"/>
            <w:rPr>
              <w:sz w:val="28"/>
              <w:szCs w:val="28"/>
            </w:rPr>
          </w:pPr>
        </w:p>
        <w:p w14:paraId="05FA8AFA" w14:textId="77777777" w:rsidR="00EC737F" w:rsidRDefault="00EC737F" w:rsidP="00F02D11">
          <w:pPr>
            <w:spacing w:line="289" w:lineRule="auto"/>
            <w:rPr>
              <w:sz w:val="28"/>
              <w:szCs w:val="28"/>
            </w:rPr>
          </w:pPr>
        </w:p>
        <w:p w14:paraId="327F9ED0" w14:textId="77777777" w:rsidR="00EC737F" w:rsidRDefault="00EC737F" w:rsidP="00F02D11">
          <w:pPr>
            <w:spacing w:line="289" w:lineRule="auto"/>
            <w:rPr>
              <w:sz w:val="28"/>
              <w:szCs w:val="28"/>
            </w:rPr>
          </w:pPr>
        </w:p>
        <w:p w14:paraId="55B41085" w14:textId="77777777" w:rsidR="00EC737F" w:rsidRPr="00B12B00" w:rsidRDefault="00EC737F" w:rsidP="00F02D11">
          <w:pPr>
            <w:spacing w:line="289" w:lineRule="auto"/>
            <w:rPr>
              <w:sz w:val="28"/>
              <w:szCs w:val="28"/>
            </w:rPr>
          </w:pPr>
        </w:p>
        <w:p w14:paraId="5CFD8A2A" w14:textId="5D2248B5" w:rsidR="00F02D11" w:rsidRPr="00B12B00" w:rsidRDefault="00BC560A" w:rsidP="00BC560A">
          <w:pPr>
            <w:pStyle w:val="CoverDate"/>
          </w:pPr>
          <w:r>
            <w:t xml:space="preserve">February </w:t>
          </w:r>
          <w:r w:rsidR="00F02D11">
            <w:t>202</w:t>
          </w:r>
          <w:r>
            <w:t>1</w:t>
          </w:r>
        </w:p>
        <w:p w14:paraId="75A083D3" w14:textId="402DFAA4" w:rsidR="00502BF3" w:rsidRPr="00E55E6F" w:rsidRDefault="00050466" w:rsidP="00502BF3">
          <w:pPr>
            <w:pStyle w:val="BodyText"/>
          </w:pPr>
          <w:r>
            <w:t>D</w:t>
          </w:r>
          <w:r w:rsidR="00502BF3" w:rsidRPr="00E55E6F">
            <w:t>ocument History</w:t>
          </w:r>
        </w:p>
        <w:tbl>
          <w:tblPr>
            <w:tblStyle w:val="LightGrid-Accent4"/>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486"/>
            <w:gridCol w:w="4467"/>
            <w:gridCol w:w="1858"/>
          </w:tblGrid>
          <w:tr w:rsidR="00502BF3" w:rsidRPr="00531A93" w14:paraId="55BD1B95" w14:textId="77777777" w:rsidTr="00502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top w:val="none" w:sz="0" w:space="0" w:color="auto"/>
                  <w:left w:val="none" w:sz="0" w:space="0" w:color="auto"/>
                  <w:bottom w:val="none" w:sz="0" w:space="0" w:color="auto"/>
                  <w:right w:val="none" w:sz="0" w:space="0" w:color="auto"/>
                </w:tcBorders>
              </w:tcPr>
              <w:p w14:paraId="29EE2898" w14:textId="77777777" w:rsidR="00502BF3" w:rsidRPr="00F02D11" w:rsidRDefault="00502BF3" w:rsidP="00EC3B9C">
                <w:pPr>
                  <w:pStyle w:val="BodyText"/>
                  <w:rPr>
                    <w:b w:val="0"/>
                    <w:bCs w:val="0"/>
                    <w:sz w:val="20"/>
                    <w:szCs w:val="20"/>
                  </w:rPr>
                </w:pPr>
                <w:r w:rsidRPr="00F02D11">
                  <w:rPr>
                    <w:b w:val="0"/>
                    <w:bCs w:val="0"/>
                    <w:sz w:val="20"/>
                    <w:szCs w:val="20"/>
                  </w:rPr>
                  <w:lastRenderedPageBreak/>
                  <w:t>Version</w:t>
                </w:r>
              </w:p>
            </w:tc>
            <w:tc>
              <w:tcPr>
                <w:tcW w:w="1486" w:type="dxa"/>
                <w:tcBorders>
                  <w:top w:val="none" w:sz="0" w:space="0" w:color="auto"/>
                  <w:left w:val="none" w:sz="0" w:space="0" w:color="auto"/>
                  <w:bottom w:val="none" w:sz="0" w:space="0" w:color="auto"/>
                  <w:right w:val="none" w:sz="0" w:space="0" w:color="auto"/>
                </w:tcBorders>
              </w:tcPr>
              <w:p w14:paraId="30981B46" w14:textId="77777777" w:rsidR="00502BF3" w:rsidRPr="00F02D11" w:rsidRDefault="00502BF3" w:rsidP="00EC3B9C">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F02D11">
                  <w:rPr>
                    <w:b w:val="0"/>
                    <w:bCs w:val="0"/>
                    <w:sz w:val="20"/>
                    <w:szCs w:val="20"/>
                  </w:rPr>
                  <w:t>Author</w:t>
                </w:r>
              </w:p>
            </w:tc>
            <w:tc>
              <w:tcPr>
                <w:tcW w:w="4467" w:type="dxa"/>
                <w:tcBorders>
                  <w:top w:val="none" w:sz="0" w:space="0" w:color="auto"/>
                  <w:left w:val="none" w:sz="0" w:space="0" w:color="auto"/>
                  <w:bottom w:val="none" w:sz="0" w:space="0" w:color="auto"/>
                  <w:right w:val="none" w:sz="0" w:space="0" w:color="auto"/>
                </w:tcBorders>
              </w:tcPr>
              <w:p w14:paraId="565B0DEA" w14:textId="77777777" w:rsidR="00502BF3" w:rsidRPr="00F02D11" w:rsidRDefault="00502BF3" w:rsidP="00EC3B9C">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F02D11">
                  <w:rPr>
                    <w:b w:val="0"/>
                    <w:bCs w:val="0"/>
                    <w:sz w:val="20"/>
                    <w:szCs w:val="20"/>
                  </w:rPr>
                  <w:t>Description</w:t>
                </w:r>
              </w:p>
            </w:tc>
            <w:tc>
              <w:tcPr>
                <w:tcW w:w="1858" w:type="dxa"/>
                <w:tcBorders>
                  <w:top w:val="none" w:sz="0" w:space="0" w:color="auto"/>
                  <w:left w:val="none" w:sz="0" w:space="0" w:color="auto"/>
                  <w:bottom w:val="none" w:sz="0" w:space="0" w:color="auto"/>
                  <w:right w:val="none" w:sz="0" w:space="0" w:color="auto"/>
                </w:tcBorders>
              </w:tcPr>
              <w:p w14:paraId="7E31C0C4" w14:textId="77777777" w:rsidR="00502BF3" w:rsidRPr="00F02D11" w:rsidRDefault="00502BF3" w:rsidP="00EC3B9C">
                <w:pPr>
                  <w:pStyle w:val="BodyText"/>
                  <w:cnfStyle w:val="100000000000" w:firstRow="1" w:lastRow="0" w:firstColumn="0" w:lastColumn="0" w:oddVBand="0" w:evenVBand="0" w:oddHBand="0" w:evenHBand="0" w:firstRowFirstColumn="0" w:firstRowLastColumn="0" w:lastRowFirstColumn="0" w:lastRowLastColumn="0"/>
                  <w:rPr>
                    <w:b w:val="0"/>
                    <w:bCs w:val="0"/>
                    <w:sz w:val="20"/>
                    <w:szCs w:val="20"/>
                  </w:rPr>
                </w:pPr>
                <w:r w:rsidRPr="00F02D11">
                  <w:rPr>
                    <w:b w:val="0"/>
                    <w:bCs w:val="0"/>
                    <w:sz w:val="20"/>
                    <w:szCs w:val="20"/>
                  </w:rPr>
                  <w:t>Date</w:t>
                </w:r>
              </w:p>
            </w:tc>
          </w:tr>
          <w:tr w:rsidR="00502BF3" w:rsidRPr="00531A93" w14:paraId="74D3140E" w14:textId="77777777" w:rsidTr="00502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Pr>
              <w:p w14:paraId="52D8110C" w14:textId="5CB2298E" w:rsidR="00502BF3" w:rsidRPr="00F02D11" w:rsidRDefault="00502BF3" w:rsidP="00EC3B9C">
                <w:pPr>
                  <w:pStyle w:val="BodyText"/>
                  <w:rPr>
                    <w:b w:val="0"/>
                    <w:bCs w:val="0"/>
                    <w:sz w:val="20"/>
                    <w:szCs w:val="20"/>
                  </w:rPr>
                </w:pPr>
              </w:p>
            </w:tc>
            <w:tc>
              <w:tcPr>
                <w:tcW w:w="1486" w:type="dxa"/>
              </w:tcPr>
              <w:p w14:paraId="4612E51B" w14:textId="75D08CB0" w:rsidR="00502BF3" w:rsidRPr="00F02D11" w:rsidRDefault="00502BF3" w:rsidP="00EC3B9C">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4467" w:type="dxa"/>
              </w:tcPr>
              <w:p w14:paraId="5DEC1E4A" w14:textId="735A99F0" w:rsidR="00502BF3" w:rsidRPr="00F02D11" w:rsidRDefault="00502BF3" w:rsidP="00EC3B9C">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c>
              <w:tcPr>
                <w:tcW w:w="1858" w:type="dxa"/>
              </w:tcPr>
              <w:p w14:paraId="4652E2C9" w14:textId="6B9CA45E" w:rsidR="00502BF3" w:rsidRPr="00F02D11" w:rsidRDefault="00502BF3" w:rsidP="00EC3B9C">
                <w:pPr>
                  <w:pStyle w:val="BodyText"/>
                  <w:cnfStyle w:val="000000100000" w:firstRow="0" w:lastRow="0" w:firstColumn="0" w:lastColumn="0" w:oddVBand="0" w:evenVBand="0" w:oddHBand="1" w:evenHBand="0" w:firstRowFirstColumn="0" w:firstRowLastColumn="0" w:lastRowFirstColumn="0" w:lastRowLastColumn="0"/>
                  <w:rPr>
                    <w:sz w:val="20"/>
                    <w:szCs w:val="20"/>
                  </w:rPr>
                </w:pPr>
              </w:p>
            </w:tc>
          </w:tr>
          <w:tr w:rsidR="00502BF3" w:rsidRPr="00531A93" w14:paraId="4122C996" w14:textId="77777777" w:rsidTr="00502B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Pr>
              <w:p w14:paraId="60B55186" w14:textId="77777777" w:rsidR="00502BF3" w:rsidRPr="00F02D11" w:rsidRDefault="00502BF3" w:rsidP="00EC3B9C">
                <w:pPr>
                  <w:pStyle w:val="BodyText"/>
                  <w:rPr>
                    <w:b w:val="0"/>
                    <w:bCs w:val="0"/>
                    <w:sz w:val="20"/>
                    <w:szCs w:val="20"/>
                  </w:rPr>
                </w:pPr>
              </w:p>
            </w:tc>
            <w:tc>
              <w:tcPr>
                <w:tcW w:w="1486" w:type="dxa"/>
              </w:tcPr>
              <w:p w14:paraId="27056603" w14:textId="77777777" w:rsidR="00502BF3" w:rsidRPr="00F02D11" w:rsidRDefault="00502BF3" w:rsidP="00EC3B9C">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4467" w:type="dxa"/>
              </w:tcPr>
              <w:p w14:paraId="15273CE3" w14:textId="77777777" w:rsidR="00502BF3" w:rsidRPr="00F02D11" w:rsidRDefault="00502BF3" w:rsidP="00EC3B9C">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c>
              <w:tcPr>
                <w:tcW w:w="1858" w:type="dxa"/>
              </w:tcPr>
              <w:p w14:paraId="1D5781FF" w14:textId="77777777" w:rsidR="00502BF3" w:rsidRPr="00F02D11" w:rsidRDefault="00502BF3" w:rsidP="00EC3B9C">
                <w:pPr>
                  <w:pStyle w:val="BodyText"/>
                  <w:cnfStyle w:val="000000010000" w:firstRow="0" w:lastRow="0" w:firstColumn="0" w:lastColumn="0" w:oddVBand="0" w:evenVBand="0" w:oddHBand="0" w:evenHBand="1" w:firstRowFirstColumn="0" w:firstRowLastColumn="0" w:lastRowFirstColumn="0" w:lastRowLastColumn="0"/>
                  <w:rPr>
                    <w:sz w:val="20"/>
                    <w:szCs w:val="20"/>
                  </w:rPr>
                </w:pPr>
              </w:p>
            </w:tc>
          </w:tr>
        </w:tbl>
        <w:p w14:paraId="404A18A7" w14:textId="7DD9F208" w:rsidR="00502BF3" w:rsidRDefault="00502BF3" w:rsidP="00F02D11">
          <w:pPr>
            <w:spacing w:line="289" w:lineRule="auto"/>
          </w:pPr>
          <w:r>
            <w:br w:type="page"/>
          </w:r>
        </w:p>
        <w:sdt>
          <w:sdtPr>
            <w:rPr>
              <w:color w:val="000000" w:themeColor="text1" w:themeShade="80"/>
            </w:rPr>
            <w:id w:val="751934860"/>
            <w:docPartObj>
              <w:docPartGallery w:val="Table of Contents"/>
              <w:docPartUnique/>
            </w:docPartObj>
          </w:sdtPr>
          <w:sdtEndPr>
            <w:rPr>
              <w:color w:val="auto"/>
            </w:rPr>
          </w:sdtEndPr>
          <w:sdtContent>
            <w:p w14:paraId="0A47C317" w14:textId="77777777" w:rsidR="00F02D11" w:rsidRPr="00D46C35" w:rsidRDefault="00F02D11" w:rsidP="00F02D11">
              <w:pPr>
                <w:pStyle w:val="TOC1"/>
                <w:spacing w:line="289" w:lineRule="auto"/>
                <w:rPr>
                  <w:b w:val="0"/>
                  <w:bCs/>
                </w:rPr>
              </w:pPr>
              <w:r w:rsidRPr="00D46C35">
                <w:rPr>
                  <w:b w:val="0"/>
                  <w:bCs/>
                </w:rPr>
                <w:t>Table of Contents</w:t>
              </w:r>
            </w:p>
            <w:p w14:paraId="7FE5D390" w14:textId="57BA195D" w:rsidR="008F07DD" w:rsidRDefault="00F02D11">
              <w:pPr>
                <w:pStyle w:val="TOC1"/>
                <w:rPr>
                  <w:rFonts w:asciiTheme="minorHAnsi" w:hAnsiTheme="minorHAnsi"/>
                  <w:b w:val="0"/>
                  <w:noProof/>
                  <w:sz w:val="22"/>
                  <w:szCs w:val="22"/>
                  <w:lang w:eastAsia="en-GB"/>
                </w:rPr>
              </w:pPr>
              <w:r w:rsidRPr="00D46C35">
                <w:rPr>
                  <w:rFonts w:cs="Arial"/>
                  <w:b w:val="0"/>
                  <w:bCs/>
                  <w:sz w:val="20"/>
                  <w:szCs w:val="22"/>
                </w:rPr>
                <w:fldChar w:fldCharType="begin"/>
              </w:r>
              <w:r w:rsidRPr="00D46C35">
                <w:rPr>
                  <w:rFonts w:cs="Arial"/>
                  <w:b w:val="0"/>
                  <w:bCs/>
                  <w:sz w:val="20"/>
                </w:rPr>
                <w:instrText xml:space="preserve"> TOC \o "1-3" \h \z \u </w:instrText>
              </w:r>
              <w:r w:rsidRPr="00D46C35">
                <w:rPr>
                  <w:rFonts w:cs="Arial"/>
                  <w:b w:val="0"/>
                  <w:bCs/>
                  <w:sz w:val="20"/>
                  <w:szCs w:val="22"/>
                </w:rPr>
                <w:fldChar w:fldCharType="separate"/>
              </w:r>
              <w:hyperlink w:anchor="_Toc64292408" w:history="1">
                <w:r w:rsidR="008F07DD" w:rsidRPr="00BE4032">
                  <w:rPr>
                    <w:rStyle w:val="Hyperlink"/>
                    <w:noProof/>
                  </w:rPr>
                  <w:t>1</w:t>
                </w:r>
                <w:r w:rsidR="008F07DD">
                  <w:rPr>
                    <w:rFonts w:asciiTheme="minorHAnsi" w:hAnsiTheme="minorHAnsi"/>
                    <w:b w:val="0"/>
                    <w:noProof/>
                    <w:sz w:val="22"/>
                    <w:szCs w:val="22"/>
                    <w:lang w:eastAsia="en-GB"/>
                  </w:rPr>
                  <w:tab/>
                </w:r>
                <w:r w:rsidR="008F07DD" w:rsidRPr="00BE4032">
                  <w:rPr>
                    <w:rStyle w:val="Hyperlink"/>
                    <w:noProof/>
                  </w:rPr>
                  <w:t>Introduction</w:t>
                </w:r>
                <w:r w:rsidR="008F07DD">
                  <w:rPr>
                    <w:noProof/>
                    <w:webHidden/>
                  </w:rPr>
                  <w:tab/>
                </w:r>
                <w:r w:rsidR="008F07DD">
                  <w:rPr>
                    <w:noProof/>
                    <w:webHidden/>
                  </w:rPr>
                  <w:fldChar w:fldCharType="begin"/>
                </w:r>
                <w:r w:rsidR="008F07DD">
                  <w:rPr>
                    <w:noProof/>
                    <w:webHidden/>
                  </w:rPr>
                  <w:instrText xml:space="preserve"> PAGEREF _Toc64292408 \h </w:instrText>
                </w:r>
                <w:r w:rsidR="008F07DD">
                  <w:rPr>
                    <w:noProof/>
                    <w:webHidden/>
                  </w:rPr>
                </w:r>
                <w:r w:rsidR="008F07DD">
                  <w:rPr>
                    <w:noProof/>
                    <w:webHidden/>
                  </w:rPr>
                  <w:fldChar w:fldCharType="separate"/>
                </w:r>
                <w:r w:rsidR="008F07DD">
                  <w:rPr>
                    <w:noProof/>
                    <w:webHidden/>
                  </w:rPr>
                  <w:t>4</w:t>
                </w:r>
                <w:r w:rsidR="008F07DD">
                  <w:rPr>
                    <w:noProof/>
                    <w:webHidden/>
                  </w:rPr>
                  <w:fldChar w:fldCharType="end"/>
                </w:r>
              </w:hyperlink>
            </w:p>
            <w:p w14:paraId="2EF22A95" w14:textId="2DF302A2" w:rsidR="008F07DD" w:rsidRDefault="00C1398D">
              <w:pPr>
                <w:pStyle w:val="TOC1"/>
                <w:rPr>
                  <w:rFonts w:asciiTheme="minorHAnsi" w:hAnsiTheme="minorHAnsi"/>
                  <w:b w:val="0"/>
                  <w:noProof/>
                  <w:sz w:val="22"/>
                  <w:szCs w:val="22"/>
                  <w:lang w:eastAsia="en-GB"/>
                </w:rPr>
              </w:pPr>
              <w:hyperlink w:anchor="_Toc64292409" w:history="1">
                <w:r w:rsidR="008F07DD" w:rsidRPr="00BE4032">
                  <w:rPr>
                    <w:rStyle w:val="Hyperlink"/>
                    <w:noProof/>
                  </w:rPr>
                  <w:t>2</w:t>
                </w:r>
                <w:r w:rsidR="008F07DD">
                  <w:rPr>
                    <w:rFonts w:asciiTheme="minorHAnsi" w:hAnsiTheme="minorHAnsi"/>
                    <w:b w:val="0"/>
                    <w:noProof/>
                    <w:sz w:val="22"/>
                    <w:szCs w:val="22"/>
                    <w:lang w:eastAsia="en-GB"/>
                  </w:rPr>
                  <w:tab/>
                </w:r>
                <w:r w:rsidR="008F07DD" w:rsidRPr="00BE4032">
                  <w:rPr>
                    <w:rStyle w:val="Hyperlink"/>
                    <w:noProof/>
                  </w:rPr>
                  <w:t>Project Framework</w:t>
                </w:r>
                <w:r w:rsidR="008F07DD">
                  <w:rPr>
                    <w:noProof/>
                    <w:webHidden/>
                  </w:rPr>
                  <w:tab/>
                </w:r>
                <w:r w:rsidR="008F07DD">
                  <w:rPr>
                    <w:noProof/>
                    <w:webHidden/>
                  </w:rPr>
                  <w:fldChar w:fldCharType="begin"/>
                </w:r>
                <w:r w:rsidR="008F07DD">
                  <w:rPr>
                    <w:noProof/>
                    <w:webHidden/>
                  </w:rPr>
                  <w:instrText xml:space="preserve"> PAGEREF _Toc64292409 \h </w:instrText>
                </w:r>
                <w:r w:rsidR="008F07DD">
                  <w:rPr>
                    <w:noProof/>
                    <w:webHidden/>
                  </w:rPr>
                </w:r>
                <w:r w:rsidR="008F07DD">
                  <w:rPr>
                    <w:noProof/>
                    <w:webHidden/>
                  </w:rPr>
                  <w:fldChar w:fldCharType="separate"/>
                </w:r>
                <w:r w:rsidR="008F07DD">
                  <w:rPr>
                    <w:noProof/>
                    <w:webHidden/>
                  </w:rPr>
                  <w:t>5</w:t>
                </w:r>
                <w:r w:rsidR="008F07DD">
                  <w:rPr>
                    <w:noProof/>
                    <w:webHidden/>
                  </w:rPr>
                  <w:fldChar w:fldCharType="end"/>
                </w:r>
              </w:hyperlink>
            </w:p>
            <w:p w14:paraId="1B5865EE" w14:textId="5BF360C1" w:rsidR="008F07DD" w:rsidRDefault="00C1398D">
              <w:pPr>
                <w:pStyle w:val="TOC1"/>
                <w:rPr>
                  <w:rFonts w:asciiTheme="minorHAnsi" w:hAnsiTheme="minorHAnsi"/>
                  <w:b w:val="0"/>
                  <w:noProof/>
                  <w:sz w:val="22"/>
                  <w:szCs w:val="22"/>
                  <w:lang w:eastAsia="en-GB"/>
                </w:rPr>
              </w:pPr>
              <w:hyperlink w:anchor="_Toc64292410" w:history="1">
                <w:r w:rsidR="008F07DD" w:rsidRPr="00BE4032">
                  <w:rPr>
                    <w:rStyle w:val="Hyperlink"/>
                    <w:noProof/>
                  </w:rPr>
                  <w:t>3</w:t>
                </w:r>
                <w:r w:rsidR="008F07DD">
                  <w:rPr>
                    <w:rFonts w:asciiTheme="minorHAnsi" w:hAnsiTheme="minorHAnsi"/>
                    <w:b w:val="0"/>
                    <w:noProof/>
                    <w:sz w:val="22"/>
                    <w:szCs w:val="22"/>
                    <w:lang w:eastAsia="en-GB"/>
                  </w:rPr>
                  <w:tab/>
                </w:r>
                <w:r w:rsidR="008F07DD" w:rsidRPr="00BE4032">
                  <w:rPr>
                    <w:rStyle w:val="Hyperlink"/>
                    <w:noProof/>
                  </w:rPr>
                  <w:t>Business Case</w:t>
                </w:r>
                <w:r w:rsidR="008F07DD">
                  <w:rPr>
                    <w:noProof/>
                    <w:webHidden/>
                  </w:rPr>
                  <w:tab/>
                </w:r>
                <w:r w:rsidR="008F07DD">
                  <w:rPr>
                    <w:noProof/>
                    <w:webHidden/>
                  </w:rPr>
                  <w:fldChar w:fldCharType="begin"/>
                </w:r>
                <w:r w:rsidR="008F07DD">
                  <w:rPr>
                    <w:noProof/>
                    <w:webHidden/>
                  </w:rPr>
                  <w:instrText xml:space="preserve"> PAGEREF _Toc64292410 \h </w:instrText>
                </w:r>
                <w:r w:rsidR="008F07DD">
                  <w:rPr>
                    <w:noProof/>
                    <w:webHidden/>
                  </w:rPr>
                </w:r>
                <w:r w:rsidR="008F07DD">
                  <w:rPr>
                    <w:noProof/>
                    <w:webHidden/>
                  </w:rPr>
                  <w:fldChar w:fldCharType="separate"/>
                </w:r>
                <w:r w:rsidR="008F07DD">
                  <w:rPr>
                    <w:noProof/>
                    <w:webHidden/>
                  </w:rPr>
                  <w:t>6</w:t>
                </w:r>
                <w:r w:rsidR="008F07DD">
                  <w:rPr>
                    <w:noProof/>
                    <w:webHidden/>
                  </w:rPr>
                  <w:fldChar w:fldCharType="end"/>
                </w:r>
              </w:hyperlink>
            </w:p>
            <w:p w14:paraId="294B2019" w14:textId="46425024" w:rsidR="008F07DD" w:rsidRDefault="00C1398D">
              <w:pPr>
                <w:pStyle w:val="TOC1"/>
                <w:rPr>
                  <w:rFonts w:asciiTheme="minorHAnsi" w:hAnsiTheme="minorHAnsi"/>
                  <w:b w:val="0"/>
                  <w:noProof/>
                  <w:sz w:val="22"/>
                  <w:szCs w:val="22"/>
                  <w:lang w:eastAsia="en-GB"/>
                </w:rPr>
              </w:pPr>
              <w:hyperlink w:anchor="_Toc64292411" w:history="1">
                <w:r w:rsidR="008F07DD" w:rsidRPr="00BE4032">
                  <w:rPr>
                    <w:rStyle w:val="Hyperlink"/>
                    <w:noProof/>
                  </w:rPr>
                  <w:t>4</w:t>
                </w:r>
                <w:r w:rsidR="008F07DD">
                  <w:rPr>
                    <w:rFonts w:asciiTheme="minorHAnsi" w:hAnsiTheme="minorHAnsi"/>
                    <w:b w:val="0"/>
                    <w:noProof/>
                    <w:sz w:val="22"/>
                    <w:szCs w:val="22"/>
                    <w:lang w:eastAsia="en-GB"/>
                  </w:rPr>
                  <w:tab/>
                </w:r>
                <w:r w:rsidR="008F07DD" w:rsidRPr="00BE4032">
                  <w:rPr>
                    <w:rStyle w:val="Hyperlink"/>
                    <w:noProof/>
                  </w:rPr>
                  <w:t>Business Case Review</w:t>
                </w:r>
                <w:r w:rsidR="008F07DD">
                  <w:rPr>
                    <w:noProof/>
                    <w:webHidden/>
                  </w:rPr>
                  <w:tab/>
                </w:r>
                <w:r w:rsidR="008F07DD">
                  <w:rPr>
                    <w:noProof/>
                    <w:webHidden/>
                  </w:rPr>
                  <w:fldChar w:fldCharType="begin"/>
                </w:r>
                <w:r w:rsidR="008F07DD">
                  <w:rPr>
                    <w:noProof/>
                    <w:webHidden/>
                  </w:rPr>
                  <w:instrText xml:space="preserve"> PAGEREF _Toc64292411 \h </w:instrText>
                </w:r>
                <w:r w:rsidR="008F07DD">
                  <w:rPr>
                    <w:noProof/>
                    <w:webHidden/>
                  </w:rPr>
                </w:r>
                <w:r w:rsidR="008F07DD">
                  <w:rPr>
                    <w:noProof/>
                    <w:webHidden/>
                  </w:rPr>
                  <w:fldChar w:fldCharType="separate"/>
                </w:r>
                <w:r w:rsidR="008F07DD">
                  <w:rPr>
                    <w:noProof/>
                    <w:webHidden/>
                  </w:rPr>
                  <w:t>8</w:t>
                </w:r>
                <w:r w:rsidR="008F07DD">
                  <w:rPr>
                    <w:noProof/>
                    <w:webHidden/>
                  </w:rPr>
                  <w:fldChar w:fldCharType="end"/>
                </w:r>
              </w:hyperlink>
            </w:p>
            <w:p w14:paraId="421B213E" w14:textId="1A6C9390" w:rsidR="008F07DD" w:rsidRDefault="00C1398D">
              <w:pPr>
                <w:pStyle w:val="TOC1"/>
                <w:rPr>
                  <w:rFonts w:asciiTheme="minorHAnsi" w:hAnsiTheme="minorHAnsi"/>
                  <w:b w:val="0"/>
                  <w:noProof/>
                  <w:sz w:val="22"/>
                  <w:szCs w:val="22"/>
                  <w:lang w:eastAsia="en-GB"/>
                </w:rPr>
              </w:pPr>
              <w:hyperlink w:anchor="_Toc64292412" w:history="1">
                <w:r w:rsidR="008F07DD" w:rsidRPr="00BE4032">
                  <w:rPr>
                    <w:rStyle w:val="Hyperlink"/>
                    <w:noProof/>
                  </w:rPr>
                  <w:t>5</w:t>
                </w:r>
                <w:r w:rsidR="008F07DD">
                  <w:rPr>
                    <w:rFonts w:asciiTheme="minorHAnsi" w:hAnsiTheme="minorHAnsi"/>
                    <w:b w:val="0"/>
                    <w:noProof/>
                    <w:sz w:val="22"/>
                    <w:szCs w:val="22"/>
                    <w:lang w:eastAsia="en-GB"/>
                  </w:rPr>
                  <w:tab/>
                </w:r>
                <w:r w:rsidR="008F07DD" w:rsidRPr="00BE4032">
                  <w:rPr>
                    <w:rStyle w:val="Hyperlink"/>
                    <w:noProof/>
                  </w:rPr>
                  <w:t>Design and Plan</w:t>
                </w:r>
                <w:r w:rsidR="008F07DD">
                  <w:rPr>
                    <w:noProof/>
                    <w:webHidden/>
                  </w:rPr>
                  <w:tab/>
                </w:r>
                <w:r w:rsidR="008F07DD">
                  <w:rPr>
                    <w:noProof/>
                    <w:webHidden/>
                  </w:rPr>
                  <w:fldChar w:fldCharType="begin"/>
                </w:r>
                <w:r w:rsidR="008F07DD">
                  <w:rPr>
                    <w:noProof/>
                    <w:webHidden/>
                  </w:rPr>
                  <w:instrText xml:space="preserve"> PAGEREF _Toc64292412 \h </w:instrText>
                </w:r>
                <w:r w:rsidR="008F07DD">
                  <w:rPr>
                    <w:noProof/>
                    <w:webHidden/>
                  </w:rPr>
                </w:r>
                <w:r w:rsidR="008F07DD">
                  <w:rPr>
                    <w:noProof/>
                    <w:webHidden/>
                  </w:rPr>
                  <w:fldChar w:fldCharType="separate"/>
                </w:r>
                <w:r w:rsidR="008F07DD">
                  <w:rPr>
                    <w:noProof/>
                    <w:webHidden/>
                  </w:rPr>
                  <w:t>10</w:t>
                </w:r>
                <w:r w:rsidR="008F07DD">
                  <w:rPr>
                    <w:noProof/>
                    <w:webHidden/>
                  </w:rPr>
                  <w:fldChar w:fldCharType="end"/>
                </w:r>
              </w:hyperlink>
            </w:p>
            <w:p w14:paraId="25D73046" w14:textId="4F1A2473" w:rsidR="008F07DD" w:rsidRDefault="00C1398D">
              <w:pPr>
                <w:pStyle w:val="TOC1"/>
                <w:rPr>
                  <w:rFonts w:asciiTheme="minorHAnsi" w:hAnsiTheme="minorHAnsi"/>
                  <w:b w:val="0"/>
                  <w:noProof/>
                  <w:sz w:val="22"/>
                  <w:szCs w:val="22"/>
                  <w:lang w:eastAsia="en-GB"/>
                </w:rPr>
              </w:pPr>
              <w:hyperlink w:anchor="_Toc64292413" w:history="1">
                <w:r w:rsidR="008F07DD" w:rsidRPr="00BE4032">
                  <w:rPr>
                    <w:rStyle w:val="Hyperlink"/>
                    <w:noProof/>
                  </w:rPr>
                  <w:t>6</w:t>
                </w:r>
                <w:r w:rsidR="008F07DD">
                  <w:rPr>
                    <w:rFonts w:asciiTheme="minorHAnsi" w:hAnsiTheme="minorHAnsi"/>
                    <w:b w:val="0"/>
                    <w:noProof/>
                    <w:sz w:val="22"/>
                    <w:szCs w:val="22"/>
                    <w:lang w:eastAsia="en-GB"/>
                  </w:rPr>
                  <w:tab/>
                </w:r>
                <w:r w:rsidR="008F07DD" w:rsidRPr="00BE4032">
                  <w:rPr>
                    <w:rStyle w:val="Hyperlink"/>
                    <w:noProof/>
                  </w:rPr>
                  <w:t>Design and Plan Review</w:t>
                </w:r>
                <w:r w:rsidR="008F07DD">
                  <w:rPr>
                    <w:noProof/>
                    <w:webHidden/>
                  </w:rPr>
                  <w:tab/>
                </w:r>
                <w:r w:rsidR="008F07DD">
                  <w:rPr>
                    <w:noProof/>
                    <w:webHidden/>
                  </w:rPr>
                  <w:fldChar w:fldCharType="begin"/>
                </w:r>
                <w:r w:rsidR="008F07DD">
                  <w:rPr>
                    <w:noProof/>
                    <w:webHidden/>
                  </w:rPr>
                  <w:instrText xml:space="preserve"> PAGEREF _Toc64292413 \h </w:instrText>
                </w:r>
                <w:r w:rsidR="008F07DD">
                  <w:rPr>
                    <w:noProof/>
                    <w:webHidden/>
                  </w:rPr>
                </w:r>
                <w:r w:rsidR="008F07DD">
                  <w:rPr>
                    <w:noProof/>
                    <w:webHidden/>
                  </w:rPr>
                  <w:fldChar w:fldCharType="separate"/>
                </w:r>
                <w:r w:rsidR="008F07DD">
                  <w:rPr>
                    <w:noProof/>
                    <w:webHidden/>
                  </w:rPr>
                  <w:t>14</w:t>
                </w:r>
                <w:r w:rsidR="008F07DD">
                  <w:rPr>
                    <w:noProof/>
                    <w:webHidden/>
                  </w:rPr>
                  <w:fldChar w:fldCharType="end"/>
                </w:r>
              </w:hyperlink>
            </w:p>
            <w:p w14:paraId="4B63C4B9" w14:textId="4AD22875" w:rsidR="008F07DD" w:rsidRDefault="00C1398D">
              <w:pPr>
                <w:pStyle w:val="TOC1"/>
                <w:rPr>
                  <w:rFonts w:asciiTheme="minorHAnsi" w:hAnsiTheme="minorHAnsi"/>
                  <w:b w:val="0"/>
                  <w:noProof/>
                  <w:sz w:val="22"/>
                  <w:szCs w:val="22"/>
                  <w:lang w:eastAsia="en-GB"/>
                </w:rPr>
              </w:pPr>
              <w:hyperlink w:anchor="_Toc64292414" w:history="1">
                <w:r w:rsidR="008F07DD" w:rsidRPr="00BE4032">
                  <w:rPr>
                    <w:rStyle w:val="Hyperlink"/>
                    <w:noProof/>
                  </w:rPr>
                  <w:t>7</w:t>
                </w:r>
                <w:r w:rsidR="008F07DD">
                  <w:rPr>
                    <w:rFonts w:asciiTheme="minorHAnsi" w:hAnsiTheme="minorHAnsi"/>
                    <w:b w:val="0"/>
                    <w:noProof/>
                    <w:sz w:val="22"/>
                    <w:szCs w:val="22"/>
                    <w:lang w:eastAsia="en-GB"/>
                  </w:rPr>
                  <w:tab/>
                </w:r>
                <w:r w:rsidR="008F07DD" w:rsidRPr="00BE4032">
                  <w:rPr>
                    <w:rStyle w:val="Hyperlink"/>
                    <w:noProof/>
                  </w:rPr>
                  <w:t>Build and Test</w:t>
                </w:r>
                <w:r w:rsidR="008F07DD">
                  <w:rPr>
                    <w:noProof/>
                    <w:webHidden/>
                  </w:rPr>
                  <w:tab/>
                </w:r>
                <w:r w:rsidR="008F07DD">
                  <w:rPr>
                    <w:noProof/>
                    <w:webHidden/>
                  </w:rPr>
                  <w:fldChar w:fldCharType="begin"/>
                </w:r>
                <w:r w:rsidR="008F07DD">
                  <w:rPr>
                    <w:noProof/>
                    <w:webHidden/>
                  </w:rPr>
                  <w:instrText xml:space="preserve"> PAGEREF _Toc64292414 \h </w:instrText>
                </w:r>
                <w:r w:rsidR="008F07DD">
                  <w:rPr>
                    <w:noProof/>
                    <w:webHidden/>
                  </w:rPr>
                </w:r>
                <w:r w:rsidR="008F07DD">
                  <w:rPr>
                    <w:noProof/>
                    <w:webHidden/>
                  </w:rPr>
                  <w:fldChar w:fldCharType="separate"/>
                </w:r>
                <w:r w:rsidR="008F07DD">
                  <w:rPr>
                    <w:noProof/>
                    <w:webHidden/>
                  </w:rPr>
                  <w:t>16</w:t>
                </w:r>
                <w:r w:rsidR="008F07DD">
                  <w:rPr>
                    <w:noProof/>
                    <w:webHidden/>
                  </w:rPr>
                  <w:fldChar w:fldCharType="end"/>
                </w:r>
              </w:hyperlink>
            </w:p>
            <w:p w14:paraId="4D7EB823" w14:textId="449AAECF" w:rsidR="008F07DD" w:rsidRDefault="00C1398D">
              <w:pPr>
                <w:pStyle w:val="TOC1"/>
                <w:rPr>
                  <w:rFonts w:asciiTheme="minorHAnsi" w:hAnsiTheme="minorHAnsi"/>
                  <w:b w:val="0"/>
                  <w:noProof/>
                  <w:sz w:val="22"/>
                  <w:szCs w:val="22"/>
                  <w:lang w:eastAsia="en-GB"/>
                </w:rPr>
              </w:pPr>
              <w:hyperlink w:anchor="_Toc64292415" w:history="1">
                <w:r w:rsidR="008F07DD" w:rsidRPr="00BE4032">
                  <w:rPr>
                    <w:rStyle w:val="Hyperlink"/>
                    <w:noProof/>
                  </w:rPr>
                  <w:t>8</w:t>
                </w:r>
                <w:r w:rsidR="008F07DD">
                  <w:rPr>
                    <w:rFonts w:asciiTheme="minorHAnsi" w:hAnsiTheme="minorHAnsi"/>
                    <w:b w:val="0"/>
                    <w:noProof/>
                    <w:sz w:val="22"/>
                    <w:szCs w:val="22"/>
                    <w:lang w:eastAsia="en-GB"/>
                  </w:rPr>
                  <w:tab/>
                </w:r>
                <w:r w:rsidR="008F07DD" w:rsidRPr="00BE4032">
                  <w:rPr>
                    <w:rStyle w:val="Hyperlink"/>
                    <w:noProof/>
                  </w:rPr>
                  <w:t>Build and Test Review</w:t>
                </w:r>
                <w:r w:rsidR="008F07DD">
                  <w:rPr>
                    <w:noProof/>
                    <w:webHidden/>
                  </w:rPr>
                  <w:tab/>
                </w:r>
                <w:r w:rsidR="008F07DD">
                  <w:rPr>
                    <w:noProof/>
                    <w:webHidden/>
                  </w:rPr>
                  <w:fldChar w:fldCharType="begin"/>
                </w:r>
                <w:r w:rsidR="008F07DD">
                  <w:rPr>
                    <w:noProof/>
                    <w:webHidden/>
                  </w:rPr>
                  <w:instrText xml:space="preserve"> PAGEREF _Toc64292415 \h </w:instrText>
                </w:r>
                <w:r w:rsidR="008F07DD">
                  <w:rPr>
                    <w:noProof/>
                    <w:webHidden/>
                  </w:rPr>
                </w:r>
                <w:r w:rsidR="008F07DD">
                  <w:rPr>
                    <w:noProof/>
                    <w:webHidden/>
                  </w:rPr>
                  <w:fldChar w:fldCharType="separate"/>
                </w:r>
                <w:r w:rsidR="008F07DD">
                  <w:rPr>
                    <w:noProof/>
                    <w:webHidden/>
                  </w:rPr>
                  <w:t>20</w:t>
                </w:r>
                <w:r w:rsidR="008F07DD">
                  <w:rPr>
                    <w:noProof/>
                    <w:webHidden/>
                  </w:rPr>
                  <w:fldChar w:fldCharType="end"/>
                </w:r>
              </w:hyperlink>
            </w:p>
            <w:p w14:paraId="116AE2C5" w14:textId="58BABAA6" w:rsidR="008F07DD" w:rsidRDefault="00C1398D">
              <w:pPr>
                <w:pStyle w:val="TOC1"/>
                <w:rPr>
                  <w:rFonts w:asciiTheme="minorHAnsi" w:hAnsiTheme="minorHAnsi"/>
                  <w:b w:val="0"/>
                  <w:noProof/>
                  <w:sz w:val="22"/>
                  <w:szCs w:val="22"/>
                  <w:lang w:eastAsia="en-GB"/>
                </w:rPr>
              </w:pPr>
              <w:hyperlink w:anchor="_Toc64292416" w:history="1">
                <w:r w:rsidR="008F07DD" w:rsidRPr="00BE4032">
                  <w:rPr>
                    <w:rStyle w:val="Hyperlink"/>
                    <w:noProof/>
                  </w:rPr>
                  <w:t>9</w:t>
                </w:r>
                <w:r w:rsidR="008F07DD">
                  <w:rPr>
                    <w:rFonts w:asciiTheme="minorHAnsi" w:hAnsiTheme="minorHAnsi"/>
                    <w:b w:val="0"/>
                    <w:noProof/>
                    <w:sz w:val="22"/>
                    <w:szCs w:val="22"/>
                    <w:lang w:eastAsia="en-GB"/>
                  </w:rPr>
                  <w:tab/>
                </w:r>
                <w:r w:rsidR="008F07DD" w:rsidRPr="00BE4032">
                  <w:rPr>
                    <w:rStyle w:val="Hyperlink"/>
                    <w:noProof/>
                  </w:rPr>
                  <w:t>Deliver, Close and Maintain</w:t>
                </w:r>
                <w:r w:rsidR="008F07DD">
                  <w:rPr>
                    <w:noProof/>
                    <w:webHidden/>
                  </w:rPr>
                  <w:tab/>
                </w:r>
                <w:r w:rsidR="008F07DD">
                  <w:rPr>
                    <w:noProof/>
                    <w:webHidden/>
                  </w:rPr>
                  <w:fldChar w:fldCharType="begin"/>
                </w:r>
                <w:r w:rsidR="008F07DD">
                  <w:rPr>
                    <w:noProof/>
                    <w:webHidden/>
                  </w:rPr>
                  <w:instrText xml:space="preserve"> PAGEREF _Toc64292416 \h </w:instrText>
                </w:r>
                <w:r w:rsidR="008F07DD">
                  <w:rPr>
                    <w:noProof/>
                    <w:webHidden/>
                  </w:rPr>
                </w:r>
                <w:r w:rsidR="008F07DD">
                  <w:rPr>
                    <w:noProof/>
                    <w:webHidden/>
                  </w:rPr>
                  <w:fldChar w:fldCharType="separate"/>
                </w:r>
                <w:r w:rsidR="008F07DD">
                  <w:rPr>
                    <w:noProof/>
                    <w:webHidden/>
                  </w:rPr>
                  <w:t>21</w:t>
                </w:r>
                <w:r w:rsidR="008F07DD">
                  <w:rPr>
                    <w:noProof/>
                    <w:webHidden/>
                  </w:rPr>
                  <w:fldChar w:fldCharType="end"/>
                </w:r>
              </w:hyperlink>
            </w:p>
            <w:p w14:paraId="4C8A610E" w14:textId="77DEBA1E" w:rsidR="008F07DD" w:rsidRDefault="00C1398D">
              <w:pPr>
                <w:pStyle w:val="TOC1"/>
                <w:rPr>
                  <w:rFonts w:asciiTheme="minorHAnsi" w:hAnsiTheme="minorHAnsi"/>
                  <w:b w:val="0"/>
                  <w:noProof/>
                  <w:sz w:val="22"/>
                  <w:szCs w:val="22"/>
                  <w:lang w:eastAsia="en-GB"/>
                </w:rPr>
              </w:pPr>
              <w:hyperlink w:anchor="_Toc64292417" w:history="1">
                <w:r w:rsidR="008F07DD" w:rsidRPr="00BE4032">
                  <w:rPr>
                    <w:rStyle w:val="Hyperlink"/>
                    <w:noProof/>
                  </w:rPr>
                  <w:t>Appendix I: Simple Projects</w:t>
                </w:r>
                <w:r w:rsidR="008F07DD">
                  <w:rPr>
                    <w:noProof/>
                    <w:webHidden/>
                  </w:rPr>
                  <w:tab/>
                </w:r>
                <w:r w:rsidR="008F07DD">
                  <w:rPr>
                    <w:noProof/>
                    <w:webHidden/>
                  </w:rPr>
                  <w:fldChar w:fldCharType="begin"/>
                </w:r>
                <w:r w:rsidR="008F07DD">
                  <w:rPr>
                    <w:noProof/>
                    <w:webHidden/>
                  </w:rPr>
                  <w:instrText xml:space="preserve"> PAGEREF _Toc64292417 \h </w:instrText>
                </w:r>
                <w:r w:rsidR="008F07DD">
                  <w:rPr>
                    <w:noProof/>
                    <w:webHidden/>
                  </w:rPr>
                </w:r>
                <w:r w:rsidR="008F07DD">
                  <w:rPr>
                    <w:noProof/>
                    <w:webHidden/>
                  </w:rPr>
                  <w:fldChar w:fldCharType="separate"/>
                </w:r>
                <w:r w:rsidR="008F07DD">
                  <w:rPr>
                    <w:noProof/>
                    <w:webHidden/>
                  </w:rPr>
                  <w:t>24</w:t>
                </w:r>
                <w:r w:rsidR="008F07DD">
                  <w:rPr>
                    <w:noProof/>
                    <w:webHidden/>
                  </w:rPr>
                  <w:fldChar w:fldCharType="end"/>
                </w:r>
              </w:hyperlink>
            </w:p>
            <w:p w14:paraId="73BA267B" w14:textId="4D8CF2B3" w:rsidR="008F07DD" w:rsidRDefault="00C1398D">
              <w:pPr>
                <w:pStyle w:val="TOC1"/>
                <w:rPr>
                  <w:rFonts w:asciiTheme="minorHAnsi" w:hAnsiTheme="minorHAnsi"/>
                  <w:b w:val="0"/>
                  <w:noProof/>
                  <w:sz w:val="22"/>
                  <w:szCs w:val="22"/>
                  <w:lang w:eastAsia="en-GB"/>
                </w:rPr>
              </w:pPr>
              <w:hyperlink w:anchor="_Toc64292418" w:history="1">
                <w:r w:rsidR="008F07DD" w:rsidRPr="00BE4032">
                  <w:rPr>
                    <w:rStyle w:val="Hyperlink"/>
                    <w:noProof/>
                  </w:rPr>
                  <w:t>Appendix II: Change Windows</w:t>
                </w:r>
                <w:r w:rsidR="008F07DD">
                  <w:rPr>
                    <w:noProof/>
                    <w:webHidden/>
                  </w:rPr>
                  <w:tab/>
                </w:r>
                <w:r w:rsidR="008F07DD">
                  <w:rPr>
                    <w:noProof/>
                    <w:webHidden/>
                  </w:rPr>
                  <w:fldChar w:fldCharType="begin"/>
                </w:r>
                <w:r w:rsidR="008F07DD">
                  <w:rPr>
                    <w:noProof/>
                    <w:webHidden/>
                  </w:rPr>
                  <w:instrText xml:space="preserve"> PAGEREF _Toc64292418 \h </w:instrText>
                </w:r>
                <w:r w:rsidR="008F07DD">
                  <w:rPr>
                    <w:noProof/>
                    <w:webHidden/>
                  </w:rPr>
                </w:r>
                <w:r w:rsidR="008F07DD">
                  <w:rPr>
                    <w:noProof/>
                    <w:webHidden/>
                  </w:rPr>
                  <w:fldChar w:fldCharType="separate"/>
                </w:r>
                <w:r w:rsidR="008F07DD">
                  <w:rPr>
                    <w:noProof/>
                    <w:webHidden/>
                  </w:rPr>
                  <w:t>25</w:t>
                </w:r>
                <w:r w:rsidR="008F07DD">
                  <w:rPr>
                    <w:noProof/>
                    <w:webHidden/>
                  </w:rPr>
                  <w:fldChar w:fldCharType="end"/>
                </w:r>
              </w:hyperlink>
            </w:p>
            <w:p w14:paraId="47633910" w14:textId="4BB66E77" w:rsidR="008F07DD" w:rsidRDefault="00C1398D">
              <w:pPr>
                <w:pStyle w:val="TOC1"/>
                <w:rPr>
                  <w:rFonts w:asciiTheme="minorHAnsi" w:hAnsiTheme="minorHAnsi"/>
                  <w:b w:val="0"/>
                  <w:noProof/>
                  <w:sz w:val="22"/>
                  <w:szCs w:val="22"/>
                  <w:lang w:eastAsia="en-GB"/>
                </w:rPr>
              </w:pPr>
              <w:hyperlink w:anchor="_Toc64292419" w:history="1">
                <w:r w:rsidR="008F07DD" w:rsidRPr="00BE4032">
                  <w:rPr>
                    <w:rStyle w:val="Hyperlink"/>
                    <w:noProof/>
                  </w:rPr>
                  <w:t>APPENDIX iii: Project Template library</w:t>
                </w:r>
                <w:r w:rsidR="008F07DD">
                  <w:rPr>
                    <w:noProof/>
                    <w:webHidden/>
                  </w:rPr>
                  <w:tab/>
                </w:r>
                <w:r w:rsidR="008F07DD">
                  <w:rPr>
                    <w:noProof/>
                    <w:webHidden/>
                  </w:rPr>
                  <w:fldChar w:fldCharType="begin"/>
                </w:r>
                <w:r w:rsidR="008F07DD">
                  <w:rPr>
                    <w:noProof/>
                    <w:webHidden/>
                  </w:rPr>
                  <w:instrText xml:space="preserve"> PAGEREF _Toc64292419 \h </w:instrText>
                </w:r>
                <w:r w:rsidR="008F07DD">
                  <w:rPr>
                    <w:noProof/>
                    <w:webHidden/>
                  </w:rPr>
                </w:r>
                <w:r w:rsidR="008F07DD">
                  <w:rPr>
                    <w:noProof/>
                    <w:webHidden/>
                  </w:rPr>
                  <w:fldChar w:fldCharType="separate"/>
                </w:r>
                <w:r w:rsidR="008F07DD">
                  <w:rPr>
                    <w:noProof/>
                    <w:webHidden/>
                  </w:rPr>
                  <w:t>26</w:t>
                </w:r>
                <w:r w:rsidR="008F07DD">
                  <w:rPr>
                    <w:noProof/>
                    <w:webHidden/>
                  </w:rPr>
                  <w:fldChar w:fldCharType="end"/>
                </w:r>
              </w:hyperlink>
            </w:p>
            <w:p w14:paraId="449108BB" w14:textId="40E2748B" w:rsidR="008F07DD" w:rsidRDefault="00C1398D">
              <w:pPr>
                <w:pStyle w:val="TOC1"/>
                <w:rPr>
                  <w:rFonts w:asciiTheme="minorHAnsi" w:hAnsiTheme="minorHAnsi"/>
                  <w:b w:val="0"/>
                  <w:noProof/>
                  <w:sz w:val="22"/>
                  <w:szCs w:val="22"/>
                  <w:lang w:eastAsia="en-GB"/>
                </w:rPr>
              </w:pPr>
              <w:hyperlink w:anchor="_Toc64292420" w:history="1">
                <w:r w:rsidR="008F07DD" w:rsidRPr="00BE4032">
                  <w:rPr>
                    <w:rStyle w:val="Hyperlink"/>
                    <w:noProof/>
                  </w:rPr>
                  <w:t>APPENDIX IV: Project library</w:t>
                </w:r>
                <w:r w:rsidR="008F07DD">
                  <w:rPr>
                    <w:noProof/>
                    <w:webHidden/>
                  </w:rPr>
                  <w:tab/>
                </w:r>
                <w:r w:rsidR="008F07DD">
                  <w:rPr>
                    <w:noProof/>
                    <w:webHidden/>
                  </w:rPr>
                  <w:fldChar w:fldCharType="begin"/>
                </w:r>
                <w:r w:rsidR="008F07DD">
                  <w:rPr>
                    <w:noProof/>
                    <w:webHidden/>
                  </w:rPr>
                  <w:instrText xml:space="preserve"> PAGEREF _Toc64292420 \h </w:instrText>
                </w:r>
                <w:r w:rsidR="008F07DD">
                  <w:rPr>
                    <w:noProof/>
                    <w:webHidden/>
                  </w:rPr>
                </w:r>
                <w:r w:rsidR="008F07DD">
                  <w:rPr>
                    <w:noProof/>
                    <w:webHidden/>
                  </w:rPr>
                  <w:fldChar w:fldCharType="separate"/>
                </w:r>
                <w:r w:rsidR="008F07DD">
                  <w:rPr>
                    <w:noProof/>
                    <w:webHidden/>
                  </w:rPr>
                  <w:t>27</w:t>
                </w:r>
                <w:r w:rsidR="008F07DD">
                  <w:rPr>
                    <w:noProof/>
                    <w:webHidden/>
                  </w:rPr>
                  <w:fldChar w:fldCharType="end"/>
                </w:r>
              </w:hyperlink>
            </w:p>
            <w:p w14:paraId="0B08D9AF" w14:textId="6FE494EC" w:rsidR="008F07DD" w:rsidRDefault="00C1398D">
              <w:pPr>
                <w:pStyle w:val="TOC1"/>
                <w:rPr>
                  <w:rFonts w:asciiTheme="minorHAnsi" w:hAnsiTheme="minorHAnsi"/>
                  <w:b w:val="0"/>
                  <w:noProof/>
                  <w:sz w:val="22"/>
                  <w:szCs w:val="22"/>
                  <w:lang w:eastAsia="en-GB"/>
                </w:rPr>
              </w:pPr>
              <w:hyperlink w:anchor="_Toc64292421" w:history="1">
                <w:r w:rsidR="008F07DD" w:rsidRPr="00BE4032">
                  <w:rPr>
                    <w:rStyle w:val="Hyperlink"/>
                    <w:noProof/>
                  </w:rPr>
                  <w:t xml:space="preserve">APPENDIX V: </w:t>
                </w:r>
                <w:r w:rsidR="00AB4FD3">
                  <w:rPr>
                    <w:rStyle w:val="Hyperlink"/>
                    <w:noProof/>
                  </w:rPr>
                  <w:t>GG</w:t>
                </w:r>
                <w:r w:rsidR="008F07DD" w:rsidRPr="00BE4032">
                  <w:rPr>
                    <w:rStyle w:val="Hyperlink"/>
                    <w:noProof/>
                  </w:rPr>
                  <w:t xml:space="preserve"> Key Responsibilities</w:t>
                </w:r>
                <w:r w:rsidR="008F07DD">
                  <w:rPr>
                    <w:noProof/>
                    <w:webHidden/>
                  </w:rPr>
                  <w:tab/>
                </w:r>
                <w:r w:rsidR="008F07DD">
                  <w:rPr>
                    <w:noProof/>
                    <w:webHidden/>
                  </w:rPr>
                  <w:fldChar w:fldCharType="begin"/>
                </w:r>
                <w:r w:rsidR="008F07DD">
                  <w:rPr>
                    <w:noProof/>
                    <w:webHidden/>
                  </w:rPr>
                  <w:instrText xml:space="preserve"> PAGEREF _Toc64292421 \h </w:instrText>
                </w:r>
                <w:r w:rsidR="008F07DD">
                  <w:rPr>
                    <w:noProof/>
                    <w:webHidden/>
                  </w:rPr>
                </w:r>
                <w:r w:rsidR="008F07DD">
                  <w:rPr>
                    <w:noProof/>
                    <w:webHidden/>
                  </w:rPr>
                  <w:fldChar w:fldCharType="separate"/>
                </w:r>
                <w:r w:rsidR="008F07DD">
                  <w:rPr>
                    <w:noProof/>
                    <w:webHidden/>
                  </w:rPr>
                  <w:t>28</w:t>
                </w:r>
                <w:r w:rsidR="008F07DD">
                  <w:rPr>
                    <w:noProof/>
                    <w:webHidden/>
                  </w:rPr>
                  <w:fldChar w:fldCharType="end"/>
                </w:r>
              </w:hyperlink>
            </w:p>
            <w:p w14:paraId="6D93C9B1" w14:textId="67DE667D" w:rsidR="008F07DD" w:rsidRDefault="00C1398D">
              <w:pPr>
                <w:pStyle w:val="TOC1"/>
                <w:rPr>
                  <w:rFonts w:asciiTheme="minorHAnsi" w:hAnsiTheme="minorHAnsi"/>
                  <w:b w:val="0"/>
                  <w:noProof/>
                  <w:sz w:val="22"/>
                  <w:szCs w:val="22"/>
                  <w:lang w:eastAsia="en-GB"/>
                </w:rPr>
              </w:pPr>
              <w:hyperlink w:anchor="_Toc64292422" w:history="1">
                <w:r w:rsidR="008F07DD" w:rsidRPr="00BE4032">
                  <w:rPr>
                    <w:rStyle w:val="Hyperlink"/>
                    <w:noProof/>
                  </w:rPr>
                  <w:t>APPENDIX VI: PMO Key Responsibilities</w:t>
                </w:r>
                <w:r w:rsidR="008F07DD">
                  <w:rPr>
                    <w:noProof/>
                    <w:webHidden/>
                  </w:rPr>
                  <w:tab/>
                </w:r>
                <w:r w:rsidR="008F07DD">
                  <w:rPr>
                    <w:noProof/>
                    <w:webHidden/>
                  </w:rPr>
                  <w:fldChar w:fldCharType="begin"/>
                </w:r>
                <w:r w:rsidR="008F07DD">
                  <w:rPr>
                    <w:noProof/>
                    <w:webHidden/>
                  </w:rPr>
                  <w:instrText xml:space="preserve"> PAGEREF _Toc64292422 \h </w:instrText>
                </w:r>
                <w:r w:rsidR="008F07DD">
                  <w:rPr>
                    <w:noProof/>
                    <w:webHidden/>
                  </w:rPr>
                </w:r>
                <w:r w:rsidR="008F07DD">
                  <w:rPr>
                    <w:noProof/>
                    <w:webHidden/>
                  </w:rPr>
                  <w:fldChar w:fldCharType="separate"/>
                </w:r>
                <w:r w:rsidR="008F07DD">
                  <w:rPr>
                    <w:noProof/>
                    <w:webHidden/>
                  </w:rPr>
                  <w:t>29</w:t>
                </w:r>
                <w:r w:rsidR="008F07DD">
                  <w:rPr>
                    <w:noProof/>
                    <w:webHidden/>
                  </w:rPr>
                  <w:fldChar w:fldCharType="end"/>
                </w:r>
              </w:hyperlink>
            </w:p>
            <w:p w14:paraId="1DCAAF90" w14:textId="0B8B73CA" w:rsidR="00F02D11" w:rsidRPr="0041525D" w:rsidRDefault="00F02D11" w:rsidP="00F02D11">
              <w:pPr>
                <w:pStyle w:val="TOC1"/>
                <w:spacing w:line="289" w:lineRule="auto"/>
              </w:pPr>
              <w:r w:rsidRPr="00D46C35">
                <w:rPr>
                  <w:rFonts w:cs="Arial"/>
                  <w:b w:val="0"/>
                  <w:bCs/>
                  <w:color w:val="454545"/>
                  <w:szCs w:val="20"/>
                </w:rPr>
                <w:fldChar w:fldCharType="end"/>
              </w:r>
            </w:p>
          </w:sdtContent>
        </w:sdt>
        <w:p w14:paraId="03BDE9A1" w14:textId="77777777" w:rsidR="00F02D11" w:rsidRDefault="00F02D11" w:rsidP="00F02D11">
          <w:pPr>
            <w:pStyle w:val="Heading1"/>
            <w:spacing w:line="289" w:lineRule="auto"/>
            <w:rPr>
              <w:noProof/>
            </w:rPr>
          </w:pPr>
        </w:p>
        <w:p w14:paraId="27B86F73" w14:textId="77777777" w:rsidR="00F02D11" w:rsidRDefault="00F02D11" w:rsidP="00F02D11">
          <w:pPr>
            <w:spacing w:line="289" w:lineRule="auto"/>
          </w:pPr>
        </w:p>
        <w:p w14:paraId="69985DD3" w14:textId="77777777" w:rsidR="00F02D11" w:rsidRDefault="00F02D11" w:rsidP="00F02D11">
          <w:pPr>
            <w:spacing w:line="289" w:lineRule="auto"/>
          </w:pPr>
        </w:p>
        <w:p w14:paraId="155459B2" w14:textId="77777777" w:rsidR="00F02D11" w:rsidRDefault="00F02D11" w:rsidP="00F02D11">
          <w:pPr>
            <w:spacing w:line="289" w:lineRule="auto"/>
          </w:pPr>
        </w:p>
        <w:p w14:paraId="6001C6AC" w14:textId="77777777" w:rsidR="00F02D11" w:rsidRDefault="00F02D11" w:rsidP="00F02D11">
          <w:pPr>
            <w:spacing w:line="289" w:lineRule="auto"/>
          </w:pPr>
        </w:p>
        <w:p w14:paraId="3F2F997D" w14:textId="77777777" w:rsidR="00F02D11" w:rsidRDefault="00F02D11" w:rsidP="00F02D11">
          <w:pPr>
            <w:spacing w:line="289" w:lineRule="auto"/>
          </w:pPr>
        </w:p>
        <w:p w14:paraId="2020248F" w14:textId="77777777" w:rsidR="00F02D11" w:rsidRDefault="00F02D11" w:rsidP="00F02D11">
          <w:pPr>
            <w:spacing w:line="289" w:lineRule="auto"/>
          </w:pPr>
        </w:p>
        <w:p w14:paraId="0C2734C1" w14:textId="77777777" w:rsidR="00F02D11" w:rsidRDefault="00F02D11" w:rsidP="00F02D11">
          <w:pPr>
            <w:spacing w:line="289" w:lineRule="auto"/>
          </w:pPr>
        </w:p>
        <w:p w14:paraId="46968A47" w14:textId="77777777" w:rsidR="00F02D11" w:rsidRDefault="00F02D11" w:rsidP="00F02D11">
          <w:pPr>
            <w:pStyle w:val="BodyText"/>
            <w:spacing w:line="289" w:lineRule="auto"/>
          </w:pPr>
        </w:p>
        <w:p w14:paraId="751EFDB8" w14:textId="20DDC0D2" w:rsidR="00F02D11" w:rsidRDefault="00F02D11" w:rsidP="00932AF6">
          <w:pPr>
            <w:pStyle w:val="Level1Heading"/>
          </w:pPr>
          <w:r>
            <w:br w:type="page"/>
          </w:r>
          <w:bookmarkStart w:id="0" w:name="_Toc64292408"/>
          <w:r>
            <w:lastRenderedPageBreak/>
            <w:t>Introduction</w:t>
          </w:r>
          <w:bookmarkEnd w:id="0"/>
        </w:p>
        <w:p w14:paraId="12FA9ED9" w14:textId="690659A8" w:rsidR="00A36590" w:rsidRDefault="008811B9" w:rsidP="00AC63B6">
          <w:pPr>
            <w:pStyle w:val="BodyText"/>
          </w:pPr>
          <w:r>
            <w:t>Projects are started for a variety of reasons</w:t>
          </w:r>
          <w:r w:rsidR="005534B8">
            <w:t>,</w:t>
          </w:r>
          <w:r>
            <w:t xml:space="preserve"> but fundamentally </w:t>
          </w:r>
          <w:r w:rsidR="00FC6832">
            <w:t xml:space="preserve">they </w:t>
          </w:r>
          <w:r>
            <w:t>all seek to deliver a benefit to the firm. The benefit may be an efficiency, it may be compliance with a regulatory framework</w:t>
          </w:r>
          <w:r w:rsidR="005534B8">
            <w:t>,</w:t>
          </w:r>
          <w:r>
            <w:t xml:space="preserve"> or it may be a</w:t>
          </w:r>
          <w:r w:rsidR="00443BC5">
            <w:t xml:space="preserve"> new service delivery</w:t>
          </w:r>
          <w:r>
            <w:t xml:space="preserve">. The benefits are numerous but to realise them, projects should be approached in a simple but structured manner. </w:t>
          </w:r>
          <w:r w:rsidR="00A36590">
            <w:t xml:space="preserve">The structure is important because it </w:t>
          </w:r>
          <w:r w:rsidR="008C1D06">
            <w:t xml:space="preserve">ensures </w:t>
          </w:r>
          <w:r w:rsidR="00AC63B6">
            <w:t xml:space="preserve">a </w:t>
          </w:r>
          <w:r w:rsidR="00050466">
            <w:t xml:space="preserve">consistent </w:t>
          </w:r>
          <w:r w:rsidR="008C1D06">
            <w:t>deliver</w:t>
          </w:r>
          <w:r w:rsidR="00050466">
            <w:t>y</w:t>
          </w:r>
          <w:r w:rsidR="008C1D06">
            <w:t xml:space="preserve"> </w:t>
          </w:r>
          <w:r w:rsidR="00AC63B6">
            <w:t xml:space="preserve">approach </w:t>
          </w:r>
          <w:r w:rsidR="008C1D06">
            <w:t xml:space="preserve">and that </w:t>
          </w:r>
          <w:r w:rsidR="00050466">
            <w:t xml:space="preserve">project </w:t>
          </w:r>
          <w:r w:rsidR="008C1D06">
            <w:t xml:space="preserve">teams address all requirements as they progress from business case through to go live.  The structure also provides </w:t>
          </w:r>
          <w:r w:rsidR="003C5FE6">
            <w:t xml:space="preserve">the opportunity for </w:t>
          </w:r>
          <w:r w:rsidR="008C1D06">
            <w:t xml:space="preserve">consistent oversight and accountability which is essential given the </w:t>
          </w:r>
          <w:r w:rsidR="00050466">
            <w:t>business and financ</w:t>
          </w:r>
          <w:r w:rsidR="00AC63B6">
            <w:t>ial</w:t>
          </w:r>
          <w:r w:rsidR="00050466">
            <w:t xml:space="preserve"> </w:t>
          </w:r>
          <w:r w:rsidR="008C1D06">
            <w:t xml:space="preserve">impact </w:t>
          </w:r>
          <w:r w:rsidR="00050466">
            <w:t xml:space="preserve">that </w:t>
          </w:r>
          <w:r w:rsidR="008C1D06">
            <w:t xml:space="preserve">projects can have within </w:t>
          </w:r>
          <w:r w:rsidR="00050466">
            <w:t>a</w:t>
          </w:r>
          <w:r w:rsidR="008C1D06">
            <w:t xml:space="preserve"> firm.</w:t>
          </w:r>
        </w:p>
        <w:p w14:paraId="640321C6" w14:textId="5A32C7D8" w:rsidR="00C24E9B" w:rsidRDefault="000166EA" w:rsidP="00C24E9B">
          <w:pPr>
            <w:pStyle w:val="BodyText"/>
          </w:pPr>
          <w:r>
            <w:t xml:space="preserve">This document will define the project structure </w:t>
          </w:r>
          <w:r w:rsidR="00C24E9B">
            <w:t xml:space="preserve">within the UKIME </w:t>
          </w:r>
          <w:proofErr w:type="gramStart"/>
          <w:r w:rsidR="00C24E9B">
            <w:t xml:space="preserve">region, </w:t>
          </w:r>
          <w:r>
            <w:t>and</w:t>
          </w:r>
          <w:proofErr w:type="gramEnd"/>
          <w:r>
            <w:t xml:space="preserve"> </w:t>
          </w:r>
          <w:r w:rsidR="00C24E9B">
            <w:t xml:space="preserve">will </w:t>
          </w:r>
          <w:r>
            <w:t xml:space="preserve">provide a guide to each </w:t>
          </w:r>
          <w:r w:rsidR="00C24E9B">
            <w:t>stage</w:t>
          </w:r>
          <w:r>
            <w:t xml:space="preserve"> </w:t>
          </w:r>
          <w:r w:rsidR="00C24E9B">
            <w:t xml:space="preserve">of the process </w:t>
          </w:r>
          <w:r>
            <w:t>together with</w:t>
          </w:r>
          <w:r w:rsidR="00C24E9B">
            <w:t xml:space="preserve"> the associated documents and roles needed to complete them.</w:t>
          </w:r>
        </w:p>
        <w:p w14:paraId="52408C14" w14:textId="4216A29B" w:rsidR="007C14F7" w:rsidRDefault="000A2A14" w:rsidP="00742E9D">
          <w:pPr>
            <w:pStyle w:val="BodyText"/>
          </w:pPr>
          <w:r>
            <w:t>Before embarking on what might be a lengthy process</w:t>
          </w:r>
          <w:r w:rsidR="00811069">
            <w:t>,</w:t>
          </w:r>
          <w:r>
            <w:t xml:space="preserve"> </w:t>
          </w:r>
          <w:r w:rsidR="00811069">
            <w:t>you will need to confirm that you are</w:t>
          </w:r>
          <w:r w:rsidR="00843741">
            <w:t xml:space="preserve"> </w:t>
          </w:r>
          <w:r w:rsidR="00811069">
            <w:t xml:space="preserve">dealing with a project rather than a </w:t>
          </w:r>
          <w:r>
            <w:t xml:space="preserve">business as usual </w:t>
          </w:r>
          <w:r w:rsidR="00FB33E8">
            <w:t xml:space="preserve">("BAU") </w:t>
          </w:r>
          <w:r>
            <w:t xml:space="preserve">activity. </w:t>
          </w:r>
          <w:r w:rsidR="00FB33E8">
            <w:t xml:space="preserve">Projects have very specific characteristics when compared to BAU activities and </w:t>
          </w:r>
          <w:r w:rsidR="00742E9D">
            <w:t xml:space="preserve">to assist you in determining whether you have a project or a BAU activity, the projects library has an </w:t>
          </w:r>
          <w:r w:rsidR="00742E9D" w:rsidRPr="00F45582">
            <w:t>assessment tool</w:t>
          </w:r>
          <w:r w:rsidR="00742E9D">
            <w:t xml:space="preserve"> that can determine the status of your proposal. </w:t>
          </w:r>
        </w:p>
        <w:p w14:paraId="7AB4E859" w14:textId="35CBAF92" w:rsidR="00A37E1A" w:rsidRDefault="00A37E1A" w:rsidP="00222F6A">
          <w:pPr>
            <w:pStyle w:val="BodyText"/>
          </w:pPr>
          <w:r>
            <w:rPr>
              <w:rFonts w:ascii="Segoe UI" w:hAnsi="Segoe UI" w:cs="Segoe UI"/>
              <w:color w:val="323130"/>
              <w:sz w:val="27"/>
              <w:szCs w:val="27"/>
              <w:shd w:val="clear" w:color="auto" w:fill="FFFFFF"/>
            </w:rPr>
            <w:t xml:space="preserve">If the proposed work is a project, you will need to decide </w:t>
          </w:r>
          <w:r w:rsidR="006C5DDC">
            <w:rPr>
              <w:rFonts w:ascii="Segoe UI" w:hAnsi="Segoe UI" w:cs="Segoe UI"/>
              <w:color w:val="323130"/>
              <w:sz w:val="27"/>
              <w:szCs w:val="27"/>
              <w:shd w:val="clear" w:color="auto" w:fill="FFFFFF"/>
            </w:rPr>
            <w:t xml:space="preserve">whether you have a </w:t>
          </w:r>
          <w:r w:rsidR="00222F6A">
            <w:rPr>
              <w:rFonts w:ascii="Segoe UI" w:hAnsi="Segoe UI" w:cs="Segoe UI"/>
              <w:color w:val="323130"/>
              <w:sz w:val="27"/>
              <w:szCs w:val="27"/>
              <w:shd w:val="clear" w:color="auto" w:fill="FFFFFF"/>
            </w:rPr>
            <w:t>S</w:t>
          </w:r>
          <w:r w:rsidR="006C5DDC">
            <w:rPr>
              <w:rFonts w:ascii="Segoe UI" w:hAnsi="Segoe UI" w:cs="Segoe UI"/>
              <w:color w:val="323130"/>
              <w:sz w:val="27"/>
              <w:szCs w:val="27"/>
              <w:shd w:val="clear" w:color="auto" w:fill="FFFFFF"/>
            </w:rPr>
            <w:t xml:space="preserve">imple or </w:t>
          </w:r>
          <w:r w:rsidR="00222F6A">
            <w:rPr>
              <w:rFonts w:ascii="Segoe UI" w:hAnsi="Segoe UI" w:cs="Segoe UI"/>
              <w:color w:val="323130"/>
              <w:sz w:val="27"/>
              <w:szCs w:val="27"/>
              <w:shd w:val="clear" w:color="auto" w:fill="FFFFFF"/>
            </w:rPr>
            <w:t>C</w:t>
          </w:r>
          <w:r w:rsidR="006C5DDC">
            <w:rPr>
              <w:rFonts w:ascii="Segoe UI" w:hAnsi="Segoe UI" w:cs="Segoe UI"/>
              <w:color w:val="323130"/>
              <w:sz w:val="27"/>
              <w:szCs w:val="27"/>
              <w:shd w:val="clear" w:color="auto" w:fill="FFFFFF"/>
            </w:rPr>
            <w:t xml:space="preserve">omplex project. Simple </w:t>
          </w:r>
          <w:r>
            <w:rPr>
              <w:rFonts w:ascii="Segoe UI" w:hAnsi="Segoe UI" w:cs="Segoe UI"/>
              <w:color w:val="323130"/>
              <w:sz w:val="27"/>
              <w:szCs w:val="27"/>
              <w:shd w:val="clear" w:color="auto" w:fill="FFFFFF"/>
            </w:rPr>
            <w:t xml:space="preserve">Projects </w:t>
          </w:r>
          <w:r w:rsidR="006C5DDC">
            <w:rPr>
              <w:rFonts w:ascii="Segoe UI" w:hAnsi="Segoe UI" w:cs="Segoe UI"/>
              <w:color w:val="323130"/>
              <w:sz w:val="27"/>
              <w:szCs w:val="27"/>
              <w:shd w:val="clear" w:color="auto" w:fill="FFFFFF"/>
            </w:rPr>
            <w:t xml:space="preserve">have a short duration and are characterised by low risk, relatively low cost and a focus within a single functional area. </w:t>
          </w:r>
          <w:r w:rsidR="00811069">
            <w:rPr>
              <w:rFonts w:ascii="Segoe UI" w:hAnsi="Segoe UI" w:cs="Segoe UI"/>
              <w:color w:val="323130"/>
              <w:sz w:val="27"/>
              <w:szCs w:val="27"/>
              <w:shd w:val="clear" w:color="auto" w:fill="FFFFFF"/>
            </w:rPr>
            <w:t>(Appendix I)</w:t>
          </w:r>
          <w:r>
            <w:rPr>
              <w:rFonts w:ascii="Segoe UI" w:hAnsi="Segoe UI" w:cs="Segoe UI"/>
              <w:color w:val="323130"/>
              <w:sz w:val="27"/>
              <w:szCs w:val="27"/>
              <w:shd w:val="clear" w:color="auto" w:fill="FFFFFF"/>
            </w:rPr>
            <w:t xml:space="preserve">. All other projects are classified as </w:t>
          </w:r>
          <w:r w:rsidR="00F72D55">
            <w:rPr>
              <w:rFonts w:ascii="Segoe UI" w:hAnsi="Segoe UI" w:cs="Segoe UI"/>
              <w:color w:val="323130"/>
              <w:sz w:val="27"/>
              <w:szCs w:val="27"/>
              <w:shd w:val="clear" w:color="auto" w:fill="FFFFFF"/>
            </w:rPr>
            <w:t xml:space="preserve">Complex Projects and must be </w:t>
          </w:r>
          <w:r>
            <w:rPr>
              <w:rFonts w:ascii="Segoe UI" w:hAnsi="Segoe UI" w:cs="Segoe UI"/>
              <w:color w:val="323130"/>
              <w:sz w:val="27"/>
              <w:szCs w:val="27"/>
              <w:shd w:val="clear" w:color="auto" w:fill="FFFFFF"/>
            </w:rPr>
            <w:t>delivered within the project framework and adhere to the reporting and governance arrangements appropriate for projects</w:t>
          </w:r>
          <w:r w:rsidR="00F72D55">
            <w:rPr>
              <w:rFonts w:ascii="Segoe UI" w:hAnsi="Segoe UI" w:cs="Segoe UI"/>
              <w:color w:val="323130"/>
              <w:sz w:val="27"/>
              <w:szCs w:val="27"/>
              <w:shd w:val="clear" w:color="auto" w:fill="FFFFFF"/>
            </w:rPr>
            <w:t xml:space="preserve"> of this type</w:t>
          </w:r>
          <w:r>
            <w:rPr>
              <w:rFonts w:ascii="Segoe UI" w:hAnsi="Segoe UI" w:cs="Segoe UI"/>
              <w:color w:val="323130"/>
              <w:sz w:val="27"/>
              <w:szCs w:val="27"/>
              <w:shd w:val="clear" w:color="auto" w:fill="FFFFFF"/>
            </w:rPr>
            <w:t>.</w:t>
          </w:r>
        </w:p>
        <w:p w14:paraId="657F1236" w14:textId="4AAFEC07" w:rsidR="00A37E1A" w:rsidRDefault="00811069" w:rsidP="007770B7">
          <w:pPr>
            <w:pStyle w:val="BodyText"/>
          </w:pPr>
          <w:r>
            <w:t xml:space="preserve">To determine which project type you are dealing with please use the project assessment </w:t>
          </w:r>
          <w:r w:rsidR="007770B7">
            <w:t xml:space="preserve">tool </w:t>
          </w:r>
          <w:r>
            <w:t xml:space="preserve">on the </w:t>
          </w:r>
          <w:r w:rsidRPr="00F45582">
            <w:t>Projects Library</w:t>
          </w:r>
          <w:r>
            <w:t>.</w:t>
          </w:r>
        </w:p>
        <w:p w14:paraId="2CBECD4B" w14:textId="336F63F5" w:rsidR="00B146AD" w:rsidRDefault="00B146AD" w:rsidP="00FD313F">
          <w:pPr>
            <w:pStyle w:val="BodyText"/>
          </w:pPr>
          <w:r>
            <w:br w:type="page"/>
          </w:r>
        </w:p>
        <w:p w14:paraId="3267A67A" w14:textId="61B1D181" w:rsidR="00F02D11" w:rsidRDefault="00F02D11" w:rsidP="000753C6">
          <w:pPr>
            <w:pStyle w:val="Level1Heading"/>
          </w:pPr>
          <w:bookmarkStart w:id="1" w:name="_Toc64292409"/>
          <w:r>
            <w:lastRenderedPageBreak/>
            <w:t xml:space="preserve">Project </w:t>
          </w:r>
          <w:r w:rsidR="000753C6">
            <w:t>Framework</w:t>
          </w:r>
          <w:bookmarkEnd w:id="1"/>
        </w:p>
        <w:p w14:paraId="2BC139CA" w14:textId="2160DB5F" w:rsidR="00AA4576" w:rsidRDefault="00F02D11" w:rsidP="00F61782">
          <w:pPr>
            <w:pStyle w:val="BodyText"/>
          </w:pPr>
          <w:r w:rsidRPr="00BE76C4">
            <w:t xml:space="preserve">The following diagram provides a </w:t>
          </w:r>
          <w:r w:rsidR="00F35245" w:rsidRPr="00BE76C4">
            <w:t>high-level</w:t>
          </w:r>
          <w:r w:rsidR="001C4794">
            <w:t xml:space="preserve"> view of the project </w:t>
          </w:r>
          <w:r w:rsidR="000753C6">
            <w:t>framework</w:t>
          </w:r>
          <w:r w:rsidR="00F35245">
            <w:t xml:space="preserve">. </w:t>
          </w:r>
          <w:r w:rsidR="000919E3">
            <w:t>Each</w:t>
          </w:r>
          <w:r w:rsidR="00F35245">
            <w:t xml:space="preserve"> </w:t>
          </w:r>
          <w:r w:rsidR="00F61782">
            <w:t>stage</w:t>
          </w:r>
          <w:r w:rsidR="000919E3">
            <w:t xml:space="preserve"> of the </w:t>
          </w:r>
          <w:r w:rsidR="000753C6">
            <w:t>framework</w:t>
          </w:r>
          <w:r w:rsidR="000919E3">
            <w:t xml:space="preserve"> has a number of roles</w:t>
          </w:r>
          <w:r w:rsidR="009A6F45">
            <w:t xml:space="preserve">, </w:t>
          </w:r>
          <w:r w:rsidR="000919E3">
            <w:t>responsibilities, and work products associated with it</w:t>
          </w:r>
          <w:r w:rsidR="00F61782">
            <w:t>,</w:t>
          </w:r>
          <w:r w:rsidR="000919E3">
            <w:t xml:space="preserve"> and these </w:t>
          </w:r>
          <w:r w:rsidR="00C24E9B">
            <w:t xml:space="preserve">will be reviewed </w:t>
          </w:r>
          <w:r w:rsidR="000919E3">
            <w:t>in subsequent sections.</w:t>
          </w:r>
        </w:p>
        <w:p w14:paraId="74A7C7CA" w14:textId="07EF46B7" w:rsidR="00190AAF" w:rsidRDefault="00D91753" w:rsidP="00E61252">
          <w:pPr>
            <w:pStyle w:val="BodyText"/>
          </w:pPr>
          <w:r w:rsidRPr="00D91753">
            <w:rPr>
              <w:noProof/>
            </w:rPr>
            <w:drawing>
              <wp:inline distT="0" distB="0" distL="0" distR="0" wp14:anchorId="01788AAA" wp14:editId="6411FE97">
                <wp:extent cx="5731510" cy="3508375"/>
                <wp:effectExtent l="0" t="0" r="2540" b="0"/>
                <wp:docPr id="60497052"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7052" name="Picture 1" descr="A diagram of a project&#10;&#10;Description automatically generated"/>
                        <pic:cNvPicPr/>
                      </pic:nvPicPr>
                      <pic:blipFill>
                        <a:blip r:embed="rId7"/>
                        <a:stretch>
                          <a:fillRect/>
                        </a:stretch>
                      </pic:blipFill>
                      <pic:spPr>
                        <a:xfrm>
                          <a:off x="0" y="0"/>
                          <a:ext cx="5731510" cy="3508375"/>
                        </a:xfrm>
                        <a:prstGeom prst="rect">
                          <a:avLst/>
                        </a:prstGeom>
                      </pic:spPr>
                    </pic:pic>
                  </a:graphicData>
                </a:graphic>
              </wp:inline>
            </w:drawing>
          </w:r>
        </w:p>
        <w:p w14:paraId="5F358F8A" w14:textId="6241ECC2" w:rsidR="00CE5888" w:rsidRDefault="00CE5888" w:rsidP="00BA4D11">
          <w:pPr>
            <w:pStyle w:val="BodyText"/>
          </w:pPr>
          <w:r>
            <w:br w:type="page"/>
          </w:r>
        </w:p>
        <w:p w14:paraId="50E91114" w14:textId="724AF2FC" w:rsidR="00F02D11" w:rsidRDefault="00E54DC6" w:rsidP="00F02D11">
          <w:pPr>
            <w:pStyle w:val="Level1Heading"/>
          </w:pPr>
          <w:bookmarkStart w:id="2" w:name="_Toc64292410"/>
          <w:r>
            <w:lastRenderedPageBreak/>
            <w:t>Business Case</w:t>
          </w:r>
          <w:bookmarkEnd w:id="2"/>
        </w:p>
        <w:p w14:paraId="4AB85A68" w14:textId="08E113C0" w:rsidR="004F0471" w:rsidRPr="004F0471" w:rsidRDefault="004F0471" w:rsidP="004F0471">
          <w:pPr>
            <w:pStyle w:val="Level2Number"/>
          </w:pPr>
          <w:r>
            <w:t xml:space="preserve">Work </w:t>
          </w:r>
          <w:proofErr w:type="gramStart"/>
          <w:r>
            <w:t>flow</w:t>
          </w:r>
          <w:proofErr w:type="gramEnd"/>
        </w:p>
        <w:p w14:paraId="1BB7D4E5" w14:textId="7890E17F" w:rsidR="009E4882" w:rsidRPr="009E4882" w:rsidRDefault="00733DBD" w:rsidP="007C14F7">
          <w:pPr>
            <w:pStyle w:val="BodyText"/>
          </w:pPr>
          <w:r>
            <w:rPr>
              <w:noProof/>
              <w:lang w:eastAsia="en-GB"/>
            </w:rPr>
            <w:drawing>
              <wp:inline distT="0" distB="0" distL="0" distR="0" wp14:anchorId="4DDEB76B" wp14:editId="11276543">
                <wp:extent cx="3540409" cy="2442112"/>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3164" cy="2450910"/>
                        </a:xfrm>
                        <a:prstGeom prst="rect">
                          <a:avLst/>
                        </a:prstGeom>
                        <a:noFill/>
                      </pic:spPr>
                    </pic:pic>
                  </a:graphicData>
                </a:graphic>
              </wp:inline>
            </w:drawing>
          </w:r>
        </w:p>
        <w:p w14:paraId="184109B4" w14:textId="3DF89BDA" w:rsidR="00F02D11" w:rsidRDefault="00F02D11" w:rsidP="00F02D11">
          <w:pPr>
            <w:pStyle w:val="Level2Number"/>
          </w:pPr>
          <w:r>
            <w:t>Purpose</w:t>
          </w:r>
        </w:p>
        <w:p w14:paraId="3F238FBD" w14:textId="516E6ADB" w:rsidR="00405432" w:rsidRDefault="00CE5888" w:rsidP="00CE5888">
          <w:pPr>
            <w:pStyle w:val="Level2Number"/>
            <w:numPr>
              <w:ilvl w:val="0"/>
              <w:numId w:val="0"/>
            </w:numPr>
          </w:pPr>
          <w:r>
            <w:t xml:space="preserve">The purpose of this </w:t>
          </w:r>
          <w:r w:rsidR="00405432">
            <w:t xml:space="preserve">process is to build a coherent business case that can fully describe a project, and </w:t>
          </w:r>
          <w:r w:rsidR="001947FB">
            <w:t xml:space="preserve">to </w:t>
          </w:r>
          <w:r w:rsidR="00405432">
            <w:t xml:space="preserve">prepare </w:t>
          </w:r>
          <w:r w:rsidR="001D6487">
            <w:t xml:space="preserve">the proposal </w:t>
          </w:r>
          <w:r w:rsidR="00405432">
            <w:t>for scrutiny by the Investment Governance Committee.</w:t>
          </w:r>
        </w:p>
        <w:p w14:paraId="039D03B7" w14:textId="27AD6F7B" w:rsidR="001D6487" w:rsidRDefault="00272B6E" w:rsidP="00F61782">
          <w:pPr>
            <w:pStyle w:val="Level2Number"/>
            <w:numPr>
              <w:ilvl w:val="0"/>
              <w:numId w:val="0"/>
            </w:numPr>
          </w:pPr>
          <w:r>
            <w:t xml:space="preserve">The </w:t>
          </w:r>
          <w:r w:rsidR="00B72BBD" w:rsidRPr="00202C84">
            <w:t>business case template</w:t>
          </w:r>
          <w:r w:rsidR="00B72BBD">
            <w:t xml:space="preserve"> lists all the information needed before a business case can be submitted for consideration</w:t>
          </w:r>
          <w:r w:rsidR="00F61782">
            <w:t>. I</w:t>
          </w:r>
          <w:r w:rsidR="00B72BBD">
            <w:t>n its simplest terms, the key points are:</w:t>
          </w:r>
        </w:p>
        <w:p w14:paraId="1896259D" w14:textId="21EB4A74" w:rsidR="00B72BBD" w:rsidRDefault="00B72BBD" w:rsidP="00045725">
          <w:pPr>
            <w:pStyle w:val="Bullet1"/>
            <w:spacing w:after="120"/>
          </w:pPr>
          <w:r>
            <w:t>What is being proposed</w:t>
          </w:r>
          <w:r w:rsidR="00AF3869">
            <w:t>?</w:t>
          </w:r>
          <w:r w:rsidR="009D2206">
            <w:t xml:space="preserve"> </w:t>
          </w:r>
        </w:p>
        <w:p w14:paraId="6103C614" w14:textId="4E29FEF8" w:rsidR="00B72BBD" w:rsidRDefault="00B72BBD" w:rsidP="000468C0">
          <w:pPr>
            <w:pStyle w:val="Bullet1"/>
            <w:spacing w:after="120"/>
          </w:pPr>
          <w:r>
            <w:t>Why is it being proposed</w:t>
          </w:r>
          <w:r w:rsidR="00AF3869">
            <w:t>?</w:t>
          </w:r>
        </w:p>
        <w:p w14:paraId="3C71AA65" w14:textId="6FA2A893" w:rsidR="00AF3869" w:rsidRDefault="00AF3869" w:rsidP="000468C0">
          <w:pPr>
            <w:pStyle w:val="Bullet1"/>
            <w:spacing w:after="120"/>
          </w:pPr>
          <w:r>
            <w:t>What will the benefits be?</w:t>
          </w:r>
        </w:p>
        <w:p w14:paraId="2691EAE4" w14:textId="23546F71" w:rsidR="00B72BBD" w:rsidRDefault="00B72BBD" w:rsidP="000468C0">
          <w:pPr>
            <w:pStyle w:val="Bullet1"/>
            <w:spacing w:after="120"/>
          </w:pPr>
          <w:r>
            <w:t>How will be it delivered and by whom?</w:t>
          </w:r>
        </w:p>
        <w:p w14:paraId="3D765784" w14:textId="4FB02AF7" w:rsidR="000E0026" w:rsidRDefault="000E0026" w:rsidP="000E0026">
          <w:pPr>
            <w:pStyle w:val="Bullet1"/>
            <w:spacing w:after="120"/>
          </w:pPr>
          <w:r>
            <w:t>What are the security considerations?</w:t>
          </w:r>
        </w:p>
        <w:p w14:paraId="0DDAF0CC" w14:textId="585FF46F" w:rsidR="00B72BBD" w:rsidRDefault="00B72BBD" w:rsidP="000468C0">
          <w:pPr>
            <w:pStyle w:val="Bullet1"/>
            <w:spacing w:after="120"/>
          </w:pPr>
          <w:r>
            <w:t>How much will it cost and how long will it take?</w:t>
          </w:r>
        </w:p>
        <w:p w14:paraId="794417C4" w14:textId="7B12FDC1" w:rsidR="00B72BBD" w:rsidRDefault="00B72BBD" w:rsidP="000468C0">
          <w:pPr>
            <w:pStyle w:val="Bullet1"/>
            <w:spacing w:after="120"/>
          </w:pPr>
          <w:r>
            <w:t>What are the risks and how will they be mitigated?</w:t>
          </w:r>
        </w:p>
        <w:p w14:paraId="3BD87BD2" w14:textId="430D0A0C" w:rsidR="00B72BBD" w:rsidRDefault="00B72BBD" w:rsidP="00B53410">
          <w:pPr>
            <w:pStyle w:val="Bullet1"/>
            <w:spacing w:after="120"/>
          </w:pPr>
          <w:r>
            <w:t xml:space="preserve">How does the project fit with the </w:t>
          </w:r>
          <w:r w:rsidR="00B53410">
            <w:t>UKIME Strategy 2021?</w:t>
          </w:r>
        </w:p>
        <w:p w14:paraId="32CCA6A6" w14:textId="63D1299C" w:rsidR="00C24E9B" w:rsidRDefault="00C24E9B" w:rsidP="004B6321">
          <w:pPr>
            <w:pStyle w:val="Bullet1"/>
            <w:numPr>
              <w:ilvl w:val="0"/>
              <w:numId w:val="0"/>
            </w:numPr>
          </w:pPr>
          <w:r>
            <w:t xml:space="preserve">An additional consideration will be the global/regional project </w:t>
          </w:r>
          <w:r w:rsidR="00AC7E13">
            <w:t>landscape</w:t>
          </w:r>
          <w:r>
            <w:t xml:space="preserve">. A project may be aligned with business strategies </w:t>
          </w:r>
          <w:r w:rsidR="00AC7E13">
            <w:t>but has the proposed project been attempted elsewhere? Is it being implemented in another region which could impact licensing, resourcing</w:t>
          </w:r>
          <w:r w:rsidR="000B5BB6">
            <w:t xml:space="preserve"> or timelines</w:t>
          </w:r>
          <w:r w:rsidR="00AC7E13">
            <w:t xml:space="preserve">? There needs to be due diligence to understand the potential impact </w:t>
          </w:r>
          <w:r w:rsidR="004B6321">
            <w:t>that global/regional projects will have on the proposal.</w:t>
          </w:r>
          <w:r w:rsidR="00AC7E13">
            <w:t xml:space="preserve">  </w:t>
          </w:r>
        </w:p>
        <w:p w14:paraId="5F135E75" w14:textId="49651D08" w:rsidR="000468C0" w:rsidRDefault="000468C0" w:rsidP="000919E3">
          <w:pPr>
            <w:pStyle w:val="Bullet1"/>
            <w:numPr>
              <w:ilvl w:val="0"/>
              <w:numId w:val="0"/>
            </w:numPr>
          </w:pPr>
          <w:r>
            <w:lastRenderedPageBreak/>
            <w:t xml:space="preserve">Authoring the business case can be </w:t>
          </w:r>
          <w:r w:rsidR="000919E3">
            <w:t xml:space="preserve">a </w:t>
          </w:r>
          <w:r>
            <w:t xml:space="preserve">challenging </w:t>
          </w:r>
          <w:r w:rsidR="000919E3">
            <w:t>activity given the complexity of some projects</w:t>
          </w:r>
          <w:r w:rsidR="009A6F45">
            <w:t>,</w:t>
          </w:r>
          <w:r w:rsidR="000919E3">
            <w:t xml:space="preserve"> </w:t>
          </w:r>
          <w:r>
            <w:t xml:space="preserve">and therefore the PMO </w:t>
          </w:r>
          <w:r w:rsidR="000919E3">
            <w:t>can provide guidance and help to support its preparation.</w:t>
          </w:r>
        </w:p>
        <w:p w14:paraId="2690FB83" w14:textId="45E7CD79" w:rsidR="00F02D11" w:rsidRDefault="00F02D11" w:rsidP="000E0026">
          <w:pPr>
            <w:pStyle w:val="Level2Number"/>
            <w:spacing w:after="120"/>
          </w:pPr>
          <w:r>
            <w:t>Roles and Responsibilities</w:t>
          </w:r>
        </w:p>
        <w:p w14:paraId="5C60C758" w14:textId="77777777" w:rsidR="00C21F73" w:rsidRDefault="001C4794" w:rsidP="004B6321">
          <w:pPr>
            <w:pStyle w:val="BodyText"/>
          </w:pPr>
          <w:r>
            <w:t xml:space="preserve">The table below lists the roles needed to sign off a business case. </w:t>
          </w:r>
          <w:r w:rsidR="00FF6113">
            <w:t>F</w:t>
          </w:r>
          <w:r>
            <w:t>or many projects</w:t>
          </w:r>
          <w:r w:rsidR="00FF6113">
            <w:t xml:space="preserve"> </w:t>
          </w:r>
          <w:r>
            <w:t xml:space="preserve">such roles may be </w:t>
          </w:r>
          <w:r w:rsidR="00FF6113">
            <w:t xml:space="preserve">the responsibility of one or two people. The key point is that the business case needs to be prepared and signed off by </w:t>
          </w:r>
          <w:r w:rsidR="000919E3">
            <w:t>those</w:t>
          </w:r>
          <w:r w:rsidR="00FF6113">
            <w:t xml:space="preserve"> who have responsibility for ownership, budget and</w:t>
          </w:r>
          <w:r w:rsidR="000E766D">
            <w:t xml:space="preserve"> delivery.</w:t>
          </w:r>
          <w:r w:rsidR="008436DE">
            <w:t xml:space="preserve"> </w:t>
          </w:r>
        </w:p>
        <w:p w14:paraId="1E72ADA9" w14:textId="32217C5E" w:rsidR="001C4794" w:rsidRPr="00C21F73" w:rsidRDefault="00C21F73" w:rsidP="004B6321">
          <w:pPr>
            <w:pStyle w:val="BodyText"/>
            <w:rPr>
              <w:b/>
              <w:bCs/>
              <w:i/>
              <w:iCs/>
              <w:color w:val="00B050"/>
            </w:rPr>
          </w:pPr>
          <w:r w:rsidRPr="00C21F73">
            <w:rPr>
              <w:b/>
              <w:bCs/>
              <w:i/>
              <w:iCs/>
            </w:rPr>
            <w:t xml:space="preserve">Please note that sign off does not mean acceptance for the project to be progressed to the design and plan phase. It means that key stakeholders agree that the business case has a level of completeness and detail that makes it ready for consideration by the </w:t>
          </w:r>
          <w:r w:rsidR="00AB4FD3">
            <w:rPr>
              <w:b/>
              <w:bCs/>
              <w:i/>
              <w:iCs/>
            </w:rPr>
            <w:t>GG</w:t>
          </w:r>
          <w:r w:rsidRPr="00C21F73">
            <w:rPr>
              <w:b/>
              <w:bCs/>
              <w:i/>
              <w:iCs/>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7056"/>
          </w:tblGrid>
          <w:tr w:rsidR="00FC6832" w:rsidRPr="00FC6832" w14:paraId="4A57FDA0" w14:textId="77777777" w:rsidTr="004B6321">
            <w:trPr>
              <w:cantSplit/>
              <w:trHeight w:val="432"/>
            </w:trPr>
            <w:tc>
              <w:tcPr>
                <w:tcW w:w="2016" w:type="dxa"/>
                <w:shd w:val="clear" w:color="auto" w:fill="6E2D91"/>
                <w:hideMark/>
              </w:tcPr>
              <w:p w14:paraId="42F40AEA" w14:textId="77777777" w:rsidR="00C10829" w:rsidRPr="00FC6832" w:rsidRDefault="00C10829" w:rsidP="000E0026">
                <w:pPr>
                  <w:pStyle w:val="BodyText"/>
                  <w:spacing w:after="120"/>
                  <w:rPr>
                    <w:color w:val="FFFFFF" w:themeColor="background1"/>
                    <w:sz w:val="20"/>
                    <w:szCs w:val="20"/>
                  </w:rPr>
                </w:pPr>
                <w:r w:rsidRPr="00FC6832">
                  <w:rPr>
                    <w:color w:val="FFFFFF" w:themeColor="background1"/>
                    <w:sz w:val="20"/>
                    <w:szCs w:val="20"/>
                  </w:rPr>
                  <w:t>Role</w:t>
                </w:r>
              </w:p>
            </w:tc>
            <w:tc>
              <w:tcPr>
                <w:tcW w:w="7056" w:type="dxa"/>
                <w:shd w:val="clear" w:color="auto" w:fill="6E2D91"/>
                <w:hideMark/>
              </w:tcPr>
              <w:p w14:paraId="27538668" w14:textId="77777777" w:rsidR="00C10829" w:rsidRPr="00FC6832" w:rsidRDefault="00C10829" w:rsidP="000E0026">
                <w:pPr>
                  <w:pStyle w:val="BodyText"/>
                  <w:spacing w:after="120"/>
                  <w:rPr>
                    <w:color w:val="FFFFFF" w:themeColor="background1"/>
                    <w:sz w:val="20"/>
                    <w:szCs w:val="20"/>
                  </w:rPr>
                </w:pPr>
                <w:r w:rsidRPr="00FC6832">
                  <w:rPr>
                    <w:color w:val="FFFFFF" w:themeColor="background1"/>
                    <w:sz w:val="20"/>
                    <w:szCs w:val="20"/>
                  </w:rPr>
                  <w:t>Responsibility</w:t>
                </w:r>
              </w:p>
            </w:tc>
          </w:tr>
          <w:tr w:rsidR="00FA69FE" w:rsidRPr="00F1388F" w14:paraId="7ECD411F" w14:textId="77777777" w:rsidTr="004B6321">
            <w:trPr>
              <w:cantSplit/>
              <w:trHeight w:val="576"/>
            </w:trPr>
            <w:tc>
              <w:tcPr>
                <w:tcW w:w="2016" w:type="dxa"/>
                <w:shd w:val="clear" w:color="auto" w:fill="auto"/>
                <w:hideMark/>
              </w:tcPr>
              <w:p w14:paraId="2CA9C5A8" w14:textId="146A3FFE" w:rsidR="00C10829" w:rsidRPr="000468C0" w:rsidRDefault="00405432" w:rsidP="000E0026">
                <w:pPr>
                  <w:pStyle w:val="BodyText"/>
                  <w:spacing w:after="120"/>
                  <w:rPr>
                    <w:sz w:val="20"/>
                    <w:szCs w:val="20"/>
                  </w:rPr>
                </w:pPr>
                <w:r w:rsidRPr="000468C0">
                  <w:rPr>
                    <w:sz w:val="20"/>
                    <w:szCs w:val="20"/>
                  </w:rPr>
                  <w:t>Budget owner</w:t>
                </w:r>
              </w:p>
            </w:tc>
            <w:tc>
              <w:tcPr>
                <w:tcW w:w="7056" w:type="dxa"/>
                <w:shd w:val="clear" w:color="auto" w:fill="auto"/>
                <w:hideMark/>
              </w:tcPr>
              <w:p w14:paraId="08109267" w14:textId="4C8E8F18" w:rsidR="00C10829" w:rsidRPr="000468C0" w:rsidRDefault="00C10829" w:rsidP="001947FB">
                <w:pPr>
                  <w:pStyle w:val="BodyText"/>
                  <w:spacing w:after="120"/>
                  <w:rPr>
                    <w:sz w:val="20"/>
                    <w:szCs w:val="20"/>
                  </w:rPr>
                </w:pPr>
                <w:r w:rsidRPr="000468C0">
                  <w:rPr>
                    <w:sz w:val="20"/>
                    <w:szCs w:val="20"/>
                  </w:rPr>
                  <w:t xml:space="preserve">To </w:t>
                </w:r>
                <w:r w:rsidR="00272B6E" w:rsidRPr="000468C0">
                  <w:rPr>
                    <w:sz w:val="20"/>
                    <w:szCs w:val="20"/>
                  </w:rPr>
                  <w:t xml:space="preserve">sign off the proposed spend as documented in the business case. </w:t>
                </w:r>
              </w:p>
            </w:tc>
          </w:tr>
          <w:tr w:rsidR="00272B6E" w:rsidRPr="00F1388F" w14:paraId="7DBD0277" w14:textId="77777777" w:rsidTr="004B6321">
            <w:trPr>
              <w:cantSplit/>
              <w:trHeight w:val="576"/>
            </w:trPr>
            <w:tc>
              <w:tcPr>
                <w:tcW w:w="2016" w:type="dxa"/>
                <w:shd w:val="clear" w:color="auto" w:fill="auto"/>
              </w:tcPr>
              <w:p w14:paraId="768030FB" w14:textId="0CC2735F" w:rsidR="00272B6E" w:rsidRPr="000468C0" w:rsidRDefault="000468C0" w:rsidP="008148D3">
                <w:pPr>
                  <w:pStyle w:val="BodyText"/>
                  <w:spacing w:after="120"/>
                  <w:rPr>
                    <w:sz w:val="20"/>
                    <w:szCs w:val="20"/>
                  </w:rPr>
                </w:pPr>
                <w:r w:rsidRPr="000468C0">
                  <w:rPr>
                    <w:sz w:val="20"/>
                    <w:szCs w:val="20"/>
                  </w:rPr>
                  <w:t>Project Manager</w:t>
                </w:r>
              </w:p>
            </w:tc>
            <w:tc>
              <w:tcPr>
                <w:tcW w:w="7056" w:type="dxa"/>
                <w:shd w:val="clear" w:color="auto" w:fill="auto"/>
              </w:tcPr>
              <w:p w14:paraId="2EE40C6A" w14:textId="6D0AA2F0" w:rsidR="00272B6E" w:rsidRPr="000468C0" w:rsidRDefault="00272B6E" w:rsidP="000E0026">
                <w:pPr>
                  <w:pStyle w:val="BodyText"/>
                  <w:spacing w:after="120"/>
                  <w:rPr>
                    <w:sz w:val="20"/>
                    <w:szCs w:val="20"/>
                  </w:rPr>
                </w:pPr>
                <w:r w:rsidRPr="000468C0">
                  <w:rPr>
                    <w:sz w:val="20"/>
                    <w:szCs w:val="20"/>
                  </w:rPr>
                  <w:t>Prepare the business case with the assistance of the PMO if required.</w:t>
                </w:r>
              </w:p>
            </w:tc>
          </w:tr>
          <w:tr w:rsidR="00AF3869" w:rsidRPr="00F1388F" w14:paraId="4A6DD45B" w14:textId="77777777" w:rsidTr="004B6321">
            <w:trPr>
              <w:cantSplit/>
              <w:trHeight w:val="576"/>
            </w:trPr>
            <w:tc>
              <w:tcPr>
                <w:tcW w:w="2016" w:type="dxa"/>
                <w:shd w:val="clear" w:color="auto" w:fill="auto"/>
              </w:tcPr>
              <w:p w14:paraId="4746A120" w14:textId="6AC68872" w:rsidR="00AF3869" w:rsidRPr="000468C0" w:rsidRDefault="000468C0" w:rsidP="000E0026">
                <w:pPr>
                  <w:pStyle w:val="BodyText"/>
                  <w:spacing w:after="120"/>
                  <w:rPr>
                    <w:sz w:val="20"/>
                    <w:szCs w:val="20"/>
                  </w:rPr>
                </w:pPr>
                <w:r>
                  <w:rPr>
                    <w:sz w:val="20"/>
                    <w:szCs w:val="20"/>
                  </w:rPr>
                  <w:t>S</w:t>
                </w:r>
                <w:r w:rsidR="00AF3869" w:rsidRPr="000468C0">
                  <w:rPr>
                    <w:sz w:val="20"/>
                    <w:szCs w:val="20"/>
                  </w:rPr>
                  <w:t>takeholders</w:t>
                </w:r>
              </w:p>
            </w:tc>
            <w:tc>
              <w:tcPr>
                <w:tcW w:w="7056" w:type="dxa"/>
                <w:shd w:val="clear" w:color="auto" w:fill="auto"/>
              </w:tcPr>
              <w:p w14:paraId="7BA029BB" w14:textId="1F8657B0" w:rsidR="00AF3869" w:rsidRPr="000468C0" w:rsidRDefault="00AF3869" w:rsidP="000E0026">
                <w:pPr>
                  <w:pStyle w:val="BodyText"/>
                  <w:spacing w:after="120"/>
                  <w:rPr>
                    <w:sz w:val="20"/>
                    <w:szCs w:val="20"/>
                  </w:rPr>
                </w:pPr>
                <w:r w:rsidRPr="000468C0">
                  <w:rPr>
                    <w:sz w:val="20"/>
                    <w:szCs w:val="20"/>
                  </w:rPr>
                  <w:t>To sign off the business case.</w:t>
                </w:r>
              </w:p>
            </w:tc>
          </w:tr>
          <w:tr w:rsidR="000468C0" w:rsidRPr="00F1388F" w14:paraId="42D2D383" w14:textId="77777777" w:rsidTr="004B6321">
            <w:trPr>
              <w:cantSplit/>
              <w:trHeight w:val="576"/>
            </w:trPr>
            <w:tc>
              <w:tcPr>
                <w:tcW w:w="2016" w:type="dxa"/>
                <w:shd w:val="clear" w:color="auto" w:fill="auto"/>
              </w:tcPr>
              <w:p w14:paraId="75305393" w14:textId="2D092773" w:rsidR="000468C0" w:rsidRPr="000468C0" w:rsidRDefault="000468C0" w:rsidP="000E0026">
                <w:pPr>
                  <w:pStyle w:val="BodyText"/>
                  <w:spacing w:after="120"/>
                  <w:rPr>
                    <w:sz w:val="20"/>
                    <w:szCs w:val="20"/>
                  </w:rPr>
                </w:pPr>
                <w:r w:rsidRPr="000468C0">
                  <w:rPr>
                    <w:sz w:val="20"/>
                    <w:szCs w:val="20"/>
                  </w:rPr>
                  <w:t>Business owner</w:t>
                </w:r>
              </w:p>
            </w:tc>
            <w:tc>
              <w:tcPr>
                <w:tcW w:w="7056" w:type="dxa"/>
                <w:shd w:val="clear" w:color="auto" w:fill="auto"/>
              </w:tcPr>
              <w:p w14:paraId="5A0311E8" w14:textId="3FE3D556" w:rsidR="000468C0" w:rsidRPr="000468C0" w:rsidRDefault="000468C0" w:rsidP="000E0026">
                <w:pPr>
                  <w:pStyle w:val="BodyText"/>
                  <w:spacing w:after="120"/>
                  <w:rPr>
                    <w:sz w:val="20"/>
                    <w:szCs w:val="20"/>
                  </w:rPr>
                </w:pPr>
                <w:r w:rsidRPr="000468C0">
                  <w:rPr>
                    <w:sz w:val="20"/>
                    <w:szCs w:val="20"/>
                  </w:rPr>
                  <w:t>To sign off the business case and to assist in its production.</w:t>
                </w:r>
              </w:p>
            </w:tc>
          </w:tr>
        </w:tbl>
        <w:p w14:paraId="559360BE" w14:textId="69884663" w:rsidR="00733DBD" w:rsidRDefault="00733DBD" w:rsidP="004F0471">
          <w:pPr>
            <w:pStyle w:val="Level1Heading"/>
            <w:numPr>
              <w:ilvl w:val="0"/>
              <w:numId w:val="0"/>
            </w:numPr>
            <w:ind w:left="720"/>
          </w:pPr>
          <w:r>
            <w:br w:type="page"/>
          </w:r>
        </w:p>
        <w:p w14:paraId="31B15D64" w14:textId="77777777" w:rsidR="00FD5528" w:rsidRDefault="00FD5528" w:rsidP="00FD5528">
          <w:pPr>
            <w:pStyle w:val="Level2Number"/>
            <w:spacing w:after="120"/>
          </w:pPr>
          <w:r>
            <w:lastRenderedPageBreak/>
            <w:t>Related ISO references for phase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5345"/>
            <w:gridCol w:w="2002"/>
          </w:tblGrid>
          <w:tr w:rsidR="007A07A3" w:rsidRPr="00986BA3" w14:paraId="5F61E1CA" w14:textId="41A3E573" w:rsidTr="007A4D13">
            <w:trPr>
              <w:cantSplit/>
              <w:trHeight w:val="432"/>
            </w:trPr>
            <w:tc>
              <w:tcPr>
                <w:tcW w:w="926" w:type="pct"/>
                <w:shd w:val="clear" w:color="auto" w:fill="6E2D91"/>
                <w:hideMark/>
              </w:tcPr>
              <w:p w14:paraId="7C58A289" w14:textId="77777777" w:rsidR="007A07A3" w:rsidRPr="00986BA3" w:rsidRDefault="007A07A3" w:rsidP="007E2CD0">
                <w:pPr>
                  <w:pStyle w:val="BodyText"/>
                  <w:spacing w:after="120"/>
                  <w:rPr>
                    <w:color w:val="FFFFFF" w:themeColor="background1"/>
                    <w:sz w:val="18"/>
                    <w:szCs w:val="18"/>
                  </w:rPr>
                </w:pPr>
                <w:r w:rsidRPr="00986BA3">
                  <w:rPr>
                    <w:color w:val="FFFFFF" w:themeColor="background1"/>
                    <w:sz w:val="18"/>
                    <w:szCs w:val="18"/>
                  </w:rPr>
                  <w:t>Reference</w:t>
                </w:r>
              </w:p>
            </w:tc>
            <w:tc>
              <w:tcPr>
                <w:tcW w:w="2964" w:type="pct"/>
                <w:shd w:val="clear" w:color="auto" w:fill="6E2D91"/>
                <w:hideMark/>
              </w:tcPr>
              <w:p w14:paraId="6F606079" w14:textId="3A982C10" w:rsidR="007A07A3" w:rsidRPr="00986BA3" w:rsidRDefault="007A07A3" w:rsidP="007E2CD0">
                <w:pPr>
                  <w:pStyle w:val="BodyText"/>
                  <w:spacing w:after="120"/>
                  <w:rPr>
                    <w:color w:val="FFFFFF" w:themeColor="background1"/>
                    <w:sz w:val="18"/>
                    <w:szCs w:val="18"/>
                  </w:rPr>
                </w:pPr>
                <w:r>
                  <w:rPr>
                    <w:color w:val="FFFFFF" w:themeColor="background1"/>
                    <w:sz w:val="18"/>
                    <w:szCs w:val="18"/>
                  </w:rPr>
                  <w:t>Detail</w:t>
                </w:r>
                <w:r w:rsidRPr="00986BA3">
                  <w:rPr>
                    <w:color w:val="FFFFFF" w:themeColor="background1"/>
                    <w:sz w:val="18"/>
                    <w:szCs w:val="18"/>
                  </w:rPr>
                  <w:t xml:space="preserve"> </w:t>
                </w:r>
              </w:p>
            </w:tc>
            <w:tc>
              <w:tcPr>
                <w:tcW w:w="1110" w:type="pct"/>
                <w:shd w:val="clear" w:color="auto" w:fill="6E2D91"/>
              </w:tcPr>
              <w:p w14:paraId="47A652E8" w14:textId="47D16446" w:rsidR="007A07A3" w:rsidRDefault="007A07A3" w:rsidP="007E2CD0">
                <w:pPr>
                  <w:pStyle w:val="BodyText"/>
                  <w:spacing w:after="120"/>
                  <w:rPr>
                    <w:color w:val="FFFFFF" w:themeColor="background1"/>
                    <w:sz w:val="18"/>
                    <w:szCs w:val="18"/>
                  </w:rPr>
                </w:pPr>
                <w:r>
                  <w:rPr>
                    <w:color w:val="FFFFFF" w:themeColor="background1"/>
                    <w:sz w:val="18"/>
                    <w:szCs w:val="18"/>
                  </w:rPr>
                  <w:t>Related project artefact</w:t>
                </w:r>
              </w:p>
            </w:tc>
          </w:tr>
          <w:tr w:rsidR="007A07A3" w:rsidRPr="00986BA3" w14:paraId="628AA30F" w14:textId="52C757DC" w:rsidTr="007A4D13">
            <w:trPr>
              <w:cantSplit/>
              <w:trHeight w:val="576"/>
            </w:trPr>
            <w:tc>
              <w:tcPr>
                <w:tcW w:w="926" w:type="pct"/>
                <w:shd w:val="clear" w:color="auto" w:fill="auto"/>
              </w:tcPr>
              <w:p w14:paraId="73B771F7" w14:textId="77777777" w:rsidR="007A07A3" w:rsidRPr="00986BA3" w:rsidRDefault="007A07A3" w:rsidP="00052BE0">
                <w:pPr>
                  <w:pStyle w:val="BodyText"/>
                  <w:spacing w:after="120"/>
                  <w:rPr>
                    <w:sz w:val="18"/>
                    <w:szCs w:val="18"/>
                  </w:rPr>
                </w:pPr>
                <w:r w:rsidRPr="00645589">
                  <w:rPr>
                    <w:sz w:val="18"/>
                    <w:szCs w:val="18"/>
                  </w:rPr>
                  <w:t>A.6.1.5 Information security in project management</w:t>
                </w:r>
              </w:p>
            </w:tc>
            <w:tc>
              <w:tcPr>
                <w:tcW w:w="2964" w:type="pct"/>
                <w:shd w:val="clear" w:color="auto" w:fill="auto"/>
              </w:tcPr>
              <w:p w14:paraId="5F9C00BF" w14:textId="77777777" w:rsidR="007A07A3" w:rsidRPr="00986BA3" w:rsidRDefault="007A07A3" w:rsidP="00052BE0">
                <w:pPr>
                  <w:pStyle w:val="BodyText"/>
                  <w:spacing w:after="120"/>
                  <w:rPr>
                    <w:sz w:val="18"/>
                    <w:szCs w:val="18"/>
                  </w:rPr>
                </w:pPr>
                <w:r w:rsidRPr="00986BA3">
                  <w:rPr>
                    <w:sz w:val="18"/>
                    <w:szCs w:val="18"/>
                  </w:rPr>
                  <w:t>Information security should be integrated into the organization’s project management methods to ensure that information security risks are identified and addressed as part of a project. This applies generally to any project regardless of its character. e.g. a project for a core business process, IT. facility management and other supporting processes. The project management methods in use should require that:</w:t>
                </w:r>
              </w:p>
              <w:p w14:paraId="7ED58E80" w14:textId="77777777" w:rsidR="007A07A3" w:rsidRPr="00986BA3" w:rsidRDefault="007A07A3" w:rsidP="00052BE0">
                <w:pPr>
                  <w:pStyle w:val="BodyText"/>
                  <w:numPr>
                    <w:ilvl w:val="0"/>
                    <w:numId w:val="41"/>
                  </w:numPr>
                  <w:spacing w:after="120"/>
                  <w:rPr>
                    <w:sz w:val="18"/>
                    <w:szCs w:val="18"/>
                  </w:rPr>
                </w:pPr>
                <w:r>
                  <w:rPr>
                    <w:sz w:val="18"/>
                    <w:szCs w:val="18"/>
                  </w:rPr>
                  <w:t>I</w:t>
                </w:r>
                <w:r w:rsidRPr="00986BA3">
                  <w:rPr>
                    <w:sz w:val="18"/>
                    <w:szCs w:val="18"/>
                  </w:rPr>
                  <w:t xml:space="preserve">nformation security objectives are included in project </w:t>
                </w:r>
                <w:proofErr w:type="gramStart"/>
                <w:r w:rsidRPr="00986BA3">
                  <w:rPr>
                    <w:sz w:val="18"/>
                    <w:szCs w:val="18"/>
                  </w:rPr>
                  <w:t>objectives;</w:t>
                </w:r>
                <w:proofErr w:type="gramEnd"/>
              </w:p>
              <w:p w14:paraId="61C8D303" w14:textId="77777777" w:rsidR="007A07A3" w:rsidRPr="00986BA3" w:rsidRDefault="007A07A3" w:rsidP="00052BE0">
                <w:pPr>
                  <w:pStyle w:val="BodyText"/>
                  <w:numPr>
                    <w:ilvl w:val="0"/>
                    <w:numId w:val="41"/>
                  </w:numPr>
                  <w:spacing w:after="120"/>
                  <w:rPr>
                    <w:sz w:val="18"/>
                    <w:szCs w:val="18"/>
                  </w:rPr>
                </w:pPr>
                <w:r>
                  <w:rPr>
                    <w:sz w:val="18"/>
                    <w:szCs w:val="18"/>
                  </w:rPr>
                  <w:t>A</w:t>
                </w:r>
                <w:r w:rsidRPr="00986BA3">
                  <w:rPr>
                    <w:sz w:val="18"/>
                    <w:szCs w:val="18"/>
                  </w:rPr>
                  <w:t xml:space="preserve">n information security risk assessment is conducted at an early stage of the project to identify necessary </w:t>
                </w:r>
                <w:proofErr w:type="gramStart"/>
                <w:r w:rsidRPr="00986BA3">
                  <w:rPr>
                    <w:sz w:val="18"/>
                    <w:szCs w:val="18"/>
                  </w:rPr>
                  <w:t>controls;</w:t>
                </w:r>
                <w:proofErr w:type="gramEnd"/>
              </w:p>
              <w:p w14:paraId="70540682" w14:textId="77777777" w:rsidR="007A07A3" w:rsidRPr="00986BA3" w:rsidRDefault="007A07A3" w:rsidP="00052BE0">
                <w:pPr>
                  <w:pStyle w:val="BodyText"/>
                  <w:numPr>
                    <w:ilvl w:val="0"/>
                    <w:numId w:val="41"/>
                  </w:numPr>
                  <w:spacing w:after="120"/>
                  <w:rPr>
                    <w:sz w:val="18"/>
                    <w:szCs w:val="18"/>
                  </w:rPr>
                </w:pPr>
                <w:r>
                  <w:rPr>
                    <w:sz w:val="18"/>
                    <w:szCs w:val="18"/>
                  </w:rPr>
                  <w:t>I</w:t>
                </w:r>
                <w:r w:rsidRPr="00986BA3">
                  <w:rPr>
                    <w:sz w:val="18"/>
                    <w:szCs w:val="18"/>
                  </w:rPr>
                  <w:t>nformation security is part of all phases of the applied project methodology.</w:t>
                </w:r>
              </w:p>
            </w:tc>
            <w:tc>
              <w:tcPr>
                <w:tcW w:w="1110" w:type="pct"/>
              </w:tcPr>
              <w:p w14:paraId="67DBD882" w14:textId="77777777" w:rsidR="007A07A3" w:rsidRDefault="00433ED2" w:rsidP="00433ED2">
                <w:pPr>
                  <w:pStyle w:val="BodyText"/>
                  <w:numPr>
                    <w:ilvl w:val="0"/>
                    <w:numId w:val="41"/>
                  </w:numPr>
                  <w:spacing w:after="120"/>
                  <w:rPr>
                    <w:sz w:val="18"/>
                    <w:szCs w:val="18"/>
                  </w:rPr>
                </w:pPr>
                <w:r>
                  <w:rPr>
                    <w:sz w:val="18"/>
                    <w:szCs w:val="18"/>
                  </w:rPr>
                  <w:t>Business case</w:t>
                </w:r>
              </w:p>
              <w:p w14:paraId="24AEF082" w14:textId="77777777" w:rsidR="00433ED2" w:rsidRDefault="00433ED2" w:rsidP="00433ED2">
                <w:pPr>
                  <w:pStyle w:val="BodyText"/>
                  <w:numPr>
                    <w:ilvl w:val="0"/>
                    <w:numId w:val="41"/>
                  </w:numPr>
                  <w:spacing w:after="120"/>
                  <w:rPr>
                    <w:sz w:val="18"/>
                    <w:szCs w:val="18"/>
                  </w:rPr>
                </w:pPr>
                <w:r>
                  <w:rPr>
                    <w:sz w:val="18"/>
                    <w:szCs w:val="18"/>
                  </w:rPr>
                  <w:t>Project plan</w:t>
                </w:r>
              </w:p>
              <w:p w14:paraId="0DE07DE5" w14:textId="77777777" w:rsidR="00433ED2" w:rsidRDefault="00433ED2" w:rsidP="00433ED2">
                <w:pPr>
                  <w:pStyle w:val="BodyText"/>
                  <w:numPr>
                    <w:ilvl w:val="0"/>
                    <w:numId w:val="41"/>
                  </w:numPr>
                  <w:spacing w:after="120"/>
                  <w:rPr>
                    <w:sz w:val="18"/>
                    <w:szCs w:val="18"/>
                  </w:rPr>
                </w:pPr>
                <w:r>
                  <w:rPr>
                    <w:sz w:val="18"/>
                    <w:szCs w:val="18"/>
                  </w:rPr>
                  <w:t>Risk log</w:t>
                </w:r>
              </w:p>
              <w:p w14:paraId="532451C2" w14:textId="77777777" w:rsidR="00433ED2" w:rsidRDefault="00433ED2" w:rsidP="00433ED2">
                <w:pPr>
                  <w:pStyle w:val="BodyText"/>
                  <w:numPr>
                    <w:ilvl w:val="0"/>
                    <w:numId w:val="41"/>
                  </w:numPr>
                  <w:spacing w:after="120"/>
                  <w:rPr>
                    <w:sz w:val="18"/>
                    <w:szCs w:val="18"/>
                  </w:rPr>
                </w:pPr>
                <w:r>
                  <w:rPr>
                    <w:sz w:val="18"/>
                    <w:szCs w:val="18"/>
                  </w:rPr>
                  <w:t>Resource plan</w:t>
                </w:r>
              </w:p>
              <w:p w14:paraId="3D9AA08A" w14:textId="77777777" w:rsidR="00433ED2" w:rsidRDefault="00433ED2" w:rsidP="00433ED2">
                <w:pPr>
                  <w:pStyle w:val="BodyText"/>
                  <w:numPr>
                    <w:ilvl w:val="0"/>
                    <w:numId w:val="41"/>
                  </w:numPr>
                  <w:spacing w:after="120"/>
                  <w:rPr>
                    <w:sz w:val="18"/>
                    <w:szCs w:val="18"/>
                  </w:rPr>
                </w:pPr>
                <w:r w:rsidRPr="00433ED2">
                  <w:rPr>
                    <w:sz w:val="18"/>
                    <w:szCs w:val="18"/>
                  </w:rPr>
                  <w:t>Information Security Standard – System Development</w:t>
                </w:r>
              </w:p>
              <w:p w14:paraId="44827AFF" w14:textId="329CCBB5" w:rsidR="007A4D13" w:rsidRPr="00986BA3" w:rsidRDefault="00433ED2" w:rsidP="007A4D13">
                <w:pPr>
                  <w:pStyle w:val="BodyText"/>
                  <w:numPr>
                    <w:ilvl w:val="0"/>
                    <w:numId w:val="41"/>
                  </w:numPr>
                  <w:spacing w:after="120"/>
                  <w:rPr>
                    <w:sz w:val="18"/>
                    <w:szCs w:val="18"/>
                  </w:rPr>
                </w:pPr>
                <w:r w:rsidRPr="00433ED2">
                  <w:rPr>
                    <w:sz w:val="18"/>
                    <w:szCs w:val="18"/>
                  </w:rPr>
                  <w:t>Information Security Standard Library</w:t>
                </w:r>
              </w:p>
            </w:tc>
          </w:tr>
        </w:tbl>
        <w:p w14:paraId="49955D9E" w14:textId="2F75F4EA" w:rsidR="00E5014C" w:rsidRPr="009C65C2" w:rsidRDefault="00E5014C" w:rsidP="009C65C2">
          <w:pPr>
            <w:pStyle w:val="BodyText1"/>
          </w:pPr>
        </w:p>
        <w:p w14:paraId="0A4E8030" w14:textId="6192A80E" w:rsidR="00C10829" w:rsidRDefault="00013A5A" w:rsidP="00895B47">
          <w:pPr>
            <w:pStyle w:val="Level1Heading"/>
          </w:pPr>
          <w:bookmarkStart w:id="3" w:name="_Toc64292411"/>
          <w:r>
            <w:t>Business Case Review</w:t>
          </w:r>
          <w:bookmarkEnd w:id="3"/>
        </w:p>
        <w:p w14:paraId="55D6EB04" w14:textId="75A1B3B0" w:rsidR="004F0471" w:rsidRPr="004F0471" w:rsidRDefault="004F0471" w:rsidP="004F0471">
          <w:pPr>
            <w:pStyle w:val="Level2Number"/>
          </w:pPr>
          <w:r>
            <w:t xml:space="preserve">Work </w:t>
          </w:r>
          <w:proofErr w:type="gramStart"/>
          <w:r>
            <w:t>flow</w:t>
          </w:r>
          <w:proofErr w:type="gramEnd"/>
        </w:p>
        <w:p w14:paraId="48542A46" w14:textId="7D63D365" w:rsidR="00FF6113" w:rsidRPr="00FF6113" w:rsidRDefault="00733DBD" w:rsidP="007C14F7">
          <w:pPr>
            <w:pStyle w:val="BodyText"/>
          </w:pPr>
          <w:r>
            <w:rPr>
              <w:noProof/>
              <w:lang w:eastAsia="en-GB"/>
            </w:rPr>
            <w:drawing>
              <wp:inline distT="0" distB="0" distL="0" distR="0" wp14:anchorId="0400C7B9" wp14:editId="71818B89">
                <wp:extent cx="5789930" cy="2838734"/>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4110" cy="2850589"/>
                        </a:xfrm>
                        <a:prstGeom prst="rect">
                          <a:avLst/>
                        </a:prstGeom>
                        <a:noFill/>
                      </pic:spPr>
                    </pic:pic>
                  </a:graphicData>
                </a:graphic>
              </wp:inline>
            </w:drawing>
          </w:r>
        </w:p>
        <w:p w14:paraId="31F8A79A" w14:textId="77777777" w:rsidR="00895B47" w:rsidRDefault="00895B47" w:rsidP="00895B47">
          <w:pPr>
            <w:pStyle w:val="Level2Number"/>
          </w:pPr>
          <w:r>
            <w:t>Purpose</w:t>
          </w:r>
        </w:p>
        <w:p w14:paraId="5131980F" w14:textId="07D0FE30" w:rsidR="00895B47" w:rsidRDefault="00895B47" w:rsidP="000919E3">
          <w:pPr>
            <w:pStyle w:val="BodyText"/>
          </w:pPr>
          <w:r>
            <w:t xml:space="preserve">The purpose of the </w:t>
          </w:r>
          <w:r w:rsidR="00013A5A">
            <w:t xml:space="preserve">business case review is to </w:t>
          </w:r>
          <w:r w:rsidR="00FF6113">
            <w:t xml:space="preserve">enable the </w:t>
          </w:r>
          <w:r w:rsidR="000919E3">
            <w:t>Investment Governance Committee ("</w:t>
          </w:r>
          <w:r w:rsidR="00AB4FD3">
            <w:t>GG</w:t>
          </w:r>
          <w:r w:rsidR="000919E3">
            <w:t>")</w:t>
          </w:r>
          <w:r w:rsidR="00FF6113">
            <w:t xml:space="preserve"> to </w:t>
          </w:r>
          <w:r w:rsidR="00013A5A">
            <w:t xml:space="preserve">assess the proposed project and </w:t>
          </w:r>
          <w:r w:rsidR="008148D3">
            <w:t xml:space="preserve">if approved, to allow the </w:t>
          </w:r>
          <w:r w:rsidR="00013A5A">
            <w:t xml:space="preserve">project to proceed to the next stage in the </w:t>
          </w:r>
          <w:r w:rsidR="008148D3">
            <w:t>process</w:t>
          </w:r>
          <w:r w:rsidR="00013A5A">
            <w:t>.</w:t>
          </w:r>
        </w:p>
        <w:p w14:paraId="0605E794" w14:textId="04C054C3" w:rsidR="00A64120" w:rsidRDefault="00FF6113" w:rsidP="008F5371">
          <w:pPr>
            <w:pStyle w:val="BodyText"/>
          </w:pPr>
          <w:r>
            <w:lastRenderedPageBreak/>
            <w:t xml:space="preserve">The assessment </w:t>
          </w:r>
          <w:r w:rsidR="00A64120">
            <w:t xml:space="preserve">will not just consider the merits of a proposal in isolation, it will consider the proposal within the context of the current project portfolio, </w:t>
          </w:r>
          <w:r w:rsidR="008F5371">
            <w:t xml:space="preserve">any </w:t>
          </w:r>
          <w:r w:rsidR="00A64120">
            <w:t xml:space="preserve">resource and budget constraints, and </w:t>
          </w:r>
          <w:r w:rsidR="008F5371">
            <w:t xml:space="preserve">any </w:t>
          </w:r>
          <w:r w:rsidR="00A64120">
            <w:t>global/regional project initiatives.</w:t>
          </w:r>
        </w:p>
        <w:p w14:paraId="479ECD60" w14:textId="4725A26E" w:rsidR="008148D3" w:rsidRDefault="00A64120" w:rsidP="008F5371">
          <w:pPr>
            <w:pStyle w:val="BodyText"/>
          </w:pPr>
          <w:r>
            <w:t xml:space="preserve">To assist the assessment by the </w:t>
          </w:r>
          <w:r w:rsidR="00AB4FD3">
            <w:t>GG</w:t>
          </w:r>
          <w:r>
            <w:t xml:space="preserve">, the PMO will compile a business case checklist. The purpose of the checklist is to provide assurance to the </w:t>
          </w:r>
          <w:r w:rsidR="00AB4FD3">
            <w:t>GG</w:t>
          </w:r>
          <w:r>
            <w:t xml:space="preserve"> that the business case is complete</w:t>
          </w:r>
          <w:r w:rsidR="00F05A7E">
            <w:t>,</w:t>
          </w:r>
          <w:r>
            <w:t xml:space="preserve"> and that </w:t>
          </w:r>
          <w:r w:rsidR="008F5371">
            <w:t>supporting contextual information is available.</w:t>
          </w:r>
          <w:r>
            <w:t xml:space="preserve"> </w:t>
          </w:r>
          <w:r w:rsidR="00FF6113">
            <w:t xml:space="preserve"> </w:t>
          </w:r>
        </w:p>
        <w:p w14:paraId="2B428022" w14:textId="77777777" w:rsidR="00895B47" w:rsidRDefault="00895B47" w:rsidP="00895B47">
          <w:pPr>
            <w:pStyle w:val="Level2Number"/>
          </w:pPr>
          <w:r>
            <w:t>Roles and Responsibilities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7056"/>
          </w:tblGrid>
          <w:tr w:rsidR="00895B47" w:rsidRPr="00F1388F" w14:paraId="526F2CD1" w14:textId="77777777" w:rsidTr="00284460">
            <w:trPr>
              <w:cantSplit/>
              <w:trHeight w:val="432"/>
            </w:trPr>
            <w:tc>
              <w:tcPr>
                <w:tcW w:w="2016" w:type="dxa"/>
                <w:shd w:val="clear" w:color="auto" w:fill="6E2D91"/>
                <w:hideMark/>
              </w:tcPr>
              <w:p w14:paraId="313A733E" w14:textId="77777777" w:rsidR="00895B47" w:rsidRPr="001C1A65" w:rsidRDefault="00895B47" w:rsidP="00EC3B9C">
                <w:pPr>
                  <w:pStyle w:val="BodyText"/>
                  <w:rPr>
                    <w:color w:val="FFFFFF" w:themeColor="background1"/>
                    <w:sz w:val="20"/>
                    <w:szCs w:val="20"/>
                  </w:rPr>
                </w:pPr>
                <w:r w:rsidRPr="001C1A65">
                  <w:rPr>
                    <w:color w:val="FFFFFF" w:themeColor="background1"/>
                    <w:sz w:val="20"/>
                    <w:szCs w:val="20"/>
                  </w:rPr>
                  <w:t>Role</w:t>
                </w:r>
              </w:p>
            </w:tc>
            <w:tc>
              <w:tcPr>
                <w:tcW w:w="7056" w:type="dxa"/>
                <w:shd w:val="clear" w:color="auto" w:fill="6E2D91"/>
                <w:hideMark/>
              </w:tcPr>
              <w:p w14:paraId="2A63D1AA" w14:textId="77777777" w:rsidR="00895B47" w:rsidRPr="001C1A65" w:rsidRDefault="00895B47" w:rsidP="00EC3B9C">
                <w:pPr>
                  <w:pStyle w:val="BodyText"/>
                  <w:rPr>
                    <w:color w:val="FFFFFF" w:themeColor="background1"/>
                    <w:sz w:val="20"/>
                    <w:szCs w:val="20"/>
                  </w:rPr>
                </w:pPr>
                <w:r w:rsidRPr="001C1A65">
                  <w:rPr>
                    <w:color w:val="FFFFFF" w:themeColor="background1"/>
                    <w:sz w:val="20"/>
                    <w:szCs w:val="20"/>
                  </w:rPr>
                  <w:t>Responsibility</w:t>
                </w:r>
              </w:p>
            </w:tc>
          </w:tr>
          <w:tr w:rsidR="00895B47" w:rsidRPr="00F1388F" w14:paraId="6039510E" w14:textId="77777777" w:rsidTr="00284460">
            <w:trPr>
              <w:cantSplit/>
              <w:trHeight w:val="576"/>
            </w:trPr>
            <w:tc>
              <w:tcPr>
                <w:tcW w:w="2016" w:type="dxa"/>
                <w:shd w:val="clear" w:color="auto" w:fill="auto"/>
                <w:hideMark/>
              </w:tcPr>
              <w:p w14:paraId="0E172166" w14:textId="5EBFB328" w:rsidR="00895B47" w:rsidRPr="00C10829" w:rsidRDefault="00895B47" w:rsidP="00EC3B9C">
                <w:pPr>
                  <w:pStyle w:val="BodyText"/>
                  <w:rPr>
                    <w:sz w:val="20"/>
                    <w:szCs w:val="20"/>
                  </w:rPr>
                </w:pPr>
                <w:r>
                  <w:rPr>
                    <w:sz w:val="20"/>
                    <w:szCs w:val="20"/>
                  </w:rPr>
                  <w:t>PMO</w:t>
                </w:r>
              </w:p>
            </w:tc>
            <w:tc>
              <w:tcPr>
                <w:tcW w:w="7056" w:type="dxa"/>
                <w:shd w:val="clear" w:color="auto" w:fill="auto"/>
                <w:hideMark/>
              </w:tcPr>
              <w:p w14:paraId="645E120E" w14:textId="77777777" w:rsidR="00895B47" w:rsidRDefault="008F5371" w:rsidP="009A6F45">
                <w:pPr>
                  <w:pStyle w:val="BodyText"/>
                  <w:numPr>
                    <w:ilvl w:val="0"/>
                    <w:numId w:val="21"/>
                  </w:numPr>
                  <w:rPr>
                    <w:sz w:val="20"/>
                    <w:szCs w:val="20"/>
                  </w:rPr>
                </w:pPr>
                <w:r>
                  <w:rPr>
                    <w:sz w:val="20"/>
                    <w:szCs w:val="20"/>
                  </w:rPr>
                  <w:t>Collate relevant project information to support the business case submission.</w:t>
                </w:r>
              </w:p>
              <w:p w14:paraId="24407B05" w14:textId="77777777" w:rsidR="008F5371" w:rsidRDefault="008F5371" w:rsidP="009A6F45">
                <w:pPr>
                  <w:pStyle w:val="BodyText"/>
                  <w:numPr>
                    <w:ilvl w:val="0"/>
                    <w:numId w:val="21"/>
                  </w:numPr>
                  <w:rPr>
                    <w:sz w:val="20"/>
                    <w:szCs w:val="20"/>
                  </w:rPr>
                </w:pPr>
                <w:r>
                  <w:rPr>
                    <w:sz w:val="20"/>
                    <w:szCs w:val="20"/>
                  </w:rPr>
                  <w:t>Complete the business case checklist.</w:t>
                </w:r>
              </w:p>
              <w:p w14:paraId="286906DF" w14:textId="0B1D5490" w:rsidR="00270638" w:rsidRPr="00C10829" w:rsidRDefault="00270638" w:rsidP="00270638">
                <w:pPr>
                  <w:pStyle w:val="BodyText"/>
                  <w:numPr>
                    <w:ilvl w:val="0"/>
                    <w:numId w:val="21"/>
                  </w:numPr>
                  <w:rPr>
                    <w:sz w:val="20"/>
                    <w:szCs w:val="20"/>
                  </w:rPr>
                </w:pPr>
                <w:r>
                  <w:rPr>
                    <w:sz w:val="20"/>
                    <w:szCs w:val="20"/>
                  </w:rPr>
                  <w:t xml:space="preserve">Update project list and portfolio report </w:t>
                </w:r>
              </w:p>
            </w:tc>
          </w:tr>
          <w:tr w:rsidR="00895B47" w:rsidRPr="00F1388F" w14:paraId="0D49E8F1" w14:textId="77777777" w:rsidTr="00284460">
            <w:trPr>
              <w:cantSplit/>
              <w:trHeight w:val="576"/>
            </w:trPr>
            <w:tc>
              <w:tcPr>
                <w:tcW w:w="2016" w:type="dxa"/>
                <w:shd w:val="clear" w:color="auto" w:fill="auto"/>
              </w:tcPr>
              <w:p w14:paraId="3A8430EF" w14:textId="5041B80B" w:rsidR="00895B47" w:rsidRDefault="00AB4FD3" w:rsidP="00EC3B9C">
                <w:pPr>
                  <w:pStyle w:val="BodyText"/>
                  <w:rPr>
                    <w:sz w:val="20"/>
                    <w:szCs w:val="20"/>
                  </w:rPr>
                </w:pPr>
                <w:r>
                  <w:rPr>
                    <w:sz w:val="20"/>
                    <w:szCs w:val="20"/>
                  </w:rPr>
                  <w:t>GG</w:t>
                </w:r>
              </w:p>
            </w:tc>
            <w:tc>
              <w:tcPr>
                <w:tcW w:w="7056" w:type="dxa"/>
                <w:shd w:val="clear" w:color="auto" w:fill="auto"/>
              </w:tcPr>
              <w:p w14:paraId="0858D3C7" w14:textId="1F9D5692" w:rsidR="00895B47" w:rsidRDefault="008F5371" w:rsidP="009A6F45">
                <w:pPr>
                  <w:pStyle w:val="BodyText"/>
                  <w:numPr>
                    <w:ilvl w:val="0"/>
                    <w:numId w:val="21"/>
                  </w:numPr>
                  <w:rPr>
                    <w:sz w:val="20"/>
                    <w:szCs w:val="20"/>
                  </w:rPr>
                </w:pPr>
                <w:r>
                  <w:rPr>
                    <w:sz w:val="20"/>
                    <w:szCs w:val="20"/>
                  </w:rPr>
                  <w:t>Review the business case submission.</w:t>
                </w:r>
              </w:p>
              <w:p w14:paraId="7C5613FE" w14:textId="6F22278D" w:rsidR="008F5371" w:rsidRPr="00C10829" w:rsidRDefault="008F5371" w:rsidP="009A6F45">
                <w:pPr>
                  <w:pStyle w:val="BodyText"/>
                  <w:numPr>
                    <w:ilvl w:val="0"/>
                    <w:numId w:val="21"/>
                  </w:numPr>
                  <w:rPr>
                    <w:sz w:val="20"/>
                    <w:szCs w:val="20"/>
                  </w:rPr>
                </w:pPr>
                <w:r>
                  <w:rPr>
                    <w:sz w:val="20"/>
                    <w:szCs w:val="20"/>
                  </w:rPr>
                  <w:t>Decide whether the business case should be approved, rejected or returned with a request for additional detail.</w:t>
                </w:r>
              </w:p>
            </w:tc>
          </w:tr>
        </w:tbl>
        <w:p w14:paraId="11E78132" w14:textId="46876655" w:rsidR="00222F6A" w:rsidRDefault="00222F6A" w:rsidP="00895B47">
          <w:pPr>
            <w:pStyle w:val="Level2Number"/>
            <w:numPr>
              <w:ilvl w:val="0"/>
              <w:numId w:val="0"/>
            </w:numPr>
            <w:ind w:left="720"/>
          </w:pPr>
          <w:r>
            <w:br w:type="page"/>
          </w:r>
        </w:p>
        <w:p w14:paraId="52EC8F65" w14:textId="1C60B96E" w:rsidR="00F02D11" w:rsidRDefault="00F05A7E" w:rsidP="00E83AA1">
          <w:pPr>
            <w:pStyle w:val="Level1Heading"/>
          </w:pPr>
          <w:bookmarkStart w:id="4" w:name="_Toc64292412"/>
          <w:r>
            <w:lastRenderedPageBreak/>
            <w:t>Design and Plan</w:t>
          </w:r>
          <w:bookmarkEnd w:id="4"/>
        </w:p>
        <w:p w14:paraId="372FD6B1" w14:textId="01F5652D" w:rsidR="004F0471" w:rsidRPr="004F0471" w:rsidRDefault="004F0471" w:rsidP="004F0471">
          <w:pPr>
            <w:pStyle w:val="Level2Number"/>
          </w:pPr>
          <w:r>
            <w:t>Workflow</w:t>
          </w:r>
        </w:p>
        <w:p w14:paraId="25965B00" w14:textId="684527DE" w:rsidR="00F05A7E" w:rsidRPr="00F05A7E" w:rsidRDefault="00CD6FAC" w:rsidP="007C14F7">
          <w:pPr>
            <w:pStyle w:val="BodyText"/>
          </w:pPr>
          <w:r>
            <w:rPr>
              <w:noProof/>
              <w:lang w:eastAsia="en-GB"/>
            </w:rPr>
            <w:drawing>
              <wp:inline distT="0" distB="0" distL="0" distR="0" wp14:anchorId="086F61E8" wp14:editId="16994C47">
                <wp:extent cx="5953448" cy="2807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771" cy="2815218"/>
                        </a:xfrm>
                        <a:prstGeom prst="rect">
                          <a:avLst/>
                        </a:prstGeom>
                        <a:noFill/>
                      </pic:spPr>
                    </pic:pic>
                  </a:graphicData>
                </a:graphic>
              </wp:inline>
            </w:drawing>
          </w:r>
        </w:p>
        <w:p w14:paraId="5845EA96" w14:textId="77777777" w:rsidR="00F02D11" w:rsidRDefault="00F02D11" w:rsidP="00E83AA1">
          <w:pPr>
            <w:pStyle w:val="Level2Number"/>
          </w:pPr>
          <w:r>
            <w:t>Purpose</w:t>
          </w:r>
        </w:p>
        <w:p w14:paraId="730A3BAD" w14:textId="1115131A" w:rsidR="00653571" w:rsidRDefault="00122A5F" w:rsidP="00CD6FAC">
          <w:pPr>
            <w:pStyle w:val="BodyText"/>
          </w:pPr>
          <w:r>
            <w:t xml:space="preserve">The purpose of the design and plan phase is </w:t>
          </w:r>
          <w:r w:rsidR="00EE4039">
            <w:t xml:space="preserve">to transform the deliverables outlined in the business case into </w:t>
          </w:r>
          <w:r w:rsidR="00714AC9">
            <w:t xml:space="preserve">the </w:t>
          </w:r>
          <w:r w:rsidR="00CD6FAC">
            <w:t>solution design</w:t>
          </w:r>
          <w:r w:rsidR="00714AC9">
            <w:t xml:space="preserve"> and p</w:t>
          </w:r>
          <w:r w:rsidR="00EE4039">
            <w:t>lan</w:t>
          </w:r>
          <w:r w:rsidR="00714AC9">
            <w:t>s</w:t>
          </w:r>
          <w:r w:rsidR="00EE4039">
            <w:t xml:space="preserve"> that will enable </w:t>
          </w:r>
          <w:r w:rsidR="000B5BB6">
            <w:t xml:space="preserve">the project to be completed </w:t>
          </w:r>
          <w:r w:rsidR="00653571">
            <w:t>within agreed timelines</w:t>
          </w:r>
          <w:r w:rsidR="00F73571">
            <w:t xml:space="preserve"> and costs</w:t>
          </w:r>
          <w:r w:rsidR="00653571">
            <w:t>.</w:t>
          </w:r>
        </w:p>
        <w:p w14:paraId="3932574E" w14:textId="70484A41" w:rsidR="008149E0" w:rsidRDefault="008149E0" w:rsidP="00CA3D5F">
          <w:pPr>
            <w:pStyle w:val="BodyText"/>
          </w:pPr>
          <w:r>
            <w:t>During this phase attention must not be given exclusively to the system specification and the project plan. Time and thought must be given to how users will be introduced to the change, how, if appropriate, it will be supported following go live, and how the design and implementation will adhere to</w:t>
          </w:r>
          <w:r w:rsidR="007E4957">
            <w:t xml:space="preserve"> the firm’s </w:t>
          </w:r>
          <w:r>
            <w:t>security requirements.</w:t>
          </w:r>
          <w:r w:rsidR="00963076">
            <w:t xml:space="preserve"> Consideration will also need to be given to timelines and costs.</w:t>
          </w:r>
        </w:p>
        <w:p w14:paraId="102DB3FA" w14:textId="68A5286D" w:rsidR="00653571" w:rsidRDefault="00963076" w:rsidP="004F7932">
          <w:pPr>
            <w:pStyle w:val="BodyText"/>
          </w:pPr>
          <w:r>
            <w:t xml:space="preserve">The business case included time and cost estimates and </w:t>
          </w:r>
          <w:r w:rsidR="009A6F45">
            <w:t xml:space="preserve">approval to progress was based in </w:t>
          </w:r>
          <w:r>
            <w:t xml:space="preserve">part </w:t>
          </w:r>
          <w:r w:rsidR="009A6F45">
            <w:t>on those estimates. If t</w:t>
          </w:r>
          <w:r w:rsidR="00621C55">
            <w:t>imelines and costs a</w:t>
          </w:r>
          <w:r w:rsidR="00056981">
            <w:t xml:space="preserve">re subject to </w:t>
          </w:r>
          <w:r w:rsidR="004F7932">
            <w:t xml:space="preserve">material </w:t>
          </w:r>
          <w:r w:rsidR="00056981">
            <w:t>change following Design and P</w:t>
          </w:r>
          <w:r w:rsidR="00621C55">
            <w:t>lan,</w:t>
          </w:r>
          <w:r w:rsidR="009A6F45">
            <w:t xml:space="preserve"> additional budget approval </w:t>
          </w:r>
          <w:r w:rsidR="004F7932">
            <w:t>may</w:t>
          </w:r>
          <w:r w:rsidR="009A6F45">
            <w:t xml:space="preserve"> need to be sought from the budget holder</w:t>
          </w:r>
          <w:r w:rsidR="004F7932">
            <w:t>,</w:t>
          </w:r>
          <w:r w:rsidR="009A6F45">
            <w:t xml:space="preserve"> </w:t>
          </w:r>
          <w:r w:rsidR="004F7932">
            <w:t xml:space="preserve">and </w:t>
          </w:r>
          <w:r w:rsidR="009A6F45">
            <w:t xml:space="preserve">the project </w:t>
          </w:r>
          <w:r w:rsidR="004F7932">
            <w:t>may</w:t>
          </w:r>
          <w:r w:rsidR="009A6F45">
            <w:t xml:space="preserve"> need to be re-approved by the </w:t>
          </w:r>
          <w:r w:rsidR="00AB4FD3">
            <w:t>GG</w:t>
          </w:r>
          <w:r w:rsidR="009A6F45">
            <w:t>.</w:t>
          </w:r>
          <w:r w:rsidR="00621C55">
            <w:t xml:space="preserve"> </w:t>
          </w:r>
          <w:r w:rsidR="008149E0">
            <w:t xml:space="preserve"> </w:t>
          </w:r>
        </w:p>
        <w:p w14:paraId="6F147C2B" w14:textId="3787E8C1" w:rsidR="00AC151A" w:rsidRDefault="00AC151A" w:rsidP="009A6F45">
          <w:pPr>
            <w:pStyle w:val="BodyText"/>
          </w:pPr>
          <w:r>
            <w:t>During the Design and Plan phase, the Project Manager will need to keep the PMO informed on progress by submitting a monthly project status report.</w:t>
          </w:r>
        </w:p>
        <w:p w14:paraId="703A45CA" w14:textId="65594B94" w:rsidR="00C46F12" w:rsidRDefault="00C46F12" w:rsidP="009A6F45">
          <w:pPr>
            <w:pStyle w:val="BodyText"/>
          </w:pPr>
          <w:r>
            <w:br w:type="page"/>
          </w:r>
        </w:p>
        <w:p w14:paraId="26187BE0" w14:textId="77777777" w:rsidR="00F02D11" w:rsidRDefault="00F02D11" w:rsidP="00E83AA1">
          <w:pPr>
            <w:pStyle w:val="Level2Number"/>
          </w:pPr>
          <w:r>
            <w:lastRenderedPageBreak/>
            <w:t>Roles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951"/>
          </w:tblGrid>
          <w:tr w:rsidR="00F02D11" w:rsidRPr="00F1388F" w14:paraId="33946255" w14:textId="77777777" w:rsidTr="00171875">
            <w:trPr>
              <w:trHeight w:val="288"/>
            </w:trPr>
            <w:tc>
              <w:tcPr>
                <w:tcW w:w="2065" w:type="dxa"/>
                <w:shd w:val="clear" w:color="auto" w:fill="7030A0"/>
                <w:hideMark/>
              </w:tcPr>
              <w:p w14:paraId="14550E61" w14:textId="77777777" w:rsidR="00F02D11" w:rsidRPr="00171875" w:rsidRDefault="00F02D11" w:rsidP="00F02D11">
                <w:pPr>
                  <w:keepNext/>
                  <w:spacing w:line="289" w:lineRule="auto"/>
                  <w:rPr>
                    <w:color w:val="FFFFFF" w:themeColor="background1"/>
                    <w:sz w:val="20"/>
                    <w:szCs w:val="20"/>
                  </w:rPr>
                </w:pPr>
                <w:r w:rsidRPr="00171875">
                  <w:rPr>
                    <w:color w:val="FFFFFF" w:themeColor="background1"/>
                    <w:sz w:val="20"/>
                    <w:szCs w:val="20"/>
                  </w:rPr>
                  <w:t>Role</w:t>
                </w:r>
              </w:p>
            </w:tc>
            <w:tc>
              <w:tcPr>
                <w:tcW w:w="6951" w:type="dxa"/>
                <w:shd w:val="clear" w:color="auto" w:fill="7030A0"/>
                <w:hideMark/>
              </w:tcPr>
              <w:p w14:paraId="1E155617" w14:textId="77777777" w:rsidR="00F02D11" w:rsidRPr="00171875" w:rsidRDefault="00F02D11" w:rsidP="00F02D11">
                <w:pPr>
                  <w:keepNext/>
                  <w:spacing w:line="289" w:lineRule="auto"/>
                  <w:rPr>
                    <w:color w:val="FFFFFF" w:themeColor="background1"/>
                    <w:sz w:val="20"/>
                    <w:szCs w:val="20"/>
                  </w:rPr>
                </w:pPr>
                <w:r w:rsidRPr="00171875">
                  <w:rPr>
                    <w:color w:val="FFFFFF" w:themeColor="background1"/>
                    <w:sz w:val="20"/>
                    <w:szCs w:val="20"/>
                  </w:rPr>
                  <w:t>Responsibility</w:t>
                </w:r>
              </w:p>
            </w:tc>
          </w:tr>
          <w:tr w:rsidR="00F02D11" w:rsidRPr="00F1388F" w14:paraId="48AA52B4" w14:textId="77777777" w:rsidTr="00171875">
            <w:trPr>
              <w:trHeight w:val="288"/>
            </w:trPr>
            <w:tc>
              <w:tcPr>
                <w:tcW w:w="2065" w:type="dxa"/>
                <w:shd w:val="clear" w:color="auto" w:fill="auto"/>
                <w:hideMark/>
              </w:tcPr>
              <w:p w14:paraId="5E8D36A3" w14:textId="77777777" w:rsidR="00F02D11" w:rsidRPr="00171875" w:rsidRDefault="00F02D11" w:rsidP="00714AC9">
                <w:pPr>
                  <w:pStyle w:val="BodyText"/>
                  <w:rPr>
                    <w:sz w:val="20"/>
                    <w:szCs w:val="20"/>
                  </w:rPr>
                </w:pPr>
                <w:r w:rsidRPr="00171875">
                  <w:rPr>
                    <w:sz w:val="20"/>
                    <w:szCs w:val="20"/>
                  </w:rPr>
                  <w:t>Project Team</w:t>
                </w:r>
              </w:p>
            </w:tc>
            <w:tc>
              <w:tcPr>
                <w:tcW w:w="6951" w:type="dxa"/>
                <w:shd w:val="clear" w:color="auto" w:fill="auto"/>
                <w:hideMark/>
              </w:tcPr>
              <w:p w14:paraId="6A75EA4C" w14:textId="60403FB4" w:rsidR="00056981" w:rsidRPr="00171875" w:rsidRDefault="00056981" w:rsidP="00056981">
                <w:pPr>
                  <w:pStyle w:val="BodyText"/>
                  <w:rPr>
                    <w:sz w:val="20"/>
                    <w:szCs w:val="20"/>
                  </w:rPr>
                </w:pPr>
                <w:r w:rsidRPr="00171875">
                  <w:rPr>
                    <w:sz w:val="20"/>
                    <w:szCs w:val="20"/>
                  </w:rPr>
                  <w:t>To author the required plans and specification documents.</w:t>
                </w:r>
              </w:p>
            </w:tc>
          </w:tr>
          <w:tr w:rsidR="00056981" w:rsidRPr="00F1388F" w14:paraId="640ACE4E" w14:textId="77777777" w:rsidTr="00171875">
            <w:trPr>
              <w:trHeight w:val="288"/>
            </w:trPr>
            <w:tc>
              <w:tcPr>
                <w:tcW w:w="2065" w:type="dxa"/>
                <w:shd w:val="clear" w:color="auto" w:fill="auto"/>
              </w:tcPr>
              <w:p w14:paraId="27BE30FB" w14:textId="7A1E6325" w:rsidR="00056981" w:rsidRPr="00171875" w:rsidRDefault="00056981" w:rsidP="00714AC9">
                <w:pPr>
                  <w:pStyle w:val="BodyText"/>
                  <w:rPr>
                    <w:sz w:val="20"/>
                    <w:szCs w:val="20"/>
                  </w:rPr>
                </w:pPr>
                <w:r w:rsidRPr="00171875">
                  <w:rPr>
                    <w:sz w:val="20"/>
                    <w:szCs w:val="20"/>
                  </w:rPr>
                  <w:t>Project Manager</w:t>
                </w:r>
              </w:p>
            </w:tc>
            <w:tc>
              <w:tcPr>
                <w:tcW w:w="6951" w:type="dxa"/>
                <w:shd w:val="clear" w:color="auto" w:fill="auto"/>
              </w:tcPr>
              <w:p w14:paraId="3E06BF36" w14:textId="77777777" w:rsidR="00056981" w:rsidRPr="00171875" w:rsidRDefault="00056981" w:rsidP="00056981">
                <w:pPr>
                  <w:pStyle w:val="BodyText"/>
                  <w:rPr>
                    <w:sz w:val="20"/>
                    <w:szCs w:val="20"/>
                  </w:rPr>
                </w:pPr>
                <w:r w:rsidRPr="00171875">
                  <w:rPr>
                    <w:sz w:val="20"/>
                    <w:szCs w:val="20"/>
                  </w:rPr>
                  <w:t>To author the project plan</w:t>
                </w:r>
              </w:p>
              <w:p w14:paraId="0EC2CE77" w14:textId="3E136540" w:rsidR="00056981" w:rsidRPr="00171875" w:rsidRDefault="00056981" w:rsidP="00056981">
                <w:pPr>
                  <w:pStyle w:val="BodyText"/>
                  <w:rPr>
                    <w:sz w:val="20"/>
                    <w:szCs w:val="20"/>
                  </w:rPr>
                </w:pPr>
                <w:r w:rsidRPr="00171875">
                  <w:rPr>
                    <w:sz w:val="20"/>
                    <w:szCs w:val="20"/>
                  </w:rPr>
                  <w:t xml:space="preserve">To update the time and costs estimates and ensure that the PMO, </w:t>
                </w:r>
                <w:r w:rsidR="00AB4FD3">
                  <w:rPr>
                    <w:sz w:val="20"/>
                    <w:szCs w:val="20"/>
                  </w:rPr>
                  <w:t>GG</w:t>
                </w:r>
                <w:r w:rsidRPr="00171875">
                  <w:rPr>
                    <w:sz w:val="20"/>
                    <w:szCs w:val="20"/>
                  </w:rPr>
                  <w:t>, and budget holders are aware of the updates estimates.</w:t>
                </w:r>
              </w:p>
              <w:p w14:paraId="30D67C61" w14:textId="77777777" w:rsidR="00056981" w:rsidRPr="00171875" w:rsidRDefault="00056981" w:rsidP="00056981">
                <w:pPr>
                  <w:pStyle w:val="BodyText"/>
                  <w:rPr>
                    <w:sz w:val="20"/>
                    <w:szCs w:val="20"/>
                  </w:rPr>
                </w:pPr>
                <w:r w:rsidRPr="00171875">
                  <w:rPr>
                    <w:sz w:val="20"/>
                    <w:szCs w:val="20"/>
                  </w:rPr>
                  <w:t>To ensure the timely sign off of any 3</w:t>
                </w:r>
                <w:r w:rsidRPr="00171875">
                  <w:rPr>
                    <w:sz w:val="20"/>
                    <w:szCs w:val="20"/>
                    <w:vertAlign w:val="superscript"/>
                  </w:rPr>
                  <w:t>rd</w:t>
                </w:r>
                <w:r w:rsidRPr="00171875">
                  <w:rPr>
                    <w:sz w:val="20"/>
                    <w:szCs w:val="20"/>
                  </w:rPr>
                  <w:t xml:space="preserve"> party contracts</w:t>
                </w:r>
              </w:p>
              <w:p w14:paraId="03A04C15" w14:textId="77777777" w:rsidR="000E766D" w:rsidRPr="00171875" w:rsidRDefault="00056981" w:rsidP="000E766D">
                <w:pPr>
                  <w:pStyle w:val="BodyText"/>
                  <w:rPr>
                    <w:sz w:val="20"/>
                    <w:szCs w:val="20"/>
                  </w:rPr>
                </w:pPr>
                <w:r w:rsidRPr="00171875">
                  <w:rPr>
                    <w:sz w:val="20"/>
                    <w:szCs w:val="20"/>
                  </w:rPr>
                  <w:t>To ensure that all required plans and specification</w:t>
                </w:r>
                <w:r w:rsidR="000E766D" w:rsidRPr="00171875">
                  <w:rPr>
                    <w:sz w:val="20"/>
                    <w:szCs w:val="20"/>
                  </w:rPr>
                  <w:t>s are completed and signed off.</w:t>
                </w:r>
              </w:p>
              <w:p w14:paraId="052ED12B" w14:textId="77777777" w:rsidR="00056981" w:rsidRDefault="000E766D" w:rsidP="000E766D">
                <w:pPr>
                  <w:pStyle w:val="BodyText"/>
                  <w:rPr>
                    <w:sz w:val="20"/>
                    <w:szCs w:val="20"/>
                  </w:rPr>
                </w:pPr>
                <w:r w:rsidRPr="00171875">
                  <w:rPr>
                    <w:sz w:val="20"/>
                    <w:szCs w:val="20"/>
                  </w:rPr>
                  <w:t>To update the PMO with status reports.</w:t>
                </w:r>
                <w:r w:rsidR="00056981" w:rsidRPr="00171875">
                  <w:rPr>
                    <w:sz w:val="20"/>
                    <w:szCs w:val="20"/>
                  </w:rPr>
                  <w:t xml:space="preserve"> </w:t>
                </w:r>
              </w:p>
              <w:p w14:paraId="4669CDD9" w14:textId="5BB06CE9" w:rsidR="008F309A" w:rsidRPr="00171875" w:rsidRDefault="008F309A" w:rsidP="000E766D">
                <w:pPr>
                  <w:pStyle w:val="BodyText"/>
                  <w:rPr>
                    <w:sz w:val="20"/>
                    <w:szCs w:val="20"/>
                  </w:rPr>
                </w:pPr>
                <w:r>
                  <w:rPr>
                    <w:sz w:val="20"/>
                    <w:szCs w:val="20"/>
                  </w:rPr>
                  <w:t>To compile the design and plan checklist.</w:t>
                </w:r>
              </w:p>
            </w:tc>
          </w:tr>
        </w:tbl>
        <w:p w14:paraId="3B133E7E" w14:textId="77777777" w:rsidR="00982DAC" w:rsidRDefault="00982DAC" w:rsidP="00982DAC">
          <w:pPr>
            <w:pStyle w:val="Level2Number"/>
            <w:numPr>
              <w:ilvl w:val="0"/>
              <w:numId w:val="0"/>
            </w:numPr>
            <w:ind w:left="1170"/>
          </w:pPr>
        </w:p>
        <w:p w14:paraId="3CBBBBFE" w14:textId="77777777" w:rsidR="008412FF" w:rsidRDefault="008412FF" w:rsidP="008412FF">
          <w:pPr>
            <w:pStyle w:val="Level2Number"/>
            <w:numPr>
              <w:ilvl w:val="1"/>
              <w:numId w:val="42"/>
            </w:numPr>
            <w:spacing w:after="120"/>
          </w:pPr>
          <w:r>
            <w:t>Related ISO references for phase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4769"/>
            <w:gridCol w:w="2541"/>
          </w:tblGrid>
          <w:tr w:rsidR="002F2724" w:rsidRPr="00336E4D" w14:paraId="0763F8A0" w14:textId="6325AD55" w:rsidTr="00583629">
            <w:trPr>
              <w:cantSplit/>
              <w:trHeight w:val="432"/>
              <w:tblHeader/>
            </w:trPr>
            <w:tc>
              <w:tcPr>
                <w:tcW w:w="946" w:type="pct"/>
                <w:shd w:val="clear" w:color="auto" w:fill="6E2D91"/>
                <w:hideMark/>
              </w:tcPr>
              <w:p w14:paraId="46D8C92F" w14:textId="77777777" w:rsidR="002F2724" w:rsidRPr="00336E4D" w:rsidRDefault="002F2724" w:rsidP="007E2CD0">
                <w:pPr>
                  <w:pStyle w:val="BodyText"/>
                  <w:spacing w:after="120"/>
                  <w:rPr>
                    <w:color w:val="FFFFFF" w:themeColor="background1"/>
                    <w:sz w:val="18"/>
                    <w:szCs w:val="18"/>
                  </w:rPr>
                </w:pPr>
                <w:r w:rsidRPr="00336E4D">
                  <w:rPr>
                    <w:color w:val="FFFFFF" w:themeColor="background1"/>
                    <w:sz w:val="18"/>
                    <w:szCs w:val="18"/>
                  </w:rPr>
                  <w:t>Reference</w:t>
                </w:r>
              </w:p>
            </w:tc>
            <w:tc>
              <w:tcPr>
                <w:tcW w:w="2645" w:type="pct"/>
                <w:shd w:val="clear" w:color="auto" w:fill="6E2D91"/>
                <w:hideMark/>
              </w:tcPr>
              <w:p w14:paraId="05AAE01A" w14:textId="360FFFBD" w:rsidR="002F2724" w:rsidRPr="00336E4D" w:rsidRDefault="002F2724" w:rsidP="007E2CD0">
                <w:pPr>
                  <w:pStyle w:val="BodyText"/>
                  <w:spacing w:after="120"/>
                  <w:rPr>
                    <w:color w:val="FFFFFF" w:themeColor="background1"/>
                    <w:sz w:val="18"/>
                    <w:szCs w:val="18"/>
                  </w:rPr>
                </w:pPr>
                <w:r w:rsidRPr="00336E4D">
                  <w:rPr>
                    <w:color w:val="FFFFFF" w:themeColor="background1"/>
                    <w:sz w:val="18"/>
                    <w:szCs w:val="18"/>
                  </w:rPr>
                  <w:t xml:space="preserve">Detail </w:t>
                </w:r>
              </w:p>
            </w:tc>
            <w:tc>
              <w:tcPr>
                <w:tcW w:w="1409" w:type="pct"/>
                <w:shd w:val="clear" w:color="auto" w:fill="6E2D91"/>
              </w:tcPr>
              <w:p w14:paraId="377778EF" w14:textId="2377A20B" w:rsidR="002F2724" w:rsidRPr="00336E4D" w:rsidRDefault="002F2724" w:rsidP="002F2724">
                <w:pPr>
                  <w:pStyle w:val="BodyText"/>
                  <w:spacing w:after="120"/>
                  <w:rPr>
                    <w:color w:val="FFFFFF" w:themeColor="background1"/>
                    <w:sz w:val="18"/>
                    <w:szCs w:val="18"/>
                  </w:rPr>
                </w:pPr>
                <w:r>
                  <w:rPr>
                    <w:color w:val="FFFFFF" w:themeColor="background1"/>
                    <w:sz w:val="18"/>
                    <w:szCs w:val="18"/>
                  </w:rPr>
                  <w:t>Associated project artefact</w:t>
                </w:r>
              </w:p>
            </w:tc>
          </w:tr>
          <w:tr w:rsidR="004B2D08" w:rsidRPr="00336E4D" w14:paraId="046662A6" w14:textId="77777777" w:rsidTr="00583629">
            <w:trPr>
              <w:cantSplit/>
              <w:trHeight w:val="576"/>
            </w:trPr>
            <w:tc>
              <w:tcPr>
                <w:tcW w:w="946" w:type="pct"/>
                <w:shd w:val="clear" w:color="auto" w:fill="auto"/>
              </w:tcPr>
              <w:p w14:paraId="6349AB39" w14:textId="490E122E" w:rsidR="004B2D08" w:rsidRPr="00336E4D" w:rsidRDefault="004B2D08" w:rsidP="004B2D08">
                <w:pPr>
                  <w:pStyle w:val="BodyText"/>
                  <w:spacing w:after="120"/>
                  <w:rPr>
                    <w:sz w:val="18"/>
                    <w:szCs w:val="18"/>
                  </w:rPr>
                </w:pPr>
                <w:r w:rsidRPr="00C4214A">
                  <w:rPr>
                    <w:sz w:val="18"/>
                    <w:szCs w:val="18"/>
                  </w:rPr>
                  <w:t>A.6.1.5 Information security in project management</w:t>
                </w:r>
              </w:p>
            </w:tc>
            <w:tc>
              <w:tcPr>
                <w:tcW w:w="2645" w:type="pct"/>
                <w:shd w:val="clear" w:color="auto" w:fill="auto"/>
              </w:tcPr>
              <w:p w14:paraId="3BDC4FE5" w14:textId="77777777" w:rsidR="004B2D08" w:rsidRPr="00986BA3" w:rsidRDefault="004B2D08" w:rsidP="004B2D08">
                <w:pPr>
                  <w:pStyle w:val="BodyText"/>
                  <w:spacing w:after="120"/>
                  <w:rPr>
                    <w:sz w:val="18"/>
                    <w:szCs w:val="18"/>
                  </w:rPr>
                </w:pPr>
                <w:r w:rsidRPr="00986BA3">
                  <w:rPr>
                    <w:sz w:val="18"/>
                    <w:szCs w:val="18"/>
                  </w:rPr>
                  <w:t>Information security should be integrated into the organization’s project management methods to ensure that information security risks are identified and addressed as part of a project. This applies generally to any project regardless of its character. e.g. a project for a core business process, IT. facility management and other supporting processes. The project management methods in use should require that:</w:t>
                </w:r>
              </w:p>
              <w:p w14:paraId="0DF1CE39" w14:textId="77777777" w:rsidR="004B2D08" w:rsidRPr="00986BA3" w:rsidRDefault="004B2D08" w:rsidP="004B2D08">
                <w:pPr>
                  <w:pStyle w:val="BodyText"/>
                  <w:numPr>
                    <w:ilvl w:val="0"/>
                    <w:numId w:val="41"/>
                  </w:numPr>
                  <w:spacing w:after="120"/>
                  <w:rPr>
                    <w:sz w:val="18"/>
                    <w:szCs w:val="18"/>
                  </w:rPr>
                </w:pPr>
                <w:r>
                  <w:rPr>
                    <w:sz w:val="18"/>
                    <w:szCs w:val="18"/>
                  </w:rPr>
                  <w:t>I</w:t>
                </w:r>
                <w:r w:rsidRPr="00986BA3">
                  <w:rPr>
                    <w:sz w:val="18"/>
                    <w:szCs w:val="18"/>
                  </w:rPr>
                  <w:t xml:space="preserve">nformation security objectives are included in project </w:t>
                </w:r>
                <w:proofErr w:type="gramStart"/>
                <w:r w:rsidRPr="00986BA3">
                  <w:rPr>
                    <w:sz w:val="18"/>
                    <w:szCs w:val="18"/>
                  </w:rPr>
                  <w:t>objectives;</w:t>
                </w:r>
                <w:proofErr w:type="gramEnd"/>
              </w:p>
              <w:p w14:paraId="108125DE" w14:textId="77777777" w:rsidR="004B2D08" w:rsidRPr="00986BA3" w:rsidRDefault="004B2D08" w:rsidP="004B2D08">
                <w:pPr>
                  <w:pStyle w:val="BodyText"/>
                  <w:numPr>
                    <w:ilvl w:val="0"/>
                    <w:numId w:val="41"/>
                  </w:numPr>
                  <w:spacing w:after="120"/>
                  <w:rPr>
                    <w:sz w:val="18"/>
                    <w:szCs w:val="18"/>
                  </w:rPr>
                </w:pPr>
                <w:r>
                  <w:rPr>
                    <w:sz w:val="18"/>
                    <w:szCs w:val="18"/>
                  </w:rPr>
                  <w:t>A</w:t>
                </w:r>
                <w:r w:rsidRPr="00986BA3">
                  <w:rPr>
                    <w:sz w:val="18"/>
                    <w:szCs w:val="18"/>
                  </w:rPr>
                  <w:t xml:space="preserve">n information security risk assessment is conducted at an early stage of the project to identify necessary </w:t>
                </w:r>
                <w:proofErr w:type="gramStart"/>
                <w:r w:rsidRPr="00986BA3">
                  <w:rPr>
                    <w:sz w:val="18"/>
                    <w:szCs w:val="18"/>
                  </w:rPr>
                  <w:t>controls;</w:t>
                </w:r>
                <w:proofErr w:type="gramEnd"/>
              </w:p>
              <w:p w14:paraId="1C3A8B31" w14:textId="4596823A" w:rsidR="004B2D08" w:rsidRPr="00336E4D" w:rsidRDefault="004B2D08" w:rsidP="004B2D08">
                <w:pPr>
                  <w:pStyle w:val="BodyText"/>
                  <w:numPr>
                    <w:ilvl w:val="0"/>
                    <w:numId w:val="41"/>
                  </w:numPr>
                  <w:spacing w:after="120"/>
                  <w:rPr>
                    <w:sz w:val="18"/>
                    <w:szCs w:val="18"/>
                  </w:rPr>
                </w:pPr>
                <w:r>
                  <w:rPr>
                    <w:sz w:val="18"/>
                    <w:szCs w:val="18"/>
                  </w:rPr>
                  <w:t>I</w:t>
                </w:r>
                <w:r w:rsidRPr="00986BA3">
                  <w:rPr>
                    <w:sz w:val="18"/>
                    <w:szCs w:val="18"/>
                  </w:rPr>
                  <w:t>nformation security is part of all phases of the applied project methodology.</w:t>
                </w:r>
              </w:p>
            </w:tc>
            <w:tc>
              <w:tcPr>
                <w:tcW w:w="1409" w:type="pct"/>
              </w:tcPr>
              <w:p w14:paraId="3A0EB6F9" w14:textId="77777777" w:rsidR="004B2D08" w:rsidRDefault="004B2D08" w:rsidP="0062245A">
                <w:pPr>
                  <w:pStyle w:val="BodyText"/>
                  <w:numPr>
                    <w:ilvl w:val="0"/>
                    <w:numId w:val="46"/>
                  </w:numPr>
                  <w:spacing w:after="60"/>
                  <w:rPr>
                    <w:sz w:val="18"/>
                    <w:szCs w:val="18"/>
                  </w:rPr>
                </w:pPr>
                <w:r>
                  <w:rPr>
                    <w:sz w:val="18"/>
                    <w:szCs w:val="18"/>
                  </w:rPr>
                  <w:t>Business case</w:t>
                </w:r>
              </w:p>
              <w:p w14:paraId="54E5D66F" w14:textId="77777777" w:rsidR="004B2D08" w:rsidRDefault="004B2D08" w:rsidP="0062245A">
                <w:pPr>
                  <w:pStyle w:val="BodyText"/>
                  <w:numPr>
                    <w:ilvl w:val="0"/>
                    <w:numId w:val="46"/>
                  </w:numPr>
                  <w:spacing w:after="60"/>
                  <w:rPr>
                    <w:sz w:val="18"/>
                    <w:szCs w:val="18"/>
                  </w:rPr>
                </w:pPr>
                <w:r>
                  <w:rPr>
                    <w:sz w:val="18"/>
                    <w:szCs w:val="18"/>
                  </w:rPr>
                  <w:t>Project plan</w:t>
                </w:r>
              </w:p>
              <w:p w14:paraId="1060554A" w14:textId="77777777" w:rsidR="004B2D08" w:rsidRDefault="004B2D08" w:rsidP="0062245A">
                <w:pPr>
                  <w:pStyle w:val="BodyText"/>
                  <w:numPr>
                    <w:ilvl w:val="0"/>
                    <w:numId w:val="46"/>
                  </w:numPr>
                  <w:spacing w:after="60"/>
                  <w:rPr>
                    <w:sz w:val="18"/>
                    <w:szCs w:val="18"/>
                  </w:rPr>
                </w:pPr>
                <w:r>
                  <w:rPr>
                    <w:sz w:val="18"/>
                    <w:szCs w:val="18"/>
                  </w:rPr>
                  <w:t>Risk log</w:t>
                </w:r>
              </w:p>
              <w:p w14:paraId="5AB4C01D" w14:textId="77777777" w:rsidR="004B2D08" w:rsidRDefault="004B2D08" w:rsidP="0062245A">
                <w:pPr>
                  <w:pStyle w:val="BodyText"/>
                  <w:numPr>
                    <w:ilvl w:val="0"/>
                    <w:numId w:val="46"/>
                  </w:numPr>
                  <w:spacing w:after="60"/>
                  <w:rPr>
                    <w:sz w:val="18"/>
                    <w:szCs w:val="18"/>
                  </w:rPr>
                </w:pPr>
                <w:r>
                  <w:rPr>
                    <w:sz w:val="18"/>
                    <w:szCs w:val="18"/>
                  </w:rPr>
                  <w:t>Resource plan</w:t>
                </w:r>
              </w:p>
              <w:p w14:paraId="633AF645" w14:textId="77777777" w:rsidR="004B2D08" w:rsidRDefault="004B2D08" w:rsidP="0062245A">
                <w:pPr>
                  <w:pStyle w:val="BodyText"/>
                  <w:numPr>
                    <w:ilvl w:val="0"/>
                    <w:numId w:val="46"/>
                  </w:numPr>
                  <w:spacing w:after="60"/>
                  <w:rPr>
                    <w:sz w:val="18"/>
                    <w:szCs w:val="18"/>
                  </w:rPr>
                </w:pPr>
                <w:r w:rsidRPr="00433ED2">
                  <w:rPr>
                    <w:sz w:val="18"/>
                    <w:szCs w:val="18"/>
                  </w:rPr>
                  <w:t>Information Security Standard – System Development</w:t>
                </w:r>
              </w:p>
              <w:p w14:paraId="7F3CFF1D" w14:textId="5F8835A2" w:rsidR="007E4957" w:rsidRDefault="004B2D08" w:rsidP="007E4957">
                <w:pPr>
                  <w:pStyle w:val="BodyText"/>
                  <w:numPr>
                    <w:ilvl w:val="0"/>
                    <w:numId w:val="46"/>
                  </w:numPr>
                  <w:spacing w:after="60"/>
                  <w:rPr>
                    <w:sz w:val="18"/>
                    <w:szCs w:val="18"/>
                  </w:rPr>
                </w:pPr>
                <w:r w:rsidRPr="00433ED2">
                  <w:rPr>
                    <w:sz w:val="18"/>
                    <w:szCs w:val="18"/>
                  </w:rPr>
                  <w:t>Information Security Standard Library</w:t>
                </w:r>
              </w:p>
              <w:p w14:paraId="0CFA9658" w14:textId="4FB02351" w:rsidR="00070E98" w:rsidRDefault="00070E98" w:rsidP="0062245A">
                <w:pPr>
                  <w:pStyle w:val="BodyText"/>
                  <w:numPr>
                    <w:ilvl w:val="0"/>
                    <w:numId w:val="46"/>
                  </w:numPr>
                  <w:spacing w:after="60"/>
                  <w:rPr>
                    <w:sz w:val="18"/>
                    <w:szCs w:val="18"/>
                  </w:rPr>
                </w:pPr>
              </w:p>
            </w:tc>
          </w:tr>
          <w:tr w:rsidR="002F2724" w:rsidRPr="00336E4D" w14:paraId="42EC3766" w14:textId="7D67479B" w:rsidTr="00583629">
            <w:trPr>
              <w:cantSplit/>
              <w:trHeight w:val="576"/>
            </w:trPr>
            <w:tc>
              <w:tcPr>
                <w:tcW w:w="946" w:type="pct"/>
                <w:shd w:val="clear" w:color="auto" w:fill="auto"/>
              </w:tcPr>
              <w:p w14:paraId="2145C7ED" w14:textId="5D6D711C" w:rsidR="002F2724" w:rsidRPr="00336E4D" w:rsidRDefault="002F2724" w:rsidP="00982DAC">
                <w:pPr>
                  <w:pStyle w:val="BodyText"/>
                  <w:spacing w:after="120"/>
                  <w:rPr>
                    <w:sz w:val="18"/>
                    <w:szCs w:val="18"/>
                  </w:rPr>
                </w:pPr>
                <w:r w:rsidRPr="00336E4D">
                  <w:rPr>
                    <w:sz w:val="18"/>
                    <w:szCs w:val="18"/>
                  </w:rPr>
                  <w:t>A.18</w:t>
                </w:r>
                <w:r w:rsidR="007A4D13">
                  <w:rPr>
                    <w:sz w:val="18"/>
                    <w:szCs w:val="18"/>
                  </w:rPr>
                  <w:t>.2</w:t>
                </w:r>
                <w:r w:rsidRPr="00336E4D">
                  <w:rPr>
                    <w:sz w:val="18"/>
                    <w:szCs w:val="18"/>
                  </w:rPr>
                  <w:t xml:space="preserve"> Compliance</w:t>
                </w:r>
              </w:p>
            </w:tc>
            <w:tc>
              <w:tcPr>
                <w:tcW w:w="2645" w:type="pct"/>
                <w:shd w:val="clear" w:color="auto" w:fill="auto"/>
              </w:tcPr>
              <w:p w14:paraId="0D13929D" w14:textId="04AE441D" w:rsidR="002F2724" w:rsidRPr="00336E4D" w:rsidRDefault="002F2724" w:rsidP="00B5586D">
                <w:pPr>
                  <w:pStyle w:val="BodyText"/>
                  <w:spacing w:after="120"/>
                  <w:rPr>
                    <w:sz w:val="18"/>
                    <w:szCs w:val="18"/>
                  </w:rPr>
                </w:pPr>
                <w:r w:rsidRPr="00070E98">
                  <w:rPr>
                    <w:color w:val="FF0000"/>
                    <w:sz w:val="18"/>
                    <w:szCs w:val="18"/>
                  </w:rPr>
                  <w:t>To avoid breaches of contractual obligations related to information security and of any security requirements.</w:t>
                </w:r>
              </w:p>
            </w:tc>
            <w:tc>
              <w:tcPr>
                <w:tcW w:w="1409" w:type="pct"/>
              </w:tcPr>
              <w:p w14:paraId="3C7BA907" w14:textId="77777777" w:rsidR="002F2724" w:rsidRDefault="00B5586D" w:rsidP="0062245A">
                <w:pPr>
                  <w:pStyle w:val="BodyText"/>
                  <w:numPr>
                    <w:ilvl w:val="0"/>
                    <w:numId w:val="46"/>
                  </w:numPr>
                  <w:spacing w:after="60"/>
                  <w:rPr>
                    <w:sz w:val="18"/>
                    <w:szCs w:val="18"/>
                  </w:rPr>
                </w:pPr>
                <w:r>
                  <w:rPr>
                    <w:sz w:val="18"/>
                    <w:szCs w:val="18"/>
                  </w:rPr>
                  <w:t>Master services agreement</w:t>
                </w:r>
              </w:p>
              <w:p w14:paraId="1471116B" w14:textId="08CF9012" w:rsidR="00B5586D" w:rsidRDefault="00B5586D" w:rsidP="0062245A">
                <w:pPr>
                  <w:pStyle w:val="BodyText"/>
                  <w:numPr>
                    <w:ilvl w:val="0"/>
                    <w:numId w:val="46"/>
                  </w:numPr>
                  <w:spacing w:after="60"/>
                  <w:rPr>
                    <w:sz w:val="18"/>
                    <w:szCs w:val="18"/>
                  </w:rPr>
                </w:pPr>
                <w:r>
                  <w:rPr>
                    <w:sz w:val="18"/>
                    <w:szCs w:val="18"/>
                  </w:rPr>
                  <w:t xml:space="preserve">Statement of Work </w:t>
                </w:r>
              </w:p>
              <w:p w14:paraId="394B14A6" w14:textId="77777777" w:rsidR="00B5586D" w:rsidRDefault="00B5586D" w:rsidP="0062245A">
                <w:pPr>
                  <w:pStyle w:val="BodyText"/>
                  <w:numPr>
                    <w:ilvl w:val="0"/>
                    <w:numId w:val="46"/>
                  </w:numPr>
                  <w:spacing w:after="60"/>
                  <w:rPr>
                    <w:sz w:val="18"/>
                    <w:szCs w:val="18"/>
                  </w:rPr>
                </w:pPr>
                <w:r>
                  <w:rPr>
                    <w:sz w:val="18"/>
                    <w:szCs w:val="18"/>
                  </w:rPr>
                  <w:t>Risk Log</w:t>
                </w:r>
              </w:p>
              <w:p w14:paraId="7E32FCE4" w14:textId="2DBA891C" w:rsidR="00B5586D" w:rsidRPr="00336E4D" w:rsidRDefault="00B5586D" w:rsidP="0062245A">
                <w:pPr>
                  <w:pStyle w:val="BodyText"/>
                  <w:numPr>
                    <w:ilvl w:val="0"/>
                    <w:numId w:val="46"/>
                  </w:numPr>
                  <w:spacing w:after="60"/>
                  <w:rPr>
                    <w:sz w:val="18"/>
                    <w:szCs w:val="18"/>
                  </w:rPr>
                </w:pPr>
                <w:r>
                  <w:rPr>
                    <w:sz w:val="18"/>
                    <w:szCs w:val="18"/>
                  </w:rPr>
                  <w:t>Project plan</w:t>
                </w:r>
              </w:p>
            </w:tc>
          </w:tr>
          <w:tr w:rsidR="002F2724" w:rsidRPr="00336E4D" w14:paraId="151F16D4" w14:textId="051CB323" w:rsidTr="00583629">
            <w:trPr>
              <w:cantSplit/>
              <w:trHeight w:val="576"/>
            </w:trPr>
            <w:tc>
              <w:tcPr>
                <w:tcW w:w="946" w:type="pct"/>
                <w:shd w:val="clear" w:color="auto" w:fill="auto"/>
              </w:tcPr>
              <w:p w14:paraId="7B161DE4" w14:textId="1063EEDD" w:rsidR="002F2724" w:rsidRPr="00336E4D" w:rsidRDefault="002F2724" w:rsidP="00B5586D">
                <w:pPr>
                  <w:pStyle w:val="BodyText"/>
                  <w:spacing w:after="120"/>
                  <w:rPr>
                    <w:sz w:val="18"/>
                    <w:szCs w:val="18"/>
                  </w:rPr>
                </w:pPr>
                <w:r w:rsidRPr="00336E4D">
                  <w:rPr>
                    <w:sz w:val="18"/>
                    <w:szCs w:val="18"/>
                  </w:rPr>
                  <w:t>A.13.2.4 Confidentiality or non-disclosure agreements</w:t>
                </w:r>
              </w:p>
            </w:tc>
            <w:tc>
              <w:tcPr>
                <w:tcW w:w="2645" w:type="pct"/>
                <w:shd w:val="clear" w:color="auto" w:fill="auto"/>
              </w:tcPr>
              <w:p w14:paraId="1A85ABDE" w14:textId="59348C8D" w:rsidR="002F2724" w:rsidRPr="00336E4D" w:rsidRDefault="002F2724" w:rsidP="009B2D1E">
                <w:pPr>
                  <w:pStyle w:val="BodyText"/>
                  <w:spacing w:after="120"/>
                  <w:rPr>
                    <w:sz w:val="18"/>
                    <w:szCs w:val="18"/>
                  </w:rPr>
                </w:pPr>
                <w:r w:rsidRPr="00336E4D">
                  <w:rPr>
                    <w:sz w:val="18"/>
                    <w:szCs w:val="18"/>
                  </w:rPr>
                  <w:t>Requirements for confidentiality or non-disclosure agreements reflecting the organization’s needs for the protection of information should be identified, regularly reviewed and documented.</w:t>
                </w:r>
              </w:p>
            </w:tc>
            <w:tc>
              <w:tcPr>
                <w:tcW w:w="1409" w:type="pct"/>
              </w:tcPr>
              <w:p w14:paraId="39110661" w14:textId="34122F84" w:rsidR="0062245A" w:rsidRPr="00336E4D" w:rsidRDefault="002F2724" w:rsidP="007E4957">
                <w:pPr>
                  <w:pStyle w:val="BodyText"/>
                  <w:numPr>
                    <w:ilvl w:val="0"/>
                    <w:numId w:val="46"/>
                  </w:numPr>
                  <w:spacing w:after="60"/>
                  <w:rPr>
                    <w:sz w:val="18"/>
                    <w:szCs w:val="18"/>
                  </w:rPr>
                </w:pPr>
                <w:r>
                  <w:rPr>
                    <w:sz w:val="18"/>
                    <w:szCs w:val="18"/>
                  </w:rPr>
                  <w:t>Supplier NDA</w:t>
                </w:r>
              </w:p>
            </w:tc>
          </w:tr>
          <w:tr w:rsidR="002F2724" w:rsidRPr="00336E4D" w14:paraId="0C086E6B" w14:textId="5D2E87B6" w:rsidTr="00583629">
            <w:trPr>
              <w:cantSplit/>
              <w:trHeight w:val="576"/>
            </w:trPr>
            <w:tc>
              <w:tcPr>
                <w:tcW w:w="946" w:type="pct"/>
                <w:shd w:val="clear" w:color="auto" w:fill="auto"/>
              </w:tcPr>
              <w:p w14:paraId="64BB78D0" w14:textId="3674C53C" w:rsidR="002F2724" w:rsidRPr="00336E4D" w:rsidRDefault="002F2724" w:rsidP="00982DAC">
                <w:pPr>
                  <w:pStyle w:val="BodyText"/>
                  <w:spacing w:after="120"/>
                  <w:rPr>
                    <w:sz w:val="18"/>
                    <w:szCs w:val="18"/>
                  </w:rPr>
                </w:pPr>
                <w:r w:rsidRPr="00336E4D">
                  <w:rPr>
                    <w:sz w:val="18"/>
                    <w:szCs w:val="18"/>
                  </w:rPr>
                  <w:lastRenderedPageBreak/>
                  <w:t>A.15.1.1 Information security policy for supplier relationships</w:t>
                </w:r>
              </w:p>
            </w:tc>
            <w:tc>
              <w:tcPr>
                <w:tcW w:w="2645" w:type="pct"/>
                <w:shd w:val="clear" w:color="auto" w:fill="auto"/>
              </w:tcPr>
              <w:p w14:paraId="0716AD71" w14:textId="723D18CB" w:rsidR="002F2724" w:rsidRPr="00336E4D" w:rsidRDefault="002F2724" w:rsidP="00982DAC">
                <w:pPr>
                  <w:pStyle w:val="BodyText"/>
                  <w:spacing w:after="120"/>
                  <w:rPr>
                    <w:sz w:val="18"/>
                    <w:szCs w:val="18"/>
                  </w:rPr>
                </w:pPr>
                <w:r w:rsidRPr="00336E4D">
                  <w:rPr>
                    <w:sz w:val="18"/>
                    <w:szCs w:val="18"/>
                  </w:rPr>
                  <w:t>Ensure the existence of a data-sharing agreement that clearly delineates roles and responsibilities. Some data privacy regulations may have specific data sharing requirements that must be met</w:t>
                </w:r>
              </w:p>
            </w:tc>
            <w:tc>
              <w:tcPr>
                <w:tcW w:w="1409" w:type="pct"/>
              </w:tcPr>
              <w:p w14:paraId="58731E0D" w14:textId="69E12F82" w:rsidR="0062245A" w:rsidRDefault="002F2724" w:rsidP="007E4957">
                <w:pPr>
                  <w:pStyle w:val="BodyText"/>
                  <w:numPr>
                    <w:ilvl w:val="0"/>
                    <w:numId w:val="46"/>
                  </w:numPr>
                  <w:spacing w:after="60"/>
                  <w:rPr>
                    <w:sz w:val="18"/>
                    <w:szCs w:val="18"/>
                  </w:rPr>
                </w:pPr>
                <w:r>
                  <w:rPr>
                    <w:sz w:val="18"/>
                    <w:szCs w:val="18"/>
                  </w:rPr>
                  <w:t>Master services agreement</w:t>
                </w:r>
              </w:p>
              <w:p w14:paraId="5D192E1A" w14:textId="489C5D03" w:rsidR="0062245A" w:rsidRPr="00336E4D" w:rsidRDefault="0062245A" w:rsidP="0062245A">
                <w:pPr>
                  <w:pStyle w:val="BodyText"/>
                  <w:spacing w:after="60"/>
                  <w:rPr>
                    <w:sz w:val="18"/>
                    <w:szCs w:val="18"/>
                  </w:rPr>
                </w:pPr>
              </w:p>
            </w:tc>
          </w:tr>
          <w:tr w:rsidR="002F2724" w:rsidRPr="00336E4D" w14:paraId="15F349C1" w14:textId="2A0A853F" w:rsidTr="00583629">
            <w:trPr>
              <w:cantSplit/>
              <w:trHeight w:val="576"/>
            </w:trPr>
            <w:tc>
              <w:tcPr>
                <w:tcW w:w="946" w:type="pct"/>
                <w:shd w:val="clear" w:color="auto" w:fill="auto"/>
              </w:tcPr>
              <w:p w14:paraId="3A80B259" w14:textId="624AD698" w:rsidR="002F2724" w:rsidRPr="00336E4D" w:rsidRDefault="002F2724" w:rsidP="002F2724">
                <w:pPr>
                  <w:pStyle w:val="BodyText"/>
                  <w:spacing w:after="120"/>
                  <w:rPr>
                    <w:sz w:val="18"/>
                    <w:szCs w:val="18"/>
                  </w:rPr>
                </w:pPr>
                <w:r w:rsidRPr="00336E4D">
                  <w:rPr>
                    <w:sz w:val="18"/>
                    <w:szCs w:val="18"/>
                  </w:rPr>
                  <w:t>A.15.1.2 Addressing Security Within Supplier Agreements</w:t>
                </w:r>
              </w:p>
            </w:tc>
            <w:tc>
              <w:tcPr>
                <w:tcW w:w="2645" w:type="pct"/>
                <w:shd w:val="clear" w:color="auto" w:fill="auto"/>
              </w:tcPr>
              <w:p w14:paraId="7646D200" w14:textId="08EAA149" w:rsidR="002F2724" w:rsidRPr="00336E4D" w:rsidRDefault="002F2724" w:rsidP="002F2724">
                <w:pPr>
                  <w:pStyle w:val="BodyText"/>
                  <w:spacing w:after="120"/>
                  <w:rPr>
                    <w:sz w:val="18"/>
                    <w:szCs w:val="18"/>
                  </w:rPr>
                </w:pPr>
                <w:r w:rsidRPr="00336E4D">
                  <w:rPr>
                    <w:sz w:val="18"/>
                    <w:szCs w:val="18"/>
                  </w:rPr>
                  <w:t>To ensure the protection of the organization’s assets that are accessible by suppliers.</w:t>
                </w:r>
              </w:p>
            </w:tc>
            <w:tc>
              <w:tcPr>
                <w:tcW w:w="1409" w:type="pct"/>
              </w:tcPr>
              <w:p w14:paraId="1750B42D" w14:textId="77777777" w:rsidR="0062245A" w:rsidRDefault="0062245A" w:rsidP="0062245A">
                <w:pPr>
                  <w:pStyle w:val="BodyText"/>
                  <w:numPr>
                    <w:ilvl w:val="0"/>
                    <w:numId w:val="46"/>
                  </w:numPr>
                  <w:spacing w:after="60"/>
                  <w:rPr>
                    <w:sz w:val="18"/>
                    <w:szCs w:val="18"/>
                  </w:rPr>
                </w:pPr>
                <w:r>
                  <w:rPr>
                    <w:sz w:val="18"/>
                    <w:szCs w:val="18"/>
                  </w:rPr>
                  <w:t>Master services agreement</w:t>
                </w:r>
              </w:p>
              <w:p w14:paraId="70A687A4" w14:textId="5160D182" w:rsidR="002D460C" w:rsidRPr="00336E4D" w:rsidRDefault="002F2724" w:rsidP="007E4957">
                <w:pPr>
                  <w:pStyle w:val="BodyText"/>
                  <w:numPr>
                    <w:ilvl w:val="0"/>
                    <w:numId w:val="46"/>
                  </w:numPr>
                  <w:spacing w:after="60"/>
                  <w:rPr>
                    <w:sz w:val="18"/>
                    <w:szCs w:val="18"/>
                  </w:rPr>
                </w:pPr>
                <w:r>
                  <w:rPr>
                    <w:sz w:val="18"/>
                    <w:szCs w:val="18"/>
                  </w:rPr>
                  <w:t>Statement of Work (SoW)</w:t>
                </w:r>
              </w:p>
            </w:tc>
          </w:tr>
          <w:tr w:rsidR="00583629" w:rsidRPr="00336E4D" w14:paraId="5BFCB1CA" w14:textId="77777777" w:rsidTr="00583629">
            <w:trPr>
              <w:cantSplit/>
              <w:trHeight w:val="576"/>
            </w:trPr>
            <w:tc>
              <w:tcPr>
                <w:tcW w:w="946" w:type="pct"/>
                <w:shd w:val="clear" w:color="auto" w:fill="auto"/>
              </w:tcPr>
              <w:p w14:paraId="2FAD1CC9" w14:textId="1580DC30" w:rsidR="00583629" w:rsidRPr="00336E4D" w:rsidRDefault="00583629" w:rsidP="00583629">
                <w:pPr>
                  <w:pStyle w:val="BodyText"/>
                  <w:spacing w:after="120"/>
                  <w:rPr>
                    <w:sz w:val="18"/>
                    <w:szCs w:val="18"/>
                  </w:rPr>
                </w:pPr>
                <w:r w:rsidRPr="00336E4D">
                  <w:rPr>
                    <w:sz w:val="18"/>
                    <w:szCs w:val="18"/>
                  </w:rPr>
                  <w:t>A.15.2 Supplier service delivery management</w:t>
                </w:r>
              </w:p>
            </w:tc>
            <w:tc>
              <w:tcPr>
                <w:tcW w:w="2645" w:type="pct"/>
                <w:shd w:val="clear" w:color="auto" w:fill="auto"/>
              </w:tcPr>
              <w:p w14:paraId="1F3619C6" w14:textId="0B8BE7FF" w:rsidR="00583629" w:rsidRPr="00336E4D" w:rsidRDefault="00583629" w:rsidP="00583629">
                <w:pPr>
                  <w:pStyle w:val="BodyText"/>
                  <w:spacing w:after="120"/>
                  <w:rPr>
                    <w:sz w:val="18"/>
                    <w:szCs w:val="18"/>
                  </w:rPr>
                </w:pPr>
                <w:r w:rsidRPr="006C51F3">
                  <w:rPr>
                    <w:sz w:val="18"/>
                    <w:szCs w:val="18"/>
                  </w:rPr>
                  <w:t>Maintain, in compliance with supplier agreements, an agreed level of information security and delivery of service.</w:t>
                </w:r>
              </w:p>
            </w:tc>
            <w:tc>
              <w:tcPr>
                <w:tcW w:w="1409" w:type="pct"/>
              </w:tcPr>
              <w:p w14:paraId="798770BB" w14:textId="23974251" w:rsidR="002D460C" w:rsidRDefault="00583629" w:rsidP="00561F2A">
                <w:pPr>
                  <w:pStyle w:val="BodyText"/>
                  <w:numPr>
                    <w:ilvl w:val="0"/>
                    <w:numId w:val="46"/>
                  </w:numPr>
                  <w:spacing w:after="60"/>
                  <w:rPr>
                    <w:sz w:val="18"/>
                    <w:szCs w:val="18"/>
                  </w:rPr>
                </w:pPr>
                <w:r w:rsidRPr="00561F2A">
                  <w:rPr>
                    <w:sz w:val="18"/>
                    <w:szCs w:val="18"/>
                  </w:rPr>
                  <w:t>Master services agreement</w:t>
                </w:r>
              </w:p>
            </w:tc>
          </w:tr>
          <w:tr w:rsidR="002F2724" w:rsidRPr="00336E4D" w14:paraId="3B61B9E6" w14:textId="3FAEA2E7" w:rsidTr="00583629">
            <w:trPr>
              <w:cantSplit/>
              <w:trHeight w:val="576"/>
            </w:trPr>
            <w:tc>
              <w:tcPr>
                <w:tcW w:w="946" w:type="pct"/>
                <w:shd w:val="clear" w:color="auto" w:fill="auto"/>
              </w:tcPr>
              <w:p w14:paraId="62ACD554" w14:textId="7618BF37" w:rsidR="002F2724" w:rsidRPr="00336E4D" w:rsidRDefault="002F2724" w:rsidP="002F2724">
                <w:pPr>
                  <w:pStyle w:val="BodyText"/>
                  <w:spacing w:after="120"/>
                  <w:rPr>
                    <w:sz w:val="18"/>
                    <w:szCs w:val="18"/>
                  </w:rPr>
                </w:pPr>
                <w:r w:rsidRPr="00336E4D">
                  <w:rPr>
                    <w:sz w:val="18"/>
                    <w:szCs w:val="18"/>
                  </w:rPr>
                  <w:t>A.18.1.4 Privacy and protection of personally identifiable information</w:t>
                </w:r>
              </w:p>
            </w:tc>
            <w:tc>
              <w:tcPr>
                <w:tcW w:w="2645" w:type="pct"/>
                <w:shd w:val="clear" w:color="auto" w:fill="auto"/>
              </w:tcPr>
              <w:p w14:paraId="1B80E86F" w14:textId="250D8BE1" w:rsidR="002F2724" w:rsidRPr="00336E4D" w:rsidRDefault="00B37030" w:rsidP="00B37030">
                <w:pPr>
                  <w:pStyle w:val="BodyText"/>
                  <w:spacing w:after="120"/>
                  <w:rPr>
                    <w:sz w:val="18"/>
                    <w:szCs w:val="18"/>
                  </w:rPr>
                </w:pPr>
                <w:r w:rsidRPr="00B37030">
                  <w:rPr>
                    <w:sz w:val="18"/>
                    <w:szCs w:val="18"/>
                  </w:rPr>
                  <w:t xml:space="preserve">The project should adhere to </w:t>
                </w:r>
                <w:r>
                  <w:rPr>
                    <w:sz w:val="18"/>
                    <w:szCs w:val="18"/>
                  </w:rPr>
                  <w:t>the</w:t>
                </w:r>
                <w:r w:rsidRPr="00B37030">
                  <w:rPr>
                    <w:sz w:val="18"/>
                    <w:szCs w:val="18"/>
                  </w:rPr>
                  <w:t xml:space="preserve"> data policy written and implemented to protect privacy and personal identifiable information.</w:t>
                </w:r>
                <w:r>
                  <w:rPr>
                    <w:rFonts w:ascii="Helvetica" w:hAnsi="Helvetica"/>
                    <w:color w:val="3A3A3A"/>
                    <w:sz w:val="23"/>
                    <w:szCs w:val="23"/>
                    <w:shd w:val="clear" w:color="auto" w:fill="FFFFFF"/>
                  </w:rPr>
                  <w:t xml:space="preserve"> </w:t>
                </w:r>
              </w:p>
            </w:tc>
            <w:tc>
              <w:tcPr>
                <w:tcW w:w="1409" w:type="pct"/>
              </w:tcPr>
              <w:p w14:paraId="6C11610F" w14:textId="77777777" w:rsidR="002F2724" w:rsidRDefault="00B37030" w:rsidP="0062245A">
                <w:pPr>
                  <w:pStyle w:val="BodyText"/>
                  <w:numPr>
                    <w:ilvl w:val="0"/>
                    <w:numId w:val="46"/>
                  </w:numPr>
                  <w:spacing w:after="60"/>
                  <w:rPr>
                    <w:sz w:val="18"/>
                    <w:szCs w:val="18"/>
                  </w:rPr>
                </w:pPr>
                <w:r>
                  <w:rPr>
                    <w:sz w:val="18"/>
                    <w:szCs w:val="18"/>
                  </w:rPr>
                  <w:t>Technical solutions that address functional and non-functional requirements.</w:t>
                </w:r>
              </w:p>
              <w:p w14:paraId="29AC495E" w14:textId="5B0E970B" w:rsidR="002D460C" w:rsidRPr="00336E4D" w:rsidRDefault="00B37030" w:rsidP="007E4957">
                <w:pPr>
                  <w:pStyle w:val="BodyText"/>
                  <w:numPr>
                    <w:ilvl w:val="0"/>
                    <w:numId w:val="46"/>
                  </w:numPr>
                  <w:spacing w:after="60"/>
                  <w:rPr>
                    <w:sz w:val="18"/>
                    <w:szCs w:val="18"/>
                  </w:rPr>
                </w:pPr>
                <w:r>
                  <w:rPr>
                    <w:sz w:val="18"/>
                    <w:szCs w:val="18"/>
                  </w:rPr>
                  <w:t>Risk log</w:t>
                </w:r>
              </w:p>
            </w:tc>
          </w:tr>
          <w:tr w:rsidR="002F2724" w:rsidRPr="00336E4D" w14:paraId="6C0E6B22" w14:textId="4FED4DAE" w:rsidTr="00583629">
            <w:trPr>
              <w:cantSplit/>
              <w:trHeight w:val="576"/>
            </w:trPr>
            <w:tc>
              <w:tcPr>
                <w:tcW w:w="946" w:type="pct"/>
                <w:shd w:val="clear" w:color="auto" w:fill="auto"/>
              </w:tcPr>
              <w:p w14:paraId="4F72110E" w14:textId="308ED0B1" w:rsidR="002F2724" w:rsidRPr="00336E4D" w:rsidRDefault="002F2724" w:rsidP="002F2724">
                <w:pPr>
                  <w:pStyle w:val="BodyText"/>
                  <w:spacing w:after="120"/>
                  <w:rPr>
                    <w:sz w:val="18"/>
                    <w:szCs w:val="18"/>
                  </w:rPr>
                </w:pPr>
                <w:r w:rsidRPr="00336E4D">
                  <w:rPr>
                    <w:sz w:val="18"/>
                    <w:szCs w:val="18"/>
                  </w:rPr>
                  <w:t>A.14.1.2 Securing application services on public networks</w:t>
                </w:r>
              </w:p>
            </w:tc>
            <w:tc>
              <w:tcPr>
                <w:tcW w:w="2645" w:type="pct"/>
                <w:shd w:val="clear" w:color="auto" w:fill="auto"/>
              </w:tcPr>
              <w:p w14:paraId="66051548" w14:textId="0C0A3807" w:rsidR="002F2724" w:rsidRPr="00336E4D" w:rsidRDefault="002F2724" w:rsidP="002F2724">
                <w:pPr>
                  <w:pStyle w:val="BodyText"/>
                  <w:spacing w:after="120"/>
                  <w:rPr>
                    <w:sz w:val="18"/>
                    <w:szCs w:val="18"/>
                  </w:rPr>
                </w:pPr>
                <w:r w:rsidRPr="00336E4D">
                  <w:rPr>
                    <w:sz w:val="18"/>
                    <w:szCs w:val="18"/>
                  </w:rPr>
                  <w:t>The information involved in application services passing over public networks should be protected from fraudulent activity, contract dispute and unauthorized disclosure and modification.</w:t>
                </w:r>
              </w:p>
            </w:tc>
            <w:tc>
              <w:tcPr>
                <w:tcW w:w="1409" w:type="pct"/>
              </w:tcPr>
              <w:p w14:paraId="6F88C4D6" w14:textId="77777777" w:rsidR="00B37030" w:rsidRDefault="00B37030" w:rsidP="0062245A">
                <w:pPr>
                  <w:pStyle w:val="BodyText"/>
                  <w:numPr>
                    <w:ilvl w:val="0"/>
                    <w:numId w:val="45"/>
                  </w:numPr>
                  <w:spacing w:after="60"/>
                  <w:rPr>
                    <w:sz w:val="18"/>
                    <w:szCs w:val="18"/>
                  </w:rPr>
                </w:pPr>
                <w:r>
                  <w:rPr>
                    <w:sz w:val="18"/>
                    <w:szCs w:val="18"/>
                  </w:rPr>
                  <w:t>Technical solutions that address functional and non-functional requirements.</w:t>
                </w:r>
              </w:p>
              <w:p w14:paraId="49D00A2D" w14:textId="77777777" w:rsidR="002F2724" w:rsidRDefault="007E2CD0" w:rsidP="0062245A">
                <w:pPr>
                  <w:pStyle w:val="BodyText"/>
                  <w:numPr>
                    <w:ilvl w:val="0"/>
                    <w:numId w:val="45"/>
                  </w:numPr>
                  <w:spacing w:after="60"/>
                  <w:rPr>
                    <w:sz w:val="18"/>
                    <w:szCs w:val="18"/>
                  </w:rPr>
                </w:pPr>
                <w:r>
                  <w:rPr>
                    <w:sz w:val="18"/>
                    <w:szCs w:val="18"/>
                  </w:rPr>
                  <w:t xml:space="preserve">Risk </w:t>
                </w:r>
                <w:proofErr w:type="gramStart"/>
                <w:r>
                  <w:rPr>
                    <w:sz w:val="18"/>
                    <w:szCs w:val="18"/>
                  </w:rPr>
                  <w:t>log</w:t>
                </w:r>
                <w:proofErr w:type="gramEnd"/>
              </w:p>
              <w:p w14:paraId="5DC9E2C0" w14:textId="7CD7F1DE" w:rsidR="0009536D" w:rsidRPr="00336E4D" w:rsidRDefault="0009536D" w:rsidP="0009536D">
                <w:pPr>
                  <w:pStyle w:val="BodyText"/>
                  <w:numPr>
                    <w:ilvl w:val="0"/>
                    <w:numId w:val="45"/>
                  </w:numPr>
                  <w:spacing w:after="60"/>
                  <w:rPr>
                    <w:sz w:val="18"/>
                    <w:szCs w:val="18"/>
                  </w:rPr>
                </w:pPr>
                <w:r w:rsidRPr="00B37030">
                  <w:rPr>
                    <w:sz w:val="18"/>
                    <w:szCs w:val="18"/>
                  </w:rPr>
                  <w:t>Information Security Standard</w:t>
                </w:r>
              </w:p>
            </w:tc>
          </w:tr>
          <w:tr w:rsidR="002F2724" w:rsidRPr="00336E4D" w14:paraId="699F7188" w14:textId="250CD816" w:rsidTr="00583629">
            <w:trPr>
              <w:cantSplit/>
              <w:trHeight w:val="576"/>
            </w:trPr>
            <w:tc>
              <w:tcPr>
                <w:tcW w:w="946" w:type="pct"/>
                <w:shd w:val="clear" w:color="auto" w:fill="auto"/>
              </w:tcPr>
              <w:p w14:paraId="386AFE66" w14:textId="40718EEC" w:rsidR="002F2724" w:rsidRPr="00336E4D" w:rsidRDefault="002F2724" w:rsidP="002F2724">
                <w:pPr>
                  <w:pStyle w:val="BodyText"/>
                  <w:spacing w:after="120"/>
                  <w:rPr>
                    <w:sz w:val="18"/>
                    <w:szCs w:val="18"/>
                  </w:rPr>
                </w:pPr>
                <w:r w:rsidRPr="00336E4D">
                  <w:rPr>
                    <w:sz w:val="18"/>
                    <w:szCs w:val="18"/>
                  </w:rPr>
                  <w:t>A.14.2.1 Secure development policy</w:t>
                </w:r>
              </w:p>
            </w:tc>
            <w:tc>
              <w:tcPr>
                <w:tcW w:w="2645" w:type="pct"/>
                <w:shd w:val="clear" w:color="auto" w:fill="auto"/>
              </w:tcPr>
              <w:p w14:paraId="7BAE527D" w14:textId="01EF7330" w:rsidR="002F2724" w:rsidRPr="00336E4D" w:rsidRDefault="002F2724" w:rsidP="002F2724">
                <w:pPr>
                  <w:pStyle w:val="BodyText"/>
                  <w:spacing w:after="120"/>
                  <w:rPr>
                    <w:sz w:val="18"/>
                    <w:szCs w:val="18"/>
                  </w:rPr>
                </w:pPr>
                <w:r w:rsidRPr="00336E4D">
                  <w:rPr>
                    <w:sz w:val="18"/>
                    <w:szCs w:val="18"/>
                  </w:rPr>
                  <w:t>Rules for the development of software and systems should be established and applied to developments within the organization.</w:t>
                </w:r>
              </w:p>
            </w:tc>
            <w:tc>
              <w:tcPr>
                <w:tcW w:w="1409" w:type="pct"/>
              </w:tcPr>
              <w:p w14:paraId="2362D47A" w14:textId="77777777" w:rsidR="002F2724" w:rsidRDefault="00B37030" w:rsidP="0062245A">
                <w:pPr>
                  <w:pStyle w:val="BodyText"/>
                  <w:numPr>
                    <w:ilvl w:val="0"/>
                    <w:numId w:val="45"/>
                  </w:numPr>
                  <w:spacing w:after="60"/>
                  <w:rPr>
                    <w:sz w:val="18"/>
                    <w:szCs w:val="18"/>
                  </w:rPr>
                </w:pPr>
                <w:r w:rsidRPr="00B37030">
                  <w:rPr>
                    <w:sz w:val="18"/>
                    <w:szCs w:val="18"/>
                  </w:rPr>
                  <w:t>Information Security Standard – System Development</w:t>
                </w:r>
              </w:p>
              <w:p w14:paraId="78CA92E3" w14:textId="0C67156D" w:rsidR="007E2CD0" w:rsidRPr="00336E4D" w:rsidRDefault="007E2CD0" w:rsidP="0062245A">
                <w:pPr>
                  <w:pStyle w:val="BodyText"/>
                  <w:numPr>
                    <w:ilvl w:val="0"/>
                    <w:numId w:val="45"/>
                  </w:numPr>
                  <w:spacing w:after="60"/>
                  <w:rPr>
                    <w:sz w:val="18"/>
                    <w:szCs w:val="18"/>
                  </w:rPr>
                </w:pPr>
                <w:r>
                  <w:rPr>
                    <w:sz w:val="18"/>
                    <w:szCs w:val="18"/>
                  </w:rPr>
                  <w:t>Project plan</w:t>
                </w:r>
              </w:p>
            </w:tc>
          </w:tr>
          <w:tr w:rsidR="002F2724" w:rsidRPr="00336E4D" w14:paraId="6F6AC8F9" w14:textId="0E7218F0" w:rsidTr="00583629">
            <w:trPr>
              <w:cantSplit/>
              <w:trHeight w:val="576"/>
            </w:trPr>
            <w:tc>
              <w:tcPr>
                <w:tcW w:w="946" w:type="pct"/>
                <w:shd w:val="clear" w:color="auto" w:fill="auto"/>
              </w:tcPr>
              <w:p w14:paraId="6E1DDD4B" w14:textId="46627C40" w:rsidR="002F2724" w:rsidRPr="00336E4D" w:rsidRDefault="002F2724" w:rsidP="002F2724">
                <w:pPr>
                  <w:pStyle w:val="BodyText"/>
                  <w:spacing w:after="120"/>
                  <w:rPr>
                    <w:sz w:val="18"/>
                    <w:szCs w:val="18"/>
                  </w:rPr>
                </w:pPr>
                <w:r w:rsidRPr="00336E4D">
                  <w:rPr>
                    <w:sz w:val="18"/>
                    <w:szCs w:val="18"/>
                  </w:rPr>
                  <w:t>A.9 Access control</w:t>
                </w:r>
              </w:p>
            </w:tc>
            <w:tc>
              <w:tcPr>
                <w:tcW w:w="2645" w:type="pct"/>
                <w:shd w:val="clear" w:color="auto" w:fill="auto"/>
              </w:tcPr>
              <w:p w14:paraId="0ABF7EA9" w14:textId="34A03544" w:rsidR="002F2724" w:rsidRPr="00336E4D" w:rsidRDefault="002F2724" w:rsidP="002F2724">
                <w:pPr>
                  <w:pStyle w:val="BodyText"/>
                  <w:spacing w:after="120"/>
                  <w:rPr>
                    <w:sz w:val="18"/>
                    <w:szCs w:val="18"/>
                  </w:rPr>
                </w:pPr>
                <w:r>
                  <w:rPr>
                    <w:sz w:val="18"/>
                    <w:szCs w:val="18"/>
                  </w:rPr>
                  <w:t>Control relates to the business requirements of access control.</w:t>
                </w:r>
              </w:p>
            </w:tc>
            <w:tc>
              <w:tcPr>
                <w:tcW w:w="1409" w:type="pct"/>
              </w:tcPr>
              <w:p w14:paraId="0CFFC059" w14:textId="77777777" w:rsidR="00B37030" w:rsidRDefault="00B37030" w:rsidP="0062245A">
                <w:pPr>
                  <w:pStyle w:val="BodyText"/>
                  <w:numPr>
                    <w:ilvl w:val="0"/>
                    <w:numId w:val="45"/>
                  </w:numPr>
                  <w:spacing w:after="60"/>
                  <w:rPr>
                    <w:sz w:val="18"/>
                    <w:szCs w:val="18"/>
                  </w:rPr>
                </w:pPr>
                <w:r>
                  <w:rPr>
                    <w:sz w:val="18"/>
                    <w:szCs w:val="18"/>
                  </w:rPr>
                  <w:t>Technical solutions that address functional and non-functional requirements.</w:t>
                </w:r>
              </w:p>
              <w:p w14:paraId="5D7CF5A7" w14:textId="77777777" w:rsidR="002F2724" w:rsidRDefault="00B37030" w:rsidP="0062245A">
                <w:pPr>
                  <w:pStyle w:val="BodyText"/>
                  <w:numPr>
                    <w:ilvl w:val="0"/>
                    <w:numId w:val="45"/>
                  </w:numPr>
                  <w:spacing w:after="60"/>
                  <w:rPr>
                    <w:sz w:val="18"/>
                    <w:szCs w:val="18"/>
                  </w:rPr>
                </w:pPr>
                <w:r>
                  <w:rPr>
                    <w:sz w:val="18"/>
                    <w:szCs w:val="18"/>
                  </w:rPr>
                  <w:t xml:space="preserve">Risk </w:t>
                </w:r>
                <w:proofErr w:type="gramStart"/>
                <w:r>
                  <w:rPr>
                    <w:sz w:val="18"/>
                    <w:szCs w:val="18"/>
                  </w:rPr>
                  <w:t>log</w:t>
                </w:r>
                <w:proofErr w:type="gramEnd"/>
              </w:p>
              <w:p w14:paraId="4A335613" w14:textId="3D27F8BC" w:rsidR="00583629" w:rsidRDefault="00583629" w:rsidP="002D460C">
                <w:pPr>
                  <w:pStyle w:val="ListParagraph"/>
                  <w:numPr>
                    <w:ilvl w:val="0"/>
                    <w:numId w:val="45"/>
                  </w:numPr>
                  <w:spacing w:after="60"/>
                  <w:rPr>
                    <w:sz w:val="18"/>
                    <w:szCs w:val="18"/>
                  </w:rPr>
                </w:pPr>
                <w:r w:rsidRPr="00583629">
                  <w:rPr>
                    <w:sz w:val="18"/>
                    <w:szCs w:val="18"/>
                  </w:rPr>
                  <w:t>Foundational standards within the Information Security Standard Library</w:t>
                </w:r>
              </w:p>
            </w:tc>
          </w:tr>
          <w:tr w:rsidR="002F2724" w:rsidRPr="00336E4D" w14:paraId="3B41B5A3" w14:textId="2E79FB28" w:rsidTr="00583629">
            <w:trPr>
              <w:cantSplit/>
              <w:trHeight w:val="576"/>
            </w:trPr>
            <w:tc>
              <w:tcPr>
                <w:tcW w:w="946" w:type="pct"/>
                <w:shd w:val="clear" w:color="auto" w:fill="auto"/>
              </w:tcPr>
              <w:p w14:paraId="44EBCB7A" w14:textId="60621C36" w:rsidR="002F2724" w:rsidRPr="00336E4D" w:rsidRDefault="002F2724" w:rsidP="002F2724">
                <w:pPr>
                  <w:pStyle w:val="BodyText"/>
                  <w:spacing w:after="120"/>
                  <w:rPr>
                    <w:sz w:val="18"/>
                    <w:szCs w:val="18"/>
                  </w:rPr>
                </w:pPr>
                <w:r w:rsidRPr="006C51F3">
                  <w:rPr>
                    <w:sz w:val="18"/>
                    <w:szCs w:val="18"/>
                  </w:rPr>
                  <w:t>A.14 System acquisition, development and maintenance</w:t>
                </w:r>
              </w:p>
            </w:tc>
            <w:tc>
              <w:tcPr>
                <w:tcW w:w="2645" w:type="pct"/>
                <w:shd w:val="clear" w:color="auto" w:fill="auto"/>
              </w:tcPr>
              <w:p w14:paraId="24E9DFF6" w14:textId="5550AD0C" w:rsidR="002F2724" w:rsidRPr="006C51F3" w:rsidRDefault="002F2724" w:rsidP="002F2724">
                <w:pPr>
                  <w:pStyle w:val="BodyText"/>
                  <w:spacing w:after="120"/>
                  <w:rPr>
                    <w:sz w:val="18"/>
                    <w:szCs w:val="18"/>
                  </w:rPr>
                </w:pPr>
                <w:r w:rsidRPr="006C51F3">
                  <w:rPr>
                    <w:sz w:val="18"/>
                    <w:szCs w:val="18"/>
                  </w:rPr>
                  <w:t>Ensure that information security is an integral part of information systems across the entire lifecycle</w:t>
                </w:r>
              </w:p>
            </w:tc>
            <w:tc>
              <w:tcPr>
                <w:tcW w:w="1409" w:type="pct"/>
              </w:tcPr>
              <w:p w14:paraId="3C70FE2C" w14:textId="41541867" w:rsidR="007E2CD0" w:rsidRPr="00583629" w:rsidRDefault="007E2CD0" w:rsidP="0062245A">
                <w:pPr>
                  <w:pStyle w:val="ListParagraph"/>
                  <w:numPr>
                    <w:ilvl w:val="0"/>
                    <w:numId w:val="44"/>
                  </w:numPr>
                  <w:spacing w:after="60"/>
                  <w:rPr>
                    <w:sz w:val="18"/>
                    <w:szCs w:val="18"/>
                  </w:rPr>
                </w:pPr>
                <w:r w:rsidRPr="00583629">
                  <w:rPr>
                    <w:sz w:val="18"/>
                    <w:szCs w:val="18"/>
                  </w:rPr>
                  <w:t xml:space="preserve">Foundational standards within </w:t>
                </w:r>
                <w:r w:rsidR="00583629" w:rsidRPr="00583629">
                  <w:rPr>
                    <w:sz w:val="18"/>
                    <w:szCs w:val="18"/>
                  </w:rPr>
                  <w:t xml:space="preserve">the </w:t>
                </w:r>
                <w:r w:rsidRPr="00583629">
                  <w:rPr>
                    <w:sz w:val="18"/>
                    <w:szCs w:val="18"/>
                  </w:rPr>
                  <w:t>Information Security Standard Library</w:t>
                </w:r>
              </w:p>
              <w:p w14:paraId="18A508B9" w14:textId="792B8534" w:rsidR="002F2724" w:rsidRPr="006C51F3" w:rsidRDefault="00583629" w:rsidP="00561F2A">
                <w:pPr>
                  <w:pStyle w:val="ListParagraph"/>
                  <w:numPr>
                    <w:ilvl w:val="0"/>
                    <w:numId w:val="44"/>
                  </w:numPr>
                  <w:spacing w:after="60"/>
                  <w:rPr>
                    <w:sz w:val="18"/>
                    <w:szCs w:val="18"/>
                  </w:rPr>
                </w:pPr>
                <w:r w:rsidRPr="00583629">
                  <w:rPr>
                    <w:sz w:val="18"/>
                    <w:szCs w:val="18"/>
                  </w:rPr>
                  <w:t>Project plan</w:t>
                </w:r>
              </w:p>
            </w:tc>
          </w:tr>
          <w:tr w:rsidR="002F2724" w:rsidRPr="00336E4D" w14:paraId="30A29246" w14:textId="01D33C1C" w:rsidTr="00583629">
            <w:trPr>
              <w:cantSplit/>
              <w:trHeight w:val="576"/>
            </w:trPr>
            <w:tc>
              <w:tcPr>
                <w:tcW w:w="946" w:type="pct"/>
                <w:shd w:val="clear" w:color="auto" w:fill="auto"/>
              </w:tcPr>
              <w:p w14:paraId="15FDD25A" w14:textId="717812B3" w:rsidR="002F2724" w:rsidRPr="00336E4D" w:rsidRDefault="002F2724" w:rsidP="002F2724">
                <w:pPr>
                  <w:pStyle w:val="BodyText"/>
                  <w:spacing w:after="120"/>
                  <w:rPr>
                    <w:sz w:val="18"/>
                    <w:szCs w:val="18"/>
                  </w:rPr>
                </w:pPr>
                <w:r w:rsidRPr="006C51F3">
                  <w:rPr>
                    <w:sz w:val="18"/>
                    <w:szCs w:val="18"/>
                  </w:rPr>
                  <w:t>A.14.2.3 Technical review of applications after operating platform changes</w:t>
                </w:r>
              </w:p>
            </w:tc>
            <w:tc>
              <w:tcPr>
                <w:tcW w:w="2645" w:type="pct"/>
                <w:shd w:val="clear" w:color="auto" w:fill="auto"/>
              </w:tcPr>
              <w:p w14:paraId="457B9226" w14:textId="07DF0DEF" w:rsidR="002F2724" w:rsidRDefault="002F2724" w:rsidP="002F2724">
                <w:pPr>
                  <w:pStyle w:val="BodyText"/>
                  <w:spacing w:after="120"/>
                  <w:rPr>
                    <w:sz w:val="18"/>
                    <w:szCs w:val="18"/>
                  </w:rPr>
                </w:pPr>
                <w:r w:rsidRPr="006C51F3">
                  <w:rPr>
                    <w:sz w:val="18"/>
                    <w:szCs w:val="18"/>
                  </w:rPr>
                  <w:t xml:space="preserve">When operating platforms are changed, business-critical applications </w:t>
                </w:r>
                <w:r>
                  <w:rPr>
                    <w:sz w:val="18"/>
                    <w:szCs w:val="18"/>
                  </w:rPr>
                  <w:t>s</w:t>
                </w:r>
                <w:r w:rsidRPr="006C51F3">
                  <w:rPr>
                    <w:sz w:val="18"/>
                    <w:szCs w:val="18"/>
                  </w:rPr>
                  <w:t>hould be reviewed and tested to ensure there is no adverse impact on organizational operations or security.</w:t>
                </w:r>
              </w:p>
            </w:tc>
            <w:tc>
              <w:tcPr>
                <w:tcW w:w="1409" w:type="pct"/>
              </w:tcPr>
              <w:p w14:paraId="28895814" w14:textId="26A76F5F" w:rsidR="002F2724" w:rsidRDefault="00331DBF" w:rsidP="0062245A">
                <w:pPr>
                  <w:pStyle w:val="ListParagraph"/>
                  <w:numPr>
                    <w:ilvl w:val="0"/>
                    <w:numId w:val="44"/>
                  </w:numPr>
                  <w:spacing w:after="60"/>
                  <w:rPr>
                    <w:sz w:val="18"/>
                    <w:szCs w:val="18"/>
                  </w:rPr>
                </w:pPr>
                <w:r>
                  <w:rPr>
                    <w:sz w:val="18"/>
                    <w:szCs w:val="18"/>
                  </w:rPr>
                  <w:t>Assessment of current operational status</w:t>
                </w:r>
              </w:p>
              <w:p w14:paraId="7A2CBF6B" w14:textId="32CB21B5" w:rsidR="00F90137" w:rsidRDefault="00F90137" w:rsidP="0062245A">
                <w:pPr>
                  <w:pStyle w:val="ListParagraph"/>
                  <w:numPr>
                    <w:ilvl w:val="0"/>
                    <w:numId w:val="44"/>
                  </w:numPr>
                  <w:spacing w:after="60"/>
                  <w:rPr>
                    <w:sz w:val="18"/>
                    <w:szCs w:val="18"/>
                  </w:rPr>
                </w:pPr>
                <w:r>
                  <w:rPr>
                    <w:sz w:val="18"/>
                    <w:szCs w:val="18"/>
                  </w:rPr>
                  <w:t>Project plan</w:t>
                </w:r>
              </w:p>
              <w:p w14:paraId="1FB5B0E7" w14:textId="176D062C" w:rsidR="002D460C" w:rsidRPr="006C51F3" w:rsidRDefault="00331DBF" w:rsidP="00561F2A">
                <w:pPr>
                  <w:pStyle w:val="ListParagraph"/>
                  <w:numPr>
                    <w:ilvl w:val="0"/>
                    <w:numId w:val="44"/>
                  </w:numPr>
                  <w:spacing w:after="60"/>
                  <w:rPr>
                    <w:sz w:val="18"/>
                    <w:szCs w:val="18"/>
                  </w:rPr>
                </w:pPr>
                <w:r>
                  <w:rPr>
                    <w:sz w:val="18"/>
                    <w:szCs w:val="18"/>
                  </w:rPr>
                  <w:t xml:space="preserve">Test plans </w:t>
                </w:r>
              </w:p>
            </w:tc>
          </w:tr>
          <w:tr w:rsidR="002F2724" w:rsidRPr="00336E4D" w14:paraId="0EF3F280" w14:textId="18504046" w:rsidTr="00583629">
            <w:trPr>
              <w:cantSplit/>
              <w:trHeight w:val="576"/>
            </w:trPr>
            <w:tc>
              <w:tcPr>
                <w:tcW w:w="946" w:type="pct"/>
                <w:shd w:val="clear" w:color="auto" w:fill="auto"/>
              </w:tcPr>
              <w:p w14:paraId="6C1C2B83" w14:textId="25D4592A" w:rsidR="002F2724" w:rsidRPr="00336E4D" w:rsidRDefault="002F2724" w:rsidP="002F2724">
                <w:pPr>
                  <w:pStyle w:val="BodyText"/>
                  <w:spacing w:after="120"/>
                  <w:rPr>
                    <w:sz w:val="18"/>
                    <w:szCs w:val="18"/>
                  </w:rPr>
                </w:pPr>
                <w:r w:rsidRPr="00336E4D">
                  <w:rPr>
                    <w:sz w:val="18"/>
                    <w:szCs w:val="18"/>
                  </w:rPr>
                  <w:lastRenderedPageBreak/>
                  <w:t>A.14.2.5 Secure system engineering principles</w:t>
                </w:r>
              </w:p>
            </w:tc>
            <w:tc>
              <w:tcPr>
                <w:tcW w:w="2645" w:type="pct"/>
                <w:shd w:val="clear" w:color="auto" w:fill="auto"/>
              </w:tcPr>
              <w:p w14:paraId="4771CCD9" w14:textId="36C45BE0" w:rsidR="002F2724" w:rsidRDefault="002F2724" w:rsidP="002D460C">
                <w:pPr>
                  <w:pStyle w:val="BodyText"/>
                  <w:spacing w:after="60"/>
                  <w:rPr>
                    <w:sz w:val="18"/>
                    <w:szCs w:val="18"/>
                  </w:rPr>
                </w:pPr>
                <w:r>
                  <w:rPr>
                    <w:sz w:val="18"/>
                    <w:szCs w:val="18"/>
                  </w:rPr>
                  <w:t>Design principles encompassing information security related to:</w:t>
                </w:r>
              </w:p>
              <w:p w14:paraId="578C8BF8" w14:textId="77777777" w:rsidR="002F2724" w:rsidRPr="003F4E61" w:rsidRDefault="002F2724" w:rsidP="002D460C">
                <w:pPr>
                  <w:pStyle w:val="BodyText"/>
                  <w:numPr>
                    <w:ilvl w:val="0"/>
                    <w:numId w:val="45"/>
                  </w:numPr>
                  <w:spacing w:after="60"/>
                  <w:rPr>
                    <w:sz w:val="18"/>
                    <w:szCs w:val="18"/>
                  </w:rPr>
                </w:pPr>
                <w:r w:rsidRPr="003F4E61">
                  <w:rPr>
                    <w:sz w:val="18"/>
                    <w:szCs w:val="18"/>
                  </w:rPr>
                  <w:t xml:space="preserve">business layer – e.g., based on user authentication level; only particular users can see personal </w:t>
                </w:r>
                <w:proofErr w:type="gramStart"/>
                <w:r w:rsidRPr="003F4E61">
                  <w:rPr>
                    <w:sz w:val="18"/>
                    <w:szCs w:val="18"/>
                  </w:rPr>
                  <w:t>data</w:t>
                </w:r>
                <w:proofErr w:type="gramEnd"/>
              </w:p>
              <w:p w14:paraId="45E27F90" w14:textId="77777777" w:rsidR="002F2724" w:rsidRPr="003F4E61" w:rsidRDefault="002F2724" w:rsidP="002D460C">
                <w:pPr>
                  <w:pStyle w:val="BodyText"/>
                  <w:numPr>
                    <w:ilvl w:val="0"/>
                    <w:numId w:val="45"/>
                  </w:numPr>
                  <w:spacing w:after="60"/>
                  <w:rPr>
                    <w:sz w:val="18"/>
                    <w:szCs w:val="18"/>
                  </w:rPr>
                </w:pPr>
                <w:r w:rsidRPr="003F4E61">
                  <w:rPr>
                    <w:sz w:val="18"/>
                    <w:szCs w:val="18"/>
                  </w:rPr>
                  <w:t xml:space="preserve">data layer – e.g., only logging in with a strong database password for database maintenance activities is </w:t>
                </w:r>
                <w:proofErr w:type="gramStart"/>
                <w:r w:rsidRPr="003F4E61">
                  <w:rPr>
                    <w:sz w:val="18"/>
                    <w:szCs w:val="18"/>
                  </w:rPr>
                  <w:t>allowed</w:t>
                </w:r>
                <w:proofErr w:type="gramEnd"/>
              </w:p>
              <w:p w14:paraId="1D448251" w14:textId="77777777" w:rsidR="002F2724" w:rsidRPr="003F4E61" w:rsidRDefault="002F2724" w:rsidP="002D460C">
                <w:pPr>
                  <w:pStyle w:val="BodyText"/>
                  <w:numPr>
                    <w:ilvl w:val="0"/>
                    <w:numId w:val="45"/>
                  </w:numPr>
                  <w:spacing w:after="60"/>
                  <w:rPr>
                    <w:sz w:val="18"/>
                    <w:szCs w:val="18"/>
                  </w:rPr>
                </w:pPr>
                <w:r w:rsidRPr="003F4E61">
                  <w:rPr>
                    <w:sz w:val="18"/>
                    <w:szCs w:val="18"/>
                  </w:rPr>
                  <w:t xml:space="preserve">applications – e.g., application encryption is used for data export and </w:t>
                </w:r>
                <w:proofErr w:type="gramStart"/>
                <w:r w:rsidRPr="003F4E61">
                  <w:rPr>
                    <w:sz w:val="18"/>
                    <w:szCs w:val="18"/>
                  </w:rPr>
                  <w:t>import</w:t>
                </w:r>
                <w:proofErr w:type="gramEnd"/>
              </w:p>
              <w:p w14:paraId="0FBE3495" w14:textId="68483072" w:rsidR="002F2724" w:rsidRPr="00336E4D" w:rsidRDefault="002F2724" w:rsidP="002D460C">
                <w:pPr>
                  <w:pStyle w:val="BodyText"/>
                  <w:numPr>
                    <w:ilvl w:val="0"/>
                    <w:numId w:val="45"/>
                  </w:numPr>
                  <w:spacing w:after="60"/>
                  <w:rPr>
                    <w:sz w:val="18"/>
                    <w:szCs w:val="18"/>
                  </w:rPr>
                </w:pPr>
                <w:r w:rsidRPr="003F4E61">
                  <w:rPr>
                    <w:sz w:val="18"/>
                    <w:szCs w:val="18"/>
                  </w:rPr>
                  <w:t>technology – e.g., open-source software and state-of-the-art hardware and network infrastructure provided by selected vendors are used</w:t>
                </w:r>
              </w:p>
            </w:tc>
            <w:tc>
              <w:tcPr>
                <w:tcW w:w="1409" w:type="pct"/>
              </w:tcPr>
              <w:p w14:paraId="1105FB95" w14:textId="77777777" w:rsidR="00331DBF" w:rsidRDefault="00331DBF" w:rsidP="002D460C">
                <w:pPr>
                  <w:pStyle w:val="BodyText"/>
                  <w:numPr>
                    <w:ilvl w:val="0"/>
                    <w:numId w:val="45"/>
                  </w:numPr>
                  <w:spacing w:after="60"/>
                  <w:rPr>
                    <w:sz w:val="18"/>
                    <w:szCs w:val="18"/>
                  </w:rPr>
                </w:pPr>
                <w:r>
                  <w:rPr>
                    <w:sz w:val="18"/>
                    <w:szCs w:val="18"/>
                  </w:rPr>
                  <w:t>Technical solutions that address functional and non-functional requirements.</w:t>
                </w:r>
              </w:p>
              <w:p w14:paraId="59BE8A4E" w14:textId="00D41451" w:rsidR="002D460C" w:rsidRDefault="007A07A3" w:rsidP="00940137">
                <w:pPr>
                  <w:pStyle w:val="BodyText"/>
                  <w:numPr>
                    <w:ilvl w:val="0"/>
                    <w:numId w:val="45"/>
                  </w:numPr>
                  <w:spacing w:after="60"/>
                  <w:rPr>
                    <w:sz w:val="18"/>
                    <w:szCs w:val="18"/>
                  </w:rPr>
                </w:pPr>
                <w:r w:rsidRPr="002D460C">
                  <w:rPr>
                    <w:sz w:val="18"/>
                    <w:szCs w:val="18"/>
                  </w:rPr>
                  <w:t xml:space="preserve">Information Security Standard </w:t>
                </w:r>
              </w:p>
            </w:tc>
          </w:tr>
          <w:tr w:rsidR="002F2724" w:rsidRPr="00336E4D" w14:paraId="75CF2EBF" w14:textId="7DCCBA1C" w:rsidTr="00583629">
            <w:trPr>
              <w:cantSplit/>
              <w:trHeight w:val="576"/>
            </w:trPr>
            <w:tc>
              <w:tcPr>
                <w:tcW w:w="946" w:type="pct"/>
                <w:shd w:val="clear" w:color="auto" w:fill="auto"/>
              </w:tcPr>
              <w:p w14:paraId="41969A02" w14:textId="44B3146B" w:rsidR="002F2724" w:rsidRPr="00336E4D" w:rsidRDefault="002F2724" w:rsidP="002F2724">
                <w:pPr>
                  <w:pStyle w:val="BodyText"/>
                  <w:spacing w:after="120"/>
                  <w:rPr>
                    <w:sz w:val="18"/>
                    <w:szCs w:val="18"/>
                  </w:rPr>
                </w:pPr>
                <w:r w:rsidRPr="006C51F3">
                  <w:rPr>
                    <w:sz w:val="18"/>
                    <w:szCs w:val="18"/>
                  </w:rPr>
                  <w:t>A.14.2.6 Secure development environment</w:t>
                </w:r>
              </w:p>
            </w:tc>
            <w:tc>
              <w:tcPr>
                <w:tcW w:w="2645" w:type="pct"/>
                <w:shd w:val="clear" w:color="auto" w:fill="auto"/>
              </w:tcPr>
              <w:p w14:paraId="499F0D54" w14:textId="252324B0" w:rsidR="002F2724" w:rsidRDefault="002F2724" w:rsidP="002F2724">
                <w:pPr>
                  <w:pStyle w:val="BodyText"/>
                  <w:spacing w:after="120"/>
                  <w:rPr>
                    <w:sz w:val="18"/>
                    <w:szCs w:val="18"/>
                  </w:rPr>
                </w:pPr>
                <w:r w:rsidRPr="006C51F3">
                  <w:rPr>
                    <w:sz w:val="18"/>
                    <w:szCs w:val="18"/>
                  </w:rPr>
                  <w:t>Organizations should establish and appropriately protect secure development environments for system development and integration efforts that cover the entire system development lifecycle.</w:t>
                </w:r>
              </w:p>
            </w:tc>
            <w:tc>
              <w:tcPr>
                <w:tcW w:w="1409" w:type="pct"/>
              </w:tcPr>
              <w:p w14:paraId="0603162B" w14:textId="20C03BB1" w:rsidR="001A063D" w:rsidRPr="006C51F3" w:rsidRDefault="00331DBF" w:rsidP="001A063D">
                <w:pPr>
                  <w:pStyle w:val="BodyText"/>
                  <w:numPr>
                    <w:ilvl w:val="0"/>
                    <w:numId w:val="45"/>
                  </w:numPr>
                  <w:spacing w:after="60"/>
                  <w:rPr>
                    <w:sz w:val="18"/>
                    <w:szCs w:val="18"/>
                  </w:rPr>
                </w:pPr>
                <w:r w:rsidRPr="00331DBF">
                  <w:rPr>
                    <w:sz w:val="18"/>
                    <w:szCs w:val="18"/>
                  </w:rPr>
                  <w:t xml:space="preserve">Information Security Standard </w:t>
                </w:r>
              </w:p>
              <w:p w14:paraId="320CB3F7" w14:textId="4E0F89EC" w:rsidR="002D460C" w:rsidRPr="006C51F3" w:rsidRDefault="002D460C" w:rsidP="0062245A">
                <w:pPr>
                  <w:pStyle w:val="BodyText"/>
                  <w:numPr>
                    <w:ilvl w:val="0"/>
                    <w:numId w:val="45"/>
                  </w:numPr>
                  <w:spacing w:after="60"/>
                  <w:rPr>
                    <w:sz w:val="18"/>
                    <w:szCs w:val="18"/>
                  </w:rPr>
                </w:pPr>
              </w:p>
            </w:tc>
          </w:tr>
        </w:tbl>
        <w:p w14:paraId="4040747B" w14:textId="24F4986D" w:rsidR="00171875" w:rsidRDefault="00171875" w:rsidP="00F02D11">
          <w:pPr>
            <w:pStyle w:val="Body"/>
            <w:spacing w:line="289" w:lineRule="auto"/>
          </w:pPr>
        </w:p>
        <w:p w14:paraId="5415A55A" w14:textId="6E0D3668" w:rsidR="00CA3D5F" w:rsidRDefault="00CA3D5F" w:rsidP="00CA3D5F">
          <w:pPr>
            <w:pStyle w:val="Level1Heading"/>
          </w:pPr>
          <w:bookmarkStart w:id="5" w:name="_Toc64292413"/>
          <w:r>
            <w:t>Design and Plan Review</w:t>
          </w:r>
          <w:bookmarkEnd w:id="5"/>
        </w:p>
        <w:p w14:paraId="576CCFEE" w14:textId="733AC2F5" w:rsidR="00C43292" w:rsidRDefault="00C43292" w:rsidP="00C43292">
          <w:pPr>
            <w:pStyle w:val="Level2Number"/>
          </w:pPr>
          <w:r>
            <w:t xml:space="preserve">Work </w:t>
          </w:r>
          <w:proofErr w:type="gramStart"/>
          <w:r>
            <w:t>flow</w:t>
          </w:r>
          <w:proofErr w:type="gramEnd"/>
        </w:p>
        <w:p w14:paraId="62259492" w14:textId="54BE5FCB" w:rsidR="00C43292" w:rsidRDefault="00140FB3" w:rsidP="007C14F7">
          <w:pPr>
            <w:pStyle w:val="BodyText"/>
          </w:pPr>
          <w:r>
            <w:rPr>
              <w:noProof/>
              <w:lang w:eastAsia="en-GB"/>
            </w:rPr>
            <w:drawing>
              <wp:inline distT="0" distB="0" distL="0" distR="0" wp14:anchorId="3D9EA25A" wp14:editId="11F046F4">
                <wp:extent cx="4518996" cy="22527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2811" cy="2264625"/>
                        </a:xfrm>
                        <a:prstGeom prst="rect">
                          <a:avLst/>
                        </a:prstGeom>
                        <a:noFill/>
                      </pic:spPr>
                    </pic:pic>
                  </a:graphicData>
                </a:graphic>
              </wp:inline>
            </w:drawing>
          </w:r>
        </w:p>
        <w:p w14:paraId="65F4E54A" w14:textId="77777777" w:rsidR="005E4235" w:rsidRDefault="005E4235" w:rsidP="005E4235">
          <w:pPr>
            <w:pStyle w:val="Level2Number"/>
          </w:pPr>
          <w:r>
            <w:t>Purpose</w:t>
          </w:r>
        </w:p>
        <w:p w14:paraId="7CE291D4" w14:textId="5086C178" w:rsidR="00AC151A" w:rsidRDefault="00AC151A" w:rsidP="00AC151A">
          <w:pPr>
            <w:pStyle w:val="Level2Number"/>
            <w:numPr>
              <w:ilvl w:val="0"/>
              <w:numId w:val="0"/>
            </w:numPr>
            <w:ind w:left="450"/>
          </w:pPr>
          <w:r>
            <w:t>The purpose of the Design and Plan review is to provide assurance that the project team have considered all relevant aspects of the project and are ready to commence the Build and Test phase.</w:t>
          </w:r>
        </w:p>
        <w:p w14:paraId="33CA58B6" w14:textId="77777777" w:rsidR="008F309A" w:rsidRDefault="00140FB3" w:rsidP="00140FB3">
          <w:pPr>
            <w:pStyle w:val="Level2Number"/>
            <w:numPr>
              <w:ilvl w:val="0"/>
              <w:numId w:val="0"/>
            </w:numPr>
            <w:ind w:left="450"/>
          </w:pPr>
          <w:r>
            <w:t>The review will focus on material changes to the details outlined in the business case e.g. time, co</w:t>
          </w:r>
          <w:r w:rsidR="008F309A">
            <w:t>sts, resourcing, approach, risk, and on ensuring that the project has been thoroughly considered and planned.</w:t>
          </w:r>
          <w:r>
            <w:t xml:space="preserve"> </w:t>
          </w:r>
        </w:p>
        <w:p w14:paraId="7FD45074" w14:textId="39FC3E29" w:rsidR="00140FB3" w:rsidRDefault="00140FB3" w:rsidP="008F309A">
          <w:pPr>
            <w:pStyle w:val="Level2Number"/>
            <w:numPr>
              <w:ilvl w:val="0"/>
              <w:numId w:val="0"/>
            </w:numPr>
            <w:ind w:left="450"/>
          </w:pPr>
          <w:r>
            <w:lastRenderedPageBreak/>
            <w:t>If the</w:t>
          </w:r>
          <w:r w:rsidR="008F309A">
            <w:t xml:space="preserve">re are </w:t>
          </w:r>
          <w:r>
            <w:t>significant</w:t>
          </w:r>
          <w:r w:rsidR="008F309A">
            <w:t xml:space="preserve"> changes to costs, timescales</w:t>
          </w:r>
          <w:r>
            <w:t>,</w:t>
          </w:r>
          <w:r w:rsidR="008F309A">
            <w:t xml:space="preserve"> or design,</w:t>
          </w:r>
          <w:r>
            <w:t xml:space="preserve"> the </w:t>
          </w:r>
          <w:r w:rsidR="00AB4FD3">
            <w:t>GG</w:t>
          </w:r>
          <w:r>
            <w:t xml:space="preserve"> will request amendments to the design and </w:t>
          </w:r>
          <w:proofErr w:type="gramStart"/>
          <w:r>
            <w:t>plan, or</w:t>
          </w:r>
          <w:proofErr w:type="gramEnd"/>
          <w:r>
            <w:t xml:space="preserve"> will request a re-submission of the business case based upon the new information.  </w:t>
          </w:r>
        </w:p>
        <w:p w14:paraId="5AE958DF" w14:textId="5AAC1504" w:rsidR="00B02564" w:rsidRDefault="00B02564" w:rsidP="00B02564">
          <w:pPr>
            <w:pStyle w:val="Level2Number"/>
          </w:pPr>
          <w:r>
            <w:t>Roles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7011"/>
          </w:tblGrid>
          <w:tr w:rsidR="00140FB3" w:rsidRPr="00F1388F" w14:paraId="42ACB065" w14:textId="77777777" w:rsidTr="00171875">
            <w:trPr>
              <w:trHeight w:val="288"/>
            </w:trPr>
            <w:tc>
              <w:tcPr>
                <w:tcW w:w="1526" w:type="dxa"/>
                <w:shd w:val="clear" w:color="auto" w:fill="7030A0"/>
                <w:hideMark/>
              </w:tcPr>
              <w:p w14:paraId="5C77797E" w14:textId="77777777" w:rsidR="00140FB3" w:rsidRPr="00171875" w:rsidRDefault="00140FB3" w:rsidP="00EC3B9C">
                <w:pPr>
                  <w:keepNext/>
                  <w:spacing w:line="289" w:lineRule="auto"/>
                  <w:rPr>
                    <w:color w:val="FFFFFF" w:themeColor="background1"/>
                    <w:sz w:val="20"/>
                    <w:szCs w:val="20"/>
                  </w:rPr>
                </w:pPr>
                <w:r w:rsidRPr="00171875">
                  <w:rPr>
                    <w:color w:val="FFFFFF" w:themeColor="background1"/>
                    <w:sz w:val="20"/>
                    <w:szCs w:val="20"/>
                  </w:rPr>
                  <w:t>Role</w:t>
                </w:r>
              </w:p>
            </w:tc>
            <w:tc>
              <w:tcPr>
                <w:tcW w:w="7056" w:type="dxa"/>
                <w:shd w:val="clear" w:color="auto" w:fill="7030A0"/>
                <w:hideMark/>
              </w:tcPr>
              <w:p w14:paraId="6E7CBEB2" w14:textId="77777777" w:rsidR="00140FB3" w:rsidRPr="00171875" w:rsidRDefault="00140FB3" w:rsidP="00EC3B9C">
                <w:pPr>
                  <w:keepNext/>
                  <w:spacing w:line="289" w:lineRule="auto"/>
                  <w:rPr>
                    <w:color w:val="FFFFFF" w:themeColor="background1"/>
                    <w:sz w:val="20"/>
                    <w:szCs w:val="20"/>
                  </w:rPr>
                </w:pPr>
                <w:r w:rsidRPr="00171875">
                  <w:rPr>
                    <w:color w:val="FFFFFF" w:themeColor="background1"/>
                    <w:sz w:val="20"/>
                    <w:szCs w:val="20"/>
                  </w:rPr>
                  <w:t>Responsibility</w:t>
                </w:r>
              </w:p>
            </w:tc>
          </w:tr>
          <w:tr w:rsidR="00140FB3" w:rsidRPr="00F1388F" w14:paraId="53FAA72D" w14:textId="77777777" w:rsidTr="00171875">
            <w:trPr>
              <w:trHeight w:val="288"/>
            </w:trPr>
            <w:tc>
              <w:tcPr>
                <w:tcW w:w="2016" w:type="dxa"/>
                <w:shd w:val="clear" w:color="auto" w:fill="auto"/>
                <w:hideMark/>
              </w:tcPr>
              <w:p w14:paraId="75F7E4BC" w14:textId="42F3A203" w:rsidR="00140FB3" w:rsidRPr="00171875" w:rsidRDefault="00140FB3" w:rsidP="00EC3B9C">
                <w:pPr>
                  <w:pStyle w:val="BodyText"/>
                  <w:rPr>
                    <w:sz w:val="20"/>
                    <w:szCs w:val="20"/>
                  </w:rPr>
                </w:pPr>
                <w:r w:rsidRPr="00171875">
                  <w:rPr>
                    <w:sz w:val="20"/>
                    <w:szCs w:val="20"/>
                  </w:rPr>
                  <w:t>PMO</w:t>
                </w:r>
              </w:p>
            </w:tc>
            <w:tc>
              <w:tcPr>
                <w:tcW w:w="7056" w:type="dxa"/>
                <w:shd w:val="clear" w:color="auto" w:fill="auto"/>
                <w:hideMark/>
              </w:tcPr>
              <w:p w14:paraId="4BB8C7C8" w14:textId="43C446EB" w:rsidR="007B4011" w:rsidRPr="00171875" w:rsidRDefault="00140FB3" w:rsidP="007B4011">
                <w:pPr>
                  <w:pStyle w:val="BodyText"/>
                  <w:rPr>
                    <w:sz w:val="20"/>
                    <w:szCs w:val="20"/>
                  </w:rPr>
                </w:pPr>
                <w:r w:rsidRPr="00171875">
                  <w:rPr>
                    <w:sz w:val="20"/>
                    <w:szCs w:val="20"/>
                  </w:rPr>
                  <w:t xml:space="preserve">To </w:t>
                </w:r>
                <w:r w:rsidR="007B4011" w:rsidRPr="00171875">
                  <w:rPr>
                    <w:sz w:val="20"/>
                    <w:szCs w:val="20"/>
                  </w:rPr>
                  <w:t xml:space="preserve">collate submitted Design and Plan </w:t>
                </w:r>
                <w:r w:rsidR="00833882" w:rsidRPr="00171875">
                  <w:rPr>
                    <w:sz w:val="20"/>
                    <w:szCs w:val="20"/>
                  </w:rPr>
                  <w:t>checklists</w:t>
                </w:r>
                <w:r w:rsidR="007B4011" w:rsidRPr="00171875">
                  <w:rPr>
                    <w:sz w:val="20"/>
                    <w:szCs w:val="20"/>
                  </w:rPr>
                  <w:t xml:space="preserve"> and to circulate them to the </w:t>
                </w:r>
                <w:r w:rsidR="00AB4FD3">
                  <w:rPr>
                    <w:sz w:val="20"/>
                    <w:szCs w:val="20"/>
                  </w:rPr>
                  <w:t>GG</w:t>
                </w:r>
                <w:r w:rsidR="007B4011" w:rsidRPr="00171875">
                  <w:rPr>
                    <w:sz w:val="20"/>
                    <w:szCs w:val="20"/>
                  </w:rPr>
                  <w:t xml:space="preserve"> prior to the monthly meetings. </w:t>
                </w:r>
              </w:p>
              <w:p w14:paraId="420EFC87" w14:textId="497FD876" w:rsidR="007B4011" w:rsidRPr="00171875" w:rsidRDefault="007B4011" w:rsidP="00171875">
                <w:pPr>
                  <w:pStyle w:val="BodyText"/>
                  <w:rPr>
                    <w:sz w:val="20"/>
                    <w:szCs w:val="20"/>
                  </w:rPr>
                </w:pPr>
                <w:r w:rsidRPr="00171875">
                  <w:rPr>
                    <w:sz w:val="20"/>
                    <w:szCs w:val="20"/>
                  </w:rPr>
                  <w:t>Inform project teams on the next step decision</w:t>
                </w:r>
              </w:p>
            </w:tc>
          </w:tr>
          <w:tr w:rsidR="00140FB3" w:rsidRPr="00F1388F" w14:paraId="594F9B3A" w14:textId="77777777" w:rsidTr="00171875">
            <w:trPr>
              <w:trHeight w:val="288"/>
            </w:trPr>
            <w:tc>
              <w:tcPr>
                <w:tcW w:w="2016" w:type="dxa"/>
                <w:shd w:val="clear" w:color="auto" w:fill="auto"/>
              </w:tcPr>
              <w:p w14:paraId="51EC44E9" w14:textId="7718F26C" w:rsidR="00140FB3" w:rsidRPr="00171875" w:rsidRDefault="00AB4FD3" w:rsidP="00EC3B9C">
                <w:pPr>
                  <w:pStyle w:val="BodyText"/>
                  <w:rPr>
                    <w:sz w:val="20"/>
                    <w:szCs w:val="20"/>
                  </w:rPr>
                </w:pPr>
                <w:r>
                  <w:rPr>
                    <w:sz w:val="20"/>
                    <w:szCs w:val="20"/>
                  </w:rPr>
                  <w:t>GG</w:t>
                </w:r>
              </w:p>
            </w:tc>
            <w:tc>
              <w:tcPr>
                <w:tcW w:w="7056" w:type="dxa"/>
                <w:shd w:val="clear" w:color="auto" w:fill="auto"/>
              </w:tcPr>
              <w:p w14:paraId="0F661155" w14:textId="39948A17" w:rsidR="007B4011" w:rsidRPr="00171875" w:rsidRDefault="007B4011" w:rsidP="007B4011">
                <w:pPr>
                  <w:pStyle w:val="BodyText"/>
                  <w:rPr>
                    <w:sz w:val="20"/>
                    <w:szCs w:val="20"/>
                  </w:rPr>
                </w:pPr>
                <w:r w:rsidRPr="00171875">
                  <w:rPr>
                    <w:sz w:val="20"/>
                    <w:szCs w:val="20"/>
                  </w:rPr>
                  <w:t>Review Design and Plan checklists</w:t>
                </w:r>
              </w:p>
              <w:p w14:paraId="123D6B71" w14:textId="1B8C7E31" w:rsidR="00140FB3" w:rsidRPr="00171875" w:rsidRDefault="007B4011" w:rsidP="00EC3B9C">
                <w:pPr>
                  <w:pStyle w:val="BodyText"/>
                  <w:rPr>
                    <w:sz w:val="20"/>
                    <w:szCs w:val="20"/>
                  </w:rPr>
                </w:pPr>
                <w:r w:rsidRPr="00171875">
                  <w:rPr>
                    <w:sz w:val="20"/>
                    <w:szCs w:val="20"/>
                  </w:rPr>
                  <w:t>Decide on the next steps</w:t>
                </w:r>
                <w:r w:rsidR="00140FB3" w:rsidRPr="00171875">
                  <w:rPr>
                    <w:sz w:val="20"/>
                    <w:szCs w:val="20"/>
                  </w:rPr>
                  <w:t xml:space="preserve"> </w:t>
                </w:r>
              </w:p>
            </w:tc>
          </w:tr>
        </w:tbl>
        <w:p w14:paraId="32D76D6D" w14:textId="1618090D" w:rsidR="00171875" w:rsidRDefault="00171875" w:rsidP="00C43292">
          <w:pPr>
            <w:pStyle w:val="BodyText1"/>
          </w:pPr>
          <w:r>
            <w:br w:type="page"/>
          </w:r>
        </w:p>
        <w:p w14:paraId="67AC3765" w14:textId="2AE0FAF3" w:rsidR="005E4235" w:rsidRDefault="005E4235" w:rsidP="005E4235">
          <w:pPr>
            <w:pStyle w:val="Level1Heading"/>
          </w:pPr>
          <w:bookmarkStart w:id="6" w:name="_Toc64292414"/>
          <w:r>
            <w:lastRenderedPageBreak/>
            <w:t>Build and Test</w:t>
          </w:r>
          <w:bookmarkEnd w:id="6"/>
        </w:p>
        <w:p w14:paraId="54D6065E" w14:textId="77777777" w:rsidR="005E4235" w:rsidRDefault="005E4235" w:rsidP="005E4235">
          <w:pPr>
            <w:pStyle w:val="Level2Number"/>
          </w:pPr>
          <w:r>
            <w:t xml:space="preserve">Work </w:t>
          </w:r>
          <w:proofErr w:type="gramStart"/>
          <w:r>
            <w:t>flow</w:t>
          </w:r>
          <w:proofErr w:type="gramEnd"/>
        </w:p>
        <w:p w14:paraId="43C634FD" w14:textId="580F2DFF" w:rsidR="00CA3D5F" w:rsidRDefault="00840398" w:rsidP="007C14F7">
          <w:pPr>
            <w:pStyle w:val="BodyText"/>
          </w:pPr>
          <w:r>
            <w:rPr>
              <w:noProof/>
              <w:lang w:eastAsia="en-GB"/>
            </w:rPr>
            <w:drawing>
              <wp:inline distT="0" distB="0" distL="0" distR="0" wp14:anchorId="49FB57AA" wp14:editId="076A3660">
                <wp:extent cx="6231184" cy="3793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4718" cy="3808251"/>
                        </a:xfrm>
                        <a:prstGeom prst="rect">
                          <a:avLst/>
                        </a:prstGeom>
                        <a:noFill/>
                      </pic:spPr>
                    </pic:pic>
                  </a:graphicData>
                </a:graphic>
              </wp:inline>
            </w:drawing>
          </w:r>
        </w:p>
        <w:p w14:paraId="1EE9A3AD" w14:textId="77777777" w:rsidR="004F7932" w:rsidRDefault="004F7932" w:rsidP="004F7932">
          <w:pPr>
            <w:pStyle w:val="Level2Number"/>
          </w:pPr>
          <w:r>
            <w:t>Purpose</w:t>
          </w:r>
        </w:p>
        <w:p w14:paraId="1548E29D" w14:textId="77777777" w:rsidR="00E850F6" w:rsidRDefault="004F7932" w:rsidP="00E850F6">
          <w:pPr>
            <w:pStyle w:val="BodyText"/>
          </w:pPr>
          <w:r>
            <w:t xml:space="preserve">The purpose of build and test is to </w:t>
          </w:r>
          <w:r w:rsidR="00455D59">
            <w:t xml:space="preserve">produce the deliverables outlined in the business case </w:t>
          </w:r>
          <w:r w:rsidR="00E850F6">
            <w:t>using the plans and specifications authored during the Design and Plan phase.</w:t>
          </w:r>
        </w:p>
        <w:p w14:paraId="7BBBDA7E" w14:textId="6782BB4F" w:rsidR="00C46F12" w:rsidRDefault="00C46F12" w:rsidP="00E850F6">
          <w:pPr>
            <w:pStyle w:val="BodyText"/>
          </w:pPr>
          <w:r>
            <w:br w:type="page"/>
          </w:r>
        </w:p>
        <w:p w14:paraId="02CEA124" w14:textId="77777777" w:rsidR="00E850F6" w:rsidRDefault="00E850F6" w:rsidP="00E850F6">
          <w:pPr>
            <w:pStyle w:val="Level2Number"/>
          </w:pPr>
          <w:r>
            <w:lastRenderedPageBreak/>
            <w:t>Roles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42"/>
          </w:tblGrid>
          <w:tr w:rsidR="00E850F6" w:rsidRPr="00F1388F" w14:paraId="1AA5D99A" w14:textId="77777777" w:rsidTr="000D7BE2">
            <w:trPr>
              <w:trHeight w:val="288"/>
            </w:trPr>
            <w:tc>
              <w:tcPr>
                <w:tcW w:w="1150" w:type="pct"/>
                <w:shd w:val="clear" w:color="auto" w:fill="7030A0"/>
                <w:hideMark/>
              </w:tcPr>
              <w:p w14:paraId="4C088C7D" w14:textId="77777777" w:rsidR="00E850F6" w:rsidRPr="00171875" w:rsidRDefault="00E850F6" w:rsidP="00EC3B9C">
                <w:pPr>
                  <w:keepNext/>
                  <w:spacing w:line="289" w:lineRule="auto"/>
                  <w:rPr>
                    <w:color w:val="FFFFFF" w:themeColor="background1"/>
                    <w:sz w:val="20"/>
                    <w:szCs w:val="20"/>
                  </w:rPr>
                </w:pPr>
                <w:r w:rsidRPr="00171875">
                  <w:rPr>
                    <w:color w:val="FFFFFF" w:themeColor="background1"/>
                    <w:sz w:val="20"/>
                    <w:szCs w:val="20"/>
                  </w:rPr>
                  <w:t>Role</w:t>
                </w:r>
              </w:p>
            </w:tc>
            <w:tc>
              <w:tcPr>
                <w:tcW w:w="3855" w:type="pct"/>
                <w:shd w:val="clear" w:color="auto" w:fill="7030A0"/>
                <w:hideMark/>
              </w:tcPr>
              <w:p w14:paraId="7F0269E8" w14:textId="77777777" w:rsidR="00E850F6" w:rsidRPr="00171875" w:rsidRDefault="00E850F6" w:rsidP="00EC3B9C">
                <w:pPr>
                  <w:keepNext/>
                  <w:spacing w:line="289" w:lineRule="auto"/>
                  <w:rPr>
                    <w:color w:val="FFFFFF" w:themeColor="background1"/>
                    <w:sz w:val="20"/>
                    <w:szCs w:val="20"/>
                  </w:rPr>
                </w:pPr>
                <w:r w:rsidRPr="00171875">
                  <w:rPr>
                    <w:color w:val="FFFFFF" w:themeColor="background1"/>
                    <w:sz w:val="20"/>
                    <w:szCs w:val="20"/>
                  </w:rPr>
                  <w:t>Responsibility</w:t>
                </w:r>
              </w:p>
            </w:tc>
          </w:tr>
          <w:tr w:rsidR="00E850F6" w:rsidRPr="00F1388F" w14:paraId="6E1BA9EC" w14:textId="77777777" w:rsidTr="000D7BE2">
            <w:trPr>
              <w:trHeight w:val="288"/>
            </w:trPr>
            <w:tc>
              <w:tcPr>
                <w:tcW w:w="1150" w:type="pct"/>
                <w:shd w:val="clear" w:color="auto" w:fill="auto"/>
                <w:hideMark/>
              </w:tcPr>
              <w:p w14:paraId="6799A735" w14:textId="77777777" w:rsidR="00E850F6" w:rsidRPr="00171875" w:rsidRDefault="00E850F6" w:rsidP="00EC3B9C">
                <w:pPr>
                  <w:pStyle w:val="BodyText"/>
                  <w:rPr>
                    <w:sz w:val="20"/>
                    <w:szCs w:val="20"/>
                  </w:rPr>
                </w:pPr>
                <w:r w:rsidRPr="00171875">
                  <w:rPr>
                    <w:sz w:val="20"/>
                    <w:szCs w:val="20"/>
                  </w:rPr>
                  <w:t>Project Team</w:t>
                </w:r>
              </w:p>
            </w:tc>
            <w:tc>
              <w:tcPr>
                <w:tcW w:w="3855" w:type="pct"/>
                <w:shd w:val="clear" w:color="auto" w:fill="auto"/>
                <w:hideMark/>
              </w:tcPr>
              <w:p w14:paraId="69BBD7B3" w14:textId="77777777" w:rsidR="00E850F6" w:rsidRPr="00171875" w:rsidRDefault="00E850F6" w:rsidP="00EC3B9C">
                <w:pPr>
                  <w:pStyle w:val="BodyText"/>
                  <w:rPr>
                    <w:sz w:val="20"/>
                    <w:szCs w:val="20"/>
                  </w:rPr>
                </w:pPr>
                <w:r w:rsidRPr="00171875">
                  <w:rPr>
                    <w:sz w:val="20"/>
                    <w:szCs w:val="20"/>
                  </w:rPr>
                  <w:t>To produce the deliverables outlined in the business case.</w:t>
                </w:r>
              </w:p>
              <w:p w14:paraId="0CB09A49" w14:textId="2ABFF45B" w:rsidR="00E850F6" w:rsidRPr="00171875" w:rsidRDefault="000D7BE2" w:rsidP="00171875">
                <w:pPr>
                  <w:pStyle w:val="BodyText"/>
                  <w:rPr>
                    <w:sz w:val="20"/>
                    <w:szCs w:val="20"/>
                  </w:rPr>
                </w:pPr>
                <w:r w:rsidRPr="00171875">
                  <w:rPr>
                    <w:sz w:val="20"/>
                    <w:szCs w:val="20"/>
                  </w:rPr>
                  <w:t>To ensure that appropriate testing is completed as defined in the test plan and that the deliverables are signed off as ready to deploy to live.</w:t>
                </w:r>
              </w:p>
            </w:tc>
          </w:tr>
          <w:tr w:rsidR="00E850F6" w:rsidRPr="00F1388F" w14:paraId="3A46D9F2" w14:textId="77777777" w:rsidTr="000D7BE2">
            <w:trPr>
              <w:trHeight w:val="288"/>
            </w:trPr>
            <w:tc>
              <w:tcPr>
                <w:tcW w:w="1150" w:type="pct"/>
                <w:shd w:val="clear" w:color="auto" w:fill="auto"/>
              </w:tcPr>
              <w:p w14:paraId="3652C6E9" w14:textId="664EE9BB" w:rsidR="00E850F6" w:rsidRPr="00171875" w:rsidRDefault="00E850F6" w:rsidP="00EC3B9C">
                <w:pPr>
                  <w:pStyle w:val="BodyText"/>
                  <w:rPr>
                    <w:sz w:val="20"/>
                    <w:szCs w:val="20"/>
                  </w:rPr>
                </w:pPr>
                <w:r w:rsidRPr="00171875">
                  <w:rPr>
                    <w:sz w:val="20"/>
                    <w:szCs w:val="20"/>
                  </w:rPr>
                  <w:t>Project Manager</w:t>
                </w:r>
              </w:p>
            </w:tc>
            <w:tc>
              <w:tcPr>
                <w:tcW w:w="3855" w:type="pct"/>
                <w:shd w:val="clear" w:color="auto" w:fill="auto"/>
              </w:tcPr>
              <w:p w14:paraId="22CCBB2D" w14:textId="77777777" w:rsidR="00E850F6" w:rsidRDefault="00E850F6" w:rsidP="00EC3B9C">
                <w:pPr>
                  <w:pStyle w:val="BodyText"/>
                  <w:rPr>
                    <w:sz w:val="20"/>
                    <w:szCs w:val="20"/>
                  </w:rPr>
                </w:pPr>
                <w:r w:rsidRPr="00171875">
                  <w:rPr>
                    <w:sz w:val="20"/>
                    <w:szCs w:val="20"/>
                  </w:rPr>
                  <w:t>To mobilise resources when required</w:t>
                </w:r>
              </w:p>
              <w:p w14:paraId="4F75D2D5" w14:textId="77777777" w:rsidR="004A286C" w:rsidRDefault="004A286C" w:rsidP="004A286C">
                <w:pPr>
                  <w:pStyle w:val="BodyText"/>
                  <w:rPr>
                    <w:sz w:val="20"/>
                    <w:szCs w:val="20"/>
                  </w:rPr>
                </w:pPr>
                <w:r>
                  <w:rPr>
                    <w:sz w:val="20"/>
                    <w:szCs w:val="20"/>
                  </w:rPr>
                  <w:t>To ensure that the project is delivered within a structure defined by the project plan.</w:t>
                </w:r>
              </w:p>
              <w:p w14:paraId="208A750E" w14:textId="679B8B23" w:rsidR="004A286C" w:rsidRPr="00171875" w:rsidRDefault="004A286C" w:rsidP="004A286C">
                <w:pPr>
                  <w:pStyle w:val="BodyText"/>
                  <w:rPr>
                    <w:sz w:val="20"/>
                    <w:szCs w:val="20"/>
                  </w:rPr>
                </w:pPr>
                <w:r w:rsidRPr="00171875">
                  <w:rPr>
                    <w:sz w:val="20"/>
                    <w:szCs w:val="20"/>
                  </w:rPr>
                  <w:t>To ensure that risk and issue logs are maintained and that appropriate mitigation plans are enacted</w:t>
                </w:r>
                <w:r>
                  <w:rPr>
                    <w:sz w:val="20"/>
                    <w:szCs w:val="20"/>
                  </w:rPr>
                  <w:t xml:space="preserve">. </w:t>
                </w:r>
              </w:p>
              <w:p w14:paraId="362F78C9" w14:textId="36DF75EF" w:rsidR="00E850F6" w:rsidRPr="00171875" w:rsidRDefault="00E850F6" w:rsidP="004A286C">
                <w:pPr>
                  <w:pStyle w:val="BodyText"/>
                  <w:rPr>
                    <w:sz w:val="20"/>
                    <w:szCs w:val="20"/>
                  </w:rPr>
                </w:pPr>
                <w:r w:rsidRPr="00171875">
                  <w:rPr>
                    <w:sz w:val="20"/>
                    <w:szCs w:val="20"/>
                  </w:rPr>
                  <w:t>To ensure that monthly project rep</w:t>
                </w:r>
                <w:r w:rsidR="000D7BE2" w:rsidRPr="00171875">
                  <w:rPr>
                    <w:sz w:val="20"/>
                    <w:szCs w:val="20"/>
                  </w:rPr>
                  <w:t>orting is completed as expected and received by the PMO.</w:t>
                </w:r>
              </w:p>
              <w:p w14:paraId="00444EC6" w14:textId="06E42DB4" w:rsidR="000D7BE2" w:rsidRPr="00171875" w:rsidRDefault="000D7BE2" w:rsidP="00EC3B9C">
                <w:pPr>
                  <w:pStyle w:val="BodyText"/>
                  <w:rPr>
                    <w:sz w:val="20"/>
                    <w:szCs w:val="20"/>
                  </w:rPr>
                </w:pPr>
                <w:r w:rsidRPr="00171875">
                  <w:rPr>
                    <w:sz w:val="20"/>
                    <w:szCs w:val="20"/>
                  </w:rPr>
                  <w:t>To ensure that planned communication activities are completed on schedule.</w:t>
                </w:r>
              </w:p>
              <w:p w14:paraId="4916621E" w14:textId="7908AC4C" w:rsidR="000D7BE2" w:rsidRPr="00171875" w:rsidRDefault="000D7BE2" w:rsidP="00E9681D">
                <w:pPr>
                  <w:pStyle w:val="BodyText"/>
                  <w:rPr>
                    <w:sz w:val="20"/>
                    <w:szCs w:val="20"/>
                  </w:rPr>
                </w:pPr>
                <w:r w:rsidRPr="00171875">
                  <w:rPr>
                    <w:sz w:val="20"/>
                    <w:szCs w:val="20"/>
                  </w:rPr>
                  <w:t>To ensure that service transition</w:t>
                </w:r>
                <w:r w:rsidR="00E9681D" w:rsidRPr="00171875">
                  <w:rPr>
                    <w:sz w:val="20"/>
                    <w:szCs w:val="20"/>
                  </w:rPr>
                  <w:t xml:space="preserve">, change management </w:t>
                </w:r>
                <w:r w:rsidRPr="00171875">
                  <w:rPr>
                    <w:sz w:val="20"/>
                    <w:szCs w:val="20"/>
                  </w:rPr>
                  <w:t xml:space="preserve">and handover activities are planned and </w:t>
                </w:r>
                <w:r w:rsidR="00E9681D" w:rsidRPr="00171875">
                  <w:rPr>
                    <w:sz w:val="20"/>
                    <w:szCs w:val="20"/>
                  </w:rPr>
                  <w:t>ready to action.</w:t>
                </w:r>
              </w:p>
              <w:p w14:paraId="5B6E873B" w14:textId="1599621C" w:rsidR="00E850F6" w:rsidRPr="00171875" w:rsidRDefault="00E850F6" w:rsidP="00EC3B9C">
                <w:pPr>
                  <w:pStyle w:val="BodyText"/>
                  <w:rPr>
                    <w:sz w:val="20"/>
                    <w:szCs w:val="20"/>
                  </w:rPr>
                </w:pPr>
                <w:r w:rsidRPr="00171875">
                  <w:rPr>
                    <w:sz w:val="20"/>
                    <w:szCs w:val="20"/>
                  </w:rPr>
                  <w:t xml:space="preserve">To monitor time and costs and to highlight </w:t>
                </w:r>
                <w:r w:rsidR="000D7BE2" w:rsidRPr="00171875">
                  <w:rPr>
                    <w:sz w:val="20"/>
                    <w:szCs w:val="20"/>
                  </w:rPr>
                  <w:t>when they are likely to exceed budgeted amounts</w:t>
                </w:r>
                <w:r w:rsidR="009A0367">
                  <w:rPr>
                    <w:sz w:val="20"/>
                    <w:szCs w:val="20"/>
                  </w:rPr>
                  <w:t>.</w:t>
                </w:r>
                <w:r w:rsidRPr="00171875">
                  <w:rPr>
                    <w:sz w:val="20"/>
                    <w:szCs w:val="20"/>
                  </w:rPr>
                  <w:t xml:space="preserve"> </w:t>
                </w:r>
              </w:p>
            </w:tc>
          </w:tr>
        </w:tbl>
        <w:p w14:paraId="398A63C1" w14:textId="77777777" w:rsidR="004E1C31" w:rsidRDefault="004E1C31" w:rsidP="004E1C31">
          <w:pPr>
            <w:pStyle w:val="Level2Number"/>
            <w:numPr>
              <w:ilvl w:val="0"/>
              <w:numId w:val="0"/>
            </w:numPr>
            <w:ind w:left="1170"/>
          </w:pPr>
        </w:p>
        <w:p w14:paraId="73020EA5" w14:textId="0BA3BFC0" w:rsidR="004E1C31" w:rsidRDefault="004E1C31" w:rsidP="004E1C31">
          <w:pPr>
            <w:pStyle w:val="Level2Number"/>
          </w:pPr>
          <w:r>
            <w:t>ISO References for phase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4865"/>
            <w:gridCol w:w="2451"/>
          </w:tblGrid>
          <w:tr w:rsidR="004E489F" w:rsidRPr="004E1C31" w14:paraId="24D0191D" w14:textId="6848581E" w:rsidTr="00B66B42">
            <w:trPr>
              <w:cantSplit/>
              <w:trHeight w:val="432"/>
              <w:tblHeader/>
            </w:trPr>
            <w:tc>
              <w:tcPr>
                <w:tcW w:w="943" w:type="pct"/>
                <w:shd w:val="clear" w:color="auto" w:fill="6E2D91"/>
                <w:hideMark/>
              </w:tcPr>
              <w:p w14:paraId="67194BBC" w14:textId="002E10E5" w:rsidR="004E489F" w:rsidRPr="004E1C31" w:rsidRDefault="004E489F" w:rsidP="007E2CD0">
                <w:pPr>
                  <w:pStyle w:val="BodyText"/>
                  <w:spacing w:after="120"/>
                  <w:rPr>
                    <w:color w:val="FFFFFF" w:themeColor="background1"/>
                    <w:sz w:val="18"/>
                    <w:szCs w:val="18"/>
                  </w:rPr>
                </w:pPr>
                <w:r w:rsidRPr="004E1C31">
                  <w:rPr>
                    <w:color w:val="FFFFFF" w:themeColor="background1"/>
                    <w:sz w:val="18"/>
                    <w:szCs w:val="18"/>
                  </w:rPr>
                  <w:t>ISO Reference</w:t>
                </w:r>
              </w:p>
            </w:tc>
            <w:tc>
              <w:tcPr>
                <w:tcW w:w="2698" w:type="pct"/>
                <w:shd w:val="clear" w:color="auto" w:fill="6E2D91"/>
                <w:hideMark/>
              </w:tcPr>
              <w:p w14:paraId="507B49EE" w14:textId="77777777" w:rsidR="004E489F" w:rsidRPr="004E1C31" w:rsidRDefault="004E489F" w:rsidP="007E2CD0">
                <w:pPr>
                  <w:pStyle w:val="BodyText"/>
                  <w:spacing w:after="120"/>
                  <w:rPr>
                    <w:color w:val="FFFFFF" w:themeColor="background1"/>
                    <w:sz w:val="18"/>
                    <w:szCs w:val="18"/>
                  </w:rPr>
                </w:pPr>
                <w:r w:rsidRPr="004E1C31">
                  <w:rPr>
                    <w:color w:val="FFFFFF" w:themeColor="background1"/>
                    <w:sz w:val="18"/>
                    <w:szCs w:val="18"/>
                  </w:rPr>
                  <w:t>Detail</w:t>
                </w:r>
              </w:p>
            </w:tc>
            <w:tc>
              <w:tcPr>
                <w:tcW w:w="1359" w:type="pct"/>
                <w:shd w:val="clear" w:color="auto" w:fill="6E2D91"/>
              </w:tcPr>
              <w:p w14:paraId="3A696545" w14:textId="4C8066B9" w:rsidR="004E489F" w:rsidRPr="004E1C31" w:rsidRDefault="004E489F" w:rsidP="007E2CD0">
                <w:pPr>
                  <w:pStyle w:val="BodyText"/>
                  <w:spacing w:after="120"/>
                  <w:rPr>
                    <w:color w:val="FFFFFF" w:themeColor="background1"/>
                    <w:sz w:val="18"/>
                    <w:szCs w:val="18"/>
                  </w:rPr>
                </w:pPr>
                <w:r w:rsidRPr="004E489F">
                  <w:rPr>
                    <w:color w:val="FFFFFF" w:themeColor="background1"/>
                    <w:sz w:val="18"/>
                    <w:szCs w:val="18"/>
                  </w:rPr>
                  <w:t>Associated project artefact</w:t>
                </w:r>
              </w:p>
            </w:tc>
          </w:tr>
          <w:tr w:rsidR="004E489F" w:rsidRPr="004E1C31" w14:paraId="13DEACE4" w14:textId="785ED0E5" w:rsidTr="00E127AF">
            <w:trPr>
              <w:cantSplit/>
              <w:trHeight w:val="576"/>
            </w:trPr>
            <w:tc>
              <w:tcPr>
                <w:tcW w:w="943" w:type="pct"/>
              </w:tcPr>
              <w:p w14:paraId="5E60255B" w14:textId="77777777" w:rsidR="004E489F" w:rsidRPr="004E1C31" w:rsidRDefault="004E489F" w:rsidP="007E2CD0">
                <w:pPr>
                  <w:pStyle w:val="BodyText"/>
                  <w:spacing w:after="120"/>
                  <w:rPr>
                    <w:sz w:val="18"/>
                    <w:szCs w:val="18"/>
                  </w:rPr>
                </w:pPr>
                <w:r w:rsidRPr="004E1C31">
                  <w:rPr>
                    <w:sz w:val="18"/>
                    <w:szCs w:val="18"/>
                  </w:rPr>
                  <w:t>A.14.3.1 Protection of Test Data</w:t>
                </w:r>
              </w:p>
            </w:tc>
            <w:tc>
              <w:tcPr>
                <w:tcW w:w="2698" w:type="pct"/>
              </w:tcPr>
              <w:p w14:paraId="2985FA43" w14:textId="77777777" w:rsidR="004E489F" w:rsidRPr="004E1C31" w:rsidRDefault="004E489F" w:rsidP="007E2CD0">
                <w:pPr>
                  <w:pStyle w:val="BodyText"/>
                  <w:spacing w:after="120"/>
                  <w:rPr>
                    <w:sz w:val="18"/>
                    <w:szCs w:val="18"/>
                  </w:rPr>
                </w:pPr>
                <w:r w:rsidRPr="004E1C31">
                  <w:rPr>
                    <w:sz w:val="18"/>
                    <w:szCs w:val="18"/>
                  </w:rPr>
                  <w:t>Test data should be selected carefully, protected and controlled.</w:t>
                </w:r>
              </w:p>
            </w:tc>
            <w:tc>
              <w:tcPr>
                <w:tcW w:w="1359" w:type="pct"/>
              </w:tcPr>
              <w:p w14:paraId="43894FDE" w14:textId="66EBBDF7" w:rsidR="004C38BF" w:rsidRPr="0044468E" w:rsidRDefault="004C38BF" w:rsidP="0044468E">
                <w:pPr>
                  <w:pStyle w:val="BodyText"/>
                  <w:numPr>
                    <w:ilvl w:val="0"/>
                    <w:numId w:val="45"/>
                  </w:numPr>
                  <w:spacing w:after="60"/>
                  <w:rPr>
                    <w:sz w:val="18"/>
                    <w:szCs w:val="18"/>
                  </w:rPr>
                </w:pPr>
                <w:r w:rsidRPr="0044468E">
                  <w:rPr>
                    <w:sz w:val="18"/>
                    <w:szCs w:val="18"/>
                  </w:rPr>
                  <w:t>Information Security Standard Library</w:t>
                </w:r>
              </w:p>
              <w:p w14:paraId="28DC3B74" w14:textId="77777777" w:rsidR="004C38BF" w:rsidRDefault="004C38BF" w:rsidP="0044468E">
                <w:pPr>
                  <w:pStyle w:val="BodyText"/>
                  <w:numPr>
                    <w:ilvl w:val="0"/>
                    <w:numId w:val="45"/>
                  </w:numPr>
                  <w:spacing w:after="60"/>
                  <w:rPr>
                    <w:sz w:val="18"/>
                    <w:szCs w:val="18"/>
                  </w:rPr>
                </w:pPr>
                <w:r>
                  <w:rPr>
                    <w:sz w:val="18"/>
                    <w:szCs w:val="18"/>
                  </w:rPr>
                  <w:t xml:space="preserve">Test </w:t>
                </w:r>
                <w:proofErr w:type="gramStart"/>
                <w:r>
                  <w:rPr>
                    <w:sz w:val="18"/>
                    <w:szCs w:val="18"/>
                  </w:rPr>
                  <w:t>plan</w:t>
                </w:r>
                <w:proofErr w:type="gramEnd"/>
              </w:p>
              <w:p w14:paraId="6880D04F" w14:textId="7E71B73B" w:rsidR="00E127AF" w:rsidRPr="004E1C31" w:rsidRDefault="00E127AF" w:rsidP="0044468E">
                <w:pPr>
                  <w:pStyle w:val="BodyText"/>
                  <w:numPr>
                    <w:ilvl w:val="0"/>
                    <w:numId w:val="45"/>
                  </w:numPr>
                  <w:spacing w:after="60"/>
                  <w:rPr>
                    <w:sz w:val="18"/>
                    <w:szCs w:val="18"/>
                  </w:rPr>
                </w:pPr>
                <w:r>
                  <w:rPr>
                    <w:sz w:val="18"/>
                    <w:szCs w:val="18"/>
                  </w:rPr>
                  <w:t>Project plan</w:t>
                </w:r>
              </w:p>
            </w:tc>
          </w:tr>
          <w:tr w:rsidR="004E489F" w:rsidRPr="004E1C31" w14:paraId="6ECDE15A" w14:textId="30C44EED" w:rsidTr="00E127AF">
            <w:trPr>
              <w:cantSplit/>
              <w:trHeight w:val="576"/>
            </w:trPr>
            <w:tc>
              <w:tcPr>
                <w:tcW w:w="943" w:type="pct"/>
              </w:tcPr>
              <w:p w14:paraId="609B646B" w14:textId="77777777" w:rsidR="004E489F" w:rsidRPr="004E1C31" w:rsidRDefault="004E489F" w:rsidP="007E2CD0">
                <w:pPr>
                  <w:pStyle w:val="BodyText"/>
                  <w:spacing w:after="120"/>
                  <w:rPr>
                    <w:sz w:val="18"/>
                    <w:szCs w:val="18"/>
                  </w:rPr>
                </w:pPr>
                <w:r w:rsidRPr="004E1C31">
                  <w:rPr>
                    <w:sz w:val="18"/>
                    <w:szCs w:val="18"/>
                  </w:rPr>
                  <w:t>A.14.2.9 System Acceptance Testing</w:t>
                </w:r>
              </w:p>
            </w:tc>
            <w:tc>
              <w:tcPr>
                <w:tcW w:w="2698" w:type="pct"/>
              </w:tcPr>
              <w:p w14:paraId="4468428D" w14:textId="77777777" w:rsidR="004E489F" w:rsidRPr="004E1C31" w:rsidRDefault="004E489F" w:rsidP="007E2CD0">
                <w:pPr>
                  <w:pStyle w:val="BodyText"/>
                  <w:spacing w:after="120"/>
                  <w:rPr>
                    <w:sz w:val="18"/>
                    <w:szCs w:val="18"/>
                  </w:rPr>
                </w:pPr>
                <w:r w:rsidRPr="004E1C31">
                  <w:rPr>
                    <w:sz w:val="18"/>
                    <w:szCs w:val="18"/>
                  </w:rPr>
                  <w:t>Acceptance testing programs and related criteria must be established for new information systems, upgrades and new versions. For acceptance testing, the tests and the criteria for demonstrating a successful test should be designed and developed based on business requirements prior to tests being carried out. Acceptance testing should also include security testing</w:t>
                </w:r>
              </w:p>
            </w:tc>
            <w:tc>
              <w:tcPr>
                <w:tcW w:w="1359" w:type="pct"/>
              </w:tcPr>
              <w:p w14:paraId="7614A6F9" w14:textId="566B96B4" w:rsidR="002D460C" w:rsidRPr="004E1C31" w:rsidRDefault="004E489F" w:rsidP="007E4957">
                <w:pPr>
                  <w:pStyle w:val="ListParagraph"/>
                  <w:numPr>
                    <w:ilvl w:val="0"/>
                    <w:numId w:val="45"/>
                  </w:numPr>
                  <w:spacing w:after="60"/>
                  <w:rPr>
                    <w:sz w:val="18"/>
                    <w:szCs w:val="18"/>
                  </w:rPr>
                </w:pPr>
                <w:r>
                  <w:rPr>
                    <w:sz w:val="18"/>
                    <w:szCs w:val="18"/>
                  </w:rPr>
                  <w:t>Test plan</w:t>
                </w:r>
              </w:p>
            </w:tc>
          </w:tr>
          <w:tr w:rsidR="004E489F" w:rsidRPr="004E1C31" w14:paraId="4073FF88" w14:textId="1156863C" w:rsidTr="00E127AF">
            <w:trPr>
              <w:cantSplit/>
              <w:trHeight w:val="576"/>
            </w:trPr>
            <w:tc>
              <w:tcPr>
                <w:tcW w:w="943" w:type="pct"/>
              </w:tcPr>
              <w:p w14:paraId="6B4B3A7F" w14:textId="77777777" w:rsidR="004E489F" w:rsidRPr="004E1C31" w:rsidRDefault="004E489F" w:rsidP="007E2CD0">
                <w:pPr>
                  <w:pStyle w:val="BodyText"/>
                  <w:spacing w:after="120"/>
                  <w:rPr>
                    <w:sz w:val="18"/>
                    <w:szCs w:val="18"/>
                  </w:rPr>
                </w:pPr>
                <w:r w:rsidRPr="004E1C31">
                  <w:rPr>
                    <w:sz w:val="18"/>
                    <w:szCs w:val="18"/>
                  </w:rPr>
                  <w:t>A.14.2.8 System Security Testing</w:t>
                </w:r>
              </w:p>
            </w:tc>
            <w:tc>
              <w:tcPr>
                <w:tcW w:w="2698" w:type="pct"/>
              </w:tcPr>
              <w:p w14:paraId="400FFD44" w14:textId="77777777" w:rsidR="004E489F" w:rsidRPr="004E1C31" w:rsidRDefault="004E489F" w:rsidP="007E2CD0">
                <w:pPr>
                  <w:pStyle w:val="BodyText"/>
                  <w:spacing w:after="120"/>
                  <w:rPr>
                    <w:sz w:val="18"/>
                    <w:szCs w:val="18"/>
                  </w:rPr>
                </w:pPr>
                <w:r w:rsidRPr="004E1C31">
                  <w:rPr>
                    <w:sz w:val="18"/>
                    <w:szCs w:val="18"/>
                  </w:rPr>
                  <w:t>Testing of security functionality needs to be carried out during development. Specific testing of security functionality for any development must be carried out and signed-off by an appropriate authority with security competency and responsibility</w:t>
                </w:r>
              </w:p>
            </w:tc>
            <w:tc>
              <w:tcPr>
                <w:tcW w:w="1359" w:type="pct"/>
              </w:tcPr>
              <w:p w14:paraId="3F68754D" w14:textId="64EABC85" w:rsidR="004E489F" w:rsidRPr="004E1C31" w:rsidRDefault="00A530B4" w:rsidP="007E4957">
                <w:pPr>
                  <w:pStyle w:val="ListParagraph"/>
                  <w:numPr>
                    <w:ilvl w:val="0"/>
                    <w:numId w:val="45"/>
                  </w:numPr>
                  <w:spacing w:after="60"/>
                  <w:rPr>
                    <w:sz w:val="18"/>
                    <w:szCs w:val="18"/>
                  </w:rPr>
                </w:pPr>
                <w:r>
                  <w:rPr>
                    <w:sz w:val="18"/>
                    <w:szCs w:val="18"/>
                  </w:rPr>
                  <w:t>Test plan</w:t>
                </w:r>
              </w:p>
            </w:tc>
          </w:tr>
          <w:tr w:rsidR="004E489F" w:rsidRPr="004E1C31" w14:paraId="7DF8B5C1" w14:textId="2568EC15" w:rsidTr="00E127AF">
            <w:trPr>
              <w:cantSplit/>
              <w:trHeight w:val="576"/>
            </w:trPr>
            <w:tc>
              <w:tcPr>
                <w:tcW w:w="943" w:type="pct"/>
              </w:tcPr>
              <w:p w14:paraId="3D1ED87A" w14:textId="77777777" w:rsidR="004E489F" w:rsidRPr="004E1C31" w:rsidRDefault="004E489F" w:rsidP="007E2CD0">
                <w:pPr>
                  <w:pStyle w:val="BodyText"/>
                  <w:spacing w:after="120"/>
                  <w:rPr>
                    <w:sz w:val="18"/>
                    <w:szCs w:val="18"/>
                  </w:rPr>
                </w:pPr>
                <w:r w:rsidRPr="004E1C31">
                  <w:rPr>
                    <w:sz w:val="18"/>
                    <w:szCs w:val="18"/>
                  </w:rPr>
                  <w:lastRenderedPageBreak/>
                  <w:t>A.14.2.3 Technical Review of Applications After Operating Platform Changes</w:t>
                </w:r>
              </w:p>
            </w:tc>
            <w:tc>
              <w:tcPr>
                <w:tcW w:w="2698" w:type="pct"/>
              </w:tcPr>
              <w:p w14:paraId="63639284" w14:textId="77777777" w:rsidR="004E489F" w:rsidRPr="004E1C31" w:rsidRDefault="004E489F" w:rsidP="007E2CD0">
                <w:pPr>
                  <w:pStyle w:val="BodyText"/>
                  <w:spacing w:after="120"/>
                  <w:rPr>
                    <w:sz w:val="18"/>
                    <w:szCs w:val="18"/>
                  </w:rPr>
                </w:pPr>
                <w:r w:rsidRPr="004E1C31">
                  <w:rPr>
                    <w:sz w:val="18"/>
                    <w:szCs w:val="18"/>
                  </w:rPr>
                  <w:t>When operating platforms are changed, business-critical applications need to be reviewed and tested to ensure there is no adverse impact on organizational operations or security.</w:t>
                </w:r>
              </w:p>
            </w:tc>
            <w:tc>
              <w:tcPr>
                <w:tcW w:w="1359" w:type="pct"/>
              </w:tcPr>
              <w:p w14:paraId="2784025A" w14:textId="77777777" w:rsidR="004E489F" w:rsidRDefault="00A530B4" w:rsidP="00A530B4">
                <w:pPr>
                  <w:pStyle w:val="ListParagraph"/>
                  <w:numPr>
                    <w:ilvl w:val="0"/>
                    <w:numId w:val="45"/>
                  </w:numPr>
                  <w:spacing w:after="60"/>
                  <w:rPr>
                    <w:sz w:val="18"/>
                    <w:szCs w:val="18"/>
                  </w:rPr>
                </w:pPr>
                <w:r>
                  <w:rPr>
                    <w:sz w:val="18"/>
                    <w:szCs w:val="18"/>
                  </w:rPr>
                  <w:t>Test plan</w:t>
                </w:r>
              </w:p>
              <w:p w14:paraId="57598428" w14:textId="77777777" w:rsidR="00A530B4" w:rsidRDefault="00A77FE3" w:rsidP="00A530B4">
                <w:pPr>
                  <w:pStyle w:val="ListParagraph"/>
                  <w:numPr>
                    <w:ilvl w:val="0"/>
                    <w:numId w:val="45"/>
                  </w:numPr>
                  <w:spacing w:after="60"/>
                  <w:rPr>
                    <w:sz w:val="18"/>
                    <w:szCs w:val="18"/>
                  </w:rPr>
                </w:pPr>
                <w:r>
                  <w:rPr>
                    <w:sz w:val="18"/>
                    <w:szCs w:val="18"/>
                  </w:rPr>
                  <w:t>Project closure report</w:t>
                </w:r>
              </w:p>
              <w:p w14:paraId="3DB09E1D" w14:textId="77777777" w:rsidR="00B66B42" w:rsidRDefault="00B66B42" w:rsidP="00B66B42">
                <w:pPr>
                  <w:pStyle w:val="ListParagraph"/>
                  <w:numPr>
                    <w:ilvl w:val="0"/>
                    <w:numId w:val="45"/>
                  </w:numPr>
                  <w:spacing w:after="60"/>
                  <w:rPr>
                    <w:sz w:val="18"/>
                    <w:szCs w:val="18"/>
                  </w:rPr>
                </w:pPr>
                <w:r>
                  <w:rPr>
                    <w:sz w:val="18"/>
                    <w:szCs w:val="18"/>
                  </w:rPr>
                  <w:t>Assessment of current operational status</w:t>
                </w:r>
              </w:p>
              <w:p w14:paraId="4535A4B1" w14:textId="5DEF5C6F" w:rsidR="00E011E1" w:rsidRPr="004E1C31" w:rsidRDefault="00B66B42" w:rsidP="001A063D">
                <w:pPr>
                  <w:pStyle w:val="ListParagraph"/>
                  <w:numPr>
                    <w:ilvl w:val="0"/>
                    <w:numId w:val="45"/>
                  </w:numPr>
                  <w:spacing w:after="60"/>
                  <w:rPr>
                    <w:sz w:val="18"/>
                    <w:szCs w:val="18"/>
                  </w:rPr>
                </w:pPr>
                <w:r w:rsidRPr="00B66B42">
                  <w:rPr>
                    <w:sz w:val="18"/>
                    <w:szCs w:val="18"/>
                  </w:rPr>
                  <w:t>Project plan</w:t>
                </w:r>
              </w:p>
            </w:tc>
          </w:tr>
          <w:tr w:rsidR="00A37E94" w:rsidRPr="004E1C31" w14:paraId="1C1C391C" w14:textId="77777777" w:rsidTr="00E127AF">
            <w:trPr>
              <w:cantSplit/>
              <w:trHeight w:val="576"/>
            </w:trPr>
            <w:tc>
              <w:tcPr>
                <w:tcW w:w="943" w:type="pct"/>
              </w:tcPr>
              <w:p w14:paraId="39C64F4F" w14:textId="202FE2C7" w:rsidR="00A37E94" w:rsidRPr="004E1C31" w:rsidRDefault="00A37E94" w:rsidP="00A37E94">
                <w:pPr>
                  <w:pStyle w:val="BodyText"/>
                  <w:spacing w:after="120"/>
                  <w:rPr>
                    <w:sz w:val="18"/>
                    <w:szCs w:val="18"/>
                  </w:rPr>
                </w:pPr>
                <w:r w:rsidRPr="00A77FE3">
                  <w:rPr>
                    <w:sz w:val="18"/>
                    <w:szCs w:val="18"/>
                  </w:rPr>
                  <w:t>A.6.1.5 Information security in project management</w:t>
                </w:r>
              </w:p>
            </w:tc>
            <w:tc>
              <w:tcPr>
                <w:tcW w:w="2698" w:type="pct"/>
              </w:tcPr>
              <w:p w14:paraId="5F63116B" w14:textId="33E707EE" w:rsidR="00A37E94" w:rsidRPr="00A77FE3" w:rsidRDefault="00A37E94" w:rsidP="00A77FE3">
                <w:pPr>
                  <w:spacing w:after="60"/>
                  <w:rPr>
                    <w:sz w:val="18"/>
                    <w:szCs w:val="18"/>
                  </w:rPr>
                </w:pPr>
                <w:r w:rsidRPr="00A77FE3">
                  <w:rPr>
                    <w:sz w:val="18"/>
                    <w:szCs w:val="18"/>
                  </w:rPr>
                  <w:t>Information security should be integrated into the organization’s project management methods to ensure that information security risks are identified and addressed as part of a project.</w:t>
                </w:r>
                <w:r w:rsidR="00A77FE3" w:rsidRPr="00A77FE3">
                  <w:rPr>
                    <w:sz w:val="18"/>
                    <w:szCs w:val="18"/>
                  </w:rPr>
                  <w:t xml:space="preserve"> </w:t>
                </w:r>
                <w:r w:rsidRPr="00A77FE3">
                  <w:rPr>
                    <w:sz w:val="18"/>
                    <w:szCs w:val="18"/>
                  </w:rPr>
                  <w:t>The project management methods in use should require that:</w:t>
                </w:r>
              </w:p>
              <w:p w14:paraId="76A0243D" w14:textId="77777777" w:rsidR="00A37E94" w:rsidRPr="00986BA3" w:rsidRDefault="00A37E94" w:rsidP="00A77FE3">
                <w:pPr>
                  <w:pStyle w:val="ListParagraph"/>
                  <w:numPr>
                    <w:ilvl w:val="0"/>
                    <w:numId w:val="45"/>
                  </w:numPr>
                  <w:spacing w:after="60"/>
                  <w:rPr>
                    <w:sz w:val="18"/>
                    <w:szCs w:val="18"/>
                  </w:rPr>
                </w:pPr>
                <w:r>
                  <w:rPr>
                    <w:sz w:val="18"/>
                    <w:szCs w:val="18"/>
                  </w:rPr>
                  <w:t>I</w:t>
                </w:r>
                <w:r w:rsidRPr="00986BA3">
                  <w:rPr>
                    <w:sz w:val="18"/>
                    <w:szCs w:val="18"/>
                  </w:rPr>
                  <w:t xml:space="preserve">nformation security objectives are included in project </w:t>
                </w:r>
                <w:proofErr w:type="gramStart"/>
                <w:r w:rsidRPr="00986BA3">
                  <w:rPr>
                    <w:sz w:val="18"/>
                    <w:szCs w:val="18"/>
                  </w:rPr>
                  <w:t>objectives;</w:t>
                </w:r>
                <w:proofErr w:type="gramEnd"/>
              </w:p>
              <w:p w14:paraId="789B275A" w14:textId="77777777" w:rsidR="00A37E94" w:rsidRPr="00986BA3" w:rsidRDefault="00A37E94" w:rsidP="00A77FE3">
                <w:pPr>
                  <w:pStyle w:val="ListParagraph"/>
                  <w:numPr>
                    <w:ilvl w:val="0"/>
                    <w:numId w:val="45"/>
                  </w:numPr>
                  <w:spacing w:after="60"/>
                  <w:rPr>
                    <w:sz w:val="18"/>
                    <w:szCs w:val="18"/>
                  </w:rPr>
                </w:pPr>
                <w:r>
                  <w:rPr>
                    <w:sz w:val="18"/>
                    <w:szCs w:val="18"/>
                  </w:rPr>
                  <w:t>A</w:t>
                </w:r>
                <w:r w:rsidRPr="00986BA3">
                  <w:rPr>
                    <w:sz w:val="18"/>
                    <w:szCs w:val="18"/>
                  </w:rPr>
                  <w:t xml:space="preserve">n information security risk assessment is conducted at an early stage of the project to identify necessary </w:t>
                </w:r>
                <w:proofErr w:type="gramStart"/>
                <w:r w:rsidRPr="00986BA3">
                  <w:rPr>
                    <w:sz w:val="18"/>
                    <w:szCs w:val="18"/>
                  </w:rPr>
                  <w:t>controls;</w:t>
                </w:r>
                <w:proofErr w:type="gramEnd"/>
              </w:p>
              <w:p w14:paraId="07DD6C89" w14:textId="734196D0" w:rsidR="00A37E94" w:rsidRPr="004E1C31" w:rsidRDefault="00A37E94" w:rsidP="00A77FE3">
                <w:pPr>
                  <w:pStyle w:val="ListParagraph"/>
                  <w:numPr>
                    <w:ilvl w:val="0"/>
                    <w:numId w:val="45"/>
                  </w:numPr>
                  <w:spacing w:after="60"/>
                  <w:rPr>
                    <w:sz w:val="18"/>
                    <w:szCs w:val="18"/>
                  </w:rPr>
                </w:pPr>
                <w:r>
                  <w:rPr>
                    <w:sz w:val="18"/>
                    <w:szCs w:val="18"/>
                  </w:rPr>
                  <w:t>I</w:t>
                </w:r>
                <w:r w:rsidRPr="00986BA3">
                  <w:rPr>
                    <w:sz w:val="18"/>
                    <w:szCs w:val="18"/>
                  </w:rPr>
                  <w:t>nformation security is part of all phases of the applied project methodology.</w:t>
                </w:r>
              </w:p>
            </w:tc>
            <w:tc>
              <w:tcPr>
                <w:tcW w:w="1359" w:type="pct"/>
              </w:tcPr>
              <w:p w14:paraId="593CBF55" w14:textId="77777777" w:rsidR="00A37E94" w:rsidRDefault="00A37E94" w:rsidP="00A77FE3">
                <w:pPr>
                  <w:pStyle w:val="ListParagraph"/>
                  <w:numPr>
                    <w:ilvl w:val="0"/>
                    <w:numId w:val="45"/>
                  </w:numPr>
                  <w:spacing w:after="60"/>
                  <w:rPr>
                    <w:sz w:val="18"/>
                    <w:szCs w:val="18"/>
                  </w:rPr>
                </w:pPr>
                <w:r>
                  <w:rPr>
                    <w:sz w:val="18"/>
                    <w:szCs w:val="18"/>
                  </w:rPr>
                  <w:t>System solution design</w:t>
                </w:r>
              </w:p>
              <w:p w14:paraId="0A850EA0" w14:textId="77777777" w:rsidR="00A37E94" w:rsidRDefault="00A37E94" w:rsidP="00A77FE3">
                <w:pPr>
                  <w:pStyle w:val="ListParagraph"/>
                  <w:numPr>
                    <w:ilvl w:val="0"/>
                    <w:numId w:val="45"/>
                  </w:numPr>
                  <w:spacing w:after="60"/>
                  <w:rPr>
                    <w:sz w:val="18"/>
                    <w:szCs w:val="18"/>
                  </w:rPr>
                </w:pPr>
                <w:r>
                  <w:rPr>
                    <w:sz w:val="18"/>
                    <w:szCs w:val="18"/>
                  </w:rPr>
                  <w:t>Test plan</w:t>
                </w:r>
              </w:p>
              <w:p w14:paraId="2D8ED56F" w14:textId="77777777" w:rsidR="00A37E94" w:rsidRDefault="00A37E94" w:rsidP="00A77FE3">
                <w:pPr>
                  <w:pStyle w:val="ListParagraph"/>
                  <w:numPr>
                    <w:ilvl w:val="0"/>
                    <w:numId w:val="45"/>
                  </w:numPr>
                  <w:spacing w:after="60"/>
                  <w:rPr>
                    <w:sz w:val="18"/>
                    <w:szCs w:val="18"/>
                  </w:rPr>
                </w:pPr>
                <w:r>
                  <w:rPr>
                    <w:sz w:val="18"/>
                    <w:szCs w:val="18"/>
                  </w:rPr>
                  <w:t>Project plan</w:t>
                </w:r>
              </w:p>
              <w:p w14:paraId="5B9EDDD6" w14:textId="77777777" w:rsidR="00A37E94" w:rsidRDefault="00A37E94" w:rsidP="00A77FE3">
                <w:pPr>
                  <w:pStyle w:val="ListParagraph"/>
                  <w:numPr>
                    <w:ilvl w:val="0"/>
                    <w:numId w:val="45"/>
                  </w:numPr>
                  <w:spacing w:after="60"/>
                  <w:rPr>
                    <w:sz w:val="18"/>
                    <w:szCs w:val="18"/>
                  </w:rPr>
                </w:pPr>
                <w:r>
                  <w:rPr>
                    <w:sz w:val="18"/>
                    <w:szCs w:val="18"/>
                  </w:rPr>
                  <w:t>Risk log</w:t>
                </w:r>
              </w:p>
              <w:p w14:paraId="78B144C3" w14:textId="77777777" w:rsidR="00A37E94" w:rsidRDefault="00A37E94" w:rsidP="00A77FE3">
                <w:pPr>
                  <w:pStyle w:val="ListParagraph"/>
                  <w:numPr>
                    <w:ilvl w:val="0"/>
                    <w:numId w:val="45"/>
                  </w:numPr>
                  <w:spacing w:after="60"/>
                  <w:rPr>
                    <w:sz w:val="18"/>
                    <w:szCs w:val="18"/>
                  </w:rPr>
                </w:pPr>
                <w:r>
                  <w:rPr>
                    <w:sz w:val="18"/>
                    <w:szCs w:val="18"/>
                  </w:rPr>
                  <w:t>Resource plan</w:t>
                </w:r>
              </w:p>
              <w:p w14:paraId="54996749" w14:textId="6F76B777" w:rsidR="00A37E94" w:rsidRDefault="00A37E94" w:rsidP="00EB575F">
                <w:pPr>
                  <w:pStyle w:val="ListParagraph"/>
                  <w:numPr>
                    <w:ilvl w:val="0"/>
                    <w:numId w:val="45"/>
                  </w:numPr>
                  <w:spacing w:after="60"/>
                  <w:rPr>
                    <w:sz w:val="18"/>
                    <w:szCs w:val="18"/>
                  </w:rPr>
                </w:pPr>
                <w:r w:rsidRPr="00433ED2">
                  <w:rPr>
                    <w:sz w:val="18"/>
                    <w:szCs w:val="18"/>
                  </w:rPr>
                  <w:t>Information Security Standard</w:t>
                </w:r>
              </w:p>
            </w:tc>
          </w:tr>
          <w:tr w:rsidR="00A37E94" w:rsidRPr="004E1C31" w14:paraId="6749C76F" w14:textId="77777777" w:rsidTr="00E127AF">
            <w:trPr>
              <w:cantSplit/>
              <w:trHeight w:val="576"/>
            </w:trPr>
            <w:tc>
              <w:tcPr>
                <w:tcW w:w="943" w:type="pct"/>
              </w:tcPr>
              <w:p w14:paraId="23110D76" w14:textId="3DF0160D" w:rsidR="00A37E94" w:rsidRPr="004E1C31" w:rsidRDefault="00A37E94" w:rsidP="00A37E94">
                <w:pPr>
                  <w:pStyle w:val="BodyText"/>
                  <w:spacing w:after="120"/>
                  <w:rPr>
                    <w:sz w:val="18"/>
                    <w:szCs w:val="18"/>
                  </w:rPr>
                </w:pPr>
                <w:r w:rsidRPr="00336E4D">
                  <w:rPr>
                    <w:sz w:val="18"/>
                    <w:szCs w:val="18"/>
                  </w:rPr>
                  <w:t>A.18 Compliance</w:t>
                </w:r>
              </w:p>
            </w:tc>
            <w:tc>
              <w:tcPr>
                <w:tcW w:w="2698" w:type="pct"/>
              </w:tcPr>
              <w:p w14:paraId="603E1C64" w14:textId="3E8ABAD4" w:rsidR="00A37E94" w:rsidRPr="004E1C31" w:rsidRDefault="00A37E94" w:rsidP="00A37E94">
                <w:pPr>
                  <w:pStyle w:val="BodyText"/>
                  <w:spacing w:after="120"/>
                  <w:rPr>
                    <w:sz w:val="18"/>
                    <w:szCs w:val="18"/>
                  </w:rPr>
                </w:pPr>
                <w:r w:rsidRPr="00336E4D">
                  <w:rPr>
                    <w:sz w:val="18"/>
                    <w:szCs w:val="18"/>
                  </w:rPr>
                  <w:t>To avoid breaches of contractual obligations related to information security and of any security requirements.</w:t>
                </w:r>
              </w:p>
            </w:tc>
            <w:tc>
              <w:tcPr>
                <w:tcW w:w="1359" w:type="pct"/>
              </w:tcPr>
              <w:p w14:paraId="64070AE5" w14:textId="77777777" w:rsidR="00A37E94" w:rsidRDefault="00A37E94" w:rsidP="00B66B42">
                <w:pPr>
                  <w:pStyle w:val="ListParagraph"/>
                  <w:numPr>
                    <w:ilvl w:val="0"/>
                    <w:numId w:val="45"/>
                  </w:numPr>
                  <w:spacing w:after="60"/>
                  <w:rPr>
                    <w:sz w:val="18"/>
                    <w:szCs w:val="18"/>
                  </w:rPr>
                </w:pPr>
                <w:r>
                  <w:rPr>
                    <w:sz w:val="18"/>
                    <w:szCs w:val="18"/>
                  </w:rPr>
                  <w:t xml:space="preserve">Statement of Work </w:t>
                </w:r>
              </w:p>
              <w:p w14:paraId="7D39E5E7" w14:textId="77777777" w:rsidR="00A37E94" w:rsidRDefault="00A37E94" w:rsidP="00B66B42">
                <w:pPr>
                  <w:pStyle w:val="ListParagraph"/>
                  <w:numPr>
                    <w:ilvl w:val="0"/>
                    <w:numId w:val="45"/>
                  </w:numPr>
                  <w:spacing w:after="60"/>
                  <w:rPr>
                    <w:sz w:val="18"/>
                    <w:szCs w:val="18"/>
                  </w:rPr>
                </w:pPr>
                <w:r>
                  <w:rPr>
                    <w:sz w:val="18"/>
                    <w:szCs w:val="18"/>
                  </w:rPr>
                  <w:t>Risk Log</w:t>
                </w:r>
              </w:p>
              <w:p w14:paraId="49D40ED4" w14:textId="3135D2A5" w:rsidR="00A37E94" w:rsidRDefault="00A37E94" w:rsidP="00B66B42">
                <w:pPr>
                  <w:pStyle w:val="ListParagraph"/>
                  <w:numPr>
                    <w:ilvl w:val="0"/>
                    <w:numId w:val="45"/>
                  </w:numPr>
                  <w:spacing w:after="60"/>
                  <w:rPr>
                    <w:sz w:val="18"/>
                    <w:szCs w:val="18"/>
                  </w:rPr>
                </w:pPr>
                <w:r>
                  <w:rPr>
                    <w:sz w:val="18"/>
                    <w:szCs w:val="18"/>
                  </w:rPr>
                  <w:t>Project plan</w:t>
                </w:r>
              </w:p>
            </w:tc>
          </w:tr>
          <w:tr w:rsidR="00A37E94" w:rsidRPr="004E1C31" w14:paraId="76E05101" w14:textId="77777777" w:rsidTr="00E127AF">
            <w:trPr>
              <w:cantSplit/>
              <w:trHeight w:val="576"/>
            </w:trPr>
            <w:tc>
              <w:tcPr>
                <w:tcW w:w="943" w:type="pct"/>
              </w:tcPr>
              <w:p w14:paraId="14C8FC86" w14:textId="7F2874A6" w:rsidR="00A37E94" w:rsidRPr="004E1C31" w:rsidRDefault="00A37E94" w:rsidP="00A37E94">
                <w:pPr>
                  <w:pStyle w:val="BodyText"/>
                  <w:spacing w:after="120"/>
                  <w:rPr>
                    <w:sz w:val="18"/>
                    <w:szCs w:val="18"/>
                  </w:rPr>
                </w:pPr>
                <w:r w:rsidRPr="00336E4D">
                  <w:rPr>
                    <w:sz w:val="18"/>
                    <w:szCs w:val="18"/>
                  </w:rPr>
                  <w:t>A.18.1.4 Privacy and protection of personally identifiable information</w:t>
                </w:r>
              </w:p>
            </w:tc>
            <w:tc>
              <w:tcPr>
                <w:tcW w:w="2698" w:type="pct"/>
              </w:tcPr>
              <w:p w14:paraId="7D8C6B01" w14:textId="4E0FF5BF" w:rsidR="00A37E94" w:rsidRPr="004E1C31" w:rsidRDefault="00A37E94" w:rsidP="00A37E94">
                <w:pPr>
                  <w:pStyle w:val="BodyText"/>
                  <w:spacing w:after="120"/>
                  <w:rPr>
                    <w:sz w:val="18"/>
                    <w:szCs w:val="18"/>
                  </w:rPr>
                </w:pPr>
                <w:r w:rsidRPr="00B37030">
                  <w:rPr>
                    <w:sz w:val="18"/>
                    <w:szCs w:val="18"/>
                  </w:rPr>
                  <w:t xml:space="preserve">The project should adhere to </w:t>
                </w:r>
                <w:r>
                  <w:rPr>
                    <w:sz w:val="18"/>
                    <w:szCs w:val="18"/>
                  </w:rPr>
                  <w:t>the</w:t>
                </w:r>
                <w:r w:rsidRPr="00B37030">
                  <w:rPr>
                    <w:sz w:val="18"/>
                    <w:szCs w:val="18"/>
                  </w:rPr>
                  <w:t xml:space="preserve"> data policy written and implemented to protect privacy and personal identifiable information.</w:t>
                </w:r>
                <w:r>
                  <w:rPr>
                    <w:rFonts w:ascii="Helvetica" w:hAnsi="Helvetica"/>
                    <w:color w:val="3A3A3A"/>
                    <w:sz w:val="23"/>
                    <w:szCs w:val="23"/>
                    <w:shd w:val="clear" w:color="auto" w:fill="FFFFFF"/>
                  </w:rPr>
                  <w:t xml:space="preserve"> </w:t>
                </w:r>
              </w:p>
            </w:tc>
            <w:tc>
              <w:tcPr>
                <w:tcW w:w="1359" w:type="pct"/>
              </w:tcPr>
              <w:p w14:paraId="5357B7A7" w14:textId="77777777" w:rsidR="00A77FE3" w:rsidRDefault="00A77FE3" w:rsidP="00A77FE3">
                <w:pPr>
                  <w:pStyle w:val="ListParagraph"/>
                  <w:numPr>
                    <w:ilvl w:val="0"/>
                    <w:numId w:val="45"/>
                  </w:numPr>
                  <w:spacing w:after="60"/>
                  <w:rPr>
                    <w:sz w:val="18"/>
                    <w:szCs w:val="18"/>
                  </w:rPr>
                </w:pPr>
                <w:r>
                  <w:rPr>
                    <w:sz w:val="18"/>
                    <w:szCs w:val="18"/>
                  </w:rPr>
                  <w:t>System solution design</w:t>
                </w:r>
              </w:p>
              <w:p w14:paraId="0EF20CC3" w14:textId="2F53A3CE" w:rsidR="00E011E1" w:rsidRDefault="00A37E94" w:rsidP="001A063D">
                <w:pPr>
                  <w:pStyle w:val="ListParagraph"/>
                  <w:numPr>
                    <w:ilvl w:val="0"/>
                    <w:numId w:val="45"/>
                  </w:numPr>
                  <w:spacing w:after="60"/>
                  <w:rPr>
                    <w:sz w:val="18"/>
                    <w:szCs w:val="18"/>
                  </w:rPr>
                </w:pPr>
                <w:r>
                  <w:rPr>
                    <w:sz w:val="18"/>
                    <w:szCs w:val="18"/>
                  </w:rPr>
                  <w:t>Risk log</w:t>
                </w:r>
              </w:p>
            </w:tc>
          </w:tr>
          <w:tr w:rsidR="00A37E94" w:rsidRPr="004E1C31" w14:paraId="5ABC7272" w14:textId="77777777" w:rsidTr="00E127AF">
            <w:trPr>
              <w:cantSplit/>
              <w:trHeight w:val="576"/>
            </w:trPr>
            <w:tc>
              <w:tcPr>
                <w:tcW w:w="943" w:type="pct"/>
              </w:tcPr>
              <w:p w14:paraId="7E917A03" w14:textId="01FBFDFB" w:rsidR="00A37E94" w:rsidRPr="004E1C31" w:rsidRDefault="00A37E94" w:rsidP="00A37E94">
                <w:pPr>
                  <w:pStyle w:val="BodyText"/>
                  <w:spacing w:after="120"/>
                  <w:rPr>
                    <w:sz w:val="18"/>
                    <w:szCs w:val="18"/>
                  </w:rPr>
                </w:pPr>
                <w:r w:rsidRPr="00336E4D">
                  <w:rPr>
                    <w:sz w:val="18"/>
                    <w:szCs w:val="18"/>
                  </w:rPr>
                  <w:t>A.18.1.3 Protection of records</w:t>
                </w:r>
              </w:p>
            </w:tc>
            <w:tc>
              <w:tcPr>
                <w:tcW w:w="2698" w:type="pct"/>
              </w:tcPr>
              <w:p w14:paraId="2E02CB96" w14:textId="3B4B2F9F" w:rsidR="00A37E94" w:rsidRPr="004E1C31" w:rsidRDefault="00A37E94" w:rsidP="00A37E94">
                <w:pPr>
                  <w:pStyle w:val="BodyText"/>
                  <w:spacing w:after="120"/>
                  <w:rPr>
                    <w:sz w:val="18"/>
                    <w:szCs w:val="18"/>
                  </w:rPr>
                </w:pPr>
                <w:r w:rsidRPr="00336E4D">
                  <w:rPr>
                    <w:sz w:val="18"/>
                    <w:szCs w:val="18"/>
                  </w:rPr>
                  <w:t>Records should be protected from loss, destruction, falsification, unauthorized access and unauthorized release, in accordance with legislator, regulatory, contractual and business requirements.</w:t>
                </w:r>
              </w:p>
            </w:tc>
            <w:tc>
              <w:tcPr>
                <w:tcW w:w="1359" w:type="pct"/>
              </w:tcPr>
              <w:p w14:paraId="76A69215" w14:textId="77777777" w:rsidR="00B66B42" w:rsidRDefault="00B66B42" w:rsidP="00B66B42">
                <w:pPr>
                  <w:pStyle w:val="ListParagraph"/>
                  <w:numPr>
                    <w:ilvl w:val="0"/>
                    <w:numId w:val="45"/>
                  </w:numPr>
                  <w:spacing w:after="60"/>
                  <w:rPr>
                    <w:sz w:val="18"/>
                    <w:szCs w:val="18"/>
                  </w:rPr>
                </w:pPr>
                <w:r>
                  <w:rPr>
                    <w:sz w:val="18"/>
                    <w:szCs w:val="18"/>
                  </w:rPr>
                  <w:t>System solution design</w:t>
                </w:r>
              </w:p>
              <w:p w14:paraId="3C491521" w14:textId="29EC92E6" w:rsidR="00E011E1" w:rsidRDefault="00A37E94" w:rsidP="007E4957">
                <w:pPr>
                  <w:pStyle w:val="ListParagraph"/>
                  <w:numPr>
                    <w:ilvl w:val="0"/>
                    <w:numId w:val="45"/>
                  </w:numPr>
                  <w:spacing w:after="60"/>
                  <w:rPr>
                    <w:sz w:val="18"/>
                    <w:szCs w:val="18"/>
                  </w:rPr>
                </w:pPr>
                <w:r>
                  <w:rPr>
                    <w:sz w:val="18"/>
                    <w:szCs w:val="18"/>
                  </w:rPr>
                  <w:t>Risk log</w:t>
                </w:r>
              </w:p>
            </w:tc>
          </w:tr>
          <w:tr w:rsidR="00A37E94" w:rsidRPr="004E1C31" w14:paraId="24C85245" w14:textId="77777777" w:rsidTr="00E127AF">
            <w:trPr>
              <w:cantSplit/>
              <w:trHeight w:val="576"/>
            </w:trPr>
            <w:tc>
              <w:tcPr>
                <w:tcW w:w="943" w:type="pct"/>
              </w:tcPr>
              <w:p w14:paraId="68AD1FE4" w14:textId="7F7CE106" w:rsidR="00A37E94" w:rsidRPr="004E1C31" w:rsidRDefault="00A37E94" w:rsidP="00A37E94">
                <w:pPr>
                  <w:pStyle w:val="BodyText"/>
                  <w:spacing w:after="120"/>
                  <w:rPr>
                    <w:sz w:val="18"/>
                    <w:szCs w:val="18"/>
                  </w:rPr>
                </w:pPr>
                <w:r w:rsidRPr="00336E4D">
                  <w:rPr>
                    <w:sz w:val="18"/>
                    <w:szCs w:val="18"/>
                  </w:rPr>
                  <w:t>A.14.1.2 Securing application services on public networks</w:t>
                </w:r>
              </w:p>
            </w:tc>
            <w:tc>
              <w:tcPr>
                <w:tcW w:w="2698" w:type="pct"/>
              </w:tcPr>
              <w:p w14:paraId="54AD51DB" w14:textId="74D1A1A8" w:rsidR="00A37E94" w:rsidRPr="004E1C31" w:rsidRDefault="00A37E94" w:rsidP="00A37E94">
                <w:pPr>
                  <w:pStyle w:val="BodyText"/>
                  <w:spacing w:after="120"/>
                  <w:rPr>
                    <w:sz w:val="18"/>
                    <w:szCs w:val="18"/>
                  </w:rPr>
                </w:pPr>
                <w:r w:rsidRPr="00336E4D">
                  <w:rPr>
                    <w:sz w:val="18"/>
                    <w:szCs w:val="18"/>
                  </w:rPr>
                  <w:t>The information involved in application services passing over public networks should be protected from fraudulent activity, contract dispute and unauthorized disclosure and modification.</w:t>
                </w:r>
              </w:p>
            </w:tc>
            <w:tc>
              <w:tcPr>
                <w:tcW w:w="1359" w:type="pct"/>
              </w:tcPr>
              <w:p w14:paraId="1017A981" w14:textId="77777777" w:rsidR="00B66B42" w:rsidRDefault="00B66B42" w:rsidP="00B66B42">
                <w:pPr>
                  <w:pStyle w:val="ListParagraph"/>
                  <w:numPr>
                    <w:ilvl w:val="0"/>
                    <w:numId w:val="44"/>
                  </w:numPr>
                  <w:spacing w:after="60"/>
                  <w:rPr>
                    <w:sz w:val="18"/>
                    <w:szCs w:val="18"/>
                  </w:rPr>
                </w:pPr>
                <w:r>
                  <w:rPr>
                    <w:sz w:val="18"/>
                    <w:szCs w:val="18"/>
                  </w:rPr>
                  <w:t>System solution design</w:t>
                </w:r>
              </w:p>
              <w:p w14:paraId="182A2B35" w14:textId="3324FA9F" w:rsidR="00E011E1" w:rsidRDefault="00A37E94" w:rsidP="007E4957">
                <w:pPr>
                  <w:pStyle w:val="ListParagraph"/>
                  <w:numPr>
                    <w:ilvl w:val="0"/>
                    <w:numId w:val="44"/>
                  </w:numPr>
                  <w:spacing w:after="60"/>
                  <w:rPr>
                    <w:sz w:val="18"/>
                    <w:szCs w:val="18"/>
                  </w:rPr>
                </w:pPr>
                <w:r>
                  <w:rPr>
                    <w:sz w:val="18"/>
                    <w:szCs w:val="18"/>
                  </w:rPr>
                  <w:t>Risk log</w:t>
                </w:r>
              </w:p>
            </w:tc>
          </w:tr>
          <w:tr w:rsidR="00A37E94" w:rsidRPr="004E1C31" w14:paraId="07C99D20" w14:textId="77777777" w:rsidTr="00E127AF">
            <w:trPr>
              <w:cantSplit/>
              <w:trHeight w:val="576"/>
            </w:trPr>
            <w:tc>
              <w:tcPr>
                <w:tcW w:w="943" w:type="pct"/>
              </w:tcPr>
              <w:p w14:paraId="76959E78" w14:textId="5BD7A7B8" w:rsidR="00A37E94" w:rsidRPr="004E1C31" w:rsidRDefault="00A37E94" w:rsidP="00A37E94">
                <w:pPr>
                  <w:pStyle w:val="BodyText"/>
                  <w:spacing w:after="120"/>
                  <w:rPr>
                    <w:sz w:val="18"/>
                    <w:szCs w:val="18"/>
                  </w:rPr>
                </w:pPr>
                <w:r w:rsidRPr="00336E4D">
                  <w:rPr>
                    <w:sz w:val="18"/>
                    <w:szCs w:val="18"/>
                  </w:rPr>
                  <w:t>A.14.2.1 Secure development policy</w:t>
                </w:r>
              </w:p>
            </w:tc>
            <w:tc>
              <w:tcPr>
                <w:tcW w:w="2698" w:type="pct"/>
              </w:tcPr>
              <w:p w14:paraId="64ED5B93" w14:textId="7B4A301B" w:rsidR="00A37E94" w:rsidRPr="004E1C31" w:rsidRDefault="00A37E94" w:rsidP="00A37E94">
                <w:pPr>
                  <w:pStyle w:val="BodyText"/>
                  <w:spacing w:after="120"/>
                  <w:rPr>
                    <w:sz w:val="18"/>
                    <w:szCs w:val="18"/>
                  </w:rPr>
                </w:pPr>
                <w:r w:rsidRPr="00336E4D">
                  <w:rPr>
                    <w:sz w:val="18"/>
                    <w:szCs w:val="18"/>
                  </w:rPr>
                  <w:t>Rules for the development of software and systems should be established and applied to developments within the organization.</w:t>
                </w:r>
              </w:p>
            </w:tc>
            <w:tc>
              <w:tcPr>
                <w:tcW w:w="1359" w:type="pct"/>
              </w:tcPr>
              <w:p w14:paraId="68247C15" w14:textId="77777777" w:rsidR="00A37E94" w:rsidRDefault="00A37E94" w:rsidP="00B66B42">
                <w:pPr>
                  <w:pStyle w:val="ListParagraph"/>
                  <w:numPr>
                    <w:ilvl w:val="0"/>
                    <w:numId w:val="44"/>
                  </w:numPr>
                  <w:spacing w:after="60"/>
                  <w:rPr>
                    <w:sz w:val="18"/>
                    <w:szCs w:val="18"/>
                  </w:rPr>
                </w:pPr>
                <w:r w:rsidRPr="00B37030">
                  <w:rPr>
                    <w:sz w:val="18"/>
                    <w:szCs w:val="18"/>
                  </w:rPr>
                  <w:t>Information Security Standard – System Development</w:t>
                </w:r>
              </w:p>
              <w:p w14:paraId="00DF0B85" w14:textId="427D6946" w:rsidR="00E011E1" w:rsidRDefault="00A37E94" w:rsidP="007E4957">
                <w:pPr>
                  <w:pStyle w:val="ListParagraph"/>
                  <w:numPr>
                    <w:ilvl w:val="0"/>
                    <w:numId w:val="44"/>
                  </w:numPr>
                  <w:spacing w:after="60"/>
                  <w:rPr>
                    <w:sz w:val="18"/>
                    <w:szCs w:val="18"/>
                  </w:rPr>
                </w:pPr>
                <w:r>
                  <w:rPr>
                    <w:sz w:val="18"/>
                    <w:szCs w:val="18"/>
                  </w:rPr>
                  <w:t>Project plan</w:t>
                </w:r>
              </w:p>
            </w:tc>
          </w:tr>
          <w:tr w:rsidR="00A37E94" w:rsidRPr="004E1C31" w14:paraId="52021C5C" w14:textId="77777777" w:rsidTr="00E127AF">
            <w:trPr>
              <w:cantSplit/>
              <w:trHeight w:val="576"/>
            </w:trPr>
            <w:tc>
              <w:tcPr>
                <w:tcW w:w="943" w:type="pct"/>
              </w:tcPr>
              <w:p w14:paraId="7E861F8E" w14:textId="0D8B8C20" w:rsidR="00A37E94" w:rsidRPr="004E1C31" w:rsidRDefault="00A37E94" w:rsidP="00A37E94">
                <w:pPr>
                  <w:pStyle w:val="BodyText"/>
                  <w:spacing w:after="120"/>
                  <w:rPr>
                    <w:sz w:val="18"/>
                    <w:szCs w:val="18"/>
                  </w:rPr>
                </w:pPr>
                <w:r w:rsidRPr="00336E4D">
                  <w:rPr>
                    <w:sz w:val="18"/>
                    <w:szCs w:val="18"/>
                  </w:rPr>
                  <w:t>A.9 Access control</w:t>
                </w:r>
              </w:p>
            </w:tc>
            <w:tc>
              <w:tcPr>
                <w:tcW w:w="2698" w:type="pct"/>
              </w:tcPr>
              <w:p w14:paraId="7A758CE2" w14:textId="3D8B4FDD" w:rsidR="00A37E94" w:rsidRPr="004E1C31" w:rsidRDefault="00A37E94" w:rsidP="00A37E94">
                <w:pPr>
                  <w:pStyle w:val="BodyText"/>
                  <w:spacing w:after="120"/>
                  <w:rPr>
                    <w:sz w:val="18"/>
                    <w:szCs w:val="18"/>
                  </w:rPr>
                </w:pPr>
                <w:r>
                  <w:rPr>
                    <w:sz w:val="18"/>
                    <w:szCs w:val="18"/>
                  </w:rPr>
                  <w:t>Control relates to the business requirements of access control.</w:t>
                </w:r>
              </w:p>
            </w:tc>
            <w:tc>
              <w:tcPr>
                <w:tcW w:w="1359" w:type="pct"/>
              </w:tcPr>
              <w:p w14:paraId="3AD8A204" w14:textId="77777777" w:rsidR="00B66B42" w:rsidRDefault="00B66B42" w:rsidP="00B66B42">
                <w:pPr>
                  <w:pStyle w:val="ListParagraph"/>
                  <w:numPr>
                    <w:ilvl w:val="0"/>
                    <w:numId w:val="44"/>
                  </w:numPr>
                  <w:spacing w:after="60"/>
                  <w:rPr>
                    <w:sz w:val="18"/>
                    <w:szCs w:val="18"/>
                  </w:rPr>
                </w:pPr>
                <w:r>
                  <w:rPr>
                    <w:sz w:val="18"/>
                    <w:szCs w:val="18"/>
                  </w:rPr>
                  <w:t>System solution design</w:t>
                </w:r>
              </w:p>
              <w:p w14:paraId="0AAAB583" w14:textId="63B5A39B" w:rsidR="00A37E94" w:rsidRDefault="00A37E94" w:rsidP="00EB575F">
                <w:pPr>
                  <w:pStyle w:val="BodyText"/>
                  <w:numPr>
                    <w:ilvl w:val="0"/>
                    <w:numId w:val="44"/>
                  </w:numPr>
                  <w:spacing w:after="60"/>
                  <w:rPr>
                    <w:sz w:val="18"/>
                    <w:szCs w:val="18"/>
                  </w:rPr>
                </w:pPr>
                <w:r>
                  <w:rPr>
                    <w:sz w:val="18"/>
                    <w:szCs w:val="18"/>
                  </w:rPr>
                  <w:t>Risk log</w:t>
                </w:r>
              </w:p>
            </w:tc>
          </w:tr>
          <w:tr w:rsidR="00A37E94" w:rsidRPr="004E1C31" w14:paraId="40F22640" w14:textId="77777777" w:rsidTr="00E127AF">
            <w:trPr>
              <w:cantSplit/>
              <w:trHeight w:val="576"/>
            </w:trPr>
            <w:tc>
              <w:tcPr>
                <w:tcW w:w="943" w:type="pct"/>
              </w:tcPr>
              <w:p w14:paraId="3E02D5AC" w14:textId="6EC2F393" w:rsidR="00A37E94" w:rsidRPr="004E1C31" w:rsidRDefault="00A37E94" w:rsidP="00A37E94">
                <w:pPr>
                  <w:pStyle w:val="BodyText"/>
                  <w:spacing w:after="120"/>
                  <w:rPr>
                    <w:sz w:val="18"/>
                    <w:szCs w:val="18"/>
                  </w:rPr>
                </w:pPr>
                <w:r w:rsidRPr="006C51F3">
                  <w:rPr>
                    <w:sz w:val="18"/>
                    <w:szCs w:val="18"/>
                  </w:rPr>
                  <w:t>A.14 System acquisition, development and maintenance</w:t>
                </w:r>
              </w:p>
            </w:tc>
            <w:tc>
              <w:tcPr>
                <w:tcW w:w="2698" w:type="pct"/>
              </w:tcPr>
              <w:p w14:paraId="0DCBEDFF" w14:textId="4807301C" w:rsidR="00A37E94" w:rsidRPr="004E1C31" w:rsidRDefault="00A37E94" w:rsidP="00A37E94">
                <w:pPr>
                  <w:pStyle w:val="BodyText"/>
                  <w:spacing w:after="120"/>
                  <w:rPr>
                    <w:sz w:val="18"/>
                    <w:szCs w:val="18"/>
                  </w:rPr>
                </w:pPr>
                <w:r w:rsidRPr="006C51F3">
                  <w:rPr>
                    <w:sz w:val="18"/>
                    <w:szCs w:val="18"/>
                  </w:rPr>
                  <w:t>Ensure that information security is an integral part of information systems across the entire lifecycle</w:t>
                </w:r>
              </w:p>
            </w:tc>
            <w:tc>
              <w:tcPr>
                <w:tcW w:w="1359" w:type="pct"/>
              </w:tcPr>
              <w:p w14:paraId="56CD769D" w14:textId="77777777" w:rsidR="00A37E94" w:rsidRPr="00583629" w:rsidRDefault="00A37E94" w:rsidP="00B66B42">
                <w:pPr>
                  <w:pStyle w:val="ListParagraph"/>
                  <w:numPr>
                    <w:ilvl w:val="0"/>
                    <w:numId w:val="44"/>
                  </w:numPr>
                  <w:spacing w:after="60"/>
                  <w:rPr>
                    <w:sz w:val="18"/>
                    <w:szCs w:val="18"/>
                  </w:rPr>
                </w:pPr>
                <w:r w:rsidRPr="00583629">
                  <w:rPr>
                    <w:sz w:val="18"/>
                    <w:szCs w:val="18"/>
                  </w:rPr>
                  <w:t>Foundational standards within the Information Security Standard Library</w:t>
                </w:r>
              </w:p>
              <w:p w14:paraId="234C5A13" w14:textId="77777777" w:rsidR="00A37E94" w:rsidRPr="00583629" w:rsidRDefault="00A37E94" w:rsidP="00B66B42">
                <w:pPr>
                  <w:pStyle w:val="ListParagraph"/>
                  <w:numPr>
                    <w:ilvl w:val="0"/>
                    <w:numId w:val="44"/>
                  </w:numPr>
                  <w:spacing w:after="60"/>
                  <w:rPr>
                    <w:sz w:val="18"/>
                    <w:szCs w:val="18"/>
                  </w:rPr>
                </w:pPr>
                <w:r w:rsidRPr="00583629">
                  <w:rPr>
                    <w:sz w:val="18"/>
                    <w:szCs w:val="18"/>
                  </w:rPr>
                  <w:t>Project plan</w:t>
                </w:r>
              </w:p>
              <w:p w14:paraId="5763A590" w14:textId="77777777" w:rsidR="00EB575F" w:rsidRDefault="00A37E94" w:rsidP="007E4957">
                <w:pPr>
                  <w:pStyle w:val="ListParagraph"/>
                  <w:numPr>
                    <w:ilvl w:val="0"/>
                    <w:numId w:val="44"/>
                  </w:numPr>
                  <w:spacing w:after="60"/>
                  <w:rPr>
                    <w:sz w:val="18"/>
                    <w:szCs w:val="18"/>
                  </w:rPr>
                </w:pPr>
                <w:r w:rsidRPr="00583629">
                  <w:rPr>
                    <w:sz w:val="18"/>
                    <w:szCs w:val="18"/>
                  </w:rPr>
                  <w:t xml:space="preserve">Change </w:t>
                </w:r>
                <w:proofErr w:type="gramStart"/>
                <w:r w:rsidRPr="00583629">
                  <w:rPr>
                    <w:sz w:val="18"/>
                    <w:szCs w:val="18"/>
                  </w:rPr>
                  <w:t>requests</w:t>
                </w:r>
                <w:proofErr w:type="gramEnd"/>
              </w:p>
              <w:p w14:paraId="63760030" w14:textId="4A526E70" w:rsidR="00CE5B99" w:rsidRDefault="00CE5B99" w:rsidP="007E4957">
                <w:pPr>
                  <w:pStyle w:val="ListParagraph"/>
                  <w:numPr>
                    <w:ilvl w:val="0"/>
                    <w:numId w:val="44"/>
                  </w:numPr>
                  <w:spacing w:after="60"/>
                  <w:rPr>
                    <w:sz w:val="18"/>
                    <w:szCs w:val="18"/>
                  </w:rPr>
                </w:pPr>
                <w:r>
                  <w:rPr>
                    <w:sz w:val="18"/>
                    <w:szCs w:val="18"/>
                  </w:rPr>
                  <w:t>Communication plan</w:t>
                </w:r>
              </w:p>
            </w:tc>
          </w:tr>
          <w:tr w:rsidR="00A37E94" w:rsidRPr="004E1C31" w14:paraId="2E602E3A" w14:textId="77777777" w:rsidTr="00E127AF">
            <w:trPr>
              <w:cantSplit/>
              <w:trHeight w:val="576"/>
            </w:trPr>
            <w:tc>
              <w:tcPr>
                <w:tcW w:w="943" w:type="pct"/>
              </w:tcPr>
              <w:p w14:paraId="122A64A0" w14:textId="0445FF49" w:rsidR="00A37E94" w:rsidRPr="004E1C31" w:rsidRDefault="00A37E94" w:rsidP="00A37E94">
                <w:pPr>
                  <w:pStyle w:val="BodyText"/>
                  <w:spacing w:after="120"/>
                  <w:rPr>
                    <w:sz w:val="18"/>
                    <w:szCs w:val="18"/>
                  </w:rPr>
                </w:pPr>
                <w:r w:rsidRPr="00336E4D">
                  <w:rPr>
                    <w:sz w:val="18"/>
                    <w:szCs w:val="18"/>
                  </w:rPr>
                  <w:lastRenderedPageBreak/>
                  <w:t>A.14.2.5 Secure system engineering principles</w:t>
                </w:r>
              </w:p>
            </w:tc>
            <w:tc>
              <w:tcPr>
                <w:tcW w:w="2698" w:type="pct"/>
              </w:tcPr>
              <w:p w14:paraId="0C5F3B89" w14:textId="77777777" w:rsidR="00A37E94" w:rsidRDefault="00A37E94" w:rsidP="00A37E94">
                <w:pPr>
                  <w:pStyle w:val="BodyText"/>
                  <w:spacing w:after="120"/>
                  <w:rPr>
                    <w:sz w:val="18"/>
                    <w:szCs w:val="18"/>
                  </w:rPr>
                </w:pPr>
                <w:r>
                  <w:rPr>
                    <w:sz w:val="18"/>
                    <w:szCs w:val="18"/>
                  </w:rPr>
                  <w:t>Design principles encompassing information security related to:</w:t>
                </w:r>
              </w:p>
              <w:p w14:paraId="3C7BAA19" w14:textId="77777777" w:rsidR="00A37E94" w:rsidRPr="003F4E61" w:rsidRDefault="00A37E94" w:rsidP="00A37E94">
                <w:pPr>
                  <w:pStyle w:val="BodyText"/>
                  <w:numPr>
                    <w:ilvl w:val="0"/>
                    <w:numId w:val="43"/>
                  </w:numPr>
                  <w:spacing w:after="120"/>
                  <w:rPr>
                    <w:sz w:val="18"/>
                    <w:szCs w:val="18"/>
                  </w:rPr>
                </w:pPr>
                <w:r w:rsidRPr="003F4E61">
                  <w:rPr>
                    <w:sz w:val="18"/>
                    <w:szCs w:val="18"/>
                  </w:rPr>
                  <w:t xml:space="preserve">business layer – e.g., based on user authentication level; only particular users can see personal </w:t>
                </w:r>
                <w:proofErr w:type="gramStart"/>
                <w:r w:rsidRPr="003F4E61">
                  <w:rPr>
                    <w:sz w:val="18"/>
                    <w:szCs w:val="18"/>
                  </w:rPr>
                  <w:t>data</w:t>
                </w:r>
                <w:proofErr w:type="gramEnd"/>
              </w:p>
              <w:p w14:paraId="6F3944D1" w14:textId="77777777" w:rsidR="00A37E94" w:rsidRPr="003F4E61" w:rsidRDefault="00A37E94" w:rsidP="00A37E94">
                <w:pPr>
                  <w:pStyle w:val="BodyText"/>
                  <w:numPr>
                    <w:ilvl w:val="0"/>
                    <w:numId w:val="43"/>
                  </w:numPr>
                  <w:spacing w:after="120"/>
                  <w:rPr>
                    <w:sz w:val="18"/>
                    <w:szCs w:val="18"/>
                  </w:rPr>
                </w:pPr>
                <w:r w:rsidRPr="003F4E61">
                  <w:rPr>
                    <w:sz w:val="18"/>
                    <w:szCs w:val="18"/>
                  </w:rPr>
                  <w:t xml:space="preserve">data layer – e.g., only logging in with a strong database password for database maintenance activities is </w:t>
                </w:r>
                <w:proofErr w:type="gramStart"/>
                <w:r w:rsidRPr="003F4E61">
                  <w:rPr>
                    <w:sz w:val="18"/>
                    <w:szCs w:val="18"/>
                  </w:rPr>
                  <w:t>allowed</w:t>
                </w:r>
                <w:proofErr w:type="gramEnd"/>
              </w:p>
              <w:p w14:paraId="7F630784" w14:textId="295A6945" w:rsidR="00A37E94" w:rsidRPr="004E1C31" w:rsidRDefault="00A37E94" w:rsidP="008F0701">
                <w:pPr>
                  <w:pStyle w:val="BodyText"/>
                  <w:numPr>
                    <w:ilvl w:val="0"/>
                    <w:numId w:val="43"/>
                  </w:numPr>
                  <w:spacing w:after="120"/>
                  <w:rPr>
                    <w:sz w:val="18"/>
                    <w:szCs w:val="18"/>
                  </w:rPr>
                </w:pPr>
                <w:r w:rsidRPr="003F4E61">
                  <w:rPr>
                    <w:sz w:val="18"/>
                    <w:szCs w:val="18"/>
                  </w:rPr>
                  <w:t>applications – e.g., application encryption is used for data export and import</w:t>
                </w:r>
              </w:p>
            </w:tc>
            <w:tc>
              <w:tcPr>
                <w:tcW w:w="1359" w:type="pct"/>
              </w:tcPr>
              <w:p w14:paraId="38A148F7" w14:textId="77777777" w:rsidR="00B66B42" w:rsidRDefault="00B66B42" w:rsidP="008F0701">
                <w:pPr>
                  <w:pStyle w:val="ListParagraph"/>
                  <w:numPr>
                    <w:ilvl w:val="0"/>
                    <w:numId w:val="44"/>
                  </w:numPr>
                  <w:spacing w:after="60"/>
                  <w:rPr>
                    <w:sz w:val="18"/>
                    <w:szCs w:val="18"/>
                  </w:rPr>
                </w:pPr>
                <w:r>
                  <w:rPr>
                    <w:sz w:val="18"/>
                    <w:szCs w:val="18"/>
                  </w:rPr>
                  <w:t>System solution design</w:t>
                </w:r>
              </w:p>
              <w:p w14:paraId="15245867" w14:textId="5589532B" w:rsidR="00A37E94" w:rsidRDefault="00A37E94" w:rsidP="007E4957">
                <w:pPr>
                  <w:pStyle w:val="ListParagraph"/>
                  <w:numPr>
                    <w:ilvl w:val="0"/>
                    <w:numId w:val="44"/>
                  </w:numPr>
                  <w:rPr>
                    <w:sz w:val="18"/>
                    <w:szCs w:val="18"/>
                  </w:rPr>
                </w:pPr>
                <w:r w:rsidRPr="008F0701">
                  <w:rPr>
                    <w:sz w:val="18"/>
                    <w:szCs w:val="18"/>
                  </w:rPr>
                  <w:t>Information Security Standard - System Development</w:t>
                </w:r>
              </w:p>
            </w:tc>
          </w:tr>
          <w:tr w:rsidR="00A37E94" w:rsidRPr="004E1C31" w14:paraId="1DB9897A" w14:textId="77777777" w:rsidTr="00E127AF">
            <w:trPr>
              <w:cantSplit/>
              <w:trHeight w:val="576"/>
            </w:trPr>
            <w:tc>
              <w:tcPr>
                <w:tcW w:w="943" w:type="pct"/>
              </w:tcPr>
              <w:p w14:paraId="089D04BC" w14:textId="50CA4AEC" w:rsidR="00A37E94" w:rsidRPr="004E1C31" w:rsidRDefault="00A37E94" w:rsidP="00A37E94">
                <w:pPr>
                  <w:pStyle w:val="BodyText"/>
                  <w:spacing w:after="120"/>
                  <w:rPr>
                    <w:sz w:val="18"/>
                    <w:szCs w:val="18"/>
                  </w:rPr>
                </w:pPr>
                <w:r w:rsidRPr="006C51F3">
                  <w:rPr>
                    <w:sz w:val="18"/>
                    <w:szCs w:val="18"/>
                  </w:rPr>
                  <w:t>A.14.2.6 Secure development environment</w:t>
                </w:r>
              </w:p>
            </w:tc>
            <w:tc>
              <w:tcPr>
                <w:tcW w:w="2698" w:type="pct"/>
              </w:tcPr>
              <w:p w14:paraId="0ACB550D" w14:textId="274BE5B3" w:rsidR="00A37E94" w:rsidRPr="004E1C31" w:rsidRDefault="00CC0CFC" w:rsidP="00A37E94">
                <w:pPr>
                  <w:pStyle w:val="BodyText"/>
                  <w:spacing w:after="120"/>
                  <w:rPr>
                    <w:sz w:val="18"/>
                    <w:szCs w:val="18"/>
                  </w:rPr>
                </w:pPr>
                <w:r>
                  <w:rPr>
                    <w:sz w:val="18"/>
                    <w:szCs w:val="18"/>
                  </w:rPr>
                  <w:t>SD 1.21 text</w:t>
                </w:r>
              </w:p>
            </w:tc>
            <w:tc>
              <w:tcPr>
                <w:tcW w:w="1359" w:type="pct"/>
              </w:tcPr>
              <w:p w14:paraId="309BC39F" w14:textId="77777777" w:rsidR="00A37E94" w:rsidRDefault="00A37E94" w:rsidP="008F0701">
                <w:pPr>
                  <w:pStyle w:val="ListParagraph"/>
                  <w:numPr>
                    <w:ilvl w:val="0"/>
                    <w:numId w:val="44"/>
                  </w:numPr>
                  <w:spacing w:after="120"/>
                  <w:rPr>
                    <w:sz w:val="18"/>
                    <w:szCs w:val="18"/>
                  </w:rPr>
                </w:pPr>
                <w:r w:rsidRPr="00331DBF">
                  <w:rPr>
                    <w:sz w:val="18"/>
                    <w:szCs w:val="18"/>
                  </w:rPr>
                  <w:t>Section SD2.5 System Testing within Information Security Standard – System Development</w:t>
                </w:r>
              </w:p>
              <w:p w14:paraId="358A8267" w14:textId="296DC664" w:rsidR="00CC0CFC" w:rsidRDefault="00CC0CFC" w:rsidP="008F0701">
                <w:pPr>
                  <w:pStyle w:val="ListParagraph"/>
                  <w:numPr>
                    <w:ilvl w:val="0"/>
                    <w:numId w:val="44"/>
                  </w:numPr>
                  <w:spacing w:after="120"/>
                  <w:rPr>
                    <w:sz w:val="18"/>
                    <w:szCs w:val="18"/>
                  </w:rPr>
                </w:pPr>
              </w:p>
            </w:tc>
          </w:tr>
          <w:tr w:rsidR="00A37E94" w:rsidRPr="004E1C31" w14:paraId="2FD74B3B" w14:textId="77777777" w:rsidTr="00E127AF">
            <w:trPr>
              <w:cantSplit/>
              <w:trHeight w:val="576"/>
            </w:trPr>
            <w:tc>
              <w:tcPr>
                <w:tcW w:w="943" w:type="pct"/>
              </w:tcPr>
              <w:p w14:paraId="2A5134F1" w14:textId="042458F8" w:rsidR="00A37E94" w:rsidRPr="004E1C31" w:rsidRDefault="00A37E94" w:rsidP="00A37E94">
                <w:pPr>
                  <w:pStyle w:val="BodyText"/>
                  <w:spacing w:after="120"/>
                  <w:rPr>
                    <w:sz w:val="18"/>
                    <w:szCs w:val="18"/>
                  </w:rPr>
                </w:pPr>
                <w:r w:rsidRPr="00336E4D">
                  <w:rPr>
                    <w:sz w:val="18"/>
                    <w:szCs w:val="18"/>
                  </w:rPr>
                  <w:t>A.15.1.2 Addressing Security Within Supplier Agreements</w:t>
                </w:r>
              </w:p>
            </w:tc>
            <w:tc>
              <w:tcPr>
                <w:tcW w:w="2698" w:type="pct"/>
              </w:tcPr>
              <w:p w14:paraId="0868B88D" w14:textId="0175C337" w:rsidR="00A37E94" w:rsidRPr="004E1C31" w:rsidRDefault="00A37E94" w:rsidP="00A37E94">
                <w:pPr>
                  <w:pStyle w:val="BodyText"/>
                  <w:spacing w:after="120"/>
                  <w:rPr>
                    <w:sz w:val="18"/>
                    <w:szCs w:val="18"/>
                  </w:rPr>
                </w:pPr>
                <w:r w:rsidRPr="00336E4D">
                  <w:rPr>
                    <w:sz w:val="18"/>
                    <w:szCs w:val="18"/>
                  </w:rPr>
                  <w:t>To ensure the protection of the organization’s assets that are accessible by suppliers.</w:t>
                </w:r>
              </w:p>
            </w:tc>
            <w:tc>
              <w:tcPr>
                <w:tcW w:w="1359" w:type="pct"/>
              </w:tcPr>
              <w:p w14:paraId="2DE7F71A" w14:textId="77777777" w:rsidR="008F0701" w:rsidRDefault="008F0701" w:rsidP="008F0701">
                <w:pPr>
                  <w:pStyle w:val="ListParagraph"/>
                  <w:numPr>
                    <w:ilvl w:val="0"/>
                    <w:numId w:val="44"/>
                  </w:numPr>
                  <w:spacing w:after="120"/>
                  <w:rPr>
                    <w:sz w:val="18"/>
                    <w:szCs w:val="18"/>
                  </w:rPr>
                </w:pPr>
                <w:r>
                  <w:rPr>
                    <w:sz w:val="18"/>
                    <w:szCs w:val="18"/>
                  </w:rPr>
                  <w:t>Master services agreement</w:t>
                </w:r>
              </w:p>
              <w:p w14:paraId="14D68CDF" w14:textId="77777777" w:rsidR="00A37E94" w:rsidRDefault="00A37E94" w:rsidP="008F0701">
                <w:pPr>
                  <w:pStyle w:val="ListParagraph"/>
                  <w:numPr>
                    <w:ilvl w:val="0"/>
                    <w:numId w:val="44"/>
                  </w:numPr>
                  <w:spacing w:after="120"/>
                  <w:rPr>
                    <w:sz w:val="18"/>
                    <w:szCs w:val="18"/>
                  </w:rPr>
                </w:pPr>
                <w:r>
                  <w:rPr>
                    <w:sz w:val="18"/>
                    <w:szCs w:val="18"/>
                  </w:rPr>
                  <w:t>Statement of Work (SoW)</w:t>
                </w:r>
              </w:p>
              <w:p w14:paraId="347CB923" w14:textId="50905D08" w:rsidR="00E011E1" w:rsidRDefault="00E011E1" w:rsidP="008F0701">
                <w:pPr>
                  <w:pStyle w:val="ListParagraph"/>
                  <w:numPr>
                    <w:ilvl w:val="0"/>
                    <w:numId w:val="44"/>
                  </w:numPr>
                  <w:spacing w:after="120"/>
                  <w:rPr>
                    <w:sz w:val="18"/>
                    <w:szCs w:val="18"/>
                  </w:rPr>
                </w:pPr>
                <w:r>
                  <w:rPr>
                    <w:sz w:val="18"/>
                    <w:szCs w:val="18"/>
                  </w:rPr>
                  <w:t>Risk log</w:t>
                </w:r>
              </w:p>
            </w:tc>
          </w:tr>
          <w:tr w:rsidR="00A37E94" w:rsidRPr="004E1C31" w14:paraId="4AFA59C6" w14:textId="77777777" w:rsidTr="00E127AF">
            <w:trPr>
              <w:cantSplit/>
              <w:trHeight w:val="576"/>
            </w:trPr>
            <w:tc>
              <w:tcPr>
                <w:tcW w:w="943" w:type="pct"/>
              </w:tcPr>
              <w:p w14:paraId="26C71B67" w14:textId="2290AF4C" w:rsidR="00A37E94" w:rsidRPr="004E1C31" w:rsidRDefault="00A37E94" w:rsidP="00A37E94">
                <w:pPr>
                  <w:pStyle w:val="BodyText"/>
                  <w:spacing w:after="120"/>
                  <w:rPr>
                    <w:sz w:val="18"/>
                    <w:szCs w:val="18"/>
                  </w:rPr>
                </w:pPr>
                <w:r w:rsidRPr="00336E4D">
                  <w:rPr>
                    <w:sz w:val="18"/>
                    <w:szCs w:val="18"/>
                  </w:rPr>
                  <w:t>A.15.2 Supplier service delivery management</w:t>
                </w:r>
              </w:p>
            </w:tc>
            <w:tc>
              <w:tcPr>
                <w:tcW w:w="2698" w:type="pct"/>
              </w:tcPr>
              <w:p w14:paraId="3F72FABC" w14:textId="23A1C147" w:rsidR="00A37E94" w:rsidRPr="004E1C31" w:rsidRDefault="00A37E94" w:rsidP="00A37E94">
                <w:pPr>
                  <w:pStyle w:val="BodyText"/>
                  <w:spacing w:after="120"/>
                  <w:rPr>
                    <w:sz w:val="18"/>
                    <w:szCs w:val="18"/>
                  </w:rPr>
                </w:pPr>
                <w:r w:rsidRPr="006C51F3">
                  <w:rPr>
                    <w:sz w:val="18"/>
                    <w:szCs w:val="18"/>
                  </w:rPr>
                  <w:t>Maintain, in compliance with supplier agreements, an agreed level of information security and delivery of service.</w:t>
                </w:r>
              </w:p>
            </w:tc>
            <w:tc>
              <w:tcPr>
                <w:tcW w:w="1359" w:type="pct"/>
              </w:tcPr>
              <w:p w14:paraId="6307DDF7" w14:textId="77777777" w:rsidR="00A37E94" w:rsidRDefault="00A37E94" w:rsidP="008F0701">
                <w:pPr>
                  <w:pStyle w:val="ListParagraph"/>
                  <w:numPr>
                    <w:ilvl w:val="0"/>
                    <w:numId w:val="44"/>
                  </w:numPr>
                  <w:spacing w:after="120"/>
                  <w:rPr>
                    <w:sz w:val="18"/>
                    <w:szCs w:val="18"/>
                  </w:rPr>
                </w:pPr>
                <w:r>
                  <w:rPr>
                    <w:sz w:val="18"/>
                    <w:szCs w:val="18"/>
                  </w:rPr>
                  <w:t>Master services agreement</w:t>
                </w:r>
              </w:p>
              <w:p w14:paraId="39CA2D2A" w14:textId="77777777" w:rsidR="008F0701" w:rsidRDefault="008F0701" w:rsidP="008F0701">
                <w:pPr>
                  <w:pStyle w:val="ListParagraph"/>
                  <w:numPr>
                    <w:ilvl w:val="0"/>
                    <w:numId w:val="44"/>
                  </w:numPr>
                  <w:spacing w:after="120"/>
                  <w:rPr>
                    <w:sz w:val="18"/>
                    <w:szCs w:val="18"/>
                  </w:rPr>
                </w:pPr>
                <w:r>
                  <w:rPr>
                    <w:sz w:val="18"/>
                    <w:szCs w:val="18"/>
                  </w:rPr>
                  <w:t>Project plan</w:t>
                </w:r>
              </w:p>
              <w:p w14:paraId="67994615" w14:textId="77777777" w:rsidR="008F0701" w:rsidRDefault="008F0701" w:rsidP="008F0701">
                <w:pPr>
                  <w:pStyle w:val="ListParagraph"/>
                  <w:numPr>
                    <w:ilvl w:val="0"/>
                    <w:numId w:val="44"/>
                  </w:numPr>
                  <w:spacing w:after="120"/>
                  <w:rPr>
                    <w:sz w:val="18"/>
                    <w:szCs w:val="18"/>
                  </w:rPr>
                </w:pPr>
                <w:r>
                  <w:rPr>
                    <w:sz w:val="18"/>
                    <w:szCs w:val="18"/>
                  </w:rPr>
                  <w:t>System solution design</w:t>
                </w:r>
              </w:p>
              <w:p w14:paraId="3909E09B" w14:textId="4027EA24" w:rsidR="00E011E1" w:rsidRDefault="00E011E1" w:rsidP="008F0701">
                <w:pPr>
                  <w:pStyle w:val="ListParagraph"/>
                  <w:numPr>
                    <w:ilvl w:val="0"/>
                    <w:numId w:val="44"/>
                  </w:numPr>
                  <w:spacing w:after="120"/>
                  <w:rPr>
                    <w:sz w:val="18"/>
                    <w:szCs w:val="18"/>
                  </w:rPr>
                </w:pPr>
                <w:r>
                  <w:rPr>
                    <w:sz w:val="18"/>
                    <w:szCs w:val="18"/>
                  </w:rPr>
                  <w:t>Risk log</w:t>
                </w:r>
              </w:p>
            </w:tc>
          </w:tr>
          <w:tr w:rsidR="00A37E94" w:rsidRPr="004E1C31" w14:paraId="0C256915" w14:textId="77777777" w:rsidTr="00E127AF">
            <w:trPr>
              <w:cantSplit/>
              <w:trHeight w:val="576"/>
            </w:trPr>
            <w:tc>
              <w:tcPr>
                <w:tcW w:w="943" w:type="pct"/>
              </w:tcPr>
              <w:p w14:paraId="00CDCA36" w14:textId="1C337FD3" w:rsidR="00A37E94" w:rsidRPr="004E1C31" w:rsidRDefault="00A37E94" w:rsidP="00A37E94">
                <w:pPr>
                  <w:pStyle w:val="BodyText"/>
                  <w:spacing w:after="120"/>
                  <w:rPr>
                    <w:sz w:val="18"/>
                    <w:szCs w:val="18"/>
                  </w:rPr>
                </w:pPr>
                <w:r w:rsidRPr="00336E4D">
                  <w:rPr>
                    <w:sz w:val="18"/>
                    <w:szCs w:val="18"/>
                  </w:rPr>
                  <w:t>A.18.1.3 Protection of records</w:t>
                </w:r>
              </w:p>
            </w:tc>
            <w:tc>
              <w:tcPr>
                <w:tcW w:w="2698" w:type="pct"/>
              </w:tcPr>
              <w:p w14:paraId="71D33CFA" w14:textId="787D52CE" w:rsidR="00A37E94" w:rsidRPr="004E1C31" w:rsidRDefault="00A37E94" w:rsidP="00A37E94">
                <w:pPr>
                  <w:pStyle w:val="BodyText"/>
                  <w:spacing w:after="120"/>
                  <w:rPr>
                    <w:sz w:val="18"/>
                    <w:szCs w:val="18"/>
                  </w:rPr>
                </w:pPr>
                <w:r w:rsidRPr="00336E4D">
                  <w:rPr>
                    <w:sz w:val="18"/>
                    <w:szCs w:val="18"/>
                  </w:rPr>
                  <w:t>Records should be protected from loss, destruction, falsification, unauthorized access and unauthorized release, in accordance with legislator, regulatory, contractual and business requirements.</w:t>
                </w:r>
              </w:p>
            </w:tc>
            <w:tc>
              <w:tcPr>
                <w:tcW w:w="1359" w:type="pct"/>
              </w:tcPr>
              <w:p w14:paraId="7ADEB313" w14:textId="77777777" w:rsidR="00A37E94" w:rsidRDefault="00A37E94" w:rsidP="00E011E1">
                <w:pPr>
                  <w:pStyle w:val="ListParagraph"/>
                  <w:numPr>
                    <w:ilvl w:val="0"/>
                    <w:numId w:val="44"/>
                  </w:numPr>
                  <w:spacing w:after="120"/>
                  <w:rPr>
                    <w:sz w:val="18"/>
                    <w:szCs w:val="18"/>
                  </w:rPr>
                </w:pPr>
                <w:r>
                  <w:rPr>
                    <w:sz w:val="18"/>
                    <w:szCs w:val="18"/>
                  </w:rPr>
                  <w:t>Technical solutions that address functional and non-functional requirements.</w:t>
                </w:r>
              </w:p>
              <w:p w14:paraId="4FD727F9" w14:textId="4C88E50D" w:rsidR="00A37E94" w:rsidRDefault="00A37E94" w:rsidP="00E011E1">
                <w:pPr>
                  <w:pStyle w:val="ListParagraph"/>
                  <w:numPr>
                    <w:ilvl w:val="0"/>
                    <w:numId w:val="44"/>
                  </w:numPr>
                  <w:spacing w:after="120"/>
                  <w:rPr>
                    <w:sz w:val="18"/>
                    <w:szCs w:val="18"/>
                  </w:rPr>
                </w:pPr>
                <w:r>
                  <w:rPr>
                    <w:sz w:val="18"/>
                    <w:szCs w:val="18"/>
                  </w:rPr>
                  <w:t>Risk log</w:t>
                </w:r>
              </w:p>
            </w:tc>
          </w:tr>
          <w:tr w:rsidR="00BA7B0F" w:rsidRPr="004E1C31" w14:paraId="2A8871AD" w14:textId="77777777" w:rsidTr="00E127AF">
            <w:trPr>
              <w:cantSplit/>
              <w:trHeight w:val="576"/>
            </w:trPr>
            <w:tc>
              <w:tcPr>
                <w:tcW w:w="943" w:type="pct"/>
              </w:tcPr>
              <w:p w14:paraId="71F7AB9D" w14:textId="6F78CC9B" w:rsidR="00BA7B0F" w:rsidRPr="00336E4D" w:rsidRDefault="00BA7B0F" w:rsidP="00BA7B0F">
                <w:pPr>
                  <w:pStyle w:val="BodyText"/>
                  <w:spacing w:after="120"/>
                  <w:rPr>
                    <w:sz w:val="18"/>
                    <w:szCs w:val="18"/>
                  </w:rPr>
                </w:pPr>
                <w:r w:rsidRPr="0072228C">
                  <w:rPr>
                    <w:sz w:val="18"/>
                    <w:szCs w:val="18"/>
                  </w:rPr>
                  <w:t xml:space="preserve">A.14.2.2 System </w:t>
                </w:r>
                <w:proofErr w:type="gramStart"/>
                <w:r w:rsidRPr="0072228C">
                  <w:rPr>
                    <w:sz w:val="18"/>
                    <w:szCs w:val="18"/>
                  </w:rPr>
                  <w:t>change</w:t>
                </w:r>
                <w:proofErr w:type="gramEnd"/>
                <w:r w:rsidRPr="0072228C">
                  <w:rPr>
                    <w:sz w:val="18"/>
                    <w:szCs w:val="18"/>
                  </w:rPr>
                  <w:t xml:space="preserve"> control procedures</w:t>
                </w:r>
              </w:p>
            </w:tc>
            <w:tc>
              <w:tcPr>
                <w:tcW w:w="2698" w:type="pct"/>
              </w:tcPr>
              <w:p w14:paraId="457F95AE" w14:textId="084E3E3D" w:rsidR="00BA7B0F" w:rsidRPr="00336E4D" w:rsidRDefault="00BA7B0F" w:rsidP="00BA7B0F">
                <w:pPr>
                  <w:pStyle w:val="BodyText"/>
                  <w:spacing w:after="120"/>
                  <w:rPr>
                    <w:sz w:val="18"/>
                    <w:szCs w:val="18"/>
                  </w:rPr>
                </w:pPr>
                <w:r w:rsidRPr="0072228C">
                  <w:rPr>
                    <w:sz w:val="18"/>
                    <w:szCs w:val="18"/>
                  </w:rPr>
                  <w:t>Changes to systems within the development lifecycle should be controlled by the use of formal change control procedures.</w:t>
                </w:r>
              </w:p>
            </w:tc>
            <w:tc>
              <w:tcPr>
                <w:tcW w:w="1359" w:type="pct"/>
              </w:tcPr>
              <w:p w14:paraId="50A8B0B9" w14:textId="77777777" w:rsidR="00BA7B0F" w:rsidRDefault="00143593" w:rsidP="00BA7B0F">
                <w:pPr>
                  <w:pStyle w:val="ListParagraph"/>
                  <w:numPr>
                    <w:ilvl w:val="0"/>
                    <w:numId w:val="44"/>
                  </w:numPr>
                  <w:spacing w:after="120"/>
                  <w:rPr>
                    <w:sz w:val="18"/>
                    <w:szCs w:val="18"/>
                  </w:rPr>
                </w:pPr>
                <w:r>
                  <w:rPr>
                    <w:sz w:val="18"/>
                    <w:szCs w:val="18"/>
                  </w:rPr>
                  <w:t>Change Log</w:t>
                </w:r>
              </w:p>
              <w:p w14:paraId="26F4D63A" w14:textId="77777777" w:rsidR="00383AA6" w:rsidRDefault="00383AA6" w:rsidP="00BA7B0F">
                <w:pPr>
                  <w:pStyle w:val="ListParagraph"/>
                  <w:numPr>
                    <w:ilvl w:val="0"/>
                    <w:numId w:val="44"/>
                  </w:numPr>
                  <w:spacing w:after="120"/>
                  <w:rPr>
                    <w:sz w:val="18"/>
                    <w:szCs w:val="18"/>
                  </w:rPr>
                </w:pPr>
                <w:r>
                  <w:rPr>
                    <w:sz w:val="18"/>
                    <w:szCs w:val="18"/>
                  </w:rPr>
                  <w:t>Project RFC</w:t>
                </w:r>
              </w:p>
              <w:p w14:paraId="4A9E0090" w14:textId="4E62C89E" w:rsidR="009825AD" w:rsidRDefault="008F1249" w:rsidP="00CC0CFC">
                <w:pPr>
                  <w:pStyle w:val="ListParagraph"/>
                  <w:numPr>
                    <w:ilvl w:val="0"/>
                    <w:numId w:val="44"/>
                  </w:numPr>
                  <w:spacing w:after="120"/>
                  <w:rPr>
                    <w:sz w:val="18"/>
                    <w:szCs w:val="18"/>
                  </w:rPr>
                </w:pPr>
                <w:r>
                  <w:rPr>
                    <w:sz w:val="18"/>
                    <w:szCs w:val="18"/>
                  </w:rPr>
                  <w:t>Decisions Log</w:t>
                </w:r>
              </w:p>
            </w:tc>
          </w:tr>
        </w:tbl>
        <w:p w14:paraId="169ECB3B" w14:textId="77777777" w:rsidR="004E1C31" w:rsidRDefault="004E1C31" w:rsidP="004E1C31">
          <w:pPr>
            <w:pStyle w:val="Level2Number"/>
            <w:numPr>
              <w:ilvl w:val="0"/>
              <w:numId w:val="0"/>
            </w:numPr>
            <w:ind w:left="1170"/>
          </w:pPr>
        </w:p>
        <w:p w14:paraId="5E37F2D8" w14:textId="77777777" w:rsidR="00EB575F" w:rsidRDefault="00EB575F" w:rsidP="004E1C31">
          <w:pPr>
            <w:pStyle w:val="Level2Number"/>
            <w:numPr>
              <w:ilvl w:val="0"/>
              <w:numId w:val="0"/>
            </w:numPr>
            <w:ind w:left="1170"/>
          </w:pPr>
        </w:p>
        <w:p w14:paraId="08B4881F" w14:textId="77777777" w:rsidR="00EB575F" w:rsidRDefault="00EB575F" w:rsidP="004E1C31">
          <w:pPr>
            <w:pStyle w:val="Level2Number"/>
            <w:numPr>
              <w:ilvl w:val="0"/>
              <w:numId w:val="0"/>
            </w:numPr>
            <w:ind w:left="1170"/>
          </w:pPr>
        </w:p>
        <w:p w14:paraId="5DC1F150" w14:textId="77777777" w:rsidR="00EB575F" w:rsidRDefault="00EB575F" w:rsidP="004E1C31">
          <w:pPr>
            <w:pStyle w:val="Level2Number"/>
            <w:numPr>
              <w:ilvl w:val="0"/>
              <w:numId w:val="0"/>
            </w:numPr>
            <w:ind w:left="1170"/>
          </w:pPr>
        </w:p>
        <w:p w14:paraId="37AFC4F5" w14:textId="77777777" w:rsidR="00EB575F" w:rsidRDefault="00EB575F" w:rsidP="004E1C31">
          <w:pPr>
            <w:pStyle w:val="Level2Number"/>
            <w:numPr>
              <w:ilvl w:val="0"/>
              <w:numId w:val="0"/>
            </w:numPr>
            <w:ind w:left="1170"/>
          </w:pPr>
        </w:p>
        <w:p w14:paraId="104D9D08" w14:textId="77777777" w:rsidR="00EB575F" w:rsidRDefault="00EB575F" w:rsidP="004E1C31">
          <w:pPr>
            <w:pStyle w:val="Level2Number"/>
            <w:numPr>
              <w:ilvl w:val="0"/>
              <w:numId w:val="0"/>
            </w:numPr>
            <w:ind w:left="1170"/>
          </w:pPr>
        </w:p>
        <w:p w14:paraId="77F0CEA3" w14:textId="1E6B5AEA" w:rsidR="00B00E94" w:rsidRDefault="00B00E94" w:rsidP="00B00E94">
          <w:pPr>
            <w:pStyle w:val="Level1Heading"/>
          </w:pPr>
          <w:bookmarkStart w:id="7" w:name="_Toc64292415"/>
          <w:r>
            <w:lastRenderedPageBreak/>
            <w:t>Build and Test Review</w:t>
          </w:r>
          <w:bookmarkEnd w:id="7"/>
        </w:p>
        <w:p w14:paraId="425B6FC6" w14:textId="1A8B0D94" w:rsidR="00B00E94" w:rsidRPr="00B00E94" w:rsidRDefault="00B00E94" w:rsidP="00B00E94">
          <w:pPr>
            <w:pStyle w:val="Level2Number"/>
          </w:pPr>
          <w:r>
            <w:t>Workflow</w:t>
          </w:r>
        </w:p>
        <w:p w14:paraId="0042D17D" w14:textId="44985D58" w:rsidR="00B00E94" w:rsidRPr="00B00E94" w:rsidRDefault="00B101C3" w:rsidP="007C14F7">
          <w:pPr>
            <w:pStyle w:val="BodyText"/>
          </w:pPr>
          <w:r>
            <w:rPr>
              <w:noProof/>
              <w:lang w:eastAsia="en-GB"/>
            </w:rPr>
            <w:drawing>
              <wp:inline distT="0" distB="0" distL="0" distR="0" wp14:anchorId="0883FB5E" wp14:editId="23775221">
                <wp:extent cx="4012442" cy="2641085"/>
                <wp:effectExtent l="0" t="0" r="762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8649" cy="2658335"/>
                        </a:xfrm>
                        <a:prstGeom prst="rect">
                          <a:avLst/>
                        </a:prstGeom>
                        <a:noFill/>
                      </pic:spPr>
                    </pic:pic>
                  </a:graphicData>
                </a:graphic>
              </wp:inline>
            </w:drawing>
          </w:r>
        </w:p>
        <w:p w14:paraId="22998B05" w14:textId="5D1020A2" w:rsidR="00B00E94" w:rsidRDefault="005149DE" w:rsidP="005149DE">
          <w:pPr>
            <w:pStyle w:val="Level2Number"/>
          </w:pPr>
          <w:r>
            <w:t>Purpose</w:t>
          </w:r>
        </w:p>
        <w:p w14:paraId="5195DB2B" w14:textId="42179049" w:rsidR="004F17C8" w:rsidRDefault="005149DE" w:rsidP="00716E0E">
          <w:pPr>
            <w:pStyle w:val="BodyText"/>
          </w:pPr>
          <w:r>
            <w:t xml:space="preserve">The purpose of the build and test review is to give the </w:t>
          </w:r>
          <w:r w:rsidR="00AB4FD3">
            <w:t>GG</w:t>
          </w:r>
          <w:r>
            <w:t xml:space="preserve"> assurance that the project team have completed all necessary tasks in readiness for a deployment into the live environment.</w:t>
          </w:r>
        </w:p>
        <w:p w14:paraId="7C7CA42A" w14:textId="3169112D" w:rsidR="005149DE" w:rsidRDefault="005149DE" w:rsidP="00716E0E">
          <w:pPr>
            <w:pStyle w:val="BodyText"/>
          </w:pPr>
          <w:r>
            <w:t xml:space="preserve">Critical to the success of any project are those service transition activities that move it from the test environment into </w:t>
          </w:r>
          <w:proofErr w:type="gramStart"/>
          <w:r>
            <w:t>business as usual</w:t>
          </w:r>
          <w:proofErr w:type="gramEnd"/>
          <w:r>
            <w:t xml:space="preserve"> environment, and the </w:t>
          </w:r>
          <w:r w:rsidR="00AB4FD3">
            <w:t>GG</w:t>
          </w:r>
          <w:r>
            <w:t xml:space="preserve"> will need confidence that all relevant activities have been considered and planned for.</w:t>
          </w:r>
        </w:p>
        <w:p w14:paraId="592689AF" w14:textId="1A13CFB5" w:rsidR="00716E0E" w:rsidRDefault="005149DE" w:rsidP="00716E0E">
          <w:pPr>
            <w:pStyle w:val="Level2Number"/>
            <w:numPr>
              <w:ilvl w:val="1"/>
              <w:numId w:val="25"/>
            </w:numPr>
          </w:pPr>
          <w:r>
            <w:t xml:space="preserve">  </w:t>
          </w:r>
          <w:r w:rsidR="00716E0E">
            <w:t>Roles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42"/>
          </w:tblGrid>
          <w:tr w:rsidR="00716E0E" w:rsidRPr="00F1388F" w14:paraId="08178E18" w14:textId="77777777" w:rsidTr="00716E0E">
            <w:trPr>
              <w:trHeight w:val="288"/>
            </w:trPr>
            <w:tc>
              <w:tcPr>
                <w:tcW w:w="1150" w:type="pct"/>
                <w:shd w:val="clear" w:color="auto" w:fill="7030A0"/>
                <w:hideMark/>
              </w:tcPr>
              <w:p w14:paraId="7D09ADBF" w14:textId="77777777" w:rsidR="00716E0E" w:rsidRPr="00171875" w:rsidRDefault="00716E0E" w:rsidP="00EC3B9C">
                <w:pPr>
                  <w:keepNext/>
                  <w:spacing w:line="289" w:lineRule="auto"/>
                  <w:rPr>
                    <w:color w:val="FFFFFF" w:themeColor="background1"/>
                    <w:sz w:val="20"/>
                    <w:szCs w:val="20"/>
                  </w:rPr>
                </w:pPr>
                <w:r w:rsidRPr="00171875">
                  <w:rPr>
                    <w:color w:val="FFFFFF" w:themeColor="background1"/>
                    <w:sz w:val="20"/>
                    <w:szCs w:val="20"/>
                  </w:rPr>
                  <w:t>Role</w:t>
                </w:r>
              </w:p>
            </w:tc>
            <w:tc>
              <w:tcPr>
                <w:tcW w:w="3850" w:type="pct"/>
                <w:shd w:val="clear" w:color="auto" w:fill="7030A0"/>
                <w:hideMark/>
              </w:tcPr>
              <w:p w14:paraId="775B63FB" w14:textId="77777777" w:rsidR="00716E0E" w:rsidRPr="00171875" w:rsidRDefault="00716E0E" w:rsidP="00EC3B9C">
                <w:pPr>
                  <w:keepNext/>
                  <w:spacing w:line="289" w:lineRule="auto"/>
                  <w:rPr>
                    <w:color w:val="FFFFFF" w:themeColor="background1"/>
                    <w:sz w:val="20"/>
                    <w:szCs w:val="20"/>
                  </w:rPr>
                </w:pPr>
                <w:r w:rsidRPr="00171875">
                  <w:rPr>
                    <w:color w:val="FFFFFF" w:themeColor="background1"/>
                    <w:sz w:val="20"/>
                    <w:szCs w:val="20"/>
                  </w:rPr>
                  <w:t>Responsibility</w:t>
                </w:r>
              </w:p>
            </w:tc>
          </w:tr>
          <w:tr w:rsidR="00716E0E" w:rsidRPr="00F1388F" w14:paraId="6F85EBE2" w14:textId="77777777" w:rsidTr="00716E0E">
            <w:trPr>
              <w:trHeight w:val="288"/>
            </w:trPr>
            <w:tc>
              <w:tcPr>
                <w:tcW w:w="1150" w:type="pct"/>
                <w:shd w:val="clear" w:color="auto" w:fill="auto"/>
                <w:hideMark/>
              </w:tcPr>
              <w:p w14:paraId="0AB2F694" w14:textId="4E9E01DB" w:rsidR="00716E0E" w:rsidRPr="00171875" w:rsidRDefault="00716E0E" w:rsidP="00EC3B9C">
                <w:pPr>
                  <w:pStyle w:val="BodyText"/>
                  <w:rPr>
                    <w:sz w:val="20"/>
                    <w:szCs w:val="20"/>
                  </w:rPr>
                </w:pPr>
                <w:r w:rsidRPr="00171875">
                  <w:rPr>
                    <w:sz w:val="20"/>
                    <w:szCs w:val="20"/>
                  </w:rPr>
                  <w:t>Project Manager</w:t>
                </w:r>
              </w:p>
            </w:tc>
            <w:tc>
              <w:tcPr>
                <w:tcW w:w="3850" w:type="pct"/>
                <w:shd w:val="clear" w:color="auto" w:fill="auto"/>
                <w:hideMark/>
              </w:tcPr>
              <w:p w14:paraId="774EBF7C" w14:textId="77777777" w:rsidR="00716E0E" w:rsidRDefault="00716E0E" w:rsidP="00716E0E">
                <w:pPr>
                  <w:pStyle w:val="BodyText"/>
                  <w:rPr>
                    <w:sz w:val="20"/>
                    <w:szCs w:val="20"/>
                  </w:rPr>
                </w:pPr>
                <w:r w:rsidRPr="00171875">
                  <w:rPr>
                    <w:sz w:val="20"/>
                    <w:szCs w:val="20"/>
                  </w:rPr>
                  <w:t>To ensure that all relevant service transition activities have been planned and signed off.</w:t>
                </w:r>
              </w:p>
              <w:p w14:paraId="14ADEDBB" w14:textId="5D429607" w:rsidR="00EC3B9C" w:rsidRPr="00171875" w:rsidRDefault="00EC3B9C" w:rsidP="00781807">
                <w:pPr>
                  <w:pStyle w:val="BodyText"/>
                  <w:rPr>
                    <w:sz w:val="20"/>
                    <w:szCs w:val="20"/>
                  </w:rPr>
                </w:pPr>
                <w:r>
                  <w:rPr>
                    <w:sz w:val="20"/>
                    <w:szCs w:val="20"/>
                  </w:rPr>
                  <w:t xml:space="preserve">To complete the </w:t>
                </w:r>
                <w:r w:rsidR="00781807">
                  <w:rPr>
                    <w:sz w:val="20"/>
                    <w:szCs w:val="20"/>
                  </w:rPr>
                  <w:t>Build and Test checklist</w:t>
                </w:r>
              </w:p>
            </w:tc>
          </w:tr>
          <w:tr w:rsidR="00716E0E" w:rsidRPr="00F1388F" w14:paraId="722EA6EF" w14:textId="77777777" w:rsidTr="00716E0E">
            <w:trPr>
              <w:trHeight w:val="288"/>
            </w:trPr>
            <w:tc>
              <w:tcPr>
                <w:tcW w:w="1150" w:type="pct"/>
                <w:shd w:val="clear" w:color="auto" w:fill="auto"/>
              </w:tcPr>
              <w:p w14:paraId="7FB72BD8" w14:textId="18D61DE9" w:rsidR="00716E0E" w:rsidRPr="00171875" w:rsidRDefault="00716E0E" w:rsidP="00EC3B9C">
                <w:pPr>
                  <w:pStyle w:val="BodyText"/>
                  <w:rPr>
                    <w:sz w:val="20"/>
                    <w:szCs w:val="20"/>
                  </w:rPr>
                </w:pPr>
                <w:r w:rsidRPr="00171875">
                  <w:rPr>
                    <w:sz w:val="20"/>
                    <w:szCs w:val="20"/>
                  </w:rPr>
                  <w:t>PMO</w:t>
                </w:r>
              </w:p>
            </w:tc>
            <w:tc>
              <w:tcPr>
                <w:tcW w:w="3850" w:type="pct"/>
                <w:shd w:val="clear" w:color="auto" w:fill="auto"/>
              </w:tcPr>
              <w:p w14:paraId="1997DE0F" w14:textId="659136D3" w:rsidR="00716E0E" w:rsidRPr="00171875" w:rsidRDefault="00716E0E" w:rsidP="00716E0E">
                <w:pPr>
                  <w:pStyle w:val="BodyText"/>
                  <w:rPr>
                    <w:sz w:val="20"/>
                    <w:szCs w:val="20"/>
                  </w:rPr>
                </w:pPr>
                <w:r w:rsidRPr="00171875">
                  <w:rPr>
                    <w:sz w:val="20"/>
                    <w:szCs w:val="20"/>
                  </w:rPr>
                  <w:t xml:space="preserve">To review the information from the PM and to recommend the next course of action to the </w:t>
                </w:r>
                <w:r w:rsidR="00AB4FD3">
                  <w:rPr>
                    <w:sz w:val="20"/>
                    <w:szCs w:val="20"/>
                  </w:rPr>
                  <w:t>GG</w:t>
                </w:r>
                <w:r w:rsidRPr="00171875">
                  <w:rPr>
                    <w:sz w:val="20"/>
                    <w:szCs w:val="20"/>
                  </w:rPr>
                  <w:t xml:space="preserve">. </w:t>
                </w:r>
              </w:p>
            </w:tc>
          </w:tr>
          <w:tr w:rsidR="00716E0E" w:rsidRPr="00F1388F" w14:paraId="2D9F8432" w14:textId="77777777" w:rsidTr="00716E0E">
            <w:trPr>
              <w:trHeight w:val="288"/>
            </w:trPr>
            <w:tc>
              <w:tcPr>
                <w:tcW w:w="1150" w:type="pct"/>
                <w:shd w:val="clear" w:color="auto" w:fill="auto"/>
              </w:tcPr>
              <w:p w14:paraId="1A18799D" w14:textId="53600147" w:rsidR="00716E0E" w:rsidRPr="00171875" w:rsidRDefault="00AB4FD3" w:rsidP="00EC3B9C">
                <w:pPr>
                  <w:pStyle w:val="BodyText"/>
                  <w:rPr>
                    <w:sz w:val="20"/>
                    <w:szCs w:val="20"/>
                  </w:rPr>
                </w:pPr>
                <w:r>
                  <w:rPr>
                    <w:sz w:val="20"/>
                    <w:szCs w:val="20"/>
                  </w:rPr>
                  <w:t>GG</w:t>
                </w:r>
              </w:p>
            </w:tc>
            <w:tc>
              <w:tcPr>
                <w:tcW w:w="3850" w:type="pct"/>
                <w:shd w:val="clear" w:color="auto" w:fill="auto"/>
              </w:tcPr>
              <w:p w14:paraId="37FE30B6" w14:textId="6AA9244B" w:rsidR="00716E0E" w:rsidRPr="00171875" w:rsidRDefault="00716E0E" w:rsidP="00716E0E">
                <w:pPr>
                  <w:pStyle w:val="BodyText"/>
                  <w:rPr>
                    <w:sz w:val="20"/>
                    <w:szCs w:val="20"/>
                  </w:rPr>
                </w:pPr>
                <w:r w:rsidRPr="00171875">
                  <w:rPr>
                    <w:sz w:val="20"/>
                    <w:szCs w:val="20"/>
                  </w:rPr>
                  <w:t xml:space="preserve">To approve the transition of the project into </w:t>
                </w:r>
                <w:r w:rsidR="00427774">
                  <w:rPr>
                    <w:sz w:val="20"/>
                    <w:szCs w:val="20"/>
                  </w:rPr>
                  <w:t>production</w:t>
                </w:r>
              </w:p>
            </w:tc>
          </w:tr>
        </w:tbl>
        <w:p w14:paraId="1C07C357" w14:textId="0A80BA74" w:rsidR="005149DE" w:rsidRDefault="005149DE" w:rsidP="005149DE">
          <w:pPr>
            <w:pStyle w:val="Body"/>
            <w:spacing w:line="289" w:lineRule="auto"/>
          </w:pPr>
        </w:p>
        <w:p w14:paraId="1661CE6F" w14:textId="24F4F0D6" w:rsidR="0053724D" w:rsidRDefault="0053724D" w:rsidP="0053724D">
          <w:pPr>
            <w:pStyle w:val="Level1Heading"/>
          </w:pPr>
          <w:bookmarkStart w:id="8" w:name="_Toc64292416"/>
          <w:r>
            <w:t>Deliver</w:t>
          </w:r>
          <w:r w:rsidR="00F05FB7">
            <w:t>, C</w:t>
          </w:r>
          <w:r w:rsidR="0073118C">
            <w:t>lose and Maintain</w:t>
          </w:r>
          <w:bookmarkEnd w:id="8"/>
        </w:p>
        <w:p w14:paraId="2A240F98" w14:textId="1AB393C3" w:rsidR="0053724D" w:rsidRDefault="0053724D" w:rsidP="0053724D">
          <w:pPr>
            <w:pStyle w:val="Level2Number"/>
          </w:pPr>
          <w:r>
            <w:t>Workflow</w:t>
          </w:r>
        </w:p>
        <w:p w14:paraId="0861602F" w14:textId="6D240DC1" w:rsidR="0053724D" w:rsidRDefault="00AE09DD" w:rsidP="007C14F7">
          <w:pPr>
            <w:pStyle w:val="BodyText"/>
          </w:pPr>
          <w:r>
            <w:rPr>
              <w:noProof/>
              <w:lang w:eastAsia="en-GB"/>
            </w:rPr>
            <w:lastRenderedPageBreak/>
            <w:drawing>
              <wp:inline distT="0" distB="0" distL="0" distR="0" wp14:anchorId="2184581A" wp14:editId="6FCBD4B7">
                <wp:extent cx="5861175" cy="2258705"/>
                <wp:effectExtent l="0" t="0" r="635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2688" cy="2286264"/>
                        </a:xfrm>
                        <a:prstGeom prst="rect">
                          <a:avLst/>
                        </a:prstGeom>
                        <a:noFill/>
                      </pic:spPr>
                    </pic:pic>
                  </a:graphicData>
                </a:graphic>
              </wp:inline>
            </w:drawing>
          </w:r>
        </w:p>
        <w:p w14:paraId="15EDA0A6" w14:textId="1EEF8288" w:rsidR="00B101C3" w:rsidRDefault="00B101C3" w:rsidP="00B101C3">
          <w:pPr>
            <w:pStyle w:val="Level2Number"/>
            <w:keepLines/>
            <w:numPr>
              <w:ilvl w:val="0"/>
              <w:numId w:val="0"/>
            </w:numPr>
            <w:ind w:left="1170"/>
          </w:pPr>
          <w:r>
            <w:br w:type="page"/>
          </w:r>
        </w:p>
        <w:p w14:paraId="10204FB1" w14:textId="77777777" w:rsidR="0073118C" w:rsidRDefault="0073118C" w:rsidP="00AA0C17">
          <w:pPr>
            <w:pStyle w:val="Level2Number"/>
            <w:keepLines/>
          </w:pPr>
          <w:r>
            <w:lastRenderedPageBreak/>
            <w:t>Purpose</w:t>
          </w:r>
        </w:p>
        <w:p w14:paraId="5691C1DF" w14:textId="0C64A054" w:rsidR="0053724D" w:rsidRDefault="0073118C" w:rsidP="00AA0C17">
          <w:pPr>
            <w:pStyle w:val="BodyText"/>
            <w:keepLines/>
          </w:pPr>
          <w:r>
            <w:t>The purpose of the deliver, close and maintain phase is to ensure that the deliverables outlined in the business case</w:t>
          </w:r>
          <w:r w:rsidR="00585B57">
            <w:t xml:space="preserve">, </w:t>
          </w:r>
          <w:r>
            <w:t>and built during the build and test phase</w:t>
          </w:r>
          <w:r w:rsidR="00585B57">
            <w:t>,</w:t>
          </w:r>
          <w:r>
            <w:t xml:space="preserve"> can be </w:t>
          </w:r>
          <w:r w:rsidR="00585B57">
            <w:t>deployed to live using a planned approach that minimises risk and disruption to other services.</w:t>
          </w:r>
        </w:p>
        <w:p w14:paraId="0C5EB1F1" w14:textId="08924569" w:rsidR="00EE365D" w:rsidRDefault="00585B57" w:rsidP="00AA0C17">
          <w:pPr>
            <w:pStyle w:val="BodyText"/>
            <w:keepLines/>
          </w:pPr>
          <w:r>
            <w:t xml:space="preserve">Once the </w:t>
          </w:r>
          <w:r w:rsidR="00AB4FD3">
            <w:t>GG</w:t>
          </w:r>
          <w:r w:rsidR="00A161FD">
            <w:t xml:space="preserve"> </w:t>
          </w:r>
          <w:r>
            <w:t>appro</w:t>
          </w:r>
          <w:r w:rsidR="00A161FD">
            <w:t xml:space="preserve">ves the go live, </w:t>
          </w:r>
          <w:r w:rsidR="00C51902">
            <w:t xml:space="preserve">the following </w:t>
          </w:r>
          <w:r w:rsidR="00EE365D">
            <w:t>three</w:t>
          </w:r>
          <w:r w:rsidR="00FE4F65">
            <w:t xml:space="preserve"> key activities commence</w:t>
          </w:r>
          <w:r w:rsidR="00C51902">
            <w:t>:</w:t>
          </w:r>
          <w:r w:rsidR="00FE4F65">
            <w:t xml:space="preserve"> </w:t>
          </w:r>
        </w:p>
        <w:p w14:paraId="5FF99EF4" w14:textId="184F593A" w:rsidR="00EE365D" w:rsidRDefault="00FE4F65" w:rsidP="00AA0C17">
          <w:pPr>
            <w:pStyle w:val="BodyText"/>
            <w:keepLines/>
            <w:numPr>
              <w:ilvl w:val="0"/>
              <w:numId w:val="29"/>
            </w:numPr>
          </w:pPr>
          <w:r>
            <w:t xml:space="preserve">The PMO </w:t>
          </w:r>
          <w:r w:rsidR="00FC5D68">
            <w:t>update</w:t>
          </w:r>
          <w:r w:rsidR="00C51902">
            <w:t>s</w:t>
          </w:r>
          <w:r w:rsidR="00FC5D68">
            <w:t xml:space="preserve"> relevant project documentation and inform</w:t>
          </w:r>
          <w:r w:rsidR="00C51902">
            <w:t>s</w:t>
          </w:r>
          <w:r w:rsidR="00FC5D68">
            <w:t xml:space="preserve"> relevant global /regional bodies on the go live. </w:t>
          </w:r>
        </w:p>
        <w:p w14:paraId="68176207" w14:textId="01E06684" w:rsidR="00EE365D" w:rsidRDefault="00EE365D" w:rsidP="00AA0C17">
          <w:pPr>
            <w:pStyle w:val="BodyText"/>
            <w:keepLines/>
            <w:numPr>
              <w:ilvl w:val="0"/>
              <w:numId w:val="29"/>
            </w:numPr>
          </w:pPr>
          <w:r>
            <w:t>The training and communication activities planned to support the go live.</w:t>
          </w:r>
        </w:p>
        <w:p w14:paraId="21F978AA" w14:textId="477AF1C5" w:rsidR="00585B57" w:rsidRDefault="00FC5D68" w:rsidP="00AA0C17">
          <w:pPr>
            <w:pStyle w:val="BodyText"/>
            <w:keepLines/>
            <w:numPr>
              <w:ilvl w:val="0"/>
              <w:numId w:val="29"/>
            </w:numPr>
          </w:pPr>
          <w:r>
            <w:t xml:space="preserve">The activities related to the actual go live. Change management processes need to be adhered to and the change needs to scheduled </w:t>
          </w:r>
          <w:proofErr w:type="gramStart"/>
          <w:r>
            <w:t>taking into account</w:t>
          </w:r>
          <w:proofErr w:type="gramEnd"/>
          <w:r>
            <w:t xml:space="preserve"> the change windows (Appendix I</w:t>
          </w:r>
          <w:r w:rsidR="00FB09BE">
            <w:t>II</w:t>
          </w:r>
          <w:r>
            <w:t>) and any other planned activities.</w:t>
          </w:r>
          <w:r w:rsidR="00585B57">
            <w:t xml:space="preserve"> </w:t>
          </w:r>
        </w:p>
        <w:p w14:paraId="3E79B8A9" w14:textId="77777777" w:rsidR="00A161FD" w:rsidRDefault="00A161FD" w:rsidP="00CE50AE">
          <w:pPr>
            <w:pStyle w:val="Level2Number"/>
            <w:keepLines/>
          </w:pPr>
          <w:r>
            <w:t>Roles and Responsibilities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42"/>
          </w:tblGrid>
          <w:tr w:rsidR="00A161FD" w:rsidRPr="00F1388F" w14:paraId="39BA9DAA" w14:textId="77777777" w:rsidTr="00EC3B9C">
            <w:trPr>
              <w:trHeight w:val="288"/>
            </w:trPr>
            <w:tc>
              <w:tcPr>
                <w:tcW w:w="1150" w:type="pct"/>
                <w:shd w:val="clear" w:color="auto" w:fill="7030A0"/>
                <w:hideMark/>
              </w:tcPr>
              <w:p w14:paraId="5EAE13D8" w14:textId="77777777" w:rsidR="00A161FD" w:rsidRPr="00171875" w:rsidRDefault="00A161FD" w:rsidP="00EC3B9C">
                <w:pPr>
                  <w:keepNext/>
                  <w:spacing w:line="289" w:lineRule="auto"/>
                  <w:rPr>
                    <w:color w:val="FFFFFF" w:themeColor="background1"/>
                    <w:sz w:val="20"/>
                    <w:szCs w:val="20"/>
                  </w:rPr>
                </w:pPr>
                <w:r w:rsidRPr="00171875">
                  <w:rPr>
                    <w:color w:val="FFFFFF" w:themeColor="background1"/>
                    <w:sz w:val="20"/>
                    <w:szCs w:val="20"/>
                  </w:rPr>
                  <w:t>Role</w:t>
                </w:r>
              </w:p>
            </w:tc>
            <w:tc>
              <w:tcPr>
                <w:tcW w:w="3850" w:type="pct"/>
                <w:shd w:val="clear" w:color="auto" w:fill="7030A0"/>
                <w:hideMark/>
              </w:tcPr>
              <w:p w14:paraId="573C2740" w14:textId="77777777" w:rsidR="00A161FD" w:rsidRPr="00171875" w:rsidRDefault="00A161FD" w:rsidP="00EC3B9C">
                <w:pPr>
                  <w:keepNext/>
                  <w:spacing w:line="289" w:lineRule="auto"/>
                  <w:rPr>
                    <w:color w:val="FFFFFF" w:themeColor="background1"/>
                    <w:sz w:val="20"/>
                    <w:szCs w:val="20"/>
                  </w:rPr>
                </w:pPr>
                <w:r w:rsidRPr="00171875">
                  <w:rPr>
                    <w:color w:val="FFFFFF" w:themeColor="background1"/>
                    <w:sz w:val="20"/>
                    <w:szCs w:val="20"/>
                  </w:rPr>
                  <w:t>Responsibility</w:t>
                </w:r>
              </w:p>
            </w:tc>
          </w:tr>
          <w:tr w:rsidR="00A161FD" w:rsidRPr="00F1388F" w14:paraId="40FBD44F" w14:textId="77777777" w:rsidTr="00EC3B9C">
            <w:trPr>
              <w:trHeight w:val="288"/>
            </w:trPr>
            <w:tc>
              <w:tcPr>
                <w:tcW w:w="1150" w:type="pct"/>
                <w:shd w:val="clear" w:color="auto" w:fill="auto"/>
                <w:hideMark/>
              </w:tcPr>
              <w:p w14:paraId="473F4D50" w14:textId="77777777" w:rsidR="00A161FD" w:rsidRPr="00171875" w:rsidRDefault="00A161FD" w:rsidP="00EC3B9C">
                <w:pPr>
                  <w:pStyle w:val="BodyText"/>
                  <w:rPr>
                    <w:sz w:val="20"/>
                    <w:szCs w:val="20"/>
                  </w:rPr>
                </w:pPr>
                <w:r w:rsidRPr="00171875">
                  <w:rPr>
                    <w:sz w:val="20"/>
                    <w:szCs w:val="20"/>
                  </w:rPr>
                  <w:t>Project Manager</w:t>
                </w:r>
              </w:p>
            </w:tc>
            <w:tc>
              <w:tcPr>
                <w:tcW w:w="3850" w:type="pct"/>
                <w:shd w:val="clear" w:color="auto" w:fill="auto"/>
                <w:hideMark/>
              </w:tcPr>
              <w:p w14:paraId="61AD036F" w14:textId="77777777" w:rsidR="00A161FD" w:rsidRDefault="00A161FD" w:rsidP="00EC3B9C">
                <w:pPr>
                  <w:pStyle w:val="BodyText"/>
                  <w:rPr>
                    <w:sz w:val="20"/>
                    <w:szCs w:val="20"/>
                  </w:rPr>
                </w:pPr>
                <w:r>
                  <w:rPr>
                    <w:sz w:val="20"/>
                    <w:szCs w:val="20"/>
                  </w:rPr>
                  <w:t xml:space="preserve">Ensure that the </w:t>
                </w:r>
                <w:r w:rsidR="00C51902">
                  <w:rPr>
                    <w:sz w:val="20"/>
                    <w:szCs w:val="20"/>
                  </w:rPr>
                  <w:t>project completes all necessary change control processes and that agreed go live dates are communicated to the project team and the users.</w:t>
                </w:r>
              </w:p>
              <w:p w14:paraId="061F054F" w14:textId="77777777" w:rsidR="00C51902" w:rsidRDefault="00C51902" w:rsidP="00C51902">
                <w:pPr>
                  <w:pStyle w:val="BodyText"/>
                  <w:rPr>
                    <w:sz w:val="20"/>
                    <w:szCs w:val="20"/>
                  </w:rPr>
                </w:pPr>
                <w:r>
                  <w:rPr>
                    <w:sz w:val="20"/>
                    <w:szCs w:val="20"/>
                  </w:rPr>
                  <w:t>Ensure that training and communication events complete as planned.</w:t>
                </w:r>
              </w:p>
              <w:p w14:paraId="0FBD769B" w14:textId="77777777" w:rsidR="00C51902" w:rsidRDefault="00C51902" w:rsidP="00C51902">
                <w:pPr>
                  <w:pStyle w:val="BodyText"/>
                  <w:rPr>
                    <w:sz w:val="20"/>
                    <w:szCs w:val="20"/>
                  </w:rPr>
                </w:pPr>
                <w:r>
                  <w:rPr>
                    <w:sz w:val="20"/>
                    <w:szCs w:val="20"/>
                  </w:rPr>
                  <w:t xml:space="preserve">Ensure that the project is signed off as completed and closed by business sponsor. </w:t>
                </w:r>
              </w:p>
              <w:p w14:paraId="1A65F4DC" w14:textId="77777777" w:rsidR="00AA0C17" w:rsidRDefault="00C51902" w:rsidP="00AA0C17">
                <w:pPr>
                  <w:pStyle w:val="BodyText"/>
                  <w:rPr>
                    <w:sz w:val="20"/>
                    <w:szCs w:val="20"/>
                  </w:rPr>
                </w:pPr>
                <w:r>
                  <w:rPr>
                    <w:sz w:val="20"/>
                    <w:szCs w:val="20"/>
                  </w:rPr>
                  <w:t>Ensures that the service catalogue is updated.</w:t>
                </w:r>
              </w:p>
              <w:p w14:paraId="6285C5A2" w14:textId="7E0CC190" w:rsidR="00AA0C17" w:rsidRPr="00171875" w:rsidRDefault="00AA0C17" w:rsidP="00AA0C17">
                <w:pPr>
                  <w:pStyle w:val="BodyText"/>
                  <w:rPr>
                    <w:sz w:val="20"/>
                    <w:szCs w:val="20"/>
                  </w:rPr>
                </w:pPr>
                <w:r>
                  <w:rPr>
                    <w:sz w:val="20"/>
                    <w:szCs w:val="20"/>
                  </w:rPr>
                  <w:t>Ensures the completion of the change request needed to support the go live review by the change board</w:t>
                </w:r>
              </w:p>
            </w:tc>
          </w:tr>
          <w:tr w:rsidR="00A161FD" w:rsidRPr="00F1388F" w14:paraId="7285B9BC" w14:textId="77777777" w:rsidTr="00EC3B9C">
            <w:trPr>
              <w:trHeight w:val="288"/>
            </w:trPr>
            <w:tc>
              <w:tcPr>
                <w:tcW w:w="1150" w:type="pct"/>
                <w:shd w:val="clear" w:color="auto" w:fill="auto"/>
              </w:tcPr>
              <w:p w14:paraId="180CA93A" w14:textId="456994BD" w:rsidR="00A161FD" w:rsidRPr="00171875" w:rsidRDefault="00A161FD" w:rsidP="00EC3B9C">
                <w:pPr>
                  <w:pStyle w:val="BodyText"/>
                  <w:rPr>
                    <w:sz w:val="20"/>
                    <w:szCs w:val="20"/>
                  </w:rPr>
                </w:pPr>
                <w:r w:rsidRPr="00171875">
                  <w:rPr>
                    <w:sz w:val="20"/>
                    <w:szCs w:val="20"/>
                  </w:rPr>
                  <w:t>PMO</w:t>
                </w:r>
              </w:p>
            </w:tc>
            <w:tc>
              <w:tcPr>
                <w:tcW w:w="3850" w:type="pct"/>
                <w:shd w:val="clear" w:color="auto" w:fill="auto"/>
              </w:tcPr>
              <w:p w14:paraId="632FBF3D" w14:textId="77777777" w:rsidR="00A161FD" w:rsidRDefault="00C51902" w:rsidP="00EC3B9C">
                <w:pPr>
                  <w:pStyle w:val="BodyText"/>
                  <w:rPr>
                    <w:sz w:val="20"/>
                    <w:szCs w:val="20"/>
                  </w:rPr>
                </w:pPr>
                <w:r>
                  <w:rPr>
                    <w:sz w:val="20"/>
                    <w:szCs w:val="20"/>
                  </w:rPr>
                  <w:t xml:space="preserve">Updates project portfolio </w:t>
                </w:r>
                <w:proofErr w:type="gramStart"/>
                <w:r>
                  <w:rPr>
                    <w:sz w:val="20"/>
                    <w:szCs w:val="20"/>
                  </w:rPr>
                  <w:t xml:space="preserve">and </w:t>
                </w:r>
                <w:r w:rsidR="00A161FD" w:rsidRPr="00171875">
                  <w:rPr>
                    <w:sz w:val="20"/>
                    <w:szCs w:val="20"/>
                  </w:rPr>
                  <w:t xml:space="preserve"> </w:t>
                </w:r>
                <w:r>
                  <w:rPr>
                    <w:sz w:val="20"/>
                    <w:szCs w:val="20"/>
                  </w:rPr>
                  <w:t>project</w:t>
                </w:r>
                <w:proofErr w:type="gramEnd"/>
                <w:r>
                  <w:rPr>
                    <w:sz w:val="20"/>
                    <w:szCs w:val="20"/>
                  </w:rPr>
                  <w:t xml:space="preserve"> list</w:t>
                </w:r>
              </w:p>
              <w:p w14:paraId="38C4D755" w14:textId="30334444" w:rsidR="00C51902" w:rsidRPr="00171875" w:rsidRDefault="00C51902" w:rsidP="00EC3B9C">
                <w:pPr>
                  <w:pStyle w:val="BodyText"/>
                  <w:rPr>
                    <w:sz w:val="20"/>
                    <w:szCs w:val="20"/>
                  </w:rPr>
                </w:pPr>
                <w:r>
                  <w:rPr>
                    <w:sz w:val="20"/>
                    <w:szCs w:val="20"/>
                  </w:rPr>
                  <w:t>Updates global/regional bodies with the project go live</w:t>
                </w:r>
              </w:p>
            </w:tc>
          </w:tr>
          <w:tr w:rsidR="00A161FD" w:rsidRPr="00F1388F" w14:paraId="0131D9C4" w14:textId="77777777" w:rsidTr="00EC3B9C">
            <w:trPr>
              <w:trHeight w:val="288"/>
            </w:trPr>
            <w:tc>
              <w:tcPr>
                <w:tcW w:w="1150" w:type="pct"/>
                <w:shd w:val="clear" w:color="auto" w:fill="auto"/>
              </w:tcPr>
              <w:p w14:paraId="0F3343AE" w14:textId="69F779F5" w:rsidR="00A161FD" w:rsidRPr="00171875" w:rsidRDefault="00AA0C17" w:rsidP="00EC3B9C">
                <w:pPr>
                  <w:pStyle w:val="BodyText"/>
                  <w:rPr>
                    <w:sz w:val="20"/>
                    <w:szCs w:val="20"/>
                  </w:rPr>
                </w:pPr>
                <w:r>
                  <w:rPr>
                    <w:sz w:val="20"/>
                    <w:szCs w:val="20"/>
                  </w:rPr>
                  <w:t>Change board</w:t>
                </w:r>
                <w:r w:rsidR="00732208">
                  <w:rPr>
                    <w:sz w:val="20"/>
                    <w:szCs w:val="20"/>
                  </w:rPr>
                  <w:t xml:space="preserve"> (CAB)</w:t>
                </w:r>
              </w:p>
            </w:tc>
            <w:tc>
              <w:tcPr>
                <w:tcW w:w="3850" w:type="pct"/>
                <w:shd w:val="clear" w:color="auto" w:fill="auto"/>
              </w:tcPr>
              <w:p w14:paraId="3CB830B8" w14:textId="0402E5D5" w:rsidR="00A161FD" w:rsidRPr="00171875" w:rsidRDefault="00AA0C17" w:rsidP="00AA0C17">
                <w:pPr>
                  <w:pStyle w:val="BodyText"/>
                  <w:rPr>
                    <w:sz w:val="20"/>
                    <w:szCs w:val="20"/>
                  </w:rPr>
                </w:pPr>
                <w:r>
                  <w:rPr>
                    <w:sz w:val="20"/>
                    <w:szCs w:val="20"/>
                  </w:rPr>
                  <w:t xml:space="preserve">Assesses the go live change request and agrees on a go live date. </w:t>
                </w:r>
              </w:p>
            </w:tc>
          </w:tr>
        </w:tbl>
        <w:p w14:paraId="707BDC4A" w14:textId="77777777" w:rsidR="00A161FD" w:rsidRDefault="00A161FD" w:rsidP="00CE50AE">
          <w:pPr>
            <w:pStyle w:val="Level2Number"/>
            <w:keepLines/>
            <w:numPr>
              <w:ilvl w:val="0"/>
              <w:numId w:val="0"/>
            </w:numPr>
            <w:ind w:left="1170"/>
          </w:pPr>
        </w:p>
        <w:p w14:paraId="049D4A57" w14:textId="77777777" w:rsidR="000723E4" w:rsidRDefault="000723E4" w:rsidP="00CE50AE">
          <w:pPr>
            <w:pStyle w:val="Level2Number"/>
            <w:keepLines/>
            <w:numPr>
              <w:ilvl w:val="0"/>
              <w:numId w:val="0"/>
            </w:numPr>
            <w:ind w:left="1170"/>
          </w:pPr>
        </w:p>
        <w:p w14:paraId="3AC3D85D" w14:textId="77777777" w:rsidR="000723E4" w:rsidRDefault="000723E4" w:rsidP="00CE50AE">
          <w:pPr>
            <w:pStyle w:val="Level2Number"/>
            <w:keepLines/>
            <w:numPr>
              <w:ilvl w:val="0"/>
              <w:numId w:val="0"/>
            </w:numPr>
            <w:ind w:left="1170"/>
          </w:pPr>
        </w:p>
        <w:p w14:paraId="4913A3AD" w14:textId="3A1E57FB" w:rsidR="00CE50AE" w:rsidRDefault="00CE50AE" w:rsidP="00CE50AE">
          <w:pPr>
            <w:pStyle w:val="Level2Number"/>
            <w:keepLines/>
          </w:pPr>
          <w:r>
            <w:lastRenderedPageBreak/>
            <w:t>ISO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3285"/>
            <w:gridCol w:w="3285"/>
          </w:tblGrid>
          <w:tr w:rsidR="0072228C" w:rsidRPr="00FC6832" w14:paraId="484EFD2C" w14:textId="77777777" w:rsidTr="0072228C">
            <w:trPr>
              <w:cantSplit/>
              <w:trHeight w:val="432"/>
            </w:trPr>
            <w:tc>
              <w:tcPr>
                <w:tcW w:w="1356" w:type="pct"/>
                <w:shd w:val="clear" w:color="auto" w:fill="6E2D91"/>
                <w:hideMark/>
              </w:tcPr>
              <w:p w14:paraId="40C79C67" w14:textId="77777777" w:rsidR="0072228C" w:rsidRPr="00FC6832" w:rsidRDefault="0072228C" w:rsidP="007E2CD0">
                <w:pPr>
                  <w:pStyle w:val="BodyText"/>
                  <w:spacing w:after="120"/>
                  <w:rPr>
                    <w:color w:val="FFFFFF" w:themeColor="background1"/>
                    <w:sz w:val="20"/>
                    <w:szCs w:val="20"/>
                  </w:rPr>
                </w:pPr>
                <w:r>
                  <w:rPr>
                    <w:color w:val="FFFFFF" w:themeColor="background1"/>
                    <w:sz w:val="20"/>
                    <w:szCs w:val="20"/>
                  </w:rPr>
                  <w:t>Reference</w:t>
                </w:r>
              </w:p>
            </w:tc>
            <w:tc>
              <w:tcPr>
                <w:tcW w:w="1822" w:type="pct"/>
                <w:shd w:val="clear" w:color="auto" w:fill="6E2D91"/>
              </w:tcPr>
              <w:p w14:paraId="54868766" w14:textId="2AA48C73" w:rsidR="0072228C" w:rsidRDefault="0072228C" w:rsidP="007E2CD0">
                <w:pPr>
                  <w:pStyle w:val="BodyText"/>
                  <w:spacing w:after="120"/>
                  <w:rPr>
                    <w:color w:val="FFFFFF" w:themeColor="background1"/>
                    <w:sz w:val="20"/>
                    <w:szCs w:val="20"/>
                  </w:rPr>
                </w:pPr>
                <w:r>
                  <w:rPr>
                    <w:color w:val="FFFFFF" w:themeColor="background1"/>
                    <w:sz w:val="20"/>
                    <w:szCs w:val="20"/>
                  </w:rPr>
                  <w:t>Details</w:t>
                </w:r>
              </w:p>
            </w:tc>
            <w:tc>
              <w:tcPr>
                <w:tcW w:w="1822" w:type="pct"/>
                <w:shd w:val="clear" w:color="auto" w:fill="6E2D91"/>
                <w:hideMark/>
              </w:tcPr>
              <w:p w14:paraId="44C80405" w14:textId="3FE52343" w:rsidR="0072228C" w:rsidRPr="0072228C" w:rsidRDefault="0072228C" w:rsidP="0072228C">
                <w:pPr>
                  <w:pStyle w:val="BodyText"/>
                  <w:spacing w:after="120"/>
                  <w:rPr>
                    <w:color w:val="FFFFFF" w:themeColor="background1"/>
                    <w:sz w:val="20"/>
                    <w:szCs w:val="20"/>
                  </w:rPr>
                </w:pPr>
                <w:r w:rsidRPr="0072228C">
                  <w:rPr>
                    <w:color w:val="FFFFFF" w:themeColor="background1"/>
                    <w:sz w:val="20"/>
                    <w:szCs w:val="20"/>
                  </w:rPr>
                  <w:t>Related Artefact</w:t>
                </w:r>
              </w:p>
            </w:tc>
          </w:tr>
          <w:tr w:rsidR="0072228C" w:rsidRPr="00F1388F" w14:paraId="4E46D346" w14:textId="77777777" w:rsidTr="0072228C">
            <w:trPr>
              <w:cantSplit/>
              <w:trHeight w:val="576"/>
            </w:trPr>
            <w:tc>
              <w:tcPr>
                <w:tcW w:w="1356" w:type="pct"/>
                <w:shd w:val="clear" w:color="auto" w:fill="auto"/>
              </w:tcPr>
              <w:p w14:paraId="19535428" w14:textId="5E9F189D" w:rsidR="0072228C" w:rsidRPr="0072228C" w:rsidRDefault="0072228C" w:rsidP="007E2CD0">
                <w:pPr>
                  <w:pStyle w:val="BodyText"/>
                  <w:spacing w:after="120"/>
                  <w:rPr>
                    <w:sz w:val="18"/>
                    <w:szCs w:val="18"/>
                  </w:rPr>
                </w:pPr>
                <w:r w:rsidRPr="0072228C">
                  <w:rPr>
                    <w:sz w:val="18"/>
                    <w:szCs w:val="18"/>
                  </w:rPr>
                  <w:t xml:space="preserve">A.14.2.2 System </w:t>
                </w:r>
                <w:proofErr w:type="gramStart"/>
                <w:r w:rsidRPr="0072228C">
                  <w:rPr>
                    <w:sz w:val="18"/>
                    <w:szCs w:val="18"/>
                  </w:rPr>
                  <w:t>change</w:t>
                </w:r>
                <w:proofErr w:type="gramEnd"/>
                <w:r w:rsidRPr="0072228C">
                  <w:rPr>
                    <w:sz w:val="18"/>
                    <w:szCs w:val="18"/>
                  </w:rPr>
                  <w:t xml:space="preserve"> control procedures</w:t>
                </w:r>
              </w:p>
            </w:tc>
            <w:tc>
              <w:tcPr>
                <w:tcW w:w="1822" w:type="pct"/>
              </w:tcPr>
              <w:p w14:paraId="08CA26DC" w14:textId="2596585C" w:rsidR="0072228C" w:rsidRPr="0072228C" w:rsidRDefault="0072228C" w:rsidP="007E2CD0">
                <w:pPr>
                  <w:pStyle w:val="BodyText"/>
                  <w:spacing w:after="120"/>
                  <w:rPr>
                    <w:sz w:val="18"/>
                    <w:szCs w:val="18"/>
                  </w:rPr>
                </w:pPr>
                <w:r w:rsidRPr="0072228C">
                  <w:rPr>
                    <w:sz w:val="18"/>
                    <w:szCs w:val="18"/>
                  </w:rPr>
                  <w:t>Changes to systems within the development lifecycle should be controlled by the use of formal change control procedures.</w:t>
                </w:r>
              </w:p>
            </w:tc>
            <w:tc>
              <w:tcPr>
                <w:tcW w:w="1822" w:type="pct"/>
                <w:shd w:val="clear" w:color="auto" w:fill="auto"/>
              </w:tcPr>
              <w:p w14:paraId="1BE1E98D" w14:textId="77777777" w:rsidR="0072228C" w:rsidRPr="0072228C" w:rsidRDefault="0072228C" w:rsidP="0019733F">
                <w:pPr>
                  <w:pStyle w:val="BodyText"/>
                  <w:numPr>
                    <w:ilvl w:val="0"/>
                    <w:numId w:val="47"/>
                  </w:numPr>
                  <w:spacing w:after="60"/>
                  <w:rPr>
                    <w:sz w:val="18"/>
                    <w:szCs w:val="18"/>
                  </w:rPr>
                </w:pPr>
                <w:r w:rsidRPr="0072228C">
                  <w:rPr>
                    <w:sz w:val="18"/>
                    <w:szCs w:val="18"/>
                  </w:rPr>
                  <w:t xml:space="preserve">Build and Test check </w:t>
                </w:r>
                <w:proofErr w:type="gramStart"/>
                <w:r w:rsidRPr="0072228C">
                  <w:rPr>
                    <w:sz w:val="18"/>
                    <w:szCs w:val="18"/>
                  </w:rPr>
                  <w:t>list</w:t>
                </w:r>
                <w:proofErr w:type="gramEnd"/>
              </w:p>
              <w:p w14:paraId="248511D1" w14:textId="5479C149" w:rsidR="0072228C" w:rsidRDefault="00456EDD" w:rsidP="0019733F">
                <w:pPr>
                  <w:pStyle w:val="BodyText"/>
                  <w:numPr>
                    <w:ilvl w:val="0"/>
                    <w:numId w:val="47"/>
                  </w:numPr>
                  <w:spacing w:after="60"/>
                  <w:rPr>
                    <w:sz w:val="18"/>
                    <w:szCs w:val="18"/>
                  </w:rPr>
                </w:pPr>
                <w:r>
                  <w:rPr>
                    <w:sz w:val="18"/>
                    <w:szCs w:val="18"/>
                  </w:rPr>
                  <w:t xml:space="preserve">CAB (RFC) </w:t>
                </w:r>
              </w:p>
              <w:p w14:paraId="734DD8F9" w14:textId="77777777" w:rsidR="00456EDD" w:rsidRDefault="00456EDD" w:rsidP="0019733F">
                <w:pPr>
                  <w:pStyle w:val="BodyText"/>
                  <w:numPr>
                    <w:ilvl w:val="0"/>
                    <w:numId w:val="47"/>
                  </w:numPr>
                  <w:spacing w:after="60"/>
                  <w:rPr>
                    <w:sz w:val="18"/>
                    <w:szCs w:val="18"/>
                  </w:rPr>
                </w:pPr>
                <w:r w:rsidRPr="00456EDD">
                  <w:rPr>
                    <w:sz w:val="18"/>
                    <w:szCs w:val="18"/>
                  </w:rPr>
                  <w:t>CM Risk Matrix template</w:t>
                </w:r>
              </w:p>
              <w:p w14:paraId="2CD04DD6" w14:textId="347C2AAF" w:rsidR="0019733F" w:rsidRPr="0072228C" w:rsidRDefault="0019733F" w:rsidP="0019733F">
                <w:pPr>
                  <w:pStyle w:val="BodyText"/>
                  <w:numPr>
                    <w:ilvl w:val="0"/>
                    <w:numId w:val="47"/>
                  </w:numPr>
                  <w:spacing w:after="60"/>
                  <w:rPr>
                    <w:sz w:val="18"/>
                    <w:szCs w:val="18"/>
                  </w:rPr>
                </w:pPr>
                <w:r>
                  <w:rPr>
                    <w:sz w:val="18"/>
                    <w:szCs w:val="18"/>
                  </w:rPr>
                  <w:t>Communication plan</w:t>
                </w:r>
              </w:p>
            </w:tc>
          </w:tr>
          <w:tr w:rsidR="0072228C" w:rsidRPr="00F1388F" w14:paraId="2916BBAC" w14:textId="77777777" w:rsidTr="0072228C">
            <w:trPr>
              <w:cantSplit/>
              <w:trHeight w:val="576"/>
            </w:trPr>
            <w:tc>
              <w:tcPr>
                <w:tcW w:w="1356" w:type="pct"/>
                <w:shd w:val="clear" w:color="auto" w:fill="auto"/>
              </w:tcPr>
              <w:p w14:paraId="0E23F7AE" w14:textId="10B44ED2" w:rsidR="0072228C" w:rsidRPr="0072228C" w:rsidRDefault="0072228C" w:rsidP="0072228C">
                <w:pPr>
                  <w:pStyle w:val="BodyText"/>
                  <w:spacing w:after="120"/>
                  <w:rPr>
                    <w:sz w:val="18"/>
                    <w:szCs w:val="18"/>
                  </w:rPr>
                </w:pPr>
                <w:r w:rsidRPr="006C51F3">
                  <w:rPr>
                    <w:sz w:val="18"/>
                    <w:szCs w:val="18"/>
                  </w:rPr>
                  <w:t>A.14.2.3 Technical review of applications after operating platform changes</w:t>
                </w:r>
              </w:p>
            </w:tc>
            <w:tc>
              <w:tcPr>
                <w:tcW w:w="1822" w:type="pct"/>
              </w:tcPr>
              <w:p w14:paraId="418A67D6" w14:textId="704079E5" w:rsidR="0072228C" w:rsidRPr="0072228C" w:rsidRDefault="0072228C" w:rsidP="0072228C">
                <w:pPr>
                  <w:pStyle w:val="BodyText"/>
                  <w:spacing w:after="120"/>
                  <w:rPr>
                    <w:sz w:val="18"/>
                    <w:szCs w:val="18"/>
                  </w:rPr>
                </w:pPr>
                <w:r w:rsidRPr="006C51F3">
                  <w:rPr>
                    <w:sz w:val="18"/>
                    <w:szCs w:val="18"/>
                  </w:rPr>
                  <w:t xml:space="preserve">When operating platforms are changed, business-critical applications </w:t>
                </w:r>
                <w:r>
                  <w:rPr>
                    <w:sz w:val="18"/>
                    <w:szCs w:val="18"/>
                  </w:rPr>
                  <w:t>s</w:t>
                </w:r>
                <w:r w:rsidRPr="006C51F3">
                  <w:rPr>
                    <w:sz w:val="18"/>
                    <w:szCs w:val="18"/>
                  </w:rPr>
                  <w:t>hould be reviewed and tested to ensure there is no adverse impact on organizational operations or security.</w:t>
                </w:r>
              </w:p>
            </w:tc>
            <w:tc>
              <w:tcPr>
                <w:tcW w:w="1822" w:type="pct"/>
                <w:shd w:val="clear" w:color="auto" w:fill="auto"/>
              </w:tcPr>
              <w:p w14:paraId="74913B74" w14:textId="77777777" w:rsidR="0072228C" w:rsidRDefault="0072228C" w:rsidP="00375994">
                <w:pPr>
                  <w:pStyle w:val="BodyText"/>
                  <w:numPr>
                    <w:ilvl w:val="0"/>
                    <w:numId w:val="47"/>
                  </w:numPr>
                  <w:spacing w:after="60"/>
                  <w:rPr>
                    <w:sz w:val="18"/>
                    <w:szCs w:val="18"/>
                  </w:rPr>
                </w:pPr>
                <w:r>
                  <w:rPr>
                    <w:sz w:val="18"/>
                    <w:szCs w:val="18"/>
                  </w:rPr>
                  <w:t>Assessment of current operational status</w:t>
                </w:r>
              </w:p>
              <w:p w14:paraId="02A2B553" w14:textId="77777777" w:rsidR="0072228C" w:rsidRDefault="0072228C" w:rsidP="00375994">
                <w:pPr>
                  <w:pStyle w:val="BodyText"/>
                  <w:numPr>
                    <w:ilvl w:val="0"/>
                    <w:numId w:val="47"/>
                  </w:numPr>
                  <w:spacing w:after="60"/>
                  <w:rPr>
                    <w:sz w:val="18"/>
                    <w:szCs w:val="18"/>
                  </w:rPr>
                </w:pPr>
                <w:r>
                  <w:rPr>
                    <w:sz w:val="18"/>
                    <w:szCs w:val="18"/>
                  </w:rPr>
                  <w:t>Project plan</w:t>
                </w:r>
              </w:p>
              <w:p w14:paraId="3712DF16" w14:textId="77777777" w:rsidR="0072228C" w:rsidRDefault="0072228C" w:rsidP="00375994">
                <w:pPr>
                  <w:pStyle w:val="BodyText"/>
                  <w:numPr>
                    <w:ilvl w:val="0"/>
                    <w:numId w:val="47"/>
                  </w:numPr>
                  <w:spacing w:after="60"/>
                  <w:rPr>
                    <w:sz w:val="18"/>
                    <w:szCs w:val="18"/>
                  </w:rPr>
                </w:pPr>
                <w:r>
                  <w:rPr>
                    <w:sz w:val="18"/>
                    <w:szCs w:val="18"/>
                  </w:rPr>
                  <w:t>Test plans</w:t>
                </w:r>
              </w:p>
              <w:p w14:paraId="14E17A1F" w14:textId="7FF3622C" w:rsidR="0072228C" w:rsidRPr="0072228C" w:rsidRDefault="0072228C" w:rsidP="00375994">
                <w:pPr>
                  <w:pStyle w:val="BodyText"/>
                  <w:numPr>
                    <w:ilvl w:val="0"/>
                    <w:numId w:val="47"/>
                  </w:numPr>
                  <w:spacing w:after="60"/>
                  <w:rPr>
                    <w:sz w:val="18"/>
                    <w:szCs w:val="18"/>
                  </w:rPr>
                </w:pPr>
                <w:r>
                  <w:rPr>
                    <w:sz w:val="18"/>
                    <w:szCs w:val="18"/>
                  </w:rPr>
                  <w:t>Project close report</w:t>
                </w:r>
              </w:p>
            </w:tc>
          </w:tr>
          <w:tr w:rsidR="0072228C" w:rsidRPr="00F1388F" w14:paraId="5828071E" w14:textId="77777777" w:rsidTr="0072228C">
            <w:trPr>
              <w:cantSplit/>
              <w:trHeight w:val="576"/>
            </w:trPr>
            <w:tc>
              <w:tcPr>
                <w:tcW w:w="1356" w:type="pct"/>
                <w:shd w:val="clear" w:color="auto" w:fill="auto"/>
              </w:tcPr>
              <w:p w14:paraId="682A891A" w14:textId="552E71D7" w:rsidR="0072228C" w:rsidRPr="00456EDD" w:rsidRDefault="00456EDD" w:rsidP="007E2CD0">
                <w:pPr>
                  <w:pStyle w:val="BodyText"/>
                  <w:spacing w:after="120"/>
                  <w:rPr>
                    <w:sz w:val="18"/>
                    <w:szCs w:val="18"/>
                  </w:rPr>
                </w:pPr>
                <w:r w:rsidRPr="00456EDD">
                  <w:rPr>
                    <w:sz w:val="18"/>
                    <w:szCs w:val="18"/>
                  </w:rPr>
                  <w:t>8.1 Operational Planning and Control</w:t>
                </w:r>
              </w:p>
            </w:tc>
            <w:tc>
              <w:tcPr>
                <w:tcW w:w="1822" w:type="pct"/>
              </w:tcPr>
              <w:p w14:paraId="6DC0B78E" w14:textId="0E6CD074" w:rsidR="00375994" w:rsidRPr="00375994" w:rsidRDefault="00375994" w:rsidP="00375994">
                <w:pPr>
                  <w:pStyle w:val="BodyText"/>
                  <w:spacing w:after="120"/>
                  <w:rPr>
                    <w:sz w:val="18"/>
                    <w:szCs w:val="18"/>
                  </w:rPr>
                </w:pPr>
                <w:r w:rsidRPr="00375994">
                  <w:rPr>
                    <w:sz w:val="18"/>
                    <w:szCs w:val="18"/>
                  </w:rPr>
                  <w:t>Clause 8.1 requires a demonstration of processes controlling critical security-related activities. Some mechanisms to assist with conformance to this subsection include:</w:t>
                </w:r>
              </w:p>
              <w:p w14:paraId="154EC424" w14:textId="77777777" w:rsidR="00375994" w:rsidRPr="00375994" w:rsidRDefault="00375994" w:rsidP="00375994">
                <w:pPr>
                  <w:pStyle w:val="BodyText"/>
                  <w:numPr>
                    <w:ilvl w:val="0"/>
                    <w:numId w:val="47"/>
                  </w:numPr>
                  <w:spacing w:after="60"/>
                  <w:rPr>
                    <w:sz w:val="18"/>
                    <w:szCs w:val="18"/>
                  </w:rPr>
                </w:pPr>
                <w:r w:rsidRPr="00375994">
                  <w:rPr>
                    <w:sz w:val="18"/>
                    <w:szCs w:val="18"/>
                  </w:rPr>
                  <w:t xml:space="preserve">The use of documented security plans or security </w:t>
                </w:r>
                <w:proofErr w:type="gramStart"/>
                <w:r w:rsidRPr="00375994">
                  <w:rPr>
                    <w:sz w:val="18"/>
                    <w:szCs w:val="18"/>
                  </w:rPr>
                  <w:t>calendars;</w:t>
                </w:r>
                <w:proofErr w:type="gramEnd"/>
              </w:p>
              <w:p w14:paraId="09C74ECE" w14:textId="77777777" w:rsidR="00375994" w:rsidRPr="00375994" w:rsidRDefault="00375994" w:rsidP="00375994">
                <w:pPr>
                  <w:pStyle w:val="BodyText"/>
                  <w:numPr>
                    <w:ilvl w:val="0"/>
                    <w:numId w:val="47"/>
                  </w:numPr>
                  <w:spacing w:after="60"/>
                  <w:rPr>
                    <w:sz w:val="18"/>
                    <w:szCs w:val="18"/>
                  </w:rPr>
                </w:pPr>
                <w:r w:rsidRPr="00375994">
                  <w:rPr>
                    <w:sz w:val="18"/>
                    <w:szCs w:val="18"/>
                  </w:rPr>
                  <w:t xml:space="preserve">Monitoring and controlling changes to the </w:t>
                </w:r>
                <w:proofErr w:type="gramStart"/>
                <w:r w:rsidRPr="00375994">
                  <w:rPr>
                    <w:sz w:val="18"/>
                    <w:szCs w:val="18"/>
                  </w:rPr>
                  <w:t>environment;</w:t>
                </w:r>
                <w:proofErr w:type="gramEnd"/>
              </w:p>
              <w:p w14:paraId="248D66F7" w14:textId="3E26F161" w:rsidR="0072228C" w:rsidRPr="00375994" w:rsidRDefault="00375994" w:rsidP="00375994">
                <w:pPr>
                  <w:pStyle w:val="BodyText"/>
                  <w:numPr>
                    <w:ilvl w:val="0"/>
                    <w:numId w:val="47"/>
                  </w:numPr>
                  <w:spacing w:after="60"/>
                  <w:rPr>
                    <w:sz w:val="18"/>
                    <w:szCs w:val="18"/>
                  </w:rPr>
                </w:pPr>
                <w:r w:rsidRPr="00375994">
                  <w:rPr>
                    <w:sz w:val="18"/>
                    <w:szCs w:val="18"/>
                  </w:rPr>
                  <w:t>Implementing controls around third-party outsourcing arrangements.</w:t>
                </w:r>
              </w:p>
            </w:tc>
            <w:tc>
              <w:tcPr>
                <w:tcW w:w="1822" w:type="pct"/>
                <w:shd w:val="clear" w:color="auto" w:fill="auto"/>
              </w:tcPr>
              <w:p w14:paraId="2685B7B1" w14:textId="77777777" w:rsidR="0072228C" w:rsidRPr="0019733F" w:rsidRDefault="00456EDD" w:rsidP="0019733F">
                <w:pPr>
                  <w:pStyle w:val="BodyText"/>
                  <w:numPr>
                    <w:ilvl w:val="0"/>
                    <w:numId w:val="47"/>
                  </w:numPr>
                  <w:spacing w:after="60"/>
                  <w:rPr>
                    <w:sz w:val="18"/>
                    <w:szCs w:val="18"/>
                  </w:rPr>
                </w:pPr>
                <w:r w:rsidRPr="0019733F">
                  <w:rPr>
                    <w:sz w:val="18"/>
                    <w:szCs w:val="18"/>
                  </w:rPr>
                  <w:t>Service Transition plan</w:t>
                </w:r>
              </w:p>
              <w:p w14:paraId="7DCE484E" w14:textId="77777777" w:rsidR="00456EDD" w:rsidRPr="0019733F" w:rsidRDefault="00456EDD" w:rsidP="0019733F">
                <w:pPr>
                  <w:pStyle w:val="BodyText"/>
                  <w:numPr>
                    <w:ilvl w:val="0"/>
                    <w:numId w:val="47"/>
                  </w:numPr>
                  <w:spacing w:after="60"/>
                  <w:rPr>
                    <w:sz w:val="18"/>
                    <w:szCs w:val="18"/>
                  </w:rPr>
                </w:pPr>
                <w:r w:rsidRPr="0019733F">
                  <w:rPr>
                    <w:sz w:val="18"/>
                    <w:szCs w:val="18"/>
                  </w:rPr>
                  <w:t>Project plan</w:t>
                </w:r>
              </w:p>
              <w:p w14:paraId="3FD2E3F5" w14:textId="77777777" w:rsidR="00375994" w:rsidRPr="0072228C" w:rsidRDefault="00375994" w:rsidP="0019733F">
                <w:pPr>
                  <w:pStyle w:val="BodyText"/>
                  <w:numPr>
                    <w:ilvl w:val="0"/>
                    <w:numId w:val="47"/>
                  </w:numPr>
                  <w:spacing w:after="60"/>
                  <w:rPr>
                    <w:sz w:val="18"/>
                    <w:szCs w:val="18"/>
                  </w:rPr>
                </w:pPr>
                <w:r w:rsidRPr="0072228C">
                  <w:rPr>
                    <w:sz w:val="18"/>
                    <w:szCs w:val="18"/>
                  </w:rPr>
                  <w:t xml:space="preserve">Build and Test check </w:t>
                </w:r>
                <w:proofErr w:type="gramStart"/>
                <w:r w:rsidRPr="0072228C">
                  <w:rPr>
                    <w:sz w:val="18"/>
                    <w:szCs w:val="18"/>
                  </w:rPr>
                  <w:t>list</w:t>
                </w:r>
                <w:proofErr w:type="gramEnd"/>
              </w:p>
              <w:p w14:paraId="187FFBEF" w14:textId="4A7DBAF2" w:rsidR="00375994" w:rsidRDefault="00375994" w:rsidP="0019733F">
                <w:pPr>
                  <w:pStyle w:val="BodyText"/>
                  <w:numPr>
                    <w:ilvl w:val="0"/>
                    <w:numId w:val="47"/>
                  </w:numPr>
                  <w:spacing w:after="60"/>
                  <w:rPr>
                    <w:sz w:val="18"/>
                    <w:szCs w:val="18"/>
                  </w:rPr>
                </w:pPr>
                <w:r>
                  <w:rPr>
                    <w:sz w:val="18"/>
                    <w:szCs w:val="18"/>
                  </w:rPr>
                  <w:t xml:space="preserve">CAB (RFC) </w:t>
                </w:r>
              </w:p>
              <w:p w14:paraId="42DA9F8F" w14:textId="00F0AFB5" w:rsidR="00375994" w:rsidRPr="000468C0" w:rsidRDefault="00375994" w:rsidP="0019733F">
                <w:pPr>
                  <w:pStyle w:val="BodyText"/>
                  <w:numPr>
                    <w:ilvl w:val="0"/>
                    <w:numId w:val="47"/>
                  </w:numPr>
                  <w:spacing w:after="60"/>
                  <w:rPr>
                    <w:sz w:val="20"/>
                    <w:szCs w:val="20"/>
                  </w:rPr>
                </w:pPr>
                <w:r w:rsidRPr="00456EDD">
                  <w:rPr>
                    <w:sz w:val="18"/>
                    <w:szCs w:val="18"/>
                  </w:rPr>
                  <w:t>CM Risk Matrix template</w:t>
                </w:r>
              </w:p>
            </w:tc>
          </w:tr>
        </w:tbl>
        <w:p w14:paraId="3AC40AFA" w14:textId="77777777" w:rsidR="00171875" w:rsidRDefault="00171875" w:rsidP="00F02D11">
          <w:pPr>
            <w:pStyle w:val="Body"/>
            <w:spacing w:line="289" w:lineRule="auto"/>
          </w:pPr>
        </w:p>
        <w:p w14:paraId="6AA7C443" w14:textId="1544E080" w:rsidR="0019733F" w:rsidRDefault="0019733F" w:rsidP="00F02D11">
          <w:pPr>
            <w:pStyle w:val="Body"/>
            <w:spacing w:line="289" w:lineRule="auto"/>
          </w:pPr>
          <w:r>
            <w:br w:type="page"/>
          </w:r>
        </w:p>
        <w:p w14:paraId="7E6007D0" w14:textId="68E77C7B" w:rsidR="0081236D" w:rsidRDefault="00FB33E8" w:rsidP="00F72D55">
          <w:pPr>
            <w:pStyle w:val="Level1Heading"/>
            <w:numPr>
              <w:ilvl w:val="0"/>
              <w:numId w:val="0"/>
            </w:numPr>
            <w:ind w:left="720" w:hanging="720"/>
          </w:pPr>
          <w:bookmarkStart w:id="9" w:name="_Toc64292417"/>
          <w:r>
            <w:lastRenderedPageBreak/>
            <w:t xml:space="preserve">Appendix I: </w:t>
          </w:r>
          <w:r w:rsidR="00F72D55">
            <w:t>Simple Projects</w:t>
          </w:r>
          <w:bookmarkEnd w:id="9"/>
        </w:p>
        <w:p w14:paraId="3DBF7FDC" w14:textId="7B25D1F6" w:rsidR="00DA1E7F" w:rsidRDefault="00F72D55" w:rsidP="00C46F12">
          <w:pPr>
            <w:pStyle w:val="BodyText"/>
          </w:pPr>
          <w:r>
            <w:t xml:space="preserve">A Simple Project </w:t>
          </w:r>
          <w:r w:rsidR="00DA1E7F">
            <w:t xml:space="preserve">is a </w:t>
          </w:r>
          <w:r w:rsidR="003A1E5F">
            <w:t>small-scale</w:t>
          </w:r>
          <w:r w:rsidR="00DA1E7F">
            <w:t xml:space="preserve"> project that can be approved by a functional lead</w:t>
          </w:r>
          <w:r w:rsidR="00C46F12">
            <w:t xml:space="preserve">. These projects also have a </w:t>
          </w:r>
          <w:r w:rsidR="00DA1E7F">
            <w:t xml:space="preserve">slimmed down </w:t>
          </w:r>
          <w:r w:rsidR="00C46F12">
            <w:t>delivery appropriate for work of this type</w:t>
          </w:r>
          <w:r w:rsidR="00DA1E7F">
            <w:t>.</w:t>
          </w:r>
        </w:p>
        <w:p w14:paraId="19BBDF22" w14:textId="0D523701" w:rsidR="00843741" w:rsidRDefault="00843741" w:rsidP="003A1E5F">
          <w:pPr>
            <w:pStyle w:val="BodyText"/>
          </w:pPr>
          <w:r>
            <w:t xml:space="preserve">It is important to note that </w:t>
          </w:r>
          <w:r w:rsidR="00C46F12">
            <w:t xml:space="preserve">Simple Projects </w:t>
          </w:r>
          <w:r>
            <w:t xml:space="preserve">cannot be used as a vehicle for introducing change whilst avoiding the more comprehensive structures of </w:t>
          </w:r>
          <w:r w:rsidR="00F72D55">
            <w:t xml:space="preserve">a Complex Project. Simple Projects </w:t>
          </w:r>
          <w:r>
            <w:t>must have a fully defined scope, cost</w:t>
          </w:r>
          <w:r w:rsidR="00733DBD">
            <w:t xml:space="preserve">, </w:t>
          </w:r>
          <w:r>
            <w:t xml:space="preserve">timescale </w:t>
          </w:r>
          <w:r w:rsidR="00733DBD">
            <w:t>and resource requirement. I</w:t>
          </w:r>
          <w:r>
            <w:t xml:space="preserve">f a </w:t>
          </w:r>
          <w:r w:rsidR="00733DBD">
            <w:t xml:space="preserve">Simple Project </w:t>
          </w:r>
          <w:r>
            <w:t xml:space="preserve">requires a change of scope such that it would require review by the </w:t>
          </w:r>
          <w:r w:rsidR="00AB4FD3">
            <w:t>GG</w:t>
          </w:r>
          <w:r>
            <w:t xml:space="preserve">, the project will be suspended whilst it is presented to the </w:t>
          </w:r>
          <w:r w:rsidR="00AB4FD3">
            <w:t>GG</w:t>
          </w:r>
          <w:r>
            <w:t xml:space="preserve"> for their consideration.</w:t>
          </w:r>
        </w:p>
        <w:p w14:paraId="5F77EDBB" w14:textId="21FA5A0F" w:rsidR="00843741" w:rsidRPr="00DA1E7F" w:rsidRDefault="00843741" w:rsidP="00F72D55">
          <w:pPr>
            <w:pStyle w:val="BodyText"/>
          </w:pPr>
          <w:r>
            <w:t xml:space="preserve">The workflow for a </w:t>
          </w:r>
          <w:r w:rsidR="00F72D55">
            <w:t>Simple Project</w:t>
          </w:r>
          <w:r>
            <w:t xml:space="preserve"> is defined below:</w:t>
          </w:r>
        </w:p>
        <w:p w14:paraId="016222DB" w14:textId="75BB9AC6" w:rsidR="0081236D" w:rsidRDefault="009B28CC" w:rsidP="00DA1E7F">
          <w:pPr>
            <w:pStyle w:val="BodyText"/>
          </w:pPr>
          <w:r>
            <w:rPr>
              <w:noProof/>
              <w:lang w:eastAsia="en-GB"/>
            </w:rPr>
            <w:drawing>
              <wp:inline distT="0" distB="0" distL="0" distR="0" wp14:anchorId="0B4F3174" wp14:editId="4E270D6A">
                <wp:extent cx="4949341" cy="339190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0181" cy="3399334"/>
                        </a:xfrm>
                        <a:prstGeom prst="rect">
                          <a:avLst/>
                        </a:prstGeom>
                        <a:noFill/>
                      </pic:spPr>
                    </pic:pic>
                  </a:graphicData>
                </a:graphic>
              </wp:inline>
            </w:drawing>
          </w:r>
        </w:p>
        <w:p w14:paraId="5BA965E2" w14:textId="431F521F" w:rsidR="0081236D" w:rsidRDefault="0081236D" w:rsidP="0081236D">
          <w:pPr>
            <w:pStyle w:val="BodyText1"/>
          </w:pPr>
          <w:r>
            <w:br w:type="page"/>
          </w:r>
        </w:p>
        <w:p w14:paraId="5ED59311" w14:textId="435E0CC8" w:rsidR="00F02D11" w:rsidRDefault="0081236D" w:rsidP="00742E9D">
          <w:pPr>
            <w:pStyle w:val="Level1Heading"/>
            <w:numPr>
              <w:ilvl w:val="0"/>
              <w:numId w:val="0"/>
            </w:numPr>
            <w:ind w:left="720" w:hanging="720"/>
          </w:pPr>
          <w:bookmarkStart w:id="10" w:name="_Toc64292418"/>
          <w:r>
            <w:lastRenderedPageBreak/>
            <w:t xml:space="preserve">Appendix II: </w:t>
          </w:r>
          <w:r w:rsidR="00F02D11">
            <w:t xml:space="preserve">Change </w:t>
          </w:r>
          <w:r w:rsidR="00585B57">
            <w:t>Windows</w:t>
          </w:r>
          <w:bookmarkEnd w:id="10"/>
        </w:p>
        <w:p w14:paraId="11BDA06E" w14:textId="401C4FD2" w:rsidR="00BB0637" w:rsidRDefault="00BB0637" w:rsidP="00FB33E8">
          <w:pPr>
            <w:pStyle w:val="BodyText"/>
          </w:pPr>
          <w:r>
            <w:t xml:space="preserve">The following table lists the change windows during which changes </w:t>
          </w:r>
          <w:proofErr w:type="gramStart"/>
          <w:r>
            <w:t>can, or</w:t>
          </w:r>
          <w:proofErr w:type="gramEnd"/>
          <w:r>
            <w:t xml:space="preserve"> can't be applied.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942"/>
          </w:tblGrid>
          <w:tr w:rsidR="00EC3B9C" w:rsidRPr="00F1388F" w14:paraId="206089D5" w14:textId="77777777" w:rsidTr="00EC3B9C">
            <w:trPr>
              <w:trHeight w:val="288"/>
            </w:trPr>
            <w:tc>
              <w:tcPr>
                <w:tcW w:w="1150" w:type="pct"/>
                <w:shd w:val="clear" w:color="auto" w:fill="7030A0"/>
                <w:hideMark/>
              </w:tcPr>
              <w:p w14:paraId="7D06B131" w14:textId="7EBA11C9" w:rsidR="00EC3B9C" w:rsidRPr="00171875" w:rsidRDefault="00EC3B9C" w:rsidP="00EC3B9C">
                <w:pPr>
                  <w:keepNext/>
                  <w:spacing w:line="289" w:lineRule="auto"/>
                  <w:rPr>
                    <w:color w:val="FFFFFF" w:themeColor="background1"/>
                    <w:sz w:val="20"/>
                    <w:szCs w:val="20"/>
                  </w:rPr>
                </w:pPr>
                <w:r>
                  <w:rPr>
                    <w:color w:val="FFFFFF" w:themeColor="background1"/>
                    <w:sz w:val="20"/>
                    <w:szCs w:val="20"/>
                  </w:rPr>
                  <w:t>Period</w:t>
                </w:r>
              </w:p>
            </w:tc>
            <w:tc>
              <w:tcPr>
                <w:tcW w:w="3850" w:type="pct"/>
                <w:shd w:val="clear" w:color="auto" w:fill="7030A0"/>
                <w:hideMark/>
              </w:tcPr>
              <w:p w14:paraId="04C8A4A2" w14:textId="05B40851" w:rsidR="00EC3B9C" w:rsidRPr="00171875" w:rsidRDefault="00EC3B9C" w:rsidP="00EC3B9C">
                <w:pPr>
                  <w:keepNext/>
                  <w:spacing w:line="289" w:lineRule="auto"/>
                  <w:rPr>
                    <w:color w:val="FFFFFF" w:themeColor="background1"/>
                    <w:sz w:val="20"/>
                    <w:szCs w:val="20"/>
                  </w:rPr>
                </w:pPr>
                <w:r>
                  <w:rPr>
                    <w:color w:val="FFFFFF" w:themeColor="background1"/>
                    <w:sz w:val="20"/>
                    <w:szCs w:val="20"/>
                  </w:rPr>
                  <w:t>Description</w:t>
                </w:r>
              </w:p>
            </w:tc>
          </w:tr>
          <w:tr w:rsidR="00EC3B9C" w:rsidRPr="00F1388F" w14:paraId="541B3EE9" w14:textId="77777777" w:rsidTr="00EC3B9C">
            <w:trPr>
              <w:trHeight w:val="288"/>
            </w:trPr>
            <w:tc>
              <w:tcPr>
                <w:tcW w:w="1150" w:type="pct"/>
                <w:shd w:val="clear" w:color="auto" w:fill="auto"/>
                <w:hideMark/>
              </w:tcPr>
              <w:p w14:paraId="329485F3" w14:textId="0299A787" w:rsidR="00EC3B9C" w:rsidRPr="00171875" w:rsidRDefault="00EC3B9C" w:rsidP="00EC3B9C">
                <w:pPr>
                  <w:pStyle w:val="BodyText"/>
                  <w:rPr>
                    <w:sz w:val="20"/>
                    <w:szCs w:val="20"/>
                  </w:rPr>
                </w:pPr>
                <w:r>
                  <w:t>Christmas/new year</w:t>
                </w:r>
              </w:p>
            </w:tc>
            <w:tc>
              <w:tcPr>
                <w:tcW w:w="3850" w:type="pct"/>
                <w:shd w:val="clear" w:color="auto" w:fill="auto"/>
                <w:hideMark/>
              </w:tcPr>
              <w:p w14:paraId="51AC252E" w14:textId="6F150112" w:rsidR="00EC3B9C" w:rsidRPr="00171875" w:rsidRDefault="00EC3B9C" w:rsidP="00EC3B9C">
                <w:pPr>
                  <w:pStyle w:val="BodyText"/>
                  <w:rPr>
                    <w:sz w:val="20"/>
                    <w:szCs w:val="20"/>
                  </w:rPr>
                </w:pPr>
                <w:r>
                  <w:t>Unless business critical, no changes will be applied during this period.</w:t>
                </w:r>
              </w:p>
            </w:tc>
          </w:tr>
          <w:tr w:rsidR="00EC3B9C" w:rsidRPr="00F1388F" w14:paraId="79945287" w14:textId="77777777" w:rsidTr="00EC3B9C">
            <w:trPr>
              <w:trHeight w:val="288"/>
            </w:trPr>
            <w:tc>
              <w:tcPr>
                <w:tcW w:w="1150" w:type="pct"/>
                <w:shd w:val="clear" w:color="auto" w:fill="auto"/>
              </w:tcPr>
              <w:p w14:paraId="34494B62" w14:textId="3CC5DADF" w:rsidR="00EC3B9C" w:rsidRPr="00171875" w:rsidRDefault="00EC3B9C" w:rsidP="00EC3B9C">
                <w:pPr>
                  <w:pStyle w:val="BodyText"/>
                  <w:rPr>
                    <w:sz w:val="20"/>
                    <w:szCs w:val="20"/>
                  </w:rPr>
                </w:pPr>
                <w:r>
                  <w:t>Year-end / month end</w:t>
                </w:r>
              </w:p>
            </w:tc>
            <w:tc>
              <w:tcPr>
                <w:tcW w:w="3850" w:type="pct"/>
                <w:shd w:val="clear" w:color="auto" w:fill="auto"/>
              </w:tcPr>
              <w:p w14:paraId="292E8AEC" w14:textId="47AF02C2" w:rsidR="00EC3B9C" w:rsidRPr="00171875" w:rsidRDefault="00EC3B9C" w:rsidP="00EC3B9C">
                <w:pPr>
                  <w:pStyle w:val="BodyText"/>
                  <w:rPr>
                    <w:sz w:val="20"/>
                    <w:szCs w:val="20"/>
                  </w:rPr>
                </w:pPr>
                <w:r>
                  <w:t>No changes can be applied to finance related systems e.g. PMS, Time recording, chrome river etc. – need a list, x days before and after month end.</w:t>
                </w:r>
              </w:p>
            </w:tc>
          </w:tr>
          <w:tr w:rsidR="00EC3B9C" w:rsidRPr="00F1388F" w14:paraId="1E31606A" w14:textId="77777777" w:rsidTr="00EC3B9C">
            <w:trPr>
              <w:trHeight w:val="288"/>
            </w:trPr>
            <w:tc>
              <w:tcPr>
                <w:tcW w:w="1150" w:type="pct"/>
                <w:shd w:val="clear" w:color="auto" w:fill="auto"/>
              </w:tcPr>
              <w:p w14:paraId="4A2EFA3B" w14:textId="2A9AC17E" w:rsidR="00EC3B9C" w:rsidRPr="00171875" w:rsidRDefault="00EC3B9C" w:rsidP="00EC3B9C">
                <w:pPr>
                  <w:pStyle w:val="BodyText"/>
                  <w:rPr>
                    <w:sz w:val="20"/>
                    <w:szCs w:val="20"/>
                  </w:rPr>
                </w:pPr>
                <w:r>
                  <w:t>Every Saturday night</w:t>
                </w:r>
              </w:p>
            </w:tc>
            <w:tc>
              <w:tcPr>
                <w:tcW w:w="3850" w:type="pct"/>
                <w:shd w:val="clear" w:color="auto" w:fill="auto"/>
              </w:tcPr>
              <w:p w14:paraId="07428693" w14:textId="5A022388" w:rsidR="00EC3B9C" w:rsidRPr="00171875" w:rsidRDefault="00EC3B9C" w:rsidP="00EC3B9C">
                <w:pPr>
                  <w:pStyle w:val="BodyText"/>
                  <w:rPr>
                    <w:sz w:val="20"/>
                    <w:szCs w:val="20"/>
                  </w:rPr>
                </w:pPr>
                <w:r>
                  <w:t>Maintenance window for system changes, system reboots etc.</w:t>
                </w:r>
              </w:p>
            </w:tc>
          </w:tr>
        </w:tbl>
        <w:p w14:paraId="40EBD639" w14:textId="77777777" w:rsidR="00EC3B9C" w:rsidRDefault="00EC3B9C" w:rsidP="00BB0637">
          <w:pPr>
            <w:pStyle w:val="BodyText1"/>
          </w:pPr>
        </w:p>
        <w:p w14:paraId="4B7245BB" w14:textId="77777777" w:rsidR="00EC3B9C" w:rsidRDefault="00EC3B9C" w:rsidP="00BB0637">
          <w:pPr>
            <w:pStyle w:val="BodyText1"/>
          </w:pPr>
        </w:p>
        <w:p w14:paraId="5AD88968" w14:textId="77777777" w:rsidR="00BB0637" w:rsidRPr="00BB0637" w:rsidRDefault="00BB0637" w:rsidP="00BB0637">
          <w:pPr>
            <w:pStyle w:val="BodyText1"/>
          </w:pPr>
        </w:p>
        <w:p w14:paraId="5F7658AA" w14:textId="138BAA15" w:rsidR="00E83AA1" w:rsidRDefault="00E83AA1" w:rsidP="00F02D11">
          <w:pPr>
            <w:pStyle w:val="Body"/>
          </w:pPr>
          <w:r>
            <w:br w:type="page"/>
          </w:r>
        </w:p>
        <w:p w14:paraId="0A31966C" w14:textId="759CF8B3" w:rsidR="00F02D11" w:rsidRDefault="003A5A0C" w:rsidP="00742E9D">
          <w:pPr>
            <w:pStyle w:val="HFWHeading1"/>
            <w:numPr>
              <w:ilvl w:val="0"/>
              <w:numId w:val="0"/>
            </w:numPr>
            <w:spacing w:line="289" w:lineRule="auto"/>
            <w:jc w:val="left"/>
          </w:pPr>
          <w:bookmarkStart w:id="11" w:name="_Toc64292419"/>
          <w:r>
            <w:lastRenderedPageBreak/>
            <w:t>APPENDIX iii</w:t>
          </w:r>
          <w:r w:rsidR="00E83AA1">
            <w:t xml:space="preserve">: </w:t>
          </w:r>
          <w:r w:rsidR="00F02D11">
            <w:t>Project Template</w:t>
          </w:r>
          <w:r w:rsidR="00AA0C17">
            <w:t xml:space="preserve"> library</w:t>
          </w:r>
          <w:bookmarkEnd w:id="11"/>
        </w:p>
        <w:p w14:paraId="447E4A49" w14:textId="2736274D" w:rsidR="00AA0C17" w:rsidRDefault="00F02D11" w:rsidP="003A5A0C">
          <w:pPr>
            <w:pStyle w:val="BodyText"/>
          </w:pPr>
          <w:r>
            <w:t xml:space="preserve">All project templates are stored within the </w:t>
          </w:r>
          <w:r w:rsidRPr="00F45582">
            <w:t>Project Templates folder</w:t>
          </w:r>
          <w:r>
            <w:t xml:space="preserve"> of </w:t>
          </w:r>
          <w:r w:rsidR="003A5A0C">
            <w:t>the Projects portal site</w:t>
          </w:r>
          <w:r>
            <w:t>.</w:t>
          </w:r>
        </w:p>
        <w:p w14:paraId="087DA08D" w14:textId="77777777" w:rsidR="00AA0C17" w:rsidRDefault="00AA0C17" w:rsidP="00CD122D">
          <w:pPr>
            <w:pStyle w:val="BodyText"/>
          </w:pPr>
          <w:r>
            <w:t>The library comprises the following templates:</w:t>
          </w:r>
        </w:p>
        <w:p w14:paraId="6927661B" w14:textId="77777777" w:rsidR="00AA6773" w:rsidRDefault="00AA6773" w:rsidP="00AA6773">
          <w:pPr>
            <w:pStyle w:val="BodyText"/>
            <w:numPr>
              <w:ilvl w:val="0"/>
              <w:numId w:val="49"/>
            </w:numPr>
          </w:pPr>
          <w:r>
            <w:t>Build and Test checklist</w:t>
          </w:r>
        </w:p>
        <w:p w14:paraId="2785087B" w14:textId="77777777" w:rsidR="00AA6773" w:rsidRDefault="00AA6773" w:rsidP="00AA6773">
          <w:pPr>
            <w:pStyle w:val="BodyText"/>
            <w:numPr>
              <w:ilvl w:val="0"/>
              <w:numId w:val="49"/>
            </w:numPr>
          </w:pPr>
          <w:r>
            <w:t>Business Case Check List</w:t>
          </w:r>
        </w:p>
        <w:p w14:paraId="35A31506" w14:textId="77777777" w:rsidR="00AA6773" w:rsidRDefault="00AA6773" w:rsidP="00AA6773">
          <w:pPr>
            <w:pStyle w:val="BodyText"/>
            <w:numPr>
              <w:ilvl w:val="0"/>
              <w:numId w:val="49"/>
            </w:numPr>
          </w:pPr>
          <w:r>
            <w:t>Business Case</w:t>
          </w:r>
        </w:p>
        <w:p w14:paraId="4C6A65D0" w14:textId="77777777" w:rsidR="00AA6773" w:rsidRDefault="00AA6773" w:rsidP="00AA6773">
          <w:pPr>
            <w:pStyle w:val="BodyText"/>
            <w:numPr>
              <w:ilvl w:val="0"/>
              <w:numId w:val="49"/>
            </w:numPr>
          </w:pPr>
          <w:r>
            <w:t>CM Risk Matrix template</w:t>
          </w:r>
        </w:p>
        <w:p w14:paraId="28D0C637" w14:textId="77777777" w:rsidR="00AA6773" w:rsidRDefault="00AA6773" w:rsidP="00AA6773">
          <w:pPr>
            <w:pStyle w:val="BodyText"/>
            <w:numPr>
              <w:ilvl w:val="0"/>
              <w:numId w:val="49"/>
            </w:numPr>
          </w:pPr>
          <w:r>
            <w:t>Communications Plan Template</w:t>
          </w:r>
        </w:p>
        <w:p w14:paraId="6C50E3CD" w14:textId="77777777" w:rsidR="00AA6773" w:rsidRDefault="00AA6773" w:rsidP="00AA6773">
          <w:pPr>
            <w:pStyle w:val="BodyText"/>
            <w:numPr>
              <w:ilvl w:val="0"/>
              <w:numId w:val="49"/>
            </w:numPr>
          </w:pPr>
          <w:r>
            <w:t>Design and Plan Checklist</w:t>
          </w:r>
        </w:p>
        <w:p w14:paraId="764015AC" w14:textId="77777777" w:rsidR="00AA6773" w:rsidRDefault="00AA6773" w:rsidP="00AA6773">
          <w:pPr>
            <w:pStyle w:val="BodyText"/>
            <w:numPr>
              <w:ilvl w:val="0"/>
              <w:numId w:val="49"/>
            </w:numPr>
          </w:pPr>
          <w:r>
            <w:t>Meeting agenda template</w:t>
          </w:r>
        </w:p>
        <w:p w14:paraId="138C5E66" w14:textId="77777777" w:rsidR="00AA6773" w:rsidRDefault="00AA6773" w:rsidP="00AA6773">
          <w:pPr>
            <w:pStyle w:val="BodyText"/>
            <w:numPr>
              <w:ilvl w:val="0"/>
              <w:numId w:val="49"/>
            </w:numPr>
          </w:pPr>
          <w:r>
            <w:t>Project Change Log</w:t>
          </w:r>
        </w:p>
        <w:p w14:paraId="0B0E2CB9" w14:textId="77777777" w:rsidR="00AA6773" w:rsidRDefault="00AA6773" w:rsidP="00AA6773">
          <w:pPr>
            <w:pStyle w:val="BodyText"/>
            <w:numPr>
              <w:ilvl w:val="0"/>
              <w:numId w:val="49"/>
            </w:numPr>
          </w:pPr>
          <w:r>
            <w:t>Project Closure Report</w:t>
          </w:r>
        </w:p>
        <w:p w14:paraId="39D67B7E" w14:textId="77777777" w:rsidR="00AA6773" w:rsidRDefault="00AA6773" w:rsidP="00AA6773">
          <w:pPr>
            <w:pStyle w:val="BodyText"/>
            <w:numPr>
              <w:ilvl w:val="0"/>
              <w:numId w:val="49"/>
            </w:numPr>
          </w:pPr>
          <w:r>
            <w:t>Project Issue Log</w:t>
          </w:r>
        </w:p>
        <w:p w14:paraId="744C52C8" w14:textId="77777777" w:rsidR="00AA6773" w:rsidRDefault="00AA6773" w:rsidP="00AA6773">
          <w:pPr>
            <w:pStyle w:val="BodyText"/>
            <w:numPr>
              <w:ilvl w:val="0"/>
              <w:numId w:val="49"/>
            </w:numPr>
          </w:pPr>
          <w:r>
            <w:t>Project Monthly Update</w:t>
          </w:r>
        </w:p>
        <w:p w14:paraId="2F10C3D5" w14:textId="77777777" w:rsidR="00AA6773" w:rsidRDefault="00AA6773" w:rsidP="00AA6773">
          <w:pPr>
            <w:pStyle w:val="BodyText"/>
            <w:numPr>
              <w:ilvl w:val="0"/>
              <w:numId w:val="49"/>
            </w:numPr>
          </w:pPr>
          <w:r>
            <w:t>Project Plan Template</w:t>
          </w:r>
        </w:p>
        <w:p w14:paraId="3135A1EA" w14:textId="77777777" w:rsidR="00AA6773" w:rsidRDefault="00AA6773" w:rsidP="00AA6773">
          <w:pPr>
            <w:pStyle w:val="BodyText"/>
            <w:numPr>
              <w:ilvl w:val="0"/>
              <w:numId w:val="49"/>
            </w:numPr>
          </w:pPr>
          <w:r>
            <w:t>Project Proposal</w:t>
          </w:r>
        </w:p>
        <w:p w14:paraId="7191582F" w14:textId="77777777" w:rsidR="00AA6773" w:rsidRDefault="00AA6773" w:rsidP="00AA6773">
          <w:pPr>
            <w:pStyle w:val="BodyText"/>
            <w:numPr>
              <w:ilvl w:val="0"/>
              <w:numId w:val="49"/>
            </w:numPr>
          </w:pPr>
          <w:r>
            <w:t>Project RFC</w:t>
          </w:r>
        </w:p>
        <w:p w14:paraId="6FF0FC88" w14:textId="77777777" w:rsidR="00AA6773" w:rsidRDefault="00AA6773" w:rsidP="00AA6773">
          <w:pPr>
            <w:pStyle w:val="BodyText"/>
            <w:numPr>
              <w:ilvl w:val="0"/>
              <w:numId w:val="49"/>
            </w:numPr>
          </w:pPr>
          <w:r>
            <w:t>Service Transition Plan</w:t>
          </w:r>
        </w:p>
        <w:p w14:paraId="0B14D82F" w14:textId="77777777" w:rsidR="00AA6773" w:rsidRDefault="00AA6773" w:rsidP="00AA6773">
          <w:pPr>
            <w:pStyle w:val="BodyText"/>
            <w:numPr>
              <w:ilvl w:val="0"/>
              <w:numId w:val="49"/>
            </w:numPr>
          </w:pPr>
          <w:r>
            <w:t>Simple Project Monthly Update</w:t>
          </w:r>
        </w:p>
        <w:p w14:paraId="39B63068" w14:textId="77777777" w:rsidR="00AA6773" w:rsidRDefault="00AA6773" w:rsidP="00AA6773">
          <w:pPr>
            <w:pStyle w:val="BodyText"/>
            <w:numPr>
              <w:ilvl w:val="0"/>
              <w:numId w:val="49"/>
            </w:numPr>
          </w:pPr>
          <w:r>
            <w:t>Simple Project plan</w:t>
          </w:r>
        </w:p>
        <w:p w14:paraId="1D6BDB80" w14:textId="77777777" w:rsidR="00AA6773" w:rsidRDefault="00AA6773" w:rsidP="00AA6773">
          <w:pPr>
            <w:pStyle w:val="BodyText"/>
            <w:numPr>
              <w:ilvl w:val="0"/>
              <w:numId w:val="49"/>
            </w:numPr>
          </w:pPr>
          <w:r>
            <w:t>Test plan</w:t>
          </w:r>
        </w:p>
        <w:p w14:paraId="2B64516D" w14:textId="4DD08F8C" w:rsidR="00F02D11" w:rsidRDefault="00AA6773" w:rsidP="00AA6773">
          <w:pPr>
            <w:pStyle w:val="Bullet"/>
            <w:numPr>
              <w:ilvl w:val="0"/>
              <w:numId w:val="32"/>
            </w:numPr>
            <w:spacing w:after="120"/>
          </w:pPr>
          <w:r>
            <w:t>Weekly project update</w:t>
          </w:r>
        </w:p>
      </w:sdtContent>
    </w:sdt>
    <w:p w14:paraId="4294922C" w14:textId="4B21EBC6" w:rsidR="00E83AA1" w:rsidRDefault="00E83AA1" w:rsidP="00F02D11">
      <w:pPr>
        <w:pStyle w:val="Body"/>
        <w:spacing w:line="289" w:lineRule="auto"/>
        <w:rPr>
          <w:noProof/>
        </w:rPr>
      </w:pPr>
      <w:r>
        <w:rPr>
          <w:noProof/>
        </w:rPr>
        <w:br w:type="page"/>
      </w:r>
    </w:p>
    <w:p w14:paraId="58B87813" w14:textId="4065246F" w:rsidR="00F02D11" w:rsidRDefault="00E83AA1" w:rsidP="0081236D">
      <w:pPr>
        <w:pStyle w:val="Level1Heading"/>
        <w:numPr>
          <w:ilvl w:val="0"/>
          <w:numId w:val="0"/>
        </w:numPr>
        <w:ind w:left="720" w:hanging="720"/>
      </w:pPr>
      <w:bookmarkStart w:id="12" w:name="_Toc64292420"/>
      <w:r>
        <w:lastRenderedPageBreak/>
        <w:t xml:space="preserve">APPENDIX </w:t>
      </w:r>
      <w:r w:rsidR="00742E9D">
        <w:t>I</w:t>
      </w:r>
      <w:r w:rsidR="0081236D">
        <w:t>V</w:t>
      </w:r>
      <w:r>
        <w:t xml:space="preserve">: </w:t>
      </w:r>
      <w:r w:rsidR="00F02D11">
        <w:t>Project library</w:t>
      </w:r>
      <w:bookmarkEnd w:id="12"/>
    </w:p>
    <w:p w14:paraId="7F5D106D" w14:textId="77777777" w:rsidR="003C7D6D" w:rsidRDefault="00F02D11" w:rsidP="003C7D6D">
      <w:pPr>
        <w:pStyle w:val="BodyText"/>
      </w:pPr>
      <w:r>
        <w:t xml:space="preserve">All new projects </w:t>
      </w:r>
      <w:r w:rsidR="003C7D6D">
        <w:t xml:space="preserve">will have a project team site set up which will store all project documents. </w:t>
      </w:r>
    </w:p>
    <w:p w14:paraId="29C4DE03" w14:textId="7C9EFA71" w:rsidR="00F02D11" w:rsidRDefault="00F02D11" w:rsidP="003C7D6D">
      <w:pPr>
        <w:pStyle w:val="BodyText"/>
      </w:pPr>
      <w:r>
        <w:t xml:space="preserve">As a minimum, the project </w:t>
      </w:r>
      <w:r w:rsidR="003C7D6D">
        <w:t>site</w:t>
      </w:r>
      <w:r>
        <w:t xml:space="preserve"> must</w:t>
      </w:r>
      <w:r w:rsidR="00C06985">
        <w:t xml:space="preserve"> contain the following documents:</w:t>
      </w:r>
    </w:p>
    <w:p w14:paraId="29393A83" w14:textId="77777777" w:rsidR="00F02D11" w:rsidRDefault="00F02D11" w:rsidP="00454423">
      <w:pPr>
        <w:pStyle w:val="BodyText"/>
        <w:numPr>
          <w:ilvl w:val="0"/>
          <w:numId w:val="13"/>
        </w:numPr>
      </w:pPr>
      <w:r>
        <w:t>Plans</w:t>
      </w:r>
    </w:p>
    <w:p w14:paraId="2D463FA0" w14:textId="101EB498" w:rsidR="00422308" w:rsidRDefault="00422308" w:rsidP="00454423">
      <w:pPr>
        <w:pStyle w:val="BodyText"/>
        <w:numPr>
          <w:ilvl w:val="1"/>
          <w:numId w:val="13"/>
        </w:numPr>
      </w:pPr>
      <w:r>
        <w:t>Project plan</w:t>
      </w:r>
    </w:p>
    <w:p w14:paraId="190098DD" w14:textId="50EE1AFF" w:rsidR="00171875" w:rsidRDefault="00171875" w:rsidP="00454423">
      <w:pPr>
        <w:pStyle w:val="BodyText"/>
        <w:numPr>
          <w:ilvl w:val="1"/>
          <w:numId w:val="13"/>
        </w:numPr>
      </w:pPr>
      <w:r>
        <w:t>Test plan</w:t>
      </w:r>
    </w:p>
    <w:p w14:paraId="302C1C54" w14:textId="2E7554EA" w:rsidR="003C7D6D" w:rsidRDefault="003C7D6D" w:rsidP="00454423">
      <w:pPr>
        <w:pStyle w:val="BodyText"/>
        <w:numPr>
          <w:ilvl w:val="1"/>
          <w:numId w:val="13"/>
        </w:numPr>
      </w:pPr>
      <w:r>
        <w:t>Risk/Issue log</w:t>
      </w:r>
    </w:p>
    <w:p w14:paraId="116ACD40" w14:textId="46B9B63F" w:rsidR="00C00DEC" w:rsidRDefault="00C00DEC" w:rsidP="00454423">
      <w:pPr>
        <w:pStyle w:val="BodyText"/>
        <w:numPr>
          <w:ilvl w:val="1"/>
          <w:numId w:val="13"/>
        </w:numPr>
      </w:pPr>
      <w:r>
        <w:t>Communication</w:t>
      </w:r>
      <w:r w:rsidR="00422308">
        <w:t xml:space="preserve"> plan</w:t>
      </w:r>
    </w:p>
    <w:p w14:paraId="69EF603E" w14:textId="1E461256" w:rsidR="00C00DEC" w:rsidRDefault="00C00DEC" w:rsidP="00733DBD">
      <w:pPr>
        <w:pStyle w:val="BodyText"/>
        <w:numPr>
          <w:ilvl w:val="1"/>
          <w:numId w:val="13"/>
        </w:numPr>
      </w:pPr>
      <w:r>
        <w:t>Service transition</w:t>
      </w:r>
      <w:r w:rsidR="00733DBD">
        <w:t xml:space="preserve">/go live </w:t>
      </w:r>
      <w:proofErr w:type="gramStart"/>
      <w:r w:rsidR="00422308">
        <w:t>plan</w:t>
      </w:r>
      <w:proofErr w:type="gramEnd"/>
    </w:p>
    <w:p w14:paraId="13867A07" w14:textId="6D1F74FB" w:rsidR="00F02D11" w:rsidRDefault="00C06985" w:rsidP="00454423">
      <w:pPr>
        <w:pStyle w:val="BodyText"/>
        <w:numPr>
          <w:ilvl w:val="0"/>
          <w:numId w:val="13"/>
        </w:numPr>
      </w:pPr>
      <w:r>
        <w:t>Business case</w:t>
      </w:r>
      <w:r w:rsidR="003C7D6D">
        <w:t>/Project proposal</w:t>
      </w:r>
    </w:p>
    <w:p w14:paraId="290413A2" w14:textId="77777777" w:rsidR="00F02D11" w:rsidRDefault="00F02D11" w:rsidP="00454423">
      <w:pPr>
        <w:pStyle w:val="BodyText"/>
        <w:numPr>
          <w:ilvl w:val="0"/>
          <w:numId w:val="13"/>
        </w:numPr>
      </w:pPr>
      <w:r>
        <w:t>Status Updates</w:t>
      </w:r>
    </w:p>
    <w:p w14:paraId="00B8A3CB" w14:textId="623351A4" w:rsidR="00C00DEC" w:rsidRDefault="00C00DEC" w:rsidP="00454423">
      <w:pPr>
        <w:pStyle w:val="BodyText"/>
        <w:numPr>
          <w:ilvl w:val="0"/>
          <w:numId w:val="13"/>
        </w:numPr>
      </w:pPr>
      <w:r>
        <w:t>Project approvals</w:t>
      </w:r>
    </w:p>
    <w:p w14:paraId="5B40DB8B" w14:textId="179FE72D" w:rsidR="00F45582" w:rsidRDefault="00F45582" w:rsidP="00C00DEC">
      <w:pPr>
        <w:pStyle w:val="Body"/>
        <w:ind w:left="720"/>
      </w:pPr>
      <w:r>
        <w:br w:type="page"/>
      </w:r>
    </w:p>
    <w:p w14:paraId="02348498" w14:textId="783F4659" w:rsidR="003E69C5" w:rsidRDefault="003E69C5" w:rsidP="00742E9D">
      <w:pPr>
        <w:pStyle w:val="Level1Heading"/>
        <w:numPr>
          <w:ilvl w:val="0"/>
          <w:numId w:val="0"/>
        </w:numPr>
        <w:ind w:left="720" w:hanging="720"/>
      </w:pPr>
      <w:bookmarkStart w:id="13" w:name="_Toc64292421"/>
      <w:r>
        <w:lastRenderedPageBreak/>
        <w:t xml:space="preserve">APPENDIX V: </w:t>
      </w:r>
      <w:r w:rsidR="00AB4FD3">
        <w:t>GG</w:t>
      </w:r>
      <w:r>
        <w:t xml:space="preserve"> Key Responsibilities</w:t>
      </w:r>
      <w:bookmarkEnd w:id="13"/>
    </w:p>
    <w:p w14:paraId="51A5EBFB" w14:textId="0059F533" w:rsidR="003E69C5" w:rsidRPr="004E6EA4" w:rsidRDefault="003E69C5" w:rsidP="00C00DEC">
      <w:pPr>
        <w:pStyle w:val="BodyText"/>
        <w:rPr>
          <w:rFonts w:ascii="Arial" w:hAnsi="Arial" w:cs="Arial"/>
          <w:color w:val="000000" w:themeColor="text1"/>
        </w:rPr>
      </w:pPr>
      <w:r>
        <w:t xml:space="preserve">The Governance </w:t>
      </w:r>
      <w:r w:rsidR="00AB4FD3">
        <w:t>Group</w:t>
      </w:r>
      <w:r>
        <w:t xml:space="preserve"> is r</w:t>
      </w:r>
      <w:r w:rsidRPr="004E6EA4">
        <w:rPr>
          <w:rFonts w:ascii="Arial" w:hAnsi="Arial" w:cs="Arial"/>
          <w:color w:val="000000" w:themeColor="text1"/>
        </w:rPr>
        <w:t>esponsible for:</w:t>
      </w:r>
    </w:p>
    <w:p w14:paraId="1C6F6516" w14:textId="77777777" w:rsidR="009568E7" w:rsidRDefault="003E69C5" w:rsidP="009568E7">
      <w:pPr>
        <w:pStyle w:val="BodyText"/>
        <w:numPr>
          <w:ilvl w:val="0"/>
          <w:numId w:val="14"/>
        </w:numPr>
        <w:rPr>
          <w:rFonts w:ascii="Arial" w:hAnsi="Arial" w:cs="Arial"/>
          <w:color w:val="000000" w:themeColor="text1"/>
        </w:rPr>
      </w:pPr>
      <w:r w:rsidRPr="004E6EA4">
        <w:rPr>
          <w:rFonts w:ascii="Arial" w:hAnsi="Arial" w:cs="Arial"/>
          <w:color w:val="000000" w:themeColor="text1"/>
        </w:rPr>
        <w:t xml:space="preserve">Assessing </w:t>
      </w:r>
      <w:r w:rsidR="00195F51">
        <w:rPr>
          <w:rFonts w:ascii="Arial" w:hAnsi="Arial" w:cs="Arial"/>
          <w:color w:val="000000" w:themeColor="text1"/>
        </w:rPr>
        <w:t xml:space="preserve">proposed projects </w:t>
      </w:r>
      <w:r w:rsidRPr="004E6EA4">
        <w:rPr>
          <w:rFonts w:ascii="Arial" w:hAnsi="Arial" w:cs="Arial"/>
          <w:color w:val="000000" w:themeColor="text1"/>
        </w:rPr>
        <w:t>to ensure that the</w:t>
      </w:r>
      <w:r w:rsidR="00195F51">
        <w:rPr>
          <w:rFonts w:ascii="Arial" w:hAnsi="Arial" w:cs="Arial"/>
          <w:color w:val="000000" w:themeColor="text1"/>
        </w:rPr>
        <w:t>y</w:t>
      </w:r>
      <w:r w:rsidR="009568E7">
        <w:rPr>
          <w:rFonts w:ascii="Arial" w:hAnsi="Arial" w:cs="Arial"/>
          <w:color w:val="000000" w:themeColor="text1"/>
        </w:rPr>
        <w:t>:</w:t>
      </w:r>
    </w:p>
    <w:p w14:paraId="6C17C7FF" w14:textId="3F138DD1" w:rsidR="009568E7" w:rsidRDefault="0086525F" w:rsidP="0086525F">
      <w:pPr>
        <w:pStyle w:val="BodyText"/>
        <w:numPr>
          <w:ilvl w:val="1"/>
          <w:numId w:val="14"/>
        </w:numPr>
        <w:spacing w:after="120"/>
        <w:rPr>
          <w:rFonts w:ascii="Arial" w:hAnsi="Arial" w:cs="Arial"/>
          <w:color w:val="000000" w:themeColor="text1"/>
        </w:rPr>
      </w:pPr>
      <w:r>
        <w:rPr>
          <w:rFonts w:ascii="Arial" w:hAnsi="Arial" w:cs="Arial"/>
          <w:color w:val="000000" w:themeColor="text1"/>
        </w:rPr>
        <w:t>A</w:t>
      </w:r>
      <w:r w:rsidR="00195F51">
        <w:rPr>
          <w:rFonts w:ascii="Arial" w:hAnsi="Arial" w:cs="Arial"/>
          <w:color w:val="000000" w:themeColor="text1"/>
        </w:rPr>
        <w:t>re</w:t>
      </w:r>
      <w:r w:rsidR="003E69C5" w:rsidRPr="004E6EA4">
        <w:rPr>
          <w:rFonts w:ascii="Arial" w:hAnsi="Arial" w:cs="Arial"/>
          <w:color w:val="000000" w:themeColor="text1"/>
        </w:rPr>
        <w:t xml:space="preserve"> </w:t>
      </w:r>
      <w:r>
        <w:rPr>
          <w:rFonts w:ascii="Arial" w:hAnsi="Arial" w:cs="Arial"/>
          <w:color w:val="000000" w:themeColor="text1"/>
        </w:rPr>
        <w:t>well-thought-out</w:t>
      </w:r>
      <w:r w:rsidR="003E69C5" w:rsidRPr="004E6EA4">
        <w:rPr>
          <w:rFonts w:ascii="Arial" w:hAnsi="Arial" w:cs="Arial"/>
          <w:color w:val="000000" w:themeColor="text1"/>
        </w:rPr>
        <w:t xml:space="preserve">, </w:t>
      </w:r>
    </w:p>
    <w:p w14:paraId="4B06633E" w14:textId="34D5A6D8" w:rsidR="009568E7" w:rsidRDefault="0086525F" w:rsidP="0086525F">
      <w:pPr>
        <w:pStyle w:val="BodyText"/>
        <w:numPr>
          <w:ilvl w:val="1"/>
          <w:numId w:val="14"/>
        </w:numPr>
        <w:spacing w:after="120"/>
        <w:rPr>
          <w:rFonts w:ascii="Arial" w:hAnsi="Arial" w:cs="Arial"/>
          <w:color w:val="000000" w:themeColor="text1"/>
        </w:rPr>
      </w:pPr>
      <w:r>
        <w:rPr>
          <w:rFonts w:ascii="Arial" w:hAnsi="Arial" w:cs="Arial"/>
          <w:color w:val="000000" w:themeColor="text1"/>
        </w:rPr>
        <w:t>M</w:t>
      </w:r>
      <w:r w:rsidR="003E69C5" w:rsidRPr="004E6EA4">
        <w:rPr>
          <w:rFonts w:ascii="Arial" w:hAnsi="Arial" w:cs="Arial"/>
          <w:color w:val="000000" w:themeColor="text1"/>
        </w:rPr>
        <w:t xml:space="preserve">eet </w:t>
      </w:r>
      <w:r w:rsidR="00A5789E">
        <w:rPr>
          <w:rFonts w:ascii="Arial" w:hAnsi="Arial" w:cs="Arial"/>
          <w:color w:val="000000" w:themeColor="text1"/>
        </w:rPr>
        <w:t xml:space="preserve">global/regional </w:t>
      </w:r>
      <w:r w:rsidR="00195F51">
        <w:rPr>
          <w:rFonts w:ascii="Arial" w:hAnsi="Arial" w:cs="Arial"/>
          <w:color w:val="000000" w:themeColor="text1"/>
        </w:rPr>
        <w:t xml:space="preserve">strategic/operational </w:t>
      </w:r>
      <w:r w:rsidR="003E69C5" w:rsidRPr="004E6EA4">
        <w:rPr>
          <w:rFonts w:ascii="Arial" w:hAnsi="Arial" w:cs="Arial"/>
          <w:color w:val="000000" w:themeColor="text1"/>
        </w:rPr>
        <w:t xml:space="preserve">business </w:t>
      </w:r>
      <w:r w:rsidR="009568E7">
        <w:rPr>
          <w:rFonts w:ascii="Arial" w:hAnsi="Arial" w:cs="Arial"/>
          <w:color w:val="000000" w:themeColor="text1"/>
        </w:rPr>
        <w:t>goals</w:t>
      </w:r>
      <w:r w:rsidR="003E69C5" w:rsidRPr="004E6EA4">
        <w:rPr>
          <w:rFonts w:ascii="Arial" w:hAnsi="Arial" w:cs="Arial"/>
          <w:color w:val="000000" w:themeColor="text1"/>
        </w:rPr>
        <w:t xml:space="preserve">, </w:t>
      </w:r>
    </w:p>
    <w:p w14:paraId="54AA2C01" w14:textId="13621BC1" w:rsidR="009568E7" w:rsidRDefault="0086525F" w:rsidP="0086525F">
      <w:pPr>
        <w:pStyle w:val="BodyText"/>
        <w:numPr>
          <w:ilvl w:val="1"/>
          <w:numId w:val="14"/>
        </w:numPr>
        <w:spacing w:after="120"/>
        <w:rPr>
          <w:rFonts w:ascii="Arial" w:hAnsi="Arial" w:cs="Arial"/>
          <w:color w:val="000000" w:themeColor="text1"/>
        </w:rPr>
      </w:pPr>
      <w:r>
        <w:rPr>
          <w:rFonts w:ascii="Arial" w:hAnsi="Arial" w:cs="Arial"/>
          <w:color w:val="000000" w:themeColor="text1"/>
        </w:rPr>
        <w:t>D</w:t>
      </w:r>
      <w:r w:rsidR="003E69C5" w:rsidRPr="004E6EA4">
        <w:rPr>
          <w:rFonts w:ascii="Arial" w:hAnsi="Arial" w:cs="Arial"/>
          <w:color w:val="000000" w:themeColor="text1"/>
        </w:rPr>
        <w:t xml:space="preserve">eliver value to the firm, </w:t>
      </w:r>
    </w:p>
    <w:p w14:paraId="1294AD46" w14:textId="79BAFF0D" w:rsidR="0086525F" w:rsidRDefault="0086525F" w:rsidP="0086525F">
      <w:pPr>
        <w:pStyle w:val="BodyText"/>
        <w:numPr>
          <w:ilvl w:val="1"/>
          <w:numId w:val="14"/>
        </w:numPr>
        <w:spacing w:after="120"/>
        <w:rPr>
          <w:rFonts w:ascii="Arial" w:hAnsi="Arial" w:cs="Arial"/>
          <w:color w:val="000000" w:themeColor="text1"/>
        </w:rPr>
      </w:pPr>
      <w:r>
        <w:rPr>
          <w:rFonts w:ascii="Arial" w:hAnsi="Arial" w:cs="Arial"/>
          <w:color w:val="000000" w:themeColor="text1"/>
        </w:rPr>
        <w:t xml:space="preserve">Do not replicate capabilities within the existing technology </w:t>
      </w:r>
      <w:proofErr w:type="gramStart"/>
      <w:r>
        <w:rPr>
          <w:rFonts w:ascii="Arial" w:hAnsi="Arial" w:cs="Arial"/>
          <w:color w:val="000000" w:themeColor="text1"/>
        </w:rPr>
        <w:t>portfolio</w:t>
      </w:r>
      <w:proofErr w:type="gramEnd"/>
    </w:p>
    <w:p w14:paraId="34E90679" w14:textId="0E08BC66" w:rsidR="00A5789E" w:rsidRDefault="0086525F" w:rsidP="0086525F">
      <w:pPr>
        <w:pStyle w:val="BodyText"/>
        <w:numPr>
          <w:ilvl w:val="1"/>
          <w:numId w:val="14"/>
        </w:numPr>
        <w:spacing w:after="120"/>
        <w:rPr>
          <w:rFonts w:ascii="Arial" w:hAnsi="Arial" w:cs="Arial"/>
          <w:color w:val="000000" w:themeColor="text1"/>
        </w:rPr>
      </w:pPr>
      <w:r>
        <w:rPr>
          <w:rFonts w:ascii="Arial" w:hAnsi="Arial" w:cs="Arial"/>
          <w:color w:val="000000" w:themeColor="text1"/>
        </w:rPr>
        <w:t>Reflect</w:t>
      </w:r>
      <w:r w:rsidR="00A5789E">
        <w:rPr>
          <w:rFonts w:ascii="Arial" w:hAnsi="Arial" w:cs="Arial"/>
          <w:color w:val="000000" w:themeColor="text1"/>
        </w:rPr>
        <w:t xml:space="preserve"> budget and resource </w:t>
      </w:r>
      <w:proofErr w:type="gramStart"/>
      <w:r w:rsidR="00A5789E">
        <w:rPr>
          <w:rFonts w:ascii="Arial" w:hAnsi="Arial" w:cs="Arial"/>
          <w:color w:val="000000" w:themeColor="text1"/>
        </w:rPr>
        <w:t>constraints</w:t>
      </w:r>
      <w:proofErr w:type="gramEnd"/>
      <w:r w:rsidR="00A5789E">
        <w:rPr>
          <w:rFonts w:ascii="Arial" w:hAnsi="Arial" w:cs="Arial"/>
          <w:color w:val="000000" w:themeColor="text1"/>
        </w:rPr>
        <w:t xml:space="preserve"> </w:t>
      </w:r>
    </w:p>
    <w:p w14:paraId="39F94496" w14:textId="77777777" w:rsidR="00A5789E" w:rsidRDefault="00A5789E" w:rsidP="0086525F">
      <w:pPr>
        <w:pStyle w:val="BodyText"/>
        <w:numPr>
          <w:ilvl w:val="1"/>
          <w:numId w:val="14"/>
        </w:numPr>
        <w:spacing w:after="120"/>
        <w:rPr>
          <w:rFonts w:ascii="Arial" w:hAnsi="Arial" w:cs="Arial"/>
          <w:color w:val="000000" w:themeColor="text1"/>
        </w:rPr>
      </w:pPr>
      <w:r>
        <w:rPr>
          <w:rFonts w:ascii="Arial" w:hAnsi="Arial" w:cs="Arial"/>
          <w:color w:val="000000" w:themeColor="text1"/>
        </w:rPr>
        <w:t xml:space="preserve">Recognise </w:t>
      </w:r>
      <w:r w:rsidR="00A1664E">
        <w:rPr>
          <w:rFonts w:ascii="Arial" w:hAnsi="Arial" w:cs="Arial"/>
          <w:color w:val="000000" w:themeColor="text1"/>
        </w:rPr>
        <w:t xml:space="preserve">risks </w:t>
      </w:r>
      <w:r>
        <w:rPr>
          <w:rFonts w:ascii="Arial" w:hAnsi="Arial" w:cs="Arial"/>
          <w:color w:val="000000" w:themeColor="text1"/>
        </w:rPr>
        <w:t xml:space="preserve">and have appropriate </w:t>
      </w:r>
      <w:r w:rsidR="00A1664E">
        <w:rPr>
          <w:rFonts w:ascii="Arial" w:hAnsi="Arial" w:cs="Arial"/>
          <w:color w:val="000000" w:themeColor="text1"/>
        </w:rPr>
        <w:t>mitigation activities.</w:t>
      </w:r>
      <w:r w:rsidR="009568E7" w:rsidRPr="009568E7">
        <w:rPr>
          <w:rFonts w:ascii="Arial" w:hAnsi="Arial" w:cs="Arial"/>
          <w:color w:val="000000" w:themeColor="text1"/>
        </w:rPr>
        <w:t xml:space="preserve"> </w:t>
      </w:r>
    </w:p>
    <w:p w14:paraId="74247675" w14:textId="6AFA1CEF" w:rsidR="0086525F" w:rsidRDefault="00A1664E" w:rsidP="00EC3B9C">
      <w:pPr>
        <w:pStyle w:val="BodyText"/>
        <w:numPr>
          <w:ilvl w:val="0"/>
          <w:numId w:val="14"/>
        </w:numPr>
        <w:rPr>
          <w:rFonts w:ascii="Arial" w:hAnsi="Arial" w:cs="Arial"/>
          <w:color w:val="000000" w:themeColor="text1"/>
        </w:rPr>
      </w:pPr>
      <w:r w:rsidRPr="009568E7">
        <w:rPr>
          <w:rFonts w:ascii="Arial" w:hAnsi="Arial" w:cs="Arial"/>
          <w:color w:val="000000" w:themeColor="text1"/>
        </w:rPr>
        <w:t xml:space="preserve">Undertaking </w:t>
      </w:r>
      <w:r w:rsidR="0086525F">
        <w:rPr>
          <w:rFonts w:ascii="Arial" w:hAnsi="Arial" w:cs="Arial"/>
          <w:color w:val="000000" w:themeColor="text1"/>
        </w:rPr>
        <w:t xml:space="preserve">an </w:t>
      </w:r>
      <w:proofErr w:type="gramStart"/>
      <w:r w:rsidR="0086525F">
        <w:rPr>
          <w:rFonts w:ascii="Arial" w:hAnsi="Arial" w:cs="Arial"/>
          <w:color w:val="000000" w:themeColor="text1"/>
        </w:rPr>
        <w:t>end to end</w:t>
      </w:r>
      <w:proofErr w:type="gramEnd"/>
      <w:r w:rsidR="0086525F">
        <w:rPr>
          <w:rFonts w:ascii="Arial" w:hAnsi="Arial" w:cs="Arial"/>
          <w:color w:val="000000" w:themeColor="text1"/>
        </w:rPr>
        <w:t xml:space="preserve"> </w:t>
      </w:r>
      <w:r w:rsidRPr="009568E7">
        <w:rPr>
          <w:rFonts w:ascii="Arial" w:hAnsi="Arial" w:cs="Arial"/>
          <w:color w:val="000000" w:themeColor="text1"/>
        </w:rPr>
        <w:t>project o</w:t>
      </w:r>
      <w:r w:rsidR="003E69C5" w:rsidRPr="009568E7">
        <w:rPr>
          <w:rFonts w:ascii="Arial" w:hAnsi="Arial" w:cs="Arial"/>
          <w:color w:val="000000" w:themeColor="text1"/>
        </w:rPr>
        <w:t xml:space="preserve">versight </w:t>
      </w:r>
      <w:r w:rsidR="00821D16">
        <w:rPr>
          <w:rFonts w:ascii="Arial" w:hAnsi="Arial" w:cs="Arial"/>
          <w:color w:val="000000" w:themeColor="text1"/>
        </w:rPr>
        <w:t>including authorising progress through the project stages</w:t>
      </w:r>
      <w:r w:rsidR="00195F51" w:rsidRPr="009568E7">
        <w:rPr>
          <w:rFonts w:ascii="Arial" w:hAnsi="Arial" w:cs="Arial"/>
          <w:color w:val="000000" w:themeColor="text1"/>
        </w:rPr>
        <w:t xml:space="preserve"> </w:t>
      </w:r>
    </w:p>
    <w:p w14:paraId="2F4FBA65" w14:textId="35E15CE4" w:rsidR="00710FDA" w:rsidRPr="009568E7" w:rsidRDefault="00710FDA" w:rsidP="0086525F">
      <w:pPr>
        <w:pStyle w:val="BodyText"/>
        <w:ind w:left="360"/>
        <w:rPr>
          <w:rFonts w:ascii="Arial" w:hAnsi="Arial" w:cs="Arial"/>
          <w:color w:val="000000" w:themeColor="text1"/>
        </w:rPr>
      </w:pPr>
      <w:r>
        <w:t xml:space="preserve">The Investment Governance Committee is accountable </w:t>
      </w:r>
      <w:r w:rsidRPr="009568E7">
        <w:rPr>
          <w:rFonts w:ascii="Arial" w:hAnsi="Arial" w:cs="Arial"/>
          <w:color w:val="000000" w:themeColor="text1"/>
        </w:rPr>
        <w:t>for:</w:t>
      </w:r>
    </w:p>
    <w:p w14:paraId="62987C75" w14:textId="03354579" w:rsidR="00710FDA" w:rsidRDefault="00710FDA" w:rsidP="00783B4D">
      <w:pPr>
        <w:pStyle w:val="BodyText"/>
        <w:numPr>
          <w:ilvl w:val="0"/>
          <w:numId w:val="15"/>
        </w:numPr>
        <w:rPr>
          <w:rFonts w:ascii="Arial" w:hAnsi="Arial" w:cs="Arial"/>
          <w:color w:val="000000" w:themeColor="text1"/>
        </w:rPr>
      </w:pPr>
      <w:r>
        <w:rPr>
          <w:rFonts w:ascii="Arial" w:hAnsi="Arial" w:cs="Arial"/>
          <w:color w:val="000000" w:themeColor="text1"/>
        </w:rPr>
        <w:t>A</w:t>
      </w:r>
      <w:r w:rsidRPr="00710FDA">
        <w:rPr>
          <w:rFonts w:ascii="Arial" w:hAnsi="Arial" w:cs="Arial"/>
          <w:color w:val="000000" w:themeColor="text1"/>
        </w:rPr>
        <w:t>ll projects planned and delivered within UK</w:t>
      </w:r>
      <w:r w:rsidR="009568E7">
        <w:rPr>
          <w:rFonts w:ascii="Arial" w:hAnsi="Arial" w:cs="Arial"/>
          <w:color w:val="000000" w:themeColor="text1"/>
        </w:rPr>
        <w:t>I</w:t>
      </w:r>
      <w:r w:rsidRPr="00710FDA">
        <w:rPr>
          <w:rFonts w:ascii="Arial" w:hAnsi="Arial" w:cs="Arial"/>
          <w:color w:val="000000" w:themeColor="text1"/>
        </w:rPr>
        <w:t xml:space="preserve">ME </w:t>
      </w:r>
      <w:proofErr w:type="gramStart"/>
      <w:r w:rsidRPr="00710FDA">
        <w:rPr>
          <w:rFonts w:ascii="Arial" w:hAnsi="Arial" w:cs="Arial"/>
          <w:color w:val="000000" w:themeColor="text1"/>
        </w:rPr>
        <w:t>region</w:t>
      </w:r>
      <w:proofErr w:type="gramEnd"/>
    </w:p>
    <w:p w14:paraId="66963240" w14:textId="50B4AD94" w:rsidR="009568E7" w:rsidRDefault="009568E7" w:rsidP="00783B4D">
      <w:pPr>
        <w:pStyle w:val="BodyText"/>
        <w:numPr>
          <w:ilvl w:val="0"/>
          <w:numId w:val="15"/>
        </w:numPr>
        <w:rPr>
          <w:rFonts w:ascii="Arial" w:hAnsi="Arial" w:cs="Arial"/>
          <w:color w:val="000000" w:themeColor="text1"/>
        </w:rPr>
      </w:pPr>
      <w:r>
        <w:rPr>
          <w:rFonts w:ascii="Arial" w:hAnsi="Arial" w:cs="Arial"/>
          <w:color w:val="000000" w:themeColor="text1"/>
        </w:rPr>
        <w:t xml:space="preserve">All </w:t>
      </w:r>
      <w:proofErr w:type="gramStart"/>
      <w:r>
        <w:rPr>
          <w:rFonts w:ascii="Arial" w:hAnsi="Arial" w:cs="Arial"/>
          <w:color w:val="000000" w:themeColor="text1"/>
        </w:rPr>
        <w:t>project</w:t>
      </w:r>
      <w:proofErr w:type="gramEnd"/>
      <w:r>
        <w:rPr>
          <w:rFonts w:ascii="Arial" w:hAnsi="Arial" w:cs="Arial"/>
          <w:color w:val="000000" w:themeColor="text1"/>
        </w:rPr>
        <w:t xml:space="preserve"> spend </w:t>
      </w:r>
      <w:r w:rsidRPr="00710FDA">
        <w:rPr>
          <w:rFonts w:ascii="Arial" w:hAnsi="Arial" w:cs="Arial"/>
          <w:color w:val="000000" w:themeColor="text1"/>
        </w:rPr>
        <w:t>within UK</w:t>
      </w:r>
      <w:r>
        <w:rPr>
          <w:rFonts w:ascii="Arial" w:hAnsi="Arial" w:cs="Arial"/>
          <w:color w:val="000000" w:themeColor="text1"/>
        </w:rPr>
        <w:t>I</w:t>
      </w:r>
      <w:r w:rsidRPr="00710FDA">
        <w:rPr>
          <w:rFonts w:ascii="Arial" w:hAnsi="Arial" w:cs="Arial"/>
          <w:color w:val="000000" w:themeColor="text1"/>
        </w:rPr>
        <w:t>ME region</w:t>
      </w:r>
    </w:p>
    <w:p w14:paraId="2A57C00B" w14:textId="27737287" w:rsidR="00195F51" w:rsidRDefault="00C06985" w:rsidP="00454423">
      <w:pPr>
        <w:pStyle w:val="BodyText"/>
        <w:numPr>
          <w:ilvl w:val="0"/>
          <w:numId w:val="15"/>
        </w:numPr>
        <w:rPr>
          <w:rFonts w:ascii="Arial" w:hAnsi="Arial" w:cs="Arial"/>
          <w:color w:val="000000" w:themeColor="text1"/>
        </w:rPr>
      </w:pPr>
      <w:r>
        <w:rPr>
          <w:rFonts w:ascii="Arial" w:hAnsi="Arial" w:cs="Arial"/>
          <w:color w:val="000000" w:themeColor="text1"/>
        </w:rPr>
        <w:t>Ensuring that global and regional corporate bodies are informed about project status, go live activities, and the project pipeline.</w:t>
      </w:r>
    </w:p>
    <w:p w14:paraId="437EE252" w14:textId="77777777" w:rsidR="00C06985" w:rsidRDefault="00C06985" w:rsidP="00C06985">
      <w:pPr>
        <w:pStyle w:val="ListParagraph"/>
        <w:jc w:val="both"/>
        <w:rPr>
          <w:rFonts w:ascii="Arial" w:hAnsi="Arial" w:cs="Arial"/>
          <w:color w:val="000000" w:themeColor="text1"/>
        </w:rPr>
      </w:pPr>
    </w:p>
    <w:p w14:paraId="7B8E103E" w14:textId="77777777" w:rsidR="00710FDA" w:rsidRDefault="00710FDA" w:rsidP="00710FDA">
      <w:pPr>
        <w:jc w:val="both"/>
        <w:rPr>
          <w:rFonts w:ascii="Arial" w:hAnsi="Arial" w:cs="Arial"/>
          <w:color w:val="000000" w:themeColor="text1"/>
        </w:rPr>
      </w:pPr>
    </w:p>
    <w:p w14:paraId="187257C0" w14:textId="77777777" w:rsidR="00710FDA" w:rsidRPr="004E6EA4" w:rsidRDefault="00710FDA" w:rsidP="00710FDA">
      <w:pPr>
        <w:jc w:val="both"/>
        <w:rPr>
          <w:rFonts w:ascii="Arial" w:hAnsi="Arial" w:cs="Arial"/>
          <w:color w:val="000000" w:themeColor="text1"/>
        </w:rPr>
      </w:pPr>
    </w:p>
    <w:p w14:paraId="4F13A1D8" w14:textId="009FF440" w:rsidR="00710FDA" w:rsidRPr="003E69C5" w:rsidRDefault="00710FDA" w:rsidP="003E69C5">
      <w:pPr>
        <w:pStyle w:val="BodyText1"/>
        <w:ind w:left="0"/>
      </w:pPr>
    </w:p>
    <w:p w14:paraId="31C5F7DB" w14:textId="77777777" w:rsidR="003E69C5" w:rsidRPr="003E69C5" w:rsidRDefault="003E69C5" w:rsidP="003E69C5">
      <w:pPr>
        <w:pStyle w:val="BodyText1"/>
      </w:pPr>
    </w:p>
    <w:p w14:paraId="4C9B7117" w14:textId="77777777" w:rsidR="00F02D11" w:rsidRDefault="00F02D11" w:rsidP="00F02D11">
      <w:pPr>
        <w:pStyle w:val="Body"/>
      </w:pPr>
    </w:p>
    <w:p w14:paraId="516C52A9" w14:textId="77777777" w:rsidR="00C00DEC" w:rsidRDefault="00C00DEC" w:rsidP="00F02D11">
      <w:pPr>
        <w:pStyle w:val="Body"/>
      </w:pPr>
    </w:p>
    <w:p w14:paraId="49AC9345" w14:textId="77777777" w:rsidR="00C00DEC" w:rsidRDefault="00C00DEC" w:rsidP="00F02D11">
      <w:pPr>
        <w:pStyle w:val="Body"/>
      </w:pPr>
    </w:p>
    <w:p w14:paraId="62B5B3EE" w14:textId="77777777" w:rsidR="00C00DEC" w:rsidRDefault="00C00DEC" w:rsidP="00F02D11">
      <w:pPr>
        <w:pStyle w:val="Body"/>
      </w:pPr>
    </w:p>
    <w:p w14:paraId="7F4DD408" w14:textId="77777777" w:rsidR="00C00DEC" w:rsidRDefault="00C00DEC" w:rsidP="00F02D11">
      <w:pPr>
        <w:pStyle w:val="Body"/>
      </w:pPr>
    </w:p>
    <w:p w14:paraId="35977188" w14:textId="77777777" w:rsidR="00C00DEC" w:rsidRDefault="00C00DEC" w:rsidP="00F02D11">
      <w:pPr>
        <w:pStyle w:val="Body"/>
      </w:pPr>
    </w:p>
    <w:p w14:paraId="17AE55DA" w14:textId="77777777" w:rsidR="00C00DEC" w:rsidRDefault="00C00DEC" w:rsidP="00F02D11">
      <w:pPr>
        <w:pStyle w:val="Body"/>
      </w:pPr>
    </w:p>
    <w:p w14:paraId="33BDDA0B" w14:textId="77777777" w:rsidR="00C00DEC" w:rsidRDefault="00C00DEC" w:rsidP="00F02D11">
      <w:pPr>
        <w:pStyle w:val="Body"/>
      </w:pPr>
    </w:p>
    <w:p w14:paraId="0FEBEF34" w14:textId="77777777" w:rsidR="00C00DEC" w:rsidRDefault="00C00DEC" w:rsidP="00F02D11">
      <w:pPr>
        <w:pStyle w:val="Body"/>
      </w:pPr>
    </w:p>
    <w:p w14:paraId="3B0D8493" w14:textId="342E76B9" w:rsidR="00C00DEC" w:rsidRDefault="00EC1626" w:rsidP="00742E9D">
      <w:pPr>
        <w:pStyle w:val="Level1Heading"/>
        <w:numPr>
          <w:ilvl w:val="0"/>
          <w:numId w:val="0"/>
        </w:numPr>
        <w:ind w:left="720" w:hanging="720"/>
      </w:pPr>
      <w:bookmarkStart w:id="14" w:name="_Toc64292422"/>
      <w:r>
        <w:lastRenderedPageBreak/>
        <w:t>A</w:t>
      </w:r>
      <w:r w:rsidR="00C00DEC">
        <w:t>PPENDIX V</w:t>
      </w:r>
      <w:r w:rsidR="0081236D">
        <w:t>I</w:t>
      </w:r>
      <w:r w:rsidR="00C00DEC">
        <w:t>: PMO Key Responsibilities</w:t>
      </w:r>
      <w:bookmarkEnd w:id="14"/>
    </w:p>
    <w:p w14:paraId="10A3C104" w14:textId="215D3D17" w:rsidR="00C00DEC" w:rsidRPr="004E6EA4" w:rsidRDefault="00C00DEC" w:rsidP="00C00DEC">
      <w:pPr>
        <w:pStyle w:val="BodyText"/>
        <w:rPr>
          <w:rFonts w:ascii="Arial" w:hAnsi="Arial" w:cs="Arial"/>
          <w:color w:val="000000" w:themeColor="text1"/>
        </w:rPr>
      </w:pPr>
      <w:r>
        <w:t>The PMO is r</w:t>
      </w:r>
      <w:r w:rsidRPr="004E6EA4">
        <w:rPr>
          <w:rFonts w:ascii="Arial" w:hAnsi="Arial" w:cs="Arial"/>
          <w:color w:val="000000" w:themeColor="text1"/>
        </w:rPr>
        <w:t>esponsible for:</w:t>
      </w:r>
    </w:p>
    <w:p w14:paraId="66EBC8C7" w14:textId="565F54E9" w:rsidR="00831CE0" w:rsidRDefault="00831CE0" w:rsidP="00454423">
      <w:pPr>
        <w:pStyle w:val="Body"/>
        <w:numPr>
          <w:ilvl w:val="0"/>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Collating</w:t>
      </w:r>
      <w:r w:rsidRPr="00831CE0">
        <w:rPr>
          <w:rFonts w:ascii="Arial" w:eastAsiaTheme="minorEastAsia" w:hAnsi="Arial" w:cs="Arial"/>
          <w:color w:val="000000" w:themeColor="text1"/>
          <w:sz w:val="24"/>
          <w:szCs w:val="24"/>
          <w:lang w:eastAsia="en-US"/>
        </w:rPr>
        <w:t xml:space="preserve"> project documents to present to the </w:t>
      </w:r>
      <w:r w:rsidR="00AB4FD3">
        <w:rPr>
          <w:rFonts w:ascii="Arial" w:eastAsiaTheme="minorEastAsia" w:hAnsi="Arial" w:cs="Arial"/>
          <w:color w:val="000000" w:themeColor="text1"/>
          <w:sz w:val="24"/>
          <w:szCs w:val="24"/>
          <w:lang w:eastAsia="en-US"/>
        </w:rPr>
        <w:t>GG</w:t>
      </w:r>
      <w:r>
        <w:rPr>
          <w:rFonts w:ascii="Arial" w:eastAsiaTheme="minorEastAsia" w:hAnsi="Arial" w:cs="Arial"/>
          <w:color w:val="000000" w:themeColor="text1"/>
          <w:sz w:val="24"/>
          <w:szCs w:val="24"/>
          <w:lang w:eastAsia="en-US"/>
        </w:rPr>
        <w:t xml:space="preserve"> including:</w:t>
      </w:r>
    </w:p>
    <w:p w14:paraId="50887634" w14:textId="48BB93AC" w:rsidR="00C00DEC" w:rsidRPr="00C00DEC" w:rsidRDefault="00831CE0" w:rsidP="00454423">
      <w:pPr>
        <w:pStyle w:val="Body"/>
        <w:numPr>
          <w:ilvl w:val="1"/>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C</w:t>
      </w:r>
      <w:r w:rsidR="00C00DEC" w:rsidRPr="00C00DEC">
        <w:rPr>
          <w:rFonts w:ascii="Arial" w:eastAsiaTheme="minorEastAsia" w:hAnsi="Arial" w:cs="Arial"/>
          <w:color w:val="000000" w:themeColor="text1"/>
          <w:sz w:val="24"/>
          <w:szCs w:val="24"/>
          <w:lang w:eastAsia="en-US"/>
        </w:rPr>
        <w:t>urrent budget status</w:t>
      </w:r>
    </w:p>
    <w:p w14:paraId="020F42EB" w14:textId="4E08A02C" w:rsidR="00454423" w:rsidRDefault="00454423" w:rsidP="00454423">
      <w:pPr>
        <w:pStyle w:val="Body"/>
        <w:numPr>
          <w:ilvl w:val="1"/>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 xml:space="preserve">Build and Test review </w:t>
      </w:r>
      <w:proofErr w:type="gramStart"/>
      <w:r>
        <w:rPr>
          <w:rFonts w:ascii="Arial" w:eastAsiaTheme="minorEastAsia" w:hAnsi="Arial" w:cs="Arial"/>
          <w:color w:val="000000" w:themeColor="text1"/>
          <w:sz w:val="24"/>
          <w:szCs w:val="24"/>
          <w:lang w:eastAsia="en-US"/>
        </w:rPr>
        <w:t>documents</w:t>
      </w:r>
      <w:proofErr w:type="gramEnd"/>
    </w:p>
    <w:p w14:paraId="166BD5BE" w14:textId="2DB8A672" w:rsidR="00454423" w:rsidRDefault="00454423" w:rsidP="00454423">
      <w:pPr>
        <w:pStyle w:val="Body"/>
        <w:numPr>
          <w:ilvl w:val="1"/>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 xml:space="preserve">Design </w:t>
      </w:r>
      <w:r w:rsidR="00FD313F">
        <w:rPr>
          <w:rFonts w:ascii="Arial" w:eastAsiaTheme="minorEastAsia" w:hAnsi="Arial" w:cs="Arial"/>
          <w:color w:val="000000" w:themeColor="text1"/>
          <w:sz w:val="24"/>
          <w:szCs w:val="24"/>
          <w:lang w:eastAsia="en-US"/>
        </w:rPr>
        <w:t xml:space="preserve">and Plan </w:t>
      </w:r>
      <w:r>
        <w:rPr>
          <w:rFonts w:ascii="Arial" w:eastAsiaTheme="minorEastAsia" w:hAnsi="Arial" w:cs="Arial"/>
          <w:color w:val="000000" w:themeColor="text1"/>
          <w:sz w:val="24"/>
          <w:szCs w:val="24"/>
          <w:lang w:eastAsia="en-US"/>
        </w:rPr>
        <w:t>review documents</w:t>
      </w:r>
    </w:p>
    <w:p w14:paraId="5D6E8571" w14:textId="4AE36B29" w:rsidR="00831CE0" w:rsidRDefault="00831CE0" w:rsidP="00FD313F">
      <w:pPr>
        <w:pStyle w:val="Body"/>
        <w:numPr>
          <w:ilvl w:val="1"/>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Business cases</w:t>
      </w:r>
      <w:r w:rsidR="00FD313F">
        <w:rPr>
          <w:rFonts w:ascii="Arial" w:eastAsiaTheme="minorEastAsia" w:hAnsi="Arial" w:cs="Arial"/>
          <w:color w:val="000000" w:themeColor="text1"/>
          <w:sz w:val="24"/>
          <w:szCs w:val="24"/>
          <w:lang w:eastAsia="en-US"/>
        </w:rPr>
        <w:t>, including the business case check list,</w:t>
      </w:r>
      <w:r>
        <w:rPr>
          <w:rFonts w:ascii="Arial" w:eastAsiaTheme="minorEastAsia" w:hAnsi="Arial" w:cs="Arial"/>
          <w:color w:val="000000" w:themeColor="text1"/>
          <w:sz w:val="24"/>
          <w:szCs w:val="24"/>
          <w:lang w:eastAsia="en-US"/>
        </w:rPr>
        <w:t xml:space="preserve"> for proposed </w:t>
      </w:r>
      <w:proofErr w:type="gramStart"/>
      <w:r>
        <w:rPr>
          <w:rFonts w:ascii="Arial" w:eastAsiaTheme="minorEastAsia" w:hAnsi="Arial" w:cs="Arial"/>
          <w:color w:val="000000" w:themeColor="text1"/>
          <w:sz w:val="24"/>
          <w:szCs w:val="24"/>
          <w:lang w:eastAsia="en-US"/>
        </w:rPr>
        <w:t>projects</w:t>
      </w:r>
      <w:proofErr w:type="gramEnd"/>
    </w:p>
    <w:p w14:paraId="5CB1D021" w14:textId="440CBDF8" w:rsidR="00831CE0" w:rsidRDefault="00831CE0" w:rsidP="00454423">
      <w:pPr>
        <w:pStyle w:val="Body"/>
        <w:numPr>
          <w:ilvl w:val="1"/>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Project portfolio status report</w:t>
      </w:r>
    </w:p>
    <w:p w14:paraId="465A8531" w14:textId="606DEB82" w:rsidR="00831CE0" w:rsidRDefault="00831CE0" w:rsidP="00454423">
      <w:pPr>
        <w:pStyle w:val="Body"/>
        <w:numPr>
          <w:ilvl w:val="0"/>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 xml:space="preserve">Updating the project portfolio status report </w:t>
      </w:r>
    </w:p>
    <w:p w14:paraId="24216EFD" w14:textId="0B4853B6" w:rsidR="000F0F27" w:rsidRDefault="000F0F27" w:rsidP="00E014B8">
      <w:pPr>
        <w:pStyle w:val="Body"/>
        <w:numPr>
          <w:ilvl w:val="0"/>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 xml:space="preserve">Updating the </w:t>
      </w:r>
      <w:r w:rsidR="00E014B8">
        <w:rPr>
          <w:rFonts w:ascii="Arial" w:eastAsiaTheme="minorEastAsia" w:hAnsi="Arial" w:cs="Arial"/>
          <w:color w:val="000000" w:themeColor="text1"/>
          <w:sz w:val="24"/>
          <w:szCs w:val="24"/>
          <w:lang w:eastAsia="en-US"/>
        </w:rPr>
        <w:t>UKIME</w:t>
      </w:r>
      <w:r>
        <w:rPr>
          <w:rFonts w:ascii="Arial" w:eastAsiaTheme="minorEastAsia" w:hAnsi="Arial" w:cs="Arial"/>
          <w:color w:val="000000" w:themeColor="text1"/>
          <w:sz w:val="24"/>
          <w:szCs w:val="24"/>
          <w:lang w:eastAsia="en-US"/>
        </w:rPr>
        <w:t xml:space="preserve"> projects list</w:t>
      </w:r>
    </w:p>
    <w:p w14:paraId="5F09B6FD" w14:textId="73D078C9" w:rsidR="001571CD" w:rsidRDefault="001571CD" w:rsidP="00454423">
      <w:pPr>
        <w:pStyle w:val="Body"/>
        <w:numPr>
          <w:ilvl w:val="0"/>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Maintaining the project library site</w:t>
      </w:r>
    </w:p>
    <w:p w14:paraId="69E6D401" w14:textId="610F4F22" w:rsidR="000166EA" w:rsidRDefault="00821D16" w:rsidP="00454423">
      <w:pPr>
        <w:pStyle w:val="Body"/>
        <w:numPr>
          <w:ilvl w:val="0"/>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Confirming completion of project stages</w:t>
      </w:r>
    </w:p>
    <w:p w14:paraId="61E00722" w14:textId="13DF2985" w:rsidR="00405432" w:rsidRDefault="00405432" w:rsidP="00454423">
      <w:pPr>
        <w:pStyle w:val="Body"/>
        <w:numPr>
          <w:ilvl w:val="0"/>
          <w:numId w:val="16"/>
        </w:numPr>
        <w:rPr>
          <w:rFonts w:ascii="Arial" w:eastAsiaTheme="minorEastAsia" w:hAnsi="Arial" w:cs="Arial"/>
          <w:color w:val="000000" w:themeColor="text1"/>
          <w:sz w:val="24"/>
          <w:szCs w:val="24"/>
          <w:lang w:eastAsia="en-US"/>
        </w:rPr>
      </w:pPr>
      <w:r>
        <w:rPr>
          <w:rFonts w:ascii="Arial" w:eastAsiaTheme="minorEastAsia" w:hAnsi="Arial" w:cs="Arial"/>
          <w:color w:val="000000" w:themeColor="text1"/>
          <w:sz w:val="24"/>
          <w:szCs w:val="24"/>
          <w:lang w:eastAsia="en-US"/>
        </w:rPr>
        <w:t>Providing guidance on the authoring of project documents</w:t>
      </w:r>
    </w:p>
    <w:p w14:paraId="6FE7E6B6" w14:textId="094E3D4C" w:rsidR="0081236D" w:rsidRDefault="00831CE0" w:rsidP="00742E9D">
      <w:pPr>
        <w:pStyle w:val="BodyText"/>
        <w:numPr>
          <w:ilvl w:val="0"/>
          <w:numId w:val="16"/>
        </w:numPr>
      </w:pPr>
      <w:r w:rsidRPr="00831CE0">
        <w:rPr>
          <w:lang w:eastAsia="en-GB"/>
        </w:rPr>
        <w:t>Dissemination of project information to relevant global and regional bodies.</w:t>
      </w:r>
    </w:p>
    <w:p w14:paraId="473617A4" w14:textId="11FC3587" w:rsidR="0081236D" w:rsidRDefault="0081236D" w:rsidP="0081236D">
      <w:pPr>
        <w:pStyle w:val="BodyText"/>
      </w:pPr>
    </w:p>
    <w:sectPr w:rsidR="0081236D">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D69DA" w14:textId="77777777" w:rsidR="00E558CA" w:rsidRDefault="00E558CA">
      <w:r>
        <w:separator/>
      </w:r>
    </w:p>
  </w:endnote>
  <w:endnote w:type="continuationSeparator" w:id="0">
    <w:p w14:paraId="24DEA13F" w14:textId="77777777" w:rsidR="00E558CA" w:rsidRDefault="00E5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60000287" w:usb1="00000001" w:usb2="00000000" w:usb3="00000000" w:csb0="000001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89444" w14:textId="77777777" w:rsidR="00E558CA" w:rsidRDefault="00E558CA">
      <w:r>
        <w:separator/>
      </w:r>
    </w:p>
  </w:footnote>
  <w:footnote w:type="continuationSeparator" w:id="0">
    <w:p w14:paraId="7F1FED5E" w14:textId="77777777" w:rsidR="00E558CA" w:rsidRDefault="00E55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AB425A"/>
    <w:multiLevelType w:val="multilevel"/>
    <w:tmpl w:val="1E399406"/>
    <w:name w:val="HFWPointBullet"/>
    <w:lvl w:ilvl="0">
      <w:start w:val="1"/>
      <w:numFmt w:val="bullet"/>
      <w:pStyle w:val="HFWPoint1"/>
      <w:lvlText w:val=""/>
      <w:lvlJc w:val="left"/>
      <w:pPr>
        <w:tabs>
          <w:tab w:val="num" w:pos="720"/>
        </w:tabs>
        <w:ind w:left="720" w:hanging="720"/>
      </w:pPr>
      <w:rPr>
        <w:rFonts w:ascii="Symbol" w:hAnsi="Symbol"/>
        <w:b w:val="0"/>
        <w:i w:val="0"/>
        <w:caps w:val="0"/>
        <w:smallCaps w:val="0"/>
        <w:strike w:val="0"/>
        <w:dstrike w:val="0"/>
        <w:vanish w:val="0"/>
        <w:color w:val="000000"/>
        <w:sz w:val="22"/>
        <w:u w:val="none"/>
        <w:effect w:val="none"/>
        <w:vertAlign w:val="baseline"/>
      </w:rPr>
    </w:lvl>
    <w:lvl w:ilvl="1">
      <w:start w:val="1"/>
      <w:numFmt w:val="bullet"/>
      <w:pStyle w:val="HFWPoint2"/>
      <w:lvlText w:val=""/>
      <w:lvlJc w:val="left"/>
      <w:pPr>
        <w:tabs>
          <w:tab w:val="num" w:pos="1440"/>
        </w:tabs>
        <w:ind w:left="1440" w:hanging="720"/>
      </w:pPr>
      <w:rPr>
        <w:rFonts w:ascii="Symbol" w:hAnsi="Symbol"/>
        <w:b w:val="0"/>
        <w:i w:val="0"/>
        <w:caps w:val="0"/>
        <w:smallCaps w:val="0"/>
        <w:strike w:val="0"/>
        <w:dstrike w:val="0"/>
        <w:vanish w:val="0"/>
        <w:color w:val="000000"/>
        <w:u w:val="none"/>
        <w:effect w:val="none"/>
        <w:vertAlign w:val="baseline"/>
      </w:rPr>
    </w:lvl>
    <w:lvl w:ilvl="2">
      <w:start w:val="1"/>
      <w:numFmt w:val="bullet"/>
      <w:pStyle w:val="HFWPoint3"/>
      <w:lvlText w:val=""/>
      <w:lvlJc w:val="left"/>
      <w:pPr>
        <w:tabs>
          <w:tab w:val="num" w:pos="2160"/>
        </w:tabs>
        <w:ind w:left="2160" w:hanging="720"/>
      </w:pPr>
      <w:rPr>
        <w:rFonts w:ascii="Symbol" w:hAnsi="Symbol"/>
        <w:b w:val="0"/>
        <w:i w:val="0"/>
        <w:caps w:val="0"/>
        <w:smallCaps w:val="0"/>
        <w:strike w:val="0"/>
        <w:dstrike w:val="0"/>
        <w:vanish w:val="0"/>
        <w:color w:val="000000"/>
        <w:u w:val="none"/>
        <w:effect w:val="none"/>
        <w:vertAlign w:val="baseline"/>
      </w:rPr>
    </w:lvl>
    <w:lvl w:ilvl="3">
      <w:start w:val="1"/>
      <w:numFmt w:val="bullet"/>
      <w:pStyle w:val="HFWPoint4"/>
      <w:lvlText w:val=""/>
      <w:lvlJc w:val="left"/>
      <w:pPr>
        <w:tabs>
          <w:tab w:val="num" w:pos="2880"/>
        </w:tabs>
        <w:ind w:left="2880" w:hanging="720"/>
      </w:pPr>
      <w:rPr>
        <w:rFonts w:ascii="Symbol" w:hAnsi="Symbol"/>
        <w:b w:val="0"/>
        <w:i w:val="0"/>
        <w:caps w:val="0"/>
        <w:smallCaps w:val="0"/>
        <w:strike w:val="0"/>
        <w:dstrike w:val="0"/>
        <w:vanish w:val="0"/>
        <w:color w:val="000000"/>
        <w:u w:val="none"/>
        <w:effect w:val="none"/>
        <w:vertAlign w:val="baseline"/>
      </w:rPr>
    </w:lvl>
    <w:lvl w:ilvl="4">
      <w:start w:val="1"/>
      <w:numFmt w:val="bullet"/>
      <w:pStyle w:val="HFWPoint5"/>
      <w:lvlText w:val=""/>
      <w:lvlJc w:val="left"/>
      <w:pPr>
        <w:tabs>
          <w:tab w:val="num" w:pos="3600"/>
        </w:tabs>
        <w:ind w:left="3600" w:hanging="720"/>
      </w:pPr>
      <w:rPr>
        <w:rFonts w:ascii="Symbol" w:hAnsi="Symbol"/>
        <w:b w:val="0"/>
        <w:i w:val="0"/>
        <w:caps w:val="0"/>
        <w:smallCaps w:val="0"/>
        <w:strike w:val="0"/>
        <w:dstrike w:val="0"/>
        <w:vanish w:val="0"/>
        <w:color w:val="000000"/>
        <w:u w:val="none"/>
        <w:effect w:val="none"/>
        <w:vertAlign w:val="baseline"/>
      </w:rPr>
    </w:lvl>
    <w:lvl w:ilvl="5">
      <w:start w:val="1"/>
      <w:numFmt w:val="bullet"/>
      <w:pStyle w:val="HFWPoint6"/>
      <w:lvlText w:val=""/>
      <w:lvlJc w:val="left"/>
      <w:pPr>
        <w:tabs>
          <w:tab w:val="num" w:pos="4320"/>
        </w:tabs>
        <w:ind w:left="4320" w:hanging="720"/>
      </w:pPr>
      <w:rPr>
        <w:rFonts w:ascii="Symbol" w:hAnsi="Symbol"/>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1" w15:restartNumberingAfterBreak="0">
    <w:nsid w:val="FFFFFF7F"/>
    <w:multiLevelType w:val="singleLevel"/>
    <w:tmpl w:val="B52C0502"/>
    <w:name w:val="List Number 2"/>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99C6C782"/>
    <w:name w:val="List Number"/>
    <w:lvl w:ilvl="0">
      <w:start w:val="1"/>
      <w:numFmt w:val="decimal"/>
      <w:pStyle w:val="ListNumber"/>
      <w:lvlText w:val="%1."/>
      <w:lvlJc w:val="left"/>
      <w:pPr>
        <w:tabs>
          <w:tab w:val="num" w:pos="360"/>
        </w:tabs>
        <w:ind w:left="360" w:hanging="360"/>
      </w:pPr>
    </w:lvl>
  </w:abstractNum>
  <w:abstractNum w:abstractNumId="3"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05BD557C"/>
    <w:multiLevelType w:val="hybridMultilevel"/>
    <w:tmpl w:val="98CC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F832A6"/>
    <w:multiLevelType w:val="hybridMultilevel"/>
    <w:tmpl w:val="09D0A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0A251D"/>
    <w:multiLevelType w:val="hybridMultilevel"/>
    <w:tmpl w:val="EA3E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04E42E6"/>
    <w:multiLevelType w:val="hybridMultilevel"/>
    <w:tmpl w:val="43B86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344681"/>
    <w:multiLevelType w:val="hybridMultilevel"/>
    <w:tmpl w:val="534C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33C00379"/>
    <w:multiLevelType w:val="hybridMultilevel"/>
    <w:tmpl w:val="D706B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77026"/>
    <w:multiLevelType w:val="hybridMultilevel"/>
    <w:tmpl w:val="690C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57D73"/>
    <w:multiLevelType w:val="hybridMultilevel"/>
    <w:tmpl w:val="948A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15" w15:restartNumberingAfterBreak="0">
    <w:nsid w:val="3CA8400C"/>
    <w:multiLevelType w:val="singleLevel"/>
    <w:tmpl w:val="C6EE1BF2"/>
    <w:name w:val="Bullet 2_1"/>
    <w:lvl w:ilvl="0">
      <w:start w:val="1"/>
      <w:numFmt w:val="bullet"/>
      <w:lvlText w:val="•"/>
      <w:lvlJc w:val="left"/>
      <w:pPr>
        <w:tabs>
          <w:tab w:val="num" w:pos="1418"/>
        </w:tabs>
        <w:ind w:left="1418" w:hanging="709"/>
      </w:pPr>
      <w:rPr>
        <w:rFonts w:ascii="Garamond" w:hAnsi="Garamond" w:hint="default"/>
        <w:b w:val="0"/>
        <w:i w:val="0"/>
        <w:sz w:val="24"/>
      </w:rPr>
    </w:lvl>
  </w:abstractNum>
  <w:abstractNum w:abstractNumId="16" w15:restartNumberingAfterBreak="0">
    <w:nsid w:val="3E226B8E"/>
    <w:multiLevelType w:val="multilevel"/>
    <w:tmpl w:val="934E8058"/>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117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17" w15:restartNumberingAfterBreak="0">
    <w:nsid w:val="48B63EAA"/>
    <w:multiLevelType w:val="hybridMultilevel"/>
    <w:tmpl w:val="8624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3542E"/>
    <w:multiLevelType w:val="hybridMultilevel"/>
    <w:tmpl w:val="7F96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A7C4C"/>
    <w:multiLevelType w:val="hybridMultilevel"/>
    <w:tmpl w:val="A1FE205C"/>
    <w:lvl w:ilvl="0" w:tplc="D908B2D4">
      <w:start w:val="1"/>
      <w:numFmt w:val="bullet"/>
      <w:lvlText w:val="•"/>
      <w:lvlJc w:val="left"/>
      <w:pPr>
        <w:tabs>
          <w:tab w:val="num" w:pos="360"/>
        </w:tabs>
        <w:ind w:left="360" w:hanging="360"/>
      </w:pPr>
      <w:rPr>
        <w:rFonts w:ascii="Arial" w:hAnsi="Arial" w:hint="default"/>
      </w:rPr>
    </w:lvl>
    <w:lvl w:ilvl="1" w:tplc="1CAA1E4A" w:tentative="1">
      <w:start w:val="1"/>
      <w:numFmt w:val="bullet"/>
      <w:lvlText w:val="•"/>
      <w:lvlJc w:val="left"/>
      <w:pPr>
        <w:tabs>
          <w:tab w:val="num" w:pos="1080"/>
        </w:tabs>
        <w:ind w:left="1080" w:hanging="360"/>
      </w:pPr>
      <w:rPr>
        <w:rFonts w:ascii="Arial" w:hAnsi="Arial" w:hint="default"/>
      </w:rPr>
    </w:lvl>
    <w:lvl w:ilvl="2" w:tplc="416A043E" w:tentative="1">
      <w:start w:val="1"/>
      <w:numFmt w:val="bullet"/>
      <w:lvlText w:val="•"/>
      <w:lvlJc w:val="left"/>
      <w:pPr>
        <w:tabs>
          <w:tab w:val="num" w:pos="1800"/>
        </w:tabs>
        <w:ind w:left="1800" w:hanging="360"/>
      </w:pPr>
      <w:rPr>
        <w:rFonts w:ascii="Arial" w:hAnsi="Arial" w:hint="default"/>
      </w:rPr>
    </w:lvl>
    <w:lvl w:ilvl="3" w:tplc="3C04C110" w:tentative="1">
      <w:start w:val="1"/>
      <w:numFmt w:val="bullet"/>
      <w:lvlText w:val="•"/>
      <w:lvlJc w:val="left"/>
      <w:pPr>
        <w:tabs>
          <w:tab w:val="num" w:pos="2520"/>
        </w:tabs>
        <w:ind w:left="2520" w:hanging="360"/>
      </w:pPr>
      <w:rPr>
        <w:rFonts w:ascii="Arial" w:hAnsi="Arial" w:hint="default"/>
      </w:rPr>
    </w:lvl>
    <w:lvl w:ilvl="4" w:tplc="22509CC0" w:tentative="1">
      <w:start w:val="1"/>
      <w:numFmt w:val="bullet"/>
      <w:lvlText w:val="•"/>
      <w:lvlJc w:val="left"/>
      <w:pPr>
        <w:tabs>
          <w:tab w:val="num" w:pos="3240"/>
        </w:tabs>
        <w:ind w:left="3240" w:hanging="360"/>
      </w:pPr>
      <w:rPr>
        <w:rFonts w:ascii="Arial" w:hAnsi="Arial" w:hint="default"/>
      </w:rPr>
    </w:lvl>
    <w:lvl w:ilvl="5" w:tplc="F35CD0E0" w:tentative="1">
      <w:start w:val="1"/>
      <w:numFmt w:val="bullet"/>
      <w:lvlText w:val="•"/>
      <w:lvlJc w:val="left"/>
      <w:pPr>
        <w:tabs>
          <w:tab w:val="num" w:pos="3960"/>
        </w:tabs>
        <w:ind w:left="3960" w:hanging="360"/>
      </w:pPr>
      <w:rPr>
        <w:rFonts w:ascii="Arial" w:hAnsi="Arial" w:hint="default"/>
      </w:rPr>
    </w:lvl>
    <w:lvl w:ilvl="6" w:tplc="D494BFEC" w:tentative="1">
      <w:start w:val="1"/>
      <w:numFmt w:val="bullet"/>
      <w:lvlText w:val="•"/>
      <w:lvlJc w:val="left"/>
      <w:pPr>
        <w:tabs>
          <w:tab w:val="num" w:pos="4680"/>
        </w:tabs>
        <w:ind w:left="4680" w:hanging="360"/>
      </w:pPr>
      <w:rPr>
        <w:rFonts w:ascii="Arial" w:hAnsi="Arial" w:hint="default"/>
      </w:rPr>
    </w:lvl>
    <w:lvl w:ilvl="7" w:tplc="31D4FF28" w:tentative="1">
      <w:start w:val="1"/>
      <w:numFmt w:val="bullet"/>
      <w:lvlText w:val="•"/>
      <w:lvlJc w:val="left"/>
      <w:pPr>
        <w:tabs>
          <w:tab w:val="num" w:pos="5400"/>
        </w:tabs>
        <w:ind w:left="5400" w:hanging="360"/>
      </w:pPr>
      <w:rPr>
        <w:rFonts w:ascii="Arial" w:hAnsi="Arial" w:hint="default"/>
      </w:rPr>
    </w:lvl>
    <w:lvl w:ilvl="8" w:tplc="54FCCCBC"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FB10D8C"/>
    <w:multiLevelType w:val="hybridMultilevel"/>
    <w:tmpl w:val="49801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50A5E"/>
    <w:multiLevelType w:val="multilevel"/>
    <w:tmpl w:val="25CEA8A4"/>
    <w:lvl w:ilvl="0">
      <w:start w:val="1"/>
      <w:numFmt w:val="decimal"/>
      <w:lvlText w:val="%1"/>
      <w:lvlJc w:val="left"/>
      <w:pPr>
        <w:ind w:left="432" w:hanging="432"/>
      </w:pPr>
      <w:rPr>
        <w:color w:val="7030A0"/>
      </w:rPr>
    </w:lvl>
    <w:lvl w:ilvl="1">
      <w:start w:val="1"/>
      <w:numFmt w:val="decimal"/>
      <w:pStyle w:val="HFW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Open Sans" w:hAnsi="Open Sans" w:cs="Open Sans" w:hint="default"/>
        <w:sz w:val="28"/>
        <w:szCs w:val="28"/>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B064644"/>
    <w:multiLevelType w:val="hybridMultilevel"/>
    <w:tmpl w:val="DDD0F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60EE4566"/>
    <w:multiLevelType w:val="hybridMultilevel"/>
    <w:tmpl w:val="271C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432800"/>
    <w:multiLevelType w:val="hybridMultilevel"/>
    <w:tmpl w:val="7ED0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26EC6"/>
    <w:multiLevelType w:val="multilevel"/>
    <w:tmpl w:val="ADCC0D26"/>
    <w:name w:val="HFW2"/>
    <w:lvl w:ilvl="0">
      <w:start w:val="1"/>
      <w:numFmt w:val="decimal"/>
      <w:pStyle w:val="HFWLevel1"/>
      <w:lvlText w:val="%1."/>
      <w:lvlJc w:val="left"/>
      <w:pPr>
        <w:ind w:left="720" w:hanging="720"/>
      </w:pPr>
      <w:rPr>
        <w:rFonts w:ascii="Arial" w:hAnsi="Arial" w:hint="default"/>
        <w:b w:val="0"/>
        <w:i w:val="0"/>
        <w:caps w:val="0"/>
        <w:smallCaps w:val="0"/>
        <w:strike w:val="0"/>
        <w:dstrike w:val="0"/>
        <w:vanish w:val="0"/>
        <w:sz w:val="20"/>
        <w:u w:val="none"/>
        <w:effect w:val="none"/>
        <w:vertAlign w:val="baseline"/>
      </w:rPr>
    </w:lvl>
    <w:lvl w:ilvl="1">
      <w:start w:val="1"/>
      <w:numFmt w:val="decimal"/>
      <w:pStyle w:val="HFWLevel2"/>
      <w:lvlText w:val="%1.%2"/>
      <w:lvlJc w:val="left"/>
      <w:pPr>
        <w:ind w:left="720" w:hanging="720"/>
      </w:pPr>
      <w:rPr>
        <w:rFonts w:ascii="Arial" w:hAnsi="Arial" w:hint="default"/>
        <w:b w:val="0"/>
        <w:i w:val="0"/>
        <w:caps w:val="0"/>
        <w:smallCaps w:val="0"/>
        <w:strike w:val="0"/>
        <w:dstrike w:val="0"/>
        <w:vanish w:val="0"/>
        <w:sz w:val="20"/>
        <w:u w:val="none"/>
        <w:effect w:val="none"/>
        <w:vertAlign w:val="baseline"/>
      </w:rPr>
    </w:lvl>
    <w:lvl w:ilvl="2">
      <w:start w:val="1"/>
      <w:numFmt w:val="lowerLetter"/>
      <w:pStyle w:val="HFWLevel3"/>
      <w:lvlText w:val="(%3)"/>
      <w:lvlJc w:val="left"/>
      <w:pPr>
        <w:ind w:left="1440" w:hanging="720"/>
      </w:pPr>
      <w:rPr>
        <w:rFonts w:ascii="Arial" w:hAnsi="Arial" w:hint="default"/>
        <w:b w:val="0"/>
        <w:i w:val="0"/>
        <w:caps w:val="0"/>
        <w:smallCaps w:val="0"/>
        <w:strike w:val="0"/>
        <w:dstrike w:val="0"/>
        <w:vanish w:val="0"/>
        <w:color w:val="auto"/>
        <w:sz w:val="20"/>
        <w:u w:val="none"/>
        <w:effect w:val="none"/>
        <w:vertAlign w:val="baseline"/>
      </w:rPr>
    </w:lvl>
    <w:lvl w:ilvl="3">
      <w:start w:val="1"/>
      <w:numFmt w:val="lowerRoman"/>
      <w:pStyle w:val="HFWLevel4"/>
      <w:lvlText w:val="(%4)"/>
      <w:lvlJc w:val="left"/>
      <w:pPr>
        <w:ind w:left="2160" w:hanging="720"/>
      </w:pPr>
      <w:rPr>
        <w:rFonts w:ascii="Arial" w:hAnsi="Arial" w:hint="default"/>
        <w:b w:val="0"/>
        <w:i w:val="0"/>
        <w:caps w:val="0"/>
        <w:smallCaps w:val="0"/>
        <w:strike w:val="0"/>
        <w:dstrike w:val="0"/>
        <w:vanish w:val="0"/>
        <w:color w:val="auto"/>
        <w:sz w:val="20"/>
        <w:u w:val="none"/>
        <w:effect w:val="none"/>
        <w:vertAlign w:val="baseline"/>
      </w:rPr>
    </w:lvl>
    <w:lvl w:ilvl="4">
      <w:start w:val="1"/>
      <w:numFmt w:val="upperLetter"/>
      <w:pStyle w:val="HFWLevel5"/>
      <w:lvlText w:val="(%5)"/>
      <w:lvlJc w:val="left"/>
      <w:pPr>
        <w:ind w:left="2880" w:hanging="720"/>
      </w:pPr>
      <w:rPr>
        <w:rFonts w:ascii="Arial" w:hAnsi="Arial" w:hint="default"/>
        <w:b w:val="0"/>
        <w:i w:val="0"/>
        <w:caps w:val="0"/>
        <w:smallCaps w:val="0"/>
        <w:strike w:val="0"/>
        <w:dstrike w:val="0"/>
        <w:vanish w:val="0"/>
        <w:color w:val="auto"/>
        <w:sz w:val="20"/>
        <w:u w:val="none"/>
        <w:effect w:val="none"/>
        <w:vertAlign w:val="baseline"/>
      </w:rPr>
    </w:lvl>
    <w:lvl w:ilvl="5">
      <w:start w:val="1"/>
      <w:numFmt w:val="upperRoman"/>
      <w:pStyle w:val="HFWLevel6"/>
      <w:lvlText w:val="(%6)"/>
      <w:lvlJc w:val="left"/>
      <w:pPr>
        <w:ind w:left="3600" w:hanging="720"/>
      </w:pPr>
      <w:rPr>
        <w:rFonts w:ascii="Arial" w:hAnsi="Arial" w:hint="default"/>
        <w:b w:val="0"/>
        <w:i w:val="0"/>
        <w:caps w:val="0"/>
        <w:smallCaps w:val="0"/>
        <w:strike w:val="0"/>
        <w:dstrike w:val="0"/>
        <w:vanish w:val="0"/>
        <w:color w:val="auto"/>
        <w:sz w:val="20"/>
        <w:u w:val="none"/>
        <w:effect w:val="none"/>
        <w:vertAlign w:val="baseline"/>
      </w:rPr>
    </w:lvl>
    <w:lvl w:ilvl="6">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sz w:val="20"/>
        <w:u w:val="none"/>
        <w:effect w:val="none"/>
        <w:vertAlign w:val="baseline"/>
      </w:rPr>
    </w:lvl>
    <w:lvl w:ilvl="7">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sz w:val="20"/>
        <w:u w:val="none"/>
        <w:effect w:val="none"/>
        <w:vertAlign w:val="baseline"/>
      </w:rPr>
    </w:lvl>
    <w:lvl w:ilvl="8">
      <w:start w:val="1"/>
      <w:numFmt w:val="none"/>
      <w:lvlRestart w:val="0"/>
      <w:suff w:val="nothing"/>
      <w:lvlText w:val="Not Defined"/>
      <w:lvlJc w:val="left"/>
      <w:pPr>
        <w:ind w:left="0" w:firstLine="0"/>
      </w:pPr>
      <w:rPr>
        <w:rFonts w:ascii="Arial" w:hAnsi="Arial" w:hint="default"/>
        <w:b w:val="0"/>
        <w:i w:val="0"/>
        <w:caps w:val="0"/>
        <w:smallCaps w:val="0"/>
        <w:strike w:val="0"/>
        <w:dstrike w:val="0"/>
        <w:vanish w:val="0"/>
        <w:sz w:val="20"/>
        <w:u w:val="none"/>
        <w:effect w:val="none"/>
        <w:vertAlign w:val="baseline"/>
      </w:rPr>
    </w:lvl>
  </w:abstractNum>
  <w:abstractNum w:abstractNumId="27"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abstractNum w:abstractNumId="28" w15:restartNumberingAfterBreak="0">
    <w:nsid w:val="74360234"/>
    <w:multiLevelType w:val="hybridMultilevel"/>
    <w:tmpl w:val="819A7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8912D85"/>
    <w:multiLevelType w:val="hybridMultilevel"/>
    <w:tmpl w:val="01489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CE11C3"/>
    <w:multiLevelType w:val="hybridMultilevel"/>
    <w:tmpl w:val="51F0B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6426332">
    <w:abstractNumId w:val="16"/>
  </w:num>
  <w:num w:numId="2" w16cid:durableId="863707424">
    <w:abstractNumId w:val="14"/>
  </w:num>
  <w:num w:numId="3" w16cid:durableId="1217817190">
    <w:abstractNumId w:val="10"/>
  </w:num>
  <w:num w:numId="4" w16cid:durableId="1005476941">
    <w:abstractNumId w:val="23"/>
  </w:num>
  <w:num w:numId="5" w16cid:durableId="1550611309">
    <w:abstractNumId w:val="3"/>
  </w:num>
  <w:num w:numId="6" w16cid:durableId="1126511086">
    <w:abstractNumId w:val="7"/>
  </w:num>
  <w:num w:numId="7" w16cid:durableId="1620915619">
    <w:abstractNumId w:val="27"/>
  </w:num>
  <w:num w:numId="8" w16cid:durableId="1860125047">
    <w:abstractNumId w:val="21"/>
  </w:num>
  <w:num w:numId="9" w16cid:durableId="701368357">
    <w:abstractNumId w:val="26"/>
  </w:num>
  <w:num w:numId="10" w16cid:durableId="1794135660">
    <w:abstractNumId w:val="2"/>
  </w:num>
  <w:num w:numId="11" w16cid:durableId="1574699367">
    <w:abstractNumId w:val="0"/>
  </w:num>
  <w:num w:numId="12" w16cid:durableId="872183733">
    <w:abstractNumId w:val="1"/>
  </w:num>
  <w:num w:numId="13" w16cid:durableId="302394338">
    <w:abstractNumId w:val="17"/>
  </w:num>
  <w:num w:numId="14" w16cid:durableId="1208029784">
    <w:abstractNumId w:val="11"/>
  </w:num>
  <w:num w:numId="15" w16cid:durableId="423649894">
    <w:abstractNumId w:val="18"/>
  </w:num>
  <w:num w:numId="16" w16cid:durableId="1924413072">
    <w:abstractNumId w:val="20"/>
  </w:num>
  <w:num w:numId="17" w16cid:durableId="1902982816">
    <w:abstractNumId w:val="19"/>
  </w:num>
  <w:num w:numId="18" w16cid:durableId="2021006936">
    <w:abstractNumId w:val="13"/>
  </w:num>
  <w:num w:numId="19" w16cid:durableId="1956519547">
    <w:abstractNumId w:val="16"/>
  </w:num>
  <w:num w:numId="20" w16cid:durableId="516891531">
    <w:abstractNumId w:val="12"/>
  </w:num>
  <w:num w:numId="21" w16cid:durableId="1273972302">
    <w:abstractNumId w:val="6"/>
  </w:num>
  <w:num w:numId="22" w16cid:durableId="98835466">
    <w:abstractNumId w:val="16"/>
  </w:num>
  <w:num w:numId="23" w16cid:durableId="614219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610473">
    <w:abstractNumId w:val="16"/>
  </w:num>
  <w:num w:numId="25" w16cid:durableId="6338775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45289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7165871">
    <w:abstractNumId w:val="16"/>
  </w:num>
  <w:num w:numId="28" w16cid:durableId="14977227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53590846">
    <w:abstractNumId w:val="4"/>
  </w:num>
  <w:num w:numId="30" w16cid:durableId="2096045587">
    <w:abstractNumId w:val="16"/>
  </w:num>
  <w:num w:numId="31" w16cid:durableId="1633754121">
    <w:abstractNumId w:val="3"/>
  </w:num>
  <w:num w:numId="32" w16cid:durableId="671951289">
    <w:abstractNumId w:val="25"/>
  </w:num>
  <w:num w:numId="33" w16cid:durableId="1873375558">
    <w:abstractNumId w:val="16"/>
  </w:num>
  <w:num w:numId="34" w16cid:durableId="15565490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53844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5057963">
    <w:abstractNumId w:val="16"/>
  </w:num>
  <w:num w:numId="37" w16cid:durableId="519856444">
    <w:abstractNumId w:val="16"/>
  </w:num>
  <w:num w:numId="38" w16cid:durableId="1543588555">
    <w:abstractNumId w:val="16"/>
  </w:num>
  <w:num w:numId="39" w16cid:durableId="1183126073">
    <w:abstractNumId w:val="16"/>
  </w:num>
  <w:num w:numId="40" w16cid:durableId="247736956">
    <w:abstractNumId w:val="16"/>
  </w:num>
  <w:num w:numId="41" w16cid:durableId="1458330359">
    <w:abstractNumId w:val="9"/>
  </w:num>
  <w:num w:numId="42" w16cid:durableId="640502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2477836">
    <w:abstractNumId w:val="22"/>
  </w:num>
  <w:num w:numId="44" w16cid:durableId="1449084560">
    <w:abstractNumId w:val="30"/>
  </w:num>
  <w:num w:numId="45" w16cid:durableId="1000625162">
    <w:abstractNumId w:val="5"/>
  </w:num>
  <w:num w:numId="46" w16cid:durableId="432632078">
    <w:abstractNumId w:val="29"/>
  </w:num>
  <w:num w:numId="47" w16cid:durableId="1915971432">
    <w:abstractNumId w:val="28"/>
  </w:num>
  <w:num w:numId="48" w16cid:durableId="1234660633">
    <w:abstractNumId w:val="8"/>
  </w:num>
  <w:num w:numId="49" w16cid:durableId="193759374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removeDateAndTime/>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229"/>
    <w:rsid w:val="00011407"/>
    <w:rsid w:val="00013A5A"/>
    <w:rsid w:val="000166EA"/>
    <w:rsid w:val="0002605D"/>
    <w:rsid w:val="00026229"/>
    <w:rsid w:val="000279F8"/>
    <w:rsid w:val="00027F01"/>
    <w:rsid w:val="0003267D"/>
    <w:rsid w:val="000345B4"/>
    <w:rsid w:val="000355AF"/>
    <w:rsid w:val="000402C2"/>
    <w:rsid w:val="00045725"/>
    <w:rsid w:val="000468C0"/>
    <w:rsid w:val="000470E7"/>
    <w:rsid w:val="00050466"/>
    <w:rsid w:val="00052BE0"/>
    <w:rsid w:val="00056981"/>
    <w:rsid w:val="00070E98"/>
    <w:rsid w:val="000719DC"/>
    <w:rsid w:val="00071C60"/>
    <w:rsid w:val="000723E4"/>
    <w:rsid w:val="000753C6"/>
    <w:rsid w:val="000767D4"/>
    <w:rsid w:val="00081DFC"/>
    <w:rsid w:val="00085CE0"/>
    <w:rsid w:val="00090E9C"/>
    <w:rsid w:val="000919E3"/>
    <w:rsid w:val="0009536D"/>
    <w:rsid w:val="00097705"/>
    <w:rsid w:val="000A2A14"/>
    <w:rsid w:val="000B0B4B"/>
    <w:rsid w:val="000B529D"/>
    <w:rsid w:val="000B5BB6"/>
    <w:rsid w:val="000C13DD"/>
    <w:rsid w:val="000D7BE2"/>
    <w:rsid w:val="000E0026"/>
    <w:rsid w:val="000E12C4"/>
    <w:rsid w:val="000E22BF"/>
    <w:rsid w:val="000E5ACA"/>
    <w:rsid w:val="000E669F"/>
    <w:rsid w:val="000E766D"/>
    <w:rsid w:val="000F0F27"/>
    <w:rsid w:val="000F2D93"/>
    <w:rsid w:val="00102DFF"/>
    <w:rsid w:val="00122A5F"/>
    <w:rsid w:val="00124225"/>
    <w:rsid w:val="00130D79"/>
    <w:rsid w:val="00132156"/>
    <w:rsid w:val="001372C9"/>
    <w:rsid w:val="00140FB3"/>
    <w:rsid w:val="0014151A"/>
    <w:rsid w:val="00143593"/>
    <w:rsid w:val="001571CD"/>
    <w:rsid w:val="001627A2"/>
    <w:rsid w:val="00171875"/>
    <w:rsid w:val="00175D95"/>
    <w:rsid w:val="00180351"/>
    <w:rsid w:val="0018376D"/>
    <w:rsid w:val="00190AAF"/>
    <w:rsid w:val="001947FB"/>
    <w:rsid w:val="00195F51"/>
    <w:rsid w:val="0019733F"/>
    <w:rsid w:val="001A063D"/>
    <w:rsid w:val="001A6D59"/>
    <w:rsid w:val="001A7E2E"/>
    <w:rsid w:val="001B30FC"/>
    <w:rsid w:val="001C1A65"/>
    <w:rsid w:val="001C2606"/>
    <w:rsid w:val="001C3493"/>
    <w:rsid w:val="001C4794"/>
    <w:rsid w:val="001C4C02"/>
    <w:rsid w:val="001D6487"/>
    <w:rsid w:val="001E4804"/>
    <w:rsid w:val="00202C84"/>
    <w:rsid w:val="002046FA"/>
    <w:rsid w:val="00213F9B"/>
    <w:rsid w:val="002206C8"/>
    <w:rsid w:val="00222F6A"/>
    <w:rsid w:val="0024031A"/>
    <w:rsid w:val="00244CE4"/>
    <w:rsid w:val="00253277"/>
    <w:rsid w:val="00262B28"/>
    <w:rsid w:val="00263B0C"/>
    <w:rsid w:val="00270638"/>
    <w:rsid w:val="00272B6E"/>
    <w:rsid w:val="00280EA8"/>
    <w:rsid w:val="00284460"/>
    <w:rsid w:val="00286479"/>
    <w:rsid w:val="002A2B39"/>
    <w:rsid w:val="002C05E2"/>
    <w:rsid w:val="002D1596"/>
    <w:rsid w:val="002D460C"/>
    <w:rsid w:val="002E0D20"/>
    <w:rsid w:val="002E1AAD"/>
    <w:rsid w:val="002F2724"/>
    <w:rsid w:val="002F385C"/>
    <w:rsid w:val="0030178E"/>
    <w:rsid w:val="00303B56"/>
    <w:rsid w:val="00303EA3"/>
    <w:rsid w:val="003061AF"/>
    <w:rsid w:val="00307205"/>
    <w:rsid w:val="003079D7"/>
    <w:rsid w:val="00310126"/>
    <w:rsid w:val="00331DBF"/>
    <w:rsid w:val="00332669"/>
    <w:rsid w:val="003326F6"/>
    <w:rsid w:val="00336E4D"/>
    <w:rsid w:val="00340BB6"/>
    <w:rsid w:val="0035376A"/>
    <w:rsid w:val="003701CE"/>
    <w:rsid w:val="00375994"/>
    <w:rsid w:val="00381F64"/>
    <w:rsid w:val="00383AA6"/>
    <w:rsid w:val="00390F5E"/>
    <w:rsid w:val="00393757"/>
    <w:rsid w:val="003A1E5F"/>
    <w:rsid w:val="003A2E95"/>
    <w:rsid w:val="003A5A0C"/>
    <w:rsid w:val="003C06B0"/>
    <w:rsid w:val="003C5FE6"/>
    <w:rsid w:val="003C7D6D"/>
    <w:rsid w:val="003E5E90"/>
    <w:rsid w:val="003E609B"/>
    <w:rsid w:val="003E63EF"/>
    <w:rsid w:val="003E69C5"/>
    <w:rsid w:val="003F4E61"/>
    <w:rsid w:val="003F7852"/>
    <w:rsid w:val="004000F1"/>
    <w:rsid w:val="00405432"/>
    <w:rsid w:val="004150EC"/>
    <w:rsid w:val="00420C5F"/>
    <w:rsid w:val="00422308"/>
    <w:rsid w:val="00423E32"/>
    <w:rsid w:val="00427774"/>
    <w:rsid w:val="00433ED2"/>
    <w:rsid w:val="004435BA"/>
    <w:rsid w:val="00443BC5"/>
    <w:rsid w:val="00443BD6"/>
    <w:rsid w:val="0044468E"/>
    <w:rsid w:val="00450400"/>
    <w:rsid w:val="00451B52"/>
    <w:rsid w:val="00454423"/>
    <w:rsid w:val="00455D59"/>
    <w:rsid w:val="00456EDD"/>
    <w:rsid w:val="00465E01"/>
    <w:rsid w:val="004733B1"/>
    <w:rsid w:val="00474247"/>
    <w:rsid w:val="00491250"/>
    <w:rsid w:val="00494E31"/>
    <w:rsid w:val="00496E14"/>
    <w:rsid w:val="004A0ED5"/>
    <w:rsid w:val="004A286C"/>
    <w:rsid w:val="004A2FE1"/>
    <w:rsid w:val="004B02E9"/>
    <w:rsid w:val="004B2D08"/>
    <w:rsid w:val="004B6321"/>
    <w:rsid w:val="004C38BF"/>
    <w:rsid w:val="004D324F"/>
    <w:rsid w:val="004D70C7"/>
    <w:rsid w:val="004D70E0"/>
    <w:rsid w:val="004E1792"/>
    <w:rsid w:val="004E1C31"/>
    <w:rsid w:val="004E489F"/>
    <w:rsid w:val="004E6EA4"/>
    <w:rsid w:val="004F0471"/>
    <w:rsid w:val="004F17C8"/>
    <w:rsid w:val="004F6840"/>
    <w:rsid w:val="004F7932"/>
    <w:rsid w:val="00502BF3"/>
    <w:rsid w:val="005078AC"/>
    <w:rsid w:val="005149DE"/>
    <w:rsid w:val="005214F4"/>
    <w:rsid w:val="0052576C"/>
    <w:rsid w:val="005305EC"/>
    <w:rsid w:val="00531B6E"/>
    <w:rsid w:val="0053724D"/>
    <w:rsid w:val="005528F7"/>
    <w:rsid w:val="005534B8"/>
    <w:rsid w:val="005603E6"/>
    <w:rsid w:val="00561F2A"/>
    <w:rsid w:val="00566C82"/>
    <w:rsid w:val="00583629"/>
    <w:rsid w:val="00585B57"/>
    <w:rsid w:val="00595D32"/>
    <w:rsid w:val="00596C96"/>
    <w:rsid w:val="005A46E3"/>
    <w:rsid w:val="005A56FF"/>
    <w:rsid w:val="005B5D94"/>
    <w:rsid w:val="005C482B"/>
    <w:rsid w:val="005D0673"/>
    <w:rsid w:val="005D2D65"/>
    <w:rsid w:val="005E4235"/>
    <w:rsid w:val="005F2B50"/>
    <w:rsid w:val="0060235D"/>
    <w:rsid w:val="006061E6"/>
    <w:rsid w:val="00610030"/>
    <w:rsid w:val="00621A48"/>
    <w:rsid w:val="00621C55"/>
    <w:rsid w:val="0062245A"/>
    <w:rsid w:val="00626D4A"/>
    <w:rsid w:val="00645589"/>
    <w:rsid w:val="00652033"/>
    <w:rsid w:val="00653571"/>
    <w:rsid w:val="00664F66"/>
    <w:rsid w:val="0067097B"/>
    <w:rsid w:val="00674428"/>
    <w:rsid w:val="00682D3F"/>
    <w:rsid w:val="006841DE"/>
    <w:rsid w:val="00684DAC"/>
    <w:rsid w:val="00685989"/>
    <w:rsid w:val="006972FD"/>
    <w:rsid w:val="006C1D05"/>
    <w:rsid w:val="006C3335"/>
    <w:rsid w:val="006C51F3"/>
    <w:rsid w:val="006C561A"/>
    <w:rsid w:val="006C561D"/>
    <w:rsid w:val="006C5DDC"/>
    <w:rsid w:val="006C6E23"/>
    <w:rsid w:val="006F0A63"/>
    <w:rsid w:val="00701BBD"/>
    <w:rsid w:val="00705E2B"/>
    <w:rsid w:val="00710FDA"/>
    <w:rsid w:val="00714AC9"/>
    <w:rsid w:val="007155AF"/>
    <w:rsid w:val="007164A5"/>
    <w:rsid w:val="00716E0E"/>
    <w:rsid w:val="00720776"/>
    <w:rsid w:val="0072228C"/>
    <w:rsid w:val="007278AB"/>
    <w:rsid w:val="0073118C"/>
    <w:rsid w:val="00732208"/>
    <w:rsid w:val="00733DBD"/>
    <w:rsid w:val="00742E9D"/>
    <w:rsid w:val="00746017"/>
    <w:rsid w:val="00750C12"/>
    <w:rsid w:val="007562B9"/>
    <w:rsid w:val="00756FB7"/>
    <w:rsid w:val="00760D84"/>
    <w:rsid w:val="00762165"/>
    <w:rsid w:val="007770B7"/>
    <w:rsid w:val="00777514"/>
    <w:rsid w:val="00781807"/>
    <w:rsid w:val="00783B4D"/>
    <w:rsid w:val="00786FD7"/>
    <w:rsid w:val="00791178"/>
    <w:rsid w:val="007A030A"/>
    <w:rsid w:val="007A07A3"/>
    <w:rsid w:val="007A435F"/>
    <w:rsid w:val="007A4D13"/>
    <w:rsid w:val="007B32D3"/>
    <w:rsid w:val="007B4011"/>
    <w:rsid w:val="007C14F7"/>
    <w:rsid w:val="007E2CD0"/>
    <w:rsid w:val="007E41AB"/>
    <w:rsid w:val="007E4957"/>
    <w:rsid w:val="007F51CF"/>
    <w:rsid w:val="00807D4C"/>
    <w:rsid w:val="00810853"/>
    <w:rsid w:val="00811069"/>
    <w:rsid w:val="0081236D"/>
    <w:rsid w:val="008148D3"/>
    <w:rsid w:val="008149E0"/>
    <w:rsid w:val="00820AE7"/>
    <w:rsid w:val="00821D16"/>
    <w:rsid w:val="00830CCD"/>
    <w:rsid w:val="00831CE0"/>
    <w:rsid w:val="008321FD"/>
    <w:rsid w:val="00833882"/>
    <w:rsid w:val="00837073"/>
    <w:rsid w:val="00840398"/>
    <w:rsid w:val="008412FF"/>
    <w:rsid w:val="008436DE"/>
    <w:rsid w:val="00843741"/>
    <w:rsid w:val="008479D4"/>
    <w:rsid w:val="008631D8"/>
    <w:rsid w:val="0086525F"/>
    <w:rsid w:val="008658F0"/>
    <w:rsid w:val="008731DC"/>
    <w:rsid w:val="00880ADD"/>
    <w:rsid w:val="008811B9"/>
    <w:rsid w:val="00895B47"/>
    <w:rsid w:val="00896E32"/>
    <w:rsid w:val="008A1B90"/>
    <w:rsid w:val="008A33FA"/>
    <w:rsid w:val="008B044D"/>
    <w:rsid w:val="008B4B7B"/>
    <w:rsid w:val="008C1D06"/>
    <w:rsid w:val="008D1472"/>
    <w:rsid w:val="008D39A2"/>
    <w:rsid w:val="008E1390"/>
    <w:rsid w:val="008E26B1"/>
    <w:rsid w:val="008E7951"/>
    <w:rsid w:val="008F0701"/>
    <w:rsid w:val="008F0722"/>
    <w:rsid w:val="008F07DD"/>
    <w:rsid w:val="008F1249"/>
    <w:rsid w:val="008F309A"/>
    <w:rsid w:val="008F5371"/>
    <w:rsid w:val="00902F03"/>
    <w:rsid w:val="009067A8"/>
    <w:rsid w:val="00925D1D"/>
    <w:rsid w:val="00932AF6"/>
    <w:rsid w:val="00940137"/>
    <w:rsid w:val="009404AC"/>
    <w:rsid w:val="009407DC"/>
    <w:rsid w:val="009517B0"/>
    <w:rsid w:val="009568E7"/>
    <w:rsid w:val="00956F0A"/>
    <w:rsid w:val="00957E26"/>
    <w:rsid w:val="00963076"/>
    <w:rsid w:val="00966B94"/>
    <w:rsid w:val="00967AF5"/>
    <w:rsid w:val="009818E8"/>
    <w:rsid w:val="009825AD"/>
    <w:rsid w:val="00982DAC"/>
    <w:rsid w:val="00994E4E"/>
    <w:rsid w:val="009A0367"/>
    <w:rsid w:val="009A6F45"/>
    <w:rsid w:val="009B28CC"/>
    <w:rsid w:val="009B2D1E"/>
    <w:rsid w:val="009C0BAA"/>
    <w:rsid w:val="009C2A26"/>
    <w:rsid w:val="009C472D"/>
    <w:rsid w:val="009C65C2"/>
    <w:rsid w:val="009C673A"/>
    <w:rsid w:val="009D2206"/>
    <w:rsid w:val="009E4882"/>
    <w:rsid w:val="00A12B9E"/>
    <w:rsid w:val="00A161FD"/>
    <w:rsid w:val="00A1664E"/>
    <w:rsid w:val="00A35A18"/>
    <w:rsid w:val="00A36590"/>
    <w:rsid w:val="00A37E1A"/>
    <w:rsid w:val="00A37E94"/>
    <w:rsid w:val="00A40316"/>
    <w:rsid w:val="00A4196C"/>
    <w:rsid w:val="00A5256A"/>
    <w:rsid w:val="00A530B4"/>
    <w:rsid w:val="00A5789E"/>
    <w:rsid w:val="00A64120"/>
    <w:rsid w:val="00A71487"/>
    <w:rsid w:val="00A73DBD"/>
    <w:rsid w:val="00A73F51"/>
    <w:rsid w:val="00A77FE3"/>
    <w:rsid w:val="00A81BB9"/>
    <w:rsid w:val="00A954DC"/>
    <w:rsid w:val="00AA0C17"/>
    <w:rsid w:val="00AA4576"/>
    <w:rsid w:val="00AA59CD"/>
    <w:rsid w:val="00AA6773"/>
    <w:rsid w:val="00AB4D10"/>
    <w:rsid w:val="00AB4FD3"/>
    <w:rsid w:val="00AB505E"/>
    <w:rsid w:val="00AC151A"/>
    <w:rsid w:val="00AC2647"/>
    <w:rsid w:val="00AC52B0"/>
    <w:rsid w:val="00AC63B6"/>
    <w:rsid w:val="00AC7E13"/>
    <w:rsid w:val="00AE09DD"/>
    <w:rsid w:val="00AE58B4"/>
    <w:rsid w:val="00AF3869"/>
    <w:rsid w:val="00AF3987"/>
    <w:rsid w:val="00AF5C75"/>
    <w:rsid w:val="00AF758D"/>
    <w:rsid w:val="00B00E94"/>
    <w:rsid w:val="00B01FBF"/>
    <w:rsid w:val="00B023E4"/>
    <w:rsid w:val="00B02564"/>
    <w:rsid w:val="00B0741B"/>
    <w:rsid w:val="00B101C3"/>
    <w:rsid w:val="00B118A8"/>
    <w:rsid w:val="00B127EE"/>
    <w:rsid w:val="00B146AD"/>
    <w:rsid w:val="00B14E29"/>
    <w:rsid w:val="00B341F7"/>
    <w:rsid w:val="00B37030"/>
    <w:rsid w:val="00B40855"/>
    <w:rsid w:val="00B4251F"/>
    <w:rsid w:val="00B43D4F"/>
    <w:rsid w:val="00B53410"/>
    <w:rsid w:val="00B5586D"/>
    <w:rsid w:val="00B606BA"/>
    <w:rsid w:val="00B66B42"/>
    <w:rsid w:val="00B72BBD"/>
    <w:rsid w:val="00B9110D"/>
    <w:rsid w:val="00BA4D11"/>
    <w:rsid w:val="00BA7B0F"/>
    <w:rsid w:val="00BB0637"/>
    <w:rsid w:val="00BB5B66"/>
    <w:rsid w:val="00BC418A"/>
    <w:rsid w:val="00BC560A"/>
    <w:rsid w:val="00BD0CD1"/>
    <w:rsid w:val="00BD1ABF"/>
    <w:rsid w:val="00BD6A34"/>
    <w:rsid w:val="00BE43F3"/>
    <w:rsid w:val="00BE6A61"/>
    <w:rsid w:val="00BE7B12"/>
    <w:rsid w:val="00BF17F3"/>
    <w:rsid w:val="00BF542F"/>
    <w:rsid w:val="00C00DEC"/>
    <w:rsid w:val="00C0369E"/>
    <w:rsid w:val="00C04607"/>
    <w:rsid w:val="00C06985"/>
    <w:rsid w:val="00C07957"/>
    <w:rsid w:val="00C10829"/>
    <w:rsid w:val="00C1398D"/>
    <w:rsid w:val="00C148DF"/>
    <w:rsid w:val="00C16B45"/>
    <w:rsid w:val="00C21F73"/>
    <w:rsid w:val="00C23C2E"/>
    <w:rsid w:val="00C242CA"/>
    <w:rsid w:val="00C24E9B"/>
    <w:rsid w:val="00C33FF9"/>
    <w:rsid w:val="00C35123"/>
    <w:rsid w:val="00C4214A"/>
    <w:rsid w:val="00C43292"/>
    <w:rsid w:val="00C4470B"/>
    <w:rsid w:val="00C46F12"/>
    <w:rsid w:val="00C51902"/>
    <w:rsid w:val="00C65D7D"/>
    <w:rsid w:val="00C73382"/>
    <w:rsid w:val="00C83CD6"/>
    <w:rsid w:val="00C86D22"/>
    <w:rsid w:val="00CA3D5F"/>
    <w:rsid w:val="00CA467C"/>
    <w:rsid w:val="00CA7AFA"/>
    <w:rsid w:val="00CB3116"/>
    <w:rsid w:val="00CC0CFC"/>
    <w:rsid w:val="00CC439E"/>
    <w:rsid w:val="00CC617B"/>
    <w:rsid w:val="00CD122D"/>
    <w:rsid w:val="00CD6FAC"/>
    <w:rsid w:val="00CE1107"/>
    <w:rsid w:val="00CE50AE"/>
    <w:rsid w:val="00CE5888"/>
    <w:rsid w:val="00CE5B99"/>
    <w:rsid w:val="00D00F6E"/>
    <w:rsid w:val="00D0273D"/>
    <w:rsid w:val="00D11278"/>
    <w:rsid w:val="00D213A8"/>
    <w:rsid w:val="00D23EF5"/>
    <w:rsid w:val="00D46C35"/>
    <w:rsid w:val="00D518FA"/>
    <w:rsid w:val="00D65399"/>
    <w:rsid w:val="00D716FD"/>
    <w:rsid w:val="00D8098D"/>
    <w:rsid w:val="00D8609B"/>
    <w:rsid w:val="00D91753"/>
    <w:rsid w:val="00D92F7C"/>
    <w:rsid w:val="00DA1065"/>
    <w:rsid w:val="00DA1E7F"/>
    <w:rsid w:val="00DA39F5"/>
    <w:rsid w:val="00DC76C5"/>
    <w:rsid w:val="00DD19F6"/>
    <w:rsid w:val="00DD6A2D"/>
    <w:rsid w:val="00DD7F13"/>
    <w:rsid w:val="00DE080F"/>
    <w:rsid w:val="00DE60DC"/>
    <w:rsid w:val="00E011E1"/>
    <w:rsid w:val="00E014B8"/>
    <w:rsid w:val="00E10FCE"/>
    <w:rsid w:val="00E127AF"/>
    <w:rsid w:val="00E12843"/>
    <w:rsid w:val="00E149CE"/>
    <w:rsid w:val="00E16B9C"/>
    <w:rsid w:val="00E264E7"/>
    <w:rsid w:val="00E37E86"/>
    <w:rsid w:val="00E460D1"/>
    <w:rsid w:val="00E5014C"/>
    <w:rsid w:val="00E549B9"/>
    <w:rsid w:val="00E54A03"/>
    <w:rsid w:val="00E54DC6"/>
    <w:rsid w:val="00E558CA"/>
    <w:rsid w:val="00E559B2"/>
    <w:rsid w:val="00E5698D"/>
    <w:rsid w:val="00E61252"/>
    <w:rsid w:val="00E630A3"/>
    <w:rsid w:val="00E66A87"/>
    <w:rsid w:val="00E830FA"/>
    <w:rsid w:val="00E83AA1"/>
    <w:rsid w:val="00E850F6"/>
    <w:rsid w:val="00E91512"/>
    <w:rsid w:val="00E92459"/>
    <w:rsid w:val="00E9681D"/>
    <w:rsid w:val="00E979A5"/>
    <w:rsid w:val="00EB1B79"/>
    <w:rsid w:val="00EB4200"/>
    <w:rsid w:val="00EB575F"/>
    <w:rsid w:val="00EB5913"/>
    <w:rsid w:val="00EC1626"/>
    <w:rsid w:val="00EC24B2"/>
    <w:rsid w:val="00EC3B9C"/>
    <w:rsid w:val="00EC737F"/>
    <w:rsid w:val="00ED6B25"/>
    <w:rsid w:val="00ED708E"/>
    <w:rsid w:val="00EE365D"/>
    <w:rsid w:val="00EE36C5"/>
    <w:rsid w:val="00EE4039"/>
    <w:rsid w:val="00EE58C3"/>
    <w:rsid w:val="00F02D11"/>
    <w:rsid w:val="00F044F9"/>
    <w:rsid w:val="00F05A7E"/>
    <w:rsid w:val="00F05FB7"/>
    <w:rsid w:val="00F25725"/>
    <w:rsid w:val="00F35245"/>
    <w:rsid w:val="00F45582"/>
    <w:rsid w:val="00F54A3B"/>
    <w:rsid w:val="00F56D1F"/>
    <w:rsid w:val="00F5779A"/>
    <w:rsid w:val="00F61782"/>
    <w:rsid w:val="00F72D55"/>
    <w:rsid w:val="00F73571"/>
    <w:rsid w:val="00F7576D"/>
    <w:rsid w:val="00F867C1"/>
    <w:rsid w:val="00F90137"/>
    <w:rsid w:val="00F9215F"/>
    <w:rsid w:val="00F9543C"/>
    <w:rsid w:val="00FA00B6"/>
    <w:rsid w:val="00FA1B53"/>
    <w:rsid w:val="00FA69FE"/>
    <w:rsid w:val="00FA7767"/>
    <w:rsid w:val="00FB09BE"/>
    <w:rsid w:val="00FB197F"/>
    <w:rsid w:val="00FB33E8"/>
    <w:rsid w:val="00FC5D68"/>
    <w:rsid w:val="00FC6832"/>
    <w:rsid w:val="00FD313F"/>
    <w:rsid w:val="00FD5528"/>
    <w:rsid w:val="00FE4F65"/>
    <w:rsid w:val="00FF611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4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FD7"/>
    <w:pPr>
      <w:spacing w:after="0" w:line="240" w:lineRule="auto"/>
    </w:pPr>
    <w:rPr>
      <w:rFonts w:ascii="Open Sans" w:eastAsiaTheme="minorEastAsia" w:hAnsi="Open Sans"/>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paragraph" w:styleId="Heading2">
    <w:name w:val="heading 2"/>
    <w:basedOn w:val="Normal"/>
    <w:next w:val="Normal"/>
    <w:link w:val="Heading2Char"/>
    <w:uiPriority w:val="9"/>
    <w:unhideWhenUsed/>
    <w:qFormat/>
    <w:rsid w:val="00786FD7"/>
    <w:pPr>
      <w:keepNext/>
      <w:keepLines/>
      <w:spacing w:before="120"/>
      <w:ind w:left="576" w:hanging="576"/>
      <w:outlineLvl w:val="1"/>
    </w:pPr>
    <w:rPr>
      <w:rFonts w:eastAsiaTheme="majorEastAsia" w:cstheme="majorBidi"/>
      <w:b/>
      <w:bCs/>
      <w:color w:val="3483A8"/>
      <w:sz w:val="28"/>
      <w:szCs w:val="26"/>
    </w:rPr>
  </w:style>
  <w:style w:type="paragraph" w:styleId="Heading3">
    <w:name w:val="heading 3"/>
    <w:basedOn w:val="Normal"/>
    <w:next w:val="Normal"/>
    <w:link w:val="Heading3Char"/>
    <w:uiPriority w:val="9"/>
    <w:unhideWhenUsed/>
    <w:qFormat/>
    <w:rsid w:val="00786FD7"/>
    <w:pPr>
      <w:keepNext/>
      <w:keepLines/>
      <w:spacing w:before="200"/>
      <w:ind w:left="720" w:hanging="720"/>
      <w:outlineLvl w:val="2"/>
    </w:pPr>
    <w:rPr>
      <w:rFonts w:asciiTheme="majorHAnsi" w:eastAsiaTheme="majorEastAsia" w:hAnsiTheme="majorHAnsi" w:cstheme="majorBidi"/>
      <w:b/>
      <w:bCs/>
      <w:color w:val="6E2D91" w:themeColor="accent1"/>
    </w:rPr>
  </w:style>
  <w:style w:type="paragraph" w:styleId="Heading4">
    <w:name w:val="heading 4"/>
    <w:basedOn w:val="Normal"/>
    <w:next w:val="Normal"/>
    <w:link w:val="Heading4Char"/>
    <w:uiPriority w:val="9"/>
    <w:unhideWhenUsed/>
    <w:qFormat/>
    <w:rsid w:val="00786FD7"/>
    <w:pPr>
      <w:keepNext/>
      <w:keepLines/>
      <w:spacing w:before="200"/>
      <w:ind w:left="864" w:hanging="864"/>
      <w:outlineLvl w:val="3"/>
    </w:pPr>
    <w:rPr>
      <w:rFonts w:asciiTheme="majorHAnsi" w:eastAsiaTheme="majorEastAsia" w:hAnsiTheme="majorHAnsi" w:cstheme="majorBidi"/>
      <w:b/>
      <w:bCs/>
      <w:i/>
      <w:iCs/>
      <w:color w:val="6E2D91" w:themeColor="accent1"/>
    </w:rPr>
  </w:style>
  <w:style w:type="paragraph" w:styleId="Heading5">
    <w:name w:val="heading 5"/>
    <w:basedOn w:val="Normal"/>
    <w:next w:val="Normal"/>
    <w:link w:val="Heading5Char"/>
    <w:uiPriority w:val="9"/>
    <w:semiHidden/>
    <w:unhideWhenUsed/>
    <w:qFormat/>
    <w:rsid w:val="00786FD7"/>
    <w:pPr>
      <w:keepNext/>
      <w:keepLines/>
      <w:spacing w:before="200"/>
      <w:ind w:left="1008" w:hanging="1008"/>
      <w:outlineLvl w:val="4"/>
    </w:pPr>
    <w:rPr>
      <w:rFonts w:asciiTheme="majorHAnsi" w:eastAsiaTheme="majorEastAsia" w:hAnsiTheme="majorHAnsi" w:cstheme="majorBidi"/>
      <w:color w:val="361647" w:themeColor="accent1" w:themeShade="7F"/>
    </w:rPr>
  </w:style>
  <w:style w:type="paragraph" w:styleId="Heading6">
    <w:name w:val="heading 6"/>
    <w:basedOn w:val="Normal"/>
    <w:next w:val="Normal"/>
    <w:link w:val="Heading6Char"/>
    <w:uiPriority w:val="9"/>
    <w:semiHidden/>
    <w:unhideWhenUsed/>
    <w:qFormat/>
    <w:rsid w:val="00786FD7"/>
    <w:pPr>
      <w:keepNext/>
      <w:keepLines/>
      <w:spacing w:before="200"/>
      <w:ind w:left="1152" w:hanging="1152"/>
      <w:outlineLvl w:val="5"/>
    </w:pPr>
    <w:rPr>
      <w:rFonts w:asciiTheme="majorHAnsi" w:eastAsiaTheme="majorEastAsia" w:hAnsiTheme="majorHAnsi" w:cstheme="majorBidi"/>
      <w:i/>
      <w:iCs/>
      <w:color w:val="361647" w:themeColor="accent1" w:themeShade="7F"/>
    </w:rPr>
  </w:style>
  <w:style w:type="paragraph" w:styleId="Heading7">
    <w:name w:val="heading 7"/>
    <w:basedOn w:val="Normal"/>
    <w:next w:val="Normal"/>
    <w:link w:val="Heading7Char"/>
    <w:uiPriority w:val="9"/>
    <w:semiHidden/>
    <w:unhideWhenUsed/>
    <w:qFormat/>
    <w:rsid w:val="00786FD7"/>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6FD7"/>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6FD7"/>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rPr>
      <w:sz w:val="20"/>
    </w:rPr>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rPr>
      <w:sz w:val="20"/>
    </w:rPr>
  </w:style>
  <w:style w:type="paragraph" w:customStyle="1" w:styleId="CoverDocumentTitle">
    <w:name w:val="Cover Document Title"/>
    <w:basedOn w:val="BodyText"/>
    <w:next w:val="CoverDocumentDescription"/>
    <w:uiPriority w:val="3"/>
    <w:rPr>
      <w:rFonts w:cstheme="minorHAnsi"/>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rPr>
  </w:style>
  <w:style w:type="paragraph" w:customStyle="1" w:styleId="CoverPartyRole">
    <w:name w:val="Cover Party Role"/>
    <w:basedOn w:val="BodyText"/>
    <w:next w:val="CoverPartyName"/>
    <w:uiPriority w:val="5"/>
    <w:rPr>
      <w:sz w:val="22"/>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4"/>
      </w:numPr>
    </w:pPr>
    <w:rPr>
      <w:b/>
      <w:bCs/>
      <w:sz w:val="22"/>
    </w:rPr>
  </w:style>
  <w:style w:type="paragraph" w:customStyle="1" w:styleId="Parties1">
    <w:name w:val="Parties 1"/>
    <w:basedOn w:val="BodyText"/>
    <w:uiPriority w:val="9"/>
    <w:pPr>
      <w:numPr>
        <w:ilvl w:val="1"/>
        <w:numId w:val="4"/>
      </w:numPr>
    </w:pPr>
  </w:style>
  <w:style w:type="paragraph" w:customStyle="1" w:styleId="Parties2">
    <w:name w:val="Parties 2"/>
    <w:basedOn w:val="BodyText"/>
    <w:uiPriority w:val="9"/>
    <w:pPr>
      <w:numPr>
        <w:ilvl w:val="2"/>
        <w:numId w:val="4"/>
      </w:numPr>
    </w:pPr>
  </w:style>
  <w:style w:type="paragraph" w:customStyle="1" w:styleId="Background1">
    <w:name w:val="Background 1"/>
    <w:basedOn w:val="BodyText"/>
    <w:uiPriority w:val="11"/>
    <w:pPr>
      <w:numPr>
        <w:ilvl w:val="3"/>
        <w:numId w:val="4"/>
      </w:numPr>
    </w:pPr>
  </w:style>
  <w:style w:type="paragraph" w:customStyle="1" w:styleId="Background2">
    <w:name w:val="Background 2"/>
    <w:basedOn w:val="BodyText"/>
    <w:uiPriority w:val="11"/>
    <w:pPr>
      <w:numPr>
        <w:ilvl w:val="4"/>
        <w:numId w:val="4"/>
      </w:numPr>
    </w:pPr>
  </w:style>
  <w:style w:type="paragraph" w:customStyle="1" w:styleId="Level1Heading">
    <w:name w:val="Level 1 Heading"/>
    <w:basedOn w:val="BodyText"/>
    <w:next w:val="BodyText1"/>
    <w:uiPriority w:val="19"/>
    <w:qFormat/>
    <w:pPr>
      <w:keepNext/>
      <w:numPr>
        <w:numId w:val="1"/>
      </w:numPr>
      <w:outlineLvl w:val="0"/>
    </w:pPr>
    <w:rPr>
      <w:b/>
      <w:bCs/>
      <w:sz w:val="22"/>
    </w:rPr>
  </w:style>
  <w:style w:type="paragraph" w:customStyle="1" w:styleId="Level2Number">
    <w:name w:val="Level 2 Number"/>
    <w:basedOn w:val="BodyText"/>
    <w:uiPriority w:val="19"/>
    <w:qFormat/>
    <w:pPr>
      <w:numPr>
        <w:ilvl w:val="1"/>
        <w:numId w:val="1"/>
      </w:numPr>
    </w:pPr>
  </w:style>
  <w:style w:type="paragraph" w:customStyle="1" w:styleId="Level3Number">
    <w:name w:val="Level 3 Number"/>
    <w:basedOn w:val="BodyText"/>
    <w:uiPriority w:val="19"/>
    <w:qFormat/>
    <w:pPr>
      <w:numPr>
        <w:ilvl w:val="2"/>
        <w:numId w:val="1"/>
      </w:numPr>
    </w:pPr>
  </w:style>
  <w:style w:type="paragraph" w:customStyle="1" w:styleId="Level4Number">
    <w:name w:val="Level 4 Number"/>
    <w:basedOn w:val="BodyText"/>
    <w:uiPriority w:val="19"/>
    <w:qFormat/>
    <w:pPr>
      <w:numPr>
        <w:ilvl w:val="3"/>
        <w:numId w:val="1"/>
      </w:numPr>
    </w:pPr>
  </w:style>
  <w:style w:type="paragraph" w:customStyle="1" w:styleId="Level5Number">
    <w:name w:val="Level 5 Number"/>
    <w:basedOn w:val="BodyText"/>
    <w:uiPriority w:val="19"/>
    <w:pPr>
      <w:numPr>
        <w:ilvl w:val="4"/>
        <w:numId w:val="1"/>
      </w:numPr>
    </w:pPr>
  </w:style>
  <w:style w:type="paragraph" w:customStyle="1" w:styleId="Level6Number">
    <w:name w:val="Level 6 Number"/>
    <w:basedOn w:val="BodyText"/>
    <w:uiPriority w:val="19"/>
    <w:pPr>
      <w:numPr>
        <w:ilvl w:val="5"/>
        <w:numId w:val="1"/>
      </w:numPr>
    </w:pPr>
  </w:style>
  <w:style w:type="paragraph" w:customStyle="1" w:styleId="Level7Number">
    <w:name w:val="Level 7 Number"/>
    <w:basedOn w:val="BodyText"/>
    <w:uiPriority w:val="19"/>
    <w:pPr>
      <w:numPr>
        <w:ilvl w:val="6"/>
        <w:numId w:val="1"/>
      </w:numPr>
    </w:pPr>
  </w:style>
  <w:style w:type="paragraph" w:customStyle="1" w:styleId="Level8Number">
    <w:name w:val="Level 8 Number"/>
    <w:basedOn w:val="BodyText"/>
    <w:uiPriority w:val="19"/>
    <w:pPr>
      <w:numPr>
        <w:ilvl w:val="7"/>
        <w:numId w:val="1"/>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rPr>
      <w:sz w:val="20"/>
    </w:rPr>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3"/>
      </w:numPr>
      <w:outlineLvl w:val="4"/>
    </w:pPr>
  </w:style>
  <w:style w:type="paragraph" w:customStyle="1" w:styleId="Definition1">
    <w:name w:val="Definition 1"/>
    <w:basedOn w:val="BodyText"/>
    <w:uiPriority w:val="21"/>
    <w:pPr>
      <w:numPr>
        <w:ilvl w:val="1"/>
        <w:numId w:val="3"/>
      </w:numPr>
    </w:pPr>
  </w:style>
  <w:style w:type="paragraph" w:customStyle="1" w:styleId="Definition2">
    <w:name w:val="Definition 2"/>
    <w:basedOn w:val="BodyText"/>
    <w:uiPriority w:val="21"/>
    <w:pPr>
      <w:numPr>
        <w:ilvl w:val="2"/>
        <w:numId w:val="3"/>
      </w:numPr>
    </w:pPr>
  </w:style>
  <w:style w:type="paragraph" w:customStyle="1" w:styleId="Definition3">
    <w:name w:val="Definition 3"/>
    <w:basedOn w:val="BodyText"/>
    <w:uiPriority w:val="21"/>
    <w:pPr>
      <w:numPr>
        <w:ilvl w:val="3"/>
        <w:numId w:val="3"/>
      </w:numPr>
    </w:pPr>
  </w:style>
  <w:style w:type="paragraph" w:customStyle="1" w:styleId="Definition4">
    <w:name w:val="Definition 4"/>
    <w:basedOn w:val="BodyText"/>
    <w:uiPriority w:val="21"/>
    <w:pPr>
      <w:numPr>
        <w:ilvl w:val="4"/>
        <w:numId w:val="3"/>
      </w:numPr>
    </w:pPr>
  </w:style>
  <w:style w:type="paragraph" w:customStyle="1" w:styleId="Section">
    <w:name w:val="Section"/>
    <w:basedOn w:val="BodyText"/>
    <w:uiPriority w:val="24"/>
    <w:pPr>
      <w:keepNext/>
      <w:outlineLvl w:val="0"/>
    </w:pPr>
    <w:rPr>
      <w:b/>
      <w:bCs/>
      <w:sz w:val="22"/>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2"/>
      </w:numPr>
      <w:outlineLvl w:val="0"/>
    </w:pPr>
    <w:rPr>
      <w:b/>
      <w:bCs/>
      <w:sz w:val="28"/>
      <w:szCs w:val="32"/>
    </w:rPr>
  </w:style>
  <w:style w:type="paragraph" w:customStyle="1" w:styleId="Part">
    <w:name w:val="Part"/>
    <w:basedOn w:val="BodyText"/>
    <w:next w:val="BodyText"/>
    <w:uiPriority w:val="31"/>
    <w:qFormat/>
    <w:pPr>
      <w:keepNext/>
      <w:numPr>
        <w:ilvl w:val="2"/>
        <w:numId w:val="2"/>
      </w:numPr>
      <w:outlineLvl w:val="1"/>
    </w:pPr>
    <w:rPr>
      <w:b/>
      <w:bCs/>
      <w:szCs w:val="28"/>
    </w:rPr>
  </w:style>
  <w:style w:type="paragraph" w:customStyle="1" w:styleId="Sch1Number">
    <w:name w:val="Sch 1 Number"/>
    <w:basedOn w:val="BodyText"/>
    <w:uiPriority w:val="31"/>
    <w:qFormat/>
    <w:pPr>
      <w:numPr>
        <w:ilvl w:val="3"/>
        <w:numId w:val="2"/>
      </w:numPr>
    </w:pPr>
  </w:style>
  <w:style w:type="paragraph" w:customStyle="1" w:styleId="Sch2Number">
    <w:name w:val="Sch 2 Number"/>
    <w:basedOn w:val="BodyText"/>
    <w:uiPriority w:val="31"/>
    <w:qFormat/>
    <w:pPr>
      <w:numPr>
        <w:ilvl w:val="4"/>
        <w:numId w:val="2"/>
      </w:numPr>
    </w:pPr>
  </w:style>
  <w:style w:type="paragraph" w:customStyle="1" w:styleId="Sch3Number">
    <w:name w:val="Sch 3 Number"/>
    <w:basedOn w:val="BodyText"/>
    <w:uiPriority w:val="31"/>
    <w:pPr>
      <w:numPr>
        <w:ilvl w:val="5"/>
        <w:numId w:val="2"/>
      </w:numPr>
    </w:pPr>
  </w:style>
  <w:style w:type="paragraph" w:customStyle="1" w:styleId="Sch4Number">
    <w:name w:val="Sch 4 Number"/>
    <w:basedOn w:val="BodyText"/>
    <w:uiPriority w:val="31"/>
    <w:qFormat/>
    <w:pPr>
      <w:numPr>
        <w:ilvl w:val="6"/>
        <w:numId w:val="2"/>
      </w:numPr>
    </w:pPr>
  </w:style>
  <w:style w:type="paragraph" w:customStyle="1" w:styleId="Sch5Number">
    <w:name w:val="Sch 5 Number"/>
    <w:basedOn w:val="BodyText"/>
    <w:uiPriority w:val="31"/>
    <w:pPr>
      <w:numPr>
        <w:ilvl w:val="7"/>
        <w:numId w:val="2"/>
      </w:numPr>
    </w:pPr>
  </w:style>
  <w:style w:type="paragraph" w:customStyle="1" w:styleId="Sch6Number">
    <w:name w:val="Sch 6 Number"/>
    <w:basedOn w:val="BodyText"/>
    <w:uiPriority w:val="31"/>
    <w:pPr>
      <w:numPr>
        <w:ilvl w:val="8"/>
        <w:numId w:val="2"/>
      </w:numPr>
    </w:pPr>
  </w:style>
  <w:style w:type="paragraph" w:customStyle="1" w:styleId="SubSchedule">
    <w:name w:val="Sub Schedule"/>
    <w:basedOn w:val="BodyText"/>
    <w:next w:val="BodyText"/>
    <w:uiPriority w:val="31"/>
    <w:pPr>
      <w:keepNext/>
      <w:numPr>
        <w:ilvl w:val="1"/>
        <w:numId w:val="2"/>
      </w:numPr>
      <w:outlineLvl w:val="1"/>
    </w:pPr>
    <w:rPr>
      <w:b/>
      <w:bCs/>
      <w:szCs w:val="28"/>
    </w:rPr>
  </w:style>
  <w:style w:type="paragraph" w:customStyle="1" w:styleId="Appendix">
    <w:name w:val="Appendix"/>
    <w:basedOn w:val="BodyText"/>
    <w:next w:val="BodyText"/>
    <w:uiPriority w:val="37"/>
    <w:qFormat/>
    <w:pPr>
      <w:keepNext/>
      <w:numPr>
        <w:numId w:val="7"/>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
      </w:numPr>
    </w:pPr>
  </w:style>
  <w:style w:type="numbering" w:customStyle="1" w:styleId="Schedules">
    <w:name w:val="Schedules"/>
    <w:uiPriority w:val="99"/>
    <w:pPr>
      <w:numPr>
        <w:numId w:val="2"/>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3"/>
      </w:numPr>
    </w:pPr>
  </w:style>
  <w:style w:type="numbering" w:customStyle="1" w:styleId="Parties">
    <w:name w:val="Parties"/>
    <w:uiPriority w:val="99"/>
    <w:pPr>
      <w:numPr>
        <w:numId w:val="4"/>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5"/>
      </w:numPr>
    </w:pPr>
  </w:style>
  <w:style w:type="paragraph" w:customStyle="1" w:styleId="Bullet1">
    <w:name w:val="Bullet 1"/>
    <w:basedOn w:val="BodyText"/>
    <w:uiPriority w:val="21"/>
    <w:pPr>
      <w:numPr>
        <w:ilvl w:val="1"/>
        <w:numId w:val="5"/>
      </w:numPr>
    </w:pPr>
  </w:style>
  <w:style w:type="paragraph" w:customStyle="1" w:styleId="Bullet2">
    <w:name w:val="Bullet 2"/>
    <w:basedOn w:val="BodyText"/>
    <w:uiPriority w:val="99"/>
    <w:pPr>
      <w:numPr>
        <w:ilvl w:val="2"/>
        <w:numId w:val="5"/>
      </w:numPr>
    </w:pPr>
  </w:style>
  <w:style w:type="paragraph" w:customStyle="1" w:styleId="Bullet3">
    <w:name w:val="Bullet 3"/>
    <w:basedOn w:val="BodyText"/>
    <w:uiPriority w:val="21"/>
    <w:pPr>
      <w:numPr>
        <w:ilvl w:val="3"/>
        <w:numId w:val="5"/>
      </w:numPr>
    </w:pPr>
  </w:style>
  <w:style w:type="paragraph" w:customStyle="1" w:styleId="Bullet4">
    <w:name w:val="Bullet 4"/>
    <w:basedOn w:val="BodyText"/>
    <w:uiPriority w:val="21"/>
    <w:pPr>
      <w:numPr>
        <w:ilvl w:val="4"/>
        <w:numId w:val="5"/>
      </w:numPr>
    </w:pPr>
  </w:style>
  <w:style w:type="numbering" w:customStyle="1" w:styleId="Bullets">
    <w:name w:val="Bullets"/>
    <w:uiPriority w:val="99"/>
    <w:pPr>
      <w:numPr>
        <w:numId w:val="5"/>
      </w:numPr>
    </w:pPr>
  </w:style>
  <w:style w:type="paragraph" w:styleId="TOCHeading">
    <w:name w:val="TOC Heading"/>
    <w:basedOn w:val="BodyText"/>
    <w:next w:val="Normal"/>
    <w:uiPriority w:val="39"/>
    <w:pPr>
      <w:keepNext/>
      <w:pageBreakBefore/>
      <w:outlineLvl w:val="0"/>
    </w:pPr>
    <w:rPr>
      <w:b/>
      <w:bCs/>
      <w:sz w:val="28"/>
      <w:szCs w:val="32"/>
    </w:rPr>
  </w:style>
  <w:style w:type="paragraph" w:customStyle="1" w:styleId="PrecTitle">
    <w:name w:val="PrecTitle"/>
    <w:basedOn w:val="BodyText"/>
    <w:uiPriority w:val="34"/>
    <w:semiHidden/>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qFormat/>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semiHidden/>
  </w:style>
  <w:style w:type="table" w:styleId="TableGrid">
    <w:name w:val="Table Grid"/>
    <w:basedOn w:val="TableNormal"/>
    <w:uiPriority w:val="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rPr>
      <w:sz w:val="20"/>
    </w:rPr>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6"/>
      </w:numPr>
    </w:pPr>
    <w:rPr>
      <w:b/>
      <w:bCs/>
      <w:sz w:val="22"/>
    </w:rPr>
  </w:style>
  <w:style w:type="paragraph" w:customStyle="1" w:styleId="Prec2Number">
    <w:name w:val="Prec 2 Number"/>
    <w:basedOn w:val="BodyText"/>
    <w:uiPriority w:val="39"/>
    <w:semiHidden/>
    <w:pPr>
      <w:numPr>
        <w:ilvl w:val="1"/>
        <w:numId w:val="6"/>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6"/>
      </w:numPr>
    </w:pPr>
  </w:style>
  <w:style w:type="paragraph" w:customStyle="1" w:styleId="Prec4Number">
    <w:name w:val="Prec 4 Number"/>
    <w:basedOn w:val="BodyText"/>
    <w:uiPriority w:val="39"/>
    <w:semiHidden/>
    <w:pPr>
      <w:numPr>
        <w:ilvl w:val="3"/>
        <w:numId w:val="6"/>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6"/>
      </w:numPr>
    </w:pPr>
  </w:style>
  <w:style w:type="paragraph" w:customStyle="1" w:styleId="AppPart">
    <w:name w:val="App Part"/>
    <w:basedOn w:val="BodyText"/>
    <w:next w:val="BodyText"/>
    <w:uiPriority w:val="38"/>
    <w:pPr>
      <w:numPr>
        <w:ilvl w:val="1"/>
        <w:numId w:val="7"/>
      </w:numPr>
      <w:outlineLvl w:val="1"/>
    </w:pPr>
    <w:rPr>
      <w:b/>
      <w:sz w:val="22"/>
    </w:rPr>
  </w:style>
  <w:style w:type="paragraph" w:customStyle="1" w:styleId="App1Number">
    <w:name w:val="App 1 Number"/>
    <w:basedOn w:val="BodyText"/>
    <w:uiPriority w:val="39"/>
    <w:pPr>
      <w:numPr>
        <w:ilvl w:val="2"/>
        <w:numId w:val="7"/>
      </w:numPr>
    </w:pPr>
  </w:style>
  <w:style w:type="paragraph" w:customStyle="1" w:styleId="App2Number">
    <w:name w:val="App 2 Number"/>
    <w:basedOn w:val="BodyText"/>
    <w:uiPriority w:val="39"/>
    <w:pPr>
      <w:numPr>
        <w:ilvl w:val="3"/>
        <w:numId w:val="7"/>
      </w:numPr>
    </w:pPr>
  </w:style>
  <w:style w:type="paragraph" w:customStyle="1" w:styleId="App3Number">
    <w:name w:val="App 3 Number"/>
    <w:basedOn w:val="BodyText"/>
    <w:uiPriority w:val="39"/>
    <w:pPr>
      <w:numPr>
        <w:ilvl w:val="4"/>
        <w:numId w:val="7"/>
      </w:numPr>
    </w:pPr>
  </w:style>
  <w:style w:type="paragraph" w:customStyle="1" w:styleId="App4Number">
    <w:name w:val="App 4 Number"/>
    <w:basedOn w:val="BodyText"/>
    <w:uiPriority w:val="39"/>
    <w:pPr>
      <w:numPr>
        <w:ilvl w:val="5"/>
        <w:numId w:val="7"/>
      </w:numPr>
    </w:pPr>
  </w:style>
  <w:style w:type="paragraph" w:customStyle="1" w:styleId="App5Number">
    <w:name w:val="App 5 Number"/>
    <w:basedOn w:val="BodyText"/>
    <w:uiPriority w:val="39"/>
    <w:pPr>
      <w:numPr>
        <w:ilvl w:val="6"/>
        <w:numId w:val="7"/>
      </w:numPr>
    </w:pPr>
  </w:style>
  <w:style w:type="paragraph" w:customStyle="1" w:styleId="App6Number">
    <w:name w:val="App 6 Number"/>
    <w:basedOn w:val="BodyText"/>
    <w:uiPriority w:val="39"/>
    <w:pPr>
      <w:numPr>
        <w:ilvl w:val="7"/>
        <w:numId w:val="7"/>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7"/>
      </w:numPr>
    </w:pPr>
  </w:style>
  <w:style w:type="paragraph" w:styleId="TOC9">
    <w:name w:val="toc 9"/>
    <w:basedOn w:val="Normal"/>
    <w:next w:val="Normal"/>
    <w:autoRedefine/>
    <w:uiPriority w:val="39"/>
    <w:semiHidden/>
    <w:pPr>
      <w:spacing w:after="100"/>
      <w:ind w:left="1600"/>
    </w:pPr>
  </w:style>
  <w:style w:type="character" w:styleId="PlaceholderText">
    <w:name w:val="Placeholder Text"/>
    <w:basedOn w:val="DefaultParagraphFont"/>
    <w:uiPriority w:val="99"/>
    <w:semiHidden/>
    <w:rsid w:val="00E54A03"/>
    <w:rPr>
      <w:color w:val="808080"/>
    </w:rPr>
  </w:style>
  <w:style w:type="character" w:customStyle="1" w:styleId="Heading2Char">
    <w:name w:val="Heading 2 Char"/>
    <w:basedOn w:val="DefaultParagraphFont"/>
    <w:link w:val="Heading2"/>
    <w:uiPriority w:val="9"/>
    <w:rsid w:val="00786FD7"/>
    <w:rPr>
      <w:rFonts w:ascii="Open Sans" w:eastAsiaTheme="majorEastAsia" w:hAnsi="Open Sans" w:cstheme="majorBidi"/>
      <w:b/>
      <w:bCs/>
      <w:color w:val="3483A8"/>
      <w:sz w:val="28"/>
      <w:szCs w:val="26"/>
    </w:rPr>
  </w:style>
  <w:style w:type="character" w:customStyle="1" w:styleId="Heading3Char">
    <w:name w:val="Heading 3 Char"/>
    <w:basedOn w:val="DefaultParagraphFont"/>
    <w:link w:val="Heading3"/>
    <w:uiPriority w:val="9"/>
    <w:rsid w:val="00786FD7"/>
    <w:rPr>
      <w:rFonts w:asciiTheme="majorHAnsi" w:eastAsiaTheme="majorEastAsia" w:hAnsiTheme="majorHAnsi" w:cstheme="majorBidi"/>
      <w:b/>
      <w:bCs/>
      <w:color w:val="6E2D91" w:themeColor="accent1"/>
      <w:sz w:val="24"/>
      <w:szCs w:val="24"/>
    </w:rPr>
  </w:style>
  <w:style w:type="character" w:customStyle="1" w:styleId="Heading4Char">
    <w:name w:val="Heading 4 Char"/>
    <w:basedOn w:val="DefaultParagraphFont"/>
    <w:link w:val="Heading4"/>
    <w:uiPriority w:val="9"/>
    <w:rsid w:val="00786FD7"/>
    <w:rPr>
      <w:rFonts w:asciiTheme="majorHAnsi" w:eastAsiaTheme="majorEastAsia" w:hAnsiTheme="majorHAnsi" w:cstheme="majorBidi"/>
      <w:b/>
      <w:bCs/>
      <w:i/>
      <w:iCs/>
      <w:color w:val="6E2D91" w:themeColor="accent1"/>
      <w:sz w:val="24"/>
      <w:szCs w:val="24"/>
    </w:rPr>
  </w:style>
  <w:style w:type="character" w:customStyle="1" w:styleId="Heading5Char">
    <w:name w:val="Heading 5 Char"/>
    <w:basedOn w:val="DefaultParagraphFont"/>
    <w:link w:val="Heading5"/>
    <w:uiPriority w:val="9"/>
    <w:semiHidden/>
    <w:rsid w:val="00786FD7"/>
    <w:rPr>
      <w:rFonts w:asciiTheme="majorHAnsi" w:eastAsiaTheme="majorEastAsia" w:hAnsiTheme="majorHAnsi" w:cstheme="majorBidi"/>
      <w:color w:val="361647" w:themeColor="accent1" w:themeShade="7F"/>
      <w:sz w:val="24"/>
      <w:szCs w:val="24"/>
    </w:rPr>
  </w:style>
  <w:style w:type="character" w:customStyle="1" w:styleId="Heading6Char">
    <w:name w:val="Heading 6 Char"/>
    <w:basedOn w:val="DefaultParagraphFont"/>
    <w:link w:val="Heading6"/>
    <w:uiPriority w:val="9"/>
    <w:semiHidden/>
    <w:rsid w:val="00786FD7"/>
    <w:rPr>
      <w:rFonts w:asciiTheme="majorHAnsi" w:eastAsiaTheme="majorEastAsia" w:hAnsiTheme="majorHAnsi" w:cstheme="majorBidi"/>
      <w:i/>
      <w:iCs/>
      <w:color w:val="361647" w:themeColor="accent1" w:themeShade="7F"/>
      <w:sz w:val="24"/>
      <w:szCs w:val="24"/>
    </w:rPr>
  </w:style>
  <w:style w:type="character" w:customStyle="1" w:styleId="Heading7Char">
    <w:name w:val="Heading 7 Char"/>
    <w:basedOn w:val="DefaultParagraphFont"/>
    <w:link w:val="Heading7"/>
    <w:uiPriority w:val="9"/>
    <w:semiHidden/>
    <w:rsid w:val="00786FD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86F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86FD7"/>
    <w:rPr>
      <w:rFonts w:asciiTheme="majorHAnsi" w:eastAsiaTheme="majorEastAsia" w:hAnsiTheme="majorHAnsi" w:cstheme="majorBidi"/>
      <w:i/>
      <w:iCs/>
      <w:color w:val="404040" w:themeColor="text1" w:themeTint="BF"/>
    </w:rPr>
  </w:style>
  <w:style w:type="paragraph" w:customStyle="1" w:styleId="BasicParagraph">
    <w:name w:val="[Basic Paragraph]"/>
    <w:basedOn w:val="Normal"/>
    <w:uiPriority w:val="99"/>
    <w:rsid w:val="00786FD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ListParagraph">
    <w:name w:val="List Paragraph"/>
    <w:basedOn w:val="Normal"/>
    <w:uiPriority w:val="34"/>
    <w:qFormat/>
    <w:rsid w:val="00786FD7"/>
    <w:pPr>
      <w:ind w:left="720"/>
      <w:contextualSpacing/>
    </w:pPr>
  </w:style>
  <w:style w:type="paragraph" w:styleId="NormalWeb">
    <w:name w:val="Normal (Web)"/>
    <w:basedOn w:val="Normal"/>
    <w:uiPriority w:val="99"/>
    <w:unhideWhenUsed/>
    <w:rsid w:val="00786FD7"/>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279F8"/>
    <w:rPr>
      <w:sz w:val="16"/>
      <w:szCs w:val="16"/>
    </w:rPr>
  </w:style>
  <w:style w:type="paragraph" w:styleId="CommentText">
    <w:name w:val="annotation text"/>
    <w:basedOn w:val="Normal"/>
    <w:link w:val="CommentTextChar"/>
    <w:uiPriority w:val="99"/>
    <w:semiHidden/>
    <w:unhideWhenUsed/>
    <w:rsid w:val="000279F8"/>
    <w:rPr>
      <w:sz w:val="20"/>
      <w:szCs w:val="20"/>
    </w:rPr>
  </w:style>
  <w:style w:type="character" w:customStyle="1" w:styleId="CommentTextChar">
    <w:name w:val="Comment Text Char"/>
    <w:basedOn w:val="DefaultParagraphFont"/>
    <w:link w:val="CommentText"/>
    <w:uiPriority w:val="99"/>
    <w:semiHidden/>
    <w:rsid w:val="000279F8"/>
    <w:rPr>
      <w:rFonts w:ascii="Open Sans" w:eastAsiaTheme="minorEastAsia" w:hAnsi="Open Sans"/>
    </w:rPr>
  </w:style>
  <w:style w:type="paragraph" w:styleId="CommentSubject">
    <w:name w:val="annotation subject"/>
    <w:basedOn w:val="CommentText"/>
    <w:next w:val="CommentText"/>
    <w:link w:val="CommentSubjectChar"/>
    <w:uiPriority w:val="99"/>
    <w:semiHidden/>
    <w:unhideWhenUsed/>
    <w:rsid w:val="000279F8"/>
    <w:rPr>
      <w:b/>
      <w:bCs/>
    </w:rPr>
  </w:style>
  <w:style w:type="character" w:customStyle="1" w:styleId="CommentSubjectChar">
    <w:name w:val="Comment Subject Char"/>
    <w:basedOn w:val="CommentTextChar"/>
    <w:link w:val="CommentSubject"/>
    <w:uiPriority w:val="99"/>
    <w:semiHidden/>
    <w:rsid w:val="000279F8"/>
    <w:rPr>
      <w:rFonts w:ascii="Open Sans" w:eastAsiaTheme="minorEastAsia" w:hAnsi="Open Sans"/>
      <w:b/>
      <w:bCs/>
    </w:rPr>
  </w:style>
  <w:style w:type="paragraph" w:customStyle="1" w:styleId="HFWLevel1">
    <w:name w:val="HFW Level 1"/>
    <w:uiPriority w:val="14"/>
    <w:qFormat/>
    <w:rsid w:val="000470E7"/>
    <w:pPr>
      <w:numPr>
        <w:numId w:val="9"/>
      </w:numPr>
      <w:spacing w:after="220" w:line="240" w:lineRule="auto"/>
      <w:jc w:val="both"/>
      <w:outlineLvl w:val="0"/>
    </w:pPr>
    <w:rPr>
      <w:rFonts w:ascii="Arial" w:eastAsia="Times New Roman" w:hAnsi="Arial" w:cs="Arial"/>
      <w:lang w:eastAsia="en-GB"/>
    </w:rPr>
  </w:style>
  <w:style w:type="paragraph" w:customStyle="1" w:styleId="HFWHeading1">
    <w:name w:val="HFW Heading 1"/>
    <w:basedOn w:val="HFWLevel1"/>
    <w:uiPriority w:val="9"/>
    <w:qFormat/>
    <w:rsid w:val="000470E7"/>
    <w:pPr>
      <w:keepNext/>
      <w:adjustRightInd w:val="0"/>
    </w:pPr>
    <w:rPr>
      <w:rFonts w:ascii="Arial Bold" w:hAnsi="Arial Bold"/>
      <w:b/>
      <w:caps/>
    </w:rPr>
  </w:style>
  <w:style w:type="paragraph" w:customStyle="1" w:styleId="HFWLevel2">
    <w:name w:val="HFW Level 2"/>
    <w:uiPriority w:val="14"/>
    <w:qFormat/>
    <w:rsid w:val="000470E7"/>
    <w:pPr>
      <w:numPr>
        <w:ilvl w:val="1"/>
        <w:numId w:val="9"/>
      </w:numPr>
      <w:spacing w:after="220" w:line="240" w:lineRule="auto"/>
      <w:jc w:val="both"/>
      <w:outlineLvl w:val="1"/>
    </w:pPr>
    <w:rPr>
      <w:rFonts w:ascii="Arial" w:eastAsia="Times New Roman" w:hAnsi="Arial" w:cs="Arial"/>
      <w:lang w:eastAsia="en-GB"/>
    </w:rPr>
  </w:style>
  <w:style w:type="paragraph" w:customStyle="1" w:styleId="HFWLevel3">
    <w:name w:val="HFW Level 3"/>
    <w:uiPriority w:val="14"/>
    <w:qFormat/>
    <w:rsid w:val="000470E7"/>
    <w:pPr>
      <w:numPr>
        <w:ilvl w:val="2"/>
        <w:numId w:val="9"/>
      </w:numPr>
      <w:spacing w:after="220" w:line="240" w:lineRule="auto"/>
      <w:jc w:val="both"/>
      <w:outlineLvl w:val="2"/>
    </w:pPr>
    <w:rPr>
      <w:rFonts w:ascii="Arial" w:eastAsia="Times New Roman" w:hAnsi="Arial" w:cs="Arial"/>
      <w:lang w:eastAsia="en-GB"/>
    </w:rPr>
  </w:style>
  <w:style w:type="paragraph" w:customStyle="1" w:styleId="HFWLevel4">
    <w:name w:val="HFW Level 4"/>
    <w:uiPriority w:val="14"/>
    <w:qFormat/>
    <w:rsid w:val="000470E7"/>
    <w:pPr>
      <w:numPr>
        <w:ilvl w:val="3"/>
        <w:numId w:val="9"/>
      </w:numPr>
      <w:spacing w:after="220" w:line="240" w:lineRule="auto"/>
      <w:jc w:val="both"/>
      <w:outlineLvl w:val="3"/>
    </w:pPr>
    <w:rPr>
      <w:rFonts w:ascii="Arial" w:eastAsia="Times New Roman" w:hAnsi="Arial" w:cs="Arial"/>
      <w:lang w:eastAsia="en-GB"/>
    </w:rPr>
  </w:style>
  <w:style w:type="paragraph" w:customStyle="1" w:styleId="HFWLevel5">
    <w:name w:val="HFW Level 5"/>
    <w:uiPriority w:val="14"/>
    <w:qFormat/>
    <w:rsid w:val="000470E7"/>
    <w:pPr>
      <w:numPr>
        <w:ilvl w:val="4"/>
        <w:numId w:val="9"/>
      </w:numPr>
      <w:spacing w:after="220" w:line="240" w:lineRule="auto"/>
      <w:jc w:val="both"/>
      <w:outlineLvl w:val="4"/>
    </w:pPr>
    <w:rPr>
      <w:rFonts w:ascii="Arial" w:eastAsia="Times New Roman" w:hAnsi="Arial" w:cs="Arial"/>
      <w:lang w:eastAsia="en-GB"/>
    </w:rPr>
  </w:style>
  <w:style w:type="paragraph" w:customStyle="1" w:styleId="HFWLevel6">
    <w:name w:val="HFW Level 6"/>
    <w:uiPriority w:val="14"/>
    <w:qFormat/>
    <w:rsid w:val="000470E7"/>
    <w:pPr>
      <w:numPr>
        <w:ilvl w:val="5"/>
        <w:numId w:val="9"/>
      </w:numPr>
      <w:spacing w:after="220" w:line="240" w:lineRule="auto"/>
      <w:jc w:val="both"/>
      <w:outlineLvl w:val="5"/>
    </w:pPr>
    <w:rPr>
      <w:rFonts w:ascii="Arial" w:eastAsia="Times New Roman" w:hAnsi="Arial" w:cs="Arial"/>
      <w:lang w:eastAsia="en-GB"/>
    </w:rPr>
  </w:style>
  <w:style w:type="paragraph" w:styleId="ListNumber">
    <w:name w:val="List Number"/>
    <w:basedOn w:val="Normal"/>
    <w:semiHidden/>
    <w:rsid w:val="00957E26"/>
    <w:pPr>
      <w:keepNext/>
      <w:keepLines/>
      <w:numPr>
        <w:numId w:val="10"/>
      </w:numPr>
      <w:tabs>
        <w:tab w:val="clear" w:pos="360"/>
        <w:tab w:val="left" w:pos="340"/>
      </w:tabs>
      <w:adjustRightInd w:val="0"/>
      <w:ind w:left="340" w:hanging="340"/>
      <w:jc w:val="both"/>
    </w:pPr>
    <w:rPr>
      <w:rFonts w:ascii="Times New Roman" w:eastAsia="Times New Roman" w:hAnsi="Times New Roman" w:cs="Times New Roman"/>
      <w:sz w:val="22"/>
      <w:szCs w:val="20"/>
      <w:lang w:val="en-US" w:eastAsia="nl-NL"/>
    </w:rPr>
  </w:style>
  <w:style w:type="character" w:styleId="SubtleReference">
    <w:name w:val="Subtle Reference"/>
    <w:aliases w:val="TITLE"/>
    <w:basedOn w:val="DefaultParagraphFont"/>
    <w:uiPriority w:val="31"/>
    <w:qFormat/>
    <w:rsid w:val="00957E26"/>
    <w:rPr>
      <w:smallCaps/>
      <w:color w:val="000000" w:themeColor="text1" w:themeShade="80"/>
      <w:sz w:val="48"/>
      <w:szCs w:val="44"/>
    </w:rPr>
  </w:style>
  <w:style w:type="paragraph" w:customStyle="1" w:styleId="TitleText">
    <w:name w:val="Title Text"/>
    <w:basedOn w:val="Normal"/>
    <w:link w:val="TitleTextChar"/>
    <w:qFormat/>
    <w:rsid w:val="00957E26"/>
    <w:pPr>
      <w:adjustRightInd w:val="0"/>
      <w:jc w:val="both"/>
    </w:pPr>
    <w:rPr>
      <w:rFonts w:ascii="Arial" w:eastAsiaTheme="minorHAnsi" w:hAnsi="Arial"/>
      <w:caps/>
      <w:color w:val="424245"/>
      <w:sz w:val="40"/>
      <w:szCs w:val="48"/>
      <w:lang w:val="en-US"/>
    </w:rPr>
  </w:style>
  <w:style w:type="table" w:styleId="LightGrid-Accent4">
    <w:name w:val="Light Grid Accent 4"/>
    <w:basedOn w:val="TableNormal"/>
    <w:uiPriority w:val="62"/>
    <w:rsid w:val="00957E26"/>
    <w:pPr>
      <w:spacing w:after="0" w:line="240" w:lineRule="auto"/>
    </w:pPr>
    <w:rPr>
      <w:rFonts w:ascii="Arial" w:hAnsi="Arial"/>
      <w:sz w:val="18"/>
      <w:szCs w:val="22"/>
      <w:lang w:val="en-US"/>
    </w:rPr>
    <w:tblPr>
      <w:tblStyleRowBandSize w:val="1"/>
      <w:tblStyleColBandSize w:val="1"/>
      <w:tblBorders>
        <w:top w:val="single" w:sz="8" w:space="0" w:color="D52B1E" w:themeColor="accent4"/>
        <w:left w:val="single" w:sz="8" w:space="0" w:color="D52B1E" w:themeColor="accent4"/>
        <w:bottom w:val="single" w:sz="8" w:space="0" w:color="D52B1E" w:themeColor="accent4"/>
        <w:right w:val="single" w:sz="8" w:space="0" w:color="D52B1E" w:themeColor="accent4"/>
        <w:insideH w:val="single" w:sz="8" w:space="0" w:color="D52B1E" w:themeColor="accent4"/>
        <w:insideV w:val="single" w:sz="8" w:space="0" w:color="D52B1E" w:themeColor="accent4"/>
      </w:tblBorders>
      <w:tblCellMar>
        <w:top w:w="43" w:type="dxa"/>
        <w:left w:w="115" w:type="dxa"/>
        <w:bottom w:w="43" w:type="dxa"/>
        <w:right w:w="115" w:type="dxa"/>
      </w:tblCellMar>
    </w:tblPr>
    <w:tcPr>
      <w:vAlign w:val="center"/>
    </w:tcPr>
    <w:tblStylePr w:type="firstRow">
      <w:pPr>
        <w:spacing w:before="0" w:after="0" w:line="240" w:lineRule="auto"/>
      </w:pPr>
      <w:rPr>
        <w:rFonts w:ascii="Arial" w:eastAsiaTheme="majorEastAsia" w:hAnsi="Arial" w:cstheme="majorBidi"/>
        <w:b/>
        <w:bCs/>
        <w:sz w:val="18"/>
      </w:rPr>
      <w:tblPr/>
      <w:tcPr>
        <w:tcBorders>
          <w:top w:val="single" w:sz="8" w:space="0" w:color="D52B1E" w:themeColor="accent4"/>
          <w:left w:val="single" w:sz="8" w:space="0" w:color="D52B1E" w:themeColor="accent4"/>
          <w:bottom w:val="single" w:sz="18" w:space="0" w:color="D52B1E" w:themeColor="accent4"/>
          <w:right w:val="single" w:sz="8" w:space="0" w:color="D52B1E" w:themeColor="accent4"/>
          <w:insideH w:val="nil"/>
          <w:insideV w:val="single" w:sz="8" w:space="0" w:color="D52B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2B1E" w:themeColor="accent4"/>
          <w:left w:val="single" w:sz="8" w:space="0" w:color="D52B1E" w:themeColor="accent4"/>
          <w:bottom w:val="single" w:sz="8" w:space="0" w:color="D52B1E" w:themeColor="accent4"/>
          <w:right w:val="single" w:sz="8" w:space="0" w:color="D52B1E" w:themeColor="accent4"/>
          <w:insideH w:val="nil"/>
          <w:insideV w:val="single" w:sz="8" w:space="0" w:color="D52B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2B1E" w:themeColor="accent4"/>
          <w:left w:val="single" w:sz="8" w:space="0" w:color="D52B1E" w:themeColor="accent4"/>
          <w:bottom w:val="single" w:sz="8" w:space="0" w:color="D52B1E" w:themeColor="accent4"/>
          <w:right w:val="single" w:sz="8" w:space="0" w:color="D52B1E" w:themeColor="accent4"/>
        </w:tcBorders>
      </w:tcPr>
    </w:tblStylePr>
    <w:tblStylePr w:type="band1Vert">
      <w:tblPr/>
      <w:tcPr>
        <w:tcBorders>
          <w:top w:val="single" w:sz="8" w:space="0" w:color="D52B1E" w:themeColor="accent4"/>
          <w:left w:val="single" w:sz="8" w:space="0" w:color="D52B1E" w:themeColor="accent4"/>
          <w:bottom w:val="single" w:sz="8" w:space="0" w:color="D52B1E" w:themeColor="accent4"/>
          <w:right w:val="single" w:sz="8" w:space="0" w:color="D52B1E" w:themeColor="accent4"/>
        </w:tcBorders>
        <w:shd w:val="clear" w:color="auto" w:fill="F7C8C5" w:themeFill="accent4" w:themeFillTint="3F"/>
      </w:tcPr>
    </w:tblStylePr>
    <w:tblStylePr w:type="band1Horz">
      <w:tblPr/>
      <w:tcPr>
        <w:shd w:val="clear" w:color="auto" w:fill="F2F2F2" w:themeFill="background1" w:themeFillShade="F2"/>
      </w:tcPr>
    </w:tblStylePr>
    <w:tblStylePr w:type="band2Horz">
      <w:tblPr/>
      <w:tcPr>
        <w:shd w:val="clear" w:color="auto" w:fill="CECFCB" w:themeFill="background2"/>
      </w:tcPr>
    </w:tblStylePr>
  </w:style>
  <w:style w:type="paragraph" w:customStyle="1" w:styleId="Body">
    <w:name w:val="Body"/>
    <w:link w:val="BodyChar"/>
    <w:rsid w:val="00957E26"/>
    <w:pPr>
      <w:spacing w:after="220" w:line="288" w:lineRule="auto"/>
      <w:jc w:val="both"/>
    </w:pPr>
    <w:rPr>
      <w:rFonts w:ascii="Times New Roman" w:eastAsia="Times New Roman" w:hAnsi="Times New Roman" w:cs="Times New Roman"/>
      <w:sz w:val="22"/>
      <w:szCs w:val="22"/>
      <w:lang w:eastAsia="en-GB"/>
    </w:rPr>
  </w:style>
  <w:style w:type="paragraph" w:customStyle="1" w:styleId="HFWPoint1">
    <w:name w:val="HFW Point 1"/>
    <w:uiPriority w:val="19"/>
    <w:rsid w:val="00957E26"/>
    <w:pPr>
      <w:numPr>
        <w:numId w:val="11"/>
      </w:numPr>
      <w:spacing w:after="220" w:line="288" w:lineRule="auto"/>
      <w:jc w:val="both"/>
      <w:outlineLvl w:val="0"/>
    </w:pPr>
    <w:rPr>
      <w:rFonts w:ascii="Times New Roman" w:eastAsia="Times New Roman" w:hAnsi="Times New Roman" w:cs="Times New Roman"/>
      <w:sz w:val="22"/>
      <w:szCs w:val="22"/>
      <w:lang w:eastAsia="en-GB"/>
    </w:rPr>
  </w:style>
  <w:style w:type="paragraph" w:customStyle="1" w:styleId="HFWPoint2">
    <w:name w:val="HFW Point 2"/>
    <w:uiPriority w:val="19"/>
    <w:rsid w:val="00957E26"/>
    <w:pPr>
      <w:numPr>
        <w:ilvl w:val="1"/>
        <w:numId w:val="11"/>
      </w:numPr>
      <w:spacing w:after="220" w:line="288" w:lineRule="auto"/>
      <w:jc w:val="both"/>
      <w:outlineLvl w:val="1"/>
    </w:pPr>
    <w:rPr>
      <w:rFonts w:ascii="Times New Roman" w:eastAsia="Times New Roman" w:hAnsi="Times New Roman" w:cs="Times New Roman"/>
      <w:sz w:val="22"/>
      <w:szCs w:val="22"/>
      <w:lang w:eastAsia="en-GB"/>
    </w:rPr>
  </w:style>
  <w:style w:type="paragraph" w:customStyle="1" w:styleId="HFWPoint3">
    <w:name w:val="HFW Point 3"/>
    <w:uiPriority w:val="19"/>
    <w:rsid w:val="00957E26"/>
    <w:pPr>
      <w:numPr>
        <w:ilvl w:val="2"/>
        <w:numId w:val="11"/>
      </w:numPr>
      <w:spacing w:after="220" w:line="288" w:lineRule="auto"/>
      <w:jc w:val="both"/>
      <w:outlineLvl w:val="2"/>
    </w:pPr>
    <w:rPr>
      <w:rFonts w:ascii="Times New Roman" w:eastAsia="Times New Roman" w:hAnsi="Times New Roman" w:cs="Times New Roman"/>
      <w:sz w:val="22"/>
      <w:szCs w:val="22"/>
      <w:lang w:eastAsia="en-GB"/>
    </w:rPr>
  </w:style>
  <w:style w:type="paragraph" w:customStyle="1" w:styleId="HFWPoint4">
    <w:name w:val="HFW Point 4"/>
    <w:uiPriority w:val="19"/>
    <w:rsid w:val="00957E26"/>
    <w:pPr>
      <w:numPr>
        <w:ilvl w:val="3"/>
        <w:numId w:val="11"/>
      </w:numPr>
      <w:spacing w:after="220" w:line="288" w:lineRule="auto"/>
      <w:jc w:val="both"/>
      <w:outlineLvl w:val="3"/>
    </w:pPr>
    <w:rPr>
      <w:rFonts w:ascii="Times New Roman" w:eastAsia="Times New Roman" w:hAnsi="Times New Roman" w:cs="Times New Roman"/>
      <w:sz w:val="22"/>
      <w:szCs w:val="22"/>
      <w:lang w:eastAsia="en-GB"/>
    </w:rPr>
  </w:style>
  <w:style w:type="paragraph" w:customStyle="1" w:styleId="HFWPoint5">
    <w:name w:val="HFW Point 5"/>
    <w:uiPriority w:val="19"/>
    <w:rsid w:val="00957E26"/>
    <w:pPr>
      <w:numPr>
        <w:ilvl w:val="4"/>
        <w:numId w:val="11"/>
      </w:numPr>
      <w:spacing w:after="220" w:line="288" w:lineRule="auto"/>
      <w:jc w:val="both"/>
      <w:outlineLvl w:val="4"/>
    </w:pPr>
    <w:rPr>
      <w:rFonts w:ascii="Times New Roman" w:eastAsia="Times New Roman" w:hAnsi="Times New Roman" w:cs="Times New Roman"/>
      <w:sz w:val="22"/>
      <w:szCs w:val="22"/>
      <w:lang w:eastAsia="en-GB"/>
    </w:rPr>
  </w:style>
  <w:style w:type="paragraph" w:customStyle="1" w:styleId="HFWPoint6">
    <w:name w:val="HFW Point 6"/>
    <w:uiPriority w:val="19"/>
    <w:rsid w:val="00957E26"/>
    <w:pPr>
      <w:numPr>
        <w:ilvl w:val="5"/>
        <w:numId w:val="11"/>
      </w:numPr>
      <w:spacing w:after="220" w:line="288" w:lineRule="auto"/>
      <w:jc w:val="both"/>
      <w:outlineLvl w:val="5"/>
    </w:pPr>
    <w:rPr>
      <w:rFonts w:ascii="Times New Roman" w:eastAsia="Times New Roman" w:hAnsi="Times New Roman" w:cs="Times New Roman"/>
      <w:sz w:val="22"/>
      <w:szCs w:val="22"/>
      <w:lang w:eastAsia="en-GB"/>
    </w:rPr>
  </w:style>
  <w:style w:type="character" w:customStyle="1" w:styleId="BodyChar">
    <w:name w:val="Body Char"/>
    <w:basedOn w:val="DefaultParagraphFont"/>
    <w:link w:val="Body"/>
    <w:rsid w:val="00957E26"/>
    <w:rPr>
      <w:rFonts w:ascii="Times New Roman" w:eastAsia="Times New Roman" w:hAnsi="Times New Roman" w:cs="Times New Roman"/>
      <w:sz w:val="22"/>
      <w:szCs w:val="22"/>
      <w:lang w:eastAsia="en-GB"/>
    </w:rPr>
  </w:style>
  <w:style w:type="paragraph" w:customStyle="1" w:styleId="HFWBodyText">
    <w:name w:val="HFW Body Text"/>
    <w:link w:val="HFWBodyTextChar"/>
    <w:qFormat/>
    <w:rsid w:val="00957E26"/>
    <w:pPr>
      <w:spacing w:after="220" w:line="240" w:lineRule="auto"/>
      <w:jc w:val="both"/>
    </w:pPr>
    <w:rPr>
      <w:rFonts w:ascii="Arial" w:eastAsia="Times New Roman" w:hAnsi="Arial" w:cs="Arial"/>
      <w:lang w:eastAsia="en-GB"/>
    </w:rPr>
  </w:style>
  <w:style w:type="character" w:customStyle="1" w:styleId="HFWBodyTextChar">
    <w:name w:val="HFW Body Text Char"/>
    <w:basedOn w:val="DefaultParagraphFont"/>
    <w:link w:val="HFWBodyText"/>
    <w:rsid w:val="00957E26"/>
    <w:rPr>
      <w:rFonts w:ascii="Arial" w:eastAsia="Times New Roman" w:hAnsi="Arial" w:cs="Arial"/>
      <w:lang w:eastAsia="en-GB"/>
    </w:rPr>
  </w:style>
  <w:style w:type="paragraph" w:styleId="ListNumber2">
    <w:name w:val="List Number 2"/>
    <w:basedOn w:val="Normal"/>
    <w:semiHidden/>
    <w:rsid w:val="00F02D11"/>
    <w:pPr>
      <w:keepNext/>
      <w:keepLines/>
      <w:numPr>
        <w:numId w:val="12"/>
      </w:numPr>
      <w:tabs>
        <w:tab w:val="clear" w:pos="643"/>
        <w:tab w:val="left" w:pos="680"/>
      </w:tabs>
      <w:adjustRightInd w:val="0"/>
      <w:ind w:left="680" w:hanging="340"/>
      <w:jc w:val="both"/>
    </w:pPr>
    <w:rPr>
      <w:rFonts w:ascii="Times New Roman" w:eastAsia="Times New Roman" w:hAnsi="Times New Roman" w:cs="Times New Roman"/>
      <w:sz w:val="22"/>
      <w:szCs w:val="20"/>
      <w:lang w:val="en-US" w:eastAsia="nl-NL"/>
    </w:rPr>
  </w:style>
  <w:style w:type="paragraph" w:customStyle="1" w:styleId="HFWHeading2">
    <w:name w:val="HFW Heading 2"/>
    <w:basedOn w:val="HFWLevel2"/>
    <w:uiPriority w:val="9"/>
    <w:qFormat/>
    <w:rsid w:val="00F02D11"/>
    <w:pPr>
      <w:keepNext/>
      <w:numPr>
        <w:numId w:val="8"/>
      </w:numPr>
      <w:spacing w:line="288" w:lineRule="auto"/>
      <w:jc w:val="left"/>
    </w:pPr>
    <w:rPr>
      <w:rFonts w:ascii="Times New Roman" w:hAnsi="Times New Roman" w:cs="Times New Roman"/>
      <w:b/>
      <w:sz w:val="22"/>
      <w:szCs w:val="22"/>
    </w:rPr>
  </w:style>
  <w:style w:type="paragraph" w:customStyle="1" w:styleId="HFWBodyText1">
    <w:name w:val="HFW Body Text 1"/>
    <w:qFormat/>
    <w:rsid w:val="00F02D11"/>
    <w:pPr>
      <w:spacing w:after="220" w:line="288" w:lineRule="auto"/>
      <w:ind w:left="720"/>
      <w:jc w:val="both"/>
    </w:pPr>
    <w:rPr>
      <w:rFonts w:ascii="Times New Roman" w:hAnsi="Times New Roman"/>
      <w:sz w:val="22"/>
      <w:szCs w:val="22"/>
      <w:lang w:eastAsia="en-GB"/>
    </w:rPr>
  </w:style>
  <w:style w:type="character" w:customStyle="1" w:styleId="TitleTextChar">
    <w:name w:val="Title Text Char"/>
    <w:basedOn w:val="DefaultParagraphFont"/>
    <w:link w:val="TitleText"/>
    <w:rsid w:val="00F02D11"/>
    <w:rPr>
      <w:rFonts w:ascii="Arial" w:hAnsi="Arial"/>
      <w:caps/>
      <w:color w:val="424245"/>
      <w:sz w:val="40"/>
      <w:szCs w:val="48"/>
      <w:lang w:val="en-US"/>
    </w:rPr>
  </w:style>
  <w:style w:type="paragraph" w:customStyle="1" w:styleId="Default">
    <w:name w:val="Default"/>
    <w:rsid w:val="00244CE4"/>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37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2767">
      <w:bodyDiv w:val="1"/>
      <w:marLeft w:val="0"/>
      <w:marRight w:val="0"/>
      <w:marTop w:val="0"/>
      <w:marBottom w:val="0"/>
      <w:divBdr>
        <w:top w:val="none" w:sz="0" w:space="0" w:color="auto"/>
        <w:left w:val="none" w:sz="0" w:space="0" w:color="auto"/>
        <w:bottom w:val="none" w:sz="0" w:space="0" w:color="auto"/>
        <w:right w:val="none" w:sz="0" w:space="0" w:color="auto"/>
      </w:divBdr>
    </w:div>
    <w:div w:id="249193295">
      <w:bodyDiv w:val="1"/>
      <w:marLeft w:val="0"/>
      <w:marRight w:val="0"/>
      <w:marTop w:val="0"/>
      <w:marBottom w:val="0"/>
      <w:divBdr>
        <w:top w:val="none" w:sz="0" w:space="0" w:color="auto"/>
        <w:left w:val="none" w:sz="0" w:space="0" w:color="auto"/>
        <w:bottom w:val="none" w:sz="0" w:space="0" w:color="auto"/>
        <w:right w:val="none" w:sz="0" w:space="0" w:color="auto"/>
      </w:divBdr>
    </w:div>
    <w:div w:id="289018407">
      <w:bodyDiv w:val="1"/>
      <w:marLeft w:val="0"/>
      <w:marRight w:val="0"/>
      <w:marTop w:val="0"/>
      <w:marBottom w:val="0"/>
      <w:divBdr>
        <w:top w:val="none" w:sz="0" w:space="0" w:color="auto"/>
        <w:left w:val="none" w:sz="0" w:space="0" w:color="auto"/>
        <w:bottom w:val="none" w:sz="0" w:space="0" w:color="auto"/>
        <w:right w:val="none" w:sz="0" w:space="0" w:color="auto"/>
      </w:divBdr>
      <w:divsChild>
        <w:div w:id="1598053374">
          <w:marLeft w:val="734"/>
          <w:marRight w:val="0"/>
          <w:marTop w:val="200"/>
          <w:marBottom w:val="0"/>
          <w:divBdr>
            <w:top w:val="none" w:sz="0" w:space="0" w:color="auto"/>
            <w:left w:val="none" w:sz="0" w:space="0" w:color="auto"/>
            <w:bottom w:val="none" w:sz="0" w:space="0" w:color="auto"/>
            <w:right w:val="none" w:sz="0" w:space="0" w:color="auto"/>
          </w:divBdr>
        </w:div>
        <w:div w:id="931427702">
          <w:marLeft w:val="734"/>
          <w:marRight w:val="0"/>
          <w:marTop w:val="200"/>
          <w:marBottom w:val="0"/>
          <w:divBdr>
            <w:top w:val="none" w:sz="0" w:space="0" w:color="auto"/>
            <w:left w:val="none" w:sz="0" w:space="0" w:color="auto"/>
            <w:bottom w:val="none" w:sz="0" w:space="0" w:color="auto"/>
            <w:right w:val="none" w:sz="0" w:space="0" w:color="auto"/>
          </w:divBdr>
        </w:div>
        <w:div w:id="1367213801">
          <w:marLeft w:val="1037"/>
          <w:marRight w:val="0"/>
          <w:marTop w:val="200"/>
          <w:marBottom w:val="0"/>
          <w:divBdr>
            <w:top w:val="none" w:sz="0" w:space="0" w:color="auto"/>
            <w:left w:val="none" w:sz="0" w:space="0" w:color="auto"/>
            <w:bottom w:val="none" w:sz="0" w:space="0" w:color="auto"/>
            <w:right w:val="none" w:sz="0" w:space="0" w:color="auto"/>
          </w:divBdr>
        </w:div>
      </w:divsChild>
    </w:div>
    <w:div w:id="423696958">
      <w:bodyDiv w:val="1"/>
      <w:marLeft w:val="0"/>
      <w:marRight w:val="0"/>
      <w:marTop w:val="0"/>
      <w:marBottom w:val="0"/>
      <w:divBdr>
        <w:top w:val="none" w:sz="0" w:space="0" w:color="auto"/>
        <w:left w:val="none" w:sz="0" w:space="0" w:color="auto"/>
        <w:bottom w:val="none" w:sz="0" w:space="0" w:color="auto"/>
        <w:right w:val="none" w:sz="0" w:space="0" w:color="auto"/>
      </w:divBdr>
    </w:div>
    <w:div w:id="509833504">
      <w:bodyDiv w:val="1"/>
      <w:marLeft w:val="0"/>
      <w:marRight w:val="0"/>
      <w:marTop w:val="0"/>
      <w:marBottom w:val="0"/>
      <w:divBdr>
        <w:top w:val="none" w:sz="0" w:space="0" w:color="auto"/>
        <w:left w:val="none" w:sz="0" w:space="0" w:color="auto"/>
        <w:bottom w:val="none" w:sz="0" w:space="0" w:color="auto"/>
        <w:right w:val="none" w:sz="0" w:space="0" w:color="auto"/>
      </w:divBdr>
    </w:div>
    <w:div w:id="532113328">
      <w:bodyDiv w:val="1"/>
      <w:marLeft w:val="0"/>
      <w:marRight w:val="0"/>
      <w:marTop w:val="0"/>
      <w:marBottom w:val="0"/>
      <w:divBdr>
        <w:top w:val="none" w:sz="0" w:space="0" w:color="auto"/>
        <w:left w:val="none" w:sz="0" w:space="0" w:color="auto"/>
        <w:bottom w:val="none" w:sz="0" w:space="0" w:color="auto"/>
        <w:right w:val="none" w:sz="0" w:space="0" w:color="auto"/>
      </w:divBdr>
    </w:div>
    <w:div w:id="850098308">
      <w:bodyDiv w:val="1"/>
      <w:marLeft w:val="0"/>
      <w:marRight w:val="0"/>
      <w:marTop w:val="0"/>
      <w:marBottom w:val="0"/>
      <w:divBdr>
        <w:top w:val="none" w:sz="0" w:space="0" w:color="auto"/>
        <w:left w:val="none" w:sz="0" w:space="0" w:color="auto"/>
        <w:bottom w:val="none" w:sz="0" w:space="0" w:color="auto"/>
        <w:right w:val="none" w:sz="0" w:space="0" w:color="auto"/>
      </w:divBdr>
    </w:div>
    <w:div w:id="915894090">
      <w:bodyDiv w:val="1"/>
      <w:marLeft w:val="0"/>
      <w:marRight w:val="0"/>
      <w:marTop w:val="0"/>
      <w:marBottom w:val="0"/>
      <w:divBdr>
        <w:top w:val="none" w:sz="0" w:space="0" w:color="auto"/>
        <w:left w:val="none" w:sz="0" w:space="0" w:color="auto"/>
        <w:bottom w:val="none" w:sz="0" w:space="0" w:color="auto"/>
        <w:right w:val="none" w:sz="0" w:space="0" w:color="auto"/>
      </w:divBdr>
    </w:div>
    <w:div w:id="1053040079">
      <w:bodyDiv w:val="1"/>
      <w:marLeft w:val="0"/>
      <w:marRight w:val="0"/>
      <w:marTop w:val="0"/>
      <w:marBottom w:val="0"/>
      <w:divBdr>
        <w:top w:val="none" w:sz="0" w:space="0" w:color="auto"/>
        <w:left w:val="none" w:sz="0" w:space="0" w:color="auto"/>
        <w:bottom w:val="none" w:sz="0" w:space="0" w:color="auto"/>
        <w:right w:val="none" w:sz="0" w:space="0" w:color="auto"/>
      </w:divBdr>
    </w:div>
    <w:div w:id="1143932509">
      <w:bodyDiv w:val="1"/>
      <w:marLeft w:val="0"/>
      <w:marRight w:val="0"/>
      <w:marTop w:val="0"/>
      <w:marBottom w:val="0"/>
      <w:divBdr>
        <w:top w:val="none" w:sz="0" w:space="0" w:color="auto"/>
        <w:left w:val="none" w:sz="0" w:space="0" w:color="auto"/>
        <w:bottom w:val="none" w:sz="0" w:space="0" w:color="auto"/>
        <w:right w:val="none" w:sz="0" w:space="0" w:color="auto"/>
      </w:divBdr>
    </w:div>
    <w:div w:id="1457289518">
      <w:bodyDiv w:val="1"/>
      <w:marLeft w:val="0"/>
      <w:marRight w:val="0"/>
      <w:marTop w:val="0"/>
      <w:marBottom w:val="0"/>
      <w:divBdr>
        <w:top w:val="none" w:sz="0" w:space="0" w:color="auto"/>
        <w:left w:val="none" w:sz="0" w:space="0" w:color="auto"/>
        <w:bottom w:val="none" w:sz="0" w:space="0" w:color="auto"/>
        <w:right w:val="none" w:sz="0" w:space="0" w:color="auto"/>
      </w:divBdr>
    </w:div>
    <w:div w:id="1713186641">
      <w:bodyDiv w:val="1"/>
      <w:marLeft w:val="0"/>
      <w:marRight w:val="0"/>
      <w:marTop w:val="0"/>
      <w:marBottom w:val="0"/>
      <w:divBdr>
        <w:top w:val="none" w:sz="0" w:space="0" w:color="auto"/>
        <w:left w:val="none" w:sz="0" w:space="0" w:color="auto"/>
        <w:bottom w:val="none" w:sz="0" w:space="0" w:color="auto"/>
        <w:right w:val="none" w:sz="0" w:space="0" w:color="auto"/>
      </w:divBdr>
      <w:divsChild>
        <w:div w:id="1311252709">
          <w:marLeft w:val="288"/>
          <w:marRight w:val="0"/>
          <w:marTop w:val="200"/>
          <w:marBottom w:val="0"/>
          <w:divBdr>
            <w:top w:val="none" w:sz="0" w:space="0" w:color="auto"/>
            <w:left w:val="none" w:sz="0" w:space="0" w:color="auto"/>
            <w:bottom w:val="none" w:sz="0" w:space="0" w:color="auto"/>
            <w:right w:val="none" w:sz="0" w:space="0" w:color="auto"/>
          </w:divBdr>
        </w:div>
        <w:div w:id="2031949020">
          <w:marLeft w:val="288"/>
          <w:marRight w:val="0"/>
          <w:marTop w:val="200"/>
          <w:marBottom w:val="0"/>
          <w:divBdr>
            <w:top w:val="none" w:sz="0" w:space="0" w:color="auto"/>
            <w:left w:val="none" w:sz="0" w:space="0" w:color="auto"/>
            <w:bottom w:val="none" w:sz="0" w:space="0" w:color="auto"/>
            <w:right w:val="none" w:sz="0" w:space="0" w:color="auto"/>
          </w:divBdr>
        </w:div>
        <w:div w:id="1027029209">
          <w:marLeft w:val="288"/>
          <w:marRight w:val="0"/>
          <w:marTop w:val="200"/>
          <w:marBottom w:val="0"/>
          <w:divBdr>
            <w:top w:val="none" w:sz="0" w:space="0" w:color="auto"/>
            <w:left w:val="none" w:sz="0" w:space="0" w:color="auto"/>
            <w:bottom w:val="none" w:sz="0" w:space="0" w:color="auto"/>
            <w:right w:val="none" w:sz="0" w:space="0" w:color="auto"/>
          </w:divBdr>
        </w:div>
        <w:div w:id="280459375">
          <w:marLeft w:val="288"/>
          <w:marRight w:val="0"/>
          <w:marTop w:val="200"/>
          <w:marBottom w:val="0"/>
          <w:divBdr>
            <w:top w:val="none" w:sz="0" w:space="0" w:color="auto"/>
            <w:left w:val="none" w:sz="0" w:space="0" w:color="auto"/>
            <w:bottom w:val="none" w:sz="0" w:space="0" w:color="auto"/>
            <w:right w:val="none" w:sz="0" w:space="0" w:color="auto"/>
          </w:divBdr>
        </w:div>
        <w:div w:id="1765568559">
          <w:marLeft w:val="288"/>
          <w:marRight w:val="0"/>
          <w:marTop w:val="200"/>
          <w:marBottom w:val="0"/>
          <w:divBdr>
            <w:top w:val="none" w:sz="0" w:space="0" w:color="auto"/>
            <w:left w:val="none" w:sz="0" w:space="0" w:color="auto"/>
            <w:bottom w:val="none" w:sz="0" w:space="0" w:color="auto"/>
            <w:right w:val="none" w:sz="0" w:space="0" w:color="auto"/>
          </w:divBdr>
        </w:div>
        <w:div w:id="241380061">
          <w:marLeft w:val="288"/>
          <w:marRight w:val="0"/>
          <w:marTop w:val="200"/>
          <w:marBottom w:val="0"/>
          <w:divBdr>
            <w:top w:val="none" w:sz="0" w:space="0" w:color="auto"/>
            <w:left w:val="none" w:sz="0" w:space="0" w:color="auto"/>
            <w:bottom w:val="none" w:sz="0" w:space="0" w:color="auto"/>
            <w:right w:val="none" w:sz="0" w:space="0" w:color="auto"/>
          </w:divBdr>
        </w:div>
      </w:divsChild>
    </w:div>
    <w:div w:id="1877962808">
      <w:bodyDiv w:val="1"/>
      <w:marLeft w:val="0"/>
      <w:marRight w:val="0"/>
      <w:marTop w:val="0"/>
      <w:marBottom w:val="0"/>
      <w:divBdr>
        <w:top w:val="none" w:sz="0" w:space="0" w:color="auto"/>
        <w:left w:val="none" w:sz="0" w:space="0" w:color="auto"/>
        <w:bottom w:val="none" w:sz="0" w:space="0" w:color="auto"/>
        <w:right w:val="none" w:sz="0" w:space="0" w:color="auto"/>
      </w:divBdr>
    </w:div>
    <w:div w:id="1981879765">
      <w:bodyDiv w:val="1"/>
      <w:marLeft w:val="0"/>
      <w:marRight w:val="0"/>
      <w:marTop w:val="0"/>
      <w:marBottom w:val="0"/>
      <w:divBdr>
        <w:top w:val="none" w:sz="0" w:space="0" w:color="auto"/>
        <w:left w:val="none" w:sz="0" w:space="0" w:color="auto"/>
        <w:bottom w:val="none" w:sz="0" w:space="0" w:color="auto"/>
        <w:right w:val="none" w:sz="0" w:space="0" w:color="auto"/>
      </w:divBdr>
    </w:div>
    <w:div w:id="2034837125">
      <w:bodyDiv w:val="1"/>
      <w:marLeft w:val="0"/>
      <w:marRight w:val="0"/>
      <w:marTop w:val="0"/>
      <w:marBottom w:val="0"/>
      <w:divBdr>
        <w:top w:val="none" w:sz="0" w:space="0" w:color="auto"/>
        <w:left w:val="none" w:sz="0" w:space="0" w:color="auto"/>
        <w:bottom w:val="none" w:sz="0" w:space="0" w:color="auto"/>
        <w:right w:val="none" w:sz="0" w:space="0" w:color="auto"/>
      </w:divBdr>
    </w:div>
    <w:div w:id="21034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4223</Words>
  <Characters>24074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2024-04-25T17:42:00Z</dcterms:created>
  <dcterms:modified xsi:type="dcterms:W3CDTF">2024-04-25T17:42:00Z</dcterms:modified>
</cp:coreProperties>
</file>