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B61E2" w14:textId="51AFFA60" w:rsidR="001E559C" w:rsidRPr="001E559C" w:rsidRDefault="001E559C" w:rsidP="001E559C">
      <w:pPr>
        <w:spacing w:before="100" w:beforeAutospacing="1" w:after="100" w:afterAutospacing="1" w:line="240" w:lineRule="auto"/>
        <w:ind w:left="720" w:firstLine="720"/>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Waterford Villas Homeowner’s Association</w:t>
      </w:r>
    </w:p>
    <w:p w14:paraId="6EE76066" w14:textId="6D5F689A" w:rsidR="00413475" w:rsidRPr="001E559C" w:rsidRDefault="00413475" w:rsidP="00413475">
      <w:pPr>
        <w:spacing w:before="100" w:beforeAutospacing="1" w:after="100" w:afterAutospacing="1" w:line="240" w:lineRule="auto"/>
        <w:ind w:left="2160" w:firstLine="720"/>
        <w:outlineLvl w:val="2"/>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 xml:space="preserve">Insurance </w:t>
      </w:r>
      <w:r w:rsidRPr="001E559C">
        <w:rPr>
          <w:rFonts w:ascii="Times New Roman" w:eastAsia="Times New Roman" w:hAnsi="Times New Roman" w:cs="Times New Roman"/>
          <w:b/>
          <w:bCs/>
          <w:kern w:val="0"/>
          <w:sz w:val="36"/>
          <w:szCs w:val="36"/>
          <w14:ligatures w14:val="none"/>
        </w:rPr>
        <w:t>Committee Charter</w:t>
      </w:r>
    </w:p>
    <w:p w14:paraId="71431AFB" w14:textId="46DED2CC" w:rsidR="001E559C" w:rsidRPr="001E559C" w:rsidRDefault="001E559C" w:rsidP="001E559C">
      <w:p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b/>
          <w:bCs/>
          <w:kern w:val="0"/>
          <w14:ligatures w14:val="none"/>
        </w:rPr>
        <w:t xml:space="preserve">Adopted by Board </w:t>
      </w:r>
      <w:r>
        <w:rPr>
          <w:rFonts w:ascii="Times New Roman" w:eastAsia="Times New Roman" w:hAnsi="Times New Roman" w:cs="Times New Roman"/>
          <w:b/>
          <w:bCs/>
          <w:kern w:val="0"/>
          <w14:ligatures w14:val="none"/>
        </w:rPr>
        <w:t>of Directors Approval</w:t>
      </w:r>
      <w:proofErr w:type="gramStart"/>
      <w:r>
        <w:rPr>
          <w:rFonts w:ascii="Times New Roman" w:eastAsia="Times New Roman" w:hAnsi="Times New Roman" w:cs="Times New Roman"/>
          <w:b/>
          <w:bCs/>
          <w:kern w:val="0"/>
          <w14:ligatures w14:val="none"/>
        </w:rPr>
        <w:t>:</w:t>
      </w:r>
      <w:r>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ab/>
      </w:r>
      <w:r w:rsidRPr="001E559C">
        <w:rPr>
          <w:rFonts w:ascii="Times New Roman" w:eastAsia="Times New Roman" w:hAnsi="Times New Roman" w:cs="Times New Roman"/>
          <w:b/>
          <w:bCs/>
          <w:kern w:val="0"/>
          <w14:ligatures w14:val="none"/>
        </w:rPr>
        <w:t>Effective</w:t>
      </w:r>
      <w:proofErr w:type="gramEnd"/>
      <w:r w:rsidRPr="001E559C">
        <w:rPr>
          <w:rFonts w:ascii="Times New Roman" w:eastAsia="Times New Roman" w:hAnsi="Times New Roman" w:cs="Times New Roman"/>
          <w:b/>
          <w:bCs/>
          <w:kern w:val="0"/>
          <w14:ligatures w14:val="none"/>
        </w:rPr>
        <w:t xml:space="preserve"> Date</w:t>
      </w:r>
      <w:proofErr w:type="gramStart"/>
      <w:r w:rsidRPr="001E559C">
        <w:rPr>
          <w:rFonts w:ascii="Times New Roman" w:eastAsia="Times New Roman" w:hAnsi="Times New Roman" w:cs="Times New Roman"/>
          <w:b/>
          <w:bCs/>
          <w:kern w:val="0"/>
          <w14:ligatures w14:val="none"/>
        </w:rPr>
        <w:t xml:space="preserve">: </w:t>
      </w:r>
      <w:r w:rsidR="009569C8">
        <w:rPr>
          <w:rFonts w:ascii="Times New Roman" w:eastAsia="Times New Roman" w:hAnsi="Times New Roman" w:cs="Times New Roman"/>
          <w:b/>
          <w:bCs/>
          <w:kern w:val="0"/>
          <w14:ligatures w14:val="none"/>
        </w:rPr>
        <w:t xml:space="preserve"> 7</w:t>
      </w:r>
      <w:proofErr w:type="gramEnd"/>
      <w:r w:rsidR="009569C8">
        <w:rPr>
          <w:rFonts w:ascii="Times New Roman" w:eastAsia="Times New Roman" w:hAnsi="Times New Roman" w:cs="Times New Roman"/>
          <w:b/>
          <w:bCs/>
          <w:kern w:val="0"/>
          <w14:ligatures w14:val="none"/>
        </w:rPr>
        <w:t>/22/2026</w:t>
      </w:r>
    </w:p>
    <w:p w14:paraId="1D28C1DF" w14:textId="7FE7702E" w:rsidR="00343155" w:rsidRPr="00413475" w:rsidRDefault="00B674F8" w:rsidP="00343155">
      <w:pPr>
        <w:spacing w:before="100" w:beforeAutospacing="1" w:after="100" w:afterAutospacing="1" w:line="240" w:lineRule="auto"/>
        <w:outlineLvl w:val="2"/>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I.</w:t>
      </w:r>
      <w:r w:rsidR="00343155" w:rsidRPr="00413475">
        <w:rPr>
          <w:rFonts w:ascii="Times New Roman" w:eastAsia="Times New Roman" w:hAnsi="Times New Roman" w:cs="Times New Roman"/>
          <w:b/>
          <w:bCs/>
          <w:kern w:val="0"/>
          <w:sz w:val="36"/>
          <w:szCs w:val="36"/>
          <w14:ligatures w14:val="none"/>
        </w:rPr>
        <w:t xml:space="preserve"> Purpose</w:t>
      </w:r>
    </w:p>
    <w:p w14:paraId="3FA24394"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Insurance Committee is established by the Board of Directors to assist the Board in evaluating the Association's insurance needs and to provide recommendations regarding the Association's insurance coverage, risk management, and related matters.</w:t>
      </w:r>
    </w:p>
    <w:p w14:paraId="6B183735" w14:textId="77777777" w:rsidR="00343155" w:rsidRPr="00343155" w:rsidRDefault="008339ED" w:rsidP="0034315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5C6764D">
          <v:rect id="_x0000_i1025" style="width:0;height:1.5pt" o:hralign="center" o:hrstd="t" o:hr="t" fillcolor="#a0a0a0" stroked="f"/>
        </w:pict>
      </w:r>
    </w:p>
    <w:p w14:paraId="3EE97A36" w14:textId="77777777" w:rsidR="002D7872" w:rsidRDefault="00B674F8" w:rsidP="00CC4B8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II</w:t>
      </w:r>
      <w:r w:rsidR="00343155" w:rsidRPr="00343155">
        <w:rPr>
          <w:rFonts w:ascii="Times New Roman" w:eastAsia="Times New Roman" w:hAnsi="Times New Roman" w:cs="Times New Roman"/>
          <w:b/>
          <w:bCs/>
          <w:kern w:val="0"/>
          <w:sz w:val="36"/>
          <w:szCs w:val="36"/>
          <w14:ligatures w14:val="none"/>
        </w:rPr>
        <w:t>. Authority</w:t>
      </w:r>
    </w:p>
    <w:p w14:paraId="782B63E0" w14:textId="01F799E0" w:rsidR="005A2767" w:rsidRPr="0090330E" w:rsidRDefault="005A2767" w:rsidP="005A2767">
      <w:pPr>
        <w:spacing w:before="100" w:beforeAutospacing="1" w:after="100" w:afterAutospacing="1" w:line="240" w:lineRule="auto"/>
        <w:rPr>
          <w:rFonts w:ascii="Times New Roman" w:eastAsia="Times New Roman" w:hAnsi="Times New Roman" w:cs="Times New Roman"/>
          <w:kern w:val="0"/>
          <w14:ligatures w14:val="none"/>
        </w:rPr>
      </w:pPr>
      <w:r w:rsidRPr="0090330E">
        <w:rPr>
          <w:rFonts w:ascii="Times New Roman" w:eastAsia="Times New Roman" w:hAnsi="Times New Roman" w:cs="Times New Roman"/>
          <w:kern w:val="0"/>
          <w14:ligatures w14:val="none"/>
        </w:rPr>
        <w:t>The Committee serves in an advisory capacity only. All authority to purchase insurance, approve expenditures, execute contracts, or otherwise bind the Association remains solely with the Board of Directors.</w:t>
      </w:r>
    </w:p>
    <w:p w14:paraId="0BB1069B" w14:textId="68E89D5A" w:rsidR="00343155" w:rsidRPr="00CC4B87" w:rsidRDefault="00343155" w:rsidP="00CC4B8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43155">
        <w:rPr>
          <w:rFonts w:ascii="Times New Roman" w:eastAsia="Times New Roman" w:hAnsi="Times New Roman" w:cs="Times New Roman"/>
          <w:kern w:val="0"/>
          <w14:ligatures w14:val="none"/>
        </w:rPr>
        <w:t>The Committee may:</w:t>
      </w:r>
    </w:p>
    <w:p w14:paraId="21570DA0" w14:textId="77777777" w:rsidR="00343155" w:rsidRPr="00343155" w:rsidRDefault="00343155" w:rsidP="0034315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Review the Association's existing insurance policies. </w:t>
      </w:r>
    </w:p>
    <w:p w14:paraId="23B27823" w14:textId="77777777" w:rsidR="00343155" w:rsidRPr="00343155" w:rsidRDefault="00343155" w:rsidP="0034315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Evaluate insurance coverages, deductibles, exclusions, and limits. </w:t>
      </w:r>
    </w:p>
    <w:p w14:paraId="10B7955C" w14:textId="77777777" w:rsidR="00343155" w:rsidRPr="00343155" w:rsidRDefault="00343155" w:rsidP="0034315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Solicit information from insurance agents, brokers, and carriers. </w:t>
      </w:r>
    </w:p>
    <w:p w14:paraId="6DE99833" w14:textId="77777777" w:rsidR="00343155" w:rsidRPr="00343155" w:rsidRDefault="00343155" w:rsidP="0034315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Obtain competitive proposals when directed by the Board. </w:t>
      </w:r>
    </w:p>
    <w:p w14:paraId="3580DC0E" w14:textId="77777777" w:rsidR="00343155" w:rsidRPr="00343155" w:rsidRDefault="00343155" w:rsidP="0034315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Review claim history and identify trends. </w:t>
      </w:r>
    </w:p>
    <w:p w14:paraId="2B86E4EC" w14:textId="77777777" w:rsidR="00343155" w:rsidRPr="00343155" w:rsidRDefault="00343155" w:rsidP="0034315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Recommend improvements in insurance coverage. </w:t>
      </w:r>
    </w:p>
    <w:p w14:paraId="7108F16C" w14:textId="77777777" w:rsidR="00343155" w:rsidRPr="00343155" w:rsidRDefault="00343155" w:rsidP="0034315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Recommend risk management practices that may reduce claims or premiums. </w:t>
      </w:r>
    </w:p>
    <w:p w14:paraId="7F22A535" w14:textId="77777777" w:rsidR="00343155" w:rsidRPr="00343155" w:rsidRDefault="00343155" w:rsidP="0034315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Report findings and recommendations to the Board. </w:t>
      </w:r>
    </w:p>
    <w:p w14:paraId="6F28CE86"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Committee shall not:</w:t>
      </w:r>
    </w:p>
    <w:p w14:paraId="0B87D6A8" w14:textId="77777777" w:rsidR="00343155" w:rsidRPr="00343155" w:rsidRDefault="00343155" w:rsidP="0034315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Purchase insurance. </w:t>
      </w:r>
    </w:p>
    <w:p w14:paraId="754294C3" w14:textId="77777777" w:rsidR="00343155" w:rsidRPr="00343155" w:rsidRDefault="00343155" w:rsidP="0034315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Select an insurance carrier. </w:t>
      </w:r>
    </w:p>
    <w:p w14:paraId="165203B7" w14:textId="77777777" w:rsidR="00343155" w:rsidRPr="00343155" w:rsidRDefault="00343155" w:rsidP="0034315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Execute contracts. </w:t>
      </w:r>
    </w:p>
    <w:p w14:paraId="63653528" w14:textId="5B183CF3" w:rsidR="00343155" w:rsidRPr="0090330E" w:rsidRDefault="00343155" w:rsidP="0034315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0330E">
        <w:rPr>
          <w:rFonts w:ascii="Times New Roman" w:eastAsia="Times New Roman" w:hAnsi="Times New Roman" w:cs="Times New Roman"/>
          <w:kern w:val="0"/>
          <w14:ligatures w14:val="none"/>
        </w:rPr>
        <w:t>Direct the Association's insurance agent</w:t>
      </w:r>
      <w:r w:rsidR="00CC4B87" w:rsidRPr="0090330E">
        <w:rPr>
          <w:rFonts w:ascii="Times New Roman" w:eastAsia="Times New Roman" w:hAnsi="Times New Roman" w:cs="Times New Roman"/>
          <w:kern w:val="0"/>
          <w14:ligatures w14:val="none"/>
        </w:rPr>
        <w:t xml:space="preserve"> regarding </w:t>
      </w:r>
      <w:r w:rsidR="003B7DA4" w:rsidRPr="0090330E">
        <w:rPr>
          <w:rFonts w:ascii="Times New Roman" w:eastAsia="Times New Roman" w:hAnsi="Times New Roman" w:cs="Times New Roman"/>
          <w:kern w:val="0"/>
          <w14:ligatures w14:val="none"/>
        </w:rPr>
        <w:t>purchasing insurance, selecting a carrier or ex</w:t>
      </w:r>
      <w:r w:rsidR="004C090F" w:rsidRPr="0090330E">
        <w:rPr>
          <w:rFonts w:ascii="Times New Roman" w:eastAsia="Times New Roman" w:hAnsi="Times New Roman" w:cs="Times New Roman"/>
          <w:kern w:val="0"/>
          <w14:ligatures w14:val="none"/>
        </w:rPr>
        <w:t>ecuting contacts</w:t>
      </w:r>
    </w:p>
    <w:p w14:paraId="3CB529C8" w14:textId="77777777" w:rsidR="00343155" w:rsidRPr="00343155" w:rsidRDefault="00343155" w:rsidP="0034315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343155">
        <w:rPr>
          <w:rFonts w:ascii="Times New Roman" w:eastAsia="Times New Roman" w:hAnsi="Times New Roman" w:cs="Times New Roman"/>
          <w:kern w:val="0"/>
          <w14:ligatures w14:val="none"/>
        </w:rPr>
        <w:t>Commit</w:t>
      </w:r>
      <w:proofErr w:type="gramEnd"/>
      <w:r w:rsidRPr="00343155">
        <w:rPr>
          <w:rFonts w:ascii="Times New Roman" w:eastAsia="Times New Roman" w:hAnsi="Times New Roman" w:cs="Times New Roman"/>
          <w:kern w:val="0"/>
          <w14:ligatures w14:val="none"/>
        </w:rPr>
        <w:t xml:space="preserve"> Association funds. </w:t>
      </w:r>
    </w:p>
    <w:p w14:paraId="0D10A6DD" w14:textId="77777777" w:rsidR="00343155" w:rsidRPr="00343155" w:rsidRDefault="00343155" w:rsidP="0034315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Make public statements on behalf of the Association unless authorized by the Board. </w:t>
      </w:r>
    </w:p>
    <w:p w14:paraId="52DE3185" w14:textId="77777777" w:rsidR="00343155" w:rsidRPr="00343155" w:rsidRDefault="008339ED" w:rsidP="0034315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9B549AD">
          <v:rect id="_x0000_i1026" style="width:0;height:1.5pt" o:hralign="center" o:hrstd="t" o:hr="t" fillcolor="#a0a0a0" stroked="f"/>
        </w:pict>
      </w:r>
    </w:p>
    <w:p w14:paraId="5122D9A2" w14:textId="77777777" w:rsidR="00413475" w:rsidRDefault="00413475" w:rsidP="003431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311E8EDD" w14:textId="06D1ADC0" w:rsidR="00343155" w:rsidRPr="00343155" w:rsidRDefault="00B674F8" w:rsidP="003431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lastRenderedPageBreak/>
        <w:t>III</w:t>
      </w:r>
      <w:r w:rsidR="00343155" w:rsidRPr="00343155">
        <w:rPr>
          <w:rFonts w:ascii="Times New Roman" w:eastAsia="Times New Roman" w:hAnsi="Times New Roman" w:cs="Times New Roman"/>
          <w:b/>
          <w:bCs/>
          <w:kern w:val="0"/>
          <w:sz w:val="36"/>
          <w:szCs w:val="36"/>
          <w14:ligatures w14:val="none"/>
        </w:rPr>
        <w:t>. Responsibilities</w:t>
      </w:r>
    </w:p>
    <w:p w14:paraId="7C5B7C10"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Committee's responsibilities include:</w:t>
      </w:r>
    </w:p>
    <w:p w14:paraId="5CB37277" w14:textId="77777777" w:rsidR="00343155" w:rsidRPr="00343155" w:rsidRDefault="00343155" w:rsidP="0034315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43155">
        <w:rPr>
          <w:rFonts w:ascii="Times New Roman" w:eastAsia="Times New Roman" w:hAnsi="Times New Roman" w:cs="Times New Roman"/>
          <w:b/>
          <w:bCs/>
          <w:kern w:val="0"/>
          <w:sz w:val="27"/>
          <w:szCs w:val="27"/>
          <w14:ligatures w14:val="none"/>
        </w:rPr>
        <w:t>Annual Insurance Review</w:t>
      </w:r>
    </w:p>
    <w:p w14:paraId="6B3B146C"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Each year the Committee should review:</w:t>
      </w:r>
    </w:p>
    <w:p w14:paraId="548B613A" w14:textId="77777777" w:rsidR="00343155" w:rsidRPr="00343155" w:rsidRDefault="00343155" w:rsidP="0034315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Property insurance </w:t>
      </w:r>
    </w:p>
    <w:p w14:paraId="021DE0CA" w14:textId="77777777" w:rsidR="00343155" w:rsidRPr="00343155" w:rsidRDefault="00343155" w:rsidP="0034315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General liability insurance </w:t>
      </w:r>
    </w:p>
    <w:p w14:paraId="4F455C61" w14:textId="77777777" w:rsidR="00343155" w:rsidRPr="00343155" w:rsidRDefault="00343155" w:rsidP="0034315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Directors and Officers (D&amp;O) liability insurance </w:t>
      </w:r>
    </w:p>
    <w:p w14:paraId="32F5DB85" w14:textId="77777777" w:rsidR="00343155" w:rsidRPr="00343155" w:rsidRDefault="00343155" w:rsidP="0034315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Fidelity/Crime coverage </w:t>
      </w:r>
    </w:p>
    <w:p w14:paraId="1CF3457A" w14:textId="77777777" w:rsidR="00343155" w:rsidRPr="00343155" w:rsidRDefault="00343155" w:rsidP="0034315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Workers' Compensation (if applicable) </w:t>
      </w:r>
    </w:p>
    <w:p w14:paraId="3BBD09B9" w14:textId="77777777" w:rsidR="00343155" w:rsidRPr="00343155" w:rsidRDefault="00343155" w:rsidP="0034315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Umbrella or Excess Liability coverage </w:t>
      </w:r>
    </w:p>
    <w:p w14:paraId="5E2AE515" w14:textId="77777777" w:rsidR="00343155" w:rsidRPr="00343155" w:rsidRDefault="00343155" w:rsidP="0034315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Cyber Liability coverage (if applicable) </w:t>
      </w:r>
    </w:p>
    <w:p w14:paraId="2EA33F88" w14:textId="77777777" w:rsidR="00343155" w:rsidRPr="00343155" w:rsidRDefault="00343155" w:rsidP="0034315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Any other policies maintained by the Association </w:t>
      </w:r>
    </w:p>
    <w:p w14:paraId="47C90345" w14:textId="77777777" w:rsidR="00343155" w:rsidRPr="00343155" w:rsidRDefault="008339ED" w:rsidP="0034315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AD86CA7">
          <v:rect id="_x0000_i1027" style="width:0;height:1.5pt" o:hralign="center" o:hrstd="t" o:hr="t" fillcolor="#a0a0a0" stroked="f"/>
        </w:pict>
      </w:r>
    </w:p>
    <w:p w14:paraId="058F571F" w14:textId="77777777" w:rsidR="00343155" w:rsidRPr="00343155" w:rsidRDefault="00343155" w:rsidP="0034315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43155">
        <w:rPr>
          <w:rFonts w:ascii="Times New Roman" w:eastAsia="Times New Roman" w:hAnsi="Times New Roman" w:cs="Times New Roman"/>
          <w:b/>
          <w:bCs/>
          <w:kern w:val="0"/>
          <w:sz w:val="27"/>
          <w:szCs w:val="27"/>
          <w14:ligatures w14:val="none"/>
        </w:rPr>
        <w:t>Coverage Evaluation</w:t>
      </w:r>
    </w:p>
    <w:p w14:paraId="670DE6B3"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Committee should consider:</w:t>
      </w:r>
    </w:p>
    <w:p w14:paraId="1B5841D6" w14:textId="77777777" w:rsidR="00343155" w:rsidRPr="00343155" w:rsidRDefault="00343155" w:rsidP="0034315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Replacement cost adequacy </w:t>
      </w:r>
    </w:p>
    <w:p w14:paraId="23E27C4C" w14:textId="77777777" w:rsidR="00343155" w:rsidRPr="00343155" w:rsidRDefault="00343155" w:rsidP="0034315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Current property values </w:t>
      </w:r>
    </w:p>
    <w:p w14:paraId="42C72303" w14:textId="77777777" w:rsidR="00343155" w:rsidRPr="00343155" w:rsidRDefault="00343155" w:rsidP="0034315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Deductible levels </w:t>
      </w:r>
    </w:p>
    <w:p w14:paraId="6C96F4CA" w14:textId="77777777" w:rsidR="00343155" w:rsidRPr="00343155" w:rsidRDefault="00343155" w:rsidP="0034315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Inflation adjustments </w:t>
      </w:r>
    </w:p>
    <w:p w14:paraId="7639ED41" w14:textId="77777777" w:rsidR="00343155" w:rsidRPr="00343155" w:rsidRDefault="00343155" w:rsidP="0034315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Changes in the community </w:t>
      </w:r>
    </w:p>
    <w:p w14:paraId="274FCAD4" w14:textId="77777777" w:rsidR="00343155" w:rsidRPr="00343155" w:rsidRDefault="00343155" w:rsidP="0034315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New risks </w:t>
      </w:r>
    </w:p>
    <w:p w14:paraId="3B24F65E" w14:textId="77777777" w:rsidR="00343155" w:rsidRDefault="00343155" w:rsidP="0034315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Coverage exclusions </w:t>
      </w:r>
    </w:p>
    <w:p w14:paraId="66DE1DEA" w14:textId="7A421D94" w:rsidR="001156A0" w:rsidRPr="0090330E" w:rsidRDefault="001156A0" w:rsidP="001156A0">
      <w:pPr>
        <w:spacing w:before="100" w:beforeAutospacing="1" w:after="100" w:afterAutospacing="1" w:line="240" w:lineRule="auto"/>
        <w:rPr>
          <w:rFonts w:ascii="Times New Roman" w:eastAsia="Times New Roman" w:hAnsi="Times New Roman" w:cs="Times New Roman"/>
          <w:b/>
          <w:bCs/>
          <w:kern w:val="0"/>
          <w14:ligatures w14:val="none"/>
        </w:rPr>
      </w:pPr>
      <w:r w:rsidRPr="0090330E">
        <w:rPr>
          <w:rFonts w:ascii="Times New Roman" w:eastAsia="Times New Roman" w:hAnsi="Times New Roman" w:cs="Times New Roman"/>
          <w:b/>
          <w:bCs/>
          <w:kern w:val="0"/>
          <w14:ligatures w14:val="none"/>
        </w:rPr>
        <w:t>Documentation Review</w:t>
      </w:r>
    </w:p>
    <w:p w14:paraId="1D69B754" w14:textId="797FDCC8" w:rsidR="001156A0" w:rsidRPr="0090330E" w:rsidRDefault="00E155F7" w:rsidP="00E155F7">
      <w:pPr>
        <w:spacing w:before="100" w:beforeAutospacing="1" w:after="100" w:afterAutospacing="1" w:line="240" w:lineRule="auto"/>
        <w:rPr>
          <w:rFonts w:ascii="Times New Roman" w:eastAsia="Times New Roman" w:hAnsi="Times New Roman" w:cs="Times New Roman"/>
          <w:kern w:val="0"/>
          <w14:ligatures w14:val="none"/>
        </w:rPr>
      </w:pPr>
      <w:r w:rsidRPr="0090330E">
        <w:rPr>
          <w:rFonts w:ascii="Times New Roman" w:eastAsia="Times New Roman" w:hAnsi="Times New Roman" w:cs="Times New Roman"/>
          <w:kern w:val="0"/>
          <w14:ligatures w14:val="none"/>
        </w:rPr>
        <w:t>Annually the committee should review</w:t>
      </w:r>
      <w:r w:rsidR="00B069F6" w:rsidRPr="0090330E">
        <w:rPr>
          <w:rFonts w:ascii="Times New Roman" w:eastAsia="Times New Roman" w:hAnsi="Times New Roman" w:cs="Times New Roman"/>
          <w:kern w:val="0"/>
          <w14:ligatures w14:val="none"/>
        </w:rPr>
        <w:t xml:space="preserve"> and update as necessary</w:t>
      </w:r>
      <w:r w:rsidRPr="0090330E">
        <w:rPr>
          <w:rFonts w:ascii="Times New Roman" w:eastAsia="Times New Roman" w:hAnsi="Times New Roman" w:cs="Times New Roman"/>
          <w:kern w:val="0"/>
          <w14:ligatures w14:val="none"/>
        </w:rPr>
        <w:t>:</w:t>
      </w:r>
    </w:p>
    <w:p w14:paraId="5E6D7DC8" w14:textId="039A89CC" w:rsidR="00E155F7" w:rsidRPr="0090330E" w:rsidRDefault="00077A16" w:rsidP="00E155F7">
      <w:pPr>
        <w:pStyle w:val="ListParagraph"/>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330E">
        <w:rPr>
          <w:rFonts w:ascii="Times New Roman" w:eastAsia="Times New Roman" w:hAnsi="Times New Roman" w:cs="Times New Roman"/>
          <w:kern w:val="0"/>
          <w14:ligatures w14:val="none"/>
        </w:rPr>
        <w:t xml:space="preserve">WVHOA </w:t>
      </w:r>
      <w:r w:rsidR="00D075EC" w:rsidRPr="0090330E">
        <w:rPr>
          <w:rFonts w:ascii="Times New Roman" w:eastAsia="Times New Roman" w:hAnsi="Times New Roman" w:cs="Times New Roman"/>
          <w:kern w:val="0"/>
          <w14:ligatures w14:val="none"/>
        </w:rPr>
        <w:t>Owners guide on Insurance</w:t>
      </w:r>
    </w:p>
    <w:p w14:paraId="0909C8DE" w14:textId="216C6DD9" w:rsidR="00D075EC" w:rsidRPr="0090330E" w:rsidRDefault="00D075EC" w:rsidP="00E155F7">
      <w:pPr>
        <w:pStyle w:val="ListParagraph"/>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330E">
        <w:rPr>
          <w:rFonts w:ascii="Times New Roman" w:eastAsia="Times New Roman" w:hAnsi="Times New Roman" w:cs="Times New Roman"/>
          <w:kern w:val="0"/>
          <w14:ligatures w14:val="none"/>
        </w:rPr>
        <w:t xml:space="preserve">WVHOA </w:t>
      </w:r>
      <w:r w:rsidR="00A25D23" w:rsidRPr="0090330E">
        <w:rPr>
          <w:rFonts w:ascii="Times New Roman" w:eastAsia="Times New Roman" w:hAnsi="Times New Roman" w:cs="Times New Roman"/>
          <w:kern w:val="0"/>
          <w14:ligatures w14:val="none"/>
        </w:rPr>
        <w:t>P</w:t>
      </w:r>
      <w:r w:rsidRPr="0090330E">
        <w:rPr>
          <w:rFonts w:ascii="Times New Roman" w:eastAsia="Times New Roman" w:hAnsi="Times New Roman" w:cs="Times New Roman"/>
          <w:kern w:val="0"/>
          <w14:ligatures w14:val="none"/>
        </w:rPr>
        <w:t xml:space="preserve">rocedure </w:t>
      </w:r>
      <w:r w:rsidR="00A25D23" w:rsidRPr="0090330E">
        <w:rPr>
          <w:rFonts w:ascii="Times New Roman" w:eastAsia="Times New Roman" w:hAnsi="Times New Roman" w:cs="Times New Roman"/>
          <w:kern w:val="0"/>
          <w14:ligatures w14:val="none"/>
        </w:rPr>
        <w:t>for Property Insurance and Property claims</w:t>
      </w:r>
    </w:p>
    <w:p w14:paraId="4E3717F5" w14:textId="6D6B92B1" w:rsidR="00A25D23" w:rsidRPr="0090330E" w:rsidRDefault="00B069F6" w:rsidP="00E155F7">
      <w:pPr>
        <w:pStyle w:val="ListParagraph"/>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0330E">
        <w:rPr>
          <w:rFonts w:ascii="Times New Roman" w:eastAsia="Times New Roman" w:hAnsi="Times New Roman" w:cs="Times New Roman"/>
          <w:kern w:val="0"/>
          <w14:ligatures w14:val="none"/>
        </w:rPr>
        <w:t>WVHOA website insurance information</w:t>
      </w:r>
    </w:p>
    <w:p w14:paraId="140C3557" w14:textId="77777777" w:rsidR="00343155" w:rsidRPr="00343155" w:rsidRDefault="008339ED" w:rsidP="0034315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BCD37B6">
          <v:rect id="_x0000_i1028" style="width:0;height:1.5pt" o:hralign="center" o:hrstd="t" o:hr="t" fillcolor="#a0a0a0" stroked="f"/>
        </w:pict>
      </w:r>
    </w:p>
    <w:p w14:paraId="3366FF22" w14:textId="77777777" w:rsidR="00343155" w:rsidRPr="00343155" w:rsidRDefault="00343155" w:rsidP="0034315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43155">
        <w:rPr>
          <w:rFonts w:ascii="Times New Roman" w:eastAsia="Times New Roman" w:hAnsi="Times New Roman" w:cs="Times New Roman"/>
          <w:b/>
          <w:bCs/>
          <w:kern w:val="0"/>
          <w:sz w:val="27"/>
          <w:szCs w:val="27"/>
          <w14:ligatures w14:val="none"/>
        </w:rPr>
        <w:t>Market Review</w:t>
      </w:r>
    </w:p>
    <w:p w14:paraId="11567B7E"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At intervals determined by the Board (for example, every three to five years), or whenever directed by the Board, the Committee may assist in obtaining competitive insurance proposals.</w:t>
      </w:r>
    </w:p>
    <w:p w14:paraId="3DCC56D5" w14:textId="77777777" w:rsidR="00343155" w:rsidRPr="00343155" w:rsidRDefault="008339ED" w:rsidP="0034315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pict w14:anchorId="5ADEEA1A">
          <v:rect id="_x0000_i1029" style="width:0;height:1.5pt" o:hralign="center" o:hrstd="t" o:hr="t" fillcolor="#a0a0a0" stroked="f"/>
        </w:pict>
      </w:r>
    </w:p>
    <w:p w14:paraId="632BFCD9" w14:textId="6D49A563" w:rsidR="00343155" w:rsidRPr="00343155" w:rsidRDefault="00343155" w:rsidP="0034315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43155">
        <w:rPr>
          <w:rFonts w:ascii="Times New Roman" w:eastAsia="Times New Roman" w:hAnsi="Times New Roman" w:cs="Times New Roman"/>
          <w:b/>
          <w:bCs/>
          <w:kern w:val="0"/>
          <w:sz w:val="27"/>
          <w:szCs w:val="27"/>
          <w14:ligatures w14:val="none"/>
        </w:rPr>
        <w:t xml:space="preserve">Claims </w:t>
      </w:r>
    </w:p>
    <w:p w14:paraId="05A865C7" w14:textId="5C234BD7" w:rsidR="00A25E67" w:rsidRPr="0090330E" w:rsidRDefault="00A25E67" w:rsidP="00A25E67">
      <w:pPr>
        <w:spacing w:before="100" w:beforeAutospacing="1" w:after="100" w:afterAutospacing="1" w:line="240" w:lineRule="auto"/>
        <w:rPr>
          <w:rFonts w:ascii="Times New Roman" w:eastAsia="Times New Roman" w:hAnsi="Times New Roman" w:cs="Times New Roman"/>
          <w:kern w:val="0"/>
          <w14:ligatures w14:val="none"/>
        </w:rPr>
      </w:pPr>
      <w:r w:rsidRPr="0090330E">
        <w:rPr>
          <w:rFonts w:ascii="Times New Roman" w:eastAsia="Times New Roman" w:hAnsi="Times New Roman" w:cs="Times New Roman"/>
          <w:kern w:val="0"/>
          <w14:ligatures w14:val="none"/>
        </w:rPr>
        <w:t>The committee shall act as directed in the WVHOA Addendum to the Procedure for Property Insurance and Property Claims</w:t>
      </w:r>
      <w:r w:rsidR="0090330E">
        <w:rPr>
          <w:rFonts w:ascii="Times New Roman" w:eastAsia="Times New Roman" w:hAnsi="Times New Roman" w:cs="Times New Roman"/>
          <w:kern w:val="0"/>
          <w14:ligatures w14:val="none"/>
        </w:rPr>
        <w:t>.</w:t>
      </w:r>
    </w:p>
    <w:p w14:paraId="0BF10B97" w14:textId="77777777" w:rsid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Committee shall respect confidentiality concerning claims and personal information.</w:t>
      </w:r>
    </w:p>
    <w:p w14:paraId="39564E89" w14:textId="77777777" w:rsidR="00343155" w:rsidRPr="00343155" w:rsidRDefault="008339ED" w:rsidP="0034315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4C7CEFF">
          <v:rect id="_x0000_i1030" style="width:0;height:1.5pt" o:hralign="center" o:hrstd="t" o:hr="t" fillcolor="#a0a0a0" stroked="f"/>
        </w:pict>
      </w:r>
    </w:p>
    <w:p w14:paraId="3F0FBDD4" w14:textId="77777777" w:rsidR="00343155" w:rsidRPr="00343155" w:rsidRDefault="00343155" w:rsidP="0034315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43155">
        <w:rPr>
          <w:rFonts w:ascii="Times New Roman" w:eastAsia="Times New Roman" w:hAnsi="Times New Roman" w:cs="Times New Roman"/>
          <w:b/>
          <w:bCs/>
          <w:kern w:val="0"/>
          <w:sz w:val="27"/>
          <w:szCs w:val="27"/>
          <w14:ligatures w14:val="none"/>
        </w:rPr>
        <w:t>Risk Management</w:t>
      </w:r>
    </w:p>
    <w:p w14:paraId="59F2429C"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Committee may recommend actions that reduce risk, including:</w:t>
      </w:r>
    </w:p>
    <w:p w14:paraId="3DF23749" w14:textId="77777777" w:rsidR="00343155" w:rsidRPr="00343155" w:rsidRDefault="00343155" w:rsidP="00343155">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Maintenance practices </w:t>
      </w:r>
    </w:p>
    <w:p w14:paraId="103FB27B" w14:textId="77777777" w:rsidR="00343155" w:rsidRPr="00343155" w:rsidRDefault="00343155" w:rsidP="00343155">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Safety improvements </w:t>
      </w:r>
    </w:p>
    <w:p w14:paraId="76AECCAE" w14:textId="77777777" w:rsidR="00343155" w:rsidRPr="00343155" w:rsidRDefault="00343155" w:rsidP="00343155">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Lighting </w:t>
      </w:r>
    </w:p>
    <w:p w14:paraId="2AEF31AA" w14:textId="77777777" w:rsidR="00343155" w:rsidRPr="00343155" w:rsidRDefault="00343155" w:rsidP="00343155">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Tree management </w:t>
      </w:r>
    </w:p>
    <w:p w14:paraId="35510360" w14:textId="77777777" w:rsidR="00343155" w:rsidRPr="00343155" w:rsidRDefault="00343155" w:rsidP="00343155">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Irrigation hazards </w:t>
      </w:r>
    </w:p>
    <w:p w14:paraId="7FFB51B0" w14:textId="77777777" w:rsidR="00343155" w:rsidRPr="00343155" w:rsidRDefault="00343155" w:rsidP="00343155">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Sidewalk hazards </w:t>
      </w:r>
    </w:p>
    <w:p w14:paraId="6779C8A4" w14:textId="77777777" w:rsidR="00343155" w:rsidRPr="00343155" w:rsidRDefault="00343155" w:rsidP="00343155">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Pool or common area safety (if applicable) </w:t>
      </w:r>
    </w:p>
    <w:p w14:paraId="46133796" w14:textId="77777777" w:rsidR="00343155" w:rsidRPr="00343155" w:rsidRDefault="008339ED" w:rsidP="0034315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05CE786">
          <v:rect id="_x0000_i1031" style="width:0;height:1.5pt" o:hralign="center" o:hrstd="t" o:hr="t" fillcolor="#a0a0a0" stroked="f"/>
        </w:pict>
      </w:r>
    </w:p>
    <w:p w14:paraId="6A484091" w14:textId="5D9E33E9" w:rsidR="00343155" w:rsidRPr="00343155" w:rsidRDefault="00B674F8" w:rsidP="003431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IV</w:t>
      </w:r>
      <w:r w:rsidR="00343155" w:rsidRPr="00343155">
        <w:rPr>
          <w:rFonts w:ascii="Times New Roman" w:eastAsia="Times New Roman" w:hAnsi="Times New Roman" w:cs="Times New Roman"/>
          <w:b/>
          <w:bCs/>
          <w:kern w:val="0"/>
          <w:sz w:val="36"/>
          <w:szCs w:val="36"/>
          <w14:ligatures w14:val="none"/>
        </w:rPr>
        <w:t>. Membership</w:t>
      </w:r>
    </w:p>
    <w:p w14:paraId="70E1FB06"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Committee shall consist of members appointed by the Board of Directors.</w:t>
      </w:r>
    </w:p>
    <w:p w14:paraId="28681B27"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Board shall designate:</w:t>
      </w:r>
    </w:p>
    <w:p w14:paraId="3CE67851" w14:textId="77777777" w:rsidR="00343155" w:rsidRPr="00343155" w:rsidRDefault="00343155" w:rsidP="00343155">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Chairperson </w:t>
      </w:r>
    </w:p>
    <w:p w14:paraId="70A28A66" w14:textId="56EE8013" w:rsidR="00343155" w:rsidRPr="00343155" w:rsidRDefault="00343155" w:rsidP="00343155">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Committee members </w:t>
      </w:r>
      <w:r w:rsidR="0090330E">
        <w:rPr>
          <w:rFonts w:ascii="Times New Roman" w:eastAsia="Times New Roman" w:hAnsi="Times New Roman" w:cs="Times New Roman"/>
          <w:kern w:val="0"/>
          <w14:ligatures w14:val="none"/>
        </w:rPr>
        <w:t>(2 or More)</w:t>
      </w:r>
    </w:p>
    <w:p w14:paraId="26A45621"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Board may remove or replace committee members at any time.</w:t>
      </w:r>
    </w:p>
    <w:p w14:paraId="0988F932"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Treasurer, President, or another Board member may serve as liaison to the Committee.</w:t>
      </w:r>
    </w:p>
    <w:p w14:paraId="66CCB865" w14:textId="77777777" w:rsidR="00343155" w:rsidRPr="00343155" w:rsidRDefault="008339ED" w:rsidP="0034315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72AE62F">
          <v:rect id="_x0000_i1032" style="width:0;height:1.5pt" o:hralign="center" o:hrstd="t" o:hr="t" fillcolor="#a0a0a0" stroked="f"/>
        </w:pict>
      </w:r>
    </w:p>
    <w:p w14:paraId="56CAF499" w14:textId="6E854DA9" w:rsidR="00343155" w:rsidRPr="00343155" w:rsidRDefault="00B674F8" w:rsidP="003431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V</w:t>
      </w:r>
      <w:r w:rsidR="00343155" w:rsidRPr="00343155">
        <w:rPr>
          <w:rFonts w:ascii="Times New Roman" w:eastAsia="Times New Roman" w:hAnsi="Times New Roman" w:cs="Times New Roman"/>
          <w:b/>
          <w:bCs/>
          <w:kern w:val="0"/>
          <w:sz w:val="36"/>
          <w:szCs w:val="36"/>
          <w14:ligatures w14:val="none"/>
        </w:rPr>
        <w:t>. Meetings</w:t>
      </w:r>
    </w:p>
    <w:p w14:paraId="43167FBA"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Committee shall meet as needed.</w:t>
      </w:r>
    </w:p>
    <w:p w14:paraId="512EDCDC" w14:textId="4EEE3A06"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Minutes or written summaries of meetings shall be provided to the Board.</w:t>
      </w:r>
      <w:r w:rsidR="0090330E">
        <w:rPr>
          <w:rFonts w:ascii="Times New Roman" w:eastAsia="Times New Roman" w:hAnsi="Times New Roman" w:cs="Times New Roman"/>
          <w:kern w:val="0"/>
          <w14:ligatures w14:val="none"/>
        </w:rPr>
        <w:t xml:space="preserve"> </w:t>
      </w:r>
    </w:p>
    <w:p w14:paraId="0DDBB90B"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lastRenderedPageBreak/>
        <w:t>Recommendations shall be presented to the Board for consideration.</w:t>
      </w:r>
    </w:p>
    <w:p w14:paraId="41569BA9" w14:textId="77777777" w:rsidR="00343155" w:rsidRPr="00343155" w:rsidRDefault="008339ED" w:rsidP="0034315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3CD5F23">
          <v:rect id="_x0000_i1033" style="width:0;height:1.5pt" o:hralign="center" o:hrstd="t" o:hr="t" fillcolor="#a0a0a0" stroked="f"/>
        </w:pict>
      </w:r>
    </w:p>
    <w:p w14:paraId="329E72DE" w14:textId="4BEFDAD0" w:rsidR="00343155" w:rsidRPr="00343155" w:rsidRDefault="00B674F8" w:rsidP="003431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VI</w:t>
      </w:r>
      <w:r w:rsidR="00343155" w:rsidRPr="00343155">
        <w:rPr>
          <w:rFonts w:ascii="Times New Roman" w:eastAsia="Times New Roman" w:hAnsi="Times New Roman" w:cs="Times New Roman"/>
          <w:b/>
          <w:bCs/>
          <w:kern w:val="0"/>
          <w:sz w:val="36"/>
          <w:szCs w:val="36"/>
          <w14:ligatures w14:val="none"/>
        </w:rPr>
        <w:t>. Reporting</w:t>
      </w:r>
    </w:p>
    <w:p w14:paraId="03A98BA3"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Committee shall provide written recommendations including:</w:t>
      </w:r>
    </w:p>
    <w:p w14:paraId="1A5EAFA7" w14:textId="77777777" w:rsidR="00343155" w:rsidRPr="00343155" w:rsidRDefault="00343155" w:rsidP="00343155">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Coverage concerns </w:t>
      </w:r>
    </w:p>
    <w:p w14:paraId="3D855F6D" w14:textId="77777777" w:rsidR="00343155" w:rsidRPr="00343155" w:rsidRDefault="00343155" w:rsidP="00343155">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Policy comparisons </w:t>
      </w:r>
    </w:p>
    <w:p w14:paraId="40AAB68F" w14:textId="77777777" w:rsidR="00343155" w:rsidRPr="00343155" w:rsidRDefault="00343155" w:rsidP="00343155">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Premium comparisons </w:t>
      </w:r>
    </w:p>
    <w:p w14:paraId="702A5D3E" w14:textId="77777777" w:rsidR="00343155" w:rsidRPr="00343155" w:rsidRDefault="00343155" w:rsidP="00343155">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Deductible comparisons </w:t>
      </w:r>
    </w:p>
    <w:p w14:paraId="244816CD" w14:textId="77777777" w:rsidR="00343155" w:rsidRPr="00343155" w:rsidRDefault="00343155" w:rsidP="00343155">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Recommendations for Board action </w:t>
      </w:r>
    </w:p>
    <w:p w14:paraId="7C9F72F0"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The Board </w:t>
      </w:r>
      <w:proofErr w:type="gramStart"/>
      <w:r w:rsidRPr="00343155">
        <w:rPr>
          <w:rFonts w:ascii="Times New Roman" w:eastAsia="Times New Roman" w:hAnsi="Times New Roman" w:cs="Times New Roman"/>
          <w:kern w:val="0"/>
          <w14:ligatures w14:val="none"/>
        </w:rPr>
        <w:t>is under</w:t>
      </w:r>
      <w:proofErr w:type="gramEnd"/>
      <w:r w:rsidRPr="00343155">
        <w:rPr>
          <w:rFonts w:ascii="Times New Roman" w:eastAsia="Times New Roman" w:hAnsi="Times New Roman" w:cs="Times New Roman"/>
          <w:kern w:val="0"/>
          <w14:ligatures w14:val="none"/>
        </w:rPr>
        <w:t xml:space="preserve"> no obligation to adopt any recommendation.</w:t>
      </w:r>
    </w:p>
    <w:p w14:paraId="0C09516F" w14:textId="77777777" w:rsidR="00343155" w:rsidRPr="00343155" w:rsidRDefault="008339ED" w:rsidP="0034315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8C76ED2">
          <v:rect id="_x0000_i1034" style="width:0;height:1.5pt" o:hralign="center" o:hrstd="t" o:hr="t" fillcolor="#a0a0a0" stroked="f"/>
        </w:pict>
      </w:r>
    </w:p>
    <w:p w14:paraId="5C85C6B2" w14:textId="5A9DED4A" w:rsidR="00343155" w:rsidRPr="00343155" w:rsidRDefault="00B674F8" w:rsidP="0034315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VII</w:t>
      </w:r>
      <w:r w:rsidR="00343155" w:rsidRPr="00343155">
        <w:rPr>
          <w:rFonts w:ascii="Times New Roman" w:eastAsia="Times New Roman" w:hAnsi="Times New Roman" w:cs="Times New Roman"/>
          <w:b/>
          <w:bCs/>
          <w:kern w:val="0"/>
          <w:sz w:val="36"/>
          <w:szCs w:val="36"/>
          <w14:ligatures w14:val="none"/>
        </w:rPr>
        <w:t>. Access to Information</w:t>
      </w:r>
    </w:p>
    <w:p w14:paraId="13247D6C"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Board may authorize the Committee to review:</w:t>
      </w:r>
    </w:p>
    <w:p w14:paraId="79EC5B24" w14:textId="77777777" w:rsidR="00343155" w:rsidRPr="00343155" w:rsidRDefault="00343155" w:rsidP="00343155">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Insurance policies </w:t>
      </w:r>
    </w:p>
    <w:p w14:paraId="7B717C25" w14:textId="77777777" w:rsidR="00343155" w:rsidRPr="00343155" w:rsidRDefault="00343155" w:rsidP="00343155">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Renewal proposals </w:t>
      </w:r>
    </w:p>
    <w:p w14:paraId="4BB49240" w14:textId="77777777" w:rsidR="00343155" w:rsidRPr="00343155" w:rsidRDefault="00343155" w:rsidP="00343155">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Claim summaries </w:t>
      </w:r>
    </w:p>
    <w:p w14:paraId="695B6FFF" w14:textId="77777777" w:rsidR="00343155" w:rsidRPr="00343155" w:rsidRDefault="00343155" w:rsidP="00343155">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Loss runs </w:t>
      </w:r>
    </w:p>
    <w:p w14:paraId="73E4862A" w14:textId="77777777" w:rsidR="00343155" w:rsidRPr="00343155" w:rsidRDefault="00343155" w:rsidP="00343155">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Engineering reports </w:t>
      </w:r>
    </w:p>
    <w:p w14:paraId="20FBF51E" w14:textId="77777777" w:rsidR="00343155" w:rsidRPr="00343155" w:rsidRDefault="00343155" w:rsidP="00343155">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Appraisals </w:t>
      </w:r>
    </w:p>
    <w:p w14:paraId="7CF73D1D" w14:textId="77777777" w:rsidR="00343155" w:rsidRPr="00343155" w:rsidRDefault="00343155" w:rsidP="00343155">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Broker recommendations </w:t>
      </w:r>
    </w:p>
    <w:p w14:paraId="6C04F6D5" w14:textId="370F0645" w:rsidR="00343155" w:rsidRPr="00343155" w:rsidRDefault="00343155" w:rsidP="0090330E">
      <w:pPr>
        <w:spacing w:before="100" w:beforeAutospacing="1" w:after="100" w:afterAutospacing="1" w:line="240" w:lineRule="auto"/>
        <w:rPr>
          <w:rFonts w:ascii="Times New Roman" w:eastAsia="Times New Roman" w:hAnsi="Times New Roman" w:cs="Times New Roman"/>
          <w:b/>
          <w:bCs/>
          <w:kern w:val="0"/>
          <w:sz w:val="36"/>
          <w:szCs w:val="36"/>
          <w14:ligatures w14:val="none"/>
        </w:rPr>
      </w:pPr>
      <w:r w:rsidRPr="00343155">
        <w:rPr>
          <w:rFonts w:ascii="Times New Roman" w:eastAsia="Times New Roman" w:hAnsi="Times New Roman" w:cs="Times New Roman"/>
          <w:kern w:val="0"/>
          <w14:ligatures w14:val="none"/>
        </w:rPr>
        <w:t>Committee members shall maintain confidentiality regarding information not intended for public distribution.</w:t>
      </w:r>
      <w:r w:rsidR="008339ED">
        <w:rPr>
          <w:rFonts w:ascii="Times New Roman" w:eastAsia="Times New Roman" w:hAnsi="Times New Roman" w:cs="Times New Roman"/>
          <w:kern w:val="0"/>
          <w14:ligatures w14:val="none"/>
        </w:rPr>
        <w:pict w14:anchorId="15F35578">
          <v:rect id="_x0000_i1035" style="width:0;height:1.5pt" o:hralign="center" o:hrstd="t" o:hr="t" fillcolor="#a0a0a0" stroked="f"/>
        </w:pict>
      </w:r>
      <w:r w:rsidR="00B674F8">
        <w:rPr>
          <w:rFonts w:ascii="Times New Roman" w:eastAsia="Times New Roman" w:hAnsi="Times New Roman" w:cs="Times New Roman"/>
          <w:b/>
          <w:bCs/>
          <w:kern w:val="0"/>
          <w:sz w:val="36"/>
          <w:szCs w:val="36"/>
          <w14:ligatures w14:val="none"/>
        </w:rPr>
        <w:t>VIII</w:t>
      </w:r>
      <w:r w:rsidRPr="00343155">
        <w:rPr>
          <w:rFonts w:ascii="Times New Roman" w:eastAsia="Times New Roman" w:hAnsi="Times New Roman" w:cs="Times New Roman"/>
          <w:b/>
          <w:bCs/>
          <w:kern w:val="0"/>
          <w:sz w:val="36"/>
          <w:szCs w:val="36"/>
          <w14:ligatures w14:val="none"/>
        </w:rPr>
        <w:t>. Limitations</w:t>
      </w:r>
    </w:p>
    <w:p w14:paraId="157E3E0C"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The Committee is advisory only.</w:t>
      </w:r>
    </w:p>
    <w:p w14:paraId="271EFECB" w14:textId="77777777" w:rsidR="00343155" w:rsidRPr="00343155" w:rsidRDefault="00343155" w:rsidP="00343155">
      <w:p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Nothing in this Charter authorizes the Committee to:</w:t>
      </w:r>
    </w:p>
    <w:p w14:paraId="6B218091" w14:textId="77777777" w:rsidR="00343155" w:rsidRPr="00343155" w:rsidRDefault="00343155" w:rsidP="00343155">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Bind the Association. </w:t>
      </w:r>
    </w:p>
    <w:p w14:paraId="7F4E3E2C" w14:textId="77777777" w:rsidR="00343155" w:rsidRPr="00343155" w:rsidRDefault="00343155" w:rsidP="00343155">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Incur expenses without prior Board approval. </w:t>
      </w:r>
    </w:p>
    <w:p w14:paraId="77B415CB" w14:textId="77777777" w:rsidR="00343155" w:rsidRPr="00343155" w:rsidRDefault="00343155" w:rsidP="00343155">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Negotiate or execute contracts. </w:t>
      </w:r>
    </w:p>
    <w:p w14:paraId="52B4F7AB" w14:textId="77777777" w:rsidR="00343155" w:rsidRPr="00343155" w:rsidRDefault="00343155" w:rsidP="00343155">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343155">
        <w:rPr>
          <w:rFonts w:ascii="Times New Roman" w:eastAsia="Times New Roman" w:hAnsi="Times New Roman" w:cs="Times New Roman"/>
          <w:kern w:val="0"/>
          <w14:ligatures w14:val="none"/>
        </w:rPr>
        <w:t xml:space="preserve">Provide legal or insurance advice. </w:t>
      </w:r>
    </w:p>
    <w:p w14:paraId="19D41AEA" w14:textId="7736B15F" w:rsidR="00343155" w:rsidRPr="00413475" w:rsidRDefault="00343155" w:rsidP="00343155">
      <w:pPr>
        <w:numPr>
          <w:ilvl w:val="0"/>
          <w:numId w:val="19"/>
        </w:numPr>
        <w:spacing w:before="100" w:beforeAutospacing="1" w:after="0" w:afterAutospacing="1" w:line="240" w:lineRule="auto"/>
        <w:rPr>
          <w:rFonts w:ascii="Times New Roman" w:eastAsia="Times New Roman" w:hAnsi="Times New Roman" w:cs="Times New Roman"/>
          <w:kern w:val="0"/>
          <w14:ligatures w14:val="none"/>
        </w:rPr>
      </w:pPr>
      <w:r w:rsidRPr="00413475">
        <w:rPr>
          <w:rFonts w:ascii="Times New Roman" w:eastAsia="Times New Roman" w:hAnsi="Times New Roman" w:cs="Times New Roman"/>
          <w:kern w:val="0"/>
          <w14:ligatures w14:val="none"/>
        </w:rPr>
        <w:t xml:space="preserve">Replace the authority of the Board under the Association's governing documents. </w:t>
      </w:r>
    </w:p>
    <w:sectPr w:rsidR="00343155" w:rsidRPr="004134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E5AD7"/>
    <w:multiLevelType w:val="multilevel"/>
    <w:tmpl w:val="63B2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C72544"/>
    <w:multiLevelType w:val="hybridMultilevel"/>
    <w:tmpl w:val="CE7E4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9C226A"/>
    <w:multiLevelType w:val="multilevel"/>
    <w:tmpl w:val="C580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4D1473"/>
    <w:multiLevelType w:val="multilevel"/>
    <w:tmpl w:val="496E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D905B4"/>
    <w:multiLevelType w:val="hybridMultilevel"/>
    <w:tmpl w:val="0A5E0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924882"/>
    <w:multiLevelType w:val="multilevel"/>
    <w:tmpl w:val="DD38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223BB0"/>
    <w:multiLevelType w:val="multilevel"/>
    <w:tmpl w:val="33AE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9657F2"/>
    <w:multiLevelType w:val="multilevel"/>
    <w:tmpl w:val="671E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160E3"/>
    <w:multiLevelType w:val="multilevel"/>
    <w:tmpl w:val="45DEE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08537C"/>
    <w:multiLevelType w:val="multilevel"/>
    <w:tmpl w:val="F262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8E6638"/>
    <w:multiLevelType w:val="multilevel"/>
    <w:tmpl w:val="6BF0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3907CF"/>
    <w:multiLevelType w:val="multilevel"/>
    <w:tmpl w:val="8B8E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7B7171"/>
    <w:multiLevelType w:val="multilevel"/>
    <w:tmpl w:val="8A20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AE4015"/>
    <w:multiLevelType w:val="multilevel"/>
    <w:tmpl w:val="3438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942E81"/>
    <w:multiLevelType w:val="multilevel"/>
    <w:tmpl w:val="8256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3D1760"/>
    <w:multiLevelType w:val="multilevel"/>
    <w:tmpl w:val="E79E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9A4091"/>
    <w:multiLevelType w:val="multilevel"/>
    <w:tmpl w:val="881AD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F65F35"/>
    <w:multiLevelType w:val="multilevel"/>
    <w:tmpl w:val="94C2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1F053B"/>
    <w:multiLevelType w:val="multilevel"/>
    <w:tmpl w:val="C1BA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F05911"/>
    <w:multiLevelType w:val="multilevel"/>
    <w:tmpl w:val="78BA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A84CAC"/>
    <w:multiLevelType w:val="multilevel"/>
    <w:tmpl w:val="71BA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6D7849"/>
    <w:multiLevelType w:val="multilevel"/>
    <w:tmpl w:val="D39A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5217677">
    <w:abstractNumId w:val="3"/>
  </w:num>
  <w:num w:numId="2" w16cid:durableId="1717310232">
    <w:abstractNumId w:val="11"/>
  </w:num>
  <w:num w:numId="3" w16cid:durableId="1987081737">
    <w:abstractNumId w:val="2"/>
  </w:num>
  <w:num w:numId="4" w16cid:durableId="1839689155">
    <w:abstractNumId w:val="0"/>
  </w:num>
  <w:num w:numId="5" w16cid:durableId="347029916">
    <w:abstractNumId w:val="5"/>
  </w:num>
  <w:num w:numId="6" w16cid:durableId="1674725282">
    <w:abstractNumId w:val="12"/>
  </w:num>
  <w:num w:numId="7" w16cid:durableId="401292406">
    <w:abstractNumId w:val="15"/>
  </w:num>
  <w:num w:numId="8" w16cid:durableId="287513360">
    <w:abstractNumId w:val="13"/>
  </w:num>
  <w:num w:numId="9" w16cid:durableId="2095277498">
    <w:abstractNumId w:val="20"/>
  </w:num>
  <w:num w:numId="10" w16cid:durableId="34620306">
    <w:abstractNumId w:val="18"/>
  </w:num>
  <w:num w:numId="11" w16cid:durableId="1294170011">
    <w:abstractNumId w:val="17"/>
  </w:num>
  <w:num w:numId="12" w16cid:durableId="1601185239">
    <w:abstractNumId w:val="10"/>
  </w:num>
  <w:num w:numId="13" w16cid:durableId="1898592452">
    <w:abstractNumId w:val="14"/>
  </w:num>
  <w:num w:numId="14" w16cid:durableId="1712221564">
    <w:abstractNumId w:val="19"/>
  </w:num>
  <w:num w:numId="15" w16cid:durableId="1185434997">
    <w:abstractNumId w:val="21"/>
  </w:num>
  <w:num w:numId="16" w16cid:durableId="1040321842">
    <w:abstractNumId w:val="6"/>
  </w:num>
  <w:num w:numId="17" w16cid:durableId="860511386">
    <w:abstractNumId w:val="16"/>
  </w:num>
  <w:num w:numId="18" w16cid:durableId="1867400097">
    <w:abstractNumId w:val="9"/>
  </w:num>
  <w:num w:numId="19" w16cid:durableId="732236918">
    <w:abstractNumId w:val="7"/>
  </w:num>
  <w:num w:numId="20" w16cid:durableId="1018850454">
    <w:abstractNumId w:val="8"/>
  </w:num>
  <w:num w:numId="21" w16cid:durableId="2074110640">
    <w:abstractNumId w:val="4"/>
  </w:num>
  <w:num w:numId="22" w16cid:durableId="1485008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59C"/>
    <w:rsid w:val="00077A16"/>
    <w:rsid w:val="000B0FD0"/>
    <w:rsid w:val="001156A0"/>
    <w:rsid w:val="001445B3"/>
    <w:rsid w:val="001A544F"/>
    <w:rsid w:val="001E559C"/>
    <w:rsid w:val="00262D29"/>
    <w:rsid w:val="002D7872"/>
    <w:rsid w:val="00343155"/>
    <w:rsid w:val="003A544C"/>
    <w:rsid w:val="003B7DA4"/>
    <w:rsid w:val="00413475"/>
    <w:rsid w:val="00431FC7"/>
    <w:rsid w:val="004C090F"/>
    <w:rsid w:val="00534C08"/>
    <w:rsid w:val="005A2767"/>
    <w:rsid w:val="006B0A0B"/>
    <w:rsid w:val="007467D9"/>
    <w:rsid w:val="007F6E71"/>
    <w:rsid w:val="008A6122"/>
    <w:rsid w:val="008F5283"/>
    <w:rsid w:val="0090330E"/>
    <w:rsid w:val="009569C8"/>
    <w:rsid w:val="00957330"/>
    <w:rsid w:val="00A25D23"/>
    <w:rsid w:val="00A25E67"/>
    <w:rsid w:val="00B069F6"/>
    <w:rsid w:val="00B674F8"/>
    <w:rsid w:val="00B76BF4"/>
    <w:rsid w:val="00C96C03"/>
    <w:rsid w:val="00CC4B87"/>
    <w:rsid w:val="00D075EC"/>
    <w:rsid w:val="00E155F7"/>
    <w:rsid w:val="00FC7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FE19"/>
  <w15:chartTrackingRefBased/>
  <w15:docId w15:val="{CF4A50E4-3309-46DB-AFCB-A8B294C0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767"/>
  </w:style>
  <w:style w:type="paragraph" w:styleId="Heading1">
    <w:name w:val="heading 1"/>
    <w:basedOn w:val="Normal"/>
    <w:next w:val="Normal"/>
    <w:link w:val="Heading1Char"/>
    <w:uiPriority w:val="9"/>
    <w:qFormat/>
    <w:rsid w:val="001E55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55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55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55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55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5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5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55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55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55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55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5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59C"/>
    <w:rPr>
      <w:rFonts w:eastAsiaTheme="majorEastAsia" w:cstheme="majorBidi"/>
      <w:color w:val="272727" w:themeColor="text1" w:themeTint="D8"/>
    </w:rPr>
  </w:style>
  <w:style w:type="paragraph" w:styleId="Title">
    <w:name w:val="Title"/>
    <w:basedOn w:val="Normal"/>
    <w:next w:val="Normal"/>
    <w:link w:val="TitleChar"/>
    <w:uiPriority w:val="10"/>
    <w:qFormat/>
    <w:rsid w:val="001E5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59C"/>
    <w:pPr>
      <w:spacing w:before="160"/>
      <w:jc w:val="center"/>
    </w:pPr>
    <w:rPr>
      <w:i/>
      <w:iCs/>
      <w:color w:val="404040" w:themeColor="text1" w:themeTint="BF"/>
    </w:rPr>
  </w:style>
  <w:style w:type="character" w:customStyle="1" w:styleId="QuoteChar">
    <w:name w:val="Quote Char"/>
    <w:basedOn w:val="DefaultParagraphFont"/>
    <w:link w:val="Quote"/>
    <w:uiPriority w:val="29"/>
    <w:rsid w:val="001E559C"/>
    <w:rPr>
      <w:i/>
      <w:iCs/>
      <w:color w:val="404040" w:themeColor="text1" w:themeTint="BF"/>
    </w:rPr>
  </w:style>
  <w:style w:type="paragraph" w:styleId="ListParagraph">
    <w:name w:val="List Paragraph"/>
    <w:basedOn w:val="Normal"/>
    <w:uiPriority w:val="34"/>
    <w:qFormat/>
    <w:rsid w:val="001E559C"/>
    <w:pPr>
      <w:ind w:left="720"/>
      <w:contextualSpacing/>
    </w:pPr>
  </w:style>
  <w:style w:type="character" w:styleId="IntenseEmphasis">
    <w:name w:val="Intense Emphasis"/>
    <w:basedOn w:val="DefaultParagraphFont"/>
    <w:uiPriority w:val="21"/>
    <w:qFormat/>
    <w:rsid w:val="001E559C"/>
    <w:rPr>
      <w:i/>
      <w:iCs/>
      <w:color w:val="2F5496" w:themeColor="accent1" w:themeShade="BF"/>
    </w:rPr>
  </w:style>
  <w:style w:type="paragraph" w:styleId="IntenseQuote">
    <w:name w:val="Intense Quote"/>
    <w:basedOn w:val="Normal"/>
    <w:next w:val="Normal"/>
    <w:link w:val="IntenseQuoteChar"/>
    <w:uiPriority w:val="30"/>
    <w:qFormat/>
    <w:rsid w:val="001E55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559C"/>
    <w:rPr>
      <w:i/>
      <w:iCs/>
      <w:color w:val="2F5496" w:themeColor="accent1" w:themeShade="BF"/>
    </w:rPr>
  </w:style>
  <w:style w:type="character" w:styleId="IntenseReference">
    <w:name w:val="Intense Reference"/>
    <w:basedOn w:val="DefaultParagraphFont"/>
    <w:uiPriority w:val="32"/>
    <w:qFormat/>
    <w:rsid w:val="001E55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565</Words>
  <Characters>3731</Characters>
  <Application>Microsoft Office Word</Application>
  <DocSecurity>0</DocSecurity>
  <Lines>120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Smith</dc:creator>
  <cp:keywords/>
  <dc:description/>
  <cp:lastModifiedBy>Louann M</cp:lastModifiedBy>
  <cp:revision>2</cp:revision>
  <dcterms:created xsi:type="dcterms:W3CDTF">2026-07-28T14:42:00Z</dcterms:created>
  <dcterms:modified xsi:type="dcterms:W3CDTF">2026-07-28T14:42:00Z</dcterms:modified>
</cp:coreProperties>
</file>