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4D2" w:rsidRDefault="009544D2" w:rsidP="009544D2">
      <w:pPr>
        <w:spacing w:line="240" w:lineRule="auto"/>
        <w:jc w:val="center"/>
        <w:rPr>
          <w:b/>
          <w:sz w:val="32"/>
        </w:rPr>
      </w:pPr>
      <w:bookmarkStart w:id="0" w:name="_Toc281821103"/>
      <w:r>
        <w:rPr>
          <w:noProof/>
        </w:rPr>
        <w:drawing>
          <wp:inline distT="0" distB="0" distL="0" distR="0" wp14:anchorId="48632216" wp14:editId="1E1F8514">
            <wp:extent cx="1828800" cy="1371600"/>
            <wp:effectExtent l="0" t="0" r="0" b="0"/>
            <wp:docPr id="26" name="Picture 32" descr="Description: ANDREW JEOPARD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ANDREW JEOPARD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p>
    <w:p w:rsidR="006A71F9" w:rsidRDefault="006A71F9" w:rsidP="009544D2">
      <w:pPr>
        <w:spacing w:line="240" w:lineRule="auto"/>
        <w:jc w:val="center"/>
        <w:rPr>
          <w:b/>
          <w:sz w:val="32"/>
        </w:rPr>
      </w:pPr>
    </w:p>
    <w:p w:rsidR="009544D2" w:rsidRDefault="009544D2" w:rsidP="009544D2">
      <w:pPr>
        <w:pStyle w:val="Heading2"/>
      </w:pPr>
      <w:bookmarkStart w:id="1" w:name="_Toc289085755"/>
      <w:bookmarkStart w:id="2" w:name="_Toc325531560"/>
      <w:r>
        <w:t xml:space="preserve">WHO IS </w:t>
      </w:r>
      <w:r w:rsidRPr="0090411E">
        <w:t>Andrew</w:t>
      </w:r>
      <w:bookmarkEnd w:id="0"/>
      <w:r>
        <w:t>?</w:t>
      </w:r>
      <w:bookmarkEnd w:id="1"/>
      <w:bookmarkEnd w:id="2"/>
    </w:p>
    <w:p w:rsidR="006A71F9" w:rsidRPr="006A71F9" w:rsidRDefault="006A71F9" w:rsidP="006A71F9"/>
    <w:tbl>
      <w:tblPr>
        <w:tblStyle w:val="TableGrid"/>
        <w:tblW w:w="0" w:type="auto"/>
        <w:tblLook w:val="04A0" w:firstRow="1" w:lastRow="0" w:firstColumn="1" w:lastColumn="0" w:noHBand="0" w:noVBand="1"/>
      </w:tblPr>
      <w:tblGrid>
        <w:gridCol w:w="1729"/>
        <w:gridCol w:w="7847"/>
      </w:tblGrid>
      <w:tr w:rsidR="009544D2" w:rsidRPr="00680DF0" w:rsidTr="002E0043">
        <w:tc>
          <w:tcPr>
            <w:tcW w:w="1729" w:type="dxa"/>
            <w:shd w:val="clear" w:color="auto" w:fill="D9D9D9" w:themeFill="background1" w:themeFillShade="D9"/>
          </w:tcPr>
          <w:p w:rsidR="009544D2" w:rsidRPr="00680DF0" w:rsidRDefault="009544D2" w:rsidP="002E0043">
            <w:pPr>
              <w:pStyle w:val="HeaderChapter"/>
              <w:spacing w:line="240" w:lineRule="auto"/>
              <w:rPr>
                <w:b/>
                <w:i w:val="0"/>
              </w:rPr>
            </w:pPr>
            <w:r w:rsidRPr="00680DF0">
              <w:rPr>
                <w:b/>
                <w:i w:val="0"/>
              </w:rPr>
              <w:t>Key Quote By Jesus</w:t>
            </w:r>
          </w:p>
        </w:tc>
        <w:tc>
          <w:tcPr>
            <w:tcW w:w="7847" w:type="dxa"/>
          </w:tcPr>
          <w:p w:rsidR="009544D2" w:rsidRPr="00B71C77" w:rsidRDefault="009544D2" w:rsidP="009544D2">
            <w:pPr>
              <w:spacing w:line="240" w:lineRule="auto"/>
            </w:pPr>
            <w:r w:rsidRPr="00B71C77">
              <w:t>“Come and see.”</w:t>
            </w:r>
          </w:p>
          <w:p w:rsidR="009544D2" w:rsidRPr="00B71C77" w:rsidRDefault="009544D2" w:rsidP="009544D2">
            <w:pPr>
              <w:spacing w:line="240" w:lineRule="auto"/>
            </w:pPr>
            <w:r w:rsidRPr="00B71C77">
              <w:t>Jesus to Andrew and John Zebedee (John 1:39)</w:t>
            </w:r>
          </w:p>
          <w:p w:rsidR="009544D2" w:rsidRPr="00B71C77" w:rsidRDefault="009544D2" w:rsidP="009544D2">
            <w:pPr>
              <w:spacing w:line="240" w:lineRule="auto"/>
            </w:pPr>
            <w:r w:rsidRPr="00B71C77">
              <w:t>“Come, follow me, and I will show you how to fish for people!”</w:t>
            </w:r>
          </w:p>
          <w:p w:rsidR="009544D2" w:rsidRPr="00B71C77" w:rsidRDefault="009544D2" w:rsidP="002E0043">
            <w:pPr>
              <w:spacing w:line="240" w:lineRule="auto"/>
            </w:pPr>
            <w:r w:rsidRPr="00B71C77">
              <w:t>Jesus to Andrew and Simon Peter (Matthew 14:19)</w:t>
            </w:r>
          </w:p>
        </w:tc>
      </w:tr>
      <w:tr w:rsidR="009544D2" w:rsidRPr="00680DF0" w:rsidTr="002E0043">
        <w:tc>
          <w:tcPr>
            <w:tcW w:w="1729" w:type="dxa"/>
            <w:shd w:val="clear" w:color="auto" w:fill="D9D9D9" w:themeFill="background1" w:themeFillShade="D9"/>
          </w:tcPr>
          <w:p w:rsidR="009544D2" w:rsidRPr="00680DF0" w:rsidRDefault="009544D2" w:rsidP="002E0043">
            <w:pPr>
              <w:pStyle w:val="HeaderChapter"/>
              <w:spacing w:line="240" w:lineRule="auto"/>
              <w:rPr>
                <w:b/>
                <w:i w:val="0"/>
              </w:rPr>
            </w:pPr>
            <w:r>
              <w:rPr>
                <w:b/>
                <w:i w:val="0"/>
              </w:rPr>
              <w:t>Key Characteristics</w:t>
            </w:r>
          </w:p>
        </w:tc>
        <w:tc>
          <w:tcPr>
            <w:tcW w:w="7847" w:type="dxa"/>
          </w:tcPr>
          <w:p w:rsidR="009544D2" w:rsidRPr="00B71C77" w:rsidRDefault="009544D2" w:rsidP="009544D2">
            <w:pPr>
              <w:pStyle w:val="BodyTextIndent"/>
              <w:numPr>
                <w:ilvl w:val="0"/>
                <w:numId w:val="8"/>
              </w:numPr>
              <w:spacing w:line="240" w:lineRule="auto"/>
            </w:pPr>
            <w:r w:rsidRPr="00B71C77">
              <w:t>Quiet but not shy.</w:t>
            </w:r>
          </w:p>
          <w:p w:rsidR="009544D2" w:rsidRPr="00B71C77" w:rsidRDefault="009544D2" w:rsidP="009544D2">
            <w:pPr>
              <w:pStyle w:val="BodyTextIndent"/>
              <w:numPr>
                <w:ilvl w:val="0"/>
                <w:numId w:val="8"/>
              </w:numPr>
              <w:spacing w:line="240" w:lineRule="auto"/>
            </w:pPr>
            <w:r w:rsidRPr="00B71C77">
              <w:t>Always in his brother’s shadow.</w:t>
            </w:r>
          </w:p>
          <w:p w:rsidR="009544D2" w:rsidRPr="00B71C77" w:rsidRDefault="009544D2" w:rsidP="009544D2">
            <w:pPr>
              <w:pStyle w:val="BodyTextIndent"/>
              <w:numPr>
                <w:ilvl w:val="0"/>
                <w:numId w:val="8"/>
              </w:numPr>
              <w:spacing w:line="240" w:lineRule="auto"/>
            </w:pPr>
            <w:r w:rsidRPr="00B71C77">
              <w:t>Cautious but willing.</w:t>
            </w:r>
          </w:p>
          <w:p w:rsidR="009544D2" w:rsidRPr="00B71C77" w:rsidRDefault="009544D2" w:rsidP="009544D2">
            <w:pPr>
              <w:pStyle w:val="BodyTextIndent"/>
              <w:numPr>
                <w:ilvl w:val="0"/>
                <w:numId w:val="8"/>
              </w:numPr>
              <w:spacing w:line="240" w:lineRule="auto"/>
            </w:pPr>
            <w:r w:rsidRPr="00B71C77">
              <w:t>Committed and Dedicated.</w:t>
            </w:r>
          </w:p>
          <w:p w:rsidR="009544D2" w:rsidRPr="00B71C77" w:rsidRDefault="009544D2" w:rsidP="009544D2">
            <w:pPr>
              <w:pStyle w:val="BodyTextIndent"/>
              <w:numPr>
                <w:ilvl w:val="0"/>
                <w:numId w:val="8"/>
              </w:numPr>
              <w:spacing w:line="240" w:lineRule="auto"/>
            </w:pPr>
            <w:r w:rsidRPr="00B71C77">
              <w:t>Solid.</w:t>
            </w:r>
          </w:p>
        </w:tc>
      </w:tr>
      <w:tr w:rsidR="009544D2" w:rsidRPr="00680DF0" w:rsidTr="002E0043">
        <w:tc>
          <w:tcPr>
            <w:tcW w:w="1729" w:type="dxa"/>
            <w:shd w:val="clear" w:color="auto" w:fill="D9D9D9" w:themeFill="background1" w:themeFillShade="D9"/>
          </w:tcPr>
          <w:p w:rsidR="009544D2" w:rsidRPr="00680DF0" w:rsidRDefault="009544D2" w:rsidP="002E0043">
            <w:pPr>
              <w:pStyle w:val="HeaderChapter"/>
              <w:spacing w:line="240" w:lineRule="auto"/>
              <w:rPr>
                <w:b/>
                <w:i w:val="0"/>
              </w:rPr>
            </w:pPr>
            <w:r>
              <w:rPr>
                <w:b/>
                <w:i w:val="0"/>
              </w:rPr>
              <w:t>His Names</w:t>
            </w:r>
          </w:p>
        </w:tc>
        <w:tc>
          <w:tcPr>
            <w:tcW w:w="7847" w:type="dxa"/>
          </w:tcPr>
          <w:p w:rsidR="009544D2" w:rsidRPr="00B71C77" w:rsidRDefault="009544D2" w:rsidP="00B71C77">
            <w:pPr>
              <w:pStyle w:val="HeaderChapter"/>
              <w:spacing w:line="240" w:lineRule="auto"/>
              <w:jc w:val="left"/>
              <w:rPr>
                <w:i w:val="0"/>
              </w:rPr>
            </w:pPr>
            <w:r w:rsidRPr="00B71C77">
              <w:rPr>
                <w:i w:val="0"/>
              </w:rPr>
              <w:t>Means “manhood” or “valor”</w:t>
            </w:r>
          </w:p>
        </w:tc>
      </w:tr>
      <w:tr w:rsidR="009544D2" w:rsidRPr="00680DF0" w:rsidTr="002E0043">
        <w:tc>
          <w:tcPr>
            <w:tcW w:w="1729" w:type="dxa"/>
            <w:shd w:val="clear" w:color="auto" w:fill="D9D9D9" w:themeFill="background1" w:themeFillShade="D9"/>
          </w:tcPr>
          <w:p w:rsidR="009544D2" w:rsidRPr="00680DF0" w:rsidRDefault="009544D2" w:rsidP="002E0043">
            <w:pPr>
              <w:pStyle w:val="HeaderChapter"/>
              <w:spacing w:line="240" w:lineRule="auto"/>
              <w:rPr>
                <w:b/>
                <w:i w:val="0"/>
              </w:rPr>
            </w:pPr>
            <w:r>
              <w:rPr>
                <w:b/>
                <w:i w:val="0"/>
              </w:rPr>
              <w:t>Family</w:t>
            </w:r>
          </w:p>
        </w:tc>
        <w:tc>
          <w:tcPr>
            <w:tcW w:w="7847" w:type="dxa"/>
          </w:tcPr>
          <w:p w:rsidR="009544D2" w:rsidRPr="00B71C77" w:rsidRDefault="009544D2" w:rsidP="002E0043">
            <w:pPr>
              <w:pStyle w:val="HeaderChapter"/>
              <w:spacing w:line="240" w:lineRule="auto"/>
              <w:jc w:val="left"/>
              <w:rPr>
                <w:i w:val="0"/>
              </w:rPr>
            </w:pPr>
            <w:r w:rsidRPr="00B71C77">
              <w:rPr>
                <w:i w:val="0"/>
              </w:rPr>
              <w:t>Brother to Simon Peter, Son of Jonah (Matt. 4:18), John 1:40, I Cor. 1:12)</w:t>
            </w:r>
          </w:p>
        </w:tc>
      </w:tr>
      <w:tr w:rsidR="009544D2" w:rsidRPr="00680DF0" w:rsidTr="002E0043">
        <w:tc>
          <w:tcPr>
            <w:tcW w:w="1729" w:type="dxa"/>
            <w:shd w:val="clear" w:color="auto" w:fill="D9D9D9" w:themeFill="background1" w:themeFillShade="D9"/>
          </w:tcPr>
          <w:p w:rsidR="009544D2" w:rsidRPr="00680DF0" w:rsidRDefault="009544D2" w:rsidP="002E0043">
            <w:pPr>
              <w:pStyle w:val="HeaderChapter"/>
              <w:spacing w:line="240" w:lineRule="auto"/>
              <w:rPr>
                <w:b/>
                <w:i w:val="0"/>
              </w:rPr>
            </w:pPr>
            <w:r>
              <w:rPr>
                <w:b/>
                <w:i w:val="0"/>
              </w:rPr>
              <w:t>His Profession</w:t>
            </w:r>
          </w:p>
        </w:tc>
        <w:tc>
          <w:tcPr>
            <w:tcW w:w="7847" w:type="dxa"/>
          </w:tcPr>
          <w:p w:rsidR="009544D2" w:rsidRPr="00B71C77" w:rsidRDefault="009544D2" w:rsidP="002E0043">
            <w:pPr>
              <w:pStyle w:val="HeaderChapter"/>
              <w:spacing w:line="240" w:lineRule="auto"/>
              <w:jc w:val="left"/>
              <w:rPr>
                <w:i w:val="0"/>
              </w:rPr>
            </w:pPr>
            <w:r w:rsidRPr="00B71C77">
              <w:rPr>
                <w:i w:val="0"/>
              </w:rPr>
              <w:t>Fisherman, fishing partners with James and John Zebedee</w:t>
            </w:r>
          </w:p>
        </w:tc>
      </w:tr>
      <w:tr w:rsidR="009544D2" w:rsidRPr="00680DF0" w:rsidTr="002E0043">
        <w:tc>
          <w:tcPr>
            <w:tcW w:w="1729" w:type="dxa"/>
            <w:shd w:val="clear" w:color="auto" w:fill="D9D9D9" w:themeFill="background1" w:themeFillShade="D9"/>
          </w:tcPr>
          <w:p w:rsidR="009544D2" w:rsidRPr="00680DF0" w:rsidRDefault="009544D2" w:rsidP="002E0043">
            <w:pPr>
              <w:pStyle w:val="HeaderChapter"/>
              <w:spacing w:line="240" w:lineRule="auto"/>
              <w:rPr>
                <w:b/>
                <w:i w:val="0"/>
              </w:rPr>
            </w:pPr>
            <w:r>
              <w:rPr>
                <w:b/>
                <w:i w:val="0"/>
              </w:rPr>
              <w:t>His Home</w:t>
            </w:r>
          </w:p>
        </w:tc>
        <w:tc>
          <w:tcPr>
            <w:tcW w:w="7847" w:type="dxa"/>
          </w:tcPr>
          <w:p w:rsidR="009544D2" w:rsidRPr="00B71C77" w:rsidRDefault="009544D2" w:rsidP="002E0043">
            <w:pPr>
              <w:pStyle w:val="HeaderChapter"/>
              <w:spacing w:line="240" w:lineRule="auto"/>
              <w:jc w:val="left"/>
              <w:rPr>
                <w:i w:val="0"/>
              </w:rPr>
            </w:pPr>
            <w:r w:rsidRPr="00B71C77">
              <w:rPr>
                <w:i w:val="0"/>
              </w:rPr>
              <w:t>Originally from Bethsaida (John 1:44), Had a home in Capernaum on the north shore of the Sea of Galilee. (Mark 1:29)</w:t>
            </w:r>
          </w:p>
        </w:tc>
      </w:tr>
      <w:tr w:rsidR="009544D2" w:rsidRPr="00680DF0" w:rsidTr="002E0043">
        <w:tc>
          <w:tcPr>
            <w:tcW w:w="1729" w:type="dxa"/>
            <w:shd w:val="clear" w:color="auto" w:fill="D9D9D9" w:themeFill="background1" w:themeFillShade="D9"/>
          </w:tcPr>
          <w:p w:rsidR="009544D2" w:rsidRPr="00680DF0" w:rsidRDefault="009544D2" w:rsidP="002E0043">
            <w:pPr>
              <w:pStyle w:val="HeaderChapter"/>
              <w:spacing w:line="240" w:lineRule="auto"/>
              <w:rPr>
                <w:b/>
                <w:i w:val="0"/>
              </w:rPr>
            </w:pPr>
            <w:r w:rsidRPr="00680DF0">
              <w:rPr>
                <w:b/>
                <w:i w:val="0"/>
              </w:rPr>
              <w:t>Did You Know</w:t>
            </w:r>
          </w:p>
        </w:tc>
        <w:tc>
          <w:tcPr>
            <w:tcW w:w="7847" w:type="dxa"/>
          </w:tcPr>
          <w:p w:rsidR="009544D2" w:rsidRPr="00B71C77" w:rsidRDefault="009544D2" w:rsidP="002E0043">
            <w:pPr>
              <w:pStyle w:val="HeaderChapter"/>
              <w:spacing w:line="240" w:lineRule="auto"/>
              <w:jc w:val="left"/>
              <w:rPr>
                <w:i w:val="0"/>
              </w:rPr>
            </w:pPr>
            <w:r w:rsidRPr="00B71C77">
              <w:rPr>
                <w:i w:val="0"/>
              </w:rPr>
              <w:t>He is the patron saint of Russia and Scotland.</w:t>
            </w:r>
          </w:p>
        </w:tc>
      </w:tr>
      <w:tr w:rsidR="009544D2" w:rsidRPr="00680DF0" w:rsidTr="002E0043">
        <w:tc>
          <w:tcPr>
            <w:tcW w:w="1729" w:type="dxa"/>
            <w:shd w:val="clear" w:color="auto" w:fill="D9D9D9" w:themeFill="background1" w:themeFillShade="D9"/>
          </w:tcPr>
          <w:p w:rsidR="009544D2" w:rsidRPr="00680DF0" w:rsidRDefault="009544D2" w:rsidP="002E0043">
            <w:pPr>
              <w:pStyle w:val="HeaderChapter"/>
              <w:spacing w:line="240" w:lineRule="auto"/>
              <w:rPr>
                <w:b/>
                <w:i w:val="0"/>
              </w:rPr>
            </w:pPr>
            <w:r w:rsidRPr="00680DF0">
              <w:rPr>
                <w:b/>
                <w:i w:val="0"/>
              </w:rPr>
              <w:t xml:space="preserve">Specifically Mentioned In The Bible </w:t>
            </w:r>
            <w:r w:rsidRPr="00680DF0">
              <w:rPr>
                <w:i w:val="0"/>
              </w:rPr>
              <w:t>(Key incidents only)</w:t>
            </w:r>
          </w:p>
        </w:tc>
        <w:tc>
          <w:tcPr>
            <w:tcW w:w="7847" w:type="dxa"/>
          </w:tcPr>
          <w:p w:rsidR="009544D2" w:rsidRPr="00B71C77" w:rsidRDefault="009544D2" w:rsidP="009544D2">
            <w:pPr>
              <w:pStyle w:val="ListParagraph"/>
              <w:numPr>
                <w:ilvl w:val="0"/>
                <w:numId w:val="4"/>
              </w:numPr>
              <w:spacing w:line="240" w:lineRule="auto"/>
            </w:pPr>
            <w:r w:rsidRPr="00B71C77">
              <w:rPr>
                <w:b/>
              </w:rPr>
              <w:t>The call:</w:t>
            </w:r>
            <w:r w:rsidRPr="00B71C77">
              <w:t xml:space="preserve">  Matthew 4, Mark 1, John 1; </w:t>
            </w:r>
          </w:p>
          <w:p w:rsidR="009544D2" w:rsidRPr="00B71C77" w:rsidRDefault="009544D2" w:rsidP="009544D2">
            <w:pPr>
              <w:pStyle w:val="ListParagraph"/>
              <w:numPr>
                <w:ilvl w:val="0"/>
                <w:numId w:val="4"/>
              </w:numPr>
              <w:spacing w:line="240" w:lineRule="auto"/>
            </w:pPr>
            <w:r w:rsidRPr="00B71C77">
              <w:rPr>
                <w:b/>
              </w:rPr>
              <w:t xml:space="preserve">Listed:  </w:t>
            </w:r>
            <w:r w:rsidRPr="00B71C77">
              <w:t>Matthew 10, Mark 3, Luke 6</w:t>
            </w:r>
          </w:p>
          <w:p w:rsidR="009544D2" w:rsidRPr="00B71C77" w:rsidRDefault="009544D2" w:rsidP="009544D2">
            <w:pPr>
              <w:pStyle w:val="ListParagraph"/>
              <w:numPr>
                <w:ilvl w:val="0"/>
                <w:numId w:val="4"/>
              </w:numPr>
              <w:spacing w:line="240" w:lineRule="auto"/>
            </w:pPr>
            <w:r w:rsidRPr="00B71C77">
              <w:rPr>
                <w:b/>
              </w:rPr>
              <w:t>At the Mount of Olives:</w:t>
            </w:r>
            <w:r w:rsidRPr="00B71C77">
              <w:t xml:space="preserve">  Mark 13; </w:t>
            </w:r>
          </w:p>
          <w:p w:rsidR="009544D2" w:rsidRPr="00B71C77" w:rsidRDefault="009544D2" w:rsidP="009544D2">
            <w:pPr>
              <w:pStyle w:val="ListParagraph"/>
              <w:numPr>
                <w:ilvl w:val="0"/>
                <w:numId w:val="4"/>
              </w:numPr>
              <w:spacing w:line="240" w:lineRule="auto"/>
            </w:pPr>
            <w:r w:rsidRPr="00B71C77">
              <w:rPr>
                <w:b/>
              </w:rPr>
              <w:t>Feeding of the 5,000:</w:t>
            </w:r>
            <w:r w:rsidRPr="00B71C77">
              <w:t xml:space="preserve">  John 6; </w:t>
            </w:r>
          </w:p>
          <w:p w:rsidR="009544D2" w:rsidRPr="00B71C77" w:rsidRDefault="009544D2" w:rsidP="009544D2">
            <w:pPr>
              <w:pStyle w:val="ListParagraph"/>
              <w:numPr>
                <w:ilvl w:val="0"/>
                <w:numId w:val="4"/>
              </w:numPr>
              <w:spacing w:line="240" w:lineRule="auto"/>
            </w:pPr>
            <w:r w:rsidRPr="00B71C77">
              <w:rPr>
                <w:b/>
              </w:rPr>
              <w:t xml:space="preserve">Greek Visitors:  </w:t>
            </w:r>
            <w:r w:rsidRPr="00B71C77">
              <w:t>John 12</w:t>
            </w:r>
          </w:p>
          <w:p w:rsidR="009544D2" w:rsidRPr="00B71C77" w:rsidRDefault="009544D2" w:rsidP="009544D2">
            <w:pPr>
              <w:pStyle w:val="ListParagraph"/>
              <w:numPr>
                <w:ilvl w:val="0"/>
                <w:numId w:val="4"/>
              </w:numPr>
              <w:spacing w:line="240" w:lineRule="auto"/>
            </w:pPr>
            <w:r w:rsidRPr="00B71C77">
              <w:rPr>
                <w:b/>
              </w:rPr>
              <w:t>With the group:</w:t>
            </w:r>
            <w:r w:rsidRPr="00B71C77">
              <w:t xml:space="preserve">  Acts </w:t>
            </w:r>
          </w:p>
        </w:tc>
      </w:tr>
      <w:tr w:rsidR="009544D2" w:rsidRPr="00680DF0" w:rsidTr="002E0043">
        <w:tc>
          <w:tcPr>
            <w:tcW w:w="1729" w:type="dxa"/>
            <w:shd w:val="clear" w:color="auto" w:fill="D9D9D9" w:themeFill="background1" w:themeFillShade="D9"/>
          </w:tcPr>
          <w:p w:rsidR="009544D2" w:rsidRDefault="009544D2" w:rsidP="002E0043">
            <w:pPr>
              <w:spacing w:line="240" w:lineRule="auto"/>
              <w:jc w:val="center"/>
              <w:rPr>
                <w:b/>
              </w:rPr>
            </w:pPr>
            <w:r>
              <w:rPr>
                <w:b/>
              </w:rPr>
              <w:t>Actual Quotes</w:t>
            </w:r>
          </w:p>
          <w:p w:rsidR="009544D2" w:rsidRPr="00621B60" w:rsidRDefault="009544D2" w:rsidP="002E0043">
            <w:pPr>
              <w:spacing w:line="240" w:lineRule="auto"/>
              <w:jc w:val="center"/>
            </w:pPr>
            <w:r w:rsidRPr="00621B60">
              <w:t>(only key ones mentioned)</w:t>
            </w:r>
          </w:p>
          <w:p w:rsidR="009544D2" w:rsidRPr="00680DF0" w:rsidRDefault="009544D2" w:rsidP="002E0043">
            <w:pPr>
              <w:pStyle w:val="HeaderChapter"/>
              <w:spacing w:line="240" w:lineRule="auto"/>
              <w:rPr>
                <w:b/>
              </w:rPr>
            </w:pPr>
          </w:p>
        </w:tc>
        <w:tc>
          <w:tcPr>
            <w:tcW w:w="7847" w:type="dxa"/>
          </w:tcPr>
          <w:p w:rsidR="009544D2" w:rsidRPr="00B71C77" w:rsidRDefault="009544D2" w:rsidP="009544D2">
            <w:pPr>
              <w:pStyle w:val="ListParagraph"/>
              <w:numPr>
                <w:ilvl w:val="0"/>
                <w:numId w:val="7"/>
              </w:numPr>
              <w:spacing w:line="240" w:lineRule="auto"/>
              <w:contextualSpacing w:val="0"/>
              <w:rPr>
                <w:szCs w:val="24"/>
              </w:rPr>
            </w:pPr>
            <w:r w:rsidRPr="00B71C77">
              <w:rPr>
                <w:szCs w:val="24"/>
              </w:rPr>
              <w:t>“We have found the Messiah” (which means “Christ”).  (John 1:41)</w:t>
            </w:r>
          </w:p>
          <w:p w:rsidR="009544D2" w:rsidRPr="00B71C77" w:rsidRDefault="009544D2" w:rsidP="009544D2">
            <w:pPr>
              <w:pStyle w:val="ListParagraph"/>
              <w:numPr>
                <w:ilvl w:val="0"/>
                <w:numId w:val="7"/>
              </w:numPr>
              <w:spacing w:line="240" w:lineRule="auto"/>
              <w:contextualSpacing w:val="0"/>
              <w:rPr>
                <w:szCs w:val="24"/>
              </w:rPr>
            </w:pPr>
            <w:r w:rsidRPr="00B71C77">
              <w:rPr>
                <w:szCs w:val="24"/>
              </w:rPr>
              <w:t xml:space="preserve">“There’s a young boy here with five barley loaves and two fish. But what good is that with this huge crowd?”  (John 6:7) </w:t>
            </w:r>
          </w:p>
          <w:p w:rsidR="009544D2" w:rsidRPr="00B71C77" w:rsidRDefault="009544D2" w:rsidP="009544D2">
            <w:pPr>
              <w:pStyle w:val="ListParagraph"/>
              <w:numPr>
                <w:ilvl w:val="0"/>
                <w:numId w:val="7"/>
              </w:numPr>
              <w:spacing w:line="240" w:lineRule="auto"/>
              <w:contextualSpacing w:val="0"/>
              <w:rPr>
                <w:szCs w:val="24"/>
              </w:rPr>
            </w:pPr>
            <w:r w:rsidRPr="00B71C77">
              <w:rPr>
                <w:szCs w:val="24"/>
              </w:rPr>
              <w:t>“Tell us, when will all this happen? What sign will show us that these things are about to be fulfilled?”  (Mark 13:4)</w:t>
            </w:r>
          </w:p>
        </w:tc>
      </w:tr>
      <w:tr w:rsidR="009544D2" w:rsidRPr="00680DF0" w:rsidTr="002E0043">
        <w:tc>
          <w:tcPr>
            <w:tcW w:w="1729" w:type="dxa"/>
            <w:shd w:val="clear" w:color="auto" w:fill="D9D9D9" w:themeFill="background1" w:themeFillShade="D9"/>
          </w:tcPr>
          <w:p w:rsidR="009544D2" w:rsidRDefault="009544D2" w:rsidP="002E0043">
            <w:pPr>
              <w:spacing w:line="240" w:lineRule="auto"/>
              <w:jc w:val="center"/>
              <w:rPr>
                <w:b/>
              </w:rPr>
            </w:pPr>
            <w:r w:rsidRPr="00680DF0">
              <w:rPr>
                <w:b/>
              </w:rPr>
              <w:t>Best Known For</w:t>
            </w:r>
          </w:p>
        </w:tc>
        <w:tc>
          <w:tcPr>
            <w:tcW w:w="7847" w:type="dxa"/>
          </w:tcPr>
          <w:p w:rsidR="009544D2" w:rsidRPr="00B71C77" w:rsidRDefault="009544D2" w:rsidP="009544D2">
            <w:pPr>
              <w:pStyle w:val="ListParagraph"/>
              <w:numPr>
                <w:ilvl w:val="0"/>
                <w:numId w:val="7"/>
              </w:numPr>
              <w:spacing w:line="240" w:lineRule="auto"/>
              <w:contextualSpacing w:val="0"/>
              <w:rPr>
                <w:szCs w:val="24"/>
              </w:rPr>
            </w:pPr>
            <w:r w:rsidRPr="00B71C77">
              <w:rPr>
                <w:szCs w:val="24"/>
              </w:rPr>
              <w:t>Being Simon Peter’s brother – Matthew 10:2</w:t>
            </w:r>
          </w:p>
          <w:p w:rsidR="009544D2" w:rsidRPr="00685DE0" w:rsidRDefault="009544D2" w:rsidP="00C36CAD">
            <w:pPr>
              <w:pStyle w:val="ListParagraph"/>
              <w:numPr>
                <w:ilvl w:val="0"/>
                <w:numId w:val="7"/>
              </w:numPr>
              <w:spacing w:line="240" w:lineRule="auto"/>
              <w:contextualSpacing w:val="0"/>
              <w:rPr>
                <w:szCs w:val="24"/>
              </w:rPr>
            </w:pPr>
            <w:r w:rsidRPr="00B71C77">
              <w:rPr>
                <w:szCs w:val="24"/>
              </w:rPr>
              <w:t>Bringing people to Jesus:  His brother Andrew (John 1:41), Greeks (John 12:20-22</w:t>
            </w:r>
            <w:bookmarkStart w:id="3" w:name="_GoBack"/>
            <w:bookmarkEnd w:id="3"/>
          </w:p>
        </w:tc>
      </w:tr>
    </w:tbl>
    <w:p w:rsidR="009544D2" w:rsidRDefault="009544D2" w:rsidP="009544D2">
      <w:pPr>
        <w:pStyle w:val="EditorsQuery"/>
        <w:spacing w:before="0" w:after="0" w:line="240" w:lineRule="auto"/>
        <w:ind w:left="0" w:right="0"/>
        <w:rPr>
          <w:u w:val="single"/>
        </w:rPr>
      </w:pPr>
    </w:p>
    <w:p w:rsidR="009544D2" w:rsidRDefault="009544D2" w:rsidP="009544D2">
      <w:pPr>
        <w:pStyle w:val="BodyTextIndent"/>
        <w:spacing w:before="120" w:after="120" w:line="240" w:lineRule="auto"/>
      </w:pPr>
      <w:r>
        <w:t xml:space="preserve">For his entire life Andrew had probably always been known as “Simon’s brother.”  Once they both became apostles of Jesus of Nazareth Andrew’s identity simply morphed into the “brother of Simon </w:t>
      </w:r>
      <w:r w:rsidRPr="00207A45">
        <w:rPr>
          <w:i/>
        </w:rPr>
        <w:t>Peter</w:t>
      </w:r>
      <w:r>
        <w:t>.”  Whether he was older or younger, Andrew never seemed to command as big a spotlight or make as great an impact as his brother.</w:t>
      </w:r>
    </w:p>
    <w:p w:rsidR="009544D2" w:rsidRDefault="00DA1BA8" w:rsidP="009544D2">
      <w:pPr>
        <w:pStyle w:val="BodyTextIndent"/>
        <w:spacing w:before="120" w:after="120" w:line="240" w:lineRule="auto"/>
      </w:pPr>
      <w:r>
        <w:rPr>
          <w:noProof/>
        </w:rPr>
        <w:lastRenderedPageBreak/>
        <mc:AlternateContent>
          <mc:Choice Requires="wps">
            <w:drawing>
              <wp:anchor distT="0" distB="0" distL="114300" distR="114300" simplePos="0" relativeHeight="251660288" behindDoc="0" locked="0" layoutInCell="0" allowOverlap="1" wp14:anchorId="3858C15D" wp14:editId="3FFEF17D">
                <wp:simplePos x="0" y="0"/>
                <wp:positionH relativeFrom="margin">
                  <wp:posOffset>4439920</wp:posOffset>
                </wp:positionH>
                <wp:positionV relativeFrom="margin">
                  <wp:posOffset>883920</wp:posOffset>
                </wp:positionV>
                <wp:extent cx="1677670" cy="1372870"/>
                <wp:effectExtent l="0" t="0" r="17780" b="17780"/>
                <wp:wrapSquare wrapText="bothSides"/>
                <wp:docPr id="51" name="AutoShap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677670" cy="1372870"/>
                        </a:xfrm>
                        <a:prstGeom prst="bracePair">
                          <a:avLst>
                            <a:gd name="adj" fmla="val 8333"/>
                          </a:avLst>
                        </a:prstGeom>
                        <a:solidFill>
                          <a:srgbClr val="FFFFFF"/>
                        </a:solidFill>
                        <a:ln w="15875">
                          <a:solidFill>
                            <a:srgbClr val="82ACD0"/>
                          </a:solidFill>
                          <a:round/>
                          <a:headEnd/>
                          <a:tailEnd/>
                        </a:ln>
                        <a:effectLst/>
                        <a:extLst>
                          <a:ext uri="{AF507438-7753-43E0-B8FC-AC1667EBCBE1}">
                            <a14:hiddenEffects xmlns:a14="http://schemas.microsoft.com/office/drawing/2010/main">
                              <a:effectLst>
                                <a:outerShdw dist="35921" dir="2700000" algn="ctr" rotWithShape="0">
                                  <a:srgbClr val="808080">
                                    <a:alpha val="50000"/>
                                  </a:srgbClr>
                                </a:outerShdw>
                              </a:effectLst>
                            </a14:hiddenEffects>
                          </a:ext>
                        </a:extLst>
                      </wps:spPr>
                      <wps:txbx>
                        <w:txbxContent>
                          <w:p w:rsidR="009544D2" w:rsidRPr="000C0457" w:rsidRDefault="009544D2" w:rsidP="009544D2">
                            <w:pPr>
                              <w:spacing w:line="240" w:lineRule="auto"/>
                              <w:jc w:val="center"/>
                              <w:rPr>
                                <w:rFonts w:ascii="Cambria" w:hAnsi="Cambria"/>
                                <w:b/>
                              </w:rPr>
                            </w:pPr>
                            <w:r w:rsidRPr="000C0457">
                              <w:rPr>
                                <w:rFonts w:ascii="Cambria" w:hAnsi="Cambria"/>
                                <w:b/>
                              </w:rPr>
                              <w:t>An educated apostle is always the best weapon.</w:t>
                            </w:r>
                          </w:p>
                        </w:txbxContent>
                      </wps:txbx>
                      <wps:bodyPr rot="0" vert="horz" wrap="square" lIns="274320" tIns="45720" rIns="2743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275" o:spid="_x0000_s1026" type="#_x0000_t186" style="position:absolute;left:0;text-align:left;margin-left:349.6pt;margin-top:69.6pt;width:132.1pt;height:108.1pt;rotation:-90;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" o:allowincell="f" filled="t" strokecolor="#82acd0" strokeweight="1.25pt">
                <v:shadow opacity=".5"/>
                <v:textbox inset="21.6pt,,21.6pt">
                  <w:txbxContent>
                    <w:p w:rsidR="009544D2" w:rsidRPr="000C0457" w:rsidRDefault="009544D2" w:rsidP="009544D2">
                      <w:pPr>
                        <w:spacing w:line="240" w:lineRule="auto"/>
                        <w:jc w:val="center"/>
                        <w:rPr>
                          <w:rFonts w:ascii="Cambria" w:hAnsi="Cambria"/>
                          <w:b/>
                        </w:rPr>
                      </w:pPr>
                      <w:r w:rsidRPr="000C0457">
                        <w:rPr>
                          <w:rFonts w:ascii="Cambria" w:hAnsi="Cambria"/>
                          <w:b/>
                        </w:rPr>
                        <w:t>An educated apostle is always the best weapon.</w:t>
                      </w:r>
                    </w:p>
                  </w:txbxContent>
                </v:textbox>
                <w10:wrap type="square" anchorx="margin" anchory="margin"/>
              </v:shape>
            </w:pict>
          </mc:Fallback>
        </mc:AlternateContent>
      </w:r>
      <w:r w:rsidR="009544D2">
        <w:t>Simon was a flare.  Andrew was a twinkle.</w:t>
      </w:r>
    </w:p>
    <w:p w:rsidR="009544D2" w:rsidRDefault="009544D2" w:rsidP="009544D2">
      <w:pPr>
        <w:pStyle w:val="BodyTextIndent"/>
        <w:spacing w:before="120" w:after="120" w:line="240" w:lineRule="auto"/>
      </w:pPr>
      <w:r>
        <w:t>Simon was stage show.  Andrew was background production.</w:t>
      </w:r>
    </w:p>
    <w:p w:rsidR="009544D2" w:rsidRDefault="009544D2" w:rsidP="009544D2">
      <w:pPr>
        <w:pStyle w:val="BodyTextIndent"/>
        <w:spacing w:before="120" w:after="120" w:line="240" w:lineRule="auto"/>
      </w:pPr>
      <w:r>
        <w:t>Simon was act first.  Andrew was think first.</w:t>
      </w:r>
    </w:p>
    <w:p w:rsidR="009544D2" w:rsidRDefault="009544D2" w:rsidP="009544D2">
      <w:pPr>
        <w:pStyle w:val="BodyTextIndent"/>
        <w:spacing w:before="120" w:after="120" w:line="240" w:lineRule="auto"/>
      </w:pPr>
      <w:r>
        <w:t xml:space="preserve">Quiet, unassuming and apparently more than happy to let Simon Peter take the front position, the brothers obviously had a close relationship.  Weren’t they partners in their fishing business together?  Perhaps growing up with and working side by side with each other, Andrew had become the solid anchor to Simon Peter’s impetuous behavior.  Perhaps as partners in business they had developed a highly successful and complimentary give and take.  Even though they appeared to be mirror images of each other, the brothers shared a critical solid core of dedication and commitment to all things spiritual.  </w:t>
      </w:r>
    </w:p>
    <w:p w:rsidR="009544D2" w:rsidRDefault="009544D2" w:rsidP="009544D2">
      <w:pPr>
        <w:pStyle w:val="BodyTextIndent"/>
        <w:spacing w:before="120" w:after="120" w:line="240" w:lineRule="auto"/>
      </w:pPr>
      <w:r>
        <w:t>Frugal with words and cautious with his actions, Andrew nonetheless never let his preference for the sidelines stop him from acting when action was warranted.  He managed to specifically make his presence known in at least four instances in the documented account of Jesus of Nazareth’s ministry.</w:t>
      </w:r>
    </w:p>
    <w:p w:rsidR="009544D2" w:rsidRDefault="009544D2" w:rsidP="009544D2">
      <w:pPr>
        <w:pStyle w:val="BodyTextIndent"/>
        <w:spacing w:before="120" w:after="120" w:line="240" w:lineRule="auto"/>
      </w:pPr>
      <w:r>
        <w:t>First, it must not be dismissed that it was Andrew who had taken the lead in at least one important area of the brothers’ lives:  their spirituality.  John recorded (1:35-42) Andrew and himself as being the very first two of the original apostles to initially meet and speak with Jesus.  This was not by chance.  Andrew and John had already become disciples of (the very radical) John the Baptist who was spending almost all of his time shouting to anyone who would listen, “Repent of your sins and turn to God, for the Kingdom of Heaven is near!” (Matthew 3:2)  When that same dynamic speaker had pointed to Jesus of Nazareth and declared, “Look!  There is the Lamb of God!” both disciples had immediately followed Jesus.  Willing to act on John the Baptist’s recommendation, Andrew and John nonetheless took the time to independently verify what exactly they chose to believe and follow.  “Where are you staying?” John recorded them asking Jesus to which he replied, “Come and see.”  (John 1:38-39)  Quiet but not shy, the two men spent an entire evening with Jesus of Nazareth.  We can only imagine the conversation!</w:t>
      </w:r>
    </w:p>
    <w:p w:rsidR="009544D2" w:rsidRDefault="009544D2" w:rsidP="009544D2">
      <w:pPr>
        <w:pStyle w:val="BodyTextIndent"/>
        <w:spacing w:before="120" w:after="120" w:line="240" w:lineRule="auto"/>
      </w:pPr>
      <w:r>
        <w:t xml:space="preserve">Unassuming, content-to-be-in-the-background Andrew then immediately went to find his brother Simon.  “We have found the Messiah!” John recorded him as saying.  </w:t>
      </w:r>
      <w:r w:rsidRPr="00FF6A3E">
        <w:rPr>
          <w:i/>
        </w:rPr>
        <w:t>Always remember this</w:t>
      </w:r>
      <w:r>
        <w:t>:  Simon Peter may have been the rock on which Jesus of Nazareth chose to build his church, but it was Andrew who was the one that made the formal introductions between the two!</w:t>
      </w:r>
    </w:p>
    <w:p w:rsidR="009544D2" w:rsidRPr="00C06725" w:rsidRDefault="009544D2" w:rsidP="009544D2">
      <w:pPr>
        <w:pStyle w:val="BodyTextIndent"/>
        <w:spacing w:before="120" w:after="120" w:line="240" w:lineRule="auto"/>
      </w:pPr>
      <w:r>
        <w:t>The second time Andrew showed up on the scene was during the famous Feeding of the Five Thousand</w:t>
      </w:r>
      <w:r>
        <w:rPr>
          <w:i/>
        </w:rPr>
        <w:t xml:space="preserve">.  </w:t>
      </w:r>
      <w:r>
        <w:t>The apostle Philip had already established that it was a financial impossibility to purchase enough bread to feed such a massive crowd.  Jesus of Nazareth had asked, “Where can we buy bread to feel all these people?” testing the group to see how they would respond.  Philip had spoken about the reality of the situation.  The rest of the group had stood there in silence – even always-quick-to-answer Simon Peter.  As the silence stretched, it was Andrew who finally spoke up.  “There’s a young boy here with five barley loaves and two fish.  But what good is that with this huge crowd?”  (John 6:1-15)</w:t>
      </w:r>
    </w:p>
    <w:p w:rsidR="009544D2" w:rsidRDefault="009544D2" w:rsidP="009544D2">
      <w:pPr>
        <w:pStyle w:val="BodyTextIndent"/>
        <w:spacing w:before="120" w:after="120" w:line="240" w:lineRule="auto"/>
      </w:pPr>
      <w:r>
        <w:t>Andrew knew the amount of food was laughable and yet … and yet … hadn’t they all seen Jesus of Nazareth doing an amazing array of inexplicable miracles?  Andrew’s common sense was still strongly present, but his level of belief in Jesus of Nazareth had firmly taken hold opening up endless possibilities.  Andrew’s quiet, cautious nature had been moved enough to speak up and offer a laughable solution while everyone else remained silent with the impossibility of it all.</w:t>
      </w:r>
    </w:p>
    <w:p w:rsidR="009544D2" w:rsidRDefault="009544D2" w:rsidP="009544D2">
      <w:pPr>
        <w:pStyle w:val="BodyTextIndent"/>
        <w:spacing w:before="120" w:after="120" w:line="240" w:lineRule="auto"/>
      </w:pPr>
      <w:r>
        <w:lastRenderedPageBreak/>
        <w:t>Andrew was one of the few apostles recorded as having a private conversation with Jesus.  After Jesus predicted the destruction of the Temple, Mark recorded Andrew approaching Jesus privately and asking, “Tell us, when will all this happen?  What sign will show us that these things are about to be fulfilled?” (Mark 13:4)  Although no hour or day is given, Jesus of Nazareth gives a chilling account of end times vowing, “Heaven and earth will disappear, but my words will never disappear.”  Concerned and curious, Andrew had no qualms about approaching Jesus with his questions.  Andrew was not intimidated by his ignorance nor was he inclined to avoid the stark predictions Jesus regularly spoke of.  He knew knowledge would better prepare him for anything the future had in store.  Needing a better understanding, he asked for it and he got it.  Andrew was one of those people that worked most effectively with complete disclosure.</w:t>
      </w:r>
    </w:p>
    <w:p w:rsidR="009544D2" w:rsidRDefault="009544D2" w:rsidP="009544D2">
      <w:pPr>
        <w:pStyle w:val="BodyTextIndent"/>
        <w:spacing w:before="120" w:after="120" w:line="240" w:lineRule="auto"/>
      </w:pPr>
      <w:r>
        <w:t xml:space="preserve">The final time we see Andrew acting independently was during Holy Week (John 12).  It was in the midst of the chaos of the Passover celebration when thousands upon thousands of pilgrims descend upon </w:t>
      </w:r>
      <w:r w:rsidR="00240BD3">
        <w:t>Jerusalem</w:t>
      </w:r>
      <w:r>
        <w:t>.  A group of Greeks approached Philip requesting an audience with Jesus of Nazareth.  Philip hesitated.  Was Jesus exhausted from the endless pace they had been keeping?  Was Jesus busy with the nonstop lessons he seemed determine to cram into every moment of each day?  Was Jesus already mobbed by the crushing crowd of followers and hangers-on hoping to see more miracles or maybe get another free meal?  Perhaps Philip remembered Jesus of Nazareth’s original stipulation to not go to “the Gentiles or the Samaritans …” and was unwilling to – once again? – get it wrong.  For whatever reason, Philip was unwilling to approach Jesus with the request.  Instead he went to Andrew.</w:t>
      </w:r>
    </w:p>
    <w:p w:rsidR="009544D2" w:rsidRDefault="009544D2" w:rsidP="009544D2">
      <w:pPr>
        <w:pStyle w:val="BodyTextIndent"/>
        <w:spacing w:before="120" w:after="120" w:line="240" w:lineRule="auto"/>
      </w:pPr>
      <w:r>
        <w:t>Andrew didn’t hesitate, immediately approaching Jesus with the request, Philip in tow.  Once again, Andrew was instrumental in bringing someone forward to meet with Jesus.</w:t>
      </w:r>
    </w:p>
    <w:p w:rsidR="009544D2" w:rsidRPr="009544D2" w:rsidRDefault="009544D2" w:rsidP="009544D2">
      <w:pPr>
        <w:pStyle w:val="EditorsQuery"/>
        <w:spacing w:before="0" w:after="0" w:line="240" w:lineRule="auto"/>
        <w:ind w:left="0" w:right="0"/>
        <w:rPr>
          <w:i w:val="0"/>
          <w:u w:val="single"/>
        </w:rPr>
      </w:pPr>
      <w:r w:rsidRPr="009544D2">
        <w:rPr>
          <w:i w:val="0"/>
          <w:u w:val="single"/>
        </w:rPr>
        <w:t>Questions for Discussion:</w:t>
      </w:r>
    </w:p>
    <w:p w:rsidR="009544D2" w:rsidRPr="006B6612" w:rsidRDefault="009544D2" w:rsidP="00240BD3">
      <w:pPr>
        <w:pStyle w:val="EditorsQuery"/>
        <w:numPr>
          <w:ilvl w:val="0"/>
          <w:numId w:val="3"/>
        </w:numPr>
        <w:spacing w:line="240" w:lineRule="auto"/>
        <w:ind w:left="0" w:right="0" w:firstLine="0"/>
        <w:rPr>
          <w:b w:val="0"/>
          <w:i w:val="0"/>
        </w:rPr>
      </w:pPr>
      <w:r w:rsidRPr="009544D2">
        <w:rPr>
          <w:b w:val="0"/>
          <w:i w:val="0"/>
        </w:rPr>
        <w:t xml:space="preserve">Andrew was not included in the “privileged three” – the group of apostles (Simon Peter, James and John) who witnessed certain things that none of the other apostles were allowed to see.  Do you think he was content with this arrangement?  Why or why not?  </w:t>
      </w:r>
      <w:r w:rsidR="006B6612" w:rsidRPr="006B6612">
        <w:rPr>
          <w:b w:val="0"/>
          <w:i w:val="0"/>
        </w:rPr>
        <w:t>Matthew 17, 26, Mark 5, 9, 14, Luke 6, 8, 9</w:t>
      </w:r>
    </w:p>
    <w:p w:rsidR="009544D2" w:rsidRPr="006B6612" w:rsidRDefault="009544D2" w:rsidP="00240BD3">
      <w:pPr>
        <w:pStyle w:val="EditorsQuery"/>
        <w:numPr>
          <w:ilvl w:val="0"/>
          <w:numId w:val="3"/>
        </w:numPr>
        <w:spacing w:line="240" w:lineRule="auto"/>
        <w:ind w:left="0" w:right="0" w:firstLine="0"/>
        <w:rPr>
          <w:b w:val="0"/>
          <w:i w:val="0"/>
        </w:rPr>
      </w:pPr>
      <w:r w:rsidRPr="009544D2">
        <w:rPr>
          <w:b w:val="0"/>
          <w:i w:val="0"/>
        </w:rPr>
        <w:t xml:space="preserve">How does Andrew vividly illustrate the saying, “Quality not Quantity”?  </w:t>
      </w:r>
      <w:r w:rsidR="006B6612" w:rsidRPr="006B6612">
        <w:rPr>
          <w:b w:val="0"/>
          <w:i w:val="0"/>
        </w:rPr>
        <w:t>John 1:40-41; John 12:20-22, Matthew 13:3-4;</w:t>
      </w:r>
    </w:p>
    <w:p w:rsidR="00240BD3" w:rsidRDefault="00240BD3" w:rsidP="00240BD3">
      <w:pPr>
        <w:pStyle w:val="EditorsQuery"/>
        <w:numPr>
          <w:ilvl w:val="0"/>
          <w:numId w:val="3"/>
        </w:numPr>
        <w:spacing w:line="240" w:lineRule="auto"/>
        <w:ind w:left="0" w:right="0" w:firstLine="0"/>
        <w:rPr>
          <w:b w:val="0"/>
          <w:i w:val="0"/>
        </w:rPr>
      </w:pPr>
      <w:r>
        <w:rPr>
          <w:b w:val="0"/>
          <w:i w:val="0"/>
        </w:rPr>
        <w:t>Why do you think that Jesus was patient in answering Andrew’s questions but brusque and critical of Philip’s questions?</w:t>
      </w:r>
    </w:p>
    <w:p w:rsidR="00993A15" w:rsidRDefault="00993A15" w:rsidP="009544D2">
      <w:pPr>
        <w:spacing w:before="120" w:after="120" w:line="240" w:lineRule="auto"/>
        <w:ind w:firstLine="720"/>
      </w:pPr>
    </w:p>
    <w:sectPr w:rsidR="00993A15" w:rsidSect="00A4051D">
      <w:footerReference w:type="default" r:id="rId9"/>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76F7" w:rsidRDefault="00E276F7" w:rsidP="009544D2">
      <w:pPr>
        <w:spacing w:line="240" w:lineRule="auto"/>
      </w:pPr>
      <w:r>
        <w:separator/>
      </w:r>
    </w:p>
  </w:endnote>
  <w:endnote w:type="continuationSeparator" w:id="0">
    <w:p w:rsidR="00E276F7" w:rsidRDefault="00E276F7" w:rsidP="009544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6412418"/>
      <w:docPartObj>
        <w:docPartGallery w:val="Page Numbers (Bottom of Page)"/>
        <w:docPartUnique/>
      </w:docPartObj>
    </w:sdtPr>
    <w:sdtEndPr>
      <w:rPr>
        <w:noProof/>
      </w:rPr>
    </w:sdtEndPr>
    <w:sdtContent>
      <w:p w:rsidR="00C22312" w:rsidRDefault="00C22312" w:rsidP="00C22312">
        <w:pPr>
          <w:pStyle w:val="Footer"/>
        </w:pPr>
        <w:r>
          <w:t>The Twelve Apostles</w:t>
        </w:r>
        <w:r>
          <w:tab/>
        </w:r>
        <w:hyperlink r:id="rId1" w:history="1">
          <w:r w:rsidRPr="00382C6B">
            <w:rPr>
              <w:rStyle w:val="Hyperlink"/>
            </w:rPr>
            <w:t>www.susanmcgeown.com</w:t>
          </w:r>
        </w:hyperlink>
        <w:r>
          <w:tab/>
          <w:t xml:space="preserve">Page </w:t>
        </w:r>
        <w:r>
          <w:fldChar w:fldCharType="begin"/>
        </w:r>
        <w:r>
          <w:instrText xml:space="preserve"> PAGE   \* MERGEFORMAT </w:instrText>
        </w:r>
        <w:r>
          <w:fldChar w:fldCharType="separate"/>
        </w:r>
        <w:r w:rsidR="00685DE0">
          <w:rPr>
            <w:noProof/>
          </w:rPr>
          <w:t>3</w:t>
        </w:r>
        <w:r>
          <w:rPr>
            <w:noProof/>
          </w:rPr>
          <w:fldChar w:fldCharType="end"/>
        </w:r>
      </w:p>
    </w:sdtContent>
  </w:sdt>
  <w:p w:rsidR="00C22312" w:rsidRDefault="00C22312" w:rsidP="00C22312">
    <w:pPr>
      <w:pStyle w:val="Footer"/>
    </w:pPr>
  </w:p>
  <w:p w:rsidR="00C22312" w:rsidRPr="00C22312" w:rsidRDefault="00C22312" w:rsidP="00C223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76F7" w:rsidRDefault="00E276F7" w:rsidP="009544D2">
      <w:pPr>
        <w:spacing w:line="240" w:lineRule="auto"/>
      </w:pPr>
      <w:r>
        <w:separator/>
      </w:r>
    </w:p>
  </w:footnote>
  <w:footnote w:type="continuationSeparator" w:id="0">
    <w:p w:rsidR="00E276F7" w:rsidRDefault="00E276F7" w:rsidP="009544D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C3763"/>
    <w:multiLevelType w:val="hybridMultilevel"/>
    <w:tmpl w:val="20002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8D2698"/>
    <w:multiLevelType w:val="hybridMultilevel"/>
    <w:tmpl w:val="A42CA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FA1DD4"/>
    <w:multiLevelType w:val="hybridMultilevel"/>
    <w:tmpl w:val="07049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1586FF0"/>
    <w:multiLevelType w:val="hybridMultilevel"/>
    <w:tmpl w:val="23B07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8A44510"/>
    <w:multiLevelType w:val="hybridMultilevel"/>
    <w:tmpl w:val="5B38ED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B2C79DA"/>
    <w:multiLevelType w:val="hybridMultilevel"/>
    <w:tmpl w:val="07C08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EB1490C"/>
    <w:multiLevelType w:val="hybridMultilevel"/>
    <w:tmpl w:val="581483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F1E7144"/>
    <w:multiLevelType w:val="hybridMultilevel"/>
    <w:tmpl w:val="33CEE1F6"/>
    <w:lvl w:ilvl="0" w:tplc="514060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6"/>
  </w:num>
  <w:num w:numId="3">
    <w:abstractNumId w:val="7"/>
  </w:num>
  <w:num w:numId="4">
    <w:abstractNumId w:val="2"/>
  </w:num>
  <w:num w:numId="5">
    <w:abstractNumId w:val="4"/>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4D2"/>
    <w:rsid w:val="00005EAC"/>
    <w:rsid w:val="00017EB7"/>
    <w:rsid w:val="000453FC"/>
    <w:rsid w:val="0004756C"/>
    <w:rsid w:val="00052863"/>
    <w:rsid w:val="000652ED"/>
    <w:rsid w:val="001208B6"/>
    <w:rsid w:val="0012322B"/>
    <w:rsid w:val="00124E76"/>
    <w:rsid w:val="00181D0F"/>
    <w:rsid w:val="001B764C"/>
    <w:rsid w:val="001C719B"/>
    <w:rsid w:val="00240BD3"/>
    <w:rsid w:val="00251DD5"/>
    <w:rsid w:val="00287E5F"/>
    <w:rsid w:val="002A0E38"/>
    <w:rsid w:val="002D599E"/>
    <w:rsid w:val="00367C0A"/>
    <w:rsid w:val="003875B7"/>
    <w:rsid w:val="003D2E7B"/>
    <w:rsid w:val="003F4B1B"/>
    <w:rsid w:val="00404233"/>
    <w:rsid w:val="00435FB0"/>
    <w:rsid w:val="004719F4"/>
    <w:rsid w:val="004C38FC"/>
    <w:rsid w:val="004E0DC1"/>
    <w:rsid w:val="00510CE6"/>
    <w:rsid w:val="00533BE5"/>
    <w:rsid w:val="00535E13"/>
    <w:rsid w:val="00547336"/>
    <w:rsid w:val="00560440"/>
    <w:rsid w:val="0057269D"/>
    <w:rsid w:val="00576000"/>
    <w:rsid w:val="00577117"/>
    <w:rsid w:val="005878C1"/>
    <w:rsid w:val="00600B7F"/>
    <w:rsid w:val="006063EB"/>
    <w:rsid w:val="00685DE0"/>
    <w:rsid w:val="006A71F9"/>
    <w:rsid w:val="006B6612"/>
    <w:rsid w:val="00703BF4"/>
    <w:rsid w:val="007237CF"/>
    <w:rsid w:val="00767926"/>
    <w:rsid w:val="0078017E"/>
    <w:rsid w:val="007C4ECA"/>
    <w:rsid w:val="008404C7"/>
    <w:rsid w:val="008C2FF7"/>
    <w:rsid w:val="008D26A6"/>
    <w:rsid w:val="0094648D"/>
    <w:rsid w:val="00946A9D"/>
    <w:rsid w:val="009544D2"/>
    <w:rsid w:val="00977398"/>
    <w:rsid w:val="00985675"/>
    <w:rsid w:val="00993A15"/>
    <w:rsid w:val="009B0915"/>
    <w:rsid w:val="00A0248C"/>
    <w:rsid w:val="00A4051D"/>
    <w:rsid w:val="00A43DB1"/>
    <w:rsid w:val="00A76B2D"/>
    <w:rsid w:val="00A93F90"/>
    <w:rsid w:val="00AB55C8"/>
    <w:rsid w:val="00AC2C31"/>
    <w:rsid w:val="00B525B8"/>
    <w:rsid w:val="00B71C77"/>
    <w:rsid w:val="00B9484B"/>
    <w:rsid w:val="00BC4882"/>
    <w:rsid w:val="00C22312"/>
    <w:rsid w:val="00C36CAD"/>
    <w:rsid w:val="00CA4AE3"/>
    <w:rsid w:val="00CF7226"/>
    <w:rsid w:val="00D23A0C"/>
    <w:rsid w:val="00D33337"/>
    <w:rsid w:val="00D61224"/>
    <w:rsid w:val="00D71B20"/>
    <w:rsid w:val="00DA1BA8"/>
    <w:rsid w:val="00DE4451"/>
    <w:rsid w:val="00DE53BB"/>
    <w:rsid w:val="00E009A4"/>
    <w:rsid w:val="00E276F7"/>
    <w:rsid w:val="00EA7E39"/>
    <w:rsid w:val="00F67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4D2"/>
    <w:pPr>
      <w:spacing w:after="0" w:line="360" w:lineRule="auto"/>
    </w:pPr>
    <w:rPr>
      <w:rFonts w:ascii="Garamond" w:eastAsia="Times New Roman" w:hAnsi="Garamond" w:cs="Times New Roman"/>
      <w:sz w:val="24"/>
      <w:szCs w:val="24"/>
    </w:rPr>
  </w:style>
  <w:style w:type="paragraph" w:styleId="Heading2">
    <w:name w:val="heading 2"/>
    <w:basedOn w:val="Normal"/>
    <w:next w:val="Normal"/>
    <w:link w:val="Heading2Char"/>
    <w:autoRedefine/>
    <w:uiPriority w:val="9"/>
    <w:qFormat/>
    <w:rsid w:val="009544D2"/>
    <w:pPr>
      <w:keepNext/>
      <w:spacing w:line="240" w:lineRule="auto"/>
      <w:jc w:val="center"/>
      <w:outlineLvl w:val="1"/>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544D2"/>
    <w:rPr>
      <w:rFonts w:ascii="Garamond" w:eastAsia="Times New Roman" w:hAnsi="Garamond" w:cs="Times New Roman"/>
      <w:b/>
      <w:sz w:val="32"/>
      <w:szCs w:val="24"/>
    </w:rPr>
  </w:style>
  <w:style w:type="paragraph" w:styleId="Subtitle">
    <w:name w:val="Subtitle"/>
    <w:basedOn w:val="Normal"/>
    <w:link w:val="SubtitleChar"/>
    <w:uiPriority w:val="11"/>
    <w:qFormat/>
    <w:rsid w:val="009544D2"/>
    <w:rPr>
      <w:b/>
      <w:bCs/>
      <w:u w:val="single"/>
    </w:rPr>
  </w:style>
  <w:style w:type="character" w:customStyle="1" w:styleId="SubtitleChar">
    <w:name w:val="Subtitle Char"/>
    <w:basedOn w:val="DefaultParagraphFont"/>
    <w:link w:val="Subtitle"/>
    <w:uiPriority w:val="11"/>
    <w:rsid w:val="009544D2"/>
    <w:rPr>
      <w:rFonts w:ascii="Garamond" w:eastAsia="Times New Roman" w:hAnsi="Garamond" w:cs="Times New Roman"/>
      <w:b/>
      <w:bCs/>
      <w:sz w:val="24"/>
      <w:szCs w:val="24"/>
      <w:u w:val="single"/>
    </w:rPr>
  </w:style>
  <w:style w:type="paragraph" w:styleId="BodyTextIndent">
    <w:name w:val="Body Text Indent"/>
    <w:basedOn w:val="Normal"/>
    <w:link w:val="BodyTextIndentChar"/>
    <w:uiPriority w:val="99"/>
    <w:qFormat/>
    <w:rsid w:val="009544D2"/>
    <w:pPr>
      <w:ind w:firstLine="720"/>
    </w:pPr>
  </w:style>
  <w:style w:type="character" w:customStyle="1" w:styleId="BodyTextIndentChar">
    <w:name w:val="Body Text Indent Char"/>
    <w:basedOn w:val="DefaultParagraphFont"/>
    <w:link w:val="BodyTextIndent"/>
    <w:uiPriority w:val="99"/>
    <w:rsid w:val="009544D2"/>
    <w:rPr>
      <w:rFonts w:ascii="Garamond" w:eastAsia="Times New Roman" w:hAnsi="Garamond" w:cs="Times New Roman"/>
      <w:sz w:val="24"/>
      <w:szCs w:val="24"/>
    </w:rPr>
  </w:style>
  <w:style w:type="paragraph" w:styleId="ListParagraph">
    <w:name w:val="List Paragraph"/>
    <w:basedOn w:val="Normal"/>
    <w:uiPriority w:val="34"/>
    <w:rsid w:val="009544D2"/>
    <w:pPr>
      <w:ind w:left="720"/>
      <w:contextualSpacing/>
    </w:pPr>
    <w:rPr>
      <w:rFonts w:eastAsia="Calibri"/>
      <w:szCs w:val="22"/>
    </w:rPr>
  </w:style>
  <w:style w:type="paragraph" w:styleId="EndnoteText">
    <w:name w:val="endnote text"/>
    <w:basedOn w:val="Normal"/>
    <w:link w:val="EndnoteTextChar"/>
    <w:uiPriority w:val="99"/>
    <w:semiHidden/>
    <w:unhideWhenUsed/>
    <w:rsid w:val="009544D2"/>
    <w:rPr>
      <w:rFonts w:eastAsia="Calibri"/>
      <w:szCs w:val="20"/>
    </w:rPr>
  </w:style>
  <w:style w:type="character" w:customStyle="1" w:styleId="EndnoteTextChar">
    <w:name w:val="Endnote Text Char"/>
    <w:basedOn w:val="DefaultParagraphFont"/>
    <w:link w:val="EndnoteText"/>
    <w:uiPriority w:val="99"/>
    <w:semiHidden/>
    <w:rsid w:val="009544D2"/>
    <w:rPr>
      <w:rFonts w:ascii="Garamond" w:eastAsia="Calibri" w:hAnsi="Garamond" w:cs="Times New Roman"/>
      <w:sz w:val="24"/>
      <w:szCs w:val="20"/>
    </w:rPr>
  </w:style>
  <w:style w:type="character" w:styleId="EndnoteReference">
    <w:name w:val="endnote reference"/>
    <w:uiPriority w:val="99"/>
    <w:semiHidden/>
    <w:unhideWhenUsed/>
    <w:rsid w:val="009544D2"/>
    <w:rPr>
      <w:rFonts w:ascii="Garamond" w:hAnsi="Garamond"/>
      <w:sz w:val="28"/>
      <w:vertAlign w:val="superscript"/>
    </w:rPr>
  </w:style>
  <w:style w:type="paragraph" w:customStyle="1" w:styleId="HeaderChapter">
    <w:name w:val="Header Chapter"/>
    <w:basedOn w:val="NoSpacing"/>
    <w:link w:val="HeaderChapterChar"/>
    <w:qFormat/>
    <w:rsid w:val="009544D2"/>
    <w:pPr>
      <w:spacing w:line="360" w:lineRule="auto"/>
      <w:jc w:val="center"/>
    </w:pPr>
    <w:rPr>
      <w:i/>
      <w:color w:val="000000"/>
      <w:szCs w:val="22"/>
      <w:lang w:bidi="en-US"/>
    </w:rPr>
  </w:style>
  <w:style w:type="character" w:customStyle="1" w:styleId="HeaderChapterChar">
    <w:name w:val="Header Chapter Char"/>
    <w:link w:val="HeaderChapter"/>
    <w:rsid w:val="009544D2"/>
    <w:rPr>
      <w:rFonts w:ascii="Garamond" w:eastAsia="Times New Roman" w:hAnsi="Garamond" w:cs="Times New Roman"/>
      <w:i/>
      <w:color w:val="000000"/>
      <w:sz w:val="24"/>
      <w:lang w:bidi="en-US"/>
    </w:rPr>
  </w:style>
  <w:style w:type="paragraph" w:customStyle="1" w:styleId="EditorsQuery">
    <w:name w:val="Editor's Query"/>
    <w:basedOn w:val="Normal"/>
    <w:qFormat/>
    <w:rsid w:val="009544D2"/>
    <w:pPr>
      <w:spacing w:before="120" w:after="120"/>
      <w:ind w:left="720" w:right="720"/>
    </w:pPr>
    <w:rPr>
      <w:b/>
      <w:i/>
    </w:rPr>
  </w:style>
  <w:style w:type="paragraph" w:styleId="NoSpacing">
    <w:name w:val="No Spacing"/>
    <w:uiPriority w:val="1"/>
    <w:qFormat/>
    <w:rsid w:val="009544D2"/>
    <w:pPr>
      <w:spacing w:after="0" w:line="240" w:lineRule="auto"/>
    </w:pPr>
    <w:rPr>
      <w:rFonts w:ascii="Garamond" w:eastAsia="Times New Roman" w:hAnsi="Garamond" w:cs="Times New Roman"/>
      <w:sz w:val="24"/>
      <w:szCs w:val="24"/>
    </w:rPr>
  </w:style>
  <w:style w:type="paragraph" w:styleId="BalloonText">
    <w:name w:val="Balloon Text"/>
    <w:basedOn w:val="Normal"/>
    <w:link w:val="BalloonTextChar"/>
    <w:uiPriority w:val="99"/>
    <w:semiHidden/>
    <w:unhideWhenUsed/>
    <w:rsid w:val="009544D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44D2"/>
    <w:rPr>
      <w:rFonts w:ascii="Tahoma" w:eastAsia="Times New Roman" w:hAnsi="Tahoma" w:cs="Tahoma"/>
      <w:sz w:val="16"/>
      <w:szCs w:val="16"/>
    </w:rPr>
  </w:style>
  <w:style w:type="table" w:styleId="TableGrid">
    <w:name w:val="Table Grid"/>
    <w:basedOn w:val="TableNormal"/>
    <w:uiPriority w:val="59"/>
    <w:rsid w:val="009544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22312"/>
    <w:pPr>
      <w:tabs>
        <w:tab w:val="center" w:pos="4680"/>
        <w:tab w:val="right" w:pos="9360"/>
      </w:tabs>
      <w:spacing w:line="240" w:lineRule="auto"/>
    </w:pPr>
  </w:style>
  <w:style w:type="character" w:customStyle="1" w:styleId="HeaderChar">
    <w:name w:val="Header Char"/>
    <w:basedOn w:val="DefaultParagraphFont"/>
    <w:link w:val="Header"/>
    <w:uiPriority w:val="99"/>
    <w:rsid w:val="00C22312"/>
    <w:rPr>
      <w:rFonts w:ascii="Garamond" w:eastAsia="Times New Roman" w:hAnsi="Garamond" w:cs="Times New Roman"/>
      <w:sz w:val="24"/>
      <w:szCs w:val="24"/>
    </w:rPr>
  </w:style>
  <w:style w:type="paragraph" w:styleId="Footer">
    <w:name w:val="footer"/>
    <w:basedOn w:val="Normal"/>
    <w:link w:val="FooterChar"/>
    <w:uiPriority w:val="99"/>
    <w:unhideWhenUsed/>
    <w:rsid w:val="00C22312"/>
    <w:pPr>
      <w:tabs>
        <w:tab w:val="center" w:pos="4680"/>
        <w:tab w:val="right" w:pos="9360"/>
      </w:tabs>
      <w:spacing w:line="240" w:lineRule="auto"/>
    </w:pPr>
  </w:style>
  <w:style w:type="character" w:customStyle="1" w:styleId="FooterChar">
    <w:name w:val="Footer Char"/>
    <w:basedOn w:val="DefaultParagraphFont"/>
    <w:link w:val="Footer"/>
    <w:uiPriority w:val="99"/>
    <w:rsid w:val="00C22312"/>
    <w:rPr>
      <w:rFonts w:ascii="Garamond" w:eastAsia="Times New Roman" w:hAnsi="Garamond" w:cs="Times New Roman"/>
      <w:sz w:val="24"/>
      <w:szCs w:val="24"/>
    </w:rPr>
  </w:style>
  <w:style w:type="character" w:styleId="Hyperlink">
    <w:name w:val="Hyperlink"/>
    <w:basedOn w:val="DefaultParagraphFont"/>
    <w:uiPriority w:val="99"/>
    <w:unhideWhenUsed/>
    <w:rsid w:val="00C223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4D2"/>
    <w:pPr>
      <w:spacing w:after="0" w:line="360" w:lineRule="auto"/>
    </w:pPr>
    <w:rPr>
      <w:rFonts w:ascii="Garamond" w:eastAsia="Times New Roman" w:hAnsi="Garamond" w:cs="Times New Roman"/>
      <w:sz w:val="24"/>
      <w:szCs w:val="24"/>
    </w:rPr>
  </w:style>
  <w:style w:type="paragraph" w:styleId="Heading2">
    <w:name w:val="heading 2"/>
    <w:basedOn w:val="Normal"/>
    <w:next w:val="Normal"/>
    <w:link w:val="Heading2Char"/>
    <w:autoRedefine/>
    <w:uiPriority w:val="9"/>
    <w:qFormat/>
    <w:rsid w:val="009544D2"/>
    <w:pPr>
      <w:keepNext/>
      <w:spacing w:line="240" w:lineRule="auto"/>
      <w:jc w:val="center"/>
      <w:outlineLvl w:val="1"/>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544D2"/>
    <w:rPr>
      <w:rFonts w:ascii="Garamond" w:eastAsia="Times New Roman" w:hAnsi="Garamond" w:cs="Times New Roman"/>
      <w:b/>
      <w:sz w:val="32"/>
      <w:szCs w:val="24"/>
    </w:rPr>
  </w:style>
  <w:style w:type="paragraph" w:styleId="Subtitle">
    <w:name w:val="Subtitle"/>
    <w:basedOn w:val="Normal"/>
    <w:link w:val="SubtitleChar"/>
    <w:uiPriority w:val="11"/>
    <w:qFormat/>
    <w:rsid w:val="009544D2"/>
    <w:rPr>
      <w:b/>
      <w:bCs/>
      <w:u w:val="single"/>
    </w:rPr>
  </w:style>
  <w:style w:type="character" w:customStyle="1" w:styleId="SubtitleChar">
    <w:name w:val="Subtitle Char"/>
    <w:basedOn w:val="DefaultParagraphFont"/>
    <w:link w:val="Subtitle"/>
    <w:uiPriority w:val="11"/>
    <w:rsid w:val="009544D2"/>
    <w:rPr>
      <w:rFonts w:ascii="Garamond" w:eastAsia="Times New Roman" w:hAnsi="Garamond" w:cs="Times New Roman"/>
      <w:b/>
      <w:bCs/>
      <w:sz w:val="24"/>
      <w:szCs w:val="24"/>
      <w:u w:val="single"/>
    </w:rPr>
  </w:style>
  <w:style w:type="paragraph" w:styleId="BodyTextIndent">
    <w:name w:val="Body Text Indent"/>
    <w:basedOn w:val="Normal"/>
    <w:link w:val="BodyTextIndentChar"/>
    <w:uiPriority w:val="99"/>
    <w:qFormat/>
    <w:rsid w:val="009544D2"/>
    <w:pPr>
      <w:ind w:firstLine="720"/>
    </w:pPr>
  </w:style>
  <w:style w:type="character" w:customStyle="1" w:styleId="BodyTextIndentChar">
    <w:name w:val="Body Text Indent Char"/>
    <w:basedOn w:val="DefaultParagraphFont"/>
    <w:link w:val="BodyTextIndent"/>
    <w:uiPriority w:val="99"/>
    <w:rsid w:val="009544D2"/>
    <w:rPr>
      <w:rFonts w:ascii="Garamond" w:eastAsia="Times New Roman" w:hAnsi="Garamond" w:cs="Times New Roman"/>
      <w:sz w:val="24"/>
      <w:szCs w:val="24"/>
    </w:rPr>
  </w:style>
  <w:style w:type="paragraph" w:styleId="ListParagraph">
    <w:name w:val="List Paragraph"/>
    <w:basedOn w:val="Normal"/>
    <w:uiPriority w:val="34"/>
    <w:rsid w:val="009544D2"/>
    <w:pPr>
      <w:ind w:left="720"/>
      <w:contextualSpacing/>
    </w:pPr>
    <w:rPr>
      <w:rFonts w:eastAsia="Calibri"/>
      <w:szCs w:val="22"/>
    </w:rPr>
  </w:style>
  <w:style w:type="paragraph" w:styleId="EndnoteText">
    <w:name w:val="endnote text"/>
    <w:basedOn w:val="Normal"/>
    <w:link w:val="EndnoteTextChar"/>
    <w:uiPriority w:val="99"/>
    <w:semiHidden/>
    <w:unhideWhenUsed/>
    <w:rsid w:val="009544D2"/>
    <w:rPr>
      <w:rFonts w:eastAsia="Calibri"/>
      <w:szCs w:val="20"/>
    </w:rPr>
  </w:style>
  <w:style w:type="character" w:customStyle="1" w:styleId="EndnoteTextChar">
    <w:name w:val="Endnote Text Char"/>
    <w:basedOn w:val="DefaultParagraphFont"/>
    <w:link w:val="EndnoteText"/>
    <w:uiPriority w:val="99"/>
    <w:semiHidden/>
    <w:rsid w:val="009544D2"/>
    <w:rPr>
      <w:rFonts w:ascii="Garamond" w:eastAsia="Calibri" w:hAnsi="Garamond" w:cs="Times New Roman"/>
      <w:sz w:val="24"/>
      <w:szCs w:val="20"/>
    </w:rPr>
  </w:style>
  <w:style w:type="character" w:styleId="EndnoteReference">
    <w:name w:val="endnote reference"/>
    <w:uiPriority w:val="99"/>
    <w:semiHidden/>
    <w:unhideWhenUsed/>
    <w:rsid w:val="009544D2"/>
    <w:rPr>
      <w:rFonts w:ascii="Garamond" w:hAnsi="Garamond"/>
      <w:sz w:val="28"/>
      <w:vertAlign w:val="superscript"/>
    </w:rPr>
  </w:style>
  <w:style w:type="paragraph" w:customStyle="1" w:styleId="HeaderChapter">
    <w:name w:val="Header Chapter"/>
    <w:basedOn w:val="NoSpacing"/>
    <w:link w:val="HeaderChapterChar"/>
    <w:qFormat/>
    <w:rsid w:val="009544D2"/>
    <w:pPr>
      <w:spacing w:line="360" w:lineRule="auto"/>
      <w:jc w:val="center"/>
    </w:pPr>
    <w:rPr>
      <w:i/>
      <w:color w:val="000000"/>
      <w:szCs w:val="22"/>
      <w:lang w:bidi="en-US"/>
    </w:rPr>
  </w:style>
  <w:style w:type="character" w:customStyle="1" w:styleId="HeaderChapterChar">
    <w:name w:val="Header Chapter Char"/>
    <w:link w:val="HeaderChapter"/>
    <w:rsid w:val="009544D2"/>
    <w:rPr>
      <w:rFonts w:ascii="Garamond" w:eastAsia="Times New Roman" w:hAnsi="Garamond" w:cs="Times New Roman"/>
      <w:i/>
      <w:color w:val="000000"/>
      <w:sz w:val="24"/>
      <w:lang w:bidi="en-US"/>
    </w:rPr>
  </w:style>
  <w:style w:type="paragraph" w:customStyle="1" w:styleId="EditorsQuery">
    <w:name w:val="Editor's Query"/>
    <w:basedOn w:val="Normal"/>
    <w:qFormat/>
    <w:rsid w:val="009544D2"/>
    <w:pPr>
      <w:spacing w:before="120" w:after="120"/>
      <w:ind w:left="720" w:right="720"/>
    </w:pPr>
    <w:rPr>
      <w:b/>
      <w:i/>
    </w:rPr>
  </w:style>
  <w:style w:type="paragraph" w:styleId="NoSpacing">
    <w:name w:val="No Spacing"/>
    <w:uiPriority w:val="1"/>
    <w:qFormat/>
    <w:rsid w:val="009544D2"/>
    <w:pPr>
      <w:spacing w:after="0" w:line="240" w:lineRule="auto"/>
    </w:pPr>
    <w:rPr>
      <w:rFonts w:ascii="Garamond" w:eastAsia="Times New Roman" w:hAnsi="Garamond" w:cs="Times New Roman"/>
      <w:sz w:val="24"/>
      <w:szCs w:val="24"/>
    </w:rPr>
  </w:style>
  <w:style w:type="paragraph" w:styleId="BalloonText">
    <w:name w:val="Balloon Text"/>
    <w:basedOn w:val="Normal"/>
    <w:link w:val="BalloonTextChar"/>
    <w:uiPriority w:val="99"/>
    <w:semiHidden/>
    <w:unhideWhenUsed/>
    <w:rsid w:val="009544D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44D2"/>
    <w:rPr>
      <w:rFonts w:ascii="Tahoma" w:eastAsia="Times New Roman" w:hAnsi="Tahoma" w:cs="Tahoma"/>
      <w:sz w:val="16"/>
      <w:szCs w:val="16"/>
    </w:rPr>
  </w:style>
  <w:style w:type="table" w:styleId="TableGrid">
    <w:name w:val="Table Grid"/>
    <w:basedOn w:val="TableNormal"/>
    <w:uiPriority w:val="59"/>
    <w:rsid w:val="009544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22312"/>
    <w:pPr>
      <w:tabs>
        <w:tab w:val="center" w:pos="4680"/>
        <w:tab w:val="right" w:pos="9360"/>
      </w:tabs>
      <w:spacing w:line="240" w:lineRule="auto"/>
    </w:pPr>
  </w:style>
  <w:style w:type="character" w:customStyle="1" w:styleId="HeaderChar">
    <w:name w:val="Header Char"/>
    <w:basedOn w:val="DefaultParagraphFont"/>
    <w:link w:val="Header"/>
    <w:uiPriority w:val="99"/>
    <w:rsid w:val="00C22312"/>
    <w:rPr>
      <w:rFonts w:ascii="Garamond" w:eastAsia="Times New Roman" w:hAnsi="Garamond" w:cs="Times New Roman"/>
      <w:sz w:val="24"/>
      <w:szCs w:val="24"/>
    </w:rPr>
  </w:style>
  <w:style w:type="paragraph" w:styleId="Footer">
    <w:name w:val="footer"/>
    <w:basedOn w:val="Normal"/>
    <w:link w:val="FooterChar"/>
    <w:uiPriority w:val="99"/>
    <w:unhideWhenUsed/>
    <w:rsid w:val="00C22312"/>
    <w:pPr>
      <w:tabs>
        <w:tab w:val="center" w:pos="4680"/>
        <w:tab w:val="right" w:pos="9360"/>
      </w:tabs>
      <w:spacing w:line="240" w:lineRule="auto"/>
    </w:pPr>
  </w:style>
  <w:style w:type="character" w:customStyle="1" w:styleId="FooterChar">
    <w:name w:val="Footer Char"/>
    <w:basedOn w:val="DefaultParagraphFont"/>
    <w:link w:val="Footer"/>
    <w:uiPriority w:val="99"/>
    <w:rsid w:val="00C22312"/>
    <w:rPr>
      <w:rFonts w:ascii="Garamond" w:eastAsia="Times New Roman" w:hAnsi="Garamond" w:cs="Times New Roman"/>
      <w:sz w:val="24"/>
      <w:szCs w:val="24"/>
    </w:rPr>
  </w:style>
  <w:style w:type="character" w:styleId="Hyperlink">
    <w:name w:val="Hyperlink"/>
    <w:basedOn w:val="DefaultParagraphFont"/>
    <w:uiPriority w:val="99"/>
    <w:unhideWhenUsed/>
    <w:rsid w:val="00C223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susanmcgeow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1200</Words>
  <Characters>6845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8029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Sue</cp:lastModifiedBy>
  <cp:revision>9</cp:revision>
  <cp:lastPrinted>2012-12-14T17:21:00Z</cp:lastPrinted>
  <dcterms:created xsi:type="dcterms:W3CDTF">2012-11-11T18:15:00Z</dcterms:created>
  <dcterms:modified xsi:type="dcterms:W3CDTF">2012-12-14T19:22:00Z</dcterms:modified>
</cp:coreProperties>
</file>