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552F35" w:rsidRDefault="00AA5E87">
      <w:pPr>
        <w:pStyle w:val="Title"/>
        <w:rPr>
          <w:rFonts w:ascii="Garamond" w:hAnsi="Garamond"/>
          <w:szCs w:val="32"/>
        </w:rPr>
      </w:pPr>
      <w:r w:rsidRPr="00552F35">
        <w:rPr>
          <w:rFonts w:ascii="Garamond" w:hAnsi="Garamond"/>
          <w:szCs w:val="32"/>
        </w:rPr>
        <w:t>Salome, Mother of the Zebedees:  The Woman Who Wanted The Best For Her Sons</w:t>
      </w:r>
    </w:p>
    <w:p w:rsidR="00000000" w:rsidRPr="00E6691B" w:rsidRDefault="00AA5E87">
      <w:pPr>
        <w:rPr>
          <w:rFonts w:ascii="Garamond" w:hAnsi="Garamond"/>
        </w:rPr>
      </w:pPr>
    </w:p>
    <w:p w:rsidR="00000000" w:rsidRPr="00E6691B" w:rsidRDefault="00AA5E87">
      <w:pPr>
        <w:pStyle w:val="BodyText"/>
        <w:rPr>
          <w:rFonts w:ascii="Garamond" w:hAnsi="Garamond"/>
          <w:sz w:val="24"/>
          <w:szCs w:val="24"/>
        </w:rPr>
      </w:pPr>
      <w:r w:rsidRPr="00E6691B">
        <w:rPr>
          <w:rFonts w:ascii="Garamond" w:hAnsi="Garamond"/>
          <w:sz w:val="24"/>
          <w:szCs w:val="24"/>
        </w:rPr>
        <w:t>Every generation must do its own seeking and its own finding.</w:t>
      </w:r>
    </w:p>
    <w:p w:rsidR="00000000" w:rsidRPr="00E6691B" w:rsidRDefault="00AA5E87">
      <w:pPr>
        <w:jc w:val="center"/>
        <w:rPr>
          <w:rFonts w:ascii="Garamond" w:hAnsi="Garamond"/>
          <w:i/>
          <w:iCs/>
        </w:rPr>
      </w:pPr>
      <w:r w:rsidRPr="00E6691B">
        <w:rPr>
          <w:rFonts w:ascii="Garamond" w:hAnsi="Garamond"/>
          <w:i/>
          <w:iCs/>
        </w:rPr>
        <w:t>~George Macdonald (4)</w:t>
      </w:r>
    </w:p>
    <w:p w:rsidR="00000000" w:rsidRPr="00E6691B" w:rsidRDefault="00AA5E87">
      <w:pPr>
        <w:rPr>
          <w:rFonts w:ascii="Garamond" w:hAnsi="Garamond"/>
        </w:rPr>
      </w:pPr>
    </w:p>
    <w:tbl>
      <w:tblPr>
        <w:tblW w:w="9900" w:type="dxa"/>
        <w:tblInd w:w="-34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1608"/>
        <w:gridCol w:w="8292"/>
      </w:tblGrid>
      <w:tr w:rsidR="00000000" w:rsidRPr="00E6691B">
        <w:tblPrEx>
          <w:tblCellMar>
            <w:top w:w="0" w:type="dxa"/>
            <w:bottom w:w="0" w:type="dxa"/>
          </w:tblCellMar>
        </w:tblPrEx>
        <w:tc>
          <w:tcPr>
            <w:tcW w:w="1608" w:type="dxa"/>
            <w:tcBorders>
              <w:top w:val="single" w:sz="12" w:space="0" w:color="auto"/>
              <w:bottom w:val="single" w:sz="6" w:space="0" w:color="auto"/>
            </w:tcBorders>
            <w:shd w:val="pct20" w:color="auto" w:fill="auto"/>
          </w:tcPr>
          <w:p w:rsidR="00000000" w:rsidRPr="00E6691B" w:rsidRDefault="00AA5E87">
            <w:pPr>
              <w:pStyle w:val="Heading4"/>
              <w:rPr>
                <w:rFonts w:ascii="Garamond" w:hAnsi="Garamond"/>
                <w:sz w:val="24"/>
                <w:szCs w:val="24"/>
              </w:rPr>
            </w:pPr>
            <w:r w:rsidRPr="00E6691B">
              <w:rPr>
                <w:rFonts w:ascii="Garamond" w:hAnsi="Garamond"/>
                <w:sz w:val="24"/>
                <w:szCs w:val="24"/>
              </w:rPr>
              <w:t>Her name</w:t>
            </w:r>
          </w:p>
        </w:tc>
        <w:tc>
          <w:tcPr>
            <w:tcW w:w="8292" w:type="dxa"/>
          </w:tcPr>
          <w:p w:rsidR="00000000" w:rsidRPr="00E6691B" w:rsidRDefault="00AA5E87">
            <w:pPr>
              <w:pStyle w:val="Footer"/>
              <w:tabs>
                <w:tab w:val="clear" w:pos="4320"/>
                <w:tab w:val="clear" w:pos="8640"/>
              </w:tabs>
              <w:rPr>
                <w:rFonts w:ascii="Garamond" w:hAnsi="Garamond"/>
                <w:sz w:val="24"/>
                <w:szCs w:val="24"/>
              </w:rPr>
            </w:pPr>
            <w:r w:rsidRPr="00E6691B">
              <w:rPr>
                <w:rFonts w:ascii="Garamond" w:hAnsi="Garamond"/>
                <w:sz w:val="24"/>
                <w:szCs w:val="24"/>
              </w:rPr>
              <w:t>Her name, the feminine form of “Solomon,” means “Peace”</w:t>
            </w:r>
          </w:p>
        </w:tc>
      </w:tr>
      <w:tr w:rsidR="00000000" w:rsidRPr="00E6691B">
        <w:tblPrEx>
          <w:tblCellMar>
            <w:top w:w="0" w:type="dxa"/>
            <w:bottom w:w="0" w:type="dxa"/>
          </w:tblCellMar>
        </w:tblPrEx>
        <w:tc>
          <w:tcPr>
            <w:tcW w:w="1608" w:type="dxa"/>
            <w:tcBorders>
              <w:top w:val="single" w:sz="6" w:space="0" w:color="auto"/>
              <w:bottom w:val="single" w:sz="6" w:space="0" w:color="auto"/>
            </w:tcBorders>
            <w:shd w:val="pct20" w:color="auto" w:fill="auto"/>
          </w:tcPr>
          <w:p w:rsidR="00000000" w:rsidRPr="00E6691B" w:rsidRDefault="00AA5E87">
            <w:pPr>
              <w:rPr>
                <w:rFonts w:ascii="Garamond" w:hAnsi="Garamond"/>
                <w:b/>
              </w:rPr>
            </w:pPr>
            <w:r w:rsidRPr="00E6691B">
              <w:rPr>
                <w:rFonts w:ascii="Garamond" w:hAnsi="Garamond"/>
                <w:b/>
              </w:rPr>
              <w:t>Key Scriptures</w:t>
            </w:r>
          </w:p>
        </w:tc>
        <w:tc>
          <w:tcPr>
            <w:tcW w:w="8292" w:type="dxa"/>
          </w:tcPr>
          <w:p w:rsidR="00000000" w:rsidRPr="00E6691B" w:rsidRDefault="00AA5E87">
            <w:pPr>
              <w:rPr>
                <w:rFonts w:ascii="Garamond" w:hAnsi="Garamond"/>
              </w:rPr>
            </w:pPr>
            <w:r w:rsidRPr="00E6691B">
              <w:rPr>
                <w:rFonts w:ascii="Garamond" w:hAnsi="Garamond"/>
              </w:rPr>
              <w:t>Matthew 20:20</w:t>
            </w:r>
            <w:r w:rsidRPr="00E6691B">
              <w:rPr>
                <w:rFonts w:ascii="Garamond" w:hAnsi="Garamond"/>
              </w:rPr>
              <w:t>-24; 27:56; Mark 15:40-41; 16:1-2</w:t>
            </w:r>
          </w:p>
        </w:tc>
      </w:tr>
      <w:tr w:rsidR="00000000" w:rsidRPr="00E6691B">
        <w:tblPrEx>
          <w:tblCellMar>
            <w:top w:w="0" w:type="dxa"/>
            <w:bottom w:w="0" w:type="dxa"/>
          </w:tblCellMar>
        </w:tblPrEx>
        <w:tc>
          <w:tcPr>
            <w:tcW w:w="1608" w:type="dxa"/>
            <w:tcBorders>
              <w:top w:val="single" w:sz="6" w:space="0" w:color="auto"/>
              <w:bottom w:val="single" w:sz="6" w:space="0" w:color="auto"/>
            </w:tcBorders>
            <w:shd w:val="pct20" w:color="auto" w:fill="auto"/>
          </w:tcPr>
          <w:p w:rsidR="00000000" w:rsidRPr="00E6691B" w:rsidRDefault="00AA5E87">
            <w:pPr>
              <w:rPr>
                <w:rFonts w:ascii="Garamond" w:hAnsi="Garamond"/>
                <w:b/>
              </w:rPr>
            </w:pPr>
            <w:r w:rsidRPr="00E6691B">
              <w:rPr>
                <w:rFonts w:ascii="Garamond" w:hAnsi="Garamond"/>
                <w:b/>
              </w:rPr>
              <w:t>Promises In Scripture</w:t>
            </w:r>
          </w:p>
        </w:tc>
        <w:tc>
          <w:tcPr>
            <w:tcW w:w="8292" w:type="dxa"/>
          </w:tcPr>
          <w:p w:rsidR="00000000" w:rsidRPr="00E6691B" w:rsidRDefault="00AA5E87">
            <w:pPr>
              <w:rPr>
                <w:rFonts w:ascii="Garamond" w:hAnsi="Garamond"/>
              </w:rPr>
            </w:pPr>
            <w:r w:rsidRPr="00E6691B">
              <w:rPr>
                <w:rFonts w:ascii="Garamond" w:hAnsi="Garamond"/>
              </w:rPr>
              <w:t>Genesis 17:15-16, Psalm 113:9, Proverbs 31:28-29, Isaiah 49:15</w:t>
            </w:r>
          </w:p>
        </w:tc>
      </w:tr>
    </w:tbl>
    <w:p w:rsidR="00000000" w:rsidRPr="00E6691B" w:rsidRDefault="00AA5E87" w:rsidP="00B14B4B">
      <w:pPr>
        <w:spacing w:before="120" w:after="120"/>
        <w:rPr>
          <w:rFonts w:ascii="Garamond" w:hAnsi="Garamond"/>
        </w:rPr>
      </w:pPr>
    </w:p>
    <w:tbl>
      <w:tblPr>
        <w:tblW w:w="9900" w:type="dxa"/>
        <w:tblInd w:w="-3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pct20" w:color="auto" w:fill="auto"/>
        <w:tblLayout w:type="fixed"/>
        <w:tblLook w:val="0000"/>
      </w:tblPr>
      <w:tblGrid>
        <w:gridCol w:w="9900"/>
      </w:tblGrid>
      <w:tr w:rsidR="00000000" w:rsidRPr="00E6691B">
        <w:tblPrEx>
          <w:tblCellMar>
            <w:top w:w="0" w:type="dxa"/>
            <w:bottom w:w="0" w:type="dxa"/>
          </w:tblCellMar>
        </w:tblPrEx>
        <w:tc>
          <w:tcPr>
            <w:tcW w:w="9900" w:type="dxa"/>
            <w:tcBorders>
              <w:bottom w:val="single" w:sz="6" w:space="0" w:color="auto"/>
            </w:tcBorders>
            <w:shd w:val="pct20" w:color="auto" w:fill="auto"/>
          </w:tcPr>
          <w:p w:rsidR="00000000" w:rsidRPr="00E6691B" w:rsidRDefault="00AA5E87" w:rsidP="00B14B4B">
            <w:pPr>
              <w:spacing w:before="120" w:after="120"/>
              <w:jc w:val="center"/>
              <w:rPr>
                <w:rFonts w:ascii="Garamond" w:hAnsi="Garamond"/>
                <w:b/>
              </w:rPr>
            </w:pPr>
            <w:r w:rsidRPr="00E6691B">
              <w:rPr>
                <w:rFonts w:ascii="Garamond" w:hAnsi="Garamond"/>
                <w:b/>
              </w:rPr>
              <w:t>JESUS AND WOMEN</w:t>
            </w:r>
          </w:p>
          <w:p w:rsidR="00000000" w:rsidRPr="00E6691B" w:rsidRDefault="00AA5E87" w:rsidP="00B14B4B">
            <w:pPr>
              <w:pStyle w:val="Heading7"/>
              <w:spacing w:before="120" w:after="120"/>
              <w:rPr>
                <w:rFonts w:ascii="Garamond" w:hAnsi="Garamond"/>
                <w:sz w:val="24"/>
                <w:szCs w:val="24"/>
              </w:rPr>
            </w:pPr>
            <w:r w:rsidRPr="00E6691B">
              <w:rPr>
                <w:rFonts w:ascii="Garamond" w:hAnsi="Garamond"/>
                <w:sz w:val="24"/>
                <w:szCs w:val="24"/>
              </w:rPr>
              <w:t>Follow the Fascinating Trail!!</w:t>
            </w:r>
          </w:p>
        </w:tc>
      </w:tr>
      <w:tr w:rsidR="00000000" w:rsidRPr="00E6691B">
        <w:tblPrEx>
          <w:tblCellMar>
            <w:top w:w="0" w:type="dxa"/>
            <w:bottom w:w="0" w:type="dxa"/>
          </w:tblCellMar>
        </w:tblPrEx>
        <w:tc>
          <w:tcPr>
            <w:tcW w:w="9900" w:type="dxa"/>
            <w:shd w:val="clear" w:color="auto" w:fill="FFFFFF"/>
          </w:tcPr>
          <w:p w:rsidR="00000000" w:rsidRPr="00E6691B" w:rsidRDefault="00AA5E87" w:rsidP="00B14B4B">
            <w:pPr>
              <w:numPr>
                <w:ilvl w:val="0"/>
                <w:numId w:val="7"/>
              </w:numPr>
              <w:spacing w:before="120" w:after="120"/>
              <w:rPr>
                <w:rFonts w:ascii="Garamond" w:hAnsi="Garamond"/>
              </w:rPr>
            </w:pPr>
            <w:r w:rsidRPr="00E6691B">
              <w:rPr>
                <w:rFonts w:ascii="Garamond" w:hAnsi="Garamond"/>
                <w:b/>
                <w:bCs/>
              </w:rPr>
              <w:t xml:space="preserve">First Person To Know That He Was Coming:  </w:t>
            </w:r>
            <w:r w:rsidRPr="00E6691B">
              <w:rPr>
                <w:rFonts w:ascii="Garamond" w:hAnsi="Garamond"/>
              </w:rPr>
              <w:t>Mary (Luke 1:30-32)</w:t>
            </w:r>
          </w:p>
          <w:p w:rsidR="00000000" w:rsidRPr="00E6691B" w:rsidRDefault="00AA5E87" w:rsidP="00B14B4B">
            <w:pPr>
              <w:numPr>
                <w:ilvl w:val="0"/>
                <w:numId w:val="7"/>
              </w:numPr>
              <w:spacing w:before="120" w:after="120"/>
              <w:rPr>
                <w:rFonts w:ascii="Garamond" w:hAnsi="Garamond"/>
              </w:rPr>
            </w:pPr>
            <w:r w:rsidRPr="00E6691B">
              <w:rPr>
                <w:rFonts w:ascii="Garamond" w:hAnsi="Garamond"/>
                <w:b/>
                <w:bCs/>
              </w:rPr>
              <w:t xml:space="preserve">First Person To Profess </w:t>
            </w:r>
            <w:r w:rsidRPr="00E6691B">
              <w:rPr>
                <w:rFonts w:ascii="Garamond" w:hAnsi="Garamond"/>
                <w:b/>
                <w:bCs/>
              </w:rPr>
              <w:t xml:space="preserve">Faith In Him:  </w:t>
            </w:r>
            <w:r w:rsidRPr="00E6691B">
              <w:rPr>
                <w:rFonts w:ascii="Garamond" w:hAnsi="Garamond"/>
              </w:rPr>
              <w:t>Elizabeth  (Luke 1:42-43)</w:t>
            </w:r>
          </w:p>
          <w:p w:rsidR="00000000" w:rsidRPr="00E6691B" w:rsidRDefault="00AA5E87" w:rsidP="00B14B4B">
            <w:pPr>
              <w:numPr>
                <w:ilvl w:val="0"/>
                <w:numId w:val="7"/>
              </w:numPr>
              <w:spacing w:before="120" w:after="120"/>
              <w:rPr>
                <w:rFonts w:ascii="Garamond" w:hAnsi="Garamond"/>
              </w:rPr>
            </w:pPr>
            <w:r w:rsidRPr="00E6691B">
              <w:rPr>
                <w:rFonts w:ascii="Garamond" w:hAnsi="Garamond"/>
                <w:b/>
                <w:bCs/>
              </w:rPr>
              <w:t xml:space="preserve">First Person To Proclaim Him to the World:  </w:t>
            </w:r>
            <w:r w:rsidRPr="00E6691B">
              <w:rPr>
                <w:rFonts w:ascii="Garamond" w:hAnsi="Garamond"/>
              </w:rPr>
              <w:t>Anna  (Luke 2:36-38)</w:t>
            </w:r>
          </w:p>
          <w:p w:rsidR="00000000" w:rsidRPr="00E6691B" w:rsidRDefault="00AA5E87" w:rsidP="00B14B4B">
            <w:pPr>
              <w:numPr>
                <w:ilvl w:val="0"/>
                <w:numId w:val="7"/>
              </w:numPr>
              <w:spacing w:before="120" w:after="120"/>
              <w:rPr>
                <w:rFonts w:ascii="Garamond" w:hAnsi="Garamond"/>
              </w:rPr>
            </w:pPr>
            <w:r w:rsidRPr="00E6691B">
              <w:rPr>
                <w:rFonts w:ascii="Garamond" w:hAnsi="Garamond"/>
                <w:b/>
                <w:bCs/>
              </w:rPr>
              <w:t>Longest Recorded Conversation Between Jesus and a Person:</w:t>
            </w:r>
            <w:r w:rsidRPr="00E6691B">
              <w:rPr>
                <w:rFonts w:ascii="Garamond" w:hAnsi="Garamond"/>
              </w:rPr>
              <w:t xml:space="preserve">  The Woman of Samaria (John 4:1-42)</w:t>
            </w:r>
          </w:p>
          <w:p w:rsidR="00000000" w:rsidRPr="00E6691B" w:rsidRDefault="00AA5E87" w:rsidP="00B14B4B">
            <w:pPr>
              <w:numPr>
                <w:ilvl w:val="0"/>
                <w:numId w:val="7"/>
              </w:numPr>
              <w:spacing w:before="120" w:after="120"/>
              <w:rPr>
                <w:rFonts w:ascii="Garamond" w:hAnsi="Garamond"/>
                <w:b/>
              </w:rPr>
            </w:pPr>
            <w:r w:rsidRPr="00E6691B">
              <w:rPr>
                <w:rFonts w:ascii="Garamond" w:hAnsi="Garamond"/>
                <w:b/>
                <w:bCs/>
              </w:rPr>
              <w:t xml:space="preserve"> First Person That Jesus Reveals His True Identity As Th</w:t>
            </w:r>
            <w:r w:rsidRPr="00E6691B">
              <w:rPr>
                <w:rFonts w:ascii="Garamond" w:hAnsi="Garamond"/>
                <w:b/>
                <w:bCs/>
              </w:rPr>
              <w:t>e Messiah To:</w:t>
            </w:r>
            <w:r w:rsidRPr="00E6691B">
              <w:rPr>
                <w:rFonts w:ascii="Garamond" w:hAnsi="Garamond"/>
              </w:rPr>
              <w:t xml:space="preserve">  The Woman of Samaria (John 4:1-42)</w:t>
            </w:r>
          </w:p>
          <w:p w:rsidR="00000000" w:rsidRPr="00E6691B" w:rsidRDefault="00AA5E87" w:rsidP="00B14B4B">
            <w:pPr>
              <w:numPr>
                <w:ilvl w:val="0"/>
                <w:numId w:val="7"/>
              </w:numPr>
              <w:spacing w:before="120" w:after="120"/>
              <w:rPr>
                <w:rFonts w:ascii="Garamond" w:hAnsi="Garamond"/>
                <w:b/>
              </w:rPr>
            </w:pPr>
            <w:r w:rsidRPr="00E6691B">
              <w:rPr>
                <w:rFonts w:ascii="Garamond" w:hAnsi="Garamond"/>
                <w:b/>
                <w:bCs/>
              </w:rPr>
              <w:t xml:space="preserve">First Person To Anoint Christ:  </w:t>
            </w:r>
            <w:r w:rsidRPr="00E6691B">
              <w:rPr>
                <w:rFonts w:ascii="Garamond" w:hAnsi="Garamond"/>
              </w:rPr>
              <w:t>The Sinful Woman (Luke 7:36-50)</w:t>
            </w:r>
          </w:p>
          <w:p w:rsidR="00000000" w:rsidRPr="00E6691B" w:rsidRDefault="00AA5E87" w:rsidP="00B14B4B">
            <w:pPr>
              <w:numPr>
                <w:ilvl w:val="0"/>
                <w:numId w:val="7"/>
              </w:numPr>
              <w:spacing w:before="120" w:after="120"/>
              <w:rPr>
                <w:rFonts w:ascii="Garamond" w:hAnsi="Garamond"/>
                <w:b/>
              </w:rPr>
            </w:pPr>
            <w:r w:rsidRPr="00E6691B">
              <w:rPr>
                <w:rFonts w:ascii="Garamond" w:hAnsi="Garamond"/>
                <w:b/>
                <w:bCs/>
              </w:rPr>
              <w:t>First Person To Be Healed Through Touching Christ:</w:t>
            </w:r>
            <w:r w:rsidRPr="00E6691B">
              <w:rPr>
                <w:rFonts w:ascii="Garamond" w:hAnsi="Garamond"/>
                <w:b/>
              </w:rPr>
              <w:t xml:space="preserve">  </w:t>
            </w:r>
            <w:r w:rsidRPr="00E6691B">
              <w:rPr>
                <w:rFonts w:ascii="Garamond" w:hAnsi="Garamond"/>
                <w:bCs/>
              </w:rPr>
              <w:t>The Woman With The Issue of Blood (Matt 9:20-22, Mark 5:25-34, Luke 8:43-48)</w:t>
            </w:r>
          </w:p>
          <w:p w:rsidR="00000000" w:rsidRPr="00E6691B" w:rsidRDefault="00AA5E87" w:rsidP="00B14B4B">
            <w:pPr>
              <w:numPr>
                <w:ilvl w:val="0"/>
                <w:numId w:val="7"/>
              </w:numPr>
              <w:spacing w:before="120" w:after="120"/>
              <w:rPr>
                <w:rFonts w:ascii="Garamond" w:hAnsi="Garamond"/>
                <w:b/>
              </w:rPr>
            </w:pPr>
            <w:r w:rsidRPr="00E6691B">
              <w:rPr>
                <w:rFonts w:ascii="Garamond" w:hAnsi="Garamond"/>
                <w:b/>
              </w:rPr>
              <w:t xml:space="preserve">First People </w:t>
            </w:r>
            <w:r w:rsidRPr="00E6691B">
              <w:rPr>
                <w:rFonts w:ascii="Garamond" w:hAnsi="Garamond"/>
                <w:b/>
              </w:rPr>
              <w:t xml:space="preserve">To Know Of The Resurrection:  </w:t>
            </w:r>
            <w:r w:rsidRPr="00E6691B">
              <w:rPr>
                <w:rFonts w:ascii="Garamond" w:hAnsi="Garamond"/>
              </w:rPr>
              <w:t>Mary Magdalene, Joanna, and Mary the mother of James (Luke 24:1-10)</w:t>
            </w:r>
          </w:p>
          <w:p w:rsidR="00000000" w:rsidRPr="00E6691B" w:rsidRDefault="00AA5E87" w:rsidP="00B14B4B">
            <w:pPr>
              <w:numPr>
                <w:ilvl w:val="0"/>
                <w:numId w:val="8"/>
              </w:numPr>
              <w:spacing w:before="120" w:after="120"/>
              <w:rPr>
                <w:rFonts w:ascii="Garamond" w:hAnsi="Garamond"/>
                <w:b/>
              </w:rPr>
            </w:pPr>
            <w:r w:rsidRPr="00E6691B">
              <w:rPr>
                <w:rFonts w:ascii="Garamond" w:hAnsi="Garamond"/>
                <w:b/>
                <w:bCs/>
              </w:rPr>
              <w:t xml:space="preserve">First Human Heralds of the Resurrection:  </w:t>
            </w:r>
            <w:r w:rsidRPr="00E6691B">
              <w:rPr>
                <w:rFonts w:ascii="Garamond" w:hAnsi="Garamond"/>
              </w:rPr>
              <w:t>Mary Magdalene, Joanna, and Mary the mother of James (Luke 24:1-10)</w:t>
            </w:r>
          </w:p>
          <w:p w:rsidR="00000000" w:rsidRPr="00E6691B" w:rsidRDefault="00AA5E87" w:rsidP="00B14B4B">
            <w:pPr>
              <w:numPr>
                <w:ilvl w:val="0"/>
                <w:numId w:val="8"/>
              </w:numPr>
              <w:spacing w:before="120" w:after="120"/>
              <w:rPr>
                <w:rFonts w:ascii="Garamond" w:hAnsi="Garamond"/>
                <w:b/>
              </w:rPr>
            </w:pPr>
            <w:r w:rsidRPr="00E6691B">
              <w:rPr>
                <w:rFonts w:ascii="Garamond" w:hAnsi="Garamond"/>
                <w:b/>
                <w:bCs/>
              </w:rPr>
              <w:t>Earthly Home/Place of Rest for Jesus:</w:t>
            </w:r>
            <w:r w:rsidRPr="00E6691B">
              <w:rPr>
                <w:rFonts w:ascii="Garamond" w:hAnsi="Garamond"/>
                <w:b/>
              </w:rPr>
              <w:t xml:space="preserve">  </w:t>
            </w:r>
            <w:r w:rsidRPr="00E6691B">
              <w:rPr>
                <w:rFonts w:ascii="Garamond" w:hAnsi="Garamond"/>
                <w:bCs/>
              </w:rPr>
              <w:t>Martha of</w:t>
            </w:r>
            <w:r w:rsidRPr="00E6691B">
              <w:rPr>
                <w:rFonts w:ascii="Garamond" w:hAnsi="Garamond"/>
                <w:bCs/>
              </w:rPr>
              <w:t xml:space="preserve"> Bethany’s home  (Luke 10:38-42)</w:t>
            </w:r>
          </w:p>
          <w:p w:rsidR="00000000" w:rsidRPr="00E6691B" w:rsidRDefault="00AA5E87" w:rsidP="00B14B4B">
            <w:pPr>
              <w:numPr>
                <w:ilvl w:val="0"/>
                <w:numId w:val="8"/>
              </w:numPr>
              <w:spacing w:before="120" w:after="120"/>
              <w:rPr>
                <w:rFonts w:ascii="Garamond" w:hAnsi="Garamond"/>
                <w:b/>
              </w:rPr>
            </w:pPr>
            <w:r w:rsidRPr="00E6691B">
              <w:rPr>
                <w:rFonts w:ascii="Garamond" w:hAnsi="Garamond"/>
                <w:b/>
                <w:bCs/>
              </w:rPr>
              <w:t>First Person to Express Knowledge/Sorrow of Jesus’ Impending Death:</w:t>
            </w:r>
            <w:r w:rsidRPr="00E6691B">
              <w:rPr>
                <w:rFonts w:ascii="Garamond" w:hAnsi="Garamond"/>
                <w:b/>
              </w:rPr>
              <w:t xml:space="preserve">  </w:t>
            </w:r>
            <w:r w:rsidRPr="00E6691B">
              <w:rPr>
                <w:rFonts w:ascii="Garamond" w:hAnsi="Garamond"/>
                <w:bCs/>
              </w:rPr>
              <w:t>Mary of Bethany (Mark 14:7-8)</w:t>
            </w:r>
          </w:p>
          <w:p w:rsidR="00000000" w:rsidRPr="00E6691B" w:rsidRDefault="00AA5E87" w:rsidP="00B14B4B">
            <w:pPr>
              <w:numPr>
                <w:ilvl w:val="0"/>
                <w:numId w:val="8"/>
              </w:numPr>
              <w:spacing w:before="120" w:after="120"/>
              <w:rPr>
                <w:rFonts w:ascii="Garamond" w:hAnsi="Garamond"/>
                <w:b/>
              </w:rPr>
            </w:pPr>
            <w:r w:rsidRPr="00E6691B">
              <w:rPr>
                <w:rFonts w:ascii="Garamond" w:hAnsi="Garamond"/>
                <w:b/>
              </w:rPr>
              <w:t xml:space="preserve">Only Person Christ Pronounced Immortal Fame Over Because Of A Specific Deed:  </w:t>
            </w:r>
            <w:r w:rsidRPr="00E6691B">
              <w:rPr>
                <w:rFonts w:ascii="Garamond" w:hAnsi="Garamond"/>
                <w:bCs/>
              </w:rPr>
              <w:t>Mary of Bethany and her anointing of Christ (M</w:t>
            </w:r>
            <w:r w:rsidRPr="00E6691B">
              <w:rPr>
                <w:rFonts w:ascii="Garamond" w:hAnsi="Garamond"/>
                <w:bCs/>
              </w:rPr>
              <w:t>ark 14:3-9)</w:t>
            </w:r>
          </w:p>
        </w:tc>
      </w:tr>
    </w:tbl>
    <w:p w:rsidR="00000000" w:rsidRPr="00E6691B" w:rsidRDefault="00AA5E87" w:rsidP="00B14B4B">
      <w:pPr>
        <w:spacing w:before="120" w:after="120"/>
        <w:rPr>
          <w:rFonts w:ascii="Garamond" w:hAnsi="Garamond"/>
        </w:rPr>
      </w:pPr>
    </w:p>
    <w:p w:rsidR="00000000" w:rsidRPr="00E6691B" w:rsidRDefault="00AA5E87" w:rsidP="00B14B4B">
      <w:pPr>
        <w:spacing w:before="120" w:after="120"/>
        <w:rPr>
          <w:rFonts w:ascii="Garamond" w:hAnsi="Garamond"/>
        </w:rPr>
      </w:pPr>
    </w:p>
    <w:tbl>
      <w:tblPr>
        <w:tblW w:w="9900" w:type="dxa"/>
        <w:tblInd w:w="-34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9900"/>
      </w:tblGrid>
      <w:tr w:rsidR="00000000" w:rsidRPr="00E6691B">
        <w:tblPrEx>
          <w:tblCellMar>
            <w:top w:w="0" w:type="dxa"/>
            <w:bottom w:w="0" w:type="dxa"/>
          </w:tblCellMar>
        </w:tblPrEx>
        <w:tc>
          <w:tcPr>
            <w:tcW w:w="9900" w:type="dxa"/>
            <w:shd w:val="pct20" w:color="auto" w:fill="auto"/>
          </w:tcPr>
          <w:p w:rsidR="00000000" w:rsidRPr="00E6691B" w:rsidRDefault="00AA5E87" w:rsidP="00B14B4B">
            <w:pPr>
              <w:spacing w:before="120" w:after="120"/>
              <w:jc w:val="center"/>
              <w:rPr>
                <w:rFonts w:ascii="Garamond" w:hAnsi="Garamond"/>
                <w:b/>
              </w:rPr>
            </w:pPr>
            <w:r w:rsidRPr="00E6691B">
              <w:rPr>
                <w:rFonts w:ascii="Garamond" w:hAnsi="Garamond"/>
                <w:b/>
              </w:rPr>
              <w:lastRenderedPageBreak/>
              <w:t>Her Background, Life and Times</w:t>
            </w:r>
          </w:p>
        </w:tc>
      </w:tr>
      <w:tr w:rsidR="00000000" w:rsidRPr="00E6691B">
        <w:tblPrEx>
          <w:tblCellMar>
            <w:top w:w="0" w:type="dxa"/>
            <w:bottom w:w="0" w:type="dxa"/>
          </w:tblCellMar>
        </w:tblPrEx>
        <w:tc>
          <w:tcPr>
            <w:tcW w:w="9900" w:type="dxa"/>
          </w:tcPr>
          <w:p w:rsidR="00000000" w:rsidRPr="00E6691B" w:rsidRDefault="00AA5E87" w:rsidP="00B14B4B">
            <w:pPr>
              <w:spacing w:before="120" w:after="120"/>
              <w:rPr>
                <w:rFonts w:ascii="Garamond" w:hAnsi="Garamond"/>
              </w:rPr>
            </w:pPr>
            <w:r w:rsidRPr="00E6691B">
              <w:rPr>
                <w:rFonts w:ascii="Garamond" w:hAnsi="Garamond"/>
                <w:b/>
                <w:bCs/>
              </w:rPr>
              <w:t xml:space="preserve">Mothering:  </w:t>
            </w:r>
            <w:r w:rsidRPr="00E6691B">
              <w:rPr>
                <w:rFonts w:ascii="Garamond" w:hAnsi="Garamond"/>
              </w:rPr>
              <w:t>In biblical times, when a man married, he gained another possession.  Every wife was under her husband’s absolute authority.  When a man decided “to marry a wife” the meaning of the phrase was clos</w:t>
            </w:r>
            <w:r w:rsidRPr="00E6691B">
              <w:rPr>
                <w:rFonts w:ascii="Garamond" w:hAnsi="Garamond"/>
              </w:rPr>
              <w:t>er to “become the master of a wife.”  But even though a woman’s position in the household was one of subservience to her husband, she was still in a higher position than anyone else in the household.  A woman’s principal duty was to produce a family, prefe</w:t>
            </w:r>
            <w:r w:rsidRPr="00E6691B">
              <w:rPr>
                <w:rFonts w:ascii="Garamond" w:hAnsi="Garamond"/>
              </w:rPr>
              <w:t>rable sons, who could ensure the family’s financial future.  Mothers generally nursed their youngsters until they were about three years old.  During that time, husbands and wives did not usually engage in sexual intercourse, a natural form of birth contro</w:t>
            </w:r>
            <w:r w:rsidRPr="00E6691B">
              <w:rPr>
                <w:rFonts w:ascii="Garamond" w:hAnsi="Garamond"/>
              </w:rPr>
              <w:t xml:space="preserve">l that gave the mother time to devote herself to her youngest child.  Mothers had total care of their children, both sons and daughters, until they were about six years old.  The children helped their mother with household tasks, and she taught them basic </w:t>
            </w:r>
            <w:r w:rsidRPr="00E6691B">
              <w:rPr>
                <w:rFonts w:ascii="Garamond" w:hAnsi="Garamond"/>
              </w:rPr>
              <w:t>lessons on living in their cultures.  After six years of age, most boys became the family shepherd or began to spend the day with their father, learning the family business.  David, as the youngest son, took care of his family’s sheep and goats (I Samuel 1</w:t>
            </w:r>
            <w:r w:rsidRPr="00E6691B">
              <w:rPr>
                <w:rFonts w:ascii="Garamond" w:hAnsi="Garamond"/>
              </w:rPr>
              <w:t>6:11), and Jesus probably spent time with his father Joseph learning his carpentry trade (Mark 6:3).  Daughters stayed with their mothers throughout their growing-up years.  Mothers taught their daughters spinning and weaving and cooking, as well as how to</w:t>
            </w:r>
            <w:r w:rsidRPr="00E6691B">
              <w:rPr>
                <w:rFonts w:ascii="Garamond" w:hAnsi="Garamond"/>
              </w:rPr>
              <w:t xml:space="preserve"> behave and what to expect in their future roles as wives and mothers.  (1)</w:t>
            </w:r>
          </w:p>
        </w:tc>
      </w:tr>
      <w:tr w:rsidR="00000000" w:rsidRPr="00E6691B">
        <w:tblPrEx>
          <w:tblCellMar>
            <w:top w:w="0" w:type="dxa"/>
            <w:bottom w:w="0" w:type="dxa"/>
          </w:tblCellMar>
        </w:tblPrEx>
        <w:tc>
          <w:tcPr>
            <w:tcW w:w="9900" w:type="dxa"/>
          </w:tcPr>
          <w:p w:rsidR="00000000" w:rsidRPr="00E6691B" w:rsidRDefault="00AA5E87" w:rsidP="00B14B4B">
            <w:pPr>
              <w:spacing w:before="120" w:after="120"/>
              <w:rPr>
                <w:rFonts w:ascii="Garamond" w:hAnsi="Garamond"/>
              </w:rPr>
            </w:pPr>
            <w:r w:rsidRPr="00E6691B">
              <w:rPr>
                <w:rFonts w:ascii="Garamond" w:hAnsi="Garamond"/>
                <w:b/>
                <w:bCs/>
              </w:rPr>
              <w:t xml:space="preserve">Family Connections:  </w:t>
            </w:r>
            <w:r w:rsidRPr="00E6691B">
              <w:rPr>
                <w:rFonts w:ascii="Garamond" w:hAnsi="Garamond"/>
              </w:rPr>
              <w:t>Legendary attempts have been made to connect Salome with Joseph by a previous marriage, and there fore link her up with the family Mary; or to make her a daug</w:t>
            </w:r>
            <w:r w:rsidRPr="00E6691B">
              <w:rPr>
                <w:rFonts w:ascii="Garamond" w:hAnsi="Garamond"/>
              </w:rPr>
              <w:t>hter of Zacharias.  Inadequate attempts have sought to identify her as the sister of Mary, the mother of Jesus, using John 19:25 as the basis of association.  Scripture is silent as to her genealogy.  All we know is that she was the wife of Zebedee, the pr</w:t>
            </w:r>
            <w:r w:rsidRPr="00E6691B">
              <w:rPr>
                <w:rFonts w:ascii="Garamond" w:hAnsi="Garamond"/>
              </w:rPr>
              <w:t>osperous fisherman who had hired servants.  (2)</w:t>
            </w:r>
          </w:p>
          <w:p w:rsidR="00000000" w:rsidRPr="00E6691B" w:rsidRDefault="00AA5E87" w:rsidP="00B14B4B">
            <w:pPr>
              <w:spacing w:before="120" w:after="120"/>
              <w:rPr>
                <w:rFonts w:ascii="Garamond" w:hAnsi="Garamond"/>
              </w:rPr>
            </w:pPr>
            <w:r w:rsidRPr="00E6691B">
              <w:rPr>
                <w:rFonts w:ascii="Garamond" w:hAnsi="Garamond"/>
                <w:b/>
                <w:bCs/>
              </w:rPr>
              <w:t xml:space="preserve">Family Connections:  </w:t>
            </w:r>
            <w:r w:rsidRPr="00E6691B">
              <w:rPr>
                <w:rFonts w:ascii="Garamond" w:hAnsi="Garamond"/>
              </w:rPr>
              <w:t>Salome was the sister of the Virgin Mary.  Though all do not agree that she was, a comparison of Matthew 27:55 and 56 and John 19:25 makes this relationship quite certain.  That made Jesu</w:t>
            </w:r>
            <w:r w:rsidRPr="00E6691B">
              <w:rPr>
                <w:rFonts w:ascii="Garamond" w:hAnsi="Garamond"/>
              </w:rPr>
              <w:t>s Salome’s nephew, John and James His cousins, and it was Uncle Zebedee who owned the big fishing business.  This relationship may be a reason for bringing His family, friends and widowed mother to Capernaum (John 2:12).  (3)</w:t>
            </w:r>
          </w:p>
          <w:p w:rsidR="00000000" w:rsidRPr="00E6691B" w:rsidRDefault="00AA5E87" w:rsidP="00B14B4B">
            <w:pPr>
              <w:spacing w:before="120" w:after="120"/>
              <w:rPr>
                <w:rFonts w:ascii="Garamond" w:hAnsi="Garamond"/>
              </w:rPr>
            </w:pPr>
            <w:r w:rsidRPr="00E6691B">
              <w:rPr>
                <w:rFonts w:ascii="Garamond" w:hAnsi="Garamond"/>
                <w:b/>
                <w:bCs/>
              </w:rPr>
              <w:t xml:space="preserve">Who Was She?  </w:t>
            </w:r>
            <w:r w:rsidRPr="00E6691B">
              <w:rPr>
                <w:rFonts w:ascii="Garamond" w:hAnsi="Garamond"/>
              </w:rPr>
              <w:t>Salome was the w</w:t>
            </w:r>
            <w:r w:rsidRPr="00E6691B">
              <w:rPr>
                <w:rFonts w:ascii="Garamond" w:hAnsi="Garamond"/>
              </w:rPr>
              <w:t>ife of Zebedee, and was, accordingly, the mother of John and James.  One notices this at once by comparing mark 15:40 with Matthew 27:56.  Mark gives us the name of Salome as one of the women who supervised Jesus’ burial.  In Matthew her name is not given,</w:t>
            </w:r>
            <w:r w:rsidRPr="00E6691B">
              <w:rPr>
                <w:rFonts w:ascii="Garamond" w:hAnsi="Garamond"/>
              </w:rPr>
              <w:t xml:space="preserve"> but she is there designated as the mother of the sons of Zebedee.  Salome could, therefore, consider herself a blessed woman, for she was the mother of two of Jesus’ best-loved disciples.  (17)</w:t>
            </w:r>
          </w:p>
          <w:p w:rsidR="00000000" w:rsidRPr="00E6691B" w:rsidRDefault="00AA5E87" w:rsidP="00B14B4B">
            <w:pPr>
              <w:spacing w:before="120" w:after="120"/>
              <w:rPr>
                <w:rFonts w:ascii="Garamond" w:hAnsi="Garamond"/>
              </w:rPr>
            </w:pPr>
            <w:r w:rsidRPr="00E6691B">
              <w:rPr>
                <w:rFonts w:ascii="Garamond" w:hAnsi="Garamond"/>
                <w:b/>
                <w:bCs/>
              </w:rPr>
              <w:t xml:space="preserve">Legend:  </w:t>
            </w:r>
            <w:r w:rsidRPr="00E6691B">
              <w:rPr>
                <w:rFonts w:ascii="Garamond" w:hAnsi="Garamond"/>
              </w:rPr>
              <w:t xml:space="preserve">Legend tells us that Salome was born from Joseph by </w:t>
            </w:r>
            <w:r w:rsidRPr="00E6691B">
              <w:rPr>
                <w:rFonts w:ascii="Garamond" w:hAnsi="Garamond"/>
              </w:rPr>
              <w:t xml:space="preserve">a first marriage, and attempts in this way to connect her with the family of Mary.  Still another legend states that she was a daughter of Zacharias.  These legends, at least, tend to bring out this one truth, namely, that James and John, inasmuch as they </w:t>
            </w:r>
            <w:r w:rsidRPr="00E6691B">
              <w:rPr>
                <w:rFonts w:ascii="Garamond" w:hAnsi="Garamond"/>
              </w:rPr>
              <w:t>immediately left their father and their nets, must, in some way, have heard of Jesus before.  (17)</w:t>
            </w:r>
          </w:p>
        </w:tc>
      </w:tr>
      <w:tr w:rsidR="00000000" w:rsidRPr="00E6691B">
        <w:tblPrEx>
          <w:tblCellMar>
            <w:top w:w="0" w:type="dxa"/>
            <w:bottom w:w="0" w:type="dxa"/>
          </w:tblCellMar>
        </w:tblPrEx>
        <w:tc>
          <w:tcPr>
            <w:tcW w:w="9900" w:type="dxa"/>
          </w:tcPr>
          <w:p w:rsidR="00000000" w:rsidRPr="00E6691B" w:rsidRDefault="00AA5E87" w:rsidP="00B14B4B">
            <w:pPr>
              <w:spacing w:before="120" w:after="120"/>
              <w:rPr>
                <w:rFonts w:ascii="Garamond" w:hAnsi="Garamond"/>
              </w:rPr>
            </w:pPr>
            <w:r w:rsidRPr="00E6691B">
              <w:rPr>
                <w:rFonts w:ascii="Garamond" w:hAnsi="Garamond"/>
                <w:b/>
                <w:bCs/>
              </w:rPr>
              <w:t xml:space="preserve">Fishing Business:  </w:t>
            </w:r>
            <w:r w:rsidRPr="00E6691B">
              <w:rPr>
                <w:rFonts w:ascii="Garamond" w:hAnsi="Garamond"/>
              </w:rPr>
              <w:t>When we first read about Salome she had been married for many years, for she had two grown sons.  Her husband, Zebedee, was a fisherman o</w:t>
            </w:r>
            <w:r w:rsidRPr="00E6691B">
              <w:rPr>
                <w:rFonts w:ascii="Garamond" w:hAnsi="Garamond"/>
              </w:rPr>
              <w:t>n the Sea of Galilee (Matthew 4:21).  He owned boats, nets and all necessary equipment for his occupation.  His sons, James and John, worked with him and there is evidence that peter and Andrew were partners with Zebedee and his sons (Luke 5:1-11).  They h</w:t>
            </w:r>
            <w:r w:rsidRPr="00E6691B">
              <w:rPr>
                <w:rFonts w:ascii="Garamond" w:hAnsi="Garamond"/>
              </w:rPr>
              <w:t>ad a prosperous business, catching and selling fish, and when we learn that John was a friend of the High Priest we presume that they had business dealings together.  The face that Zebedee had others in his employ (Mark 1:20) would indicate that he was a w</w:t>
            </w:r>
            <w:r w:rsidRPr="00E6691B">
              <w:rPr>
                <w:rFonts w:ascii="Garamond" w:hAnsi="Garamond"/>
              </w:rPr>
              <w:t xml:space="preserve">ealthy businessman and </w:t>
            </w:r>
            <w:r w:rsidRPr="00E6691B">
              <w:rPr>
                <w:rFonts w:ascii="Garamond" w:hAnsi="Garamond"/>
              </w:rPr>
              <w:lastRenderedPageBreak/>
              <w:t>consequently belonged to the upper middle class of his day.  We know that Salome was a woman of means and social position for she had both the wealth to provide for the needs of Jesus and the time to follow him about.  (3)</w:t>
            </w:r>
          </w:p>
        </w:tc>
      </w:tr>
      <w:tr w:rsidR="00000000" w:rsidRPr="00E6691B">
        <w:tblPrEx>
          <w:tblCellMar>
            <w:top w:w="0" w:type="dxa"/>
            <w:bottom w:w="0" w:type="dxa"/>
          </w:tblCellMar>
        </w:tblPrEx>
        <w:tc>
          <w:tcPr>
            <w:tcW w:w="9900" w:type="dxa"/>
          </w:tcPr>
          <w:p w:rsidR="00000000" w:rsidRPr="00E6691B" w:rsidRDefault="00AA5E87" w:rsidP="00B14B4B">
            <w:pPr>
              <w:spacing w:before="120" w:after="120"/>
              <w:rPr>
                <w:rFonts w:ascii="Garamond" w:hAnsi="Garamond"/>
              </w:rPr>
            </w:pPr>
            <w:r w:rsidRPr="00E6691B">
              <w:rPr>
                <w:rFonts w:ascii="Garamond" w:hAnsi="Garamond"/>
                <w:b/>
                <w:bCs/>
              </w:rPr>
              <w:lastRenderedPageBreak/>
              <w:t>Capernaum</w:t>
            </w:r>
            <w:r w:rsidRPr="00E6691B">
              <w:rPr>
                <w:rFonts w:ascii="Garamond" w:hAnsi="Garamond"/>
                <w:b/>
                <w:bCs/>
              </w:rPr>
              <w:t xml:space="preserve">:  </w:t>
            </w:r>
            <w:r w:rsidRPr="00E6691B">
              <w:rPr>
                <w:rFonts w:ascii="Garamond" w:hAnsi="Garamond"/>
              </w:rPr>
              <w:t>Where Salome likely lived, was on the north shore of Lake Galilee near Bethsaida which was the town of Andrew, Peter and Philip.  (3)</w:t>
            </w:r>
          </w:p>
        </w:tc>
      </w:tr>
      <w:tr w:rsidR="00000000" w:rsidRPr="00E6691B">
        <w:tblPrEx>
          <w:tblCellMar>
            <w:top w:w="0" w:type="dxa"/>
            <w:bottom w:w="0" w:type="dxa"/>
          </w:tblCellMar>
        </w:tblPrEx>
        <w:tc>
          <w:tcPr>
            <w:tcW w:w="9900" w:type="dxa"/>
          </w:tcPr>
          <w:p w:rsidR="00000000" w:rsidRPr="00E6691B" w:rsidRDefault="00AA5E87" w:rsidP="00B14B4B">
            <w:pPr>
              <w:spacing w:before="120" w:after="120"/>
              <w:rPr>
                <w:rFonts w:ascii="Garamond" w:hAnsi="Garamond"/>
              </w:rPr>
            </w:pPr>
            <w:r w:rsidRPr="00E6691B">
              <w:rPr>
                <w:rFonts w:ascii="Garamond" w:hAnsi="Garamond"/>
                <w:b/>
                <w:bCs/>
              </w:rPr>
              <w:t xml:space="preserve">James and John:  </w:t>
            </w:r>
            <w:r w:rsidRPr="00E6691B">
              <w:rPr>
                <w:rFonts w:ascii="Garamond" w:hAnsi="Garamond"/>
              </w:rPr>
              <w:t>There was policy by James and John in the management of this address, that they put their mother on t</w:t>
            </w:r>
            <w:r w:rsidRPr="00E6691B">
              <w:rPr>
                <w:rFonts w:ascii="Garamond" w:hAnsi="Garamond"/>
              </w:rPr>
              <w:t>o present it, that it might be looked upon as her request and not theirs.  Though proud people think well o themselves, they would not be thought to do so.  Therefore they affect nothing more than a show of humility, and others must be put on to court that</w:t>
            </w:r>
            <w:r w:rsidRPr="00E6691B">
              <w:rPr>
                <w:rFonts w:ascii="Garamond" w:hAnsi="Garamond"/>
              </w:rPr>
              <w:t xml:space="preserve"> honor for them which they are ashamed to court for themselves.  It was their mother’s weakness thus to become the tool of their ambition, which she should have given a check to.  Those that are wise and good would not be seen in an ill-favored thing.  (31</w:t>
            </w:r>
            <w:r w:rsidRPr="00E6691B">
              <w:rPr>
                <w:rFonts w:ascii="Garamond" w:hAnsi="Garamond"/>
              </w:rPr>
              <w:t>)</w:t>
            </w:r>
          </w:p>
          <w:p w:rsidR="00000000" w:rsidRPr="00E6691B" w:rsidRDefault="00AA5E87" w:rsidP="00B14B4B">
            <w:pPr>
              <w:spacing w:before="120" w:after="120"/>
              <w:rPr>
                <w:rFonts w:ascii="Garamond" w:hAnsi="Garamond"/>
              </w:rPr>
            </w:pPr>
            <w:r w:rsidRPr="00E6691B">
              <w:rPr>
                <w:rFonts w:ascii="Garamond" w:hAnsi="Garamond"/>
                <w:b/>
                <w:bCs/>
              </w:rPr>
              <w:t xml:space="preserve">James and John:  </w:t>
            </w:r>
            <w:r w:rsidRPr="00E6691B">
              <w:rPr>
                <w:rFonts w:ascii="Garamond" w:hAnsi="Garamond"/>
              </w:rPr>
              <w:t>The other disciples were angry with James and John, realizing that they had put their mother up to making the request.  Matthew 20:24  (8)</w:t>
            </w:r>
          </w:p>
        </w:tc>
      </w:tr>
    </w:tbl>
    <w:p w:rsidR="00000000" w:rsidRPr="00E6691B" w:rsidRDefault="00AA5E87" w:rsidP="00B14B4B">
      <w:pPr>
        <w:spacing w:before="120" w:after="120"/>
        <w:rPr>
          <w:rFonts w:ascii="Garamond" w:hAnsi="Garamond"/>
        </w:rPr>
      </w:pPr>
    </w:p>
    <w:tbl>
      <w:tblPr>
        <w:tblW w:w="9900" w:type="dxa"/>
        <w:tblInd w:w="-34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9900"/>
      </w:tblGrid>
      <w:tr w:rsidR="00000000" w:rsidRPr="00E6691B">
        <w:tblPrEx>
          <w:tblCellMar>
            <w:top w:w="0" w:type="dxa"/>
            <w:bottom w:w="0" w:type="dxa"/>
          </w:tblCellMar>
        </w:tblPrEx>
        <w:tc>
          <w:tcPr>
            <w:tcW w:w="9900" w:type="dxa"/>
            <w:shd w:val="pct20" w:color="auto" w:fill="auto"/>
          </w:tcPr>
          <w:p w:rsidR="00000000" w:rsidRPr="00E6691B" w:rsidRDefault="00AA5E87" w:rsidP="00B14B4B">
            <w:pPr>
              <w:spacing w:before="120" w:after="120"/>
              <w:jc w:val="center"/>
              <w:rPr>
                <w:rFonts w:ascii="Garamond" w:hAnsi="Garamond"/>
                <w:b/>
              </w:rPr>
            </w:pPr>
            <w:r w:rsidRPr="00E6691B">
              <w:rPr>
                <w:rFonts w:ascii="Garamond" w:hAnsi="Garamond"/>
                <w:b/>
              </w:rPr>
              <w:t>Her Character</w:t>
            </w:r>
          </w:p>
        </w:tc>
      </w:tr>
      <w:tr w:rsidR="00000000" w:rsidRPr="00E6691B">
        <w:tblPrEx>
          <w:tblCellMar>
            <w:top w:w="0" w:type="dxa"/>
            <w:bottom w:w="0" w:type="dxa"/>
          </w:tblCellMar>
        </w:tblPrEx>
        <w:tc>
          <w:tcPr>
            <w:tcW w:w="9900" w:type="dxa"/>
          </w:tcPr>
          <w:p w:rsidR="00000000" w:rsidRPr="00E6691B" w:rsidRDefault="00AA5E87" w:rsidP="00B14B4B">
            <w:pPr>
              <w:spacing w:before="120" w:after="120"/>
              <w:rPr>
                <w:rFonts w:ascii="Garamond" w:hAnsi="Garamond"/>
                <w:b/>
                <w:bCs/>
              </w:rPr>
            </w:pPr>
            <w:r w:rsidRPr="00E6691B">
              <w:rPr>
                <w:rFonts w:ascii="Garamond" w:hAnsi="Garamond"/>
                <w:b/>
                <w:bCs/>
              </w:rPr>
              <w:t xml:space="preserve">Devoted Follower:  </w:t>
            </w:r>
            <w:r w:rsidRPr="00E6691B">
              <w:rPr>
                <w:rFonts w:ascii="Garamond" w:hAnsi="Garamond"/>
              </w:rPr>
              <w:t>A devoted follower of Jesus, whose husband ran a prosperous fi</w:t>
            </w:r>
            <w:r w:rsidRPr="00E6691B">
              <w:rPr>
                <w:rFonts w:ascii="Garamond" w:hAnsi="Garamond"/>
              </w:rPr>
              <w:t>shing business, she shared the common misconception that the messiah would drive out the Romans and establish a literal kingdom in Palestine.  Her name was probably Salome  (1)</w:t>
            </w:r>
          </w:p>
          <w:p w:rsidR="00000000" w:rsidRPr="00E6691B" w:rsidRDefault="00AA5E87" w:rsidP="00B14B4B">
            <w:pPr>
              <w:spacing w:before="120" w:after="120"/>
              <w:rPr>
                <w:rFonts w:ascii="Garamond" w:hAnsi="Garamond"/>
              </w:rPr>
            </w:pPr>
            <w:r w:rsidRPr="00E6691B">
              <w:rPr>
                <w:rFonts w:ascii="Garamond" w:hAnsi="Garamond"/>
                <w:b/>
                <w:bCs/>
              </w:rPr>
              <w:t xml:space="preserve">Devoted:  </w:t>
            </w:r>
            <w:r w:rsidRPr="00E6691B">
              <w:rPr>
                <w:rFonts w:ascii="Garamond" w:hAnsi="Garamond"/>
              </w:rPr>
              <w:t>Salome, one of the saintly women who followed Jesus in Galilee and mi</w:t>
            </w:r>
            <w:r w:rsidRPr="00E6691B">
              <w:rPr>
                <w:rFonts w:ascii="Garamond" w:hAnsi="Garamond"/>
              </w:rPr>
              <w:t>nistered unto Him, appears to have been one of His disciples from the outset of His public ministry (Mark 15:40,41; Matthew 20:20-28).  She had no doubt whatever as to His Messiahship, and faced no difficulty in persuading her sons, James and john, to acco</w:t>
            </w:r>
            <w:r w:rsidRPr="00E6691B">
              <w:rPr>
                <w:rFonts w:ascii="Garamond" w:hAnsi="Garamond"/>
              </w:rPr>
              <w:t>mpany her in obedience to the Master’s word.  Both Zebedee and Salome by their life and teaching prepared their children to follow Jesus.  (2)</w:t>
            </w:r>
          </w:p>
          <w:p w:rsidR="00000000" w:rsidRPr="00E6691B" w:rsidRDefault="00AA5E87" w:rsidP="00B14B4B">
            <w:pPr>
              <w:spacing w:before="120" w:after="120"/>
              <w:rPr>
                <w:rFonts w:ascii="Garamond" w:hAnsi="Garamond"/>
              </w:rPr>
            </w:pPr>
            <w:r w:rsidRPr="00E6691B">
              <w:rPr>
                <w:rFonts w:ascii="Garamond" w:hAnsi="Garamond"/>
                <w:b/>
                <w:bCs/>
              </w:rPr>
              <w:t xml:space="preserve">Loyal:  </w:t>
            </w:r>
            <w:r w:rsidRPr="00E6691B">
              <w:rPr>
                <w:rFonts w:ascii="Garamond" w:hAnsi="Garamond"/>
              </w:rPr>
              <w:t>With may people looking on, Salome was taught a much needed lesson in humility.  She learned that greatne</w:t>
            </w:r>
            <w:r w:rsidRPr="00E6691B">
              <w:rPr>
                <w:rFonts w:ascii="Garamond" w:hAnsi="Garamond"/>
              </w:rPr>
              <w:t>ss comes in proportion to self-giving.  Because of her record of service for Jesus, of her social position and the self-confidence that comes with wealth, she could have turned away with hurt pride, but Salome learned her lesson for she remained a loyal fo</w:t>
            </w:r>
            <w:r w:rsidRPr="00E6691B">
              <w:rPr>
                <w:rFonts w:ascii="Garamond" w:hAnsi="Garamond"/>
              </w:rPr>
              <w:t>llower of Jesus to the end.  She followed her Lord to Calvary.  When every disciple but john had run from the scene of the crucifixion in terror and confusion Salome stood near the cross with John and the mother of Jesus.  Hostile, mocking faces gleamed in</w:t>
            </w:r>
            <w:r w:rsidRPr="00E6691B">
              <w:rPr>
                <w:rFonts w:ascii="Garamond" w:hAnsi="Garamond"/>
              </w:rPr>
              <w:t xml:space="preserve"> the darkness all around them but they could not leave the One they loved, even though loyalty might involve personal danger.  (3)</w:t>
            </w:r>
          </w:p>
        </w:tc>
      </w:tr>
      <w:tr w:rsidR="00000000" w:rsidRPr="00E6691B">
        <w:tblPrEx>
          <w:tblCellMar>
            <w:top w:w="0" w:type="dxa"/>
            <w:bottom w:w="0" w:type="dxa"/>
          </w:tblCellMar>
        </w:tblPrEx>
        <w:tc>
          <w:tcPr>
            <w:tcW w:w="9900" w:type="dxa"/>
          </w:tcPr>
          <w:p w:rsidR="00000000" w:rsidRPr="00E6691B" w:rsidRDefault="00AA5E87" w:rsidP="00B14B4B">
            <w:pPr>
              <w:spacing w:before="120" w:after="120"/>
              <w:rPr>
                <w:rFonts w:ascii="Garamond" w:hAnsi="Garamond"/>
              </w:rPr>
            </w:pPr>
            <w:r w:rsidRPr="00E6691B">
              <w:rPr>
                <w:rFonts w:ascii="Garamond" w:hAnsi="Garamond"/>
                <w:b/>
                <w:bCs/>
              </w:rPr>
              <w:t xml:space="preserve">Ambitious:  </w:t>
            </w:r>
            <w:r w:rsidRPr="00E6691B">
              <w:rPr>
                <w:rFonts w:ascii="Garamond" w:hAnsi="Garamond"/>
              </w:rPr>
              <w:t>Salome was ambitious for her sons, and ambition is commendable when it is in full agreement with the mind and pu</w:t>
            </w:r>
            <w:r w:rsidRPr="00E6691B">
              <w:rPr>
                <w:rFonts w:ascii="Garamond" w:hAnsi="Garamond"/>
              </w:rPr>
              <w:t>rpose of God.  Ambition, when divinely directed can lead to the heights of honor but when selfishly pursued can cast one down to the depths of degradation.  Salome knew she was an honored mother because her two sons, James and John, were two of Christ’s be</w:t>
            </w:r>
            <w:r w:rsidRPr="00E6691B">
              <w:rPr>
                <w:rFonts w:ascii="Garamond" w:hAnsi="Garamond"/>
              </w:rPr>
              <w:t>st-loved disciples and along with Peter formed the inner circle among the Twelve.  Salome knew that Christ was the Messiah, but as a millennialist could not separate Him from Israel’s temporal glory.  Feeling that the kingdom would soon be established, she</w:t>
            </w:r>
            <w:r w:rsidRPr="00E6691B">
              <w:rPr>
                <w:rFonts w:ascii="Garamond" w:hAnsi="Garamond"/>
              </w:rPr>
              <w:t xml:space="preserve"> requested that her sons be placed one on Christ’s right hand and the other on His left when He inaugurated His kingdom.  Although such a demand arose from maternal pride and jealousy, it did not arise from true faith.  She knew not what she </w:t>
            </w:r>
            <w:r w:rsidRPr="00E6691B">
              <w:rPr>
                <w:rFonts w:ascii="Garamond" w:hAnsi="Garamond"/>
              </w:rPr>
              <w:lastRenderedPageBreak/>
              <w:t>asked (Matthew</w:t>
            </w:r>
            <w:r w:rsidRPr="00E6691B">
              <w:rPr>
                <w:rFonts w:ascii="Garamond" w:hAnsi="Garamond"/>
              </w:rPr>
              <w:t xml:space="preserve"> 20:20-24; Mark 10:35-40) when seeking seats of honor for her sons.  (3)</w:t>
            </w:r>
          </w:p>
          <w:p w:rsidR="00000000" w:rsidRPr="00E6691B" w:rsidRDefault="00AA5E87" w:rsidP="00B14B4B">
            <w:pPr>
              <w:spacing w:before="120" w:after="120"/>
              <w:rPr>
                <w:rFonts w:ascii="Garamond" w:hAnsi="Garamond"/>
              </w:rPr>
            </w:pPr>
            <w:r w:rsidRPr="00E6691B">
              <w:rPr>
                <w:rFonts w:ascii="Garamond" w:hAnsi="Garamond"/>
                <w:b/>
                <w:bCs/>
              </w:rPr>
              <w:t xml:space="preserve">Ambitious:  </w:t>
            </w:r>
            <w:r w:rsidRPr="00E6691B">
              <w:rPr>
                <w:rFonts w:ascii="Garamond" w:hAnsi="Garamond"/>
              </w:rPr>
              <w:t>She had unusually gifted sons and so we assume that she was an intelligent woman.  However, because she did not understand the true nature of Jesus’ Kingdom, she made a st</w:t>
            </w:r>
            <w:r w:rsidRPr="00E6691B">
              <w:rPr>
                <w:rFonts w:ascii="Garamond" w:hAnsi="Garamond"/>
              </w:rPr>
              <w:t>upid mistake.  She was not the only one who did not understand that His was a spiritual Kingdom.  She was only sharing the views of all the disciples (John 1:49 and 6:15).  Not even John, the closest of all to Jesus, understood when He spoke of His death (</w:t>
            </w:r>
            <w:r w:rsidRPr="00E6691B">
              <w:rPr>
                <w:rFonts w:ascii="Garamond" w:hAnsi="Garamond"/>
              </w:rPr>
              <w:t>Matthew 20:17-22), that His Kingdom was not of this world.  Though ambitious and sure of herself Salome was tactful as she made her daring request in the presence of so many people.  She looked humble as she bowed low at the feet of the King of the Jews, b</w:t>
            </w:r>
            <w:r w:rsidRPr="00E6691B">
              <w:rPr>
                <w:rFonts w:ascii="Garamond" w:hAnsi="Garamond"/>
              </w:rPr>
              <w:t>ut her heart was not humble.  It was full of pride, presumption and selfishness.  She had no concern for the hurt feelings, jealousy and bitterness (Matthew 20:24) which would surely ensue if both her sons would be favored.  (3)</w:t>
            </w:r>
          </w:p>
        </w:tc>
      </w:tr>
      <w:tr w:rsidR="00000000" w:rsidRPr="00E6691B">
        <w:tblPrEx>
          <w:tblCellMar>
            <w:top w:w="0" w:type="dxa"/>
            <w:bottom w:w="0" w:type="dxa"/>
          </w:tblCellMar>
        </w:tblPrEx>
        <w:tc>
          <w:tcPr>
            <w:tcW w:w="9900" w:type="dxa"/>
          </w:tcPr>
          <w:p w:rsidR="00000000" w:rsidRPr="00E6691B" w:rsidRDefault="00AA5E87" w:rsidP="00B14B4B">
            <w:pPr>
              <w:spacing w:before="120" w:after="120"/>
              <w:rPr>
                <w:rFonts w:ascii="Garamond" w:hAnsi="Garamond"/>
              </w:rPr>
            </w:pPr>
            <w:r w:rsidRPr="00E6691B">
              <w:rPr>
                <w:rFonts w:ascii="Garamond" w:hAnsi="Garamond"/>
                <w:b/>
                <w:bCs/>
              </w:rPr>
              <w:lastRenderedPageBreak/>
              <w:t xml:space="preserve">Generous:  </w:t>
            </w:r>
            <w:r w:rsidRPr="00E6691B">
              <w:rPr>
                <w:rFonts w:ascii="Garamond" w:hAnsi="Garamond"/>
              </w:rPr>
              <w:t>One of the more</w:t>
            </w:r>
            <w:r w:rsidRPr="00E6691B">
              <w:rPr>
                <w:rFonts w:ascii="Garamond" w:hAnsi="Garamond"/>
              </w:rPr>
              <w:t xml:space="preserve"> prominent of the group of notable women who ministered to Jesus.  She is not mentioned with the original few women (Luke 8:2,3) who gave of their substance in the first year of His ministry.  It seems that she joined them later when she was free to leave </w:t>
            </w:r>
            <w:r w:rsidRPr="00E6691B">
              <w:rPr>
                <w:rFonts w:ascii="Garamond" w:hAnsi="Garamond"/>
              </w:rPr>
              <w:t>her home and devote herself to full time service for Jesus.  She was deeply interested in the Kingdom that Jesus had come to establish, and was a generous contributor to His cause.  (3)</w:t>
            </w:r>
          </w:p>
        </w:tc>
      </w:tr>
      <w:tr w:rsidR="00000000" w:rsidRPr="00E6691B">
        <w:tblPrEx>
          <w:tblCellMar>
            <w:top w:w="0" w:type="dxa"/>
            <w:bottom w:w="0" w:type="dxa"/>
          </w:tblCellMar>
        </w:tblPrEx>
        <w:tc>
          <w:tcPr>
            <w:tcW w:w="9900" w:type="dxa"/>
          </w:tcPr>
          <w:p w:rsidR="00000000" w:rsidRPr="00E6691B" w:rsidRDefault="00AA5E87" w:rsidP="00B14B4B">
            <w:pPr>
              <w:spacing w:before="120" w:after="120"/>
              <w:rPr>
                <w:rFonts w:ascii="Garamond" w:hAnsi="Garamond"/>
                <w:b/>
                <w:bCs/>
              </w:rPr>
            </w:pPr>
            <w:r w:rsidRPr="00E6691B">
              <w:rPr>
                <w:rFonts w:ascii="Garamond" w:hAnsi="Garamond"/>
                <w:b/>
                <w:bCs/>
              </w:rPr>
              <w:t xml:space="preserve">Interested:  </w:t>
            </w:r>
            <w:r w:rsidRPr="00E6691B">
              <w:rPr>
                <w:rFonts w:ascii="Garamond" w:hAnsi="Garamond"/>
              </w:rPr>
              <w:t>She was a good woman, a reverent and faithful daughter o</w:t>
            </w:r>
            <w:r w:rsidRPr="00E6691B">
              <w:rPr>
                <w:rFonts w:ascii="Garamond" w:hAnsi="Garamond"/>
              </w:rPr>
              <w:t>f Israel.  She was one of the few who sill looked for the consolation of Israel.  She did not object when John left home to attend the preaching of John the Baptist in the wilderness.  John was captivated by the powerful spirit-filled preacher and became h</w:t>
            </w:r>
            <w:r w:rsidRPr="00E6691B">
              <w:rPr>
                <w:rFonts w:ascii="Garamond" w:hAnsi="Garamond"/>
              </w:rPr>
              <w:t>is disciple.  When John came home to Salome with the exciting report of the Baptist’s new gospel she believed that he was a great Prophet.  (3)</w:t>
            </w:r>
          </w:p>
        </w:tc>
      </w:tr>
      <w:tr w:rsidR="00000000" w:rsidRPr="00E6691B">
        <w:tblPrEx>
          <w:tblCellMar>
            <w:top w:w="0" w:type="dxa"/>
            <w:bottom w:w="0" w:type="dxa"/>
          </w:tblCellMar>
        </w:tblPrEx>
        <w:tc>
          <w:tcPr>
            <w:tcW w:w="9900" w:type="dxa"/>
          </w:tcPr>
          <w:p w:rsidR="00000000" w:rsidRPr="00E6691B" w:rsidRDefault="00AA5E87" w:rsidP="00B14B4B">
            <w:pPr>
              <w:spacing w:before="120" w:after="120"/>
              <w:rPr>
                <w:rFonts w:ascii="Garamond" w:hAnsi="Garamond"/>
                <w:b/>
                <w:bCs/>
              </w:rPr>
            </w:pPr>
            <w:r w:rsidRPr="00E6691B">
              <w:rPr>
                <w:rFonts w:ascii="Garamond" w:hAnsi="Garamond"/>
                <w:b/>
                <w:bCs/>
              </w:rPr>
              <w:t xml:space="preserve">Mother:  </w:t>
            </w:r>
            <w:r w:rsidRPr="00E6691B">
              <w:rPr>
                <w:rFonts w:ascii="Garamond" w:hAnsi="Garamond"/>
              </w:rPr>
              <w:t>In Mark she is called Salome Mark 15:40, 16:1), but Matthew calls her the mother of Zebedee’s children</w:t>
            </w:r>
            <w:r w:rsidRPr="00E6691B">
              <w:rPr>
                <w:rFonts w:ascii="Garamond" w:hAnsi="Garamond"/>
              </w:rPr>
              <w:t xml:space="preserve"> (Matthew 20:20, 27:56).  Matthew wrote at a later date than mark, and by that time Zebedee may have died.  Perhaps her son James was already in glory, and John had gained prominence as a great apostle and author.  So Matthew thinks of her not so much for </w:t>
            </w:r>
            <w:r w:rsidRPr="00E6691B">
              <w:rPr>
                <w:rFonts w:ascii="Garamond" w:hAnsi="Garamond"/>
              </w:rPr>
              <w:t>her own worthiness, or as the wife of a prosperous man, but as the mother of James and John.  (3)</w:t>
            </w:r>
          </w:p>
        </w:tc>
      </w:tr>
      <w:tr w:rsidR="00000000" w:rsidRPr="00E6691B">
        <w:tblPrEx>
          <w:tblCellMar>
            <w:top w:w="0" w:type="dxa"/>
            <w:bottom w:w="0" w:type="dxa"/>
          </w:tblCellMar>
        </w:tblPrEx>
        <w:tc>
          <w:tcPr>
            <w:tcW w:w="9900" w:type="dxa"/>
          </w:tcPr>
          <w:p w:rsidR="00000000" w:rsidRPr="00E6691B" w:rsidRDefault="00AA5E87" w:rsidP="00B14B4B">
            <w:pPr>
              <w:spacing w:before="120" w:after="120"/>
              <w:rPr>
                <w:rFonts w:ascii="Garamond" w:hAnsi="Garamond"/>
                <w:b/>
                <w:bCs/>
              </w:rPr>
            </w:pPr>
            <w:r w:rsidRPr="00E6691B">
              <w:rPr>
                <w:rFonts w:ascii="Garamond" w:hAnsi="Garamond"/>
                <w:b/>
                <w:bCs/>
              </w:rPr>
              <w:t xml:space="preserve">Fisherman’s Wife:  </w:t>
            </w:r>
            <w:r w:rsidRPr="00E6691B">
              <w:rPr>
                <w:rFonts w:ascii="Garamond" w:hAnsi="Garamond"/>
              </w:rPr>
              <w:t>She lived on the coast of the Lake of Genesareth.  Her husband, Zebedee, owned boats and nets, and Jesus called her two sons, John and Jam</w:t>
            </w:r>
            <w:r w:rsidRPr="00E6691B">
              <w:rPr>
                <w:rFonts w:ascii="Garamond" w:hAnsi="Garamond"/>
              </w:rPr>
              <w:t>es, as these were busy at assisting their father in mending the nets.  (17)</w:t>
            </w:r>
          </w:p>
        </w:tc>
      </w:tr>
      <w:tr w:rsidR="00000000" w:rsidRPr="00E6691B">
        <w:tblPrEx>
          <w:tblCellMar>
            <w:top w:w="0" w:type="dxa"/>
            <w:bottom w:w="0" w:type="dxa"/>
          </w:tblCellMar>
        </w:tblPrEx>
        <w:tc>
          <w:tcPr>
            <w:tcW w:w="9900" w:type="dxa"/>
          </w:tcPr>
          <w:p w:rsidR="00000000" w:rsidRPr="00E6691B" w:rsidRDefault="00AA5E87" w:rsidP="00B14B4B">
            <w:pPr>
              <w:spacing w:before="120" w:after="120"/>
              <w:rPr>
                <w:rFonts w:ascii="Garamond" w:hAnsi="Garamond"/>
              </w:rPr>
            </w:pPr>
            <w:r w:rsidRPr="00E6691B">
              <w:rPr>
                <w:rFonts w:ascii="Garamond" w:hAnsi="Garamond"/>
                <w:b/>
                <w:bCs/>
              </w:rPr>
              <w:t xml:space="preserve">Millennialist:  </w:t>
            </w:r>
            <w:r w:rsidRPr="00E6691B">
              <w:rPr>
                <w:rFonts w:ascii="Garamond" w:hAnsi="Garamond"/>
              </w:rPr>
              <w:t>The one sin which is recorded against her is that which she shared with the apostles.  She acknowledged that Jesus was the Messiah, but she could not yet segregate</w:t>
            </w:r>
            <w:r w:rsidRPr="00E6691B">
              <w:rPr>
                <w:rFonts w:ascii="Garamond" w:hAnsi="Garamond"/>
              </w:rPr>
              <w:t xml:space="preserve"> that Messiah from Israel’s temporal glory.  She was what we would call a Millennialist, and did not yet comprehend that not they who are born of Abraham, but they whose faith resembles his, are the seed of Abraham.  She noticed that Jesus preferred her so</w:t>
            </w:r>
            <w:r w:rsidRPr="00E6691B">
              <w:rPr>
                <w:rFonts w:ascii="Garamond" w:hAnsi="Garamond"/>
              </w:rPr>
              <w:t>ns and Peter to the rest of the apostles, and when she saw that, she eagerly wished that they might retain their position of honor in the Kingdom of Israel that was to be established.  It even seems to have irked her somewhat as a mother, that the Lord som</w:t>
            </w:r>
            <w:r w:rsidRPr="00E6691B">
              <w:rPr>
                <w:rFonts w:ascii="Garamond" w:hAnsi="Garamond"/>
              </w:rPr>
              <w:t xml:space="preserve">etimes seemed to prefer Peter to her own children.  These reasons induced her to make the sinful petition of Jesus that He places her two sons on His right and on His left side, respectively, when He should come into his kingdom.  That petition arose from </w:t>
            </w:r>
            <w:r w:rsidRPr="00E6691B">
              <w:rPr>
                <w:rFonts w:ascii="Garamond" w:hAnsi="Garamond"/>
              </w:rPr>
              <w:t>maternal pride and maternal jealousy, but it was a sinful prayer all the same.  It did not arise from faith, but it opposed faith.  (17)</w:t>
            </w:r>
          </w:p>
        </w:tc>
      </w:tr>
    </w:tbl>
    <w:p w:rsidR="00000000" w:rsidRPr="00E6691B" w:rsidRDefault="00AA5E87" w:rsidP="00B14B4B">
      <w:pPr>
        <w:spacing w:before="120" w:after="120"/>
        <w:rPr>
          <w:rFonts w:ascii="Garamond" w:hAnsi="Garamond"/>
        </w:rPr>
      </w:pPr>
    </w:p>
    <w:tbl>
      <w:tblPr>
        <w:tblW w:w="9900" w:type="dxa"/>
        <w:tblInd w:w="-34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9900"/>
      </w:tblGrid>
      <w:tr w:rsidR="00000000" w:rsidRPr="00E6691B">
        <w:tblPrEx>
          <w:tblCellMar>
            <w:top w:w="0" w:type="dxa"/>
            <w:bottom w:w="0" w:type="dxa"/>
          </w:tblCellMar>
        </w:tblPrEx>
        <w:tc>
          <w:tcPr>
            <w:tcW w:w="9900" w:type="dxa"/>
            <w:shd w:val="pct20" w:color="auto" w:fill="auto"/>
          </w:tcPr>
          <w:p w:rsidR="00000000" w:rsidRPr="00E6691B" w:rsidRDefault="00AA5E87" w:rsidP="00B14B4B">
            <w:pPr>
              <w:pStyle w:val="Heading5"/>
              <w:spacing w:before="120" w:after="120"/>
              <w:rPr>
                <w:rFonts w:ascii="Garamond" w:hAnsi="Garamond"/>
                <w:sz w:val="24"/>
                <w:szCs w:val="24"/>
              </w:rPr>
            </w:pPr>
            <w:r w:rsidRPr="00E6691B">
              <w:rPr>
                <w:rFonts w:ascii="Garamond" w:hAnsi="Garamond"/>
                <w:sz w:val="24"/>
                <w:szCs w:val="24"/>
              </w:rPr>
              <w:lastRenderedPageBreak/>
              <w:t>Her Sorrow</w:t>
            </w:r>
          </w:p>
        </w:tc>
      </w:tr>
      <w:tr w:rsidR="00000000" w:rsidRPr="00E6691B">
        <w:tblPrEx>
          <w:tblCellMar>
            <w:top w:w="0" w:type="dxa"/>
            <w:bottom w:w="0" w:type="dxa"/>
          </w:tblCellMar>
        </w:tblPrEx>
        <w:tc>
          <w:tcPr>
            <w:tcW w:w="9900" w:type="dxa"/>
          </w:tcPr>
          <w:p w:rsidR="00000000" w:rsidRPr="00E6691B" w:rsidRDefault="00AA5E87" w:rsidP="00B14B4B">
            <w:pPr>
              <w:spacing w:before="120" w:after="120"/>
              <w:rPr>
                <w:rFonts w:ascii="Garamond" w:hAnsi="Garamond"/>
              </w:rPr>
            </w:pPr>
            <w:r w:rsidRPr="00E6691B">
              <w:rPr>
                <w:rFonts w:ascii="Garamond" w:hAnsi="Garamond"/>
                <w:b/>
                <w:bCs/>
              </w:rPr>
              <w:t xml:space="preserve">Witness:  </w:t>
            </w:r>
            <w:r w:rsidRPr="00E6691B">
              <w:rPr>
                <w:rFonts w:ascii="Garamond" w:hAnsi="Garamond"/>
              </w:rPr>
              <w:t>To have stood with other women at the cross, witnessing the death of Jesus of Nazareth.  (1)</w:t>
            </w:r>
          </w:p>
        </w:tc>
      </w:tr>
      <w:tr w:rsidR="00000000" w:rsidRPr="00E6691B">
        <w:tblPrEx>
          <w:tblCellMar>
            <w:top w:w="0" w:type="dxa"/>
            <w:bottom w:w="0" w:type="dxa"/>
          </w:tblCellMar>
        </w:tblPrEx>
        <w:tc>
          <w:tcPr>
            <w:tcW w:w="9900" w:type="dxa"/>
          </w:tcPr>
          <w:p w:rsidR="00000000" w:rsidRPr="00E6691B" w:rsidRDefault="00AA5E87" w:rsidP="00B14B4B">
            <w:pPr>
              <w:spacing w:before="120" w:after="120"/>
              <w:rPr>
                <w:rFonts w:ascii="Garamond" w:hAnsi="Garamond"/>
              </w:rPr>
            </w:pPr>
            <w:r w:rsidRPr="00E6691B">
              <w:rPr>
                <w:rFonts w:ascii="Garamond" w:hAnsi="Garamond"/>
                <w:b/>
                <w:bCs/>
              </w:rPr>
              <w:t xml:space="preserve">Rebuked by Christ:  </w:t>
            </w:r>
            <w:r w:rsidRPr="00E6691B">
              <w:rPr>
                <w:rFonts w:ascii="Garamond" w:hAnsi="Garamond"/>
              </w:rPr>
              <w:t>In His rebuke of Salome for her misguided ambition Christ did not reject the request of the mother for her children, but corrected it, and accepted it in a way mother and sons did not anticipate.  To be intimately near Him on His thron</w:t>
            </w:r>
            <w:r w:rsidRPr="00E6691B">
              <w:rPr>
                <w:rFonts w:ascii="Garamond" w:hAnsi="Garamond"/>
              </w:rPr>
              <w:t>e meant fellowship with Him in His sufferings.  Our Lord did not treat Salome’s ambition as if it was sinful but he was compassionate because of the ignorance behind the request.  In effect, Jesus asked if her sons were prepared to drink the cup of martyrd</w:t>
            </w:r>
            <w:r w:rsidRPr="00E6691B">
              <w:rPr>
                <w:rFonts w:ascii="Garamond" w:hAnsi="Garamond"/>
              </w:rPr>
              <w:t>om, and implied that James and John would share His throne of suffering.  This they did, for James was the first apostolical martyr and John, the last.  Salome’s dreams of the kingship of Christ with her sons sharing His rule were rudely shattered as she s</w:t>
            </w:r>
            <w:r w:rsidRPr="00E6691B">
              <w:rPr>
                <w:rFonts w:ascii="Garamond" w:hAnsi="Garamond"/>
              </w:rPr>
              <w:t>aw her much-loved messiah dying as a felon on a wooden gibbet.  (2)</w:t>
            </w:r>
          </w:p>
        </w:tc>
      </w:tr>
      <w:tr w:rsidR="00000000" w:rsidRPr="00E6691B">
        <w:tblPrEx>
          <w:tblCellMar>
            <w:top w:w="0" w:type="dxa"/>
            <w:bottom w:w="0" w:type="dxa"/>
          </w:tblCellMar>
        </w:tblPrEx>
        <w:tc>
          <w:tcPr>
            <w:tcW w:w="9900" w:type="dxa"/>
          </w:tcPr>
          <w:p w:rsidR="00000000" w:rsidRPr="00E6691B" w:rsidRDefault="00AA5E87" w:rsidP="00B14B4B">
            <w:pPr>
              <w:spacing w:before="120" w:after="120"/>
              <w:rPr>
                <w:rFonts w:ascii="Garamond" w:hAnsi="Garamond"/>
              </w:rPr>
            </w:pPr>
            <w:r w:rsidRPr="00E6691B">
              <w:rPr>
                <w:rFonts w:ascii="Garamond" w:hAnsi="Garamond"/>
                <w:b/>
                <w:bCs/>
              </w:rPr>
              <w:t xml:space="preserve">Death of a Son:  </w:t>
            </w:r>
            <w:r w:rsidRPr="00E6691B">
              <w:rPr>
                <w:rFonts w:ascii="Garamond" w:hAnsi="Garamond"/>
              </w:rPr>
              <w:t>James died the death of a martyr (Acts 12:2).  Eleven men had witnessed Jesus’ ascension from the Mount of Olives, and of these, James was the first to be called into ble</w:t>
            </w:r>
            <w:r w:rsidRPr="00E6691B">
              <w:rPr>
                <w:rFonts w:ascii="Garamond" w:hAnsi="Garamond"/>
              </w:rPr>
              <w:t>ssed communion with the glorified Redeemer.  (17)</w:t>
            </w:r>
          </w:p>
          <w:p w:rsidR="00000000" w:rsidRPr="00E6691B" w:rsidRDefault="00AA5E87" w:rsidP="00B14B4B">
            <w:pPr>
              <w:spacing w:before="120" w:after="120"/>
              <w:rPr>
                <w:rFonts w:ascii="Garamond" w:hAnsi="Garamond"/>
              </w:rPr>
            </w:pPr>
            <w:r w:rsidRPr="00E6691B">
              <w:rPr>
                <w:rFonts w:ascii="Garamond" w:hAnsi="Garamond"/>
                <w:b/>
                <w:bCs/>
              </w:rPr>
              <w:t xml:space="preserve">Death of Sons:  </w:t>
            </w:r>
            <w:r w:rsidRPr="00E6691B">
              <w:rPr>
                <w:rFonts w:ascii="Garamond" w:hAnsi="Garamond"/>
              </w:rPr>
              <w:t>James would be the first to attain immortality as a martyr (Acts 12:2) and John the last disciple to suffer for the glory of the cross (Revelation 1:9).  (3)</w:t>
            </w:r>
          </w:p>
        </w:tc>
      </w:tr>
    </w:tbl>
    <w:p w:rsidR="00000000" w:rsidRPr="00E6691B" w:rsidRDefault="00AA5E87" w:rsidP="00B14B4B">
      <w:pPr>
        <w:spacing w:before="120" w:after="120"/>
        <w:rPr>
          <w:rFonts w:ascii="Garamond" w:hAnsi="Garamond"/>
        </w:rPr>
      </w:pPr>
    </w:p>
    <w:tbl>
      <w:tblPr>
        <w:tblW w:w="9900" w:type="dxa"/>
        <w:tblInd w:w="-34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9900"/>
      </w:tblGrid>
      <w:tr w:rsidR="00000000" w:rsidRPr="00E6691B">
        <w:tblPrEx>
          <w:tblCellMar>
            <w:top w:w="0" w:type="dxa"/>
            <w:bottom w:w="0" w:type="dxa"/>
          </w:tblCellMar>
        </w:tblPrEx>
        <w:tc>
          <w:tcPr>
            <w:tcW w:w="9900" w:type="dxa"/>
            <w:shd w:val="pct20" w:color="auto" w:fill="auto"/>
          </w:tcPr>
          <w:p w:rsidR="00000000" w:rsidRPr="00E6691B" w:rsidRDefault="00AA5E87" w:rsidP="00B14B4B">
            <w:pPr>
              <w:spacing w:before="120" w:after="120"/>
              <w:jc w:val="center"/>
              <w:rPr>
                <w:rFonts w:ascii="Garamond" w:hAnsi="Garamond"/>
                <w:b/>
              </w:rPr>
            </w:pPr>
            <w:r w:rsidRPr="00E6691B">
              <w:rPr>
                <w:rFonts w:ascii="Garamond" w:hAnsi="Garamond"/>
                <w:b/>
              </w:rPr>
              <w:t>Her Joy</w:t>
            </w:r>
          </w:p>
        </w:tc>
      </w:tr>
      <w:tr w:rsidR="00000000" w:rsidRPr="00E6691B">
        <w:tblPrEx>
          <w:tblCellMar>
            <w:top w:w="0" w:type="dxa"/>
            <w:bottom w:w="0" w:type="dxa"/>
          </w:tblCellMar>
        </w:tblPrEx>
        <w:tc>
          <w:tcPr>
            <w:tcW w:w="9900" w:type="dxa"/>
          </w:tcPr>
          <w:p w:rsidR="00000000" w:rsidRPr="00E6691B" w:rsidRDefault="00AA5E87" w:rsidP="00B14B4B">
            <w:pPr>
              <w:spacing w:before="120" w:after="120"/>
              <w:rPr>
                <w:rFonts w:ascii="Garamond" w:hAnsi="Garamond"/>
              </w:rPr>
            </w:pPr>
            <w:r w:rsidRPr="00E6691B">
              <w:rPr>
                <w:rFonts w:ascii="Garamond" w:hAnsi="Garamond"/>
                <w:b/>
                <w:bCs/>
              </w:rPr>
              <w:t xml:space="preserve">Witness:  </w:t>
            </w:r>
            <w:r w:rsidRPr="00E6691B">
              <w:rPr>
                <w:rFonts w:ascii="Garamond" w:hAnsi="Garamond"/>
              </w:rPr>
              <w:t>To have see</w:t>
            </w:r>
            <w:r w:rsidRPr="00E6691B">
              <w:rPr>
                <w:rFonts w:ascii="Garamond" w:hAnsi="Garamond"/>
              </w:rPr>
              <w:t>n an angel at Christ’s tomb, who proclaimed the Resurrection.  (1)</w:t>
            </w:r>
          </w:p>
        </w:tc>
      </w:tr>
      <w:tr w:rsidR="00000000" w:rsidRPr="00E6691B">
        <w:tblPrEx>
          <w:tblCellMar>
            <w:top w:w="0" w:type="dxa"/>
            <w:bottom w:w="0" w:type="dxa"/>
          </w:tblCellMar>
        </w:tblPrEx>
        <w:tc>
          <w:tcPr>
            <w:tcW w:w="9900" w:type="dxa"/>
          </w:tcPr>
          <w:p w:rsidR="00000000" w:rsidRPr="00E6691B" w:rsidRDefault="00AA5E87" w:rsidP="00B14B4B">
            <w:pPr>
              <w:spacing w:before="120" w:after="120"/>
              <w:rPr>
                <w:rFonts w:ascii="Garamond" w:hAnsi="Garamond"/>
                <w:b/>
                <w:bCs/>
              </w:rPr>
            </w:pPr>
            <w:r w:rsidRPr="00E6691B">
              <w:rPr>
                <w:rFonts w:ascii="Garamond" w:hAnsi="Garamond"/>
                <w:b/>
                <w:bCs/>
              </w:rPr>
              <w:t xml:space="preserve">Sons:  </w:t>
            </w:r>
            <w:r w:rsidRPr="00E6691B">
              <w:rPr>
                <w:rFonts w:ascii="Garamond" w:hAnsi="Garamond"/>
              </w:rPr>
              <w:t>Both her sons were beloved apostles.  (17)</w:t>
            </w:r>
          </w:p>
        </w:tc>
      </w:tr>
      <w:tr w:rsidR="00000000" w:rsidRPr="00E6691B">
        <w:tblPrEx>
          <w:tblCellMar>
            <w:top w:w="0" w:type="dxa"/>
            <w:bottom w:w="0" w:type="dxa"/>
          </w:tblCellMar>
        </w:tblPrEx>
        <w:tc>
          <w:tcPr>
            <w:tcW w:w="9900" w:type="dxa"/>
          </w:tcPr>
          <w:p w:rsidR="00000000" w:rsidRPr="00E6691B" w:rsidRDefault="00AA5E87" w:rsidP="00B14B4B">
            <w:pPr>
              <w:spacing w:before="120" w:after="120"/>
              <w:rPr>
                <w:rFonts w:ascii="Garamond" w:hAnsi="Garamond"/>
              </w:rPr>
            </w:pPr>
            <w:r w:rsidRPr="00E6691B">
              <w:rPr>
                <w:rFonts w:ascii="Garamond" w:hAnsi="Garamond"/>
                <w:b/>
                <w:bCs/>
              </w:rPr>
              <w:t xml:space="preserve">John:  </w:t>
            </w:r>
            <w:r w:rsidRPr="00E6691B">
              <w:rPr>
                <w:rFonts w:ascii="Garamond" w:hAnsi="Garamond"/>
              </w:rPr>
              <w:t>John had the special distinction of being the only one of the apostles to be called to witness the Revelations upon Patmos.  (17)</w:t>
            </w:r>
          </w:p>
        </w:tc>
      </w:tr>
    </w:tbl>
    <w:p w:rsidR="00000000" w:rsidRPr="00E6691B" w:rsidRDefault="00AA5E87" w:rsidP="00B14B4B">
      <w:pPr>
        <w:spacing w:before="120" w:after="120"/>
        <w:rPr>
          <w:rFonts w:ascii="Garamond" w:hAnsi="Garamond"/>
        </w:rPr>
      </w:pPr>
    </w:p>
    <w:tbl>
      <w:tblPr>
        <w:tblW w:w="9900" w:type="dxa"/>
        <w:tblInd w:w="-34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9900"/>
      </w:tblGrid>
      <w:tr w:rsidR="00000000" w:rsidRPr="00E6691B">
        <w:tblPrEx>
          <w:tblCellMar>
            <w:top w:w="0" w:type="dxa"/>
            <w:bottom w:w="0" w:type="dxa"/>
          </w:tblCellMar>
        </w:tblPrEx>
        <w:tc>
          <w:tcPr>
            <w:tcW w:w="9900" w:type="dxa"/>
            <w:shd w:val="pct20" w:color="auto" w:fill="auto"/>
          </w:tcPr>
          <w:p w:rsidR="00000000" w:rsidRPr="00E6691B" w:rsidRDefault="00AA5E87" w:rsidP="00B14B4B">
            <w:pPr>
              <w:spacing w:before="120" w:after="120"/>
              <w:jc w:val="center"/>
              <w:rPr>
                <w:rFonts w:ascii="Garamond" w:hAnsi="Garamond"/>
                <w:b/>
              </w:rPr>
            </w:pPr>
            <w:r w:rsidRPr="00E6691B">
              <w:rPr>
                <w:rFonts w:ascii="Garamond" w:hAnsi="Garamond"/>
                <w:b/>
              </w:rPr>
              <w:t>Her Promises, Her Lessons, Her Legacy</w:t>
            </w:r>
          </w:p>
        </w:tc>
      </w:tr>
      <w:tr w:rsidR="00000000" w:rsidRPr="00E6691B">
        <w:tblPrEx>
          <w:tblCellMar>
            <w:top w:w="0" w:type="dxa"/>
            <w:bottom w:w="0" w:type="dxa"/>
          </w:tblCellMar>
        </w:tblPrEx>
        <w:tc>
          <w:tcPr>
            <w:tcW w:w="9900" w:type="dxa"/>
          </w:tcPr>
          <w:p w:rsidR="00000000" w:rsidRPr="00E6691B" w:rsidRDefault="00AA5E87" w:rsidP="00B14B4B">
            <w:pPr>
              <w:spacing w:before="120" w:after="120"/>
              <w:rPr>
                <w:rFonts w:ascii="Garamond" w:hAnsi="Garamond"/>
                <w:iCs/>
              </w:rPr>
            </w:pPr>
            <w:r w:rsidRPr="00E6691B">
              <w:rPr>
                <w:rFonts w:ascii="Garamond" w:hAnsi="Garamond"/>
                <w:b/>
                <w:bCs/>
                <w:iCs/>
              </w:rPr>
              <w:t xml:space="preserve">Blessings of Motherhood:  </w:t>
            </w:r>
            <w:r w:rsidRPr="00E6691B">
              <w:rPr>
                <w:rFonts w:ascii="Garamond" w:hAnsi="Garamond"/>
                <w:iCs/>
              </w:rPr>
              <w:t>Though the typical woman in biblical times was in a subservient role, her position as a mother is exalted by Scripture.  God the Father recognized from the very beginning the important role</w:t>
            </w:r>
            <w:r w:rsidRPr="00E6691B">
              <w:rPr>
                <w:rFonts w:ascii="Garamond" w:hAnsi="Garamond"/>
                <w:iCs/>
              </w:rPr>
              <w:t xml:space="preserve"> a mother would play in her children’s lives, and he promised to bless her.  Those same promises apply to you today.  (1)</w:t>
            </w:r>
          </w:p>
        </w:tc>
      </w:tr>
      <w:tr w:rsidR="00000000" w:rsidRPr="00E6691B">
        <w:tblPrEx>
          <w:tblCellMar>
            <w:top w:w="0" w:type="dxa"/>
            <w:bottom w:w="0" w:type="dxa"/>
          </w:tblCellMar>
        </w:tblPrEx>
        <w:tc>
          <w:tcPr>
            <w:tcW w:w="9900" w:type="dxa"/>
          </w:tcPr>
          <w:p w:rsidR="00000000" w:rsidRPr="00E6691B" w:rsidRDefault="00AA5E87" w:rsidP="00B14B4B">
            <w:pPr>
              <w:spacing w:before="120" w:after="120"/>
              <w:rPr>
                <w:rFonts w:ascii="Garamond" w:hAnsi="Garamond"/>
              </w:rPr>
            </w:pPr>
            <w:r w:rsidRPr="00E6691B">
              <w:rPr>
                <w:rFonts w:ascii="Garamond" w:hAnsi="Garamond"/>
                <w:b/>
                <w:bCs/>
              </w:rPr>
              <w:t xml:space="preserve">Parental Influences:  </w:t>
            </w:r>
            <w:r w:rsidRPr="00E6691B">
              <w:rPr>
                <w:rFonts w:ascii="Garamond" w:hAnsi="Garamond"/>
              </w:rPr>
              <w:t>As we leave “the mother of Zebedee’s children,” it is with the realization of the influence of a godly mother i</w:t>
            </w:r>
            <w:r w:rsidRPr="00E6691B">
              <w:rPr>
                <w:rFonts w:ascii="Garamond" w:hAnsi="Garamond"/>
              </w:rPr>
              <w:t xml:space="preserve">n, and over, the lives of her children.  So often it is from a mother’s tender affection that her child imbibes the love of God, so that it becomes almost part of the child’s nature.  Further, there is no more potent antidote against sin within or without </w:t>
            </w:r>
            <w:r w:rsidRPr="00E6691B">
              <w:rPr>
                <w:rFonts w:ascii="Garamond" w:hAnsi="Garamond"/>
              </w:rPr>
              <w:t>than faith in God generated by the holy life and teachings of godly parents.  (2)</w:t>
            </w:r>
          </w:p>
        </w:tc>
      </w:tr>
      <w:tr w:rsidR="00000000" w:rsidRPr="00E6691B">
        <w:tblPrEx>
          <w:tblCellMar>
            <w:top w:w="0" w:type="dxa"/>
            <w:bottom w:w="0" w:type="dxa"/>
          </w:tblCellMar>
        </w:tblPrEx>
        <w:tc>
          <w:tcPr>
            <w:tcW w:w="9900" w:type="dxa"/>
          </w:tcPr>
          <w:p w:rsidR="00000000" w:rsidRPr="00E6691B" w:rsidRDefault="00AA5E87" w:rsidP="00B14B4B">
            <w:pPr>
              <w:spacing w:before="120" w:after="120"/>
              <w:rPr>
                <w:rFonts w:ascii="Garamond" w:hAnsi="Garamond"/>
                <w:b/>
                <w:bCs/>
              </w:rPr>
            </w:pPr>
            <w:r w:rsidRPr="00E6691B">
              <w:rPr>
                <w:rFonts w:ascii="Garamond" w:hAnsi="Garamond"/>
                <w:b/>
                <w:bCs/>
              </w:rPr>
              <w:t xml:space="preserve">Mothers:  </w:t>
            </w:r>
            <w:r w:rsidRPr="00E6691B">
              <w:rPr>
                <w:rFonts w:ascii="Garamond" w:hAnsi="Garamond"/>
              </w:rPr>
              <w:t>Mothers can often see other children as comparisons – even as competitors.  We tend to rate our own kids by how well they measure up against their classmates and c</w:t>
            </w:r>
            <w:r w:rsidRPr="00E6691B">
              <w:rPr>
                <w:rFonts w:ascii="Garamond" w:hAnsi="Garamond"/>
              </w:rPr>
              <w:t xml:space="preserve">ousins – sometimes being too </w:t>
            </w:r>
            <w:r w:rsidRPr="00E6691B">
              <w:rPr>
                <w:rFonts w:ascii="Garamond" w:hAnsi="Garamond"/>
              </w:rPr>
              <w:lastRenderedPageBreak/>
              <w:t>hard on them for not making a better show, sometimes blinded to their flaws by our favoritism.  And it doesn’t necessarily stop at school age, but can continue into adulthood with the yardsticks of salary and success.  But if G</w:t>
            </w:r>
            <w:r w:rsidRPr="00E6691B">
              <w:rPr>
                <w:rFonts w:ascii="Garamond" w:hAnsi="Garamond"/>
              </w:rPr>
              <w:t>od Himself doesn’t grade our children this way, then why should we – unless we’re really grading ourselves?  (4)</w:t>
            </w:r>
          </w:p>
        </w:tc>
      </w:tr>
      <w:tr w:rsidR="00000000" w:rsidRPr="00E6691B">
        <w:tblPrEx>
          <w:tblCellMar>
            <w:top w:w="0" w:type="dxa"/>
            <w:bottom w:w="0" w:type="dxa"/>
          </w:tblCellMar>
        </w:tblPrEx>
        <w:tc>
          <w:tcPr>
            <w:tcW w:w="9900" w:type="dxa"/>
          </w:tcPr>
          <w:p w:rsidR="00000000" w:rsidRPr="00E6691B" w:rsidRDefault="00AA5E87" w:rsidP="00B14B4B">
            <w:pPr>
              <w:spacing w:before="120" w:after="120"/>
              <w:rPr>
                <w:rFonts w:ascii="Garamond" w:hAnsi="Garamond"/>
              </w:rPr>
            </w:pPr>
            <w:r w:rsidRPr="00E6691B">
              <w:rPr>
                <w:rFonts w:ascii="Garamond" w:hAnsi="Garamond"/>
                <w:b/>
                <w:bCs/>
              </w:rPr>
              <w:lastRenderedPageBreak/>
              <w:t xml:space="preserve">Pushing Your Children:  </w:t>
            </w:r>
            <w:r w:rsidRPr="00E6691B">
              <w:rPr>
                <w:rFonts w:ascii="Garamond" w:hAnsi="Garamond"/>
              </w:rPr>
              <w:t>Ask yourself why you feel the need to push your children or to motivate them to excel.  Make sure your reasons are hon</w:t>
            </w:r>
            <w:r w:rsidRPr="00E6691B">
              <w:rPr>
                <w:rFonts w:ascii="Garamond" w:hAnsi="Garamond"/>
              </w:rPr>
              <w:t>orable and godly, not short-sighted and self-centered.  (4)</w:t>
            </w:r>
          </w:p>
        </w:tc>
      </w:tr>
    </w:tbl>
    <w:p w:rsidR="00000000" w:rsidRPr="00E6691B" w:rsidRDefault="00AA5E87">
      <w:pPr>
        <w:pStyle w:val="Heading2"/>
        <w:rPr>
          <w:rFonts w:ascii="Garamond" w:hAnsi="Garamond"/>
          <w:szCs w:val="24"/>
          <w:u w:val="single"/>
        </w:rPr>
      </w:pPr>
      <w:r w:rsidRPr="00E6691B">
        <w:rPr>
          <w:rFonts w:ascii="Garamond" w:hAnsi="Garamond"/>
          <w:szCs w:val="24"/>
          <w:u w:val="single"/>
        </w:rPr>
        <w:t>Bibliography</w:t>
      </w:r>
    </w:p>
    <w:p w:rsidR="00000000" w:rsidRPr="00E6691B" w:rsidRDefault="00AA5E87">
      <w:pPr>
        <w:pStyle w:val="BodyText"/>
        <w:rPr>
          <w:rFonts w:ascii="Garamond" w:hAnsi="Garamond"/>
          <w:sz w:val="24"/>
          <w:szCs w:val="24"/>
        </w:rPr>
      </w:pPr>
      <w:r w:rsidRPr="00E6691B">
        <w:rPr>
          <w:rFonts w:ascii="Garamond" w:hAnsi="Garamond"/>
          <w:sz w:val="24"/>
          <w:szCs w:val="24"/>
        </w:rPr>
        <w:t>Please note that NO information contained in this study is original work of Susan McGeown, unless otherwise noted.</w:t>
      </w:r>
    </w:p>
    <w:tbl>
      <w:tblPr>
        <w:tblW w:w="9900" w:type="dxa"/>
        <w:tblInd w:w="-34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9900"/>
      </w:tblGrid>
      <w:tr w:rsidR="00000000" w:rsidRPr="00E6691B" w:rsidTr="007A10F8">
        <w:tblPrEx>
          <w:tblCellMar>
            <w:top w:w="0" w:type="dxa"/>
            <w:bottom w:w="0" w:type="dxa"/>
          </w:tblCellMar>
        </w:tblPrEx>
        <w:tc>
          <w:tcPr>
            <w:tcW w:w="9900" w:type="dxa"/>
            <w:tcBorders>
              <w:top w:val="single" w:sz="12" w:space="0" w:color="auto"/>
              <w:bottom w:val="single" w:sz="6" w:space="0" w:color="auto"/>
            </w:tcBorders>
          </w:tcPr>
          <w:p w:rsidR="00000000" w:rsidRPr="007A10F8" w:rsidRDefault="00AA5E87">
            <w:pPr>
              <w:jc w:val="center"/>
              <w:rPr>
                <w:rFonts w:ascii="Garamond" w:hAnsi="Garamond"/>
                <w:sz w:val="16"/>
                <w:szCs w:val="16"/>
              </w:rPr>
            </w:pPr>
            <w:r w:rsidRPr="007A10F8">
              <w:rPr>
                <w:rFonts w:ascii="Garamond" w:hAnsi="Garamond"/>
                <w:b/>
                <w:i/>
                <w:sz w:val="16"/>
                <w:szCs w:val="16"/>
              </w:rPr>
              <w:t xml:space="preserve">Source 1.  Women of the </w:t>
            </w:r>
            <w:r w:rsidRPr="007A10F8">
              <w:rPr>
                <w:rFonts w:ascii="Garamond" w:hAnsi="Garamond"/>
                <w:b/>
                <w:i/>
                <w:sz w:val="16"/>
                <w:szCs w:val="16"/>
              </w:rPr>
              <w:t>Bible:  A One-Year Devotional Study of Women in Scripture</w:t>
            </w:r>
            <w:r w:rsidRPr="007A10F8">
              <w:rPr>
                <w:rFonts w:ascii="Garamond" w:hAnsi="Garamond"/>
                <w:b/>
                <w:sz w:val="16"/>
                <w:szCs w:val="16"/>
              </w:rPr>
              <w:t xml:space="preserve"> </w:t>
            </w:r>
            <w:r w:rsidRPr="007A10F8">
              <w:rPr>
                <w:rFonts w:ascii="Garamond" w:hAnsi="Garamond"/>
                <w:sz w:val="16"/>
                <w:szCs w:val="16"/>
              </w:rPr>
              <w:t>By Ann Spangler &amp; Jean E. Syswerda, Zondervan Publishing House, Grand Rapids, Michigan, 1999, ISBN: 0-310-22352-0</w:t>
            </w:r>
          </w:p>
        </w:tc>
      </w:tr>
      <w:tr w:rsidR="00000000" w:rsidRPr="00E6691B" w:rsidTr="007A10F8">
        <w:tblPrEx>
          <w:tblCellMar>
            <w:top w:w="0" w:type="dxa"/>
            <w:bottom w:w="0" w:type="dxa"/>
          </w:tblCellMar>
        </w:tblPrEx>
        <w:tc>
          <w:tcPr>
            <w:tcW w:w="9900" w:type="dxa"/>
            <w:tcBorders>
              <w:top w:val="single" w:sz="6" w:space="0" w:color="auto"/>
              <w:bottom w:val="single" w:sz="6" w:space="0" w:color="auto"/>
            </w:tcBorders>
          </w:tcPr>
          <w:p w:rsidR="00000000" w:rsidRPr="007A10F8" w:rsidRDefault="00AA5E87">
            <w:pPr>
              <w:jc w:val="center"/>
              <w:rPr>
                <w:rFonts w:ascii="Garamond" w:hAnsi="Garamond"/>
                <w:sz w:val="16"/>
                <w:szCs w:val="16"/>
              </w:rPr>
            </w:pPr>
            <w:r w:rsidRPr="007A10F8">
              <w:rPr>
                <w:rFonts w:ascii="Garamond" w:hAnsi="Garamond"/>
                <w:b/>
                <w:i/>
                <w:sz w:val="16"/>
                <w:szCs w:val="16"/>
              </w:rPr>
              <w:t xml:space="preserve">Source 2.  All the Women of the Bible </w:t>
            </w:r>
            <w:r w:rsidRPr="007A10F8">
              <w:rPr>
                <w:rFonts w:ascii="Garamond" w:hAnsi="Garamond"/>
                <w:sz w:val="16"/>
                <w:szCs w:val="16"/>
              </w:rPr>
              <w:t>by Herbert Lockyer, Zondervan Publishing Hous</w:t>
            </w:r>
            <w:r w:rsidRPr="007A10F8">
              <w:rPr>
                <w:rFonts w:ascii="Garamond" w:hAnsi="Garamond"/>
                <w:sz w:val="16"/>
                <w:szCs w:val="16"/>
              </w:rPr>
              <w:t>e, Michigan, ISBN 0-310-28151-2</w:t>
            </w:r>
          </w:p>
        </w:tc>
      </w:tr>
      <w:tr w:rsidR="00000000" w:rsidRPr="00E6691B" w:rsidTr="007A10F8">
        <w:tblPrEx>
          <w:tblCellMar>
            <w:top w:w="0" w:type="dxa"/>
            <w:bottom w:w="0" w:type="dxa"/>
          </w:tblCellMar>
        </w:tblPrEx>
        <w:tc>
          <w:tcPr>
            <w:tcW w:w="9900" w:type="dxa"/>
            <w:tcBorders>
              <w:top w:val="single" w:sz="6" w:space="0" w:color="auto"/>
              <w:bottom w:val="single" w:sz="6" w:space="0" w:color="auto"/>
            </w:tcBorders>
          </w:tcPr>
          <w:p w:rsidR="00000000" w:rsidRPr="007A10F8" w:rsidRDefault="00AA5E87">
            <w:pPr>
              <w:jc w:val="center"/>
              <w:rPr>
                <w:rFonts w:ascii="Garamond" w:hAnsi="Garamond"/>
                <w:b/>
                <w:i/>
                <w:sz w:val="16"/>
                <w:szCs w:val="16"/>
              </w:rPr>
            </w:pPr>
            <w:r w:rsidRPr="007A10F8">
              <w:rPr>
                <w:rFonts w:ascii="Garamond" w:hAnsi="Garamond"/>
                <w:b/>
                <w:i/>
                <w:sz w:val="16"/>
                <w:szCs w:val="16"/>
              </w:rPr>
              <w:t xml:space="preserve">Source 3.  she shall be called Woman </w:t>
            </w:r>
            <w:r w:rsidRPr="007A10F8">
              <w:rPr>
                <w:rFonts w:ascii="Garamond" w:hAnsi="Garamond"/>
                <w:sz w:val="16"/>
                <w:szCs w:val="16"/>
              </w:rPr>
              <w:t>by Frances Vander Velde, Kegel Publications, Grand Rapids, Michigan, 1957, ISBN:0-8254-4003-3</w:t>
            </w:r>
          </w:p>
        </w:tc>
      </w:tr>
      <w:tr w:rsidR="00000000" w:rsidRPr="00E6691B" w:rsidTr="007A10F8">
        <w:tblPrEx>
          <w:tblCellMar>
            <w:top w:w="0" w:type="dxa"/>
            <w:bottom w:w="0" w:type="dxa"/>
          </w:tblCellMar>
        </w:tblPrEx>
        <w:tc>
          <w:tcPr>
            <w:tcW w:w="9900" w:type="dxa"/>
            <w:tcBorders>
              <w:top w:val="single" w:sz="6" w:space="0" w:color="auto"/>
              <w:bottom w:val="single" w:sz="6" w:space="0" w:color="auto"/>
            </w:tcBorders>
          </w:tcPr>
          <w:p w:rsidR="00000000" w:rsidRPr="007A10F8" w:rsidRDefault="00AA5E87">
            <w:pPr>
              <w:jc w:val="center"/>
              <w:rPr>
                <w:rFonts w:ascii="Garamond" w:hAnsi="Garamond"/>
                <w:b/>
                <w:i/>
                <w:sz w:val="16"/>
                <w:szCs w:val="16"/>
              </w:rPr>
            </w:pPr>
            <w:r w:rsidRPr="007A10F8">
              <w:rPr>
                <w:rFonts w:ascii="Garamond" w:hAnsi="Garamond"/>
                <w:b/>
                <w:i/>
                <w:sz w:val="16"/>
                <w:szCs w:val="16"/>
              </w:rPr>
              <w:t>Source 4.  Women of Character</w:t>
            </w:r>
            <w:r w:rsidRPr="007A10F8">
              <w:rPr>
                <w:rFonts w:ascii="Garamond" w:hAnsi="Garamond"/>
                <w:b/>
                <w:sz w:val="16"/>
                <w:szCs w:val="16"/>
              </w:rPr>
              <w:t xml:space="preserve"> </w:t>
            </w:r>
            <w:r w:rsidRPr="007A10F8">
              <w:rPr>
                <w:rFonts w:ascii="Garamond" w:hAnsi="Garamond"/>
                <w:sz w:val="16"/>
                <w:szCs w:val="16"/>
              </w:rPr>
              <w:t>Broadman &amp; Holman Publishers, Nashville, Tennessee, 1998 ISBN</w:t>
            </w:r>
            <w:r w:rsidRPr="007A10F8">
              <w:rPr>
                <w:rFonts w:ascii="Garamond" w:hAnsi="Garamond"/>
                <w:sz w:val="16"/>
                <w:szCs w:val="16"/>
              </w:rPr>
              <w:t>: 0-8054-9277-1)</w:t>
            </w:r>
          </w:p>
        </w:tc>
      </w:tr>
      <w:tr w:rsidR="00000000" w:rsidRPr="00E6691B" w:rsidTr="007A10F8">
        <w:tblPrEx>
          <w:tblCellMar>
            <w:top w:w="0" w:type="dxa"/>
            <w:bottom w:w="0" w:type="dxa"/>
          </w:tblCellMar>
        </w:tblPrEx>
        <w:tc>
          <w:tcPr>
            <w:tcW w:w="9900" w:type="dxa"/>
            <w:tcBorders>
              <w:top w:val="single" w:sz="6" w:space="0" w:color="auto"/>
              <w:bottom w:val="single" w:sz="6" w:space="0" w:color="auto"/>
            </w:tcBorders>
          </w:tcPr>
          <w:p w:rsidR="00000000" w:rsidRPr="007A10F8" w:rsidRDefault="00AA5E87">
            <w:pPr>
              <w:jc w:val="center"/>
              <w:rPr>
                <w:rFonts w:ascii="Garamond" w:hAnsi="Garamond"/>
                <w:b/>
                <w:sz w:val="16"/>
                <w:szCs w:val="16"/>
              </w:rPr>
            </w:pPr>
            <w:r w:rsidRPr="007A10F8">
              <w:rPr>
                <w:rFonts w:ascii="Garamond" w:hAnsi="Garamond"/>
                <w:b/>
                <w:i/>
                <w:sz w:val="16"/>
                <w:szCs w:val="16"/>
              </w:rPr>
              <w:t xml:space="preserve">Source 5.  Great Women of the Bible </w:t>
            </w:r>
            <w:r w:rsidRPr="007A10F8">
              <w:rPr>
                <w:rFonts w:ascii="Garamond" w:hAnsi="Garamond"/>
                <w:sz w:val="16"/>
                <w:szCs w:val="16"/>
              </w:rPr>
              <w:t>by Clarence Edward Macartney, Baker Book House, Grand Rapids, Michigan, 1942,  ISBN:  0-8010-5901-5</w:t>
            </w:r>
          </w:p>
        </w:tc>
      </w:tr>
      <w:tr w:rsidR="00000000" w:rsidRPr="00E6691B" w:rsidTr="007A10F8">
        <w:tblPrEx>
          <w:tblCellMar>
            <w:top w:w="0" w:type="dxa"/>
            <w:bottom w:w="0" w:type="dxa"/>
          </w:tblCellMar>
        </w:tblPrEx>
        <w:tc>
          <w:tcPr>
            <w:tcW w:w="9900" w:type="dxa"/>
            <w:tcBorders>
              <w:top w:val="single" w:sz="6" w:space="0" w:color="auto"/>
              <w:bottom w:val="single" w:sz="6" w:space="0" w:color="auto"/>
            </w:tcBorders>
          </w:tcPr>
          <w:p w:rsidR="00000000" w:rsidRPr="007A10F8" w:rsidRDefault="00AA5E87">
            <w:pPr>
              <w:jc w:val="center"/>
              <w:rPr>
                <w:rFonts w:ascii="Garamond" w:hAnsi="Garamond"/>
                <w:b/>
                <w:i/>
                <w:sz w:val="16"/>
                <w:szCs w:val="16"/>
              </w:rPr>
            </w:pPr>
            <w:r w:rsidRPr="007A10F8">
              <w:rPr>
                <w:rFonts w:ascii="Garamond" w:hAnsi="Garamond"/>
                <w:b/>
                <w:i/>
                <w:sz w:val="16"/>
                <w:szCs w:val="16"/>
              </w:rPr>
              <w:t xml:space="preserve">Source 6.  Bad Girls of the Bible and What We can Learn From Them </w:t>
            </w:r>
            <w:r w:rsidRPr="007A10F8">
              <w:rPr>
                <w:rFonts w:ascii="Garamond" w:hAnsi="Garamond"/>
                <w:sz w:val="16"/>
                <w:szCs w:val="16"/>
              </w:rPr>
              <w:t>By Liz Curtis Higgs, Waterbrook Pre</w:t>
            </w:r>
            <w:r w:rsidRPr="007A10F8">
              <w:rPr>
                <w:rFonts w:ascii="Garamond" w:hAnsi="Garamond"/>
                <w:sz w:val="16"/>
                <w:szCs w:val="16"/>
              </w:rPr>
              <w:t>ss, Colorado Springs, Colorado, 1999, ISBN: I-57856-125-6</w:t>
            </w:r>
          </w:p>
        </w:tc>
      </w:tr>
      <w:tr w:rsidR="00000000" w:rsidRPr="00E6691B" w:rsidTr="007A10F8">
        <w:tblPrEx>
          <w:tblCellMar>
            <w:top w:w="0" w:type="dxa"/>
            <w:bottom w:w="0" w:type="dxa"/>
          </w:tblCellMar>
        </w:tblPrEx>
        <w:tc>
          <w:tcPr>
            <w:tcW w:w="9900" w:type="dxa"/>
            <w:tcBorders>
              <w:top w:val="single" w:sz="6" w:space="0" w:color="auto"/>
              <w:bottom w:val="single" w:sz="6" w:space="0" w:color="auto"/>
            </w:tcBorders>
          </w:tcPr>
          <w:p w:rsidR="00000000" w:rsidRPr="007A10F8" w:rsidRDefault="00AA5E87">
            <w:pPr>
              <w:jc w:val="center"/>
              <w:rPr>
                <w:rFonts w:ascii="Garamond" w:hAnsi="Garamond"/>
                <w:b/>
                <w:i/>
                <w:sz w:val="16"/>
                <w:szCs w:val="16"/>
              </w:rPr>
            </w:pPr>
            <w:r w:rsidRPr="007A10F8">
              <w:rPr>
                <w:rFonts w:ascii="Garamond" w:hAnsi="Garamond"/>
                <w:b/>
                <w:i/>
                <w:sz w:val="16"/>
                <w:szCs w:val="16"/>
              </w:rPr>
              <w:t xml:space="preserve">Source 7:  Women Who Loved God </w:t>
            </w:r>
            <w:r w:rsidRPr="007A10F8">
              <w:rPr>
                <w:rFonts w:ascii="Garamond" w:hAnsi="Garamond"/>
                <w:sz w:val="16"/>
                <w:szCs w:val="16"/>
              </w:rPr>
              <w:t>By Elizabeth George, Harvest House Publishers, Eugene, Oregon, 1999, ISBN: 1-56507-850-0</w:t>
            </w:r>
          </w:p>
        </w:tc>
      </w:tr>
      <w:tr w:rsidR="00000000" w:rsidRPr="00E6691B" w:rsidTr="007A10F8">
        <w:tblPrEx>
          <w:tblCellMar>
            <w:top w:w="0" w:type="dxa"/>
            <w:bottom w:w="0" w:type="dxa"/>
          </w:tblCellMar>
        </w:tblPrEx>
        <w:tc>
          <w:tcPr>
            <w:tcW w:w="9900" w:type="dxa"/>
            <w:tcBorders>
              <w:top w:val="single" w:sz="6" w:space="0" w:color="auto"/>
              <w:bottom w:val="single" w:sz="6" w:space="0" w:color="auto"/>
            </w:tcBorders>
          </w:tcPr>
          <w:p w:rsidR="00000000" w:rsidRPr="007A10F8" w:rsidRDefault="00AA5E87">
            <w:pPr>
              <w:jc w:val="center"/>
              <w:rPr>
                <w:rFonts w:ascii="Garamond" w:hAnsi="Garamond"/>
                <w:b/>
                <w:i/>
                <w:sz w:val="16"/>
                <w:szCs w:val="16"/>
              </w:rPr>
            </w:pPr>
            <w:r w:rsidRPr="007A10F8">
              <w:rPr>
                <w:rFonts w:ascii="Garamond" w:hAnsi="Garamond"/>
                <w:b/>
                <w:i/>
                <w:sz w:val="16"/>
                <w:szCs w:val="16"/>
              </w:rPr>
              <w:t xml:space="preserve">Source 8:  The Bible Reader’s Companion </w:t>
            </w:r>
            <w:r w:rsidRPr="007A10F8">
              <w:rPr>
                <w:rFonts w:ascii="Garamond" w:hAnsi="Garamond"/>
                <w:sz w:val="16"/>
                <w:szCs w:val="16"/>
              </w:rPr>
              <w:t>By Lawrence O. Richards, Chariot Vic</w:t>
            </w:r>
            <w:r w:rsidRPr="007A10F8">
              <w:rPr>
                <w:rFonts w:ascii="Garamond" w:hAnsi="Garamond"/>
                <w:sz w:val="16"/>
                <w:szCs w:val="16"/>
              </w:rPr>
              <w:t>tor Publishing, Wheaton Illinois, 1991, ISBN:  0-89693-039-4</w:t>
            </w:r>
          </w:p>
        </w:tc>
      </w:tr>
      <w:tr w:rsidR="00000000" w:rsidRPr="00E6691B" w:rsidTr="007A10F8">
        <w:tblPrEx>
          <w:tblCellMar>
            <w:top w:w="0" w:type="dxa"/>
            <w:bottom w:w="0" w:type="dxa"/>
          </w:tblCellMar>
        </w:tblPrEx>
        <w:tc>
          <w:tcPr>
            <w:tcW w:w="9900" w:type="dxa"/>
            <w:tcBorders>
              <w:top w:val="single" w:sz="6" w:space="0" w:color="auto"/>
              <w:bottom w:val="single" w:sz="6" w:space="0" w:color="auto"/>
            </w:tcBorders>
          </w:tcPr>
          <w:p w:rsidR="00000000" w:rsidRPr="007A10F8" w:rsidRDefault="00AA5E87">
            <w:pPr>
              <w:jc w:val="center"/>
              <w:rPr>
                <w:rFonts w:ascii="Garamond" w:hAnsi="Garamond"/>
                <w:b/>
                <w:i/>
                <w:sz w:val="16"/>
                <w:szCs w:val="16"/>
              </w:rPr>
            </w:pPr>
            <w:r w:rsidRPr="007A10F8">
              <w:rPr>
                <w:rFonts w:ascii="Garamond" w:hAnsi="Garamond"/>
                <w:b/>
                <w:i/>
                <w:sz w:val="16"/>
                <w:szCs w:val="16"/>
              </w:rPr>
              <w:t xml:space="preserve">Source 9:  Man and Woman in Biblical Perspective </w:t>
            </w:r>
            <w:r w:rsidRPr="007A10F8">
              <w:rPr>
                <w:rFonts w:ascii="Garamond" w:hAnsi="Garamond"/>
                <w:sz w:val="16"/>
                <w:szCs w:val="16"/>
              </w:rPr>
              <w:t>by James B. Hurley,  Academie Books, Zondervan Publishing House, Grand Rapids Michigan, 1981, ISBN: 0-310-42731-2</w:t>
            </w:r>
          </w:p>
        </w:tc>
      </w:tr>
      <w:tr w:rsidR="00000000" w:rsidRPr="00E6691B" w:rsidTr="007A10F8">
        <w:tblPrEx>
          <w:tblCellMar>
            <w:top w:w="0" w:type="dxa"/>
            <w:bottom w:w="0" w:type="dxa"/>
          </w:tblCellMar>
        </w:tblPrEx>
        <w:tc>
          <w:tcPr>
            <w:tcW w:w="9900" w:type="dxa"/>
            <w:tcBorders>
              <w:top w:val="single" w:sz="6" w:space="0" w:color="auto"/>
              <w:bottom w:val="single" w:sz="6" w:space="0" w:color="auto"/>
            </w:tcBorders>
          </w:tcPr>
          <w:p w:rsidR="00000000" w:rsidRPr="007A10F8" w:rsidRDefault="00AA5E87">
            <w:pPr>
              <w:jc w:val="center"/>
              <w:rPr>
                <w:rFonts w:ascii="Garamond" w:hAnsi="Garamond"/>
                <w:b/>
                <w:i/>
                <w:sz w:val="16"/>
                <w:szCs w:val="16"/>
              </w:rPr>
            </w:pPr>
            <w:r w:rsidRPr="007A10F8">
              <w:rPr>
                <w:rFonts w:ascii="Garamond" w:hAnsi="Garamond"/>
                <w:b/>
                <w:i/>
                <w:sz w:val="16"/>
                <w:szCs w:val="16"/>
              </w:rPr>
              <w:t>Source 10:  Manners and Custom</w:t>
            </w:r>
            <w:r w:rsidRPr="007A10F8">
              <w:rPr>
                <w:rFonts w:ascii="Garamond" w:hAnsi="Garamond"/>
                <w:b/>
                <w:i/>
                <w:sz w:val="16"/>
                <w:szCs w:val="16"/>
              </w:rPr>
              <w:t>s of the Bible,</w:t>
            </w:r>
            <w:r w:rsidRPr="007A10F8">
              <w:rPr>
                <w:rFonts w:ascii="Garamond" w:hAnsi="Garamond"/>
                <w:b/>
                <w:sz w:val="16"/>
                <w:szCs w:val="16"/>
              </w:rPr>
              <w:t xml:space="preserve"> </w:t>
            </w:r>
            <w:r w:rsidRPr="007A10F8">
              <w:rPr>
                <w:rFonts w:ascii="Garamond" w:hAnsi="Garamond"/>
                <w:sz w:val="16"/>
                <w:szCs w:val="16"/>
              </w:rPr>
              <w:t>By James M. Freeman,</w:t>
            </w:r>
            <w:r w:rsidRPr="007A10F8">
              <w:rPr>
                <w:rFonts w:ascii="Garamond" w:hAnsi="Garamond"/>
                <w:i/>
                <w:sz w:val="16"/>
                <w:szCs w:val="16"/>
              </w:rPr>
              <w:t xml:space="preserve"> </w:t>
            </w:r>
            <w:r w:rsidRPr="007A10F8">
              <w:rPr>
                <w:rFonts w:ascii="Garamond" w:hAnsi="Garamond"/>
                <w:sz w:val="16"/>
                <w:szCs w:val="16"/>
              </w:rPr>
              <w:t>Whitaker House, New Kensington, PA, 1996, ISBN: 0-88368-290-7</w:t>
            </w:r>
          </w:p>
        </w:tc>
      </w:tr>
      <w:tr w:rsidR="00000000" w:rsidRPr="00E6691B" w:rsidTr="007A10F8">
        <w:tblPrEx>
          <w:tblCellMar>
            <w:top w:w="0" w:type="dxa"/>
            <w:bottom w:w="0" w:type="dxa"/>
          </w:tblCellMar>
        </w:tblPrEx>
        <w:tc>
          <w:tcPr>
            <w:tcW w:w="9900" w:type="dxa"/>
            <w:tcBorders>
              <w:top w:val="single" w:sz="6" w:space="0" w:color="auto"/>
              <w:bottom w:val="single" w:sz="6" w:space="0" w:color="auto"/>
            </w:tcBorders>
          </w:tcPr>
          <w:p w:rsidR="00000000" w:rsidRPr="007A10F8" w:rsidRDefault="00AA5E87">
            <w:pPr>
              <w:jc w:val="center"/>
              <w:rPr>
                <w:rFonts w:ascii="Garamond" w:hAnsi="Garamond"/>
                <w:b/>
                <w:i/>
                <w:sz w:val="16"/>
                <w:szCs w:val="16"/>
              </w:rPr>
            </w:pPr>
            <w:r w:rsidRPr="007A10F8">
              <w:rPr>
                <w:rFonts w:ascii="Garamond" w:hAnsi="Garamond"/>
                <w:b/>
                <w:i/>
                <w:sz w:val="16"/>
                <w:szCs w:val="16"/>
              </w:rPr>
              <w:t xml:space="preserve">Source 11:  Archaeology and Bible History,  </w:t>
            </w:r>
            <w:r w:rsidRPr="007A10F8">
              <w:rPr>
                <w:rFonts w:ascii="Garamond" w:hAnsi="Garamond"/>
                <w:sz w:val="16"/>
                <w:szCs w:val="16"/>
              </w:rPr>
              <w:t>By Joseph P. Free, Zondervan Publishing House, Grand Rapids, Michigan, 1992, ISBN: 0-310-47961-4</w:t>
            </w:r>
          </w:p>
        </w:tc>
      </w:tr>
      <w:tr w:rsidR="00000000" w:rsidRPr="00E6691B" w:rsidTr="007A10F8">
        <w:tblPrEx>
          <w:tblCellMar>
            <w:top w:w="0" w:type="dxa"/>
            <w:bottom w:w="0" w:type="dxa"/>
          </w:tblCellMar>
        </w:tblPrEx>
        <w:tc>
          <w:tcPr>
            <w:tcW w:w="9900" w:type="dxa"/>
            <w:tcBorders>
              <w:top w:val="single" w:sz="6" w:space="0" w:color="auto"/>
              <w:bottom w:val="single" w:sz="6" w:space="0" w:color="auto"/>
            </w:tcBorders>
          </w:tcPr>
          <w:p w:rsidR="00000000" w:rsidRPr="007A10F8" w:rsidRDefault="00AA5E87">
            <w:pPr>
              <w:jc w:val="center"/>
              <w:rPr>
                <w:rFonts w:ascii="Garamond" w:hAnsi="Garamond"/>
                <w:b/>
                <w:i/>
                <w:sz w:val="16"/>
                <w:szCs w:val="16"/>
              </w:rPr>
            </w:pPr>
            <w:r w:rsidRPr="007A10F8">
              <w:rPr>
                <w:rFonts w:ascii="Garamond" w:hAnsi="Garamond"/>
                <w:i/>
                <w:sz w:val="16"/>
                <w:szCs w:val="16"/>
              </w:rPr>
              <w:t>Source 12</w:t>
            </w:r>
            <w:r w:rsidRPr="007A10F8">
              <w:rPr>
                <w:rFonts w:ascii="Garamond" w:hAnsi="Garamond"/>
                <w:b/>
                <w:bCs/>
                <w:sz w:val="16"/>
                <w:szCs w:val="16"/>
              </w:rPr>
              <w:t xml:space="preserve">:  </w:t>
            </w:r>
            <w:r w:rsidRPr="007A10F8">
              <w:rPr>
                <w:rFonts w:ascii="Garamond" w:hAnsi="Garamond"/>
                <w:b/>
                <w:bCs/>
                <w:i/>
                <w:sz w:val="16"/>
                <w:szCs w:val="16"/>
              </w:rPr>
              <w:t>30</w:t>
            </w:r>
            <w:r w:rsidRPr="007A10F8">
              <w:rPr>
                <w:rFonts w:ascii="Garamond" w:hAnsi="Garamond"/>
                <w:b/>
                <w:bCs/>
                <w:i/>
                <w:sz w:val="16"/>
                <w:szCs w:val="16"/>
              </w:rPr>
              <w:t xml:space="preserve"> Days to Understanding The Bible</w:t>
            </w:r>
            <w:r w:rsidRPr="007A10F8">
              <w:rPr>
                <w:rFonts w:ascii="Garamond" w:hAnsi="Garamond"/>
                <w:i/>
                <w:sz w:val="16"/>
                <w:szCs w:val="16"/>
              </w:rPr>
              <w:t xml:space="preserve">, </w:t>
            </w:r>
            <w:r w:rsidRPr="007A10F8">
              <w:rPr>
                <w:rFonts w:ascii="Garamond" w:hAnsi="Garamond"/>
                <w:sz w:val="16"/>
                <w:szCs w:val="16"/>
              </w:rPr>
              <w:t xml:space="preserve"> By Max Anders, Word Publishing, Dallas, 1994, ISBN:  0-8499-3489-3</w:t>
            </w:r>
          </w:p>
        </w:tc>
      </w:tr>
      <w:tr w:rsidR="00000000" w:rsidRPr="00E6691B" w:rsidTr="007A10F8">
        <w:tblPrEx>
          <w:tblCellMar>
            <w:top w:w="0" w:type="dxa"/>
            <w:bottom w:w="0" w:type="dxa"/>
          </w:tblCellMar>
        </w:tblPrEx>
        <w:tc>
          <w:tcPr>
            <w:tcW w:w="9900" w:type="dxa"/>
            <w:tcBorders>
              <w:top w:val="single" w:sz="6" w:space="0" w:color="auto"/>
              <w:bottom w:val="single" w:sz="6" w:space="0" w:color="auto"/>
            </w:tcBorders>
          </w:tcPr>
          <w:p w:rsidR="00000000" w:rsidRPr="007A10F8" w:rsidRDefault="00AA5E87">
            <w:pPr>
              <w:jc w:val="center"/>
              <w:rPr>
                <w:rFonts w:ascii="Garamond" w:hAnsi="Garamond"/>
                <w:i/>
                <w:sz w:val="16"/>
                <w:szCs w:val="16"/>
              </w:rPr>
            </w:pPr>
            <w:r w:rsidRPr="007A10F8">
              <w:rPr>
                <w:rFonts w:ascii="Garamond" w:hAnsi="Garamond"/>
                <w:i/>
                <w:sz w:val="16"/>
                <w:szCs w:val="16"/>
              </w:rPr>
              <w:t xml:space="preserve">Source 13:  </w:t>
            </w:r>
            <w:r w:rsidRPr="007A10F8">
              <w:rPr>
                <w:rFonts w:ascii="Garamond" w:hAnsi="Garamond"/>
                <w:b/>
                <w:i/>
                <w:sz w:val="16"/>
                <w:szCs w:val="16"/>
              </w:rPr>
              <w:t xml:space="preserve">Illustrated Dictionary of Bible Life and Times, </w:t>
            </w:r>
            <w:r w:rsidRPr="007A10F8">
              <w:rPr>
                <w:rFonts w:ascii="Garamond" w:hAnsi="Garamond"/>
                <w:sz w:val="16"/>
                <w:szCs w:val="16"/>
              </w:rPr>
              <w:t>Barbara J. Morgan, Editor</w:t>
            </w:r>
            <w:r w:rsidRPr="007A10F8">
              <w:rPr>
                <w:rFonts w:ascii="Garamond" w:hAnsi="Garamond"/>
                <w:b/>
                <w:i/>
                <w:sz w:val="16"/>
                <w:szCs w:val="16"/>
              </w:rPr>
              <w:t xml:space="preserve">, </w:t>
            </w:r>
            <w:r w:rsidRPr="007A10F8">
              <w:rPr>
                <w:rFonts w:ascii="Garamond" w:hAnsi="Garamond"/>
                <w:sz w:val="16"/>
                <w:szCs w:val="16"/>
              </w:rPr>
              <w:t>Reader’s Digest, The Reader’s Digest Association, Inc. Pleasantvil</w:t>
            </w:r>
            <w:r w:rsidRPr="007A10F8">
              <w:rPr>
                <w:rFonts w:ascii="Garamond" w:hAnsi="Garamond"/>
                <w:sz w:val="16"/>
                <w:szCs w:val="16"/>
              </w:rPr>
              <w:t>le, NY, 1997, 0-89577-987-0</w:t>
            </w:r>
          </w:p>
        </w:tc>
      </w:tr>
      <w:tr w:rsidR="00000000" w:rsidRPr="00E6691B" w:rsidTr="007A10F8">
        <w:tblPrEx>
          <w:tblCellMar>
            <w:top w:w="0" w:type="dxa"/>
            <w:bottom w:w="0" w:type="dxa"/>
          </w:tblCellMar>
        </w:tblPrEx>
        <w:tc>
          <w:tcPr>
            <w:tcW w:w="9900" w:type="dxa"/>
            <w:tcBorders>
              <w:top w:val="single" w:sz="6" w:space="0" w:color="auto"/>
              <w:bottom w:val="single" w:sz="6" w:space="0" w:color="auto"/>
            </w:tcBorders>
          </w:tcPr>
          <w:p w:rsidR="00000000" w:rsidRPr="007A10F8" w:rsidRDefault="00AA5E87">
            <w:pPr>
              <w:jc w:val="center"/>
              <w:rPr>
                <w:rFonts w:ascii="Garamond" w:hAnsi="Garamond"/>
                <w:i/>
                <w:sz w:val="16"/>
                <w:szCs w:val="16"/>
              </w:rPr>
            </w:pPr>
            <w:r w:rsidRPr="007A10F8">
              <w:rPr>
                <w:rFonts w:ascii="Garamond" w:hAnsi="Garamond"/>
                <w:i/>
                <w:sz w:val="16"/>
                <w:szCs w:val="16"/>
              </w:rPr>
              <w:t xml:space="preserve">Source 14:  </w:t>
            </w:r>
            <w:r w:rsidRPr="007A10F8">
              <w:rPr>
                <w:rFonts w:ascii="Garamond" w:hAnsi="Garamond"/>
                <w:b/>
                <w:bCs/>
                <w:i/>
                <w:iCs/>
                <w:sz w:val="16"/>
                <w:szCs w:val="16"/>
              </w:rPr>
              <w:t>Women in Leadership</w:t>
            </w:r>
            <w:r w:rsidRPr="007A10F8">
              <w:rPr>
                <w:rFonts w:ascii="Garamond" w:hAnsi="Garamond"/>
                <w:sz w:val="16"/>
                <w:szCs w:val="16"/>
              </w:rPr>
              <w:t xml:space="preserve"> By Bob Briner with Lawrence Kimbrough, Holman Reference, Nashville, Tennessee, 1999, ISBN: 0-8054-9193-7</w:t>
            </w:r>
          </w:p>
        </w:tc>
      </w:tr>
      <w:tr w:rsidR="00000000" w:rsidRPr="00E6691B" w:rsidTr="007A10F8">
        <w:tblPrEx>
          <w:tblCellMar>
            <w:top w:w="0" w:type="dxa"/>
            <w:bottom w:w="0" w:type="dxa"/>
          </w:tblCellMar>
        </w:tblPrEx>
        <w:tc>
          <w:tcPr>
            <w:tcW w:w="9900" w:type="dxa"/>
            <w:tcBorders>
              <w:top w:val="single" w:sz="6" w:space="0" w:color="auto"/>
              <w:bottom w:val="single" w:sz="6" w:space="0" w:color="auto"/>
            </w:tcBorders>
          </w:tcPr>
          <w:p w:rsidR="00000000" w:rsidRPr="007A10F8" w:rsidRDefault="00AA5E87">
            <w:pPr>
              <w:jc w:val="center"/>
              <w:rPr>
                <w:rFonts w:ascii="Garamond" w:hAnsi="Garamond"/>
                <w:i/>
                <w:sz w:val="16"/>
                <w:szCs w:val="16"/>
              </w:rPr>
            </w:pPr>
            <w:r w:rsidRPr="007A10F8">
              <w:rPr>
                <w:rFonts w:ascii="Garamond" w:hAnsi="Garamond"/>
                <w:i/>
                <w:sz w:val="16"/>
                <w:szCs w:val="16"/>
              </w:rPr>
              <w:t xml:space="preserve">Source 15:  </w:t>
            </w:r>
            <w:r w:rsidRPr="007A10F8">
              <w:rPr>
                <w:rFonts w:ascii="Garamond" w:hAnsi="Garamond"/>
                <w:b/>
                <w:bCs/>
                <w:i/>
                <w:sz w:val="16"/>
                <w:szCs w:val="16"/>
              </w:rPr>
              <w:t>Illustrated Dictionary of the Bible</w:t>
            </w:r>
            <w:r w:rsidRPr="007A10F8">
              <w:rPr>
                <w:rFonts w:ascii="Garamond" w:hAnsi="Garamond"/>
                <w:i/>
                <w:sz w:val="16"/>
                <w:szCs w:val="16"/>
              </w:rPr>
              <w:t xml:space="preserve">, </w:t>
            </w:r>
            <w:r w:rsidRPr="007A10F8">
              <w:rPr>
                <w:rFonts w:ascii="Garamond" w:hAnsi="Garamond"/>
                <w:sz w:val="16"/>
                <w:szCs w:val="16"/>
              </w:rPr>
              <w:t xml:space="preserve">By Herbert Lockyer, Sr., Editor, Thomas </w:t>
            </w:r>
            <w:r w:rsidRPr="007A10F8">
              <w:rPr>
                <w:rFonts w:ascii="Garamond" w:hAnsi="Garamond"/>
                <w:sz w:val="16"/>
                <w:szCs w:val="16"/>
              </w:rPr>
              <w:t>Nelson Publishers, Nashville, 1986, ISBN: 0-7852-1230-2</w:t>
            </w:r>
          </w:p>
        </w:tc>
      </w:tr>
      <w:tr w:rsidR="00000000" w:rsidRPr="00E6691B" w:rsidTr="007A10F8">
        <w:tblPrEx>
          <w:tblCellMar>
            <w:top w:w="0" w:type="dxa"/>
            <w:bottom w:w="0" w:type="dxa"/>
          </w:tblCellMar>
        </w:tblPrEx>
        <w:tc>
          <w:tcPr>
            <w:tcW w:w="9900" w:type="dxa"/>
            <w:tcBorders>
              <w:top w:val="single" w:sz="6" w:space="0" w:color="auto"/>
              <w:bottom w:val="single" w:sz="6" w:space="0" w:color="auto"/>
            </w:tcBorders>
          </w:tcPr>
          <w:p w:rsidR="00000000" w:rsidRPr="007A10F8" w:rsidRDefault="00AA5E87">
            <w:pPr>
              <w:jc w:val="center"/>
              <w:rPr>
                <w:rFonts w:ascii="Garamond" w:hAnsi="Garamond"/>
                <w:i/>
                <w:sz w:val="16"/>
                <w:szCs w:val="16"/>
              </w:rPr>
            </w:pPr>
            <w:r w:rsidRPr="007A10F8">
              <w:rPr>
                <w:rFonts w:ascii="Garamond" w:hAnsi="Garamond"/>
                <w:i/>
                <w:sz w:val="16"/>
                <w:szCs w:val="16"/>
              </w:rPr>
              <w:t xml:space="preserve">Source 16:  </w:t>
            </w:r>
            <w:r w:rsidRPr="007A10F8">
              <w:rPr>
                <w:rFonts w:ascii="Garamond" w:hAnsi="Garamond"/>
                <w:b/>
                <w:bCs/>
                <w:i/>
                <w:sz w:val="16"/>
                <w:szCs w:val="16"/>
              </w:rPr>
              <w:t>Holman Bible Atlas</w:t>
            </w:r>
            <w:r w:rsidRPr="007A10F8">
              <w:rPr>
                <w:rFonts w:ascii="Garamond" w:hAnsi="Garamond"/>
                <w:i/>
                <w:sz w:val="16"/>
                <w:szCs w:val="16"/>
              </w:rPr>
              <w:t xml:space="preserve">, </w:t>
            </w:r>
            <w:r w:rsidRPr="007A10F8">
              <w:rPr>
                <w:rFonts w:ascii="Garamond" w:hAnsi="Garamond"/>
                <w:sz w:val="16"/>
                <w:szCs w:val="16"/>
              </w:rPr>
              <w:t xml:space="preserve"> Holman Reference, Nashville, Tennessee, 1998, ISBN: 1-55819-709-5</w:t>
            </w:r>
          </w:p>
        </w:tc>
      </w:tr>
      <w:tr w:rsidR="00000000" w:rsidRPr="00E6691B" w:rsidTr="007A10F8">
        <w:tblPrEx>
          <w:tblCellMar>
            <w:top w:w="0" w:type="dxa"/>
            <w:bottom w:w="0" w:type="dxa"/>
          </w:tblCellMar>
        </w:tblPrEx>
        <w:tc>
          <w:tcPr>
            <w:tcW w:w="9900" w:type="dxa"/>
            <w:tcBorders>
              <w:top w:val="single" w:sz="6" w:space="0" w:color="auto"/>
              <w:bottom w:val="single" w:sz="6" w:space="0" w:color="auto"/>
            </w:tcBorders>
          </w:tcPr>
          <w:p w:rsidR="00000000" w:rsidRPr="007A10F8" w:rsidRDefault="00AA5E87">
            <w:pPr>
              <w:jc w:val="center"/>
              <w:rPr>
                <w:rFonts w:ascii="Garamond" w:hAnsi="Garamond"/>
                <w:i/>
                <w:sz w:val="16"/>
                <w:szCs w:val="16"/>
              </w:rPr>
            </w:pPr>
            <w:r w:rsidRPr="007A10F8">
              <w:rPr>
                <w:rFonts w:ascii="Garamond" w:hAnsi="Garamond"/>
                <w:i/>
                <w:sz w:val="16"/>
                <w:szCs w:val="16"/>
              </w:rPr>
              <w:t xml:space="preserve">Source 17:  </w:t>
            </w:r>
            <w:r w:rsidRPr="007A10F8">
              <w:rPr>
                <w:rFonts w:ascii="Garamond" w:hAnsi="Garamond"/>
                <w:b/>
                <w:bCs/>
                <w:i/>
                <w:sz w:val="16"/>
                <w:szCs w:val="16"/>
              </w:rPr>
              <w:t>Women of the New Testament</w:t>
            </w:r>
            <w:r w:rsidRPr="007A10F8">
              <w:rPr>
                <w:rFonts w:ascii="Garamond" w:hAnsi="Garamond"/>
                <w:i/>
                <w:sz w:val="16"/>
                <w:szCs w:val="16"/>
              </w:rPr>
              <w:t xml:space="preserve">, </w:t>
            </w:r>
            <w:r w:rsidRPr="007A10F8">
              <w:rPr>
                <w:rFonts w:ascii="Garamond" w:hAnsi="Garamond"/>
                <w:sz w:val="16"/>
                <w:szCs w:val="16"/>
              </w:rPr>
              <w:t>by Abraham Kuyper, Zondervan Publishing House, Grand Rapids</w:t>
            </w:r>
            <w:r w:rsidRPr="007A10F8">
              <w:rPr>
                <w:rFonts w:ascii="Garamond" w:hAnsi="Garamond"/>
                <w:sz w:val="16"/>
                <w:szCs w:val="16"/>
              </w:rPr>
              <w:t>, Michigan, 1934</w:t>
            </w:r>
          </w:p>
        </w:tc>
      </w:tr>
      <w:tr w:rsidR="00000000" w:rsidRPr="00E6691B" w:rsidTr="007A10F8">
        <w:tblPrEx>
          <w:tblCellMar>
            <w:top w:w="0" w:type="dxa"/>
            <w:bottom w:w="0" w:type="dxa"/>
          </w:tblCellMar>
        </w:tblPrEx>
        <w:tc>
          <w:tcPr>
            <w:tcW w:w="9900" w:type="dxa"/>
            <w:tcBorders>
              <w:top w:val="single" w:sz="6" w:space="0" w:color="auto"/>
              <w:bottom w:val="single" w:sz="6" w:space="0" w:color="auto"/>
            </w:tcBorders>
          </w:tcPr>
          <w:p w:rsidR="00000000" w:rsidRPr="007A10F8" w:rsidRDefault="00AA5E87">
            <w:pPr>
              <w:jc w:val="center"/>
              <w:rPr>
                <w:rFonts w:ascii="Garamond" w:hAnsi="Garamond"/>
                <w:i/>
                <w:sz w:val="16"/>
                <w:szCs w:val="16"/>
              </w:rPr>
            </w:pPr>
            <w:r w:rsidRPr="007A10F8">
              <w:rPr>
                <w:rFonts w:ascii="Garamond" w:hAnsi="Garamond"/>
                <w:i/>
                <w:sz w:val="16"/>
                <w:szCs w:val="16"/>
              </w:rPr>
              <w:t>Source 18</w:t>
            </w:r>
            <w:r w:rsidRPr="007A10F8">
              <w:rPr>
                <w:rFonts w:ascii="Garamond" w:hAnsi="Garamond"/>
                <w:b/>
                <w:bCs/>
                <w:i/>
                <w:sz w:val="16"/>
                <w:szCs w:val="16"/>
              </w:rPr>
              <w:t>:  Really Bad Girls of the Bible</w:t>
            </w:r>
            <w:r w:rsidRPr="007A10F8">
              <w:rPr>
                <w:rFonts w:ascii="Garamond" w:hAnsi="Garamond"/>
                <w:i/>
                <w:sz w:val="16"/>
                <w:szCs w:val="16"/>
              </w:rPr>
              <w:t xml:space="preserve">, </w:t>
            </w:r>
            <w:r w:rsidRPr="007A10F8">
              <w:rPr>
                <w:rFonts w:ascii="Garamond" w:hAnsi="Garamond"/>
                <w:sz w:val="16"/>
                <w:szCs w:val="16"/>
              </w:rPr>
              <w:t>By Liz Curtis Higgs, Waterbrook Press, Colorado Springs, 2000, ISBN:  1-57856-394-1</w:t>
            </w:r>
          </w:p>
        </w:tc>
      </w:tr>
      <w:tr w:rsidR="00000000" w:rsidRPr="00E6691B" w:rsidTr="007A10F8">
        <w:tblPrEx>
          <w:tblCellMar>
            <w:top w:w="0" w:type="dxa"/>
            <w:bottom w:w="0" w:type="dxa"/>
          </w:tblCellMar>
        </w:tblPrEx>
        <w:tc>
          <w:tcPr>
            <w:tcW w:w="9900" w:type="dxa"/>
            <w:tcBorders>
              <w:top w:val="single" w:sz="6" w:space="0" w:color="auto"/>
              <w:bottom w:val="single" w:sz="6" w:space="0" w:color="auto"/>
            </w:tcBorders>
          </w:tcPr>
          <w:p w:rsidR="00000000" w:rsidRPr="007A10F8" w:rsidRDefault="00AA5E87">
            <w:pPr>
              <w:jc w:val="center"/>
              <w:rPr>
                <w:rFonts w:ascii="Garamond" w:hAnsi="Garamond"/>
                <w:i/>
                <w:sz w:val="16"/>
                <w:szCs w:val="16"/>
              </w:rPr>
            </w:pPr>
            <w:r w:rsidRPr="007A10F8">
              <w:rPr>
                <w:rFonts w:ascii="Garamond" w:hAnsi="Garamond"/>
                <w:b/>
                <w:i/>
                <w:sz w:val="16"/>
                <w:szCs w:val="16"/>
              </w:rPr>
              <w:t>Source 19:  Nelson’s New Illustrated Bible Manners &amp; Customs</w:t>
            </w:r>
            <w:r w:rsidRPr="007A10F8">
              <w:rPr>
                <w:rFonts w:ascii="Garamond" w:hAnsi="Garamond"/>
                <w:i/>
                <w:sz w:val="16"/>
                <w:szCs w:val="16"/>
              </w:rPr>
              <w:t xml:space="preserve">, </w:t>
            </w:r>
            <w:r w:rsidRPr="007A10F8">
              <w:rPr>
                <w:rFonts w:ascii="Garamond" w:hAnsi="Garamond"/>
                <w:sz w:val="16"/>
                <w:szCs w:val="16"/>
              </w:rPr>
              <w:t>By Howard F. Vos, Thomas Nelson Publishers, Nash</w:t>
            </w:r>
            <w:r w:rsidRPr="007A10F8">
              <w:rPr>
                <w:rFonts w:ascii="Garamond" w:hAnsi="Garamond"/>
                <w:sz w:val="16"/>
                <w:szCs w:val="16"/>
              </w:rPr>
              <w:t>ville, 1999, ISBN: 0-7852-1194-2</w:t>
            </w:r>
          </w:p>
        </w:tc>
      </w:tr>
      <w:tr w:rsidR="00000000" w:rsidRPr="00E6691B" w:rsidTr="007A10F8">
        <w:tblPrEx>
          <w:tblCellMar>
            <w:top w:w="0" w:type="dxa"/>
            <w:bottom w:w="0" w:type="dxa"/>
          </w:tblCellMar>
        </w:tblPrEx>
        <w:tc>
          <w:tcPr>
            <w:tcW w:w="9900" w:type="dxa"/>
            <w:tcBorders>
              <w:top w:val="single" w:sz="6" w:space="0" w:color="auto"/>
              <w:bottom w:val="single" w:sz="6" w:space="0" w:color="auto"/>
            </w:tcBorders>
          </w:tcPr>
          <w:p w:rsidR="00000000" w:rsidRPr="007A10F8" w:rsidRDefault="00AA5E87">
            <w:pPr>
              <w:jc w:val="center"/>
              <w:rPr>
                <w:rFonts w:ascii="Garamond" w:hAnsi="Garamond"/>
                <w:sz w:val="16"/>
                <w:szCs w:val="16"/>
              </w:rPr>
            </w:pPr>
            <w:r w:rsidRPr="007A10F8">
              <w:rPr>
                <w:rFonts w:ascii="Garamond" w:hAnsi="Garamond"/>
                <w:b/>
                <w:i/>
                <w:sz w:val="16"/>
                <w:szCs w:val="16"/>
              </w:rPr>
              <w:t>Source 20:  Warrior Dancer Seductress Queen,</w:t>
            </w:r>
            <w:r w:rsidRPr="007A10F8">
              <w:rPr>
                <w:rFonts w:ascii="Garamond" w:hAnsi="Garamond"/>
                <w:i/>
                <w:sz w:val="16"/>
                <w:szCs w:val="16"/>
              </w:rPr>
              <w:t xml:space="preserve"> </w:t>
            </w:r>
            <w:r w:rsidRPr="007A10F8">
              <w:rPr>
                <w:rFonts w:ascii="Garamond" w:hAnsi="Garamond"/>
                <w:sz w:val="16"/>
                <w:szCs w:val="16"/>
              </w:rPr>
              <w:t>By Susan Ackerman, Doubleday, New York, 1998, ISBN 0-385-48424-0</w:t>
            </w:r>
          </w:p>
          <w:p w:rsidR="00000000" w:rsidRPr="007A10F8" w:rsidRDefault="00AA5E87">
            <w:pPr>
              <w:rPr>
                <w:rFonts w:ascii="Garamond" w:hAnsi="Garamond"/>
                <w:i/>
                <w:sz w:val="16"/>
                <w:szCs w:val="16"/>
              </w:rPr>
            </w:pPr>
            <w:r w:rsidRPr="007A10F8">
              <w:rPr>
                <w:rFonts w:ascii="Garamond" w:hAnsi="Garamond"/>
                <w:sz w:val="16"/>
                <w:szCs w:val="16"/>
              </w:rPr>
              <w:t>SCL:  222ACK</w:t>
            </w:r>
          </w:p>
        </w:tc>
      </w:tr>
      <w:tr w:rsidR="00000000" w:rsidRPr="00E6691B" w:rsidTr="007A10F8">
        <w:tblPrEx>
          <w:tblCellMar>
            <w:top w:w="0" w:type="dxa"/>
            <w:bottom w:w="0" w:type="dxa"/>
          </w:tblCellMar>
        </w:tblPrEx>
        <w:tc>
          <w:tcPr>
            <w:tcW w:w="9900" w:type="dxa"/>
            <w:tcBorders>
              <w:top w:val="single" w:sz="6" w:space="0" w:color="auto"/>
              <w:bottom w:val="single" w:sz="6" w:space="0" w:color="auto"/>
            </w:tcBorders>
          </w:tcPr>
          <w:p w:rsidR="00000000" w:rsidRPr="007A10F8" w:rsidRDefault="00AA5E87">
            <w:pPr>
              <w:jc w:val="center"/>
              <w:rPr>
                <w:rFonts w:ascii="Garamond" w:hAnsi="Garamond"/>
                <w:sz w:val="16"/>
                <w:szCs w:val="16"/>
              </w:rPr>
            </w:pPr>
            <w:r w:rsidRPr="007A10F8">
              <w:rPr>
                <w:rFonts w:ascii="Garamond" w:hAnsi="Garamond"/>
                <w:b/>
                <w:i/>
                <w:sz w:val="16"/>
                <w:szCs w:val="16"/>
              </w:rPr>
              <w:t>Source 21: Atlas of Ancient Archaeology</w:t>
            </w:r>
            <w:r w:rsidRPr="007A10F8">
              <w:rPr>
                <w:rFonts w:ascii="Garamond" w:hAnsi="Garamond"/>
                <w:i/>
                <w:sz w:val="16"/>
                <w:szCs w:val="16"/>
              </w:rPr>
              <w:t xml:space="preserve">, </w:t>
            </w:r>
            <w:r w:rsidRPr="007A10F8">
              <w:rPr>
                <w:rFonts w:ascii="Garamond" w:hAnsi="Garamond"/>
                <w:sz w:val="16"/>
                <w:szCs w:val="16"/>
              </w:rPr>
              <w:t>Jacquetta Hawkes, McGraw-Hill Book Company, New York, 197</w:t>
            </w:r>
            <w:r w:rsidRPr="007A10F8">
              <w:rPr>
                <w:rFonts w:ascii="Garamond" w:hAnsi="Garamond"/>
                <w:sz w:val="16"/>
                <w:szCs w:val="16"/>
              </w:rPr>
              <w:t>4, ISBN: 0-07-027293-X.</w:t>
            </w:r>
          </w:p>
          <w:p w:rsidR="00000000" w:rsidRPr="007A10F8" w:rsidRDefault="00AA5E87">
            <w:pPr>
              <w:rPr>
                <w:rFonts w:ascii="Garamond" w:hAnsi="Garamond"/>
                <w:b/>
                <w:i/>
                <w:sz w:val="16"/>
                <w:szCs w:val="16"/>
              </w:rPr>
            </w:pPr>
            <w:r w:rsidRPr="007A10F8">
              <w:rPr>
                <w:rFonts w:ascii="Garamond" w:hAnsi="Garamond"/>
                <w:sz w:val="16"/>
                <w:szCs w:val="16"/>
              </w:rPr>
              <w:t>SCL: Q 921.1 H</w:t>
            </w:r>
          </w:p>
        </w:tc>
      </w:tr>
      <w:tr w:rsidR="00000000" w:rsidRPr="00E6691B" w:rsidTr="007A10F8">
        <w:tblPrEx>
          <w:tblCellMar>
            <w:top w:w="0" w:type="dxa"/>
            <w:bottom w:w="0" w:type="dxa"/>
          </w:tblCellMar>
        </w:tblPrEx>
        <w:tc>
          <w:tcPr>
            <w:tcW w:w="9900" w:type="dxa"/>
            <w:tcBorders>
              <w:top w:val="single" w:sz="6" w:space="0" w:color="auto"/>
              <w:bottom w:val="single" w:sz="6" w:space="0" w:color="auto"/>
            </w:tcBorders>
          </w:tcPr>
          <w:p w:rsidR="00000000" w:rsidRPr="007A10F8" w:rsidRDefault="00AA5E87">
            <w:pPr>
              <w:jc w:val="center"/>
              <w:rPr>
                <w:rFonts w:ascii="Garamond" w:hAnsi="Garamond"/>
                <w:sz w:val="16"/>
                <w:szCs w:val="16"/>
              </w:rPr>
            </w:pPr>
            <w:r w:rsidRPr="007A10F8">
              <w:rPr>
                <w:rFonts w:ascii="Garamond" w:hAnsi="Garamond"/>
                <w:b/>
                <w:i/>
                <w:sz w:val="16"/>
                <w:szCs w:val="16"/>
              </w:rPr>
              <w:t>Source 22: Battles of the Bible</w:t>
            </w:r>
            <w:r w:rsidRPr="007A10F8">
              <w:rPr>
                <w:rFonts w:ascii="Garamond" w:hAnsi="Garamond"/>
                <w:i/>
                <w:sz w:val="16"/>
                <w:szCs w:val="16"/>
              </w:rPr>
              <w:t xml:space="preserve">, </w:t>
            </w:r>
            <w:r w:rsidRPr="007A10F8">
              <w:rPr>
                <w:rFonts w:ascii="Garamond" w:hAnsi="Garamond"/>
                <w:sz w:val="16"/>
                <w:szCs w:val="16"/>
              </w:rPr>
              <w:t>By Chaim Herzog and Moedechai Gichon, Random House, New York, 1978, ISBN: 394-50131-4</w:t>
            </w:r>
          </w:p>
          <w:p w:rsidR="00000000" w:rsidRPr="007A10F8" w:rsidRDefault="00AA5E87">
            <w:pPr>
              <w:rPr>
                <w:rFonts w:ascii="Garamond" w:hAnsi="Garamond"/>
                <w:b/>
                <w:i/>
                <w:sz w:val="16"/>
                <w:szCs w:val="16"/>
              </w:rPr>
            </w:pPr>
            <w:r w:rsidRPr="007A10F8">
              <w:rPr>
                <w:rFonts w:ascii="Garamond" w:hAnsi="Garamond"/>
                <w:sz w:val="16"/>
                <w:szCs w:val="16"/>
              </w:rPr>
              <w:t>SCL:  220.95 H</w:t>
            </w:r>
          </w:p>
        </w:tc>
      </w:tr>
      <w:tr w:rsidR="00000000" w:rsidRPr="00E6691B" w:rsidTr="007A10F8">
        <w:tblPrEx>
          <w:tblCellMar>
            <w:top w:w="0" w:type="dxa"/>
            <w:bottom w:w="0" w:type="dxa"/>
          </w:tblCellMar>
        </w:tblPrEx>
        <w:tc>
          <w:tcPr>
            <w:tcW w:w="9900" w:type="dxa"/>
            <w:tcBorders>
              <w:top w:val="single" w:sz="6" w:space="0" w:color="auto"/>
              <w:bottom w:val="single" w:sz="6" w:space="0" w:color="auto"/>
            </w:tcBorders>
          </w:tcPr>
          <w:p w:rsidR="00000000" w:rsidRPr="007A10F8" w:rsidRDefault="00AA5E87">
            <w:pPr>
              <w:jc w:val="center"/>
              <w:rPr>
                <w:rFonts w:ascii="Garamond" w:hAnsi="Garamond"/>
                <w:b/>
                <w:i/>
                <w:sz w:val="16"/>
                <w:szCs w:val="16"/>
              </w:rPr>
            </w:pPr>
            <w:r w:rsidRPr="007A10F8">
              <w:rPr>
                <w:rFonts w:ascii="Garamond" w:hAnsi="Garamond"/>
                <w:b/>
                <w:i/>
                <w:sz w:val="16"/>
                <w:szCs w:val="16"/>
              </w:rPr>
              <w:t>Source 23:  Everyday Life in Bible Times:</w:t>
            </w:r>
            <w:r w:rsidRPr="007A10F8">
              <w:rPr>
                <w:rFonts w:ascii="Garamond" w:hAnsi="Garamond"/>
                <w:b/>
                <w:sz w:val="16"/>
                <w:szCs w:val="16"/>
              </w:rPr>
              <w:t xml:space="preserve">  </w:t>
            </w:r>
            <w:r w:rsidRPr="007A10F8">
              <w:rPr>
                <w:rFonts w:ascii="Garamond" w:hAnsi="Garamond"/>
                <w:sz w:val="16"/>
                <w:szCs w:val="16"/>
              </w:rPr>
              <w:t>By Arthur W. Klinck and Erich H. Kiehl</w:t>
            </w:r>
            <w:r w:rsidRPr="007A10F8">
              <w:rPr>
                <w:rFonts w:ascii="Garamond" w:hAnsi="Garamond"/>
                <w:sz w:val="16"/>
                <w:szCs w:val="16"/>
              </w:rPr>
              <w:t>, Concordia Publishing House, St. Louis, MO, 1995, ISBN: 0-570-01543-X</w:t>
            </w:r>
          </w:p>
        </w:tc>
      </w:tr>
      <w:tr w:rsidR="00000000" w:rsidRPr="00E6691B" w:rsidTr="007A10F8">
        <w:tblPrEx>
          <w:tblCellMar>
            <w:top w:w="0" w:type="dxa"/>
            <w:bottom w:w="0" w:type="dxa"/>
          </w:tblCellMar>
        </w:tblPrEx>
        <w:tc>
          <w:tcPr>
            <w:tcW w:w="9900" w:type="dxa"/>
            <w:tcBorders>
              <w:top w:val="single" w:sz="6" w:space="0" w:color="auto"/>
              <w:bottom w:val="single" w:sz="6" w:space="0" w:color="auto"/>
            </w:tcBorders>
          </w:tcPr>
          <w:p w:rsidR="00000000" w:rsidRPr="007A10F8" w:rsidRDefault="00AA5E87">
            <w:pPr>
              <w:jc w:val="center"/>
              <w:rPr>
                <w:rFonts w:ascii="Garamond" w:hAnsi="Garamond"/>
                <w:sz w:val="16"/>
                <w:szCs w:val="16"/>
              </w:rPr>
            </w:pPr>
            <w:r w:rsidRPr="007A10F8">
              <w:rPr>
                <w:rFonts w:ascii="Garamond" w:hAnsi="Garamond"/>
                <w:b/>
                <w:i/>
                <w:sz w:val="16"/>
                <w:szCs w:val="16"/>
              </w:rPr>
              <w:t>Source 24:  Discovering the Biblical World</w:t>
            </w:r>
            <w:r w:rsidRPr="007A10F8">
              <w:rPr>
                <w:rFonts w:ascii="Garamond" w:hAnsi="Garamond"/>
                <w:i/>
                <w:sz w:val="16"/>
                <w:szCs w:val="16"/>
              </w:rPr>
              <w:t xml:space="preserve">, </w:t>
            </w:r>
            <w:r w:rsidRPr="007A10F8">
              <w:rPr>
                <w:rFonts w:ascii="Garamond" w:hAnsi="Garamond"/>
                <w:sz w:val="16"/>
                <w:szCs w:val="16"/>
              </w:rPr>
              <w:t xml:space="preserve"> By Harry Thomas Frank,</w:t>
            </w:r>
            <w:r w:rsidRPr="007A10F8">
              <w:rPr>
                <w:rFonts w:ascii="Garamond" w:hAnsi="Garamond"/>
                <w:b/>
                <w:sz w:val="16"/>
                <w:szCs w:val="16"/>
              </w:rPr>
              <w:t xml:space="preserve"> </w:t>
            </w:r>
            <w:r w:rsidRPr="007A10F8">
              <w:rPr>
                <w:rFonts w:ascii="Garamond" w:hAnsi="Garamond"/>
                <w:sz w:val="16"/>
                <w:szCs w:val="16"/>
              </w:rPr>
              <w:t>Harper &amp; Row, Publishers, New York, Hammond Inc., Maplewood, New Jersey, 1975, ISBN:  0-06-063014-0</w:t>
            </w:r>
          </w:p>
          <w:p w:rsidR="00000000" w:rsidRPr="007A10F8" w:rsidRDefault="00AA5E87">
            <w:pPr>
              <w:rPr>
                <w:rFonts w:ascii="Garamond" w:hAnsi="Garamond"/>
                <w:b/>
                <w:i/>
                <w:sz w:val="16"/>
                <w:szCs w:val="16"/>
              </w:rPr>
            </w:pPr>
            <w:r w:rsidRPr="007A10F8">
              <w:rPr>
                <w:rFonts w:ascii="Garamond" w:hAnsi="Garamond"/>
                <w:sz w:val="16"/>
                <w:szCs w:val="16"/>
              </w:rPr>
              <w:t>SCL:  Q220.95 F</w:t>
            </w:r>
          </w:p>
        </w:tc>
      </w:tr>
      <w:tr w:rsidR="00000000" w:rsidRPr="00E6691B" w:rsidTr="007A10F8">
        <w:tblPrEx>
          <w:tblCellMar>
            <w:top w:w="0" w:type="dxa"/>
            <w:bottom w:w="0" w:type="dxa"/>
          </w:tblCellMar>
        </w:tblPrEx>
        <w:tc>
          <w:tcPr>
            <w:tcW w:w="9900" w:type="dxa"/>
            <w:tcBorders>
              <w:top w:val="single" w:sz="6" w:space="0" w:color="auto"/>
              <w:bottom w:val="single" w:sz="6" w:space="0" w:color="auto"/>
            </w:tcBorders>
          </w:tcPr>
          <w:p w:rsidR="00000000" w:rsidRPr="007A10F8" w:rsidRDefault="00AA5E87">
            <w:pPr>
              <w:jc w:val="center"/>
              <w:rPr>
                <w:rFonts w:ascii="Garamond" w:hAnsi="Garamond"/>
                <w:sz w:val="16"/>
                <w:szCs w:val="16"/>
              </w:rPr>
            </w:pPr>
            <w:r w:rsidRPr="007A10F8">
              <w:rPr>
                <w:rFonts w:ascii="Garamond" w:hAnsi="Garamond"/>
                <w:b/>
                <w:i/>
                <w:sz w:val="16"/>
                <w:szCs w:val="16"/>
              </w:rPr>
              <w:t xml:space="preserve">Source 25:  Oxford Bible Atlas, </w:t>
            </w:r>
            <w:r w:rsidRPr="007A10F8">
              <w:rPr>
                <w:rFonts w:ascii="Garamond" w:hAnsi="Garamond"/>
                <w:sz w:val="16"/>
                <w:szCs w:val="16"/>
              </w:rPr>
              <w:t>Edited by Herbert G. May, Oxford University Press, New York, 1974, ISBN: 0-19-211556</w:t>
            </w:r>
          </w:p>
          <w:p w:rsidR="00000000" w:rsidRPr="007A10F8" w:rsidRDefault="00AA5E87">
            <w:pPr>
              <w:rPr>
                <w:rFonts w:ascii="Garamond" w:hAnsi="Garamond"/>
                <w:b/>
                <w:i/>
                <w:sz w:val="16"/>
                <w:szCs w:val="16"/>
              </w:rPr>
            </w:pPr>
            <w:r w:rsidRPr="007A10F8">
              <w:rPr>
                <w:rFonts w:ascii="Garamond" w:hAnsi="Garamond"/>
                <w:sz w:val="16"/>
                <w:szCs w:val="16"/>
              </w:rPr>
              <w:t>SCL:  220.0 May</w:t>
            </w:r>
          </w:p>
        </w:tc>
      </w:tr>
      <w:tr w:rsidR="00000000" w:rsidRPr="00E6691B" w:rsidTr="007A10F8">
        <w:tblPrEx>
          <w:tblCellMar>
            <w:top w:w="0" w:type="dxa"/>
            <w:bottom w:w="0" w:type="dxa"/>
          </w:tblCellMar>
        </w:tblPrEx>
        <w:tc>
          <w:tcPr>
            <w:tcW w:w="9900" w:type="dxa"/>
            <w:tcBorders>
              <w:top w:val="single" w:sz="6" w:space="0" w:color="auto"/>
              <w:bottom w:val="single" w:sz="6" w:space="0" w:color="auto"/>
            </w:tcBorders>
          </w:tcPr>
          <w:p w:rsidR="00000000" w:rsidRPr="007A10F8" w:rsidRDefault="00AA5E87">
            <w:pPr>
              <w:jc w:val="center"/>
              <w:rPr>
                <w:rFonts w:ascii="Garamond" w:hAnsi="Garamond"/>
                <w:b/>
                <w:i/>
                <w:sz w:val="16"/>
                <w:szCs w:val="16"/>
              </w:rPr>
            </w:pPr>
            <w:r w:rsidRPr="007A10F8">
              <w:rPr>
                <w:rFonts w:ascii="Garamond" w:hAnsi="Garamond"/>
                <w:b/>
                <w:i/>
                <w:sz w:val="16"/>
                <w:szCs w:val="16"/>
              </w:rPr>
              <w:t>Source 26:  The Thompson Chain-Reference Bible</w:t>
            </w:r>
            <w:r w:rsidRPr="007A10F8">
              <w:rPr>
                <w:rFonts w:ascii="Garamond" w:hAnsi="Garamond"/>
                <w:bCs/>
                <w:iCs/>
                <w:sz w:val="16"/>
                <w:szCs w:val="16"/>
              </w:rPr>
              <w:t xml:space="preserve">, NAS, Frank Charles Thompson, D.D., Ph.D., B.B. Kirkbride Bible Co., Inc. </w:t>
            </w:r>
            <w:r w:rsidRPr="007A10F8">
              <w:rPr>
                <w:rFonts w:ascii="Garamond" w:hAnsi="Garamond"/>
                <w:bCs/>
                <w:iCs/>
                <w:sz w:val="16"/>
                <w:szCs w:val="16"/>
              </w:rPr>
              <w:t>Indianapolis, In, 1993, ISBN:</w:t>
            </w:r>
            <w:r w:rsidRPr="007A10F8">
              <w:rPr>
                <w:rFonts w:ascii="Garamond" w:hAnsi="Garamond"/>
                <w:b/>
                <w:i/>
                <w:sz w:val="16"/>
                <w:szCs w:val="16"/>
              </w:rPr>
              <w:t xml:space="preserve">  </w:t>
            </w:r>
          </w:p>
        </w:tc>
      </w:tr>
      <w:tr w:rsidR="00000000" w:rsidRPr="00E6691B" w:rsidTr="007A10F8">
        <w:tblPrEx>
          <w:tblCellMar>
            <w:top w:w="0" w:type="dxa"/>
            <w:bottom w:w="0" w:type="dxa"/>
          </w:tblCellMar>
        </w:tblPrEx>
        <w:tc>
          <w:tcPr>
            <w:tcW w:w="9900" w:type="dxa"/>
            <w:tcBorders>
              <w:top w:val="single" w:sz="6" w:space="0" w:color="auto"/>
              <w:bottom w:val="single" w:sz="6" w:space="0" w:color="auto"/>
            </w:tcBorders>
          </w:tcPr>
          <w:p w:rsidR="00000000" w:rsidRPr="007A10F8" w:rsidRDefault="00AA5E87">
            <w:pPr>
              <w:jc w:val="center"/>
              <w:rPr>
                <w:rFonts w:ascii="Garamond" w:hAnsi="Garamond"/>
                <w:b/>
                <w:i/>
                <w:sz w:val="16"/>
                <w:szCs w:val="16"/>
              </w:rPr>
            </w:pPr>
            <w:r w:rsidRPr="007A10F8">
              <w:rPr>
                <w:rFonts w:ascii="Garamond" w:hAnsi="Garamond"/>
                <w:b/>
                <w:i/>
                <w:sz w:val="16"/>
                <w:szCs w:val="16"/>
              </w:rPr>
              <w:t xml:space="preserve">Source 27:  Social World of Ancient Israel 1250-587 BCE, </w:t>
            </w:r>
            <w:r w:rsidRPr="007A10F8">
              <w:rPr>
                <w:rFonts w:ascii="Garamond" w:hAnsi="Garamond"/>
                <w:sz w:val="16"/>
                <w:szCs w:val="16"/>
              </w:rPr>
              <w:t>By Victor H. Matthews and Don C. Benjamin, Henrickson Publishers, Peabody, Massachusetss, 1993, ISBN:  0-913573-89-2</w:t>
            </w:r>
          </w:p>
        </w:tc>
      </w:tr>
      <w:tr w:rsidR="00000000" w:rsidRPr="00E6691B" w:rsidTr="007A10F8">
        <w:tblPrEx>
          <w:tblCellMar>
            <w:top w:w="0" w:type="dxa"/>
            <w:bottom w:w="0" w:type="dxa"/>
          </w:tblCellMar>
        </w:tblPrEx>
        <w:tc>
          <w:tcPr>
            <w:tcW w:w="9900" w:type="dxa"/>
            <w:tcBorders>
              <w:top w:val="single" w:sz="6" w:space="0" w:color="auto"/>
              <w:bottom w:val="single" w:sz="6" w:space="0" w:color="auto"/>
            </w:tcBorders>
          </w:tcPr>
          <w:p w:rsidR="00000000" w:rsidRPr="007A10F8" w:rsidRDefault="00AA5E87">
            <w:pPr>
              <w:jc w:val="center"/>
              <w:rPr>
                <w:rFonts w:ascii="Garamond" w:hAnsi="Garamond"/>
                <w:b/>
                <w:i/>
                <w:sz w:val="16"/>
                <w:szCs w:val="16"/>
              </w:rPr>
            </w:pPr>
            <w:r w:rsidRPr="007A10F8">
              <w:rPr>
                <w:rFonts w:ascii="Garamond" w:hAnsi="Garamond"/>
                <w:b/>
                <w:i/>
                <w:sz w:val="16"/>
                <w:szCs w:val="16"/>
              </w:rPr>
              <w:t xml:space="preserve">Source 28:  Peoples of the Old Testament World, </w:t>
            </w:r>
            <w:r w:rsidRPr="007A10F8">
              <w:rPr>
                <w:rFonts w:ascii="Garamond" w:hAnsi="Garamond"/>
                <w:sz w:val="16"/>
                <w:szCs w:val="16"/>
              </w:rPr>
              <w:t>Edited by Alfred J. Hoerth, Gerald L. Mattingly, Edwin M. Yamauchi, The Lutterworth Press, Cambridge, Baker Books, Grand Rapids, Michigan, 1994, ISBN:  0-7188-2988 3</w:t>
            </w:r>
          </w:p>
        </w:tc>
      </w:tr>
      <w:tr w:rsidR="00000000" w:rsidRPr="00E6691B" w:rsidTr="007A10F8">
        <w:tblPrEx>
          <w:tblCellMar>
            <w:top w:w="0" w:type="dxa"/>
            <w:bottom w:w="0" w:type="dxa"/>
          </w:tblCellMar>
        </w:tblPrEx>
        <w:tc>
          <w:tcPr>
            <w:tcW w:w="9900" w:type="dxa"/>
            <w:tcBorders>
              <w:top w:val="single" w:sz="6" w:space="0" w:color="auto"/>
              <w:bottom w:val="single" w:sz="6" w:space="0" w:color="auto"/>
            </w:tcBorders>
          </w:tcPr>
          <w:p w:rsidR="00000000" w:rsidRPr="007A10F8" w:rsidRDefault="00AA5E87">
            <w:pPr>
              <w:jc w:val="center"/>
              <w:rPr>
                <w:rFonts w:ascii="Garamond" w:hAnsi="Garamond"/>
                <w:sz w:val="16"/>
                <w:szCs w:val="16"/>
              </w:rPr>
            </w:pPr>
            <w:r w:rsidRPr="007A10F8">
              <w:rPr>
                <w:rFonts w:ascii="Garamond" w:hAnsi="Garamond"/>
                <w:b/>
                <w:i/>
                <w:sz w:val="16"/>
                <w:szCs w:val="16"/>
              </w:rPr>
              <w:t xml:space="preserve">Source 29: </w:t>
            </w:r>
            <w:r w:rsidRPr="007A10F8">
              <w:rPr>
                <w:rFonts w:ascii="Garamond" w:hAnsi="Garamond"/>
                <w:b/>
                <w:bCs/>
                <w:i/>
                <w:sz w:val="16"/>
                <w:szCs w:val="16"/>
              </w:rPr>
              <w:t>The Archaeology of Ancient Israel</w:t>
            </w:r>
            <w:r w:rsidRPr="007A10F8">
              <w:rPr>
                <w:rFonts w:ascii="Garamond" w:hAnsi="Garamond"/>
                <w:i/>
                <w:sz w:val="16"/>
                <w:szCs w:val="16"/>
              </w:rPr>
              <w:t xml:space="preserve">, </w:t>
            </w:r>
            <w:r w:rsidRPr="007A10F8">
              <w:rPr>
                <w:rFonts w:ascii="Garamond" w:hAnsi="Garamond"/>
                <w:sz w:val="16"/>
                <w:szCs w:val="16"/>
              </w:rPr>
              <w:t>Edited by Amnon Ben-Tor, Yale University Pr</w:t>
            </w:r>
            <w:r w:rsidRPr="007A10F8">
              <w:rPr>
                <w:rFonts w:ascii="Garamond" w:hAnsi="Garamond"/>
                <w:sz w:val="16"/>
                <w:szCs w:val="16"/>
              </w:rPr>
              <w:t xml:space="preserve">ess, The Open University of Israel, New Haven and London, 1992, ISBN:  0-300-04768-1  </w:t>
            </w:r>
          </w:p>
          <w:p w:rsidR="00000000" w:rsidRPr="007A10F8" w:rsidRDefault="00AA5E87">
            <w:pPr>
              <w:pStyle w:val="Heading1"/>
              <w:rPr>
                <w:rFonts w:ascii="Garamond" w:hAnsi="Garamond"/>
                <w:szCs w:val="16"/>
              </w:rPr>
            </w:pPr>
            <w:r w:rsidRPr="007A10F8">
              <w:rPr>
                <w:rFonts w:ascii="Garamond" w:hAnsi="Garamond"/>
                <w:szCs w:val="16"/>
              </w:rPr>
              <w:t>SCL  933 ARC</w:t>
            </w:r>
          </w:p>
        </w:tc>
      </w:tr>
      <w:tr w:rsidR="00000000" w:rsidRPr="00E6691B" w:rsidTr="007A10F8">
        <w:tblPrEx>
          <w:tblCellMar>
            <w:top w:w="0" w:type="dxa"/>
            <w:bottom w:w="0" w:type="dxa"/>
          </w:tblCellMar>
        </w:tblPrEx>
        <w:tc>
          <w:tcPr>
            <w:tcW w:w="9900" w:type="dxa"/>
            <w:tcBorders>
              <w:top w:val="single" w:sz="6" w:space="0" w:color="auto"/>
              <w:bottom w:val="single" w:sz="6" w:space="0" w:color="auto"/>
            </w:tcBorders>
          </w:tcPr>
          <w:p w:rsidR="00000000" w:rsidRPr="007A10F8" w:rsidRDefault="00AA5E87">
            <w:pPr>
              <w:jc w:val="center"/>
              <w:rPr>
                <w:rFonts w:ascii="Garamond" w:hAnsi="Garamond"/>
                <w:b/>
                <w:i/>
                <w:sz w:val="16"/>
                <w:szCs w:val="16"/>
              </w:rPr>
            </w:pPr>
            <w:r w:rsidRPr="007A10F8">
              <w:rPr>
                <w:rFonts w:ascii="Garamond" w:hAnsi="Garamond"/>
                <w:b/>
                <w:i/>
                <w:sz w:val="16"/>
                <w:szCs w:val="16"/>
              </w:rPr>
              <w:t xml:space="preserve">Source 30:  Women in Leadership,  </w:t>
            </w:r>
            <w:r w:rsidRPr="007A10F8">
              <w:rPr>
                <w:rFonts w:ascii="Garamond" w:hAnsi="Garamond"/>
                <w:sz w:val="16"/>
                <w:szCs w:val="16"/>
              </w:rPr>
              <w:t>By Bob Briner and Lawrence Kimbrough, Holman Reference, Nashville, Tennessee, 1999, ISBN:  0-8054-9193-7</w:t>
            </w:r>
          </w:p>
        </w:tc>
      </w:tr>
      <w:tr w:rsidR="00000000" w:rsidRPr="00E6691B" w:rsidTr="007A10F8">
        <w:tblPrEx>
          <w:tblCellMar>
            <w:top w:w="0" w:type="dxa"/>
            <w:bottom w:w="0" w:type="dxa"/>
          </w:tblCellMar>
        </w:tblPrEx>
        <w:tc>
          <w:tcPr>
            <w:tcW w:w="9900" w:type="dxa"/>
            <w:tcBorders>
              <w:top w:val="single" w:sz="6" w:space="0" w:color="auto"/>
              <w:bottom w:val="single" w:sz="12" w:space="0" w:color="auto"/>
            </w:tcBorders>
          </w:tcPr>
          <w:p w:rsidR="00000000" w:rsidRPr="007A10F8" w:rsidRDefault="00AA5E87">
            <w:pPr>
              <w:jc w:val="center"/>
              <w:rPr>
                <w:rFonts w:ascii="Garamond" w:hAnsi="Garamond"/>
                <w:b/>
                <w:i/>
                <w:sz w:val="16"/>
                <w:szCs w:val="16"/>
              </w:rPr>
            </w:pPr>
            <w:r w:rsidRPr="007A10F8">
              <w:rPr>
                <w:rFonts w:ascii="Garamond" w:hAnsi="Garamond"/>
                <w:b/>
                <w:i/>
                <w:sz w:val="16"/>
                <w:szCs w:val="16"/>
              </w:rPr>
              <w:t>Source 31.  Mat</w:t>
            </w:r>
            <w:r w:rsidRPr="007A10F8">
              <w:rPr>
                <w:rFonts w:ascii="Garamond" w:hAnsi="Garamond"/>
                <w:b/>
                <w:i/>
                <w:sz w:val="16"/>
                <w:szCs w:val="16"/>
              </w:rPr>
              <w:t xml:space="preserve">thew Henry’s Commentary of the Whole Bible,  </w:t>
            </w:r>
            <w:r w:rsidRPr="007A10F8">
              <w:rPr>
                <w:rFonts w:ascii="Garamond" w:hAnsi="Garamond"/>
                <w:bCs/>
                <w:iCs/>
                <w:sz w:val="16"/>
                <w:szCs w:val="16"/>
              </w:rPr>
              <w:t>By Matthew Henry, Sovereign Grace Publishers, Wilmington, DE, 1972,</w:t>
            </w:r>
            <w:r w:rsidRPr="007A10F8">
              <w:rPr>
                <w:rFonts w:ascii="Garamond" w:hAnsi="Garamond"/>
                <w:b/>
                <w:i/>
                <w:sz w:val="16"/>
                <w:szCs w:val="16"/>
              </w:rPr>
              <w:t xml:space="preserve"> </w:t>
            </w:r>
          </w:p>
        </w:tc>
      </w:tr>
    </w:tbl>
    <w:p w:rsidR="00AA5E87" w:rsidRPr="00E6691B" w:rsidRDefault="00AA5E87" w:rsidP="00B14B4B">
      <w:pPr>
        <w:rPr>
          <w:rFonts w:ascii="Garamond" w:hAnsi="Garamond"/>
        </w:rPr>
      </w:pPr>
    </w:p>
    <w:sectPr w:rsidR="00AA5E87" w:rsidRPr="00E6691B" w:rsidSect="00B14B4B">
      <w:headerReference w:type="default" r:id="rId7"/>
      <w:footerReference w:type="default" r:id="rId8"/>
      <w:pgSz w:w="12240" w:h="15840"/>
      <w:pgMar w:top="1440" w:right="1800" w:bottom="117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5E87" w:rsidRDefault="00AA5E87" w:rsidP="007A10F8">
      <w:r>
        <w:separator/>
      </w:r>
    </w:p>
  </w:endnote>
  <w:endnote w:type="continuationSeparator" w:id="0">
    <w:p w:rsidR="00AA5E87" w:rsidRDefault="00AA5E87" w:rsidP="007A10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pyrus">
    <w:panose1 w:val="03070502060502030205"/>
    <w:charset w:val="00"/>
    <w:family w:val="script"/>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9174591"/>
      <w:docPartObj>
        <w:docPartGallery w:val="Page Numbers (Bottom of Page)"/>
        <w:docPartUnique/>
      </w:docPartObj>
    </w:sdtPr>
    <w:sdtContent>
      <w:p w:rsidR="007A10F8" w:rsidRDefault="007A10F8" w:rsidP="007A10F8">
        <w:pPr>
          <w:pStyle w:val="Footer"/>
        </w:pPr>
        <w:hyperlink r:id="rId1" w:history="1">
          <w:r w:rsidRPr="001C234A">
            <w:rPr>
              <w:rStyle w:val="Hyperlink"/>
            </w:rPr>
            <w:t>www.susanmcgeown.com</w:t>
          </w:r>
        </w:hyperlink>
        <w:r>
          <w:t xml:space="preserve"> </w:t>
        </w:r>
        <w:r>
          <w:tab/>
        </w:r>
        <w:r>
          <w:tab/>
          <w:t xml:space="preserve">Page </w:t>
        </w:r>
        <w:fldSimple w:instr=" PAGE   \* MERGEFORMAT ">
          <w:r w:rsidR="00B14B4B">
            <w:rPr>
              <w:noProof/>
            </w:rPr>
            <w:t>6</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5E87" w:rsidRDefault="00AA5E87" w:rsidP="007A10F8">
      <w:r>
        <w:separator/>
      </w:r>
    </w:p>
  </w:footnote>
  <w:footnote w:type="continuationSeparator" w:id="0">
    <w:p w:rsidR="00AA5E87" w:rsidRDefault="00AA5E87" w:rsidP="007A10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10F8" w:rsidRPr="007A10F8" w:rsidRDefault="007A10F8">
    <w:pPr>
      <w:pStyle w:val="Header"/>
      <w:rPr>
        <w:rFonts w:ascii="Garamond" w:hAnsi="Garamond"/>
      </w:rPr>
    </w:pPr>
    <w:r>
      <w:rPr>
        <w:rFonts w:ascii="Garamond" w:hAnsi="Garamond"/>
      </w:rPr>
      <w:t>Women of the Bible:  A Comparative Study</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AEA2F9A8"/>
    <w:lvl w:ilvl="0">
      <w:numFmt w:val="decimal"/>
      <w:lvlText w:val="*"/>
      <w:lvlJc w:val="left"/>
    </w:lvl>
  </w:abstractNum>
  <w:abstractNum w:abstractNumId="1">
    <w:nsid w:val="035F0D9F"/>
    <w:multiLevelType w:val="singleLevel"/>
    <w:tmpl w:val="B9265BDC"/>
    <w:lvl w:ilvl="0">
      <w:start w:val="1"/>
      <w:numFmt w:val="decimal"/>
      <w:lvlText w:val="%1. "/>
      <w:legacy w:legacy="1" w:legacySpace="0" w:legacyIndent="360"/>
      <w:lvlJc w:val="left"/>
      <w:pPr>
        <w:ind w:left="360" w:hanging="360"/>
      </w:pPr>
      <w:rPr>
        <w:rFonts w:ascii="Times New Roman" w:hAnsi="Times New Roman" w:hint="default"/>
        <w:b w:val="0"/>
        <w:i w:val="0"/>
        <w:sz w:val="20"/>
        <w:u w:val="none"/>
      </w:rPr>
    </w:lvl>
  </w:abstractNum>
  <w:abstractNum w:abstractNumId="2">
    <w:nsid w:val="12BE322C"/>
    <w:multiLevelType w:val="singleLevel"/>
    <w:tmpl w:val="B9265BDC"/>
    <w:lvl w:ilvl="0">
      <w:start w:val="1"/>
      <w:numFmt w:val="decimal"/>
      <w:lvlText w:val="%1. "/>
      <w:legacy w:legacy="1" w:legacySpace="0" w:legacyIndent="360"/>
      <w:lvlJc w:val="left"/>
      <w:pPr>
        <w:ind w:left="360" w:hanging="360"/>
      </w:pPr>
      <w:rPr>
        <w:rFonts w:ascii="Times New Roman" w:hAnsi="Times New Roman" w:hint="default"/>
        <w:b w:val="0"/>
        <w:i w:val="0"/>
        <w:sz w:val="20"/>
        <w:u w:val="none"/>
      </w:rPr>
    </w:lvl>
  </w:abstractNum>
  <w:abstractNum w:abstractNumId="3">
    <w:nsid w:val="2817416E"/>
    <w:multiLevelType w:val="singleLevel"/>
    <w:tmpl w:val="B9265BDC"/>
    <w:lvl w:ilvl="0">
      <w:start w:val="1"/>
      <w:numFmt w:val="decimal"/>
      <w:lvlText w:val="%1. "/>
      <w:legacy w:legacy="1" w:legacySpace="0" w:legacyIndent="360"/>
      <w:lvlJc w:val="left"/>
      <w:pPr>
        <w:ind w:left="360" w:hanging="360"/>
      </w:pPr>
      <w:rPr>
        <w:rFonts w:ascii="Times New Roman" w:hAnsi="Times New Roman" w:hint="default"/>
        <w:b w:val="0"/>
        <w:i w:val="0"/>
        <w:sz w:val="20"/>
        <w:u w:val="none"/>
      </w:rPr>
    </w:lvl>
  </w:abstractNum>
  <w:abstractNum w:abstractNumId="4">
    <w:nsid w:val="482D37CA"/>
    <w:multiLevelType w:val="singleLevel"/>
    <w:tmpl w:val="B9265BDC"/>
    <w:lvl w:ilvl="0">
      <w:start w:val="1"/>
      <w:numFmt w:val="decimal"/>
      <w:lvlText w:val="%1. "/>
      <w:legacy w:legacy="1" w:legacySpace="0" w:legacyIndent="360"/>
      <w:lvlJc w:val="left"/>
      <w:pPr>
        <w:ind w:left="360" w:hanging="360"/>
      </w:pPr>
      <w:rPr>
        <w:rFonts w:ascii="Times New Roman" w:hAnsi="Times New Roman" w:hint="default"/>
        <w:b w:val="0"/>
        <w:i w:val="0"/>
        <w:sz w:val="20"/>
        <w:u w:val="none"/>
      </w:rPr>
    </w:lvl>
  </w:abstractNum>
  <w:abstractNum w:abstractNumId="5">
    <w:nsid w:val="4BCD4399"/>
    <w:multiLevelType w:val="hybridMultilevel"/>
    <w:tmpl w:val="18ACF1C2"/>
    <w:lvl w:ilvl="0" w:tplc="5E2E86C4">
      <w:start w:val="1"/>
      <w:numFmt w:val="bullet"/>
      <w:lvlText w:val=""/>
      <w:lvlJc w:val="left"/>
      <w:pPr>
        <w:tabs>
          <w:tab w:val="num" w:pos="360"/>
        </w:tabs>
        <w:ind w:left="72" w:hanging="72"/>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95E24C4"/>
    <w:multiLevelType w:val="hybridMultilevel"/>
    <w:tmpl w:val="18ACF1C2"/>
    <w:lvl w:ilvl="0" w:tplc="CA00EAD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C2B29B0"/>
    <w:multiLevelType w:val="hybridMultilevel"/>
    <w:tmpl w:val="18ACF1C2"/>
    <w:lvl w:ilvl="0" w:tplc="648477C2">
      <w:start w:val="1"/>
      <w:numFmt w:val="bullet"/>
      <w:lvlText w:val=""/>
      <w:lvlJc w:val="left"/>
      <w:pPr>
        <w:tabs>
          <w:tab w:val="num" w:pos="360"/>
        </w:tabs>
        <w:ind w:left="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6">
    <w:abstractNumId w:val="5"/>
  </w:num>
  <w:num w:numId="7">
    <w:abstractNumId w:val="7"/>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20"/>
  <w:noPunctuationKerning/>
  <w:characterSpacingControl w:val="doNotCompress"/>
  <w:footnotePr>
    <w:footnote w:id="-1"/>
    <w:footnote w:id="0"/>
  </w:footnotePr>
  <w:endnotePr>
    <w:endnote w:id="-1"/>
    <w:endnote w:id="0"/>
  </w:endnotePr>
  <w:compat/>
  <w:rsids>
    <w:rsidRoot w:val="00E6691B"/>
    <w:rsid w:val="00552F35"/>
    <w:rsid w:val="007A10F8"/>
    <w:rsid w:val="00AA5E87"/>
    <w:rsid w:val="00B14B4B"/>
    <w:rsid w:val="00E669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Papyrus" w:hAnsi="Papyrus"/>
      <w:sz w:val="24"/>
      <w:szCs w:val="24"/>
    </w:rPr>
  </w:style>
  <w:style w:type="paragraph" w:styleId="Heading1">
    <w:name w:val="heading 1"/>
    <w:basedOn w:val="Normal"/>
    <w:next w:val="Normal"/>
    <w:qFormat/>
    <w:pPr>
      <w:keepNext/>
      <w:overflowPunct w:val="0"/>
      <w:autoSpaceDE w:val="0"/>
      <w:autoSpaceDN w:val="0"/>
      <w:adjustRightInd w:val="0"/>
      <w:textAlignment w:val="baseline"/>
      <w:outlineLvl w:val="0"/>
    </w:pPr>
    <w:rPr>
      <w:rFonts w:ascii="Times New Roman" w:hAnsi="Times New Roman"/>
      <w:b/>
      <w:i/>
      <w:sz w:val="16"/>
      <w:szCs w:val="20"/>
    </w:rPr>
  </w:style>
  <w:style w:type="paragraph" w:styleId="Heading2">
    <w:name w:val="heading 2"/>
    <w:basedOn w:val="Normal"/>
    <w:next w:val="Normal"/>
    <w:qFormat/>
    <w:pPr>
      <w:keepNext/>
      <w:overflowPunct w:val="0"/>
      <w:autoSpaceDE w:val="0"/>
      <w:autoSpaceDN w:val="0"/>
      <w:adjustRightInd w:val="0"/>
      <w:jc w:val="center"/>
      <w:textAlignment w:val="baseline"/>
      <w:outlineLvl w:val="1"/>
    </w:pPr>
    <w:rPr>
      <w:rFonts w:ascii="Times New Roman" w:hAnsi="Times New Roman"/>
      <w:b/>
      <w:i/>
      <w:szCs w:val="20"/>
    </w:rPr>
  </w:style>
  <w:style w:type="paragraph" w:styleId="Heading4">
    <w:name w:val="heading 4"/>
    <w:basedOn w:val="Normal"/>
    <w:next w:val="Normal"/>
    <w:qFormat/>
    <w:pPr>
      <w:keepNext/>
      <w:overflowPunct w:val="0"/>
      <w:autoSpaceDE w:val="0"/>
      <w:autoSpaceDN w:val="0"/>
      <w:adjustRightInd w:val="0"/>
      <w:textAlignment w:val="baseline"/>
      <w:outlineLvl w:val="3"/>
    </w:pPr>
    <w:rPr>
      <w:b/>
      <w:sz w:val="20"/>
      <w:szCs w:val="20"/>
    </w:rPr>
  </w:style>
  <w:style w:type="paragraph" w:styleId="Heading5">
    <w:name w:val="heading 5"/>
    <w:basedOn w:val="Normal"/>
    <w:next w:val="Normal"/>
    <w:qFormat/>
    <w:pPr>
      <w:keepNext/>
      <w:overflowPunct w:val="0"/>
      <w:autoSpaceDE w:val="0"/>
      <w:autoSpaceDN w:val="0"/>
      <w:adjustRightInd w:val="0"/>
      <w:jc w:val="center"/>
      <w:textAlignment w:val="baseline"/>
      <w:outlineLvl w:val="4"/>
    </w:pPr>
    <w:rPr>
      <w:rFonts w:ascii="Times New Roman" w:hAnsi="Times New Roman"/>
      <w:b/>
      <w:sz w:val="28"/>
      <w:szCs w:val="20"/>
    </w:rPr>
  </w:style>
  <w:style w:type="paragraph" w:styleId="Heading6">
    <w:name w:val="heading 6"/>
    <w:basedOn w:val="Normal"/>
    <w:next w:val="Normal"/>
    <w:qFormat/>
    <w:pPr>
      <w:keepNext/>
      <w:overflowPunct w:val="0"/>
      <w:autoSpaceDE w:val="0"/>
      <w:autoSpaceDN w:val="0"/>
      <w:adjustRightInd w:val="0"/>
      <w:jc w:val="center"/>
      <w:textAlignment w:val="baseline"/>
      <w:outlineLvl w:val="5"/>
    </w:pPr>
    <w:rPr>
      <w:rFonts w:ascii="Times New Roman" w:hAnsi="Times New Roman"/>
      <w:sz w:val="28"/>
      <w:szCs w:val="20"/>
    </w:rPr>
  </w:style>
  <w:style w:type="paragraph" w:styleId="Heading7">
    <w:name w:val="heading 7"/>
    <w:basedOn w:val="Normal"/>
    <w:next w:val="Normal"/>
    <w:qFormat/>
    <w:pPr>
      <w:keepNext/>
      <w:overflowPunct w:val="0"/>
      <w:autoSpaceDE w:val="0"/>
      <w:autoSpaceDN w:val="0"/>
      <w:adjustRightInd w:val="0"/>
      <w:jc w:val="center"/>
      <w:textAlignment w:val="baseline"/>
      <w:outlineLvl w:val="6"/>
    </w:pPr>
    <w:rPr>
      <w:b/>
      <w:i/>
      <w:iCs/>
      <w:sz w:val="20"/>
      <w:szCs w:val="20"/>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overflowPunct w:val="0"/>
      <w:autoSpaceDE w:val="0"/>
      <w:autoSpaceDN w:val="0"/>
      <w:adjustRightInd w:val="0"/>
      <w:jc w:val="center"/>
      <w:textAlignment w:val="baseline"/>
    </w:pPr>
    <w:rPr>
      <w:b/>
      <w:sz w:val="32"/>
      <w:szCs w:val="20"/>
    </w:rPr>
  </w:style>
  <w:style w:type="paragraph" w:styleId="BodyText">
    <w:name w:val="Body Text"/>
    <w:basedOn w:val="Normal"/>
    <w:semiHidden/>
    <w:pPr>
      <w:overflowPunct w:val="0"/>
      <w:autoSpaceDE w:val="0"/>
      <w:autoSpaceDN w:val="0"/>
      <w:adjustRightInd w:val="0"/>
      <w:jc w:val="center"/>
      <w:textAlignment w:val="baseline"/>
    </w:pPr>
    <w:rPr>
      <w:rFonts w:ascii="Times New Roman" w:hAnsi="Times New Roman"/>
      <w:i/>
      <w:iCs/>
      <w:sz w:val="20"/>
      <w:szCs w:val="20"/>
    </w:rPr>
  </w:style>
  <w:style w:type="paragraph" w:styleId="Footer">
    <w:name w:val="footer"/>
    <w:basedOn w:val="Normal"/>
    <w:link w:val="FooterChar"/>
    <w:uiPriority w:val="99"/>
    <w:pPr>
      <w:tabs>
        <w:tab w:val="center" w:pos="4320"/>
        <w:tab w:val="right" w:pos="8640"/>
      </w:tabs>
      <w:overflowPunct w:val="0"/>
      <w:autoSpaceDE w:val="0"/>
      <w:autoSpaceDN w:val="0"/>
      <w:adjustRightInd w:val="0"/>
      <w:textAlignment w:val="baseline"/>
    </w:pPr>
    <w:rPr>
      <w:rFonts w:ascii="Times New Roman" w:hAnsi="Times New Roman"/>
      <w:sz w:val="20"/>
      <w:szCs w:val="20"/>
    </w:rPr>
  </w:style>
  <w:style w:type="paragraph" w:styleId="Header">
    <w:name w:val="header"/>
    <w:basedOn w:val="Normal"/>
    <w:link w:val="HeaderChar"/>
    <w:uiPriority w:val="99"/>
    <w:semiHidden/>
    <w:unhideWhenUsed/>
    <w:rsid w:val="007A10F8"/>
    <w:pPr>
      <w:tabs>
        <w:tab w:val="center" w:pos="4680"/>
        <w:tab w:val="right" w:pos="9360"/>
      </w:tabs>
    </w:pPr>
  </w:style>
  <w:style w:type="character" w:customStyle="1" w:styleId="HeaderChar">
    <w:name w:val="Header Char"/>
    <w:basedOn w:val="DefaultParagraphFont"/>
    <w:link w:val="Header"/>
    <w:uiPriority w:val="99"/>
    <w:semiHidden/>
    <w:rsid w:val="007A10F8"/>
    <w:rPr>
      <w:rFonts w:ascii="Papyrus" w:hAnsi="Papyrus"/>
      <w:sz w:val="24"/>
      <w:szCs w:val="24"/>
    </w:rPr>
  </w:style>
  <w:style w:type="character" w:customStyle="1" w:styleId="FooterChar">
    <w:name w:val="Footer Char"/>
    <w:basedOn w:val="DefaultParagraphFont"/>
    <w:link w:val="Footer"/>
    <w:uiPriority w:val="99"/>
    <w:rsid w:val="007A10F8"/>
  </w:style>
  <w:style w:type="character" w:styleId="Hyperlink">
    <w:name w:val="Hyperlink"/>
    <w:basedOn w:val="DefaultParagraphFont"/>
    <w:uiPriority w:val="99"/>
    <w:unhideWhenUsed/>
    <w:rsid w:val="007A10F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susanmcgeown.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cG\Application%20Data\Microsoft\Templates\Norma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2</TotalTime>
  <Pages>6</Pages>
  <Words>3105</Words>
  <Characters>17702</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Salome, Mother of the Zebedees:  The Woman Who Wanted The Best For Her Sons</vt:lpstr>
    </vt:vector>
  </TitlesOfParts>
  <Company>Dell Computer Corporation</Company>
  <LinksUpToDate>false</LinksUpToDate>
  <CharactersWithSpaces>20766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Salome, Mother of the Zebedees:  The Woman Who Wanted The Best For Her Sons</dc:title>
  <dc:creator>McG</dc:creator>
  <cp:lastModifiedBy>Sue</cp:lastModifiedBy>
  <cp:revision>2</cp:revision>
  <cp:lastPrinted>1601-01-01T00:00:00Z</cp:lastPrinted>
  <dcterms:created xsi:type="dcterms:W3CDTF">2010-05-28T16:19:00Z</dcterms:created>
  <dcterms:modified xsi:type="dcterms:W3CDTF">2010-05-28T16:19:00Z</dcterms:modified>
</cp:coreProperties>
</file>