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135BC" w14:textId="5AB63DF6" w:rsidR="00F001C8" w:rsidRPr="005F5816" w:rsidRDefault="00F84E23">
      <w:pPr>
        <w:pStyle w:val="Title"/>
        <w:jc w:val="center"/>
        <w:rPr>
          <w:rFonts w:ascii="Arial" w:hAnsi="Arial" w:cs="Arial"/>
          <w:color w:val="1F497D" w:themeColor="text2"/>
        </w:rPr>
      </w:pPr>
      <w:r w:rsidRPr="005F5816">
        <w:rPr>
          <w:rFonts w:ascii="Arial" w:hAnsi="Arial" w:cs="Arial"/>
          <w:color w:val="1F497D" w:themeColor="text2"/>
        </w:rPr>
        <w:t>AMEYA A. DRAVID</w:t>
      </w:r>
      <w:r w:rsidR="005F5816" w:rsidRPr="005F5816">
        <w:rPr>
          <w:rFonts w:ascii="Arial" w:hAnsi="Arial" w:cs="Arial"/>
          <w:color w:val="1F497D" w:themeColor="text2"/>
        </w:rPr>
        <w:t>, Ph</w:t>
      </w:r>
      <w:r w:rsidR="00C76225">
        <w:rPr>
          <w:rFonts w:ascii="Arial" w:hAnsi="Arial" w:cs="Arial"/>
          <w:color w:val="1F497D" w:themeColor="text2"/>
        </w:rPr>
        <w:t>.</w:t>
      </w:r>
      <w:r w:rsidR="005F5816" w:rsidRPr="005F5816">
        <w:rPr>
          <w:rFonts w:ascii="Arial" w:hAnsi="Arial" w:cs="Arial"/>
          <w:color w:val="1F497D" w:themeColor="text2"/>
        </w:rPr>
        <w:t>D</w:t>
      </w:r>
      <w:r w:rsidR="00C76225">
        <w:rPr>
          <w:rFonts w:ascii="Arial" w:hAnsi="Arial" w:cs="Arial"/>
          <w:color w:val="1F497D" w:themeColor="text2"/>
        </w:rPr>
        <w:t>.</w:t>
      </w:r>
    </w:p>
    <w:p w14:paraId="11B74A5C" w14:textId="77777777" w:rsidR="00F001C8" w:rsidRPr="005F5816" w:rsidRDefault="00F84E23">
      <w:pPr>
        <w:spacing w:after="20"/>
        <w:jc w:val="center"/>
        <w:rPr>
          <w:rFonts w:cs="Arial"/>
        </w:rPr>
      </w:pPr>
      <w:r w:rsidRPr="005F5816">
        <w:rPr>
          <w:rFonts w:cs="Arial"/>
          <w:b/>
          <w:sz w:val="20"/>
        </w:rPr>
        <w:t>Research Scientist | Biotechnology R&amp;D | Analytical &amp; Biopharmaceutical Characterization</w:t>
      </w:r>
    </w:p>
    <w:p w14:paraId="3FAC75D3" w14:textId="58C9780D" w:rsidR="00F001C8" w:rsidRPr="005F5816" w:rsidRDefault="00F84E23">
      <w:pPr>
        <w:spacing w:after="80"/>
        <w:jc w:val="center"/>
        <w:rPr>
          <w:rFonts w:cs="Arial"/>
        </w:rPr>
      </w:pPr>
      <w:r w:rsidRPr="005F5816">
        <w:rPr>
          <w:rFonts w:cs="Arial"/>
        </w:rPr>
        <w:t xml:space="preserve">Georgia, </w:t>
      </w:r>
      <w:proofErr w:type="gramStart"/>
      <w:r w:rsidRPr="005F5816">
        <w:rPr>
          <w:rFonts w:cs="Arial"/>
        </w:rPr>
        <w:t>USA  |</w:t>
      </w:r>
      <w:proofErr w:type="gramEnd"/>
      <w:r w:rsidRPr="005F5816">
        <w:rPr>
          <w:rFonts w:cs="Arial"/>
        </w:rPr>
        <w:t xml:space="preserve">  </w:t>
      </w:r>
      <w:r w:rsidR="00C76225">
        <w:rPr>
          <w:rFonts w:cs="Arial"/>
        </w:rPr>
        <w:t>(+1)</w:t>
      </w:r>
      <w:r w:rsidRPr="005F5816">
        <w:rPr>
          <w:rFonts w:cs="Arial"/>
        </w:rPr>
        <w:t>404.992.</w:t>
      </w:r>
      <w:proofErr w:type="gramStart"/>
      <w:r w:rsidRPr="005F5816">
        <w:rPr>
          <w:rFonts w:cs="Arial"/>
        </w:rPr>
        <w:t>0633  |</w:t>
      </w:r>
      <w:proofErr w:type="gramEnd"/>
      <w:r w:rsidRPr="005F5816">
        <w:rPr>
          <w:rFonts w:cs="Arial"/>
        </w:rPr>
        <w:t xml:space="preserve">  </w:t>
      </w:r>
      <w:proofErr w:type="gramStart"/>
      <w:r w:rsidRPr="005F5816">
        <w:rPr>
          <w:rFonts w:cs="Arial"/>
        </w:rPr>
        <w:t>dravidameya@gmail.com  |</w:t>
      </w:r>
      <w:proofErr w:type="gramEnd"/>
      <w:r w:rsidRPr="005F5816">
        <w:rPr>
          <w:rFonts w:cs="Arial"/>
        </w:rPr>
        <w:t xml:space="preserve">  </w:t>
      </w:r>
      <w:hyperlink r:id="rId8" w:history="1">
        <w:r w:rsidRPr="00972447">
          <w:rPr>
            <w:rStyle w:val="Hyperlink"/>
            <w:rFonts w:cs="Arial"/>
          </w:rPr>
          <w:t>ameyadravid.com</w:t>
        </w:r>
      </w:hyperlink>
    </w:p>
    <w:p w14:paraId="563107A7" w14:textId="7F8BF349" w:rsidR="00F001C8" w:rsidRPr="005F5816" w:rsidRDefault="00F84E23" w:rsidP="003B17AB">
      <w:pPr>
        <w:pStyle w:val="Heading1"/>
        <w:pBdr>
          <w:bottom w:val="single" w:sz="6" w:space="1" w:color="444444"/>
        </w:pBdr>
        <w:spacing w:line="276" w:lineRule="auto"/>
        <w:rPr>
          <w:rFonts w:ascii="Arial" w:hAnsi="Arial" w:cs="Arial"/>
          <w:color w:val="1F497D" w:themeColor="text2"/>
        </w:rPr>
      </w:pPr>
      <w:r w:rsidRPr="005F5816">
        <w:rPr>
          <w:rFonts w:ascii="Arial" w:hAnsi="Arial" w:cs="Arial"/>
          <w:color w:val="1F497D" w:themeColor="text2"/>
        </w:rPr>
        <w:t>SUMMARY</w:t>
      </w:r>
    </w:p>
    <w:p w14:paraId="6E92DCB4" w14:textId="1F4A8C9D" w:rsidR="003B17AB" w:rsidRPr="003B17AB" w:rsidRDefault="003B17AB" w:rsidP="003B17AB">
      <w:pPr>
        <w:spacing w:after="40" w:line="276" w:lineRule="auto"/>
        <w:jc w:val="both"/>
        <w:rPr>
          <w:rFonts w:cs="Arial"/>
        </w:rPr>
      </w:pPr>
      <w:r w:rsidRPr="003B17AB">
        <w:rPr>
          <w:rFonts w:cs="Arial"/>
          <w:b/>
          <w:bCs/>
        </w:rPr>
        <w:t>Formulation Development &amp; Preclinical Evaluation</w:t>
      </w:r>
      <w:r>
        <w:rPr>
          <w:rFonts w:cs="Arial"/>
        </w:rPr>
        <w:t>.</w:t>
      </w:r>
      <w:r w:rsidRPr="003B17AB">
        <w:rPr>
          <w:rFonts w:cs="Arial"/>
        </w:rPr>
        <w:t xml:space="preserve"> Ph.D. bioengineer with nine years of research experience in biomolecule and particulate formulations, experimental design, and preclinical evaluation.</w:t>
      </w:r>
    </w:p>
    <w:p w14:paraId="48FA194A" w14:textId="7B70B3B5" w:rsidR="00E06FAF" w:rsidRPr="00BE18E4" w:rsidRDefault="00E06FAF" w:rsidP="003B17AB">
      <w:pPr>
        <w:spacing w:after="40" w:line="276" w:lineRule="auto"/>
        <w:jc w:val="both"/>
        <w:rPr>
          <w:rFonts w:cs="Arial"/>
          <w:b/>
          <w:bCs/>
          <w:color w:val="000000" w:themeColor="text1"/>
        </w:rPr>
      </w:pPr>
      <w:r>
        <w:rPr>
          <w:rFonts w:cs="Arial"/>
          <w:b/>
          <w:bCs/>
        </w:rPr>
        <w:t xml:space="preserve">Lab management. </w:t>
      </w:r>
      <w:r w:rsidRPr="00BE18E4">
        <w:rPr>
          <w:rFonts w:cs="Arial"/>
          <w:color w:val="000000" w:themeColor="text1"/>
        </w:rPr>
        <w:t>Oversaw vendor selection, qualification and oversight, budget management in academic labs. Responsible for quality assurance, compliance and documentation.</w:t>
      </w:r>
    </w:p>
    <w:p w14:paraId="0D1741DF" w14:textId="3FA21B32" w:rsidR="00AD643A" w:rsidRPr="005F5816" w:rsidRDefault="003B17AB" w:rsidP="003B17AB">
      <w:pPr>
        <w:spacing w:after="40" w:line="276" w:lineRule="auto"/>
        <w:jc w:val="both"/>
        <w:rPr>
          <w:rFonts w:cs="Arial"/>
        </w:rPr>
      </w:pPr>
      <w:r w:rsidRPr="003B17AB">
        <w:rPr>
          <w:rFonts w:cs="Arial"/>
          <w:b/>
          <w:bCs/>
        </w:rPr>
        <w:t>Research Management, Innovation &amp; Communication</w:t>
      </w:r>
      <w:r w:rsidRPr="003B17AB">
        <w:rPr>
          <w:rFonts w:cs="Arial"/>
        </w:rPr>
        <w:t xml:space="preserve"> Experience coordinating projects, mentoring researchers, and managing multidisciplinary collaborations, with a track record of patented technologies, peer-reviewed publications, and effective scientific </w:t>
      </w:r>
      <w:r>
        <w:rPr>
          <w:rFonts w:cs="Arial"/>
        </w:rPr>
        <w:t xml:space="preserve">documentation and </w:t>
      </w:r>
      <w:r w:rsidRPr="003B17AB">
        <w:rPr>
          <w:rFonts w:cs="Arial"/>
        </w:rPr>
        <w:t>reporting.</w:t>
      </w:r>
    </w:p>
    <w:p w14:paraId="5630B14E" w14:textId="72D49DB2" w:rsidR="00F001C8" w:rsidRPr="005F5816" w:rsidRDefault="00972447" w:rsidP="003B17AB">
      <w:pPr>
        <w:pStyle w:val="Heading1"/>
        <w:pBdr>
          <w:bottom w:val="single" w:sz="6" w:space="1" w:color="444444"/>
        </w:pBdr>
        <w:spacing w:line="276" w:lineRule="auto"/>
        <w:rPr>
          <w:rFonts w:ascii="Arial" w:hAnsi="Arial" w:cs="Arial"/>
          <w:color w:val="1F497D" w:themeColor="text2"/>
        </w:rPr>
      </w:pPr>
      <w:r>
        <w:rPr>
          <w:rFonts w:ascii="Arial" w:hAnsi="Arial" w:cs="Arial"/>
          <w:color w:val="1F497D" w:themeColor="text2"/>
        </w:rPr>
        <w:t>REsearch</w:t>
      </w:r>
      <w:r w:rsidR="00F84E23" w:rsidRPr="005F5816">
        <w:rPr>
          <w:rFonts w:ascii="Arial" w:hAnsi="Arial" w:cs="Arial"/>
          <w:color w:val="1F497D" w:themeColor="text2"/>
        </w:rPr>
        <w:t xml:space="preserve"> EXPERIENCE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8496"/>
        <w:gridCol w:w="1800"/>
      </w:tblGrid>
      <w:tr w:rsidR="00F001C8" w:rsidRPr="005F5816" w14:paraId="60853135" w14:textId="77777777" w:rsidTr="00E06FAF">
        <w:trPr>
          <w:jc w:val="center"/>
        </w:trPr>
        <w:tc>
          <w:tcPr>
            <w:tcW w:w="8496" w:type="dxa"/>
            <w:vAlign w:val="center"/>
          </w:tcPr>
          <w:p w14:paraId="250EDBF9" w14:textId="273D7EDA" w:rsidR="00E06FAF" w:rsidRPr="00E06FAF" w:rsidRDefault="00F84E23" w:rsidP="00E06FAF">
            <w:pPr>
              <w:spacing w:after="0" w:line="276" w:lineRule="auto"/>
              <w:rPr>
                <w:rFonts w:cs="Arial"/>
              </w:rPr>
            </w:pPr>
            <w:r w:rsidRPr="005F5816">
              <w:rPr>
                <w:rFonts w:cs="Arial"/>
                <w:b/>
              </w:rPr>
              <w:t>Postdoctoral Researcher</w:t>
            </w:r>
            <w:r w:rsidRPr="005F5816">
              <w:rPr>
                <w:rFonts w:cs="Arial"/>
              </w:rPr>
              <w:t xml:space="preserve"> | Georgia Institute of Technology, Atlanta, USA</w:t>
            </w:r>
          </w:p>
        </w:tc>
        <w:tc>
          <w:tcPr>
            <w:tcW w:w="1800" w:type="dxa"/>
          </w:tcPr>
          <w:p w14:paraId="4619A2BE" w14:textId="44678A18" w:rsidR="00F001C8" w:rsidRPr="005F5816" w:rsidRDefault="00F84E23" w:rsidP="003B17AB">
            <w:pPr>
              <w:spacing w:after="0" w:line="276" w:lineRule="auto"/>
              <w:jc w:val="right"/>
              <w:rPr>
                <w:rFonts w:cs="Arial"/>
              </w:rPr>
            </w:pPr>
            <w:r w:rsidRPr="005F5816">
              <w:rPr>
                <w:rFonts w:cs="Arial"/>
                <w:b/>
              </w:rPr>
              <w:t>2023–Present</w:t>
            </w:r>
          </w:p>
        </w:tc>
      </w:tr>
    </w:tbl>
    <w:p w14:paraId="70BDA474" w14:textId="77777777" w:rsidR="00F001C8" w:rsidRPr="00BE18E4" w:rsidRDefault="00F84E23" w:rsidP="003B17AB">
      <w:pPr>
        <w:spacing w:after="20" w:line="276" w:lineRule="auto"/>
        <w:ind w:left="230" w:hanging="173"/>
        <w:jc w:val="both"/>
        <w:rPr>
          <w:rFonts w:cs="Arial"/>
          <w:color w:val="9BBB59" w:themeColor="accent3"/>
        </w:rPr>
      </w:pPr>
      <w:r w:rsidRPr="005F5816">
        <w:rPr>
          <w:rFonts w:cs="Arial"/>
          <w:b/>
        </w:rPr>
        <w:t xml:space="preserve">• </w:t>
      </w:r>
      <w:r w:rsidRPr="00BE18E4">
        <w:rPr>
          <w:rFonts w:cs="Arial"/>
          <w:color w:val="9BBB59" w:themeColor="accent3"/>
        </w:rPr>
        <w:t>Engineer and characterize influenza-specific B-cell products and PEG-based hydrogel carriers for in vivo delivery, integrating biomaterial design, cellular characterization, and preclinical testing.</w:t>
      </w:r>
    </w:p>
    <w:p w14:paraId="365AED0E" w14:textId="77777777" w:rsidR="00F001C8" w:rsidRPr="005F5816" w:rsidRDefault="00F84E23" w:rsidP="003B17AB">
      <w:pPr>
        <w:spacing w:after="20" w:line="276" w:lineRule="auto"/>
        <w:ind w:left="230" w:hanging="173"/>
        <w:jc w:val="both"/>
        <w:rPr>
          <w:rFonts w:cs="Arial"/>
        </w:rPr>
      </w:pPr>
      <w:r w:rsidRPr="005F5816">
        <w:rPr>
          <w:rFonts w:cs="Arial"/>
          <w:b/>
        </w:rPr>
        <w:t xml:space="preserve">• </w:t>
      </w:r>
      <w:r w:rsidRPr="005F5816">
        <w:rPr>
          <w:rFonts w:cs="Arial"/>
        </w:rPr>
        <w:t>Plan and execute multi-step experiments spanning primary immune-cell culture, formulation characterization, flow cytometry, microscopy, histology, and animal studies.</w:t>
      </w:r>
    </w:p>
    <w:p w14:paraId="5944EFC0" w14:textId="77777777" w:rsidR="00F001C8" w:rsidRPr="005F5816" w:rsidRDefault="00F84E23" w:rsidP="003B17AB">
      <w:pPr>
        <w:spacing w:after="20" w:line="276" w:lineRule="auto"/>
        <w:ind w:left="230" w:hanging="173"/>
        <w:jc w:val="both"/>
        <w:rPr>
          <w:rFonts w:cs="Arial"/>
        </w:rPr>
      </w:pPr>
      <w:r w:rsidRPr="005F5816">
        <w:rPr>
          <w:rFonts w:cs="Arial"/>
          <w:b/>
        </w:rPr>
        <w:t xml:space="preserve">• </w:t>
      </w:r>
      <w:r w:rsidRPr="005F5816">
        <w:rPr>
          <w:rFonts w:cs="Arial"/>
        </w:rPr>
        <w:t>Develop and optimize experimental workflows for assessing survival, distribution, and function of transplanted immune cells; interpret complex biological and material-characterization datasets.</w:t>
      </w:r>
    </w:p>
    <w:p w14:paraId="44AE8565" w14:textId="77777777" w:rsidR="00F001C8" w:rsidRPr="005F5816" w:rsidRDefault="00F84E23" w:rsidP="003B17AB">
      <w:pPr>
        <w:spacing w:after="20" w:line="276" w:lineRule="auto"/>
        <w:ind w:left="230" w:hanging="173"/>
        <w:jc w:val="both"/>
        <w:rPr>
          <w:rFonts w:cs="Arial"/>
        </w:rPr>
      </w:pPr>
      <w:r w:rsidRPr="005F5816">
        <w:rPr>
          <w:rFonts w:cs="Arial"/>
          <w:b/>
        </w:rPr>
        <w:t xml:space="preserve">• </w:t>
      </w:r>
      <w:r w:rsidRPr="005F5816">
        <w:rPr>
          <w:rFonts w:cs="Arial"/>
        </w:rPr>
        <w:t>Prepare scientific reports, presentations, manuscripts, and invention disclosures and communicate results across multidisciplinary research teams.</w:t>
      </w:r>
    </w:p>
    <w:p w14:paraId="76405C10" w14:textId="77777777" w:rsidR="00F001C8" w:rsidRDefault="00F84E23" w:rsidP="003B17AB">
      <w:pPr>
        <w:spacing w:after="20" w:line="276" w:lineRule="auto"/>
        <w:ind w:left="230" w:hanging="173"/>
        <w:jc w:val="both"/>
        <w:rPr>
          <w:rFonts w:cs="Arial"/>
        </w:rPr>
      </w:pPr>
      <w:r w:rsidRPr="005F5816">
        <w:rPr>
          <w:rFonts w:cs="Arial"/>
          <w:b/>
        </w:rPr>
        <w:t xml:space="preserve">• </w:t>
      </w:r>
      <w:r w:rsidRPr="005F5816">
        <w:rPr>
          <w:rFonts w:cs="Arial"/>
        </w:rPr>
        <w:t>Contributed to a biomaterial platform for survival and distribution of transplanted B cells and derivatives, resulting in an invention disclosure.</w:t>
      </w:r>
    </w:p>
    <w:p w14:paraId="72BD7449" w14:textId="4B3BCC9C" w:rsidR="00E06FAF" w:rsidRPr="00BE18E4" w:rsidRDefault="00E06FAF" w:rsidP="00E06FAF">
      <w:pPr>
        <w:spacing w:after="20" w:line="276" w:lineRule="auto"/>
        <w:ind w:left="230" w:hanging="173"/>
        <w:jc w:val="both"/>
        <w:rPr>
          <w:rFonts w:cs="Arial"/>
          <w:color w:val="000000" w:themeColor="text1"/>
        </w:rPr>
      </w:pPr>
      <w:r w:rsidRPr="00BE18E4">
        <w:rPr>
          <w:rFonts w:cs="Arial"/>
          <w:b/>
          <w:color w:val="000000" w:themeColor="text1"/>
        </w:rPr>
        <w:t xml:space="preserve">• </w:t>
      </w:r>
      <w:r w:rsidRPr="00BE18E4">
        <w:rPr>
          <w:rFonts w:cs="Arial"/>
          <w:color w:val="000000" w:themeColor="text1"/>
        </w:rPr>
        <w:t>Responsible for vendor selection, quality control and budget management for Prof. Ankur Singh’s laboratory at Georgia Institute of Technology.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8496"/>
        <w:gridCol w:w="1800"/>
      </w:tblGrid>
      <w:tr w:rsidR="00F001C8" w:rsidRPr="005F5816" w14:paraId="28EDC698" w14:textId="77777777">
        <w:trPr>
          <w:jc w:val="center"/>
        </w:trPr>
        <w:tc>
          <w:tcPr>
            <w:tcW w:w="8496" w:type="dxa"/>
            <w:vAlign w:val="center"/>
          </w:tcPr>
          <w:p w14:paraId="1E18D2FE" w14:textId="63281833" w:rsidR="00F001C8" w:rsidRPr="005F5816" w:rsidRDefault="00F84E23" w:rsidP="003B17AB">
            <w:pPr>
              <w:spacing w:after="0" w:line="276" w:lineRule="auto"/>
              <w:rPr>
                <w:rFonts w:cs="Arial"/>
              </w:rPr>
            </w:pPr>
            <w:r w:rsidRPr="005F5816">
              <w:rPr>
                <w:rFonts w:cs="Arial"/>
                <w:b/>
              </w:rPr>
              <w:t>Graduate Research Scholar (Ph</w:t>
            </w:r>
            <w:r w:rsidR="00D30A6F">
              <w:rPr>
                <w:rFonts w:cs="Arial"/>
                <w:b/>
              </w:rPr>
              <w:t>.</w:t>
            </w:r>
            <w:r w:rsidRPr="005F5816">
              <w:rPr>
                <w:rFonts w:cs="Arial"/>
                <w:b/>
              </w:rPr>
              <w:t>D</w:t>
            </w:r>
            <w:r w:rsidR="00D30A6F">
              <w:rPr>
                <w:rFonts w:cs="Arial"/>
                <w:b/>
              </w:rPr>
              <w:t>.</w:t>
            </w:r>
            <w:r w:rsidRPr="005F5816">
              <w:rPr>
                <w:rFonts w:cs="Arial"/>
                <w:b/>
              </w:rPr>
              <w:t>)</w:t>
            </w:r>
            <w:r w:rsidRPr="005F5816">
              <w:rPr>
                <w:rFonts w:cs="Arial"/>
              </w:rPr>
              <w:t xml:space="preserve"> | Indian Institute of Science, Bengaluru, India</w:t>
            </w:r>
          </w:p>
        </w:tc>
        <w:tc>
          <w:tcPr>
            <w:tcW w:w="1800" w:type="dxa"/>
          </w:tcPr>
          <w:p w14:paraId="39631372" w14:textId="7AF33D9D" w:rsidR="00F001C8" w:rsidRPr="005F5816" w:rsidRDefault="00F84E23" w:rsidP="003B17AB">
            <w:pPr>
              <w:spacing w:after="0" w:line="276" w:lineRule="auto"/>
              <w:jc w:val="right"/>
              <w:rPr>
                <w:rFonts w:cs="Arial"/>
              </w:rPr>
            </w:pPr>
            <w:r w:rsidRPr="005F5816">
              <w:rPr>
                <w:rFonts w:cs="Arial"/>
                <w:b/>
              </w:rPr>
              <w:t>2017–</w:t>
            </w:r>
            <w:r w:rsidR="00227F5D">
              <w:rPr>
                <w:rFonts w:cs="Arial"/>
                <w:b/>
              </w:rPr>
              <w:t xml:space="preserve"> </w:t>
            </w:r>
            <w:r w:rsidRPr="005F5816">
              <w:rPr>
                <w:rFonts w:cs="Arial"/>
                <w:b/>
              </w:rPr>
              <w:t>2022</w:t>
            </w:r>
          </w:p>
        </w:tc>
      </w:tr>
    </w:tbl>
    <w:p w14:paraId="44E88850" w14:textId="77777777" w:rsidR="00F001C8" w:rsidRPr="00BE18E4" w:rsidRDefault="00F84E23" w:rsidP="003B17AB">
      <w:pPr>
        <w:spacing w:after="20" w:line="276" w:lineRule="auto"/>
        <w:ind w:left="230" w:hanging="173"/>
        <w:jc w:val="both"/>
        <w:rPr>
          <w:rFonts w:cs="Arial"/>
          <w:color w:val="9BBB59" w:themeColor="accent3"/>
        </w:rPr>
      </w:pPr>
      <w:r w:rsidRPr="005F5816">
        <w:rPr>
          <w:rFonts w:cs="Arial"/>
          <w:b/>
        </w:rPr>
        <w:t xml:space="preserve">• </w:t>
      </w:r>
      <w:r w:rsidRPr="00BE18E4">
        <w:rPr>
          <w:rFonts w:cs="Arial"/>
          <w:color w:val="9BBB59" w:themeColor="accent3"/>
        </w:rPr>
        <w:t xml:space="preserve">Developed and characterized therapeutic particulate formulations, including </w:t>
      </w:r>
      <w:proofErr w:type="spellStart"/>
      <w:r w:rsidRPr="00BE18E4">
        <w:rPr>
          <w:rFonts w:cs="Arial"/>
          <w:color w:val="9BBB59" w:themeColor="accent3"/>
        </w:rPr>
        <w:t>Resolvin</w:t>
      </w:r>
      <w:proofErr w:type="spellEnd"/>
      <w:r w:rsidRPr="00BE18E4">
        <w:rPr>
          <w:rFonts w:cs="Arial"/>
          <w:color w:val="9BBB59" w:themeColor="accent3"/>
        </w:rPr>
        <w:t xml:space="preserve"> D1-loaded liposomes, crystalline antibiotic formulations, and polymeric microparticles.</w:t>
      </w:r>
    </w:p>
    <w:p w14:paraId="27C24FC3" w14:textId="77777777" w:rsidR="00F001C8" w:rsidRPr="005F5816" w:rsidRDefault="00F84E23" w:rsidP="003B17AB">
      <w:pPr>
        <w:spacing w:after="20" w:line="276" w:lineRule="auto"/>
        <w:ind w:left="230" w:hanging="173"/>
        <w:jc w:val="both"/>
        <w:rPr>
          <w:rFonts w:cs="Arial"/>
        </w:rPr>
      </w:pPr>
      <w:r w:rsidRPr="005F5816">
        <w:rPr>
          <w:rFonts w:cs="Arial"/>
          <w:b/>
        </w:rPr>
        <w:t xml:space="preserve">• </w:t>
      </w:r>
      <w:r w:rsidRPr="005F5816">
        <w:rPr>
          <w:rFonts w:cs="Arial"/>
        </w:rPr>
        <w:t xml:space="preserve">Optimized formulation and processing parameters and evaluated resulting products through physicochemical, cellular, </w:t>
      </w:r>
      <w:proofErr w:type="gramStart"/>
      <w:r w:rsidRPr="005F5816">
        <w:rPr>
          <w:rFonts w:cs="Arial"/>
        </w:rPr>
        <w:t>and in</w:t>
      </w:r>
      <w:proofErr w:type="gramEnd"/>
      <w:r w:rsidRPr="005F5816">
        <w:rPr>
          <w:rFonts w:cs="Arial"/>
        </w:rPr>
        <w:t xml:space="preserve"> vivo characterization.</w:t>
      </w:r>
    </w:p>
    <w:p w14:paraId="647AB87D" w14:textId="77777777" w:rsidR="00F001C8" w:rsidRPr="005F5816" w:rsidRDefault="00F84E23" w:rsidP="003B17AB">
      <w:pPr>
        <w:spacing w:after="20" w:line="276" w:lineRule="auto"/>
        <w:ind w:left="230" w:hanging="173"/>
        <w:jc w:val="both"/>
        <w:rPr>
          <w:rFonts w:cs="Arial"/>
        </w:rPr>
      </w:pPr>
      <w:r w:rsidRPr="005F5816">
        <w:rPr>
          <w:rFonts w:cs="Arial"/>
          <w:b/>
        </w:rPr>
        <w:t xml:space="preserve">• </w:t>
      </w:r>
      <w:r w:rsidRPr="005F5816">
        <w:rPr>
          <w:rFonts w:cs="Arial"/>
        </w:rPr>
        <w:t>Developed and executed HPLC-based analytical workflows to quantify intracellular antibiotic concentrations in support of sustained-release formulation studies.</w:t>
      </w:r>
    </w:p>
    <w:p w14:paraId="53048CA5" w14:textId="77777777" w:rsidR="00F001C8" w:rsidRPr="005F5816" w:rsidRDefault="00F84E23" w:rsidP="003B17AB">
      <w:pPr>
        <w:spacing w:after="20" w:line="276" w:lineRule="auto"/>
        <w:ind w:left="230" w:hanging="173"/>
        <w:jc w:val="both"/>
        <w:rPr>
          <w:rFonts w:cs="Arial"/>
        </w:rPr>
      </w:pPr>
      <w:r w:rsidRPr="005F5816">
        <w:rPr>
          <w:rFonts w:cs="Arial"/>
          <w:b/>
        </w:rPr>
        <w:t xml:space="preserve">• </w:t>
      </w:r>
      <w:r w:rsidRPr="005F5816">
        <w:rPr>
          <w:rFonts w:cs="Arial"/>
        </w:rPr>
        <w:t>Planned and executed preclinical studies including pharmacokinetics, intra-articular delivery, osteoarthritis models, obesity-associated disease models, histology, and immunohistochemistry.</w:t>
      </w:r>
    </w:p>
    <w:p w14:paraId="70946BBB" w14:textId="77777777" w:rsidR="00F001C8" w:rsidRPr="005F5816" w:rsidRDefault="00F84E23" w:rsidP="003B17AB">
      <w:pPr>
        <w:spacing w:after="20" w:line="276" w:lineRule="auto"/>
        <w:ind w:left="230" w:hanging="173"/>
        <w:jc w:val="both"/>
        <w:rPr>
          <w:rFonts w:cs="Arial"/>
        </w:rPr>
      </w:pPr>
      <w:r w:rsidRPr="005F5816">
        <w:rPr>
          <w:rFonts w:cs="Arial"/>
          <w:b/>
        </w:rPr>
        <w:t xml:space="preserve">• </w:t>
      </w:r>
      <w:r w:rsidRPr="005F5816">
        <w:rPr>
          <w:rFonts w:cs="Arial"/>
        </w:rPr>
        <w:t>Worked with Mycobacterium tuberculosis-infected macrophage models to evaluate efficacy of antibiotic formulations under controlled laboratory procedures.</w:t>
      </w:r>
    </w:p>
    <w:p w14:paraId="08F5E451" w14:textId="77777777" w:rsidR="00F001C8" w:rsidRDefault="00F84E23" w:rsidP="003B17AB">
      <w:pPr>
        <w:spacing w:after="20" w:line="276" w:lineRule="auto"/>
        <w:ind w:left="230" w:hanging="173"/>
        <w:jc w:val="both"/>
        <w:rPr>
          <w:rFonts w:cs="Arial"/>
        </w:rPr>
      </w:pPr>
      <w:r w:rsidRPr="005F5816">
        <w:rPr>
          <w:rFonts w:cs="Arial"/>
          <w:b/>
        </w:rPr>
        <w:t xml:space="preserve">• </w:t>
      </w:r>
      <w:r w:rsidRPr="005F5816">
        <w:rPr>
          <w:rFonts w:cs="Arial"/>
        </w:rPr>
        <w:t>Research contributed to granted patents and peer-reviewed publications in biomaterials, drug delivery, and translational medicine.</w:t>
      </w:r>
    </w:p>
    <w:p w14:paraId="40680453" w14:textId="09F9B25A" w:rsidR="00E06FAF" w:rsidRPr="00BE18E4" w:rsidRDefault="00E06FAF" w:rsidP="003B17AB">
      <w:pPr>
        <w:spacing w:after="20" w:line="276" w:lineRule="auto"/>
        <w:ind w:left="230" w:hanging="173"/>
        <w:jc w:val="both"/>
        <w:rPr>
          <w:rFonts w:cs="Arial"/>
          <w:color w:val="000000" w:themeColor="text1"/>
        </w:rPr>
      </w:pPr>
      <w:r w:rsidRPr="00BE18E4">
        <w:rPr>
          <w:rFonts w:cs="Arial"/>
          <w:color w:val="000000" w:themeColor="text1"/>
        </w:rPr>
        <w:t>• Responsible for vendor selection, qualification and performance oversight, quality control and budget management, compliance and documentation for Prof. Rachit Agarwal’s laboratory at Indian Institute of Science.</w:t>
      </w:r>
    </w:p>
    <w:p w14:paraId="5C44A2CF" w14:textId="77777777" w:rsidR="00F001C8" w:rsidRPr="005F5816" w:rsidRDefault="00F84E23" w:rsidP="003B17AB">
      <w:pPr>
        <w:pStyle w:val="Heading1"/>
        <w:pBdr>
          <w:bottom w:val="single" w:sz="6" w:space="1" w:color="444444"/>
        </w:pBdr>
        <w:spacing w:line="276" w:lineRule="auto"/>
        <w:rPr>
          <w:rFonts w:ascii="Arial" w:hAnsi="Arial" w:cs="Arial"/>
          <w:color w:val="1F497D" w:themeColor="text2"/>
        </w:rPr>
      </w:pPr>
      <w:r w:rsidRPr="005F5816">
        <w:rPr>
          <w:rFonts w:ascii="Arial" w:hAnsi="Arial" w:cs="Arial"/>
          <w:color w:val="1F497D" w:themeColor="text2"/>
        </w:rPr>
        <w:t>SELECTED R&amp;D PROJECTS</w:t>
      </w:r>
    </w:p>
    <w:p w14:paraId="5026BF8E" w14:textId="4B05010F" w:rsidR="00F001C8" w:rsidRPr="00972447" w:rsidRDefault="00F84E23" w:rsidP="003B17AB">
      <w:pPr>
        <w:spacing w:after="20" w:line="276" w:lineRule="auto"/>
        <w:ind w:left="230" w:hanging="173"/>
        <w:jc w:val="both"/>
        <w:rPr>
          <w:rFonts w:cs="Arial"/>
          <w:b/>
        </w:rPr>
      </w:pPr>
      <w:r w:rsidRPr="005F5816">
        <w:rPr>
          <w:rFonts w:cs="Arial"/>
          <w:b/>
        </w:rPr>
        <w:t xml:space="preserve">• </w:t>
      </w:r>
      <w:r w:rsidRPr="00972447">
        <w:rPr>
          <w:rFonts w:cs="Arial"/>
          <w:b/>
          <w:bCs/>
        </w:rPr>
        <w:t>Sustained-release antibiotic formulations</w:t>
      </w:r>
      <w:r w:rsidRPr="005F5816">
        <w:rPr>
          <w:rFonts w:cs="Arial"/>
        </w:rPr>
        <w:t xml:space="preserve">: optimized crystalline particle generation; performed in vitro efficacy testing in M. tuberculosis-infected macrophages; quantified intracellular antibiotics using HPLC; supported mouse pharmacokinetic </w:t>
      </w:r>
      <w:r w:rsidR="00AC6A18" w:rsidRPr="005F5816">
        <w:rPr>
          <w:rFonts w:cs="Arial"/>
        </w:rPr>
        <w:t>studies.</w:t>
      </w:r>
      <w:r w:rsidR="00AC6A18">
        <w:rPr>
          <w:rFonts w:cs="Arial"/>
        </w:rPr>
        <w:t xml:space="preserve"> This</w:t>
      </w:r>
      <w:r w:rsidR="00972447">
        <w:rPr>
          <w:rFonts w:cs="Arial"/>
        </w:rPr>
        <w:t xml:space="preserve"> work was translated into one granted Indian patent and two collaborative publications.</w:t>
      </w:r>
    </w:p>
    <w:p w14:paraId="798F9B0D" w14:textId="70A75B02" w:rsidR="00F001C8" w:rsidRPr="005F5816" w:rsidRDefault="00F84E23" w:rsidP="003B17AB">
      <w:pPr>
        <w:spacing w:after="20" w:line="276" w:lineRule="auto"/>
        <w:ind w:left="230" w:hanging="173"/>
        <w:jc w:val="both"/>
        <w:rPr>
          <w:rFonts w:cs="Arial"/>
        </w:rPr>
      </w:pPr>
      <w:r w:rsidRPr="005F5816">
        <w:rPr>
          <w:rFonts w:cs="Arial"/>
          <w:b/>
        </w:rPr>
        <w:t xml:space="preserve">• </w:t>
      </w:r>
      <w:proofErr w:type="spellStart"/>
      <w:r w:rsidRPr="00972447">
        <w:rPr>
          <w:rFonts w:cs="Arial"/>
          <w:b/>
          <w:bCs/>
        </w:rPr>
        <w:t>Resolvin</w:t>
      </w:r>
      <w:proofErr w:type="spellEnd"/>
      <w:r w:rsidRPr="00972447">
        <w:rPr>
          <w:rFonts w:cs="Arial"/>
          <w:b/>
          <w:bCs/>
        </w:rPr>
        <w:t xml:space="preserve"> D1 liposomal formulation</w:t>
      </w:r>
      <w:r w:rsidRPr="005F5816">
        <w:rPr>
          <w:rFonts w:cs="Arial"/>
        </w:rPr>
        <w:t>: engineered and characterized nanoliposomes, evaluated macrophage polarization and therapeutic efficacy</w:t>
      </w:r>
      <w:r w:rsidR="00972447">
        <w:rPr>
          <w:rFonts w:cs="Arial"/>
        </w:rPr>
        <w:t xml:space="preserve">. This work </w:t>
      </w:r>
      <w:r w:rsidRPr="005F5816">
        <w:rPr>
          <w:rFonts w:cs="Arial"/>
        </w:rPr>
        <w:t>translated into a granted Indian patent</w:t>
      </w:r>
      <w:r w:rsidR="00972447">
        <w:rPr>
          <w:rFonts w:cs="Arial"/>
        </w:rPr>
        <w:t>, and two lead-author publications</w:t>
      </w:r>
      <w:r w:rsidRPr="005F5816">
        <w:rPr>
          <w:rFonts w:cs="Arial"/>
        </w:rPr>
        <w:t>.</w:t>
      </w:r>
    </w:p>
    <w:p w14:paraId="153C3437" w14:textId="77777777" w:rsidR="00F001C8" w:rsidRPr="005F5816" w:rsidRDefault="00F84E23" w:rsidP="003B17AB">
      <w:pPr>
        <w:spacing w:after="20" w:line="276" w:lineRule="auto"/>
        <w:ind w:left="230" w:hanging="173"/>
        <w:jc w:val="both"/>
        <w:rPr>
          <w:rFonts w:cs="Arial"/>
        </w:rPr>
      </w:pPr>
      <w:r w:rsidRPr="005F5816">
        <w:rPr>
          <w:rFonts w:cs="Arial"/>
          <w:b/>
        </w:rPr>
        <w:t xml:space="preserve">• </w:t>
      </w:r>
      <w:r w:rsidRPr="00972447">
        <w:rPr>
          <w:rFonts w:cs="Arial"/>
          <w:b/>
          <w:bCs/>
        </w:rPr>
        <w:t>Immune-cell delivery platform</w:t>
      </w:r>
      <w:r w:rsidRPr="005F5816">
        <w:rPr>
          <w:rFonts w:cs="Arial"/>
        </w:rPr>
        <w:t xml:space="preserve">: engineered PEG hydrogel carriers for B-cell/plasma-cell delivery and performed </w:t>
      </w:r>
      <w:r w:rsidRPr="00E36B74">
        <w:rPr>
          <w:rFonts w:cs="Arial"/>
          <w:i/>
          <w:iCs/>
        </w:rPr>
        <w:t>in vivo</w:t>
      </w:r>
      <w:r w:rsidRPr="005F5816">
        <w:rPr>
          <w:rFonts w:cs="Arial"/>
        </w:rPr>
        <w:t xml:space="preserve"> characterization of cell survival and distribution.</w:t>
      </w:r>
    </w:p>
    <w:p w14:paraId="41ABEA70" w14:textId="77777777" w:rsidR="00F001C8" w:rsidRPr="005F5816" w:rsidRDefault="00F84E23" w:rsidP="003B17AB">
      <w:pPr>
        <w:pStyle w:val="Heading1"/>
        <w:pBdr>
          <w:bottom w:val="single" w:sz="6" w:space="1" w:color="444444"/>
        </w:pBdr>
        <w:spacing w:line="276" w:lineRule="auto"/>
        <w:rPr>
          <w:rFonts w:ascii="Arial" w:hAnsi="Arial" w:cs="Arial"/>
          <w:color w:val="1F497D" w:themeColor="text2"/>
        </w:rPr>
      </w:pPr>
      <w:r w:rsidRPr="005F5816">
        <w:rPr>
          <w:rFonts w:ascii="Arial" w:hAnsi="Arial" w:cs="Arial"/>
          <w:color w:val="1F497D" w:themeColor="text2"/>
        </w:rPr>
        <w:t>TECHNICAL EXPERTISE</w:t>
      </w:r>
    </w:p>
    <w:p w14:paraId="7B4D96F6" w14:textId="77777777" w:rsidR="00F001C8" w:rsidRPr="005F5816" w:rsidRDefault="00F84E23" w:rsidP="003B17AB">
      <w:pPr>
        <w:spacing w:after="20" w:line="276" w:lineRule="auto"/>
        <w:jc w:val="both"/>
        <w:rPr>
          <w:rFonts w:cs="Arial"/>
        </w:rPr>
      </w:pPr>
      <w:r w:rsidRPr="005F5816">
        <w:rPr>
          <w:rFonts w:cs="Arial"/>
          <w:b/>
        </w:rPr>
        <w:t>Analytical / characterization</w:t>
      </w:r>
      <w:r w:rsidRPr="00BE18E4">
        <w:rPr>
          <w:rFonts w:cs="Arial"/>
          <w:b/>
          <w:color w:val="9BBB59" w:themeColor="accent3"/>
        </w:rPr>
        <w:t xml:space="preserve">: </w:t>
      </w:r>
      <w:r w:rsidRPr="00BE18E4">
        <w:rPr>
          <w:rFonts w:cs="Arial"/>
          <w:color w:val="9BBB59" w:themeColor="accent3"/>
        </w:rPr>
        <w:t xml:space="preserve">HPLC; LC-MS proteomics data analysis; Orbitrap mass-spectrometry data analysis; flow cytometry (conventional and spectral); immunofluorescence microscopy; IVIS; </w:t>
      </w:r>
      <w:proofErr w:type="spellStart"/>
      <w:r w:rsidRPr="00BE18E4">
        <w:rPr>
          <w:rFonts w:cs="Arial"/>
          <w:color w:val="9BBB59" w:themeColor="accent3"/>
        </w:rPr>
        <w:t>microCT</w:t>
      </w:r>
      <w:proofErr w:type="spellEnd"/>
      <w:r w:rsidRPr="00BE18E4">
        <w:rPr>
          <w:rFonts w:cs="Arial"/>
          <w:color w:val="9BBB59" w:themeColor="accent3"/>
        </w:rPr>
        <w:t>; histology; immunohistochemistry.</w:t>
      </w:r>
    </w:p>
    <w:p w14:paraId="6AA5581F" w14:textId="77777777" w:rsidR="00F001C8" w:rsidRPr="00BE18E4" w:rsidRDefault="00F84E23" w:rsidP="003B17AB">
      <w:pPr>
        <w:spacing w:after="20" w:line="276" w:lineRule="auto"/>
        <w:jc w:val="both"/>
        <w:rPr>
          <w:rFonts w:cs="Arial"/>
          <w:color w:val="9BBB59" w:themeColor="accent3"/>
        </w:rPr>
      </w:pPr>
      <w:r w:rsidRPr="005F5816">
        <w:rPr>
          <w:rFonts w:cs="Arial"/>
          <w:b/>
        </w:rPr>
        <w:t xml:space="preserve">Formulation / biomaterials: </w:t>
      </w:r>
      <w:r w:rsidRPr="00BE18E4">
        <w:rPr>
          <w:rFonts w:cs="Arial"/>
          <w:color w:val="9BBB59" w:themeColor="accent3"/>
        </w:rPr>
        <w:t>Liposome synthesis; crystalline formulations; PLGA and alginate microparticles; PEG-based organoids/hydrogels.</w:t>
      </w:r>
    </w:p>
    <w:p w14:paraId="643287BC" w14:textId="77777777" w:rsidR="00F001C8" w:rsidRPr="005F5816" w:rsidRDefault="00F84E23" w:rsidP="003B17AB">
      <w:pPr>
        <w:spacing w:after="20" w:line="276" w:lineRule="auto"/>
        <w:jc w:val="both"/>
        <w:rPr>
          <w:rFonts w:cs="Arial"/>
        </w:rPr>
      </w:pPr>
      <w:r w:rsidRPr="005F5816">
        <w:rPr>
          <w:rFonts w:cs="Arial"/>
          <w:b/>
        </w:rPr>
        <w:t xml:space="preserve">Cell &amp; molecular biology: </w:t>
      </w:r>
      <w:r w:rsidRPr="005F5816">
        <w:rPr>
          <w:rFonts w:cs="Arial"/>
        </w:rPr>
        <w:t>Primary B and T cells, bone-marrow-derived macrophages, chondrocytes; mammalian cell lines; PCR; agarose gel electrophoresis; Mycobacterium culture.</w:t>
      </w:r>
    </w:p>
    <w:p w14:paraId="018E1569" w14:textId="77777777" w:rsidR="00F001C8" w:rsidRDefault="00F84E23" w:rsidP="003B17AB">
      <w:pPr>
        <w:spacing w:after="20" w:line="276" w:lineRule="auto"/>
        <w:jc w:val="both"/>
        <w:rPr>
          <w:rFonts w:cs="Arial"/>
        </w:rPr>
      </w:pPr>
      <w:r w:rsidRPr="005F5816">
        <w:rPr>
          <w:rFonts w:cs="Arial"/>
          <w:b/>
        </w:rPr>
        <w:lastRenderedPageBreak/>
        <w:t xml:space="preserve">Preclinical: </w:t>
      </w:r>
      <w:r w:rsidRPr="005F5816">
        <w:rPr>
          <w:rFonts w:cs="Arial"/>
        </w:rPr>
        <w:t>Mouse injections and implantation surgery; disease-model development; pharmacokinetic studies; physiological testing.</w:t>
      </w:r>
    </w:p>
    <w:p w14:paraId="42F07736" w14:textId="34BC1EFD" w:rsidR="00E06FAF" w:rsidRPr="00BE18E4" w:rsidRDefault="00E06FAF" w:rsidP="00BE18E4">
      <w:pPr>
        <w:shd w:val="clear" w:color="auto" w:fill="FFFFFF" w:themeFill="background1"/>
        <w:spacing w:after="20" w:line="276" w:lineRule="auto"/>
        <w:jc w:val="both"/>
        <w:rPr>
          <w:rFonts w:cs="Arial"/>
          <w:color w:val="000000" w:themeColor="text1"/>
        </w:rPr>
      </w:pPr>
      <w:r w:rsidRPr="00BE18E4">
        <w:rPr>
          <w:rFonts w:cs="Arial"/>
          <w:b/>
          <w:bCs/>
          <w:color w:val="000000" w:themeColor="text1"/>
        </w:rPr>
        <w:t>Others:</w:t>
      </w:r>
      <w:r w:rsidRPr="00BE18E4">
        <w:rPr>
          <w:rFonts w:cs="Arial"/>
          <w:color w:val="000000" w:themeColor="text1"/>
        </w:rPr>
        <w:t xml:space="preserve"> Documentation</w:t>
      </w:r>
      <w:r w:rsidR="00E32942" w:rsidRPr="00BE18E4">
        <w:rPr>
          <w:rFonts w:cs="Arial"/>
          <w:color w:val="000000" w:themeColor="text1"/>
        </w:rPr>
        <w:t>;</w:t>
      </w:r>
      <w:r w:rsidRPr="00BE18E4">
        <w:rPr>
          <w:rFonts w:cs="Arial"/>
          <w:color w:val="000000" w:themeColor="text1"/>
        </w:rPr>
        <w:t xml:space="preserve"> compliance</w:t>
      </w:r>
      <w:r w:rsidR="00E32942" w:rsidRPr="00BE18E4">
        <w:rPr>
          <w:rFonts w:cs="Arial"/>
          <w:color w:val="000000" w:themeColor="text1"/>
        </w:rPr>
        <w:t>;</w:t>
      </w:r>
      <w:r w:rsidRPr="00BE18E4">
        <w:rPr>
          <w:rFonts w:cs="Arial"/>
          <w:color w:val="000000" w:themeColor="text1"/>
        </w:rPr>
        <w:t xml:space="preserve"> quality control</w:t>
      </w:r>
      <w:r w:rsidR="00E32942" w:rsidRPr="00BE18E4">
        <w:rPr>
          <w:rFonts w:cs="Arial"/>
          <w:color w:val="000000" w:themeColor="text1"/>
        </w:rPr>
        <w:t>; vendor selection</w:t>
      </w:r>
    </w:p>
    <w:p w14:paraId="42D81604" w14:textId="77777777" w:rsidR="00F001C8" w:rsidRPr="005F5816" w:rsidRDefault="00F84E23" w:rsidP="003B17AB">
      <w:pPr>
        <w:pStyle w:val="Heading1"/>
        <w:pBdr>
          <w:bottom w:val="single" w:sz="6" w:space="1" w:color="444444"/>
        </w:pBdr>
        <w:spacing w:line="276" w:lineRule="auto"/>
        <w:rPr>
          <w:rFonts w:ascii="Arial" w:hAnsi="Arial" w:cs="Arial"/>
        </w:rPr>
      </w:pPr>
      <w:r w:rsidRPr="005F5816">
        <w:rPr>
          <w:rFonts w:ascii="Arial" w:hAnsi="Arial" w:cs="Arial"/>
          <w:color w:val="1F497D" w:themeColor="text2"/>
        </w:rPr>
        <w:t>EDUCATION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8496"/>
        <w:gridCol w:w="1800"/>
      </w:tblGrid>
      <w:tr w:rsidR="00F001C8" w:rsidRPr="005F5816" w14:paraId="079D21AC" w14:textId="77777777">
        <w:trPr>
          <w:jc w:val="center"/>
        </w:trPr>
        <w:tc>
          <w:tcPr>
            <w:tcW w:w="8496" w:type="dxa"/>
            <w:vAlign w:val="center"/>
          </w:tcPr>
          <w:p w14:paraId="76D16C1F" w14:textId="608FA020" w:rsidR="00F001C8" w:rsidRPr="005F5816" w:rsidRDefault="00F84E23" w:rsidP="003B17AB">
            <w:pPr>
              <w:spacing w:after="0" w:line="276" w:lineRule="auto"/>
              <w:rPr>
                <w:rFonts w:cs="Arial"/>
              </w:rPr>
            </w:pPr>
            <w:r w:rsidRPr="005F5816">
              <w:rPr>
                <w:rFonts w:cs="Arial"/>
                <w:b/>
              </w:rPr>
              <w:t>Ph.D.</w:t>
            </w:r>
            <w:r w:rsidR="00146D60">
              <w:rPr>
                <w:rFonts w:cs="Arial"/>
                <w:b/>
              </w:rPr>
              <w:t xml:space="preserve"> </w:t>
            </w:r>
            <w:r w:rsidRPr="005F5816">
              <w:rPr>
                <w:rFonts w:cs="Arial"/>
                <w:b/>
              </w:rPr>
              <w:t>Bioengineering</w:t>
            </w:r>
            <w:r w:rsidRPr="005F5816">
              <w:rPr>
                <w:rFonts w:cs="Arial"/>
              </w:rPr>
              <w:t xml:space="preserve"> | Indian Institute of Science, Bengaluru</w:t>
            </w:r>
          </w:p>
        </w:tc>
        <w:tc>
          <w:tcPr>
            <w:tcW w:w="1800" w:type="dxa"/>
          </w:tcPr>
          <w:p w14:paraId="5B2DD04E" w14:textId="77777777" w:rsidR="00F001C8" w:rsidRPr="005F5816" w:rsidRDefault="00F84E23" w:rsidP="003B17AB">
            <w:pPr>
              <w:spacing w:after="0" w:line="276" w:lineRule="auto"/>
              <w:jc w:val="right"/>
              <w:rPr>
                <w:rFonts w:cs="Arial"/>
              </w:rPr>
            </w:pPr>
            <w:r w:rsidRPr="005F5816">
              <w:rPr>
                <w:rFonts w:cs="Arial"/>
                <w:b/>
              </w:rPr>
              <w:t>2017–2022</w:t>
            </w:r>
          </w:p>
        </w:tc>
      </w:tr>
      <w:tr w:rsidR="00F001C8" w:rsidRPr="005F5816" w14:paraId="31983AC2" w14:textId="77777777">
        <w:trPr>
          <w:jc w:val="center"/>
        </w:trPr>
        <w:tc>
          <w:tcPr>
            <w:tcW w:w="8496" w:type="dxa"/>
            <w:vAlign w:val="center"/>
          </w:tcPr>
          <w:p w14:paraId="32217517" w14:textId="00FEE1A4" w:rsidR="00F001C8" w:rsidRPr="005F5816" w:rsidRDefault="00F84E23" w:rsidP="003B17AB">
            <w:pPr>
              <w:spacing w:after="0" w:line="276" w:lineRule="auto"/>
              <w:rPr>
                <w:rFonts w:cs="Arial"/>
              </w:rPr>
            </w:pPr>
            <w:r w:rsidRPr="005F5816">
              <w:rPr>
                <w:rFonts w:cs="Arial"/>
                <w:b/>
              </w:rPr>
              <w:t>B.Tech.</w:t>
            </w:r>
            <w:r w:rsidR="00146D60">
              <w:rPr>
                <w:rFonts w:cs="Arial"/>
                <w:b/>
              </w:rPr>
              <w:t xml:space="preserve"> </w:t>
            </w:r>
            <w:r w:rsidRPr="005F5816">
              <w:rPr>
                <w:rFonts w:cs="Arial"/>
                <w:b/>
              </w:rPr>
              <w:t>Biotechnology | CGPA 9.13/10</w:t>
            </w:r>
            <w:r w:rsidRPr="005F5816">
              <w:rPr>
                <w:rFonts w:cs="Arial"/>
              </w:rPr>
              <w:t xml:space="preserve"> | Vellore Institute of Technology, Vellore</w:t>
            </w:r>
          </w:p>
        </w:tc>
        <w:tc>
          <w:tcPr>
            <w:tcW w:w="1800" w:type="dxa"/>
          </w:tcPr>
          <w:p w14:paraId="4895B046" w14:textId="77777777" w:rsidR="00F001C8" w:rsidRPr="005F5816" w:rsidRDefault="00F84E23" w:rsidP="003B17AB">
            <w:pPr>
              <w:spacing w:after="0" w:line="276" w:lineRule="auto"/>
              <w:jc w:val="right"/>
              <w:rPr>
                <w:rFonts w:cs="Arial"/>
              </w:rPr>
            </w:pPr>
            <w:r w:rsidRPr="005F5816">
              <w:rPr>
                <w:rFonts w:cs="Arial"/>
                <w:b/>
              </w:rPr>
              <w:t>2013–2017</w:t>
            </w:r>
          </w:p>
        </w:tc>
      </w:tr>
    </w:tbl>
    <w:p w14:paraId="3812E956" w14:textId="77777777" w:rsidR="00F001C8" w:rsidRPr="005F5816" w:rsidRDefault="00F84E23" w:rsidP="003B17AB">
      <w:pPr>
        <w:pStyle w:val="Heading1"/>
        <w:pBdr>
          <w:bottom w:val="single" w:sz="6" w:space="1" w:color="444444"/>
        </w:pBdr>
        <w:spacing w:line="276" w:lineRule="auto"/>
        <w:rPr>
          <w:rFonts w:ascii="Arial" w:hAnsi="Arial" w:cs="Arial"/>
          <w:color w:val="1F497D" w:themeColor="text2"/>
        </w:rPr>
      </w:pPr>
      <w:r w:rsidRPr="005F5816">
        <w:rPr>
          <w:rFonts w:ascii="Arial" w:hAnsi="Arial" w:cs="Arial"/>
          <w:color w:val="1F497D" w:themeColor="text2"/>
        </w:rPr>
        <w:t>PATENTS &amp; INTELLECTUAL PROPERTY</w:t>
      </w:r>
    </w:p>
    <w:p w14:paraId="488E5F4F" w14:textId="77777777" w:rsidR="00F001C8" w:rsidRPr="005F5816" w:rsidRDefault="00F84E23" w:rsidP="003B17AB">
      <w:pPr>
        <w:spacing w:after="20" w:line="276" w:lineRule="auto"/>
        <w:ind w:left="230" w:hanging="173"/>
        <w:jc w:val="both"/>
        <w:rPr>
          <w:rFonts w:cs="Arial"/>
        </w:rPr>
      </w:pPr>
      <w:r w:rsidRPr="005F5816">
        <w:rPr>
          <w:rFonts w:cs="Arial"/>
          <w:b/>
        </w:rPr>
        <w:t xml:space="preserve">• </w:t>
      </w:r>
      <w:r w:rsidRPr="005F5816">
        <w:rPr>
          <w:rFonts w:cs="Arial"/>
        </w:rPr>
        <w:t>Vehicle encapsulated specialized pro-resolution mediators (SPMs), methods and applications thereof — Granted Indian Patent No. 595742; inventor.</w:t>
      </w:r>
    </w:p>
    <w:p w14:paraId="18EB3617" w14:textId="77777777" w:rsidR="00F001C8" w:rsidRPr="005F5816" w:rsidRDefault="00F84E23" w:rsidP="003B17AB">
      <w:pPr>
        <w:spacing w:after="20" w:line="276" w:lineRule="auto"/>
        <w:ind w:left="230" w:hanging="173"/>
        <w:jc w:val="both"/>
        <w:rPr>
          <w:rFonts w:cs="Arial"/>
        </w:rPr>
      </w:pPr>
      <w:r w:rsidRPr="005F5816">
        <w:rPr>
          <w:rFonts w:cs="Arial"/>
          <w:b/>
        </w:rPr>
        <w:t xml:space="preserve">• </w:t>
      </w:r>
      <w:r w:rsidRPr="005F5816">
        <w:rPr>
          <w:rFonts w:cs="Arial"/>
        </w:rPr>
        <w:t>Cationic polymeric microparticles and drug delivery for the treatment of Tuberculosis infection — Granted Indian Patent No. 542875; inventor.</w:t>
      </w:r>
    </w:p>
    <w:p w14:paraId="1286C269" w14:textId="77777777" w:rsidR="00F001C8" w:rsidRPr="005F5816" w:rsidRDefault="00F84E23" w:rsidP="003B17AB">
      <w:pPr>
        <w:spacing w:after="20" w:line="276" w:lineRule="auto"/>
        <w:ind w:left="230" w:hanging="173"/>
        <w:jc w:val="both"/>
        <w:rPr>
          <w:rFonts w:cs="Arial"/>
        </w:rPr>
      </w:pPr>
      <w:r w:rsidRPr="005F5816">
        <w:rPr>
          <w:rFonts w:cs="Arial"/>
          <w:b/>
        </w:rPr>
        <w:t xml:space="preserve">• </w:t>
      </w:r>
      <w:r w:rsidRPr="005F5816">
        <w:rPr>
          <w:rFonts w:cs="Arial"/>
        </w:rPr>
        <w:t>Hydrogels for Survival and Distribution of Transplanted B Cells and Derivatives — invention disclosure; co-inventor.</w:t>
      </w:r>
    </w:p>
    <w:p w14:paraId="56DCF682" w14:textId="77777777" w:rsidR="00F001C8" w:rsidRPr="005F5816" w:rsidRDefault="00F84E23" w:rsidP="003B17AB">
      <w:pPr>
        <w:pStyle w:val="Heading1"/>
        <w:pBdr>
          <w:bottom w:val="single" w:sz="6" w:space="1" w:color="444444"/>
        </w:pBdr>
        <w:spacing w:line="276" w:lineRule="auto"/>
        <w:rPr>
          <w:rFonts w:ascii="Arial" w:hAnsi="Arial" w:cs="Arial"/>
          <w:color w:val="1F497D" w:themeColor="text2"/>
        </w:rPr>
      </w:pPr>
      <w:r w:rsidRPr="005F5816">
        <w:rPr>
          <w:rFonts w:ascii="Arial" w:hAnsi="Arial" w:cs="Arial"/>
          <w:color w:val="1F497D" w:themeColor="text2"/>
        </w:rPr>
        <w:t>SELECTED PUBLICATIONS &amp; RECOGNITION</w:t>
      </w:r>
    </w:p>
    <w:p w14:paraId="3717EA0B" w14:textId="309F1BC6" w:rsidR="00E36B74" w:rsidRPr="00E36B74" w:rsidRDefault="00E36B74" w:rsidP="00E36B74">
      <w:pPr>
        <w:pStyle w:val="ListParagraph"/>
        <w:numPr>
          <w:ilvl w:val="0"/>
          <w:numId w:val="11"/>
        </w:numPr>
        <w:spacing w:after="20"/>
        <w:ind w:left="142" w:hanging="142"/>
        <w:jc w:val="both"/>
        <w:rPr>
          <w:rFonts w:cs="Arial"/>
          <w:bCs/>
        </w:rPr>
      </w:pPr>
      <w:proofErr w:type="spellStart"/>
      <w:r w:rsidRPr="00E36B74">
        <w:rPr>
          <w:rFonts w:cs="Arial"/>
          <w:bCs/>
        </w:rPr>
        <w:t>Zhonghao</w:t>
      </w:r>
      <w:proofErr w:type="spellEnd"/>
      <w:r w:rsidRPr="00E36B74">
        <w:rPr>
          <w:rFonts w:cs="Arial"/>
          <w:bCs/>
        </w:rPr>
        <w:t xml:space="preserve"> Dai, Shaylyn Grier, Zhe Zhong, </w:t>
      </w:r>
      <w:r w:rsidRPr="00E36B74">
        <w:rPr>
          <w:rFonts w:cs="Arial"/>
          <w:b/>
        </w:rPr>
        <w:t>Ameya Dravid</w:t>
      </w:r>
      <w:r w:rsidRPr="00E36B74">
        <w:rPr>
          <w:rFonts w:cs="Arial"/>
          <w:bCs/>
        </w:rPr>
        <w:t xml:space="preserve">, Joscelyn Mejias, Jean L. Koff, Andrés García, Ankur Singh, </w:t>
      </w:r>
      <w:r w:rsidRPr="003B17AB">
        <w:rPr>
          <w:rFonts w:cs="Arial"/>
          <w:b/>
          <w:color w:val="1F497D" w:themeColor="text2"/>
        </w:rPr>
        <w:t>Cell Biomaterials</w:t>
      </w:r>
      <w:r w:rsidRPr="00E36B74">
        <w:rPr>
          <w:rFonts w:cs="Arial"/>
          <w:bCs/>
        </w:rPr>
        <w:t>, 2026</w:t>
      </w:r>
    </w:p>
    <w:p w14:paraId="2B7A6AC2" w14:textId="15D3DE9F" w:rsidR="00E36B74" w:rsidRPr="00E36B74" w:rsidRDefault="00E36B74" w:rsidP="00E36B74">
      <w:pPr>
        <w:pStyle w:val="ListParagraph"/>
        <w:numPr>
          <w:ilvl w:val="0"/>
          <w:numId w:val="11"/>
        </w:numPr>
        <w:spacing w:after="20"/>
        <w:ind w:left="142" w:hanging="142"/>
        <w:jc w:val="both"/>
        <w:rPr>
          <w:rFonts w:cs="Arial"/>
          <w:bCs/>
        </w:rPr>
      </w:pPr>
      <w:r w:rsidRPr="00E36B74">
        <w:rPr>
          <w:rFonts w:cs="Arial"/>
          <w:b/>
        </w:rPr>
        <w:t xml:space="preserve">Ameya </w:t>
      </w:r>
      <w:r w:rsidR="00C478A6">
        <w:rPr>
          <w:rFonts w:cs="Arial"/>
          <w:b/>
        </w:rPr>
        <w:t xml:space="preserve">A. </w:t>
      </w:r>
      <w:r w:rsidRPr="00E36B74">
        <w:rPr>
          <w:rFonts w:cs="Arial"/>
          <w:b/>
        </w:rPr>
        <w:t>Dravid</w:t>
      </w:r>
      <w:r w:rsidRPr="00E36B74">
        <w:rPr>
          <w:rFonts w:cs="Arial"/>
          <w:bCs/>
        </w:rPr>
        <w:t xml:space="preserve">, Ankur Singh*, Andrés García *, </w:t>
      </w:r>
      <w:r w:rsidRPr="003B17AB">
        <w:rPr>
          <w:rFonts w:cs="Arial"/>
          <w:b/>
          <w:color w:val="1F497D" w:themeColor="text2"/>
        </w:rPr>
        <w:t>Advanced Healthcare Materials</w:t>
      </w:r>
      <w:r w:rsidRPr="00E36B74">
        <w:rPr>
          <w:rFonts w:cs="Arial"/>
          <w:bCs/>
        </w:rPr>
        <w:t>, 2024</w:t>
      </w:r>
    </w:p>
    <w:p w14:paraId="125E6840" w14:textId="121AEF5A" w:rsidR="00E36B74" w:rsidRPr="00E36B74" w:rsidRDefault="00E36B74" w:rsidP="00E36B74">
      <w:pPr>
        <w:pStyle w:val="ListParagraph"/>
        <w:numPr>
          <w:ilvl w:val="0"/>
          <w:numId w:val="11"/>
        </w:numPr>
        <w:spacing w:after="20"/>
        <w:ind w:left="142" w:hanging="142"/>
        <w:jc w:val="both"/>
        <w:rPr>
          <w:rFonts w:cs="Arial"/>
          <w:bCs/>
        </w:rPr>
      </w:pPr>
      <w:r w:rsidRPr="00E36B74">
        <w:rPr>
          <w:rFonts w:cs="Arial"/>
          <w:bCs/>
        </w:rPr>
        <w:t xml:space="preserve">Kaamini M. Dhanabalan, Bhagyashree Padhan, </w:t>
      </w:r>
      <w:r w:rsidRPr="00E36B74">
        <w:rPr>
          <w:rFonts w:cs="Arial"/>
          <w:b/>
        </w:rPr>
        <w:t>Ameya A. Dravid</w:t>
      </w:r>
      <w:r w:rsidRPr="00E36B74">
        <w:rPr>
          <w:rFonts w:cs="Arial"/>
          <w:bCs/>
        </w:rPr>
        <w:t xml:space="preserve">, Smriti Agarwal, Nicholas Pancheri, Angela Lin, Nick Willett, Ashok Kumar Padmanabhan, Rachit Agarwal, </w:t>
      </w:r>
      <w:r w:rsidRPr="003B17AB">
        <w:rPr>
          <w:rFonts w:cs="Arial"/>
          <w:b/>
          <w:color w:val="1F497D" w:themeColor="text2"/>
        </w:rPr>
        <w:t>Journal of Materials Chemistry B</w:t>
      </w:r>
      <w:r w:rsidRPr="00E36B74">
        <w:rPr>
          <w:rFonts w:cs="Arial"/>
          <w:bCs/>
        </w:rPr>
        <w:t>, 2024.</w:t>
      </w:r>
    </w:p>
    <w:p w14:paraId="4AD21593" w14:textId="29A5F1E2" w:rsidR="00E36B74" w:rsidRPr="00E36B74" w:rsidRDefault="00E36B74" w:rsidP="00E36B74">
      <w:pPr>
        <w:pStyle w:val="ListParagraph"/>
        <w:numPr>
          <w:ilvl w:val="0"/>
          <w:numId w:val="11"/>
        </w:numPr>
        <w:spacing w:after="20"/>
        <w:ind w:left="142" w:hanging="142"/>
        <w:jc w:val="both"/>
        <w:rPr>
          <w:rFonts w:cs="Arial"/>
          <w:bCs/>
        </w:rPr>
      </w:pPr>
      <w:r w:rsidRPr="00E36B74">
        <w:rPr>
          <w:rFonts w:cs="Arial"/>
          <w:b/>
        </w:rPr>
        <w:t>Ameya A. Dravid</w:t>
      </w:r>
      <w:r w:rsidRPr="00E36B74">
        <w:rPr>
          <w:rFonts w:cs="Arial"/>
          <w:bCs/>
        </w:rPr>
        <w:t xml:space="preserve">, Kaamini M. Dhanabalan, </w:t>
      </w:r>
      <w:proofErr w:type="spellStart"/>
      <w:r w:rsidRPr="00E36B74">
        <w:rPr>
          <w:rFonts w:cs="Arial"/>
          <w:bCs/>
        </w:rPr>
        <w:t>Soumyadeep</w:t>
      </w:r>
      <w:proofErr w:type="spellEnd"/>
      <w:r w:rsidRPr="00E36B74">
        <w:rPr>
          <w:rFonts w:cs="Arial"/>
          <w:bCs/>
        </w:rPr>
        <w:t xml:space="preserve"> Naskar, Smriti Agarwal, Rachit Agarwal,</w:t>
      </w:r>
      <w:r w:rsidR="00972447" w:rsidRPr="003B17AB">
        <w:rPr>
          <w:rFonts w:cs="Arial"/>
          <w:bCs/>
          <w:color w:val="1F497D" w:themeColor="text2"/>
        </w:rPr>
        <w:t xml:space="preserve"> </w:t>
      </w:r>
      <w:r w:rsidRPr="003B17AB">
        <w:rPr>
          <w:rFonts w:cs="Arial"/>
          <w:b/>
          <w:color w:val="1F497D" w:themeColor="text2"/>
        </w:rPr>
        <w:t>Journal of Biomedical Materials Research Part A</w:t>
      </w:r>
      <w:r w:rsidRPr="00E36B74">
        <w:rPr>
          <w:rFonts w:cs="Arial"/>
          <w:bCs/>
        </w:rPr>
        <w:t>, 2023</w:t>
      </w:r>
    </w:p>
    <w:p w14:paraId="78927653" w14:textId="741D8A29" w:rsidR="00E36B74" w:rsidRPr="00E36B74" w:rsidRDefault="00E36B74" w:rsidP="00E36B74">
      <w:pPr>
        <w:pStyle w:val="ListParagraph"/>
        <w:numPr>
          <w:ilvl w:val="0"/>
          <w:numId w:val="11"/>
        </w:numPr>
        <w:spacing w:after="20"/>
        <w:ind w:left="142" w:hanging="142"/>
        <w:jc w:val="both"/>
        <w:rPr>
          <w:rFonts w:cs="Arial"/>
          <w:bCs/>
        </w:rPr>
      </w:pPr>
      <w:r w:rsidRPr="00E36B74">
        <w:rPr>
          <w:rFonts w:cs="Arial"/>
          <w:bCs/>
        </w:rPr>
        <w:t xml:space="preserve">Edna George, Avijit Goswami, Tejan Lodhiya, Priyanka Padwal, Shalini Iyer, Iti </w:t>
      </w:r>
      <w:proofErr w:type="spellStart"/>
      <w:r w:rsidRPr="00E36B74">
        <w:rPr>
          <w:rFonts w:cs="Arial"/>
          <w:bCs/>
        </w:rPr>
        <w:t>Gauttam</w:t>
      </w:r>
      <w:proofErr w:type="spellEnd"/>
      <w:r w:rsidRPr="00E36B74">
        <w:rPr>
          <w:rFonts w:cs="Arial"/>
          <w:bCs/>
        </w:rPr>
        <w:t xml:space="preserve">, Lakshay Sethi, Sharumathi Jeyasankar, Pallavi Raj Sharma, </w:t>
      </w:r>
      <w:r w:rsidRPr="00E36B74">
        <w:rPr>
          <w:rFonts w:cs="Arial"/>
          <w:b/>
        </w:rPr>
        <w:t xml:space="preserve">Ameya </w:t>
      </w:r>
      <w:r w:rsidR="00C478A6">
        <w:rPr>
          <w:rFonts w:cs="Arial"/>
          <w:b/>
        </w:rPr>
        <w:t xml:space="preserve">A. </w:t>
      </w:r>
      <w:r w:rsidRPr="00E36B74">
        <w:rPr>
          <w:rFonts w:cs="Arial"/>
          <w:b/>
        </w:rPr>
        <w:t>Dravid</w:t>
      </w:r>
      <w:r w:rsidRPr="00E36B74">
        <w:rPr>
          <w:rFonts w:cs="Arial"/>
          <w:bCs/>
        </w:rPr>
        <w:t xml:space="preserve">, Raju Mukherjee, Rachit Agarwal, </w:t>
      </w:r>
      <w:r w:rsidRPr="003B17AB">
        <w:rPr>
          <w:rFonts w:cs="Arial"/>
          <w:b/>
          <w:color w:val="1F497D" w:themeColor="text2"/>
        </w:rPr>
        <w:t>Biomaterials Advances</w:t>
      </w:r>
      <w:r w:rsidRPr="00E36B74">
        <w:rPr>
          <w:rFonts w:cs="Arial"/>
          <w:bCs/>
        </w:rPr>
        <w:t>, 2022</w:t>
      </w:r>
    </w:p>
    <w:p w14:paraId="25D24AC3" w14:textId="11E09E72" w:rsidR="00E36B74" w:rsidRPr="00E36B74" w:rsidRDefault="00E36B74" w:rsidP="00E36B74">
      <w:pPr>
        <w:pStyle w:val="ListParagraph"/>
        <w:numPr>
          <w:ilvl w:val="0"/>
          <w:numId w:val="11"/>
        </w:numPr>
        <w:spacing w:after="20"/>
        <w:ind w:left="142" w:hanging="142"/>
        <w:jc w:val="both"/>
        <w:rPr>
          <w:rFonts w:cs="Arial"/>
          <w:bCs/>
        </w:rPr>
      </w:pPr>
      <w:r w:rsidRPr="00E36B74">
        <w:rPr>
          <w:rFonts w:cs="Arial"/>
          <w:bCs/>
        </w:rPr>
        <w:t xml:space="preserve">Kaamini M. Dhanabalan, </w:t>
      </w:r>
      <w:r w:rsidRPr="00E36B74">
        <w:rPr>
          <w:rFonts w:cs="Arial"/>
          <w:b/>
        </w:rPr>
        <w:t>Ameya A. Dravid</w:t>
      </w:r>
      <w:r w:rsidRPr="00E36B74">
        <w:rPr>
          <w:rFonts w:cs="Arial"/>
          <w:bCs/>
        </w:rPr>
        <w:t xml:space="preserve">, Smriti Agarwal, </w:t>
      </w:r>
      <w:proofErr w:type="spellStart"/>
      <w:r w:rsidRPr="00E36B74">
        <w:rPr>
          <w:rFonts w:cs="Arial"/>
          <w:bCs/>
        </w:rPr>
        <w:t>Ramanath</w:t>
      </w:r>
      <w:proofErr w:type="spellEnd"/>
      <w:r w:rsidRPr="00E36B74">
        <w:rPr>
          <w:rFonts w:cs="Arial"/>
          <w:bCs/>
        </w:rPr>
        <w:t xml:space="preserve"> K. Sharath, Ashok K. Padmanabhan, </w:t>
      </w:r>
      <w:r w:rsidRPr="003B17AB">
        <w:rPr>
          <w:rFonts w:cs="Arial"/>
          <w:b/>
          <w:color w:val="1F497D" w:themeColor="text2"/>
        </w:rPr>
        <w:t>Bioengineering and Translational Medicine</w:t>
      </w:r>
      <w:r w:rsidRPr="00E36B74">
        <w:rPr>
          <w:rFonts w:cs="Arial"/>
          <w:bCs/>
        </w:rPr>
        <w:t>, 2022</w:t>
      </w:r>
    </w:p>
    <w:p w14:paraId="0F8AD104" w14:textId="7DE10491" w:rsidR="00E36B74" w:rsidRPr="00E36B74" w:rsidRDefault="00E36B74" w:rsidP="00E36B74">
      <w:pPr>
        <w:pStyle w:val="ListParagraph"/>
        <w:numPr>
          <w:ilvl w:val="0"/>
          <w:numId w:val="11"/>
        </w:numPr>
        <w:spacing w:after="20"/>
        <w:ind w:left="142" w:hanging="142"/>
        <w:jc w:val="both"/>
        <w:rPr>
          <w:rFonts w:cs="Arial"/>
          <w:bCs/>
        </w:rPr>
      </w:pPr>
      <w:r w:rsidRPr="00E36B74">
        <w:rPr>
          <w:rFonts w:cs="Arial"/>
          <w:b/>
        </w:rPr>
        <w:t>Ameya A. Dravid</w:t>
      </w:r>
      <w:r w:rsidRPr="00E36B74">
        <w:rPr>
          <w:rFonts w:cs="Arial"/>
          <w:bCs/>
        </w:rPr>
        <w:t xml:space="preserve">, Kaamini Dhanabalan, Smriti Agarwal, Rachit Agarwal, </w:t>
      </w:r>
      <w:r w:rsidRPr="003B17AB">
        <w:rPr>
          <w:rFonts w:cs="Arial"/>
          <w:b/>
          <w:color w:val="1F497D" w:themeColor="text2"/>
        </w:rPr>
        <w:t>Bioengineering and Translational Medicine</w:t>
      </w:r>
      <w:r w:rsidRPr="00E36B74">
        <w:rPr>
          <w:rFonts w:cs="Arial"/>
          <w:bCs/>
        </w:rPr>
        <w:t xml:space="preserve">, 2022 </w:t>
      </w:r>
    </w:p>
    <w:p w14:paraId="5B814671" w14:textId="2CA63CBF" w:rsidR="00E36B74" w:rsidRPr="00E36B74" w:rsidRDefault="00E36B74" w:rsidP="00E36B74">
      <w:pPr>
        <w:pStyle w:val="ListParagraph"/>
        <w:numPr>
          <w:ilvl w:val="0"/>
          <w:numId w:val="11"/>
        </w:numPr>
        <w:spacing w:after="20"/>
        <w:ind w:left="142" w:hanging="142"/>
        <w:jc w:val="both"/>
        <w:rPr>
          <w:rFonts w:cs="Arial"/>
          <w:bCs/>
        </w:rPr>
      </w:pPr>
      <w:r w:rsidRPr="00E36B74">
        <w:rPr>
          <w:rFonts w:cs="Arial"/>
          <w:bCs/>
        </w:rPr>
        <w:t xml:space="preserve">Pallavi R. Sharma, </w:t>
      </w:r>
      <w:r w:rsidRPr="00E36B74">
        <w:rPr>
          <w:rFonts w:cs="Arial"/>
          <w:b/>
        </w:rPr>
        <w:t>Ameya A. Dravid</w:t>
      </w:r>
      <w:r w:rsidRPr="00E36B74">
        <w:rPr>
          <w:rFonts w:cs="Arial"/>
          <w:bCs/>
        </w:rPr>
        <w:t xml:space="preserve">, Yeswanth C. </w:t>
      </w:r>
      <w:proofErr w:type="spellStart"/>
      <w:r w:rsidRPr="00E36B74">
        <w:rPr>
          <w:rFonts w:cs="Arial"/>
          <w:bCs/>
        </w:rPr>
        <w:t>Kalapala</w:t>
      </w:r>
      <w:proofErr w:type="spellEnd"/>
      <w:r w:rsidRPr="00E36B74">
        <w:rPr>
          <w:rFonts w:cs="Arial"/>
          <w:bCs/>
        </w:rPr>
        <w:t xml:space="preserve">, Vishal K. Gupta, Sharumathi Jeyasankar, Avijit Goswami, Rachit Agarwal, </w:t>
      </w:r>
      <w:r w:rsidRPr="003B17AB">
        <w:rPr>
          <w:rFonts w:cs="Arial"/>
          <w:b/>
          <w:color w:val="1F497D" w:themeColor="text2"/>
        </w:rPr>
        <w:t>Materials Science and Engineering C</w:t>
      </w:r>
      <w:r w:rsidRPr="00E36B74">
        <w:rPr>
          <w:rFonts w:cs="Arial"/>
          <w:bCs/>
        </w:rPr>
        <w:t>, 2021</w:t>
      </w:r>
    </w:p>
    <w:p w14:paraId="09783B8A" w14:textId="74D5614D" w:rsidR="00E36B74" w:rsidRPr="00E36B74" w:rsidRDefault="00E36B74" w:rsidP="00E36B74">
      <w:pPr>
        <w:pStyle w:val="ListParagraph"/>
        <w:numPr>
          <w:ilvl w:val="0"/>
          <w:numId w:val="11"/>
        </w:numPr>
        <w:spacing w:after="20"/>
        <w:ind w:left="142" w:hanging="142"/>
        <w:jc w:val="both"/>
        <w:rPr>
          <w:rFonts w:cs="Arial"/>
          <w:bCs/>
        </w:rPr>
      </w:pPr>
      <w:r w:rsidRPr="00E36B74">
        <w:rPr>
          <w:rFonts w:cs="Arial"/>
          <w:bCs/>
        </w:rPr>
        <w:t xml:space="preserve">Thabitha Amalraj, </w:t>
      </w:r>
      <w:r w:rsidRPr="00E36B74">
        <w:rPr>
          <w:rFonts w:cs="Arial"/>
          <w:b/>
        </w:rPr>
        <w:t>Ameya A. Dravid</w:t>
      </w:r>
      <w:r w:rsidRPr="00E36B74">
        <w:rPr>
          <w:rFonts w:cs="Arial"/>
          <w:bCs/>
        </w:rPr>
        <w:t xml:space="preserve">, Riya Tripathi, S Sajitha Lulu, </w:t>
      </w:r>
      <w:r w:rsidRPr="003B17AB">
        <w:rPr>
          <w:rFonts w:cs="Arial"/>
          <w:b/>
          <w:color w:val="1F497D" w:themeColor="text2"/>
        </w:rPr>
        <w:t>Journal of Cellular Biochemistry</w:t>
      </w:r>
      <w:r w:rsidRPr="00E36B74">
        <w:rPr>
          <w:rFonts w:cs="Arial"/>
          <w:bCs/>
        </w:rPr>
        <w:t>, 2018</w:t>
      </w:r>
    </w:p>
    <w:p w14:paraId="187DC076" w14:textId="1DA106E8" w:rsidR="00E36B74" w:rsidRDefault="00E36B74" w:rsidP="00E36B74">
      <w:pPr>
        <w:pStyle w:val="ListParagraph"/>
        <w:numPr>
          <w:ilvl w:val="0"/>
          <w:numId w:val="11"/>
        </w:numPr>
        <w:spacing w:after="20"/>
        <w:ind w:left="142" w:hanging="142"/>
        <w:jc w:val="both"/>
        <w:rPr>
          <w:rFonts w:cs="Arial"/>
          <w:bCs/>
        </w:rPr>
      </w:pPr>
      <w:r w:rsidRPr="00E36B74">
        <w:rPr>
          <w:rFonts w:cs="Arial"/>
          <w:bCs/>
        </w:rPr>
        <w:t xml:space="preserve">Meghana Kumar*, </w:t>
      </w:r>
      <w:r w:rsidRPr="00E36B74">
        <w:rPr>
          <w:rFonts w:cs="Arial"/>
          <w:b/>
        </w:rPr>
        <w:t>Ameya A. Dravid*</w:t>
      </w:r>
      <w:r w:rsidRPr="00E36B74">
        <w:rPr>
          <w:rFonts w:cs="Arial"/>
          <w:bCs/>
        </w:rPr>
        <w:t xml:space="preserve">, Aviral Kumar, Dwaipayan Sen, </w:t>
      </w:r>
      <w:r w:rsidRPr="003B17AB">
        <w:rPr>
          <w:rFonts w:cs="Arial"/>
          <w:b/>
          <w:color w:val="1F497D" w:themeColor="text2"/>
        </w:rPr>
        <w:t>Cancer Gene Therapy</w:t>
      </w:r>
      <w:r w:rsidRPr="00E36B74">
        <w:rPr>
          <w:rFonts w:cs="Arial"/>
          <w:bCs/>
        </w:rPr>
        <w:t>, 2016. (*</w:t>
      </w:r>
      <w:r w:rsidR="00072810">
        <w:rPr>
          <w:rFonts w:cs="Arial"/>
          <w:bCs/>
        </w:rPr>
        <w:t>equal contribution</w:t>
      </w:r>
      <w:r w:rsidRPr="00E36B74">
        <w:rPr>
          <w:rFonts w:cs="Arial"/>
          <w:bCs/>
        </w:rPr>
        <w:t>)</w:t>
      </w:r>
    </w:p>
    <w:p w14:paraId="3F7E5F01" w14:textId="15FFA7E1" w:rsidR="00F001C8" w:rsidRPr="00E36B74" w:rsidRDefault="00AD643A" w:rsidP="003B17AB">
      <w:pPr>
        <w:pStyle w:val="ListParagraph"/>
        <w:numPr>
          <w:ilvl w:val="0"/>
          <w:numId w:val="11"/>
        </w:numPr>
        <w:spacing w:before="100" w:beforeAutospacing="1" w:after="0"/>
        <w:ind w:left="142" w:hanging="142"/>
        <w:jc w:val="both"/>
        <w:rPr>
          <w:rFonts w:eastAsia="Times New Roman" w:cstheme="minorHAnsi"/>
          <w:szCs w:val="20"/>
          <w:lang w:val="en-IN" w:eastAsia="en-IN"/>
        </w:rPr>
      </w:pPr>
      <w:r>
        <w:rPr>
          <w:rFonts w:eastAsia="Times New Roman" w:cstheme="minorHAnsi"/>
          <w:i/>
          <w:iCs/>
          <w:szCs w:val="20"/>
          <w:lang w:val="en-IN" w:eastAsia="en-IN"/>
        </w:rPr>
        <w:t>(</w:t>
      </w:r>
      <w:r w:rsidR="00E36B74" w:rsidRPr="00AD643A">
        <w:rPr>
          <w:rFonts w:eastAsia="Times New Roman" w:cstheme="minorHAnsi"/>
          <w:i/>
          <w:iCs/>
          <w:szCs w:val="20"/>
          <w:lang w:val="en-IN" w:eastAsia="en-IN"/>
        </w:rPr>
        <w:t>Book chapter</w:t>
      </w:r>
      <w:r>
        <w:rPr>
          <w:rFonts w:eastAsia="Times New Roman" w:cstheme="minorHAnsi"/>
          <w:i/>
          <w:iCs/>
          <w:szCs w:val="20"/>
          <w:lang w:val="en-IN" w:eastAsia="en-IN"/>
        </w:rPr>
        <w:t>)</w:t>
      </w:r>
      <w:r w:rsidR="00E36B74">
        <w:rPr>
          <w:rFonts w:eastAsia="Times New Roman" w:cstheme="minorHAnsi"/>
          <w:szCs w:val="20"/>
          <w:lang w:val="en-IN" w:eastAsia="en-IN"/>
        </w:rPr>
        <w:t xml:space="preserve"> </w:t>
      </w:r>
      <w:r w:rsidR="003B17AB">
        <w:rPr>
          <w:rFonts w:eastAsia="Times New Roman" w:cstheme="minorHAnsi"/>
          <w:szCs w:val="20"/>
          <w:lang w:val="en-IN" w:eastAsia="en-IN"/>
        </w:rPr>
        <w:t xml:space="preserve">Sona Desai, </w:t>
      </w:r>
      <w:r w:rsidR="003B17AB" w:rsidRPr="003B17AB">
        <w:rPr>
          <w:rFonts w:eastAsia="Times New Roman" w:cstheme="minorHAnsi"/>
          <w:b/>
          <w:bCs/>
          <w:szCs w:val="20"/>
          <w:lang w:val="en-IN" w:eastAsia="en-IN"/>
        </w:rPr>
        <w:t>Ameya A.</w:t>
      </w:r>
      <w:r w:rsidR="00E36B74" w:rsidRPr="003B17AB">
        <w:rPr>
          <w:rFonts w:eastAsia="Times New Roman" w:cstheme="minorHAnsi"/>
          <w:b/>
          <w:bCs/>
          <w:szCs w:val="20"/>
          <w:lang w:val="en-IN" w:eastAsia="en-IN"/>
        </w:rPr>
        <w:t xml:space="preserve"> </w:t>
      </w:r>
      <w:r w:rsidR="00E36B74" w:rsidRPr="00E36B74">
        <w:rPr>
          <w:rFonts w:eastAsia="Times New Roman" w:cstheme="minorHAnsi"/>
          <w:b/>
          <w:bCs/>
          <w:szCs w:val="20"/>
          <w:lang w:val="en-IN" w:eastAsia="en-IN"/>
        </w:rPr>
        <w:t>Dravid</w:t>
      </w:r>
      <w:r w:rsidR="003B17AB">
        <w:rPr>
          <w:rFonts w:eastAsia="Times New Roman" w:cstheme="minorHAnsi"/>
          <w:b/>
          <w:bCs/>
          <w:szCs w:val="20"/>
          <w:lang w:val="en-IN" w:eastAsia="en-IN"/>
        </w:rPr>
        <w:t>,</w:t>
      </w:r>
      <w:r w:rsidR="00E36B74" w:rsidRPr="00E36B74">
        <w:rPr>
          <w:rFonts w:eastAsia="Times New Roman" w:cstheme="minorHAnsi"/>
          <w:szCs w:val="20"/>
          <w:lang w:val="en-IN" w:eastAsia="en-IN"/>
        </w:rPr>
        <w:t xml:space="preserve"> </w:t>
      </w:r>
      <w:r w:rsidR="003B17AB">
        <w:rPr>
          <w:rFonts w:eastAsia="Times New Roman" w:cstheme="minorHAnsi"/>
          <w:szCs w:val="20"/>
          <w:lang w:val="en-IN" w:eastAsia="en-IN"/>
        </w:rPr>
        <w:t xml:space="preserve">Eshant </w:t>
      </w:r>
      <w:r w:rsidR="00E36B74" w:rsidRPr="00E36B74">
        <w:rPr>
          <w:rFonts w:eastAsia="Times New Roman" w:cstheme="minorHAnsi"/>
          <w:szCs w:val="20"/>
          <w:lang w:val="en-IN" w:eastAsia="en-IN"/>
        </w:rPr>
        <w:t>Bhatia</w:t>
      </w:r>
      <w:r w:rsidR="003B17AB">
        <w:rPr>
          <w:rFonts w:eastAsia="Times New Roman" w:cstheme="minorHAnsi"/>
          <w:szCs w:val="20"/>
          <w:lang w:val="en-IN" w:eastAsia="en-IN"/>
        </w:rPr>
        <w:t>, Ankur</w:t>
      </w:r>
      <w:r w:rsidR="00E36B74" w:rsidRPr="00E36B74">
        <w:rPr>
          <w:rFonts w:eastAsia="Times New Roman" w:cstheme="minorHAnsi"/>
          <w:szCs w:val="20"/>
          <w:lang w:val="en-IN" w:eastAsia="en-IN"/>
        </w:rPr>
        <w:t xml:space="preserve"> Singh</w:t>
      </w:r>
      <w:r>
        <w:rPr>
          <w:rFonts w:eastAsia="Times New Roman" w:cstheme="minorHAnsi"/>
          <w:szCs w:val="20"/>
          <w:lang w:val="en-IN" w:eastAsia="en-IN"/>
        </w:rPr>
        <w:t>,</w:t>
      </w:r>
      <w:r w:rsidRPr="003B17AB">
        <w:rPr>
          <w:rFonts w:eastAsia="Times New Roman" w:cstheme="minorHAnsi"/>
          <w:color w:val="1F497D" w:themeColor="text2"/>
          <w:szCs w:val="20"/>
          <w:lang w:val="en-IN" w:eastAsia="en-IN"/>
        </w:rPr>
        <w:t xml:space="preserve"> </w:t>
      </w:r>
      <w:r w:rsidR="00E36B74" w:rsidRPr="003B17AB">
        <w:rPr>
          <w:rFonts w:eastAsia="Times New Roman" w:cstheme="minorHAnsi"/>
          <w:b/>
          <w:bCs/>
          <w:color w:val="1F497D" w:themeColor="text2"/>
          <w:szCs w:val="20"/>
          <w:lang w:val="en-IN" w:eastAsia="en-IN"/>
        </w:rPr>
        <w:t>Comprehensive Biomaterials</w:t>
      </w:r>
      <w:r w:rsidR="00E36B74" w:rsidRPr="00E36B74">
        <w:rPr>
          <w:rFonts w:eastAsia="Times New Roman" w:cstheme="minorHAnsi"/>
          <w:szCs w:val="20"/>
          <w:lang w:val="en-IN" w:eastAsia="en-IN"/>
        </w:rPr>
        <w:t>, 3rd ed. Elsevier, 2026. Submitted.</w:t>
      </w:r>
    </w:p>
    <w:p w14:paraId="23B084D6" w14:textId="421A84CE" w:rsidR="00E36B74" w:rsidRDefault="00E36B74" w:rsidP="003B17AB">
      <w:pPr>
        <w:pStyle w:val="Heading1"/>
        <w:pBdr>
          <w:bottom w:val="single" w:sz="6" w:space="1" w:color="444444"/>
        </w:pBdr>
        <w:spacing w:line="276" w:lineRule="auto"/>
        <w:rPr>
          <w:rFonts w:ascii="Arial" w:hAnsi="Arial" w:cs="Arial"/>
          <w:color w:val="1F497D" w:themeColor="text2"/>
        </w:rPr>
      </w:pPr>
      <w:r>
        <w:rPr>
          <w:rFonts w:ascii="Arial" w:hAnsi="Arial" w:cs="Arial"/>
          <w:color w:val="1F497D" w:themeColor="text2"/>
        </w:rPr>
        <w:t>Scholastic achi</w:t>
      </w:r>
      <w:r w:rsidR="00072810">
        <w:rPr>
          <w:rFonts w:ascii="Arial" w:hAnsi="Arial" w:cs="Arial"/>
          <w:color w:val="1F497D" w:themeColor="text2"/>
        </w:rPr>
        <w:t>E</w:t>
      </w:r>
      <w:r>
        <w:rPr>
          <w:rFonts w:ascii="Arial" w:hAnsi="Arial" w:cs="Arial"/>
          <w:color w:val="1F497D" w:themeColor="text2"/>
        </w:rPr>
        <w:t>vements</w:t>
      </w:r>
    </w:p>
    <w:p w14:paraId="076A4DA9" w14:textId="1AF01C82" w:rsidR="00E36B74" w:rsidRPr="00BE18E4" w:rsidRDefault="00E36B74" w:rsidP="003B17AB">
      <w:pPr>
        <w:pStyle w:val="ListParagraph"/>
        <w:numPr>
          <w:ilvl w:val="0"/>
          <w:numId w:val="14"/>
        </w:numPr>
        <w:spacing w:after="20" w:line="276" w:lineRule="auto"/>
        <w:ind w:left="142" w:hanging="142"/>
        <w:jc w:val="both"/>
        <w:rPr>
          <w:rFonts w:cs="Arial"/>
          <w:b/>
          <w:bCs/>
          <w:color w:val="9BBB59" w:themeColor="accent3"/>
        </w:rPr>
      </w:pPr>
      <w:r w:rsidRPr="00BE18E4">
        <w:rPr>
          <w:rFonts w:cs="Arial"/>
          <w:color w:val="9BBB59" w:themeColor="accent3"/>
        </w:rPr>
        <w:t xml:space="preserve">GATE Biotechnology 2017— </w:t>
      </w:r>
      <w:r w:rsidRPr="00BE18E4">
        <w:rPr>
          <w:rFonts w:cs="Arial"/>
          <w:b/>
          <w:bCs/>
          <w:color w:val="9BBB59" w:themeColor="accent3"/>
        </w:rPr>
        <w:t>All India Rank 2</w:t>
      </w:r>
    </w:p>
    <w:p w14:paraId="000E5CE0" w14:textId="0E65B645" w:rsidR="00E36B74" w:rsidRPr="00E36B74" w:rsidRDefault="00E36B74" w:rsidP="003B17AB">
      <w:pPr>
        <w:pStyle w:val="ListParagraph"/>
        <w:numPr>
          <w:ilvl w:val="0"/>
          <w:numId w:val="14"/>
        </w:numPr>
        <w:spacing w:after="20" w:line="276" w:lineRule="auto"/>
        <w:ind w:left="142" w:hanging="142"/>
        <w:rPr>
          <w:rFonts w:cs="Arial"/>
        </w:rPr>
      </w:pPr>
      <w:r w:rsidRPr="00E36B74">
        <w:rPr>
          <w:rFonts w:cs="Arial"/>
          <w:b/>
          <w:bCs/>
        </w:rPr>
        <w:t>Bajpai-Saha Best Presentation Award (2nd prize)</w:t>
      </w:r>
      <w:r w:rsidR="00BA1D58">
        <w:rPr>
          <w:rFonts w:cs="Arial"/>
        </w:rPr>
        <w:t xml:space="preserve"> </w:t>
      </w:r>
      <w:r w:rsidRPr="00E36B74">
        <w:rPr>
          <w:rFonts w:cs="Arial"/>
        </w:rPr>
        <w:t>BIOTEM 2022.</w:t>
      </w:r>
    </w:p>
    <w:p w14:paraId="5C212ED4" w14:textId="77777777" w:rsidR="00E36B74" w:rsidRDefault="00E36B74" w:rsidP="00E36B74">
      <w:pPr>
        <w:spacing w:after="20"/>
        <w:ind w:left="230" w:hanging="173"/>
        <w:jc w:val="both"/>
        <w:rPr>
          <w:rFonts w:cs="Arial"/>
        </w:rPr>
      </w:pPr>
    </w:p>
    <w:p w14:paraId="547FE244" w14:textId="77777777" w:rsidR="00E36B74" w:rsidRPr="005F5816" w:rsidRDefault="00E36B74" w:rsidP="00E36B74">
      <w:pPr>
        <w:spacing w:after="20"/>
        <w:ind w:left="230" w:hanging="173"/>
        <w:jc w:val="both"/>
        <w:rPr>
          <w:rFonts w:cs="Arial"/>
        </w:rPr>
      </w:pPr>
    </w:p>
    <w:sectPr w:rsidR="00E36B74" w:rsidRPr="005F5816" w:rsidSect="00034616">
      <w:footerReference w:type="default" r:id="rId9"/>
      <w:pgSz w:w="12240" w:h="15840"/>
      <w:pgMar w:top="605" w:right="835" w:bottom="605" w:left="83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B9270" w14:textId="77777777" w:rsidR="005E1489" w:rsidRDefault="005E1489">
      <w:pPr>
        <w:spacing w:after="0"/>
      </w:pPr>
      <w:r>
        <w:separator/>
      </w:r>
    </w:p>
  </w:endnote>
  <w:endnote w:type="continuationSeparator" w:id="0">
    <w:p w14:paraId="305EB84F" w14:textId="77777777" w:rsidR="005E1489" w:rsidRDefault="005E148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FADC8" w14:textId="77777777" w:rsidR="00F001C8" w:rsidRDefault="00F84E23">
    <w:pPr>
      <w:pStyle w:val="Footer"/>
      <w:jc w:val="center"/>
    </w:pPr>
    <w:r>
      <w:rPr>
        <w:sz w:val="15"/>
      </w:rPr>
      <w:t>Ameya A. Dravid | Research Scientist – Biotech R&amp;D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D14A9" w14:textId="77777777" w:rsidR="005E1489" w:rsidRDefault="005E1489">
      <w:pPr>
        <w:spacing w:after="0"/>
      </w:pPr>
      <w:r>
        <w:separator/>
      </w:r>
    </w:p>
  </w:footnote>
  <w:footnote w:type="continuationSeparator" w:id="0">
    <w:p w14:paraId="5B9DADAF" w14:textId="77777777" w:rsidR="005E1489" w:rsidRDefault="005E148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2C66DF"/>
    <w:multiLevelType w:val="hybridMultilevel"/>
    <w:tmpl w:val="A6ACAB2C"/>
    <w:lvl w:ilvl="0" w:tplc="BC6E7BF4">
      <w:numFmt w:val="bullet"/>
      <w:lvlText w:val="•"/>
      <w:lvlJc w:val="left"/>
      <w:pPr>
        <w:ind w:left="777" w:hanging="360"/>
      </w:pPr>
      <w:rPr>
        <w:rFonts w:ascii="Arial" w:eastAsiaTheme="minorEastAsia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0" w15:restartNumberingAfterBreak="0">
    <w:nsid w:val="1ECB7C45"/>
    <w:multiLevelType w:val="hybridMultilevel"/>
    <w:tmpl w:val="5896EB2A"/>
    <w:lvl w:ilvl="0" w:tplc="40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1" w15:restartNumberingAfterBreak="0">
    <w:nsid w:val="53D734BB"/>
    <w:multiLevelType w:val="hybridMultilevel"/>
    <w:tmpl w:val="5A20D140"/>
    <w:lvl w:ilvl="0" w:tplc="BC6E7BF4">
      <w:numFmt w:val="bullet"/>
      <w:lvlText w:val="•"/>
      <w:lvlJc w:val="left"/>
      <w:pPr>
        <w:ind w:left="1778" w:hanging="360"/>
      </w:pPr>
      <w:rPr>
        <w:rFonts w:ascii="Arial" w:eastAsiaTheme="minorEastAsia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2801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521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241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961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681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01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121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841" w:hanging="360"/>
      </w:pPr>
      <w:rPr>
        <w:rFonts w:ascii="Wingdings" w:hAnsi="Wingdings" w:hint="default"/>
      </w:rPr>
    </w:lvl>
  </w:abstractNum>
  <w:abstractNum w:abstractNumId="12" w15:restartNumberingAfterBreak="0">
    <w:nsid w:val="71A50804"/>
    <w:multiLevelType w:val="hybridMultilevel"/>
    <w:tmpl w:val="404062A4"/>
    <w:lvl w:ilvl="0" w:tplc="40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" w15:restartNumberingAfterBreak="0">
    <w:nsid w:val="734A34F7"/>
    <w:multiLevelType w:val="hybridMultilevel"/>
    <w:tmpl w:val="4588EF22"/>
    <w:lvl w:ilvl="0" w:tplc="BC6E7BF4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6CD789A"/>
    <w:multiLevelType w:val="hybridMultilevel"/>
    <w:tmpl w:val="9FBED070"/>
    <w:lvl w:ilvl="0" w:tplc="BC6E7BF4">
      <w:numFmt w:val="bullet"/>
      <w:lvlText w:val="•"/>
      <w:lvlJc w:val="left"/>
      <w:pPr>
        <w:ind w:left="417" w:hanging="360"/>
      </w:pPr>
      <w:rPr>
        <w:rFonts w:ascii="Arial" w:eastAsiaTheme="minorEastAsia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5" w15:restartNumberingAfterBreak="0">
    <w:nsid w:val="7FDA2B8E"/>
    <w:multiLevelType w:val="hybridMultilevel"/>
    <w:tmpl w:val="9A0AE88C"/>
    <w:lvl w:ilvl="0" w:tplc="40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 w16cid:durableId="1125734758">
    <w:abstractNumId w:val="8"/>
  </w:num>
  <w:num w:numId="2" w16cid:durableId="322049072">
    <w:abstractNumId w:val="6"/>
  </w:num>
  <w:num w:numId="3" w16cid:durableId="1574462739">
    <w:abstractNumId w:val="5"/>
  </w:num>
  <w:num w:numId="4" w16cid:durableId="24329036">
    <w:abstractNumId w:val="4"/>
  </w:num>
  <w:num w:numId="5" w16cid:durableId="2043897915">
    <w:abstractNumId w:val="7"/>
  </w:num>
  <w:num w:numId="6" w16cid:durableId="508064584">
    <w:abstractNumId w:val="3"/>
  </w:num>
  <w:num w:numId="7" w16cid:durableId="267811729">
    <w:abstractNumId w:val="2"/>
  </w:num>
  <w:num w:numId="8" w16cid:durableId="1343168181">
    <w:abstractNumId w:val="1"/>
  </w:num>
  <w:num w:numId="9" w16cid:durableId="888540544">
    <w:abstractNumId w:val="0"/>
  </w:num>
  <w:num w:numId="10" w16cid:durableId="431825639">
    <w:abstractNumId w:val="10"/>
  </w:num>
  <w:num w:numId="11" w16cid:durableId="620961985">
    <w:abstractNumId w:val="15"/>
  </w:num>
  <w:num w:numId="12" w16cid:durableId="358513481">
    <w:abstractNumId w:val="12"/>
  </w:num>
  <w:num w:numId="13" w16cid:durableId="1222130724">
    <w:abstractNumId w:val="14"/>
  </w:num>
  <w:num w:numId="14" w16cid:durableId="1675377853">
    <w:abstractNumId w:val="11"/>
  </w:num>
  <w:num w:numId="15" w16cid:durableId="1549681420">
    <w:abstractNumId w:val="13"/>
  </w:num>
  <w:num w:numId="16" w16cid:durableId="12768704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rA0MjIwNDayNDMzM7FU0lEKTi0uzszPAykwqQUAnVtPxCwAAAA="/>
  </w:docVars>
  <w:rsids>
    <w:rsidRoot w:val="00B47730"/>
    <w:rsid w:val="00034616"/>
    <w:rsid w:val="0006063C"/>
    <w:rsid w:val="00072810"/>
    <w:rsid w:val="000D55A3"/>
    <w:rsid w:val="00146D60"/>
    <w:rsid w:val="0015074B"/>
    <w:rsid w:val="001C086E"/>
    <w:rsid w:val="00227F5D"/>
    <w:rsid w:val="0029639D"/>
    <w:rsid w:val="00297D7F"/>
    <w:rsid w:val="002B660D"/>
    <w:rsid w:val="0030589E"/>
    <w:rsid w:val="00326F90"/>
    <w:rsid w:val="003B17AB"/>
    <w:rsid w:val="003D33A4"/>
    <w:rsid w:val="00413FC1"/>
    <w:rsid w:val="00534310"/>
    <w:rsid w:val="00534894"/>
    <w:rsid w:val="005E1489"/>
    <w:rsid w:val="005F5816"/>
    <w:rsid w:val="00822BDE"/>
    <w:rsid w:val="00914133"/>
    <w:rsid w:val="00972447"/>
    <w:rsid w:val="00AA1D8D"/>
    <w:rsid w:val="00AC6A18"/>
    <w:rsid w:val="00AD643A"/>
    <w:rsid w:val="00AF6CBE"/>
    <w:rsid w:val="00B2719F"/>
    <w:rsid w:val="00B42C25"/>
    <w:rsid w:val="00B47730"/>
    <w:rsid w:val="00BA1D58"/>
    <w:rsid w:val="00BE18E4"/>
    <w:rsid w:val="00C478A6"/>
    <w:rsid w:val="00C76225"/>
    <w:rsid w:val="00C97F70"/>
    <w:rsid w:val="00CB0664"/>
    <w:rsid w:val="00CC6655"/>
    <w:rsid w:val="00D30A6F"/>
    <w:rsid w:val="00D6298F"/>
    <w:rsid w:val="00D73487"/>
    <w:rsid w:val="00DA3647"/>
    <w:rsid w:val="00DB4872"/>
    <w:rsid w:val="00E06FAF"/>
    <w:rsid w:val="00E32942"/>
    <w:rsid w:val="00E36B74"/>
    <w:rsid w:val="00E56F50"/>
    <w:rsid w:val="00EC6CF4"/>
    <w:rsid w:val="00F001C8"/>
    <w:rsid w:val="00F84E23"/>
    <w:rsid w:val="00F87127"/>
    <w:rsid w:val="00FB5A6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8CE2E3"/>
  <w14:defaultImageDpi w14:val="300"/>
  <w15:docId w15:val="{487D190F-C8DB-4F9B-B535-BC319540F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30" w:line="240" w:lineRule="auto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/>
      <w:outlineLvl w:val="0"/>
    </w:pPr>
    <w:rPr>
      <w:rFonts w:asciiTheme="majorHAnsi" w:eastAsiaTheme="majorEastAsia" w:hAnsiTheme="majorHAnsi" w:cstheme="majorBidi"/>
      <w:b/>
      <w:bCs/>
      <w:caps/>
      <w:color w:val="365F91" w:themeColor="accent1" w:themeShade="BF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C76225"/>
    <w:pPr>
      <w:spacing w:after="0" w:line="240" w:lineRule="auto"/>
    </w:pPr>
    <w:rPr>
      <w:rFonts w:ascii="Arial" w:hAnsi="Arial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C66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66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6655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6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6655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7244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24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eyadravid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1071</Words>
  <Characters>6108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DRAVID AMEYA ATUL</cp:lastModifiedBy>
  <cp:revision>25</cp:revision>
  <dcterms:created xsi:type="dcterms:W3CDTF">2013-12-23T23:15:00Z</dcterms:created>
  <dcterms:modified xsi:type="dcterms:W3CDTF">2026-10-04T12:57:00Z</dcterms:modified>
  <cp:category/>
</cp:coreProperties>
</file>