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63ED4" w14:textId="77777777" w:rsidR="008D63AB" w:rsidRDefault="00000000">
      <w:pPr>
        <w:jc w:val="center"/>
      </w:pPr>
      <w:r>
        <w:rPr>
          <w:b/>
          <w:color w:val="1F4E79"/>
          <w:sz w:val="28"/>
        </w:rPr>
        <w:br/>
      </w:r>
      <w:r>
        <w:rPr>
          <w:b/>
          <w:color w:val="1F4E79"/>
          <w:sz w:val="28"/>
        </w:rPr>
        <w:br/>
        <w:t>MERE VALLEY SCHOOL</w:t>
      </w:r>
    </w:p>
    <w:p w14:paraId="10954407" w14:textId="77777777" w:rsidR="008D63AB" w:rsidRDefault="00000000">
      <w:pPr>
        <w:jc w:val="center"/>
      </w:pPr>
      <w:r>
        <w:rPr>
          <w:b/>
          <w:color w:val="1F4E79"/>
          <w:sz w:val="48"/>
        </w:rPr>
        <w:t>GDPR AND DATA PROTECTION</w:t>
      </w:r>
      <w:r>
        <w:rPr>
          <w:b/>
          <w:color w:val="1F4E79"/>
          <w:sz w:val="48"/>
        </w:rPr>
        <w:br/>
        <w:t>POLICY AND PROCEDURE</w:t>
      </w:r>
    </w:p>
    <w:p w14:paraId="495F816E" w14:textId="77777777" w:rsidR="008D63AB" w:rsidRDefault="00000000">
      <w:pPr>
        <w:jc w:val="center"/>
      </w:pPr>
      <w:r>
        <w:rPr>
          <w:i/>
          <w:sz w:val="22"/>
        </w:rPr>
        <w:t>Including core Data Protection Policy components, operational procedures and accountability records for a specialist independent school</w:t>
      </w:r>
    </w:p>
    <w:p w14:paraId="6FF53E56" w14:textId="77777777" w:rsidR="008D63AB" w:rsidRDefault="00000000">
      <w:r>
        <w:br/>
      </w:r>
    </w:p>
    <w:tbl>
      <w:tblPr>
        <w:tblStyle w:val="TableGrid"/>
        <w:tblW w:w="0" w:type="auto"/>
        <w:jc w:val="center"/>
        <w:tblLook w:val="04A0" w:firstRow="1" w:lastRow="0" w:firstColumn="1" w:lastColumn="0" w:noHBand="0" w:noVBand="1"/>
      </w:tblPr>
      <w:tblGrid>
        <w:gridCol w:w="2592"/>
        <w:gridCol w:w="6912"/>
      </w:tblGrid>
      <w:tr w:rsidR="008D63AB" w14:paraId="0C86A0D5" w14:textId="77777777">
        <w:trPr>
          <w:tblHeader/>
          <w:jc w:val="center"/>
        </w:trPr>
        <w:tc>
          <w:tcPr>
            <w:tcW w:w="2592" w:type="dxa"/>
            <w:shd w:val="clear" w:color="auto" w:fill="1F4E79"/>
            <w:vAlign w:val="center"/>
          </w:tcPr>
          <w:p w14:paraId="2E65603B" w14:textId="77777777" w:rsidR="008D63AB" w:rsidRDefault="00000000">
            <w:pPr>
              <w:spacing w:after="40"/>
            </w:pPr>
            <w:r>
              <w:rPr>
                <w:b/>
                <w:color w:val="FFFFFF"/>
                <w:sz w:val="17"/>
              </w:rPr>
              <w:t>Document control</w:t>
            </w:r>
          </w:p>
        </w:tc>
        <w:tc>
          <w:tcPr>
            <w:tcW w:w="6912" w:type="dxa"/>
            <w:shd w:val="clear" w:color="auto" w:fill="1F4E79"/>
            <w:vAlign w:val="center"/>
          </w:tcPr>
          <w:p w14:paraId="02297BFF" w14:textId="77777777" w:rsidR="008D63AB" w:rsidRDefault="00000000">
            <w:pPr>
              <w:spacing w:after="40"/>
            </w:pPr>
            <w:r>
              <w:rPr>
                <w:b/>
                <w:color w:val="FFFFFF"/>
                <w:sz w:val="17"/>
              </w:rPr>
              <w:t>Detail</w:t>
            </w:r>
          </w:p>
        </w:tc>
      </w:tr>
      <w:tr w:rsidR="008D63AB" w14:paraId="227A4260" w14:textId="77777777">
        <w:trPr>
          <w:jc w:val="center"/>
        </w:trPr>
        <w:tc>
          <w:tcPr>
            <w:tcW w:w="2592" w:type="dxa"/>
          </w:tcPr>
          <w:p w14:paraId="23D4D1E4" w14:textId="77777777" w:rsidR="008D63AB" w:rsidRDefault="00000000">
            <w:pPr>
              <w:spacing w:after="40"/>
            </w:pPr>
            <w:r>
              <w:rPr>
                <w:sz w:val="17"/>
              </w:rPr>
              <w:t>Policy owner</w:t>
            </w:r>
          </w:p>
        </w:tc>
        <w:tc>
          <w:tcPr>
            <w:tcW w:w="6912" w:type="dxa"/>
          </w:tcPr>
          <w:p w14:paraId="3684DF60" w14:textId="77777777" w:rsidR="008D63AB" w:rsidRDefault="00000000">
            <w:pPr>
              <w:spacing w:after="40"/>
            </w:pPr>
            <w:r>
              <w:rPr>
                <w:sz w:val="17"/>
              </w:rPr>
              <w:t>Head of School / Data Protection Lead, overseen by the proprietor or governing body</w:t>
            </w:r>
          </w:p>
        </w:tc>
      </w:tr>
      <w:tr w:rsidR="008D63AB" w14:paraId="0864C652" w14:textId="77777777">
        <w:trPr>
          <w:jc w:val="center"/>
        </w:trPr>
        <w:tc>
          <w:tcPr>
            <w:tcW w:w="2592" w:type="dxa"/>
          </w:tcPr>
          <w:p w14:paraId="47512C99" w14:textId="77777777" w:rsidR="008D63AB" w:rsidRDefault="00000000">
            <w:pPr>
              <w:spacing w:after="40"/>
            </w:pPr>
            <w:r>
              <w:rPr>
                <w:sz w:val="17"/>
              </w:rPr>
              <w:t>Data Protection Officer / Adviser</w:t>
            </w:r>
          </w:p>
        </w:tc>
        <w:tc>
          <w:tcPr>
            <w:tcW w:w="6912" w:type="dxa"/>
          </w:tcPr>
          <w:p w14:paraId="1028CD9D" w14:textId="77777777" w:rsidR="008D63AB" w:rsidRDefault="00000000">
            <w:pPr>
              <w:spacing w:after="40"/>
            </w:pPr>
            <w:r>
              <w:rPr>
                <w:sz w:val="17"/>
              </w:rPr>
              <w:t>To be confirmed and published in the privacy notice where required</w:t>
            </w:r>
          </w:p>
        </w:tc>
      </w:tr>
      <w:tr w:rsidR="008D63AB" w14:paraId="012EB80F" w14:textId="77777777">
        <w:trPr>
          <w:jc w:val="center"/>
        </w:trPr>
        <w:tc>
          <w:tcPr>
            <w:tcW w:w="2592" w:type="dxa"/>
          </w:tcPr>
          <w:p w14:paraId="1D18F9CE" w14:textId="77777777" w:rsidR="008D63AB" w:rsidRDefault="00000000">
            <w:pPr>
              <w:spacing w:after="40"/>
            </w:pPr>
            <w:r>
              <w:rPr>
                <w:sz w:val="17"/>
              </w:rPr>
              <w:t>Applies to</w:t>
            </w:r>
          </w:p>
        </w:tc>
        <w:tc>
          <w:tcPr>
            <w:tcW w:w="6912" w:type="dxa"/>
          </w:tcPr>
          <w:p w14:paraId="62340849" w14:textId="77777777" w:rsidR="008D63AB" w:rsidRDefault="00000000">
            <w:pPr>
              <w:spacing w:after="40"/>
            </w:pPr>
            <w:r>
              <w:rPr>
                <w:sz w:val="17"/>
              </w:rPr>
              <w:t>All staff, leaders, governors/proprietors, trustees, contractors, volunteers, consultants, agency staff, students, parents/carers and visitors where personal data is processed for school purposes</w:t>
            </w:r>
          </w:p>
        </w:tc>
      </w:tr>
      <w:tr w:rsidR="008D63AB" w14:paraId="23EA726C" w14:textId="77777777">
        <w:trPr>
          <w:jc w:val="center"/>
        </w:trPr>
        <w:tc>
          <w:tcPr>
            <w:tcW w:w="2592" w:type="dxa"/>
          </w:tcPr>
          <w:p w14:paraId="7857BB43" w14:textId="77777777" w:rsidR="008D63AB" w:rsidRDefault="00000000">
            <w:pPr>
              <w:spacing w:after="40"/>
            </w:pPr>
            <w:r>
              <w:rPr>
                <w:sz w:val="17"/>
              </w:rPr>
              <w:t>Legislation and guidance</w:t>
            </w:r>
          </w:p>
        </w:tc>
        <w:tc>
          <w:tcPr>
            <w:tcW w:w="6912" w:type="dxa"/>
          </w:tcPr>
          <w:p w14:paraId="58B7F2CC" w14:textId="77777777" w:rsidR="008D63AB" w:rsidRDefault="00000000">
            <w:pPr>
              <w:spacing w:after="40"/>
            </w:pPr>
            <w:r>
              <w:rPr>
                <w:sz w:val="17"/>
              </w:rPr>
              <w:t>UK GDPR; Data Protection Act 2018; Data (Use and Access) Act 2025 where in force; Privacy and Electronic Communications Regulations; Education legislation and statutory safeguarding duties; ICO guidance; DfE guidance on data protection in schools</w:t>
            </w:r>
          </w:p>
        </w:tc>
      </w:tr>
      <w:tr w:rsidR="008D63AB" w14:paraId="3D76CE79" w14:textId="77777777">
        <w:trPr>
          <w:jc w:val="center"/>
        </w:trPr>
        <w:tc>
          <w:tcPr>
            <w:tcW w:w="2592" w:type="dxa"/>
          </w:tcPr>
          <w:p w14:paraId="74346BCD" w14:textId="77777777" w:rsidR="008D63AB" w:rsidRDefault="00000000">
            <w:pPr>
              <w:spacing w:after="40"/>
            </w:pPr>
            <w:r>
              <w:rPr>
                <w:sz w:val="17"/>
              </w:rPr>
              <w:t>Approval body</w:t>
            </w:r>
          </w:p>
        </w:tc>
        <w:tc>
          <w:tcPr>
            <w:tcW w:w="6912" w:type="dxa"/>
          </w:tcPr>
          <w:p w14:paraId="1A189E1F" w14:textId="77777777" w:rsidR="008D63AB" w:rsidRDefault="00000000">
            <w:pPr>
              <w:spacing w:after="40"/>
            </w:pPr>
            <w:r>
              <w:rPr>
                <w:sz w:val="17"/>
              </w:rPr>
              <w:t>Proprietor / governing body</w:t>
            </w:r>
          </w:p>
        </w:tc>
      </w:tr>
      <w:tr w:rsidR="008D63AB" w14:paraId="14E367E0" w14:textId="77777777">
        <w:trPr>
          <w:jc w:val="center"/>
        </w:trPr>
        <w:tc>
          <w:tcPr>
            <w:tcW w:w="2592" w:type="dxa"/>
          </w:tcPr>
          <w:p w14:paraId="11DBCF2D" w14:textId="77777777" w:rsidR="008D63AB" w:rsidRDefault="00000000">
            <w:pPr>
              <w:spacing w:after="40"/>
            </w:pPr>
            <w:r>
              <w:rPr>
                <w:sz w:val="17"/>
              </w:rPr>
              <w:t>Effective date</w:t>
            </w:r>
          </w:p>
        </w:tc>
        <w:tc>
          <w:tcPr>
            <w:tcW w:w="6912" w:type="dxa"/>
          </w:tcPr>
          <w:p w14:paraId="38A7B54F" w14:textId="77777777" w:rsidR="008D63AB" w:rsidRDefault="00000000">
            <w:pPr>
              <w:spacing w:after="40"/>
            </w:pPr>
            <w:r>
              <w:rPr>
                <w:sz w:val="17"/>
              </w:rPr>
              <w:t>May 2026</w:t>
            </w:r>
          </w:p>
        </w:tc>
      </w:tr>
      <w:tr w:rsidR="008D63AB" w14:paraId="529BD923" w14:textId="77777777">
        <w:trPr>
          <w:jc w:val="center"/>
        </w:trPr>
        <w:tc>
          <w:tcPr>
            <w:tcW w:w="2592" w:type="dxa"/>
          </w:tcPr>
          <w:p w14:paraId="7314BD7C" w14:textId="77777777" w:rsidR="008D63AB" w:rsidRDefault="00000000">
            <w:pPr>
              <w:spacing w:after="40"/>
            </w:pPr>
            <w:r>
              <w:rPr>
                <w:sz w:val="17"/>
              </w:rPr>
              <w:t>Review cycle</w:t>
            </w:r>
          </w:p>
        </w:tc>
        <w:tc>
          <w:tcPr>
            <w:tcW w:w="6912" w:type="dxa"/>
          </w:tcPr>
          <w:p w14:paraId="7DB63854" w14:textId="77777777" w:rsidR="008D63AB" w:rsidRDefault="00000000">
            <w:pPr>
              <w:spacing w:after="40"/>
            </w:pPr>
            <w:r>
              <w:rPr>
                <w:sz w:val="17"/>
              </w:rPr>
              <w:t>Annual review, or sooner following a personal data breach, new processing activity, new system, significant complaint, ICO/DfE update or statutory change</w:t>
            </w:r>
          </w:p>
        </w:tc>
      </w:tr>
      <w:tr w:rsidR="008D63AB" w14:paraId="5FCCD4B0" w14:textId="77777777">
        <w:trPr>
          <w:jc w:val="center"/>
        </w:trPr>
        <w:tc>
          <w:tcPr>
            <w:tcW w:w="2592" w:type="dxa"/>
          </w:tcPr>
          <w:p w14:paraId="3FE5FFD6" w14:textId="77777777" w:rsidR="008D63AB" w:rsidRDefault="00000000">
            <w:pPr>
              <w:spacing w:after="40"/>
            </w:pPr>
            <w:r>
              <w:rPr>
                <w:sz w:val="17"/>
              </w:rPr>
              <w:t>Version</w:t>
            </w:r>
          </w:p>
        </w:tc>
        <w:tc>
          <w:tcPr>
            <w:tcW w:w="6912" w:type="dxa"/>
          </w:tcPr>
          <w:p w14:paraId="759492B3" w14:textId="77777777" w:rsidR="008D63AB" w:rsidRDefault="00000000">
            <w:pPr>
              <w:spacing w:after="40"/>
            </w:pPr>
            <w:r>
              <w:rPr>
                <w:sz w:val="17"/>
              </w:rPr>
              <w:t>V1.0</w:t>
            </w:r>
          </w:p>
        </w:tc>
      </w:tr>
    </w:tbl>
    <w:p w14:paraId="500840EC" w14:textId="77777777" w:rsidR="008D63AB" w:rsidRDefault="008D63AB"/>
    <w:tbl>
      <w:tblPr>
        <w:tblStyle w:val="TableGrid"/>
        <w:tblW w:w="0" w:type="auto"/>
        <w:tblLook w:val="04A0" w:firstRow="1" w:lastRow="0" w:firstColumn="1" w:lastColumn="0" w:noHBand="0" w:noVBand="1"/>
      </w:tblPr>
      <w:tblGrid>
        <w:gridCol w:w="10224"/>
      </w:tblGrid>
      <w:tr w:rsidR="008D63AB" w14:paraId="53EF5887" w14:textId="77777777">
        <w:tc>
          <w:tcPr>
            <w:tcW w:w="10224" w:type="dxa"/>
            <w:shd w:val="clear" w:color="auto" w:fill="EAF2F8"/>
          </w:tcPr>
          <w:p w14:paraId="67AF8788" w14:textId="77777777" w:rsidR="008D63AB" w:rsidRDefault="00000000">
            <w:pPr>
              <w:spacing w:after="60"/>
            </w:pPr>
            <w:r>
              <w:rPr>
                <w:b/>
                <w:color w:val="1F4E79"/>
              </w:rPr>
              <w:t>Policy statement</w:t>
            </w:r>
            <w:r>
              <w:br/>
              <w:t>Mere Valley School will process personal data lawfully, fairly and transparently. The school will only collect the information it needs, keep it accurate and secure, retain it only for as long as required, and be able to demonstrate compliance through clear records, training, risk assessment and governance oversight.</w:t>
            </w:r>
          </w:p>
        </w:tc>
      </w:tr>
    </w:tbl>
    <w:p w14:paraId="20241101" w14:textId="77777777" w:rsidR="008D63AB" w:rsidRDefault="008D63AB"/>
    <w:p w14:paraId="22AD24AA" w14:textId="77777777" w:rsidR="008D63AB" w:rsidRDefault="00000000">
      <w:r>
        <w:br w:type="page"/>
      </w:r>
    </w:p>
    <w:p w14:paraId="6764444E" w14:textId="77777777" w:rsidR="008D63AB" w:rsidRDefault="00000000">
      <w:pPr>
        <w:pStyle w:val="Heading1"/>
      </w:pPr>
      <w:r>
        <w:rPr>
          <w:rFonts w:ascii="Aptos" w:eastAsia="Aptos" w:hAnsi="Aptos"/>
        </w:rPr>
        <w:lastRenderedPageBreak/>
        <w:t>Contents</w:t>
      </w:r>
    </w:p>
    <w:p w14:paraId="0C9D472B" w14:textId="77777777" w:rsidR="008D63AB" w:rsidRDefault="00000000">
      <w:pPr>
        <w:pStyle w:val="ListBullet"/>
      </w:pPr>
      <w:r>
        <w:t>1. Purpose and scope</w:t>
      </w:r>
    </w:p>
    <w:p w14:paraId="08C00681" w14:textId="77777777" w:rsidR="008D63AB" w:rsidRDefault="00000000">
      <w:pPr>
        <w:pStyle w:val="ListBullet"/>
      </w:pPr>
      <w:r>
        <w:t>2. Legal framework and data protection policy components</w:t>
      </w:r>
    </w:p>
    <w:p w14:paraId="49C63A16" w14:textId="77777777" w:rsidR="008D63AB" w:rsidRDefault="00000000">
      <w:pPr>
        <w:pStyle w:val="ListBullet"/>
      </w:pPr>
      <w:r>
        <w:t>3. Definitions</w:t>
      </w:r>
    </w:p>
    <w:p w14:paraId="54AF32CF" w14:textId="77777777" w:rsidR="008D63AB" w:rsidRDefault="00000000">
      <w:pPr>
        <w:pStyle w:val="ListBullet"/>
      </w:pPr>
      <w:r>
        <w:t>4. Data protection principles</w:t>
      </w:r>
    </w:p>
    <w:p w14:paraId="603D20B7" w14:textId="77777777" w:rsidR="008D63AB" w:rsidRDefault="00000000">
      <w:pPr>
        <w:pStyle w:val="ListBullet"/>
      </w:pPr>
      <w:r>
        <w:t>5. Roles and responsibilities</w:t>
      </w:r>
    </w:p>
    <w:p w14:paraId="241CED71" w14:textId="77777777" w:rsidR="008D63AB" w:rsidRDefault="00000000">
      <w:pPr>
        <w:pStyle w:val="ListBullet"/>
      </w:pPr>
      <w:r>
        <w:t>6. What personal data the school processes</w:t>
      </w:r>
    </w:p>
    <w:p w14:paraId="04CDBD2E" w14:textId="77777777" w:rsidR="008D63AB" w:rsidRDefault="00000000">
      <w:pPr>
        <w:pStyle w:val="ListBullet"/>
      </w:pPr>
      <w:r>
        <w:t>7. Lawful bases and special category data</w:t>
      </w:r>
    </w:p>
    <w:p w14:paraId="63DF38DE" w14:textId="77777777" w:rsidR="008D63AB" w:rsidRDefault="00000000">
      <w:pPr>
        <w:pStyle w:val="ListBullet"/>
      </w:pPr>
      <w:r>
        <w:t>8. Privacy notices and transparency</w:t>
      </w:r>
    </w:p>
    <w:p w14:paraId="05958E78" w14:textId="77777777" w:rsidR="008D63AB" w:rsidRDefault="00000000">
      <w:pPr>
        <w:pStyle w:val="ListBullet"/>
      </w:pPr>
      <w:r>
        <w:t>9. Individual rights, including children and parents/carers</w:t>
      </w:r>
    </w:p>
    <w:p w14:paraId="558741B2" w14:textId="77777777" w:rsidR="008D63AB" w:rsidRDefault="00000000">
      <w:pPr>
        <w:pStyle w:val="ListBullet"/>
      </w:pPr>
      <w:r>
        <w:t>10. Subject access request procedure</w:t>
      </w:r>
    </w:p>
    <w:p w14:paraId="40F03B08" w14:textId="77777777" w:rsidR="008D63AB" w:rsidRDefault="00000000">
      <w:pPr>
        <w:pStyle w:val="ListBullet"/>
      </w:pPr>
      <w:r>
        <w:t>11. Data security and confidentiality procedure</w:t>
      </w:r>
    </w:p>
    <w:p w14:paraId="5B1574ED" w14:textId="77777777" w:rsidR="008D63AB" w:rsidRDefault="00000000">
      <w:pPr>
        <w:pStyle w:val="ListBullet"/>
      </w:pPr>
      <w:r>
        <w:t>12. Personal data breach procedure</w:t>
      </w:r>
    </w:p>
    <w:p w14:paraId="61338BD3" w14:textId="77777777" w:rsidR="008D63AB" w:rsidRDefault="00000000">
      <w:pPr>
        <w:pStyle w:val="ListBullet"/>
      </w:pPr>
      <w:r>
        <w:t>13. Data sharing, safeguarding and statutory disclosures</w:t>
      </w:r>
    </w:p>
    <w:p w14:paraId="118814CB" w14:textId="77777777" w:rsidR="008D63AB" w:rsidRDefault="00000000">
      <w:pPr>
        <w:pStyle w:val="ListBullet"/>
      </w:pPr>
      <w:r>
        <w:t>14. Processors, contracts and suppliers</w:t>
      </w:r>
    </w:p>
    <w:p w14:paraId="2C925BE1" w14:textId="77777777" w:rsidR="008D63AB" w:rsidRDefault="00000000">
      <w:pPr>
        <w:pStyle w:val="ListBullet"/>
      </w:pPr>
      <w:r>
        <w:t>15. International transfers</w:t>
      </w:r>
    </w:p>
    <w:p w14:paraId="05DBA00F" w14:textId="77777777" w:rsidR="008D63AB" w:rsidRDefault="00000000">
      <w:pPr>
        <w:pStyle w:val="ListBullet"/>
      </w:pPr>
      <w:r>
        <w:t>16. Records management, retention and disposal</w:t>
      </w:r>
    </w:p>
    <w:p w14:paraId="55980057" w14:textId="77777777" w:rsidR="008D63AB" w:rsidRDefault="00000000">
      <w:pPr>
        <w:pStyle w:val="ListBullet"/>
      </w:pPr>
      <w:r>
        <w:t>17. Data protection by design, DPIAs and new systems</w:t>
      </w:r>
    </w:p>
    <w:p w14:paraId="4351FFD8" w14:textId="77777777" w:rsidR="008D63AB" w:rsidRDefault="00000000">
      <w:pPr>
        <w:pStyle w:val="ListBullet"/>
      </w:pPr>
      <w:r>
        <w:t>18. Images, media, CCTV and online platforms</w:t>
      </w:r>
    </w:p>
    <w:p w14:paraId="3BD0CD12" w14:textId="77777777" w:rsidR="008D63AB" w:rsidRDefault="00000000">
      <w:pPr>
        <w:pStyle w:val="ListBullet"/>
      </w:pPr>
      <w:r>
        <w:t>19. Training, monitoring, audit and governance</w:t>
      </w:r>
    </w:p>
    <w:p w14:paraId="54580FF1" w14:textId="77777777" w:rsidR="008D63AB" w:rsidRDefault="00000000">
      <w:pPr>
        <w:pStyle w:val="ListBullet"/>
      </w:pPr>
      <w:r>
        <w:t>20. Complaints and escalation</w:t>
      </w:r>
    </w:p>
    <w:p w14:paraId="516879AD" w14:textId="77777777" w:rsidR="008D63AB" w:rsidRDefault="00000000">
      <w:pPr>
        <w:pStyle w:val="ListBullet"/>
      </w:pPr>
      <w:r>
        <w:t>Appendices: operational templates and checklists</w:t>
      </w:r>
    </w:p>
    <w:p w14:paraId="3010B59E" w14:textId="77777777" w:rsidR="008D63AB" w:rsidRDefault="00000000">
      <w:r>
        <w:br w:type="page"/>
      </w:r>
    </w:p>
    <w:p w14:paraId="0C144B17" w14:textId="77777777" w:rsidR="008D63AB" w:rsidRDefault="00000000">
      <w:pPr>
        <w:pStyle w:val="Heading1"/>
      </w:pPr>
      <w:r>
        <w:rPr>
          <w:rFonts w:ascii="Aptos" w:eastAsia="Aptos" w:hAnsi="Aptos"/>
        </w:rPr>
        <w:lastRenderedPageBreak/>
        <w:t>1. Purpose and scope</w:t>
      </w:r>
    </w:p>
    <w:p w14:paraId="019158EC" w14:textId="77777777" w:rsidR="008D63AB" w:rsidRDefault="00000000">
      <w:r>
        <w:t>This policy sets out how Mere Valley School complies with UK data protection law and how staff must handle personal data in practice. It should be read alongside the school privacy notices, information security arrangements, records retention schedule, safeguarding and child protection policy, IT acceptable use policy, CCTV policy where applicable, complaints policy, staff code of conduct, recruitment policy and contracts with processors.</w:t>
      </w:r>
    </w:p>
    <w:p w14:paraId="400D059D" w14:textId="77777777" w:rsidR="008D63AB" w:rsidRDefault="00000000">
      <w:r>
        <w:t>The policy applies to personal data held electronically, on paper, in images, audio, video, email, cloud systems, management information systems, safeguarding systems, recruitment files, HR files and archives. It applies whether the information is created, received, stored, accessed, shared, archived or deleted by the school.</w:t>
      </w:r>
    </w:p>
    <w:p w14:paraId="4E9D347F" w14:textId="77777777" w:rsidR="008D63AB" w:rsidRDefault="00000000">
      <w:pPr>
        <w:pStyle w:val="Heading1"/>
      </w:pPr>
      <w:r>
        <w:rPr>
          <w:rFonts w:ascii="Aptos" w:eastAsia="Aptos" w:hAnsi="Aptos"/>
        </w:rPr>
        <w:t>2. Legal framework and data protection policy components</w:t>
      </w:r>
    </w:p>
    <w:p w14:paraId="7FF3D6FB" w14:textId="77777777" w:rsidR="008D63AB" w:rsidRDefault="00000000">
      <w:r>
        <w:t>The school processes personal data in accordance with UK GDPR, the Data Protection Act 2018, the Data (Use and Access) Act 2025 where relevant provisions are in force, the Privacy and Electronic Communications Regulations, education legislation, employment law and safeguarding obligations. The ICO is the UK supervisory authority for data protection.</w:t>
      </w:r>
    </w:p>
    <w:p w14:paraId="488B5C23" w14:textId="77777777" w:rsidR="008D63AB" w:rsidRDefault="00000000">
      <w:r>
        <w:t>This policy is structured around the core components expected in a robust Data Protection Policy: governance and accountability; lawful basis; transparency and privacy notices; data minimisation; accuracy; retention; security; data subject rights; subject access; special category data; children’s data; data sharing; processors; breach reporting; DPIAs; records of processing; training; monitoring; and complaints.</w:t>
      </w:r>
    </w:p>
    <w:tbl>
      <w:tblPr>
        <w:tblStyle w:val="TableGrid"/>
        <w:tblW w:w="0" w:type="auto"/>
        <w:jc w:val="center"/>
        <w:tblLook w:val="04A0" w:firstRow="1" w:lastRow="0" w:firstColumn="1" w:lastColumn="0" w:noHBand="0" w:noVBand="1"/>
      </w:tblPr>
      <w:tblGrid>
        <w:gridCol w:w="2232"/>
        <w:gridCol w:w="4464"/>
        <w:gridCol w:w="3240"/>
      </w:tblGrid>
      <w:tr w:rsidR="008D63AB" w14:paraId="1753796B" w14:textId="77777777">
        <w:trPr>
          <w:tblHeader/>
          <w:jc w:val="center"/>
        </w:trPr>
        <w:tc>
          <w:tcPr>
            <w:tcW w:w="2232" w:type="dxa"/>
            <w:shd w:val="clear" w:color="auto" w:fill="1F4E79"/>
            <w:vAlign w:val="center"/>
          </w:tcPr>
          <w:p w14:paraId="255A756C" w14:textId="77777777" w:rsidR="008D63AB" w:rsidRDefault="00000000">
            <w:pPr>
              <w:spacing w:after="40"/>
            </w:pPr>
            <w:r>
              <w:rPr>
                <w:b/>
                <w:color w:val="FFFFFF"/>
                <w:sz w:val="17"/>
              </w:rPr>
              <w:t>Component</w:t>
            </w:r>
          </w:p>
        </w:tc>
        <w:tc>
          <w:tcPr>
            <w:tcW w:w="4464" w:type="dxa"/>
            <w:shd w:val="clear" w:color="auto" w:fill="1F4E79"/>
            <w:vAlign w:val="center"/>
          </w:tcPr>
          <w:p w14:paraId="1A576762" w14:textId="77777777" w:rsidR="008D63AB" w:rsidRDefault="00000000">
            <w:pPr>
              <w:spacing w:after="40"/>
            </w:pPr>
            <w:r>
              <w:rPr>
                <w:b/>
                <w:color w:val="FFFFFF"/>
                <w:sz w:val="17"/>
              </w:rPr>
              <w:t>School requirement</w:t>
            </w:r>
          </w:p>
        </w:tc>
        <w:tc>
          <w:tcPr>
            <w:tcW w:w="3240" w:type="dxa"/>
            <w:shd w:val="clear" w:color="auto" w:fill="1F4E79"/>
            <w:vAlign w:val="center"/>
          </w:tcPr>
          <w:p w14:paraId="2625E874" w14:textId="77777777" w:rsidR="008D63AB" w:rsidRDefault="00000000">
            <w:pPr>
              <w:spacing w:after="40"/>
            </w:pPr>
            <w:r>
              <w:rPr>
                <w:b/>
                <w:color w:val="FFFFFF"/>
                <w:sz w:val="17"/>
              </w:rPr>
              <w:t>Operational evidence</w:t>
            </w:r>
          </w:p>
        </w:tc>
      </w:tr>
      <w:tr w:rsidR="008D63AB" w14:paraId="23E66CAA" w14:textId="77777777">
        <w:trPr>
          <w:jc w:val="center"/>
        </w:trPr>
        <w:tc>
          <w:tcPr>
            <w:tcW w:w="2232" w:type="dxa"/>
          </w:tcPr>
          <w:p w14:paraId="7865B816" w14:textId="77777777" w:rsidR="008D63AB" w:rsidRDefault="00000000">
            <w:pPr>
              <w:spacing w:after="40"/>
            </w:pPr>
            <w:r>
              <w:rPr>
                <w:sz w:val="17"/>
              </w:rPr>
              <w:t>Governance and accountability</w:t>
            </w:r>
          </w:p>
        </w:tc>
        <w:tc>
          <w:tcPr>
            <w:tcW w:w="4464" w:type="dxa"/>
          </w:tcPr>
          <w:p w14:paraId="7154295D" w14:textId="77777777" w:rsidR="008D63AB" w:rsidRDefault="00000000">
            <w:pPr>
              <w:spacing w:after="40"/>
            </w:pPr>
            <w:r>
              <w:rPr>
                <w:sz w:val="17"/>
              </w:rPr>
              <w:t>Named senior owner, DPO/adviser where appointed, governor/proprietor oversight and documented decisions.</w:t>
            </w:r>
          </w:p>
        </w:tc>
        <w:tc>
          <w:tcPr>
            <w:tcW w:w="3240" w:type="dxa"/>
          </w:tcPr>
          <w:p w14:paraId="44C3BAEA" w14:textId="77777777" w:rsidR="008D63AB" w:rsidRDefault="00000000">
            <w:pPr>
              <w:spacing w:after="40"/>
            </w:pPr>
            <w:r>
              <w:rPr>
                <w:sz w:val="17"/>
              </w:rPr>
              <w:t>Policy, minutes, data protection action plan, audit log, RoPA.</w:t>
            </w:r>
          </w:p>
        </w:tc>
      </w:tr>
      <w:tr w:rsidR="008D63AB" w14:paraId="73A5D327" w14:textId="77777777">
        <w:trPr>
          <w:jc w:val="center"/>
        </w:trPr>
        <w:tc>
          <w:tcPr>
            <w:tcW w:w="2232" w:type="dxa"/>
          </w:tcPr>
          <w:p w14:paraId="59E37E70" w14:textId="77777777" w:rsidR="008D63AB" w:rsidRDefault="00000000">
            <w:pPr>
              <w:spacing w:after="40"/>
            </w:pPr>
            <w:r>
              <w:rPr>
                <w:sz w:val="17"/>
              </w:rPr>
              <w:t>Lawful basis</w:t>
            </w:r>
          </w:p>
        </w:tc>
        <w:tc>
          <w:tcPr>
            <w:tcW w:w="4464" w:type="dxa"/>
          </w:tcPr>
          <w:p w14:paraId="07766FE0" w14:textId="77777777" w:rsidR="008D63AB" w:rsidRDefault="00000000">
            <w:pPr>
              <w:spacing w:after="40"/>
            </w:pPr>
            <w:r>
              <w:rPr>
                <w:sz w:val="17"/>
              </w:rPr>
              <w:t>Every processing activity must have a recorded Article 6 lawful basis; special category/criminal data must also identify Article 9/10 condition and DPA 2018 condition where required.</w:t>
            </w:r>
          </w:p>
        </w:tc>
        <w:tc>
          <w:tcPr>
            <w:tcW w:w="3240" w:type="dxa"/>
          </w:tcPr>
          <w:p w14:paraId="65AE880A" w14:textId="77777777" w:rsidR="008D63AB" w:rsidRDefault="00000000">
            <w:pPr>
              <w:spacing w:after="40"/>
            </w:pPr>
            <w:r>
              <w:rPr>
                <w:sz w:val="17"/>
              </w:rPr>
              <w:t>RoPA, privacy notices, DPIAs, safeguarding records.</w:t>
            </w:r>
          </w:p>
        </w:tc>
      </w:tr>
      <w:tr w:rsidR="008D63AB" w14:paraId="77F25058" w14:textId="77777777">
        <w:trPr>
          <w:jc w:val="center"/>
        </w:trPr>
        <w:tc>
          <w:tcPr>
            <w:tcW w:w="2232" w:type="dxa"/>
          </w:tcPr>
          <w:p w14:paraId="3BA2721C" w14:textId="77777777" w:rsidR="008D63AB" w:rsidRDefault="00000000">
            <w:pPr>
              <w:spacing w:after="40"/>
            </w:pPr>
            <w:r>
              <w:rPr>
                <w:sz w:val="17"/>
              </w:rPr>
              <w:t>Transparency</w:t>
            </w:r>
          </w:p>
        </w:tc>
        <w:tc>
          <w:tcPr>
            <w:tcW w:w="4464" w:type="dxa"/>
          </w:tcPr>
          <w:p w14:paraId="62006839" w14:textId="77777777" w:rsidR="008D63AB" w:rsidRDefault="00000000">
            <w:pPr>
              <w:spacing w:after="40"/>
            </w:pPr>
            <w:r>
              <w:rPr>
                <w:sz w:val="17"/>
              </w:rPr>
              <w:t>Clear privacy information for students, parents/carers, staff, applicants, visitors and website users.</w:t>
            </w:r>
          </w:p>
        </w:tc>
        <w:tc>
          <w:tcPr>
            <w:tcW w:w="3240" w:type="dxa"/>
          </w:tcPr>
          <w:p w14:paraId="44AB3A8F" w14:textId="77777777" w:rsidR="008D63AB" w:rsidRDefault="00000000">
            <w:pPr>
              <w:spacing w:after="40"/>
            </w:pPr>
            <w:r>
              <w:rPr>
                <w:sz w:val="17"/>
              </w:rPr>
              <w:t>Published privacy notices, consent records where consent is used.</w:t>
            </w:r>
          </w:p>
        </w:tc>
      </w:tr>
      <w:tr w:rsidR="008D63AB" w14:paraId="5A65E21E" w14:textId="77777777">
        <w:trPr>
          <w:jc w:val="center"/>
        </w:trPr>
        <w:tc>
          <w:tcPr>
            <w:tcW w:w="2232" w:type="dxa"/>
          </w:tcPr>
          <w:p w14:paraId="26013C5A" w14:textId="77777777" w:rsidR="008D63AB" w:rsidRDefault="00000000">
            <w:pPr>
              <w:spacing w:after="40"/>
            </w:pPr>
            <w:r>
              <w:rPr>
                <w:sz w:val="17"/>
              </w:rPr>
              <w:t>Security</w:t>
            </w:r>
          </w:p>
        </w:tc>
        <w:tc>
          <w:tcPr>
            <w:tcW w:w="4464" w:type="dxa"/>
          </w:tcPr>
          <w:p w14:paraId="18751041" w14:textId="77777777" w:rsidR="008D63AB" w:rsidRDefault="00000000">
            <w:pPr>
              <w:spacing w:after="40"/>
            </w:pPr>
            <w:r>
              <w:rPr>
                <w:sz w:val="17"/>
              </w:rPr>
              <w:t>Appropriate technical and organisational controls proportionate to the risk.</w:t>
            </w:r>
          </w:p>
        </w:tc>
        <w:tc>
          <w:tcPr>
            <w:tcW w:w="3240" w:type="dxa"/>
          </w:tcPr>
          <w:p w14:paraId="5DFD52FF" w14:textId="77777777" w:rsidR="008D63AB" w:rsidRDefault="00000000">
            <w:pPr>
              <w:spacing w:after="40"/>
            </w:pPr>
            <w:r>
              <w:rPr>
                <w:sz w:val="17"/>
              </w:rPr>
              <w:t>Access controls, MFA where available, password rules, training, breach log, supplier assurances.</w:t>
            </w:r>
          </w:p>
        </w:tc>
      </w:tr>
      <w:tr w:rsidR="008D63AB" w14:paraId="08B891F1" w14:textId="77777777">
        <w:trPr>
          <w:jc w:val="center"/>
        </w:trPr>
        <w:tc>
          <w:tcPr>
            <w:tcW w:w="2232" w:type="dxa"/>
          </w:tcPr>
          <w:p w14:paraId="11A07ECE" w14:textId="77777777" w:rsidR="008D63AB" w:rsidRDefault="00000000">
            <w:pPr>
              <w:spacing w:after="40"/>
            </w:pPr>
            <w:r>
              <w:rPr>
                <w:sz w:val="17"/>
              </w:rPr>
              <w:t>Individual rights</w:t>
            </w:r>
          </w:p>
        </w:tc>
        <w:tc>
          <w:tcPr>
            <w:tcW w:w="4464" w:type="dxa"/>
          </w:tcPr>
          <w:p w14:paraId="552D5982" w14:textId="77777777" w:rsidR="008D63AB" w:rsidRDefault="00000000">
            <w:pPr>
              <w:spacing w:after="40"/>
            </w:pPr>
            <w:r>
              <w:rPr>
                <w:sz w:val="17"/>
              </w:rPr>
              <w:t>Respond promptly and lawfully to rights requests, including SARs, rectification, erasure, restriction, objection and portability where applicable.</w:t>
            </w:r>
          </w:p>
        </w:tc>
        <w:tc>
          <w:tcPr>
            <w:tcW w:w="3240" w:type="dxa"/>
          </w:tcPr>
          <w:p w14:paraId="47CFC4AA" w14:textId="77777777" w:rsidR="008D63AB" w:rsidRDefault="00000000">
            <w:pPr>
              <w:spacing w:after="40"/>
            </w:pPr>
            <w:r>
              <w:rPr>
                <w:sz w:val="17"/>
              </w:rPr>
              <w:t>Rights request log, response letters, redaction records.</w:t>
            </w:r>
          </w:p>
        </w:tc>
      </w:tr>
      <w:tr w:rsidR="008D63AB" w14:paraId="27DDAA88" w14:textId="77777777">
        <w:trPr>
          <w:jc w:val="center"/>
        </w:trPr>
        <w:tc>
          <w:tcPr>
            <w:tcW w:w="2232" w:type="dxa"/>
          </w:tcPr>
          <w:p w14:paraId="2BC37869" w14:textId="77777777" w:rsidR="008D63AB" w:rsidRDefault="00000000">
            <w:pPr>
              <w:spacing w:after="40"/>
            </w:pPr>
            <w:r>
              <w:rPr>
                <w:sz w:val="17"/>
              </w:rPr>
              <w:t>Retention and disposal</w:t>
            </w:r>
          </w:p>
        </w:tc>
        <w:tc>
          <w:tcPr>
            <w:tcW w:w="4464" w:type="dxa"/>
          </w:tcPr>
          <w:p w14:paraId="04EF0DEB" w14:textId="77777777" w:rsidR="008D63AB" w:rsidRDefault="00000000">
            <w:pPr>
              <w:spacing w:after="40"/>
            </w:pPr>
            <w:r>
              <w:rPr>
                <w:sz w:val="17"/>
              </w:rPr>
              <w:t>Keep information only as long as necessary for legal, educational, safeguarding, regulatory, employment or operational purposes.</w:t>
            </w:r>
          </w:p>
        </w:tc>
        <w:tc>
          <w:tcPr>
            <w:tcW w:w="3240" w:type="dxa"/>
          </w:tcPr>
          <w:p w14:paraId="61F5A592" w14:textId="77777777" w:rsidR="008D63AB" w:rsidRDefault="00000000">
            <w:pPr>
              <w:spacing w:after="40"/>
            </w:pPr>
            <w:r>
              <w:rPr>
                <w:sz w:val="17"/>
              </w:rPr>
              <w:t>Retention schedule, secure disposal logs, archive controls.</w:t>
            </w:r>
          </w:p>
        </w:tc>
      </w:tr>
      <w:tr w:rsidR="008D63AB" w14:paraId="69C8E39E" w14:textId="77777777">
        <w:trPr>
          <w:jc w:val="center"/>
        </w:trPr>
        <w:tc>
          <w:tcPr>
            <w:tcW w:w="2232" w:type="dxa"/>
          </w:tcPr>
          <w:p w14:paraId="7DE3EABC" w14:textId="77777777" w:rsidR="008D63AB" w:rsidRDefault="00000000">
            <w:pPr>
              <w:spacing w:after="40"/>
            </w:pPr>
            <w:r>
              <w:rPr>
                <w:sz w:val="17"/>
              </w:rPr>
              <w:t>Breach management</w:t>
            </w:r>
          </w:p>
        </w:tc>
        <w:tc>
          <w:tcPr>
            <w:tcW w:w="4464" w:type="dxa"/>
          </w:tcPr>
          <w:p w14:paraId="2BB12B81" w14:textId="77777777" w:rsidR="008D63AB" w:rsidRDefault="00000000">
            <w:pPr>
              <w:spacing w:after="40"/>
            </w:pPr>
            <w:r>
              <w:rPr>
                <w:sz w:val="17"/>
              </w:rPr>
              <w:t>Assess, contain, record and report relevant personal data breaches within required timescales.</w:t>
            </w:r>
          </w:p>
        </w:tc>
        <w:tc>
          <w:tcPr>
            <w:tcW w:w="3240" w:type="dxa"/>
          </w:tcPr>
          <w:p w14:paraId="46DEBB6B" w14:textId="77777777" w:rsidR="008D63AB" w:rsidRDefault="00000000">
            <w:pPr>
              <w:spacing w:after="40"/>
            </w:pPr>
            <w:r>
              <w:rPr>
                <w:sz w:val="17"/>
              </w:rPr>
              <w:t>Breach register, ICO notifications, lessons learned reports.</w:t>
            </w:r>
          </w:p>
        </w:tc>
      </w:tr>
      <w:tr w:rsidR="008D63AB" w14:paraId="1B90CF7A" w14:textId="77777777">
        <w:trPr>
          <w:jc w:val="center"/>
        </w:trPr>
        <w:tc>
          <w:tcPr>
            <w:tcW w:w="2232" w:type="dxa"/>
          </w:tcPr>
          <w:p w14:paraId="5AD105E1" w14:textId="77777777" w:rsidR="008D63AB" w:rsidRDefault="00000000">
            <w:pPr>
              <w:spacing w:after="40"/>
            </w:pPr>
            <w:r>
              <w:rPr>
                <w:sz w:val="17"/>
              </w:rPr>
              <w:t>DPIA and privacy by design</w:t>
            </w:r>
          </w:p>
        </w:tc>
        <w:tc>
          <w:tcPr>
            <w:tcW w:w="4464" w:type="dxa"/>
          </w:tcPr>
          <w:p w14:paraId="1FDB6EA5" w14:textId="77777777" w:rsidR="008D63AB" w:rsidRDefault="00000000">
            <w:pPr>
              <w:spacing w:after="40"/>
            </w:pPr>
            <w:r>
              <w:rPr>
                <w:sz w:val="17"/>
              </w:rPr>
              <w:t>Assess high-risk processing before it begins and build privacy controls into new systems or processes.</w:t>
            </w:r>
          </w:p>
        </w:tc>
        <w:tc>
          <w:tcPr>
            <w:tcW w:w="3240" w:type="dxa"/>
          </w:tcPr>
          <w:p w14:paraId="4030649E" w14:textId="77777777" w:rsidR="008D63AB" w:rsidRDefault="00000000">
            <w:pPr>
              <w:spacing w:after="40"/>
            </w:pPr>
            <w:r>
              <w:rPr>
                <w:sz w:val="17"/>
              </w:rPr>
              <w:t>DPIA forms, procurement checklists, risk assessments.</w:t>
            </w:r>
          </w:p>
        </w:tc>
      </w:tr>
    </w:tbl>
    <w:p w14:paraId="1D743923" w14:textId="77777777" w:rsidR="008D63AB" w:rsidRDefault="008D63AB"/>
    <w:p w14:paraId="0EC0C7F0" w14:textId="77777777" w:rsidR="008D63AB" w:rsidRDefault="00000000">
      <w:pPr>
        <w:pStyle w:val="Heading1"/>
      </w:pPr>
      <w:r>
        <w:rPr>
          <w:rFonts w:ascii="Aptos" w:eastAsia="Aptos" w:hAnsi="Aptos"/>
        </w:rPr>
        <w:t>3. Definitions</w:t>
      </w:r>
    </w:p>
    <w:tbl>
      <w:tblPr>
        <w:tblStyle w:val="TableGrid"/>
        <w:tblW w:w="0" w:type="auto"/>
        <w:jc w:val="center"/>
        <w:tblLook w:val="04A0" w:firstRow="1" w:lastRow="0" w:firstColumn="1" w:lastColumn="0" w:noHBand="0" w:noVBand="1"/>
      </w:tblPr>
      <w:tblGrid>
        <w:gridCol w:w="2448"/>
        <w:gridCol w:w="7200"/>
      </w:tblGrid>
      <w:tr w:rsidR="008D63AB" w14:paraId="5D36B02A" w14:textId="77777777">
        <w:trPr>
          <w:tblHeader/>
          <w:jc w:val="center"/>
        </w:trPr>
        <w:tc>
          <w:tcPr>
            <w:tcW w:w="2448" w:type="dxa"/>
            <w:shd w:val="clear" w:color="auto" w:fill="1F4E79"/>
            <w:vAlign w:val="center"/>
          </w:tcPr>
          <w:p w14:paraId="14C2FBF6" w14:textId="77777777" w:rsidR="008D63AB" w:rsidRDefault="00000000">
            <w:pPr>
              <w:spacing w:after="40"/>
            </w:pPr>
            <w:r>
              <w:rPr>
                <w:b/>
                <w:color w:val="FFFFFF"/>
                <w:sz w:val="17"/>
              </w:rPr>
              <w:t>Term</w:t>
            </w:r>
          </w:p>
        </w:tc>
        <w:tc>
          <w:tcPr>
            <w:tcW w:w="7200" w:type="dxa"/>
            <w:shd w:val="clear" w:color="auto" w:fill="1F4E79"/>
            <w:vAlign w:val="center"/>
          </w:tcPr>
          <w:p w14:paraId="1748C192" w14:textId="77777777" w:rsidR="008D63AB" w:rsidRDefault="00000000">
            <w:pPr>
              <w:spacing w:after="40"/>
            </w:pPr>
            <w:r>
              <w:rPr>
                <w:b/>
                <w:color w:val="FFFFFF"/>
                <w:sz w:val="17"/>
              </w:rPr>
              <w:t>Meaning in this policy</w:t>
            </w:r>
          </w:p>
        </w:tc>
      </w:tr>
      <w:tr w:rsidR="008D63AB" w14:paraId="275C2F88" w14:textId="77777777">
        <w:trPr>
          <w:jc w:val="center"/>
        </w:trPr>
        <w:tc>
          <w:tcPr>
            <w:tcW w:w="2448" w:type="dxa"/>
          </w:tcPr>
          <w:p w14:paraId="161128F5" w14:textId="77777777" w:rsidR="008D63AB" w:rsidRDefault="00000000">
            <w:pPr>
              <w:spacing w:after="40"/>
            </w:pPr>
            <w:r>
              <w:rPr>
                <w:sz w:val="17"/>
              </w:rPr>
              <w:t>Personal data</w:t>
            </w:r>
          </w:p>
        </w:tc>
        <w:tc>
          <w:tcPr>
            <w:tcW w:w="7200" w:type="dxa"/>
          </w:tcPr>
          <w:p w14:paraId="2B5CEF7C" w14:textId="77777777" w:rsidR="008D63AB" w:rsidRDefault="00000000">
            <w:pPr>
              <w:spacing w:after="40"/>
            </w:pPr>
            <w:r>
              <w:rPr>
                <w:sz w:val="17"/>
              </w:rPr>
              <w:t>Information relating to an identified or identifiable living person, including names, contact details, identification numbers, online identifiers, photographs, recordings and opinions about a person.</w:t>
            </w:r>
          </w:p>
        </w:tc>
      </w:tr>
      <w:tr w:rsidR="008D63AB" w14:paraId="78841B5A" w14:textId="77777777">
        <w:trPr>
          <w:jc w:val="center"/>
        </w:trPr>
        <w:tc>
          <w:tcPr>
            <w:tcW w:w="2448" w:type="dxa"/>
          </w:tcPr>
          <w:p w14:paraId="169832D3" w14:textId="77777777" w:rsidR="008D63AB" w:rsidRDefault="00000000">
            <w:pPr>
              <w:spacing w:after="40"/>
            </w:pPr>
            <w:r>
              <w:rPr>
                <w:sz w:val="17"/>
              </w:rPr>
              <w:t>Special category data</w:t>
            </w:r>
          </w:p>
        </w:tc>
        <w:tc>
          <w:tcPr>
            <w:tcW w:w="7200" w:type="dxa"/>
          </w:tcPr>
          <w:p w14:paraId="67E287E4" w14:textId="77777777" w:rsidR="008D63AB" w:rsidRDefault="00000000">
            <w:pPr>
              <w:spacing w:after="40"/>
            </w:pPr>
            <w:r>
              <w:rPr>
                <w:sz w:val="17"/>
              </w:rPr>
              <w:t>More sensitive data such as health, disability, biometric data used for identification, ethnicity, religion, sexual orientation, trade union membership and other categories set out in UK GDPR.</w:t>
            </w:r>
          </w:p>
        </w:tc>
      </w:tr>
      <w:tr w:rsidR="008D63AB" w14:paraId="4D76C163" w14:textId="77777777">
        <w:trPr>
          <w:jc w:val="center"/>
        </w:trPr>
        <w:tc>
          <w:tcPr>
            <w:tcW w:w="2448" w:type="dxa"/>
          </w:tcPr>
          <w:p w14:paraId="7F1A509D" w14:textId="77777777" w:rsidR="008D63AB" w:rsidRDefault="00000000">
            <w:pPr>
              <w:spacing w:after="40"/>
            </w:pPr>
            <w:r>
              <w:rPr>
                <w:sz w:val="17"/>
              </w:rPr>
              <w:t>Criminal offence data</w:t>
            </w:r>
          </w:p>
        </w:tc>
        <w:tc>
          <w:tcPr>
            <w:tcW w:w="7200" w:type="dxa"/>
          </w:tcPr>
          <w:p w14:paraId="2F93A03B" w14:textId="77777777" w:rsidR="008D63AB" w:rsidRDefault="00000000">
            <w:pPr>
              <w:spacing w:after="40"/>
            </w:pPr>
            <w:r>
              <w:rPr>
                <w:sz w:val="17"/>
              </w:rPr>
              <w:t>Information relating to criminal convictions, offences, allegations, proceedings, safeguarding allegations, cautions or related security measures.</w:t>
            </w:r>
          </w:p>
        </w:tc>
      </w:tr>
      <w:tr w:rsidR="008D63AB" w14:paraId="367D96FB" w14:textId="77777777">
        <w:trPr>
          <w:jc w:val="center"/>
        </w:trPr>
        <w:tc>
          <w:tcPr>
            <w:tcW w:w="2448" w:type="dxa"/>
          </w:tcPr>
          <w:p w14:paraId="5FE5D784" w14:textId="77777777" w:rsidR="008D63AB" w:rsidRDefault="00000000">
            <w:pPr>
              <w:spacing w:after="40"/>
            </w:pPr>
            <w:r>
              <w:rPr>
                <w:sz w:val="17"/>
              </w:rPr>
              <w:t>Processing</w:t>
            </w:r>
          </w:p>
        </w:tc>
        <w:tc>
          <w:tcPr>
            <w:tcW w:w="7200" w:type="dxa"/>
          </w:tcPr>
          <w:p w14:paraId="0F89DA04" w14:textId="77777777" w:rsidR="008D63AB" w:rsidRDefault="00000000">
            <w:pPr>
              <w:spacing w:after="40"/>
            </w:pPr>
            <w:r>
              <w:rPr>
                <w:sz w:val="17"/>
              </w:rPr>
              <w:t xml:space="preserve">Any operation performed on personal data, including collecting, recording, using, sharing, </w:t>
            </w:r>
            <w:r>
              <w:rPr>
                <w:sz w:val="17"/>
              </w:rPr>
              <w:lastRenderedPageBreak/>
              <w:t>storing, adapting, disclosing, archiving or deleting it.</w:t>
            </w:r>
          </w:p>
        </w:tc>
      </w:tr>
      <w:tr w:rsidR="008D63AB" w14:paraId="5AA53756" w14:textId="77777777">
        <w:trPr>
          <w:jc w:val="center"/>
        </w:trPr>
        <w:tc>
          <w:tcPr>
            <w:tcW w:w="2448" w:type="dxa"/>
          </w:tcPr>
          <w:p w14:paraId="0B15F89F" w14:textId="77777777" w:rsidR="008D63AB" w:rsidRDefault="00000000">
            <w:pPr>
              <w:spacing w:after="40"/>
            </w:pPr>
            <w:r>
              <w:rPr>
                <w:sz w:val="17"/>
              </w:rPr>
              <w:lastRenderedPageBreak/>
              <w:t>Controller</w:t>
            </w:r>
          </w:p>
        </w:tc>
        <w:tc>
          <w:tcPr>
            <w:tcW w:w="7200" w:type="dxa"/>
          </w:tcPr>
          <w:p w14:paraId="64EFB2A4" w14:textId="77777777" w:rsidR="008D63AB" w:rsidRDefault="00000000">
            <w:pPr>
              <w:spacing w:after="40"/>
            </w:pPr>
            <w:r>
              <w:rPr>
                <w:sz w:val="17"/>
              </w:rPr>
              <w:t>The organisation that determines why and how personal data is processed. Mere Valley School will usually be the controller for school records.</w:t>
            </w:r>
          </w:p>
        </w:tc>
      </w:tr>
      <w:tr w:rsidR="008D63AB" w14:paraId="63E0BF11" w14:textId="77777777">
        <w:trPr>
          <w:jc w:val="center"/>
        </w:trPr>
        <w:tc>
          <w:tcPr>
            <w:tcW w:w="2448" w:type="dxa"/>
          </w:tcPr>
          <w:p w14:paraId="0F48BE74" w14:textId="77777777" w:rsidR="008D63AB" w:rsidRDefault="00000000">
            <w:pPr>
              <w:spacing w:after="40"/>
            </w:pPr>
            <w:r>
              <w:rPr>
                <w:sz w:val="17"/>
              </w:rPr>
              <w:t>Processor</w:t>
            </w:r>
          </w:p>
        </w:tc>
        <w:tc>
          <w:tcPr>
            <w:tcW w:w="7200" w:type="dxa"/>
          </w:tcPr>
          <w:p w14:paraId="74BF244E" w14:textId="77777777" w:rsidR="008D63AB" w:rsidRDefault="00000000">
            <w:pPr>
              <w:spacing w:after="40"/>
            </w:pPr>
            <w:r>
              <w:rPr>
                <w:sz w:val="17"/>
              </w:rPr>
              <w:t>A third party that processes personal data on behalf of the school, such as MIS, payroll, cloud, HR, safeguarding, catering or IT providers.</w:t>
            </w:r>
          </w:p>
        </w:tc>
      </w:tr>
      <w:tr w:rsidR="008D63AB" w14:paraId="44A4D746" w14:textId="77777777">
        <w:trPr>
          <w:jc w:val="center"/>
        </w:trPr>
        <w:tc>
          <w:tcPr>
            <w:tcW w:w="2448" w:type="dxa"/>
          </w:tcPr>
          <w:p w14:paraId="400EDD65" w14:textId="77777777" w:rsidR="008D63AB" w:rsidRDefault="00000000">
            <w:pPr>
              <w:spacing w:after="40"/>
            </w:pPr>
            <w:r>
              <w:rPr>
                <w:sz w:val="17"/>
              </w:rPr>
              <w:t>Data subject</w:t>
            </w:r>
          </w:p>
        </w:tc>
        <w:tc>
          <w:tcPr>
            <w:tcW w:w="7200" w:type="dxa"/>
          </w:tcPr>
          <w:p w14:paraId="15504CF4" w14:textId="77777777" w:rsidR="008D63AB" w:rsidRDefault="00000000">
            <w:pPr>
              <w:spacing w:after="40"/>
            </w:pPr>
            <w:r>
              <w:rPr>
                <w:sz w:val="17"/>
              </w:rPr>
              <w:t>The living person the data is about, including students, parents/carers, staff, applicants, volunteers and visitors.</w:t>
            </w:r>
          </w:p>
        </w:tc>
      </w:tr>
      <w:tr w:rsidR="008D63AB" w14:paraId="180A1444" w14:textId="77777777">
        <w:trPr>
          <w:jc w:val="center"/>
        </w:trPr>
        <w:tc>
          <w:tcPr>
            <w:tcW w:w="2448" w:type="dxa"/>
          </w:tcPr>
          <w:p w14:paraId="02E37FD6" w14:textId="77777777" w:rsidR="008D63AB" w:rsidRDefault="00000000">
            <w:pPr>
              <w:spacing w:after="40"/>
            </w:pPr>
            <w:r>
              <w:rPr>
                <w:sz w:val="17"/>
              </w:rPr>
              <w:t>DPIA</w:t>
            </w:r>
          </w:p>
        </w:tc>
        <w:tc>
          <w:tcPr>
            <w:tcW w:w="7200" w:type="dxa"/>
          </w:tcPr>
          <w:p w14:paraId="6CABDB54" w14:textId="77777777" w:rsidR="008D63AB" w:rsidRDefault="00000000">
            <w:pPr>
              <w:spacing w:after="40"/>
            </w:pPr>
            <w:r>
              <w:rPr>
                <w:sz w:val="17"/>
              </w:rPr>
              <w:t>Data Protection Impact Assessment: a documented risk assessment required for processing likely to result in high risk to individuals.</w:t>
            </w:r>
          </w:p>
        </w:tc>
      </w:tr>
      <w:tr w:rsidR="008D63AB" w14:paraId="1EC21F47" w14:textId="77777777">
        <w:trPr>
          <w:jc w:val="center"/>
        </w:trPr>
        <w:tc>
          <w:tcPr>
            <w:tcW w:w="2448" w:type="dxa"/>
          </w:tcPr>
          <w:p w14:paraId="55B82ABA" w14:textId="77777777" w:rsidR="008D63AB" w:rsidRDefault="00000000">
            <w:pPr>
              <w:spacing w:after="40"/>
            </w:pPr>
            <w:r>
              <w:rPr>
                <w:sz w:val="17"/>
              </w:rPr>
              <w:t>RoPA</w:t>
            </w:r>
          </w:p>
        </w:tc>
        <w:tc>
          <w:tcPr>
            <w:tcW w:w="7200" w:type="dxa"/>
          </w:tcPr>
          <w:p w14:paraId="154BF9FD" w14:textId="77777777" w:rsidR="008D63AB" w:rsidRDefault="00000000">
            <w:pPr>
              <w:spacing w:after="40"/>
            </w:pPr>
            <w:r>
              <w:rPr>
                <w:sz w:val="17"/>
              </w:rPr>
              <w:t>Record of Processing Activities: the school’s central register explaining what data is processed, why, on what basis, where it is held, who it is shared with and how long it is kept.</w:t>
            </w:r>
          </w:p>
        </w:tc>
      </w:tr>
    </w:tbl>
    <w:p w14:paraId="18369B65" w14:textId="77777777" w:rsidR="008D63AB" w:rsidRDefault="008D63AB"/>
    <w:p w14:paraId="01F438CD" w14:textId="77777777" w:rsidR="008D63AB" w:rsidRDefault="00000000">
      <w:pPr>
        <w:pStyle w:val="Heading1"/>
      </w:pPr>
      <w:r>
        <w:rPr>
          <w:rFonts w:ascii="Aptos" w:eastAsia="Aptos" w:hAnsi="Aptos"/>
        </w:rPr>
        <w:t>4. Data protection principles</w:t>
      </w:r>
    </w:p>
    <w:p w14:paraId="1133D26A" w14:textId="77777777" w:rsidR="008D63AB" w:rsidRDefault="00000000">
      <w:r>
        <w:t>All staff must handle personal data in line with the UK GDPR principles:</w:t>
      </w:r>
    </w:p>
    <w:p w14:paraId="0C1BD9FF" w14:textId="77777777" w:rsidR="008D63AB" w:rsidRDefault="00000000">
      <w:r>
        <w:rPr>
          <w:b/>
        </w:rPr>
        <w:t xml:space="preserve">Lawfulness, fairness and transparency: </w:t>
      </w:r>
      <w:r>
        <w:t>Use personal data only where there is a lawful basis, in ways people would reasonably expect, and explain how the school uses data through privacy notices and direct communication where required.</w:t>
      </w:r>
    </w:p>
    <w:p w14:paraId="2386B992" w14:textId="77777777" w:rsidR="008D63AB" w:rsidRDefault="00000000">
      <w:r>
        <w:rPr>
          <w:b/>
        </w:rPr>
        <w:t xml:space="preserve">Purpose limitation: </w:t>
      </w:r>
      <w:r>
        <w:t>Collect data for specified, explicit and legitimate purposes and do not use it for incompatible purposes without assessment.</w:t>
      </w:r>
    </w:p>
    <w:p w14:paraId="0289D6C8" w14:textId="77777777" w:rsidR="008D63AB" w:rsidRDefault="00000000">
      <w:r>
        <w:rPr>
          <w:b/>
        </w:rPr>
        <w:t xml:space="preserve">Data minimisation: </w:t>
      </w:r>
      <w:r>
        <w:t>Collect and use only the minimum data needed for the task, decision, safeguarding response, assessment or statutory purpose.</w:t>
      </w:r>
    </w:p>
    <w:p w14:paraId="7D0167BB" w14:textId="77777777" w:rsidR="008D63AB" w:rsidRDefault="00000000">
      <w:r>
        <w:rPr>
          <w:b/>
        </w:rPr>
        <w:t xml:space="preserve">Accuracy: </w:t>
      </w:r>
      <w:r>
        <w:t>Keep data accurate and up to date, correct errors promptly and record professional judgements clearly.</w:t>
      </w:r>
    </w:p>
    <w:p w14:paraId="39F5702A" w14:textId="77777777" w:rsidR="008D63AB" w:rsidRDefault="00000000">
      <w:r>
        <w:rPr>
          <w:b/>
        </w:rPr>
        <w:t xml:space="preserve">Storage limitation: </w:t>
      </w:r>
      <w:r>
        <w:t>Keep data only for as long as needed under the retention schedule or documented legal/safeguarding rationale.</w:t>
      </w:r>
    </w:p>
    <w:p w14:paraId="17DCD626" w14:textId="77777777" w:rsidR="008D63AB" w:rsidRDefault="00000000">
      <w:r>
        <w:rPr>
          <w:b/>
        </w:rPr>
        <w:t xml:space="preserve">Integrity and confidentiality: </w:t>
      </w:r>
      <w:r>
        <w:t>Protect personal data against unauthorised or unlawful processing, accidental loss, destruction or damage.</w:t>
      </w:r>
    </w:p>
    <w:p w14:paraId="0E102FF2" w14:textId="77777777" w:rsidR="008D63AB" w:rsidRDefault="00000000">
      <w:r>
        <w:rPr>
          <w:b/>
        </w:rPr>
        <w:t xml:space="preserve">Accountability: </w:t>
      </w:r>
      <w:r>
        <w:t>Be able to demonstrate compliance through policies, training, records, audit, DPIAs, contracts, breach logs and governance oversight.</w:t>
      </w:r>
    </w:p>
    <w:p w14:paraId="1E0C1CF9" w14:textId="77777777" w:rsidR="008D63AB" w:rsidRDefault="00000000">
      <w:pPr>
        <w:pStyle w:val="Heading1"/>
      </w:pPr>
      <w:r>
        <w:rPr>
          <w:rFonts w:ascii="Aptos" w:eastAsia="Aptos" w:hAnsi="Aptos"/>
        </w:rPr>
        <w:t>5. Roles and responsibilities</w:t>
      </w:r>
    </w:p>
    <w:tbl>
      <w:tblPr>
        <w:tblStyle w:val="TableGrid"/>
        <w:tblW w:w="0" w:type="auto"/>
        <w:jc w:val="center"/>
        <w:tblLook w:val="04A0" w:firstRow="1" w:lastRow="0" w:firstColumn="1" w:lastColumn="0" w:noHBand="0" w:noVBand="1"/>
      </w:tblPr>
      <w:tblGrid>
        <w:gridCol w:w="2736"/>
        <w:gridCol w:w="7056"/>
      </w:tblGrid>
      <w:tr w:rsidR="008D63AB" w14:paraId="46E141D7" w14:textId="77777777">
        <w:trPr>
          <w:tblHeader/>
          <w:jc w:val="center"/>
        </w:trPr>
        <w:tc>
          <w:tcPr>
            <w:tcW w:w="2736" w:type="dxa"/>
            <w:shd w:val="clear" w:color="auto" w:fill="1F4E79"/>
            <w:vAlign w:val="center"/>
          </w:tcPr>
          <w:p w14:paraId="51C04FED" w14:textId="77777777" w:rsidR="008D63AB" w:rsidRDefault="00000000">
            <w:pPr>
              <w:spacing w:after="40"/>
            </w:pPr>
            <w:r>
              <w:rPr>
                <w:b/>
                <w:color w:val="FFFFFF"/>
                <w:sz w:val="17"/>
              </w:rPr>
              <w:t>Role</w:t>
            </w:r>
          </w:p>
        </w:tc>
        <w:tc>
          <w:tcPr>
            <w:tcW w:w="7056" w:type="dxa"/>
            <w:shd w:val="clear" w:color="auto" w:fill="1F4E79"/>
            <w:vAlign w:val="center"/>
          </w:tcPr>
          <w:p w14:paraId="59C71E46" w14:textId="77777777" w:rsidR="008D63AB" w:rsidRDefault="00000000">
            <w:pPr>
              <w:spacing w:after="40"/>
            </w:pPr>
            <w:r>
              <w:rPr>
                <w:b/>
                <w:color w:val="FFFFFF"/>
                <w:sz w:val="17"/>
              </w:rPr>
              <w:t>Responsibility</w:t>
            </w:r>
          </w:p>
        </w:tc>
      </w:tr>
      <w:tr w:rsidR="008D63AB" w14:paraId="357F7251" w14:textId="77777777">
        <w:trPr>
          <w:jc w:val="center"/>
        </w:trPr>
        <w:tc>
          <w:tcPr>
            <w:tcW w:w="2736" w:type="dxa"/>
          </w:tcPr>
          <w:p w14:paraId="4AA7A9D9" w14:textId="77777777" w:rsidR="008D63AB" w:rsidRDefault="00000000">
            <w:pPr>
              <w:spacing w:after="40"/>
            </w:pPr>
            <w:r>
              <w:rPr>
                <w:sz w:val="17"/>
              </w:rPr>
              <w:t>Proprietor / governing body</w:t>
            </w:r>
          </w:p>
        </w:tc>
        <w:tc>
          <w:tcPr>
            <w:tcW w:w="7056" w:type="dxa"/>
          </w:tcPr>
          <w:p w14:paraId="1D2BD462" w14:textId="77777777" w:rsidR="008D63AB" w:rsidRDefault="00000000">
            <w:pPr>
              <w:spacing w:after="40"/>
            </w:pPr>
            <w:r>
              <w:rPr>
                <w:sz w:val="17"/>
              </w:rPr>
              <w:t>Ensure appropriate oversight, resources and assurance for data protection compliance; approve the policy; receive reports on risk, breaches, SARs, complaints, DPIAs and audits.</w:t>
            </w:r>
          </w:p>
        </w:tc>
      </w:tr>
      <w:tr w:rsidR="008D63AB" w14:paraId="3E64DD7B" w14:textId="77777777">
        <w:trPr>
          <w:jc w:val="center"/>
        </w:trPr>
        <w:tc>
          <w:tcPr>
            <w:tcW w:w="2736" w:type="dxa"/>
          </w:tcPr>
          <w:p w14:paraId="75516889" w14:textId="77777777" w:rsidR="008D63AB" w:rsidRDefault="00000000">
            <w:pPr>
              <w:spacing w:after="40"/>
            </w:pPr>
            <w:r>
              <w:rPr>
                <w:sz w:val="17"/>
              </w:rPr>
              <w:t>Head of School</w:t>
            </w:r>
          </w:p>
        </w:tc>
        <w:tc>
          <w:tcPr>
            <w:tcW w:w="7056" w:type="dxa"/>
          </w:tcPr>
          <w:p w14:paraId="4F244B2D" w14:textId="77777777" w:rsidR="008D63AB" w:rsidRDefault="00000000">
            <w:pPr>
              <w:spacing w:after="40"/>
            </w:pPr>
            <w:r>
              <w:rPr>
                <w:sz w:val="17"/>
              </w:rPr>
              <w:t>Senior accountable leader for implementation, culture, compliance and escalation. Ensures data protection is considered in leadership decisions and operational practice.</w:t>
            </w:r>
          </w:p>
        </w:tc>
      </w:tr>
      <w:tr w:rsidR="008D63AB" w14:paraId="07DD4093" w14:textId="77777777">
        <w:trPr>
          <w:jc w:val="center"/>
        </w:trPr>
        <w:tc>
          <w:tcPr>
            <w:tcW w:w="2736" w:type="dxa"/>
          </w:tcPr>
          <w:p w14:paraId="3E91933F" w14:textId="77777777" w:rsidR="008D63AB" w:rsidRDefault="00000000">
            <w:pPr>
              <w:spacing w:after="40"/>
            </w:pPr>
            <w:r>
              <w:rPr>
                <w:sz w:val="17"/>
              </w:rPr>
              <w:t>Data Protection Lead / DPO or adviser</w:t>
            </w:r>
          </w:p>
        </w:tc>
        <w:tc>
          <w:tcPr>
            <w:tcW w:w="7056" w:type="dxa"/>
          </w:tcPr>
          <w:p w14:paraId="71CAB060" w14:textId="77777777" w:rsidR="008D63AB" w:rsidRDefault="00000000">
            <w:pPr>
              <w:spacing w:after="40"/>
            </w:pPr>
            <w:r>
              <w:rPr>
                <w:sz w:val="17"/>
              </w:rPr>
              <w:t>Advises on compliance, DPIAs, SARs, breaches, rights requests, privacy notices, training and supplier assurance. Maintains the RoPA, breach log and action plan. Where a formal DPO is appointed, they must operate independently and report to the highest management level.</w:t>
            </w:r>
          </w:p>
        </w:tc>
      </w:tr>
      <w:tr w:rsidR="008D63AB" w14:paraId="214218E9" w14:textId="77777777">
        <w:trPr>
          <w:jc w:val="center"/>
        </w:trPr>
        <w:tc>
          <w:tcPr>
            <w:tcW w:w="2736" w:type="dxa"/>
          </w:tcPr>
          <w:p w14:paraId="4E02F7E1" w14:textId="77777777" w:rsidR="008D63AB" w:rsidRDefault="00000000">
            <w:pPr>
              <w:spacing w:after="40"/>
            </w:pPr>
            <w:r>
              <w:rPr>
                <w:sz w:val="17"/>
              </w:rPr>
              <w:t>Designated Safeguarding Lead</w:t>
            </w:r>
          </w:p>
        </w:tc>
        <w:tc>
          <w:tcPr>
            <w:tcW w:w="7056" w:type="dxa"/>
          </w:tcPr>
          <w:p w14:paraId="62EC6095" w14:textId="77777777" w:rsidR="008D63AB" w:rsidRDefault="00000000">
            <w:pPr>
              <w:spacing w:after="40"/>
            </w:pPr>
            <w:r>
              <w:rPr>
                <w:sz w:val="17"/>
              </w:rPr>
              <w:t>Ensures safeguarding information is recorded and shared lawfully, proportionately and promptly, with appropriate consideration of vital interests, public task, legal obligations, substantial public interest and safeguarding conditions.</w:t>
            </w:r>
          </w:p>
        </w:tc>
      </w:tr>
      <w:tr w:rsidR="008D63AB" w14:paraId="1C4EFF20" w14:textId="77777777">
        <w:trPr>
          <w:jc w:val="center"/>
        </w:trPr>
        <w:tc>
          <w:tcPr>
            <w:tcW w:w="2736" w:type="dxa"/>
          </w:tcPr>
          <w:p w14:paraId="7FC261E1" w14:textId="77777777" w:rsidR="008D63AB" w:rsidRDefault="00000000">
            <w:pPr>
              <w:spacing w:after="40"/>
            </w:pPr>
            <w:r>
              <w:rPr>
                <w:sz w:val="17"/>
              </w:rPr>
              <w:t>SEND, curriculum and pastoral leaders</w:t>
            </w:r>
          </w:p>
        </w:tc>
        <w:tc>
          <w:tcPr>
            <w:tcW w:w="7056" w:type="dxa"/>
          </w:tcPr>
          <w:p w14:paraId="5F3200A1" w14:textId="77777777" w:rsidR="008D63AB" w:rsidRDefault="00000000">
            <w:pPr>
              <w:spacing w:after="40"/>
            </w:pPr>
            <w:r>
              <w:rPr>
                <w:sz w:val="17"/>
              </w:rPr>
              <w:t>Ensure student records, assessment data, therapy information, EHCP information, behaviour and risk records are accurate, relevant, secure and shared only with those who need to know.</w:t>
            </w:r>
          </w:p>
        </w:tc>
      </w:tr>
      <w:tr w:rsidR="008D63AB" w14:paraId="2D99CC38" w14:textId="77777777">
        <w:trPr>
          <w:jc w:val="center"/>
        </w:trPr>
        <w:tc>
          <w:tcPr>
            <w:tcW w:w="2736" w:type="dxa"/>
          </w:tcPr>
          <w:p w14:paraId="1D9E31EA" w14:textId="77777777" w:rsidR="008D63AB" w:rsidRDefault="00000000">
            <w:pPr>
              <w:spacing w:after="40"/>
            </w:pPr>
            <w:r>
              <w:rPr>
                <w:sz w:val="17"/>
              </w:rPr>
              <w:t>HR / Business Manager</w:t>
            </w:r>
          </w:p>
        </w:tc>
        <w:tc>
          <w:tcPr>
            <w:tcW w:w="7056" w:type="dxa"/>
          </w:tcPr>
          <w:p w14:paraId="58ED95D4" w14:textId="77777777" w:rsidR="008D63AB" w:rsidRDefault="00000000">
            <w:pPr>
              <w:spacing w:after="40"/>
            </w:pPr>
            <w:r>
              <w:rPr>
                <w:sz w:val="17"/>
              </w:rPr>
              <w:t>Ensures staff, recruitment, payroll, absence, disciplinary and contractor records are processed lawfully and retained securely.</w:t>
            </w:r>
          </w:p>
        </w:tc>
      </w:tr>
      <w:tr w:rsidR="008D63AB" w14:paraId="5DC1C455" w14:textId="77777777">
        <w:trPr>
          <w:jc w:val="center"/>
        </w:trPr>
        <w:tc>
          <w:tcPr>
            <w:tcW w:w="2736" w:type="dxa"/>
          </w:tcPr>
          <w:p w14:paraId="003C50E5" w14:textId="77777777" w:rsidR="008D63AB" w:rsidRDefault="00000000">
            <w:pPr>
              <w:spacing w:after="40"/>
            </w:pPr>
            <w:r>
              <w:rPr>
                <w:sz w:val="17"/>
              </w:rPr>
              <w:t>IT Lead / IT provider</w:t>
            </w:r>
          </w:p>
        </w:tc>
        <w:tc>
          <w:tcPr>
            <w:tcW w:w="7056" w:type="dxa"/>
          </w:tcPr>
          <w:p w14:paraId="24F81EC9" w14:textId="77777777" w:rsidR="008D63AB" w:rsidRDefault="00000000">
            <w:pPr>
              <w:spacing w:after="40"/>
            </w:pPr>
            <w:r>
              <w:rPr>
                <w:sz w:val="17"/>
              </w:rPr>
              <w:t>Implements technical security controls, access management, back-up, incident response, user account controls, device security and supplier assurance.</w:t>
            </w:r>
          </w:p>
        </w:tc>
      </w:tr>
      <w:tr w:rsidR="008D63AB" w14:paraId="45AEF933" w14:textId="77777777">
        <w:trPr>
          <w:jc w:val="center"/>
        </w:trPr>
        <w:tc>
          <w:tcPr>
            <w:tcW w:w="2736" w:type="dxa"/>
          </w:tcPr>
          <w:p w14:paraId="6D95EBC2" w14:textId="77777777" w:rsidR="008D63AB" w:rsidRDefault="00000000">
            <w:pPr>
              <w:spacing w:after="40"/>
            </w:pPr>
            <w:r>
              <w:rPr>
                <w:sz w:val="17"/>
              </w:rPr>
              <w:t xml:space="preserve">All staff, contractors and </w:t>
            </w:r>
            <w:r>
              <w:rPr>
                <w:sz w:val="17"/>
              </w:rPr>
              <w:lastRenderedPageBreak/>
              <w:t>volunteers</w:t>
            </w:r>
          </w:p>
        </w:tc>
        <w:tc>
          <w:tcPr>
            <w:tcW w:w="7056" w:type="dxa"/>
          </w:tcPr>
          <w:p w14:paraId="2B826D7C" w14:textId="77777777" w:rsidR="008D63AB" w:rsidRDefault="00000000">
            <w:pPr>
              <w:spacing w:after="40"/>
            </w:pPr>
            <w:r>
              <w:rPr>
                <w:sz w:val="17"/>
              </w:rPr>
              <w:lastRenderedPageBreak/>
              <w:t xml:space="preserve">Follow this policy, complete training, keep data secure, report breaches immediately, use </w:t>
            </w:r>
            <w:r>
              <w:rPr>
                <w:sz w:val="17"/>
              </w:rPr>
              <w:lastRenderedPageBreak/>
              <w:t>school systems appropriately and seek advice before sharing data where unsure.</w:t>
            </w:r>
          </w:p>
        </w:tc>
      </w:tr>
      <w:tr w:rsidR="008D63AB" w14:paraId="0E6D534B" w14:textId="77777777">
        <w:trPr>
          <w:jc w:val="center"/>
        </w:trPr>
        <w:tc>
          <w:tcPr>
            <w:tcW w:w="2736" w:type="dxa"/>
          </w:tcPr>
          <w:p w14:paraId="649AFA7C" w14:textId="77777777" w:rsidR="008D63AB" w:rsidRDefault="00000000">
            <w:pPr>
              <w:spacing w:after="40"/>
            </w:pPr>
            <w:r>
              <w:rPr>
                <w:sz w:val="17"/>
              </w:rPr>
              <w:lastRenderedPageBreak/>
              <w:t>Students, parents and carers</w:t>
            </w:r>
          </w:p>
        </w:tc>
        <w:tc>
          <w:tcPr>
            <w:tcW w:w="7056" w:type="dxa"/>
          </w:tcPr>
          <w:p w14:paraId="28884289" w14:textId="77777777" w:rsidR="008D63AB" w:rsidRDefault="00000000">
            <w:pPr>
              <w:spacing w:after="40"/>
            </w:pPr>
            <w:r>
              <w:rPr>
                <w:sz w:val="17"/>
              </w:rPr>
              <w:t>Provide accurate information, update the school about changes, use school communication systems appropriately and raise concerns through the published procedure.</w:t>
            </w:r>
          </w:p>
        </w:tc>
      </w:tr>
    </w:tbl>
    <w:p w14:paraId="13212FB4" w14:textId="77777777" w:rsidR="008D63AB" w:rsidRDefault="008D63AB"/>
    <w:p w14:paraId="7B2FBC7E" w14:textId="77777777" w:rsidR="008D63AB" w:rsidRDefault="00000000">
      <w:pPr>
        <w:pStyle w:val="Heading1"/>
      </w:pPr>
      <w:r>
        <w:rPr>
          <w:rFonts w:ascii="Aptos" w:eastAsia="Aptos" w:hAnsi="Aptos"/>
        </w:rPr>
        <w:t>6. What personal data the school processes</w:t>
      </w:r>
    </w:p>
    <w:p w14:paraId="715F1F23" w14:textId="77777777" w:rsidR="008D63AB" w:rsidRDefault="00000000">
      <w:r>
        <w:t>The school may process the following categories of personal data, according to role and need:</w:t>
      </w:r>
    </w:p>
    <w:p w14:paraId="693A7B2C" w14:textId="77777777" w:rsidR="008D63AB" w:rsidRDefault="00000000">
      <w:pPr>
        <w:pStyle w:val="ListBullet"/>
      </w:pPr>
      <w:r>
        <w:t>Student admission, identity, contact, attendance, timetable, curriculum, assessment, qualifications, destination and progression data.</w:t>
      </w:r>
    </w:p>
    <w:p w14:paraId="039431C3" w14:textId="77777777" w:rsidR="008D63AB" w:rsidRDefault="00000000">
      <w:pPr>
        <w:pStyle w:val="ListBullet"/>
      </w:pPr>
      <w:r>
        <w:t>SEND, EHCP, therapy, behaviour, risk assessment, medical, disability, health, dietary, communication, mobility and personal care information.</w:t>
      </w:r>
    </w:p>
    <w:p w14:paraId="6745B318" w14:textId="77777777" w:rsidR="008D63AB" w:rsidRDefault="00000000">
      <w:pPr>
        <w:pStyle w:val="ListBullet"/>
      </w:pPr>
      <w:r>
        <w:t>Safeguarding, welfare, child protection, incident, allegation, referral, early help, local authority and multi-agency records.</w:t>
      </w:r>
    </w:p>
    <w:p w14:paraId="77F494D4" w14:textId="77777777" w:rsidR="008D63AB" w:rsidRDefault="00000000">
      <w:pPr>
        <w:pStyle w:val="ListBullet"/>
      </w:pPr>
      <w:r>
        <w:t>Parent, carer, family, emergency contact, transport, funding, fee, commissioner and placement information.</w:t>
      </w:r>
    </w:p>
    <w:p w14:paraId="7CFE858B" w14:textId="77777777" w:rsidR="008D63AB" w:rsidRDefault="00000000">
      <w:pPr>
        <w:pStyle w:val="ListBullet"/>
      </w:pPr>
      <w:r>
        <w:t>Staff recruitment, safer recruitment, DBS, right to work, qualifications, supervision, appraisal, payroll, absence, grievance, conduct, training and occupational health data.</w:t>
      </w:r>
    </w:p>
    <w:p w14:paraId="4B562181" w14:textId="77777777" w:rsidR="008D63AB" w:rsidRDefault="00000000">
      <w:pPr>
        <w:pStyle w:val="ListBullet"/>
      </w:pPr>
      <w:r>
        <w:t>Images, video, audio, CCTV, website and marketing material where used.</w:t>
      </w:r>
    </w:p>
    <w:p w14:paraId="42501D04" w14:textId="77777777" w:rsidR="008D63AB" w:rsidRDefault="00000000">
      <w:pPr>
        <w:pStyle w:val="ListBullet"/>
      </w:pPr>
      <w:r>
        <w:t>IT, online platform, device, network, email, internet filtering, audit and security logs.</w:t>
      </w:r>
    </w:p>
    <w:p w14:paraId="1676036A" w14:textId="77777777" w:rsidR="008D63AB" w:rsidRDefault="00000000">
      <w:pPr>
        <w:pStyle w:val="ListBullet"/>
      </w:pPr>
      <w:r>
        <w:t>Visitor, contractor, volunteer and governor/proprietor records.</w:t>
      </w:r>
    </w:p>
    <w:p w14:paraId="486DAEA2" w14:textId="77777777" w:rsidR="008D63AB" w:rsidRDefault="00000000">
      <w:pPr>
        <w:pStyle w:val="Heading1"/>
      </w:pPr>
      <w:r>
        <w:rPr>
          <w:rFonts w:ascii="Aptos" w:eastAsia="Aptos" w:hAnsi="Aptos"/>
        </w:rPr>
        <w:t>7. Lawful bases and special category data</w:t>
      </w:r>
    </w:p>
    <w:p w14:paraId="32D14E60" w14:textId="77777777" w:rsidR="008D63AB" w:rsidRDefault="00000000">
      <w:r>
        <w:t>The school must identify and record a lawful basis before processing personal data. Consent is not the default basis in a school context because many school activities are necessary for education, safeguarding, employment, legal compliance or public/legitimate functions. Where consent is used, it must be specific, informed, freely given, recorded and capable of withdrawal.</w:t>
      </w:r>
    </w:p>
    <w:tbl>
      <w:tblPr>
        <w:tblStyle w:val="TableGrid"/>
        <w:tblW w:w="0" w:type="auto"/>
        <w:jc w:val="center"/>
        <w:tblLook w:val="04A0" w:firstRow="1" w:lastRow="0" w:firstColumn="1" w:lastColumn="0" w:noHBand="0" w:noVBand="1"/>
      </w:tblPr>
      <w:tblGrid>
        <w:gridCol w:w="2592"/>
        <w:gridCol w:w="3528"/>
        <w:gridCol w:w="3672"/>
      </w:tblGrid>
      <w:tr w:rsidR="008D63AB" w14:paraId="3DFFEA3E" w14:textId="77777777">
        <w:trPr>
          <w:tblHeader/>
          <w:jc w:val="center"/>
        </w:trPr>
        <w:tc>
          <w:tcPr>
            <w:tcW w:w="2592" w:type="dxa"/>
            <w:shd w:val="clear" w:color="auto" w:fill="1F4E79"/>
            <w:vAlign w:val="center"/>
          </w:tcPr>
          <w:p w14:paraId="22B88454" w14:textId="77777777" w:rsidR="008D63AB" w:rsidRDefault="00000000">
            <w:pPr>
              <w:spacing w:after="40"/>
            </w:pPr>
            <w:r>
              <w:rPr>
                <w:b/>
                <w:color w:val="FFFFFF"/>
                <w:sz w:val="16"/>
              </w:rPr>
              <w:t>Processing area</w:t>
            </w:r>
          </w:p>
        </w:tc>
        <w:tc>
          <w:tcPr>
            <w:tcW w:w="3528" w:type="dxa"/>
            <w:shd w:val="clear" w:color="auto" w:fill="1F4E79"/>
            <w:vAlign w:val="center"/>
          </w:tcPr>
          <w:p w14:paraId="1BB960FC" w14:textId="77777777" w:rsidR="008D63AB" w:rsidRDefault="00000000">
            <w:pPr>
              <w:spacing w:after="40"/>
            </w:pPr>
            <w:r>
              <w:rPr>
                <w:b/>
                <w:color w:val="FFFFFF"/>
                <w:sz w:val="16"/>
              </w:rPr>
              <w:t>Likely lawful basis under Article 6</w:t>
            </w:r>
          </w:p>
        </w:tc>
        <w:tc>
          <w:tcPr>
            <w:tcW w:w="3672" w:type="dxa"/>
            <w:shd w:val="clear" w:color="auto" w:fill="1F4E79"/>
            <w:vAlign w:val="center"/>
          </w:tcPr>
          <w:p w14:paraId="31CA6E8D" w14:textId="77777777" w:rsidR="008D63AB" w:rsidRDefault="00000000">
            <w:pPr>
              <w:spacing w:after="40"/>
            </w:pPr>
            <w:r>
              <w:rPr>
                <w:b/>
                <w:color w:val="FFFFFF"/>
                <w:sz w:val="16"/>
              </w:rPr>
              <w:t>Additional basis for special category/criminal data where relevant</w:t>
            </w:r>
          </w:p>
        </w:tc>
      </w:tr>
      <w:tr w:rsidR="008D63AB" w14:paraId="0718FE43" w14:textId="77777777">
        <w:trPr>
          <w:jc w:val="center"/>
        </w:trPr>
        <w:tc>
          <w:tcPr>
            <w:tcW w:w="2592" w:type="dxa"/>
          </w:tcPr>
          <w:p w14:paraId="1DCA3041" w14:textId="77777777" w:rsidR="008D63AB" w:rsidRDefault="00000000">
            <w:pPr>
              <w:spacing w:after="40"/>
            </w:pPr>
            <w:r>
              <w:rPr>
                <w:sz w:val="16"/>
              </w:rPr>
              <w:t>Admissions, placement and education delivery</w:t>
            </w:r>
          </w:p>
        </w:tc>
        <w:tc>
          <w:tcPr>
            <w:tcW w:w="3528" w:type="dxa"/>
          </w:tcPr>
          <w:p w14:paraId="70A9FE62" w14:textId="77777777" w:rsidR="008D63AB" w:rsidRDefault="00000000">
            <w:pPr>
              <w:spacing w:after="40"/>
            </w:pPr>
            <w:r>
              <w:rPr>
                <w:sz w:val="16"/>
              </w:rPr>
              <w:t>Legal obligation, public task where applicable, contract/steps before contract, legitimate interests for independent school administration where balanced and documented.</w:t>
            </w:r>
          </w:p>
        </w:tc>
        <w:tc>
          <w:tcPr>
            <w:tcW w:w="3672" w:type="dxa"/>
          </w:tcPr>
          <w:p w14:paraId="4490EE76" w14:textId="77777777" w:rsidR="008D63AB" w:rsidRDefault="00000000">
            <w:pPr>
              <w:spacing w:after="40"/>
            </w:pPr>
            <w:r>
              <w:rPr>
                <w:sz w:val="16"/>
              </w:rPr>
              <w:t>Substantial public interest, provision of health/social care, safeguarding, employment/social security/social protection law, explicit consent only where appropriate.</w:t>
            </w:r>
          </w:p>
        </w:tc>
      </w:tr>
      <w:tr w:rsidR="008D63AB" w14:paraId="7B920740" w14:textId="77777777">
        <w:trPr>
          <w:jc w:val="center"/>
        </w:trPr>
        <w:tc>
          <w:tcPr>
            <w:tcW w:w="2592" w:type="dxa"/>
          </w:tcPr>
          <w:p w14:paraId="64DEF833" w14:textId="77777777" w:rsidR="008D63AB" w:rsidRDefault="00000000">
            <w:pPr>
              <w:spacing w:after="40"/>
            </w:pPr>
            <w:r>
              <w:rPr>
                <w:sz w:val="16"/>
              </w:rPr>
              <w:t>SEND, EHCP, therapy, health and personal care records</w:t>
            </w:r>
          </w:p>
        </w:tc>
        <w:tc>
          <w:tcPr>
            <w:tcW w:w="3528" w:type="dxa"/>
          </w:tcPr>
          <w:p w14:paraId="58E4AEA4" w14:textId="77777777" w:rsidR="008D63AB" w:rsidRDefault="00000000">
            <w:pPr>
              <w:spacing w:after="40"/>
            </w:pPr>
            <w:r>
              <w:rPr>
                <w:sz w:val="16"/>
              </w:rPr>
              <w:t>Legal obligation; public task where applicable; legitimate interests; vital interests in emergencies.</w:t>
            </w:r>
          </w:p>
        </w:tc>
        <w:tc>
          <w:tcPr>
            <w:tcW w:w="3672" w:type="dxa"/>
          </w:tcPr>
          <w:p w14:paraId="580CBBEB" w14:textId="77777777" w:rsidR="008D63AB" w:rsidRDefault="00000000">
            <w:pPr>
              <w:spacing w:after="40"/>
            </w:pPr>
            <w:r>
              <w:rPr>
                <w:sz w:val="16"/>
              </w:rPr>
              <w:t>Health or social care; substantial public interest; safeguarding of children and individuals at risk; explicit consent for optional services where appropriate.</w:t>
            </w:r>
          </w:p>
        </w:tc>
      </w:tr>
      <w:tr w:rsidR="008D63AB" w14:paraId="616B4978" w14:textId="77777777">
        <w:trPr>
          <w:jc w:val="center"/>
        </w:trPr>
        <w:tc>
          <w:tcPr>
            <w:tcW w:w="2592" w:type="dxa"/>
          </w:tcPr>
          <w:p w14:paraId="2C2D1D22" w14:textId="77777777" w:rsidR="008D63AB" w:rsidRDefault="00000000">
            <w:pPr>
              <w:spacing w:after="40"/>
            </w:pPr>
            <w:r>
              <w:rPr>
                <w:sz w:val="16"/>
              </w:rPr>
              <w:t>Safeguarding and child protection</w:t>
            </w:r>
          </w:p>
        </w:tc>
        <w:tc>
          <w:tcPr>
            <w:tcW w:w="3528" w:type="dxa"/>
          </w:tcPr>
          <w:p w14:paraId="59C376FE" w14:textId="77777777" w:rsidR="008D63AB" w:rsidRDefault="00000000">
            <w:pPr>
              <w:spacing w:after="40"/>
            </w:pPr>
            <w:r>
              <w:rPr>
                <w:sz w:val="16"/>
              </w:rPr>
              <w:t>Legal obligation, vital interests, public task where applicable, legitimate interests.</w:t>
            </w:r>
          </w:p>
        </w:tc>
        <w:tc>
          <w:tcPr>
            <w:tcW w:w="3672" w:type="dxa"/>
          </w:tcPr>
          <w:p w14:paraId="3AB8DFB7" w14:textId="77777777" w:rsidR="008D63AB" w:rsidRDefault="00000000">
            <w:pPr>
              <w:spacing w:after="40"/>
            </w:pPr>
            <w:r>
              <w:rPr>
                <w:sz w:val="16"/>
              </w:rPr>
              <w:t>Substantial public interest; safeguarding of children and individuals at risk; legal claims; criminal offence data safeguards under DPA 2018.</w:t>
            </w:r>
          </w:p>
        </w:tc>
      </w:tr>
      <w:tr w:rsidR="008D63AB" w14:paraId="63EFB740" w14:textId="77777777">
        <w:trPr>
          <w:jc w:val="center"/>
        </w:trPr>
        <w:tc>
          <w:tcPr>
            <w:tcW w:w="2592" w:type="dxa"/>
          </w:tcPr>
          <w:p w14:paraId="6BEE6033" w14:textId="77777777" w:rsidR="008D63AB" w:rsidRDefault="00000000">
            <w:pPr>
              <w:spacing w:after="40"/>
            </w:pPr>
            <w:r>
              <w:rPr>
                <w:sz w:val="16"/>
              </w:rPr>
              <w:t>Attendance, behaviour and risk management</w:t>
            </w:r>
          </w:p>
        </w:tc>
        <w:tc>
          <w:tcPr>
            <w:tcW w:w="3528" w:type="dxa"/>
          </w:tcPr>
          <w:p w14:paraId="32ED7C0A" w14:textId="77777777" w:rsidR="008D63AB" w:rsidRDefault="00000000">
            <w:pPr>
              <w:spacing w:after="40"/>
            </w:pPr>
            <w:r>
              <w:rPr>
                <w:sz w:val="16"/>
              </w:rPr>
              <w:t>Legal obligation; public task where applicable; legitimate interests.</w:t>
            </w:r>
          </w:p>
        </w:tc>
        <w:tc>
          <w:tcPr>
            <w:tcW w:w="3672" w:type="dxa"/>
          </w:tcPr>
          <w:p w14:paraId="5BBC5AAE" w14:textId="77777777" w:rsidR="008D63AB" w:rsidRDefault="00000000">
            <w:pPr>
              <w:spacing w:after="40"/>
            </w:pPr>
            <w:r>
              <w:rPr>
                <w:sz w:val="16"/>
              </w:rPr>
              <w:t>Substantial public interest, safeguarding, health/social care where relevant.</w:t>
            </w:r>
          </w:p>
        </w:tc>
      </w:tr>
      <w:tr w:rsidR="008D63AB" w14:paraId="1D031F80" w14:textId="77777777">
        <w:trPr>
          <w:jc w:val="center"/>
        </w:trPr>
        <w:tc>
          <w:tcPr>
            <w:tcW w:w="2592" w:type="dxa"/>
          </w:tcPr>
          <w:p w14:paraId="7E55FD9E" w14:textId="77777777" w:rsidR="008D63AB" w:rsidRDefault="00000000">
            <w:pPr>
              <w:spacing w:after="40"/>
            </w:pPr>
            <w:r>
              <w:rPr>
                <w:sz w:val="16"/>
              </w:rPr>
              <w:t>Staff employment and recruitment</w:t>
            </w:r>
          </w:p>
        </w:tc>
        <w:tc>
          <w:tcPr>
            <w:tcW w:w="3528" w:type="dxa"/>
          </w:tcPr>
          <w:p w14:paraId="43EFA1C4" w14:textId="77777777" w:rsidR="008D63AB" w:rsidRDefault="00000000">
            <w:pPr>
              <w:spacing w:after="40"/>
            </w:pPr>
            <w:r>
              <w:rPr>
                <w:sz w:val="16"/>
              </w:rPr>
              <w:t>Contract, legal obligation, legitimate interests.</w:t>
            </w:r>
          </w:p>
        </w:tc>
        <w:tc>
          <w:tcPr>
            <w:tcW w:w="3672" w:type="dxa"/>
          </w:tcPr>
          <w:p w14:paraId="5B1DB059" w14:textId="77777777" w:rsidR="008D63AB" w:rsidRDefault="00000000">
            <w:pPr>
              <w:spacing w:after="40"/>
            </w:pPr>
            <w:r>
              <w:rPr>
                <w:sz w:val="16"/>
              </w:rPr>
              <w:t>Employment law obligations, occupational health, substantial public interest, DBS/criminal offence safeguards.</w:t>
            </w:r>
          </w:p>
        </w:tc>
      </w:tr>
      <w:tr w:rsidR="008D63AB" w14:paraId="11ABB44D" w14:textId="77777777">
        <w:trPr>
          <w:jc w:val="center"/>
        </w:trPr>
        <w:tc>
          <w:tcPr>
            <w:tcW w:w="2592" w:type="dxa"/>
          </w:tcPr>
          <w:p w14:paraId="1BDC2AD3" w14:textId="77777777" w:rsidR="008D63AB" w:rsidRDefault="00000000">
            <w:pPr>
              <w:spacing w:after="40"/>
            </w:pPr>
            <w:r>
              <w:rPr>
                <w:sz w:val="16"/>
              </w:rPr>
              <w:t>Finance, fees, funding and commissioning</w:t>
            </w:r>
          </w:p>
        </w:tc>
        <w:tc>
          <w:tcPr>
            <w:tcW w:w="3528" w:type="dxa"/>
          </w:tcPr>
          <w:p w14:paraId="68639267" w14:textId="77777777" w:rsidR="008D63AB" w:rsidRDefault="00000000">
            <w:pPr>
              <w:spacing w:after="40"/>
            </w:pPr>
            <w:r>
              <w:rPr>
                <w:sz w:val="16"/>
              </w:rPr>
              <w:t>Contract, legal obligation, legitimate interests.</w:t>
            </w:r>
          </w:p>
        </w:tc>
        <w:tc>
          <w:tcPr>
            <w:tcW w:w="3672" w:type="dxa"/>
          </w:tcPr>
          <w:p w14:paraId="4EF46AA2" w14:textId="77777777" w:rsidR="008D63AB" w:rsidRDefault="00000000">
            <w:pPr>
              <w:spacing w:after="40"/>
            </w:pPr>
            <w:r>
              <w:rPr>
                <w:sz w:val="16"/>
              </w:rPr>
              <w:t>Usually not special category unless linked to SEND/health; if so, use relevant Article 9 condition.</w:t>
            </w:r>
          </w:p>
        </w:tc>
      </w:tr>
      <w:tr w:rsidR="008D63AB" w14:paraId="782F22EA" w14:textId="77777777">
        <w:trPr>
          <w:jc w:val="center"/>
        </w:trPr>
        <w:tc>
          <w:tcPr>
            <w:tcW w:w="2592" w:type="dxa"/>
          </w:tcPr>
          <w:p w14:paraId="0330B396" w14:textId="77777777" w:rsidR="008D63AB" w:rsidRDefault="00000000">
            <w:pPr>
              <w:spacing w:after="40"/>
            </w:pPr>
            <w:r>
              <w:rPr>
                <w:sz w:val="16"/>
              </w:rPr>
              <w:t>Photographs and publicity</w:t>
            </w:r>
          </w:p>
        </w:tc>
        <w:tc>
          <w:tcPr>
            <w:tcW w:w="3528" w:type="dxa"/>
          </w:tcPr>
          <w:p w14:paraId="7E662B26" w14:textId="77777777" w:rsidR="008D63AB" w:rsidRDefault="00000000">
            <w:pPr>
              <w:spacing w:after="40"/>
            </w:pPr>
            <w:r>
              <w:rPr>
                <w:sz w:val="16"/>
              </w:rPr>
              <w:t>Consent for external promotional use; legitimate interests for internal identification, security and routine school records where proportionate.</w:t>
            </w:r>
          </w:p>
        </w:tc>
        <w:tc>
          <w:tcPr>
            <w:tcW w:w="3672" w:type="dxa"/>
          </w:tcPr>
          <w:p w14:paraId="309250B6" w14:textId="77777777" w:rsidR="008D63AB" w:rsidRDefault="00000000">
            <w:pPr>
              <w:spacing w:after="40"/>
            </w:pPr>
            <w:r>
              <w:rPr>
                <w:sz w:val="16"/>
              </w:rPr>
              <w:t>Explicit consent may be needed for sensitive promotional uses or where images reveal special category data.</w:t>
            </w:r>
          </w:p>
        </w:tc>
      </w:tr>
      <w:tr w:rsidR="008D63AB" w14:paraId="2AF3A684" w14:textId="77777777">
        <w:trPr>
          <w:jc w:val="center"/>
        </w:trPr>
        <w:tc>
          <w:tcPr>
            <w:tcW w:w="2592" w:type="dxa"/>
          </w:tcPr>
          <w:p w14:paraId="435B722E" w14:textId="77777777" w:rsidR="008D63AB" w:rsidRDefault="00000000">
            <w:pPr>
              <w:spacing w:after="40"/>
            </w:pPr>
            <w:r>
              <w:rPr>
                <w:sz w:val="16"/>
              </w:rPr>
              <w:t>CCTV/security logs</w:t>
            </w:r>
          </w:p>
        </w:tc>
        <w:tc>
          <w:tcPr>
            <w:tcW w:w="3528" w:type="dxa"/>
          </w:tcPr>
          <w:p w14:paraId="26381C43" w14:textId="77777777" w:rsidR="008D63AB" w:rsidRDefault="00000000">
            <w:pPr>
              <w:spacing w:after="40"/>
            </w:pPr>
            <w:r>
              <w:rPr>
                <w:sz w:val="16"/>
              </w:rPr>
              <w:t>Legitimate interests and legal obligation/public task where applicable.</w:t>
            </w:r>
          </w:p>
        </w:tc>
        <w:tc>
          <w:tcPr>
            <w:tcW w:w="3672" w:type="dxa"/>
          </w:tcPr>
          <w:p w14:paraId="51A1101A" w14:textId="77777777" w:rsidR="008D63AB" w:rsidRDefault="00000000">
            <w:pPr>
              <w:spacing w:after="40"/>
            </w:pPr>
            <w:r>
              <w:rPr>
                <w:sz w:val="16"/>
              </w:rPr>
              <w:t>Special category data may be incidentally captured; access must be restricted and proportionate.</w:t>
            </w:r>
          </w:p>
        </w:tc>
      </w:tr>
    </w:tbl>
    <w:p w14:paraId="6047CD19" w14:textId="77777777" w:rsidR="008D63AB" w:rsidRDefault="008D63AB"/>
    <w:tbl>
      <w:tblPr>
        <w:tblStyle w:val="TableGrid"/>
        <w:tblW w:w="0" w:type="auto"/>
        <w:tblLook w:val="04A0" w:firstRow="1" w:lastRow="0" w:firstColumn="1" w:lastColumn="0" w:noHBand="0" w:noVBand="1"/>
      </w:tblPr>
      <w:tblGrid>
        <w:gridCol w:w="10224"/>
      </w:tblGrid>
      <w:tr w:rsidR="008D63AB" w14:paraId="78742EE1" w14:textId="77777777">
        <w:tc>
          <w:tcPr>
            <w:tcW w:w="10224" w:type="dxa"/>
            <w:shd w:val="clear" w:color="auto" w:fill="EAF2F8"/>
          </w:tcPr>
          <w:p w14:paraId="3D942C4C" w14:textId="77777777" w:rsidR="008D63AB" w:rsidRDefault="00000000">
            <w:pPr>
              <w:spacing w:after="60"/>
            </w:pPr>
            <w:r>
              <w:rPr>
                <w:b/>
                <w:color w:val="1F4E79"/>
              </w:rPr>
              <w:lastRenderedPageBreak/>
              <w:t>Specialist provision note</w:t>
            </w:r>
            <w:r>
              <w:br/>
              <w:t>Because the school may process significant SEND, health, therapy, care, safeguarding and behaviour information, records must be accurate, need-to-know, securely held and reviewed. Staff should never use informal labels or unnecessary subjective language. Professional judgements must be evidence-based and clearly distinguished from fact.</w:t>
            </w:r>
          </w:p>
        </w:tc>
      </w:tr>
    </w:tbl>
    <w:p w14:paraId="1C3774B0" w14:textId="77777777" w:rsidR="008D63AB" w:rsidRDefault="008D63AB"/>
    <w:p w14:paraId="16843CA9" w14:textId="77777777" w:rsidR="008D63AB" w:rsidRDefault="00000000">
      <w:pPr>
        <w:pStyle w:val="Heading1"/>
      </w:pPr>
      <w:r>
        <w:rPr>
          <w:rFonts w:ascii="Aptos" w:eastAsia="Aptos" w:hAnsi="Aptos"/>
        </w:rPr>
        <w:t>8. Privacy notices and transparency</w:t>
      </w:r>
    </w:p>
    <w:p w14:paraId="6A17E620" w14:textId="77777777" w:rsidR="008D63AB" w:rsidRDefault="00000000">
      <w:r>
        <w:t>The school will maintain clear privacy notices for students, parents/carers, staff, job applicants, governors/proprietors, volunteers, visitors and website users. Privacy information will be concise, accessible and age-appropriate where directed at children or young people.</w:t>
      </w:r>
    </w:p>
    <w:p w14:paraId="31E44573" w14:textId="77777777" w:rsidR="008D63AB" w:rsidRDefault="00000000">
      <w:pPr>
        <w:pStyle w:val="ListBullet"/>
      </w:pPr>
      <w:r>
        <w:t>Privacy notices must explain what data is collected, why it is used, lawful bases, who it is shared with, retention, rights, complaints and contact details.</w:t>
      </w:r>
    </w:p>
    <w:p w14:paraId="1D490EDE" w14:textId="77777777" w:rsidR="008D63AB" w:rsidRDefault="00000000">
      <w:pPr>
        <w:pStyle w:val="ListBullet"/>
      </w:pPr>
      <w:r>
        <w:t>Privacy notices must be issued at the point data is collected where practicable, published on the website where appropriate and updated when processing changes materially.</w:t>
      </w:r>
    </w:p>
    <w:p w14:paraId="16CC1612" w14:textId="77777777" w:rsidR="008D63AB" w:rsidRDefault="00000000">
      <w:pPr>
        <w:pStyle w:val="ListBullet"/>
      </w:pPr>
      <w:r>
        <w:t>Where processing is likely to be unexpected, sensitive or high-risk, the school will provide additional explanation and, where required, undertake a DPIA.</w:t>
      </w:r>
    </w:p>
    <w:p w14:paraId="2E776597" w14:textId="77777777" w:rsidR="008D63AB" w:rsidRDefault="00000000">
      <w:pPr>
        <w:pStyle w:val="ListBullet"/>
      </w:pPr>
      <w:r>
        <w:t>Staff must not create informal local data collections, spreadsheets, forms or online tools without checking whether privacy information, security and retention arrangements are in place.</w:t>
      </w:r>
    </w:p>
    <w:p w14:paraId="35811C69" w14:textId="77777777" w:rsidR="008D63AB" w:rsidRDefault="00000000">
      <w:pPr>
        <w:pStyle w:val="Heading1"/>
      </w:pPr>
      <w:r>
        <w:rPr>
          <w:rFonts w:ascii="Aptos" w:eastAsia="Aptos" w:hAnsi="Aptos"/>
        </w:rPr>
        <w:t>9. Individual rights, including children and parents/carers</w:t>
      </w:r>
    </w:p>
    <w:p w14:paraId="352BB7B8" w14:textId="77777777" w:rsidR="008D63AB" w:rsidRDefault="00000000">
      <w:r>
        <w:t>Individuals have rights under UK GDPR, including rights of access, rectification, erasure, restriction, objection, data portability where applicable and rights relating to automated decision-making. Children have their own data protection rights; those rights do not automatically belong to parents or carers.</w:t>
      </w:r>
    </w:p>
    <w:tbl>
      <w:tblPr>
        <w:tblStyle w:val="TableGrid"/>
        <w:tblW w:w="0" w:type="auto"/>
        <w:jc w:val="center"/>
        <w:tblLook w:val="04A0" w:firstRow="1" w:lastRow="0" w:firstColumn="1" w:lastColumn="0" w:noHBand="0" w:noVBand="1"/>
      </w:tblPr>
      <w:tblGrid>
        <w:gridCol w:w="2592"/>
        <w:gridCol w:w="7056"/>
      </w:tblGrid>
      <w:tr w:rsidR="008D63AB" w14:paraId="7E71F9BD" w14:textId="77777777">
        <w:trPr>
          <w:tblHeader/>
          <w:jc w:val="center"/>
        </w:trPr>
        <w:tc>
          <w:tcPr>
            <w:tcW w:w="2592" w:type="dxa"/>
            <w:shd w:val="clear" w:color="auto" w:fill="1F4E79"/>
            <w:vAlign w:val="center"/>
          </w:tcPr>
          <w:p w14:paraId="6933E3EF" w14:textId="77777777" w:rsidR="008D63AB" w:rsidRDefault="00000000">
            <w:pPr>
              <w:spacing w:after="40"/>
            </w:pPr>
            <w:r>
              <w:rPr>
                <w:b/>
                <w:color w:val="FFFFFF"/>
                <w:sz w:val="17"/>
              </w:rPr>
              <w:t>Right</w:t>
            </w:r>
          </w:p>
        </w:tc>
        <w:tc>
          <w:tcPr>
            <w:tcW w:w="7056" w:type="dxa"/>
            <w:shd w:val="clear" w:color="auto" w:fill="1F4E79"/>
            <w:vAlign w:val="center"/>
          </w:tcPr>
          <w:p w14:paraId="06BC3CB7" w14:textId="77777777" w:rsidR="008D63AB" w:rsidRDefault="00000000">
            <w:pPr>
              <w:spacing w:after="40"/>
            </w:pPr>
            <w:r>
              <w:rPr>
                <w:b/>
                <w:color w:val="FFFFFF"/>
                <w:sz w:val="17"/>
              </w:rPr>
              <w:t>School procedure</w:t>
            </w:r>
          </w:p>
        </w:tc>
      </w:tr>
      <w:tr w:rsidR="008D63AB" w14:paraId="248CA483" w14:textId="77777777">
        <w:trPr>
          <w:jc w:val="center"/>
        </w:trPr>
        <w:tc>
          <w:tcPr>
            <w:tcW w:w="2592" w:type="dxa"/>
          </w:tcPr>
          <w:p w14:paraId="7586CFE0" w14:textId="77777777" w:rsidR="008D63AB" w:rsidRDefault="00000000">
            <w:pPr>
              <w:spacing w:after="40"/>
            </w:pPr>
            <w:r>
              <w:rPr>
                <w:sz w:val="17"/>
              </w:rPr>
              <w:t>Right to be informed</w:t>
            </w:r>
          </w:p>
        </w:tc>
        <w:tc>
          <w:tcPr>
            <w:tcW w:w="7056" w:type="dxa"/>
          </w:tcPr>
          <w:p w14:paraId="4FE1CD45" w14:textId="77777777" w:rsidR="008D63AB" w:rsidRDefault="00000000">
            <w:pPr>
              <w:spacing w:after="40"/>
            </w:pPr>
            <w:r>
              <w:rPr>
                <w:sz w:val="17"/>
              </w:rPr>
              <w:t>Provide privacy notices and explain significant data uses in clear language.</w:t>
            </w:r>
          </w:p>
        </w:tc>
      </w:tr>
      <w:tr w:rsidR="008D63AB" w14:paraId="6E6B3E88" w14:textId="77777777">
        <w:trPr>
          <w:jc w:val="center"/>
        </w:trPr>
        <w:tc>
          <w:tcPr>
            <w:tcW w:w="2592" w:type="dxa"/>
          </w:tcPr>
          <w:p w14:paraId="42900444" w14:textId="77777777" w:rsidR="008D63AB" w:rsidRDefault="00000000">
            <w:pPr>
              <w:spacing w:after="40"/>
            </w:pPr>
            <w:r>
              <w:rPr>
                <w:sz w:val="17"/>
              </w:rPr>
              <w:t>Right of access</w:t>
            </w:r>
          </w:p>
        </w:tc>
        <w:tc>
          <w:tcPr>
            <w:tcW w:w="7056" w:type="dxa"/>
          </w:tcPr>
          <w:p w14:paraId="2A0073E7" w14:textId="77777777" w:rsidR="008D63AB" w:rsidRDefault="00000000">
            <w:pPr>
              <w:spacing w:after="40"/>
            </w:pPr>
            <w:r>
              <w:rPr>
                <w:sz w:val="17"/>
              </w:rPr>
              <w:t>Handle requests under the SAR procedure. Check identity and authority. Consider the child’s competence, best interests, safeguarding and third-party rights.</w:t>
            </w:r>
          </w:p>
        </w:tc>
      </w:tr>
      <w:tr w:rsidR="008D63AB" w14:paraId="0F50F4A8" w14:textId="77777777">
        <w:trPr>
          <w:jc w:val="center"/>
        </w:trPr>
        <w:tc>
          <w:tcPr>
            <w:tcW w:w="2592" w:type="dxa"/>
          </w:tcPr>
          <w:p w14:paraId="234ACA8A" w14:textId="77777777" w:rsidR="008D63AB" w:rsidRDefault="00000000">
            <w:pPr>
              <w:spacing w:after="40"/>
            </w:pPr>
            <w:r>
              <w:rPr>
                <w:sz w:val="17"/>
              </w:rPr>
              <w:t>Right to rectification</w:t>
            </w:r>
          </w:p>
        </w:tc>
        <w:tc>
          <w:tcPr>
            <w:tcW w:w="7056" w:type="dxa"/>
          </w:tcPr>
          <w:p w14:paraId="0748CF9A" w14:textId="77777777" w:rsidR="008D63AB" w:rsidRDefault="00000000">
            <w:pPr>
              <w:spacing w:after="40"/>
            </w:pPr>
            <w:r>
              <w:rPr>
                <w:sz w:val="17"/>
              </w:rPr>
              <w:t>Correct factual inaccuracies. Where professional judgement is disputed, consider adding a note of disagreement rather than deleting a valid professional record.</w:t>
            </w:r>
          </w:p>
        </w:tc>
      </w:tr>
      <w:tr w:rsidR="008D63AB" w14:paraId="5F766018" w14:textId="77777777">
        <w:trPr>
          <w:jc w:val="center"/>
        </w:trPr>
        <w:tc>
          <w:tcPr>
            <w:tcW w:w="2592" w:type="dxa"/>
          </w:tcPr>
          <w:p w14:paraId="2FC67CDE" w14:textId="77777777" w:rsidR="008D63AB" w:rsidRDefault="00000000">
            <w:pPr>
              <w:spacing w:after="40"/>
            </w:pPr>
            <w:r>
              <w:rPr>
                <w:sz w:val="17"/>
              </w:rPr>
              <w:t>Right to erasure</w:t>
            </w:r>
          </w:p>
        </w:tc>
        <w:tc>
          <w:tcPr>
            <w:tcW w:w="7056" w:type="dxa"/>
          </w:tcPr>
          <w:p w14:paraId="6CB10E16" w14:textId="77777777" w:rsidR="008D63AB" w:rsidRDefault="00000000">
            <w:pPr>
              <w:spacing w:after="40"/>
            </w:pPr>
            <w:r>
              <w:rPr>
                <w:sz w:val="17"/>
              </w:rPr>
              <w:t>Assess whether the school has a continuing legal, safeguarding, educational, employment or legitimate reason to retain the data. Erasure is not automatic.</w:t>
            </w:r>
          </w:p>
        </w:tc>
      </w:tr>
      <w:tr w:rsidR="008D63AB" w14:paraId="0957DACB" w14:textId="77777777">
        <w:trPr>
          <w:jc w:val="center"/>
        </w:trPr>
        <w:tc>
          <w:tcPr>
            <w:tcW w:w="2592" w:type="dxa"/>
          </w:tcPr>
          <w:p w14:paraId="5B516D88" w14:textId="77777777" w:rsidR="008D63AB" w:rsidRDefault="00000000">
            <w:pPr>
              <w:spacing w:after="40"/>
            </w:pPr>
            <w:r>
              <w:rPr>
                <w:sz w:val="17"/>
              </w:rPr>
              <w:t>Right to restriction</w:t>
            </w:r>
          </w:p>
        </w:tc>
        <w:tc>
          <w:tcPr>
            <w:tcW w:w="7056" w:type="dxa"/>
          </w:tcPr>
          <w:p w14:paraId="5DE3DB10" w14:textId="77777777" w:rsidR="008D63AB" w:rsidRDefault="00000000">
            <w:pPr>
              <w:spacing w:after="40"/>
            </w:pPr>
            <w:r>
              <w:rPr>
                <w:sz w:val="17"/>
              </w:rPr>
              <w:t>Restrict processing where required while accuracy, objection or lawful processing is assessed.</w:t>
            </w:r>
          </w:p>
        </w:tc>
      </w:tr>
      <w:tr w:rsidR="008D63AB" w14:paraId="5C467DB5" w14:textId="77777777">
        <w:trPr>
          <w:jc w:val="center"/>
        </w:trPr>
        <w:tc>
          <w:tcPr>
            <w:tcW w:w="2592" w:type="dxa"/>
          </w:tcPr>
          <w:p w14:paraId="0A715965" w14:textId="77777777" w:rsidR="008D63AB" w:rsidRDefault="00000000">
            <w:pPr>
              <w:spacing w:after="40"/>
            </w:pPr>
            <w:r>
              <w:rPr>
                <w:sz w:val="17"/>
              </w:rPr>
              <w:t>Right to object</w:t>
            </w:r>
          </w:p>
        </w:tc>
        <w:tc>
          <w:tcPr>
            <w:tcW w:w="7056" w:type="dxa"/>
          </w:tcPr>
          <w:p w14:paraId="397F1B48" w14:textId="77777777" w:rsidR="008D63AB" w:rsidRDefault="00000000">
            <w:pPr>
              <w:spacing w:after="40"/>
            </w:pPr>
            <w:r>
              <w:rPr>
                <w:sz w:val="17"/>
              </w:rPr>
              <w:t>Consider objections to processing based on public task or legitimate interests. Stop unless there are compelling legitimate grounds or legal claims.</w:t>
            </w:r>
          </w:p>
        </w:tc>
      </w:tr>
      <w:tr w:rsidR="008D63AB" w14:paraId="41327F94" w14:textId="77777777">
        <w:trPr>
          <w:jc w:val="center"/>
        </w:trPr>
        <w:tc>
          <w:tcPr>
            <w:tcW w:w="2592" w:type="dxa"/>
          </w:tcPr>
          <w:p w14:paraId="17517FD1" w14:textId="77777777" w:rsidR="008D63AB" w:rsidRDefault="00000000">
            <w:pPr>
              <w:spacing w:after="40"/>
            </w:pPr>
            <w:r>
              <w:rPr>
                <w:sz w:val="17"/>
              </w:rPr>
              <w:t>Data portability</w:t>
            </w:r>
          </w:p>
        </w:tc>
        <w:tc>
          <w:tcPr>
            <w:tcW w:w="7056" w:type="dxa"/>
          </w:tcPr>
          <w:p w14:paraId="2CA14074" w14:textId="77777777" w:rsidR="008D63AB" w:rsidRDefault="00000000">
            <w:pPr>
              <w:spacing w:after="40"/>
            </w:pPr>
            <w:r>
              <w:rPr>
                <w:sz w:val="17"/>
              </w:rPr>
              <w:t>Applies only in limited circumstances where processing is based on consent/contract and carried out by automated means.</w:t>
            </w:r>
          </w:p>
        </w:tc>
      </w:tr>
      <w:tr w:rsidR="008D63AB" w14:paraId="1F35C93D" w14:textId="77777777">
        <w:trPr>
          <w:jc w:val="center"/>
        </w:trPr>
        <w:tc>
          <w:tcPr>
            <w:tcW w:w="2592" w:type="dxa"/>
          </w:tcPr>
          <w:p w14:paraId="495517A6" w14:textId="77777777" w:rsidR="008D63AB" w:rsidRDefault="00000000">
            <w:pPr>
              <w:spacing w:after="40"/>
            </w:pPr>
            <w:r>
              <w:rPr>
                <w:sz w:val="17"/>
              </w:rPr>
              <w:t>Automated decision-making</w:t>
            </w:r>
          </w:p>
        </w:tc>
        <w:tc>
          <w:tcPr>
            <w:tcW w:w="7056" w:type="dxa"/>
          </w:tcPr>
          <w:p w14:paraId="60790EB3" w14:textId="77777777" w:rsidR="008D63AB" w:rsidRDefault="00000000">
            <w:pPr>
              <w:spacing w:after="40"/>
            </w:pPr>
            <w:r>
              <w:rPr>
                <w:sz w:val="17"/>
              </w:rPr>
              <w:t>The school will not make solely automated decisions with legal or similarly significant effects unless a lawful basis, safeguards and transparency requirements are met.</w:t>
            </w:r>
          </w:p>
        </w:tc>
      </w:tr>
    </w:tbl>
    <w:p w14:paraId="6D75E553" w14:textId="77777777" w:rsidR="008D63AB" w:rsidRDefault="008D63AB"/>
    <w:tbl>
      <w:tblPr>
        <w:tblStyle w:val="TableGrid"/>
        <w:tblW w:w="0" w:type="auto"/>
        <w:tblLook w:val="04A0" w:firstRow="1" w:lastRow="0" w:firstColumn="1" w:lastColumn="0" w:noHBand="0" w:noVBand="1"/>
      </w:tblPr>
      <w:tblGrid>
        <w:gridCol w:w="10224"/>
      </w:tblGrid>
      <w:tr w:rsidR="008D63AB" w14:paraId="0FC81B53" w14:textId="77777777">
        <w:tc>
          <w:tcPr>
            <w:tcW w:w="10224" w:type="dxa"/>
            <w:shd w:val="clear" w:color="auto" w:fill="EAF2F8"/>
          </w:tcPr>
          <w:p w14:paraId="5EEB9BE2" w14:textId="77777777" w:rsidR="008D63AB" w:rsidRDefault="00000000">
            <w:pPr>
              <w:spacing w:after="60"/>
            </w:pPr>
            <w:r>
              <w:rPr>
                <w:b/>
                <w:color w:val="1F4E79"/>
              </w:rPr>
              <w:t>Education records and independent schools</w:t>
            </w:r>
            <w:r>
              <w:br/>
              <w:t>Requests for personal data are handled under UK GDPR subject access rights. Separate education-record access regulations may not apply in the same way to independent schools, but the school will still consider requests transparently, lawfully and in the child’s best interests.</w:t>
            </w:r>
          </w:p>
        </w:tc>
      </w:tr>
    </w:tbl>
    <w:p w14:paraId="0ACCFA0D" w14:textId="77777777" w:rsidR="008D63AB" w:rsidRDefault="008D63AB"/>
    <w:p w14:paraId="74A16F5B" w14:textId="77777777" w:rsidR="008D63AB" w:rsidRDefault="00000000">
      <w:pPr>
        <w:pStyle w:val="Heading1"/>
      </w:pPr>
      <w:r>
        <w:rPr>
          <w:rFonts w:ascii="Aptos" w:eastAsia="Aptos" w:hAnsi="Aptos"/>
        </w:rPr>
        <w:lastRenderedPageBreak/>
        <w:t>10. Subject access request procedure</w:t>
      </w:r>
    </w:p>
    <w:p w14:paraId="7039DD75" w14:textId="77777777" w:rsidR="008D63AB" w:rsidRDefault="00000000">
      <w:r>
        <w:t>A subject access request does not need to mention “GDPR” or use a formal template. Any request from an individual, or someone acting on their behalf, seeking access to personal data must be treated as a potential SAR and referred immediately to the Data Protection Lead.</w:t>
      </w:r>
    </w:p>
    <w:p w14:paraId="76F1C4D1" w14:textId="77777777" w:rsidR="008D63AB" w:rsidRDefault="00000000">
      <w:pPr>
        <w:pStyle w:val="ListNumber"/>
      </w:pPr>
      <w:r>
        <w:t>Recognise and log the request on the rights request register on the day it is received.</w:t>
      </w:r>
    </w:p>
    <w:p w14:paraId="341874BF" w14:textId="77777777" w:rsidR="008D63AB" w:rsidRDefault="00000000">
      <w:pPr>
        <w:pStyle w:val="ListNumber"/>
      </w:pPr>
      <w:r>
        <w:t>Acknowledge receipt promptly and clarify the request only where genuinely needed. Do not delay unnecessarily.</w:t>
      </w:r>
    </w:p>
    <w:p w14:paraId="29438FBE" w14:textId="77777777" w:rsidR="008D63AB" w:rsidRDefault="00000000">
      <w:pPr>
        <w:pStyle w:val="ListNumber"/>
      </w:pPr>
      <w:r>
        <w:t>Verify the requester’s identity and, where a parent/carer or representative is making the request, verify authority and assess the student’s rights, competence and best interests.</w:t>
      </w:r>
    </w:p>
    <w:p w14:paraId="1FEE2306" w14:textId="77777777" w:rsidR="008D63AB" w:rsidRDefault="00000000">
      <w:pPr>
        <w:pStyle w:val="ListNumber"/>
      </w:pPr>
      <w:r>
        <w:t>Calculate the statutory response deadline. The standard deadline is one calendar month. An extension of up to two further months may be used for complex or numerous requests, with reasons explained within the first month.</w:t>
      </w:r>
    </w:p>
    <w:p w14:paraId="0DC25D19" w14:textId="77777777" w:rsidR="008D63AB" w:rsidRDefault="00000000">
      <w:pPr>
        <w:pStyle w:val="ListNumber"/>
      </w:pPr>
      <w:r>
        <w:t>Search all relevant systems, paper files, email accounts and archives proportionately, using agreed search terms and custodians.</w:t>
      </w:r>
    </w:p>
    <w:p w14:paraId="747A393B" w14:textId="77777777" w:rsidR="008D63AB" w:rsidRDefault="00000000">
      <w:pPr>
        <w:pStyle w:val="ListNumber"/>
      </w:pPr>
      <w:r>
        <w:t>Review the information for exemptions, safeguarding risks, third-party data, confidential references, legal privilege, management information, negotiations and other applicable restrictions.</w:t>
      </w:r>
    </w:p>
    <w:p w14:paraId="0FF292A2" w14:textId="77777777" w:rsidR="008D63AB" w:rsidRDefault="00000000">
      <w:pPr>
        <w:pStyle w:val="ListNumber"/>
      </w:pPr>
      <w:r>
        <w:t>Redact third-party information unless disclosure is reasonable, consent is obtained, or the information can be provided without identifying another person.</w:t>
      </w:r>
    </w:p>
    <w:p w14:paraId="67F0109D" w14:textId="77777777" w:rsidR="008D63AB" w:rsidRDefault="00000000">
      <w:pPr>
        <w:pStyle w:val="ListNumber"/>
      </w:pPr>
      <w:r>
        <w:t>Prepare the response securely, including the personal data, supplementary information and explanation of any withheld information where appropriate.</w:t>
      </w:r>
    </w:p>
    <w:p w14:paraId="7FBA46F9" w14:textId="77777777" w:rsidR="008D63AB" w:rsidRDefault="00000000">
      <w:pPr>
        <w:pStyle w:val="ListNumber"/>
      </w:pPr>
      <w:r>
        <w:t>Record the outcome, date of response, exemptions applied, redactions made and lessons learned.</w:t>
      </w:r>
    </w:p>
    <w:tbl>
      <w:tblPr>
        <w:tblStyle w:val="TableGrid"/>
        <w:tblW w:w="0" w:type="auto"/>
        <w:tblLook w:val="04A0" w:firstRow="1" w:lastRow="0" w:firstColumn="1" w:lastColumn="0" w:noHBand="0" w:noVBand="1"/>
      </w:tblPr>
      <w:tblGrid>
        <w:gridCol w:w="10224"/>
      </w:tblGrid>
      <w:tr w:rsidR="008D63AB" w14:paraId="7F5E5291" w14:textId="77777777">
        <w:tc>
          <w:tcPr>
            <w:tcW w:w="10224" w:type="dxa"/>
            <w:shd w:val="clear" w:color="auto" w:fill="EAF2F8"/>
          </w:tcPr>
          <w:p w14:paraId="2841CCE6" w14:textId="77777777" w:rsidR="008D63AB" w:rsidRDefault="00000000">
            <w:pPr>
              <w:spacing w:after="60"/>
            </w:pPr>
            <w:r>
              <w:rPr>
                <w:b/>
                <w:color w:val="1F4E79"/>
              </w:rPr>
              <w:t>SAR safeguarding checkpoint</w:t>
            </w:r>
            <w:r>
              <w:br/>
              <w:t>Before disclosing safeguarding, care, therapy, medical or behaviour information, the Data Protection Lead must consult the DSL or relevant senior professional to assess whether disclosure could cause serious harm, prejudice safeguarding work, reveal third-party information or undermine statutory duties.</w:t>
            </w:r>
          </w:p>
        </w:tc>
      </w:tr>
    </w:tbl>
    <w:p w14:paraId="60927BA9" w14:textId="77777777" w:rsidR="008D63AB" w:rsidRDefault="008D63AB"/>
    <w:p w14:paraId="6E9EED51" w14:textId="77777777" w:rsidR="008D63AB" w:rsidRDefault="00000000">
      <w:pPr>
        <w:pStyle w:val="Heading1"/>
      </w:pPr>
      <w:r>
        <w:rPr>
          <w:rFonts w:ascii="Aptos" w:eastAsia="Aptos" w:hAnsi="Aptos"/>
        </w:rPr>
        <w:t>11. Data security and confidentiality procedure</w:t>
      </w:r>
    </w:p>
    <w:p w14:paraId="62031DFB" w14:textId="77777777" w:rsidR="008D63AB" w:rsidRDefault="00000000">
      <w:r>
        <w:t>All staff are responsible for keeping personal data secure. Access to information must be role-based and limited to staff who need it for their work.</w:t>
      </w:r>
    </w:p>
    <w:tbl>
      <w:tblPr>
        <w:tblStyle w:val="TableGrid"/>
        <w:tblW w:w="0" w:type="auto"/>
        <w:jc w:val="center"/>
        <w:tblLook w:val="04A0" w:firstRow="1" w:lastRow="0" w:firstColumn="1" w:lastColumn="0" w:noHBand="0" w:noVBand="1"/>
      </w:tblPr>
      <w:tblGrid>
        <w:gridCol w:w="2304"/>
        <w:gridCol w:w="7344"/>
      </w:tblGrid>
      <w:tr w:rsidR="008D63AB" w14:paraId="63EEE398" w14:textId="77777777">
        <w:trPr>
          <w:tblHeader/>
          <w:jc w:val="center"/>
        </w:trPr>
        <w:tc>
          <w:tcPr>
            <w:tcW w:w="2304" w:type="dxa"/>
            <w:shd w:val="clear" w:color="auto" w:fill="1F4E79"/>
            <w:vAlign w:val="center"/>
          </w:tcPr>
          <w:p w14:paraId="2CA21335" w14:textId="77777777" w:rsidR="008D63AB" w:rsidRDefault="00000000">
            <w:pPr>
              <w:spacing w:after="40"/>
            </w:pPr>
            <w:r>
              <w:rPr>
                <w:b/>
                <w:color w:val="FFFFFF"/>
                <w:sz w:val="17"/>
              </w:rPr>
              <w:t>Area</w:t>
            </w:r>
          </w:p>
        </w:tc>
        <w:tc>
          <w:tcPr>
            <w:tcW w:w="7344" w:type="dxa"/>
            <w:shd w:val="clear" w:color="auto" w:fill="1F4E79"/>
            <w:vAlign w:val="center"/>
          </w:tcPr>
          <w:p w14:paraId="60C796BE" w14:textId="77777777" w:rsidR="008D63AB" w:rsidRDefault="00000000">
            <w:pPr>
              <w:spacing w:after="40"/>
            </w:pPr>
            <w:r>
              <w:rPr>
                <w:b/>
                <w:color w:val="FFFFFF"/>
                <w:sz w:val="17"/>
              </w:rPr>
              <w:t>Required controls</w:t>
            </w:r>
          </w:p>
        </w:tc>
      </w:tr>
      <w:tr w:rsidR="008D63AB" w14:paraId="17B14A9C" w14:textId="77777777">
        <w:trPr>
          <w:jc w:val="center"/>
        </w:trPr>
        <w:tc>
          <w:tcPr>
            <w:tcW w:w="2304" w:type="dxa"/>
          </w:tcPr>
          <w:p w14:paraId="5E9E1FA0" w14:textId="77777777" w:rsidR="008D63AB" w:rsidRDefault="00000000">
            <w:pPr>
              <w:spacing w:after="40"/>
            </w:pPr>
            <w:r>
              <w:rPr>
                <w:sz w:val="17"/>
              </w:rPr>
              <w:t>Access control</w:t>
            </w:r>
          </w:p>
        </w:tc>
        <w:tc>
          <w:tcPr>
            <w:tcW w:w="7344" w:type="dxa"/>
          </w:tcPr>
          <w:p w14:paraId="73301C0E" w14:textId="77777777" w:rsidR="008D63AB" w:rsidRDefault="00000000">
            <w:pPr>
              <w:spacing w:after="40"/>
            </w:pPr>
            <w:r>
              <w:rPr>
                <w:sz w:val="17"/>
              </w:rPr>
              <w:t>Unique user accounts; strong passwords; multi-factor authentication where available; prompt removal of leavers; termly access review for key systems.</w:t>
            </w:r>
          </w:p>
        </w:tc>
      </w:tr>
      <w:tr w:rsidR="008D63AB" w14:paraId="257A783A" w14:textId="77777777">
        <w:trPr>
          <w:jc w:val="center"/>
        </w:trPr>
        <w:tc>
          <w:tcPr>
            <w:tcW w:w="2304" w:type="dxa"/>
          </w:tcPr>
          <w:p w14:paraId="07881087" w14:textId="77777777" w:rsidR="008D63AB" w:rsidRDefault="00000000">
            <w:pPr>
              <w:spacing w:after="40"/>
            </w:pPr>
            <w:r>
              <w:rPr>
                <w:sz w:val="17"/>
              </w:rPr>
              <w:t>Email and sharing</w:t>
            </w:r>
          </w:p>
        </w:tc>
        <w:tc>
          <w:tcPr>
            <w:tcW w:w="7344" w:type="dxa"/>
          </w:tcPr>
          <w:p w14:paraId="09EEB3F5" w14:textId="77777777" w:rsidR="008D63AB" w:rsidRDefault="00000000">
            <w:pPr>
              <w:spacing w:after="40"/>
            </w:pPr>
            <w:r>
              <w:rPr>
                <w:sz w:val="17"/>
              </w:rPr>
              <w:t>Check recipient, attachment and content before sending; use secure portals or encrypted transfer for sensitive data; avoid auto-complete errors; do not use personal email for school data.</w:t>
            </w:r>
          </w:p>
        </w:tc>
      </w:tr>
      <w:tr w:rsidR="008D63AB" w14:paraId="2F6EBD41" w14:textId="77777777">
        <w:trPr>
          <w:jc w:val="center"/>
        </w:trPr>
        <w:tc>
          <w:tcPr>
            <w:tcW w:w="2304" w:type="dxa"/>
          </w:tcPr>
          <w:p w14:paraId="666301B7" w14:textId="77777777" w:rsidR="008D63AB" w:rsidRDefault="00000000">
            <w:pPr>
              <w:spacing w:after="40"/>
            </w:pPr>
            <w:r>
              <w:rPr>
                <w:sz w:val="17"/>
              </w:rPr>
              <w:t>Devices</w:t>
            </w:r>
          </w:p>
        </w:tc>
        <w:tc>
          <w:tcPr>
            <w:tcW w:w="7344" w:type="dxa"/>
          </w:tcPr>
          <w:p w14:paraId="7F45AF9B" w14:textId="77777777" w:rsidR="008D63AB" w:rsidRDefault="00000000">
            <w:pPr>
              <w:spacing w:after="40"/>
            </w:pPr>
            <w:r>
              <w:rPr>
                <w:sz w:val="17"/>
              </w:rPr>
              <w:t>Use school-approved devices or systems; protect screens; lock devices when unattended; report lost or stolen devices immediately; avoid local downloads unless necessary.</w:t>
            </w:r>
          </w:p>
        </w:tc>
      </w:tr>
      <w:tr w:rsidR="008D63AB" w14:paraId="6BBB6EF0" w14:textId="77777777">
        <w:trPr>
          <w:jc w:val="center"/>
        </w:trPr>
        <w:tc>
          <w:tcPr>
            <w:tcW w:w="2304" w:type="dxa"/>
          </w:tcPr>
          <w:p w14:paraId="465F287A" w14:textId="77777777" w:rsidR="008D63AB" w:rsidRDefault="00000000">
            <w:pPr>
              <w:spacing w:after="40"/>
            </w:pPr>
            <w:r>
              <w:rPr>
                <w:sz w:val="17"/>
              </w:rPr>
              <w:t>Paper records</w:t>
            </w:r>
          </w:p>
        </w:tc>
        <w:tc>
          <w:tcPr>
            <w:tcW w:w="7344" w:type="dxa"/>
          </w:tcPr>
          <w:p w14:paraId="4BA09D32" w14:textId="77777777" w:rsidR="008D63AB" w:rsidRDefault="00000000">
            <w:pPr>
              <w:spacing w:after="40"/>
            </w:pPr>
            <w:r>
              <w:rPr>
                <w:sz w:val="17"/>
              </w:rPr>
              <w:t>Use locked storage; clear-desk approach for sensitive records; secure transport; confidential waste disposal; sign-out for files where required.</w:t>
            </w:r>
          </w:p>
        </w:tc>
      </w:tr>
      <w:tr w:rsidR="008D63AB" w14:paraId="39E42E56" w14:textId="77777777">
        <w:trPr>
          <w:jc w:val="center"/>
        </w:trPr>
        <w:tc>
          <w:tcPr>
            <w:tcW w:w="2304" w:type="dxa"/>
          </w:tcPr>
          <w:p w14:paraId="109BDCFC" w14:textId="77777777" w:rsidR="008D63AB" w:rsidRDefault="00000000">
            <w:pPr>
              <w:spacing w:after="40"/>
            </w:pPr>
            <w:r>
              <w:rPr>
                <w:sz w:val="17"/>
              </w:rPr>
              <w:t>Special category data</w:t>
            </w:r>
          </w:p>
        </w:tc>
        <w:tc>
          <w:tcPr>
            <w:tcW w:w="7344" w:type="dxa"/>
          </w:tcPr>
          <w:p w14:paraId="46796352" w14:textId="77777777" w:rsidR="008D63AB" w:rsidRDefault="00000000">
            <w:pPr>
              <w:spacing w:after="40"/>
            </w:pPr>
            <w:r>
              <w:rPr>
                <w:sz w:val="17"/>
              </w:rPr>
              <w:t>Share only on a strict need-to-know basis; use secure systems; keep records factual and proportionate.</w:t>
            </w:r>
          </w:p>
        </w:tc>
      </w:tr>
      <w:tr w:rsidR="008D63AB" w14:paraId="0E88EE14" w14:textId="77777777">
        <w:trPr>
          <w:jc w:val="center"/>
        </w:trPr>
        <w:tc>
          <w:tcPr>
            <w:tcW w:w="2304" w:type="dxa"/>
          </w:tcPr>
          <w:p w14:paraId="01D26227" w14:textId="77777777" w:rsidR="008D63AB" w:rsidRDefault="00000000">
            <w:pPr>
              <w:spacing w:after="40"/>
            </w:pPr>
            <w:r>
              <w:rPr>
                <w:sz w:val="17"/>
              </w:rPr>
              <w:t>Remote working</w:t>
            </w:r>
          </w:p>
        </w:tc>
        <w:tc>
          <w:tcPr>
            <w:tcW w:w="7344" w:type="dxa"/>
          </w:tcPr>
          <w:p w14:paraId="7F0C1B86" w14:textId="77777777" w:rsidR="008D63AB" w:rsidRDefault="00000000">
            <w:pPr>
              <w:spacing w:after="40"/>
            </w:pPr>
            <w:r>
              <w:rPr>
                <w:sz w:val="17"/>
              </w:rPr>
              <w:t>Use approved systems, private space, secure Wi-Fi and avoid printing at home unless authorised and controlled.</w:t>
            </w:r>
          </w:p>
        </w:tc>
      </w:tr>
      <w:tr w:rsidR="008D63AB" w14:paraId="7B23D705" w14:textId="77777777">
        <w:trPr>
          <w:jc w:val="center"/>
        </w:trPr>
        <w:tc>
          <w:tcPr>
            <w:tcW w:w="2304" w:type="dxa"/>
          </w:tcPr>
          <w:p w14:paraId="36222C30" w14:textId="77777777" w:rsidR="008D63AB" w:rsidRDefault="00000000">
            <w:pPr>
              <w:spacing w:after="40"/>
            </w:pPr>
            <w:r>
              <w:rPr>
                <w:sz w:val="17"/>
              </w:rPr>
              <w:t>Back-up and resilience</w:t>
            </w:r>
          </w:p>
        </w:tc>
        <w:tc>
          <w:tcPr>
            <w:tcW w:w="7344" w:type="dxa"/>
          </w:tcPr>
          <w:p w14:paraId="58060CBF" w14:textId="77777777" w:rsidR="008D63AB" w:rsidRDefault="00000000">
            <w:pPr>
              <w:spacing w:after="40"/>
            </w:pPr>
            <w:r>
              <w:rPr>
                <w:sz w:val="17"/>
              </w:rPr>
              <w:t>Ensure core systems are backed up, access is recoverable and business continuity plans include data loss/cyber scenarios.</w:t>
            </w:r>
          </w:p>
        </w:tc>
      </w:tr>
      <w:tr w:rsidR="008D63AB" w14:paraId="0270FA58" w14:textId="77777777">
        <w:trPr>
          <w:jc w:val="center"/>
        </w:trPr>
        <w:tc>
          <w:tcPr>
            <w:tcW w:w="2304" w:type="dxa"/>
          </w:tcPr>
          <w:p w14:paraId="28FCE0A4" w14:textId="77777777" w:rsidR="008D63AB" w:rsidRDefault="00000000">
            <w:pPr>
              <w:spacing w:after="40"/>
            </w:pPr>
            <w:r>
              <w:rPr>
                <w:sz w:val="17"/>
              </w:rPr>
              <w:t>Confidentiality</w:t>
            </w:r>
          </w:p>
        </w:tc>
        <w:tc>
          <w:tcPr>
            <w:tcW w:w="7344" w:type="dxa"/>
          </w:tcPr>
          <w:p w14:paraId="0842B6F1" w14:textId="77777777" w:rsidR="008D63AB" w:rsidRDefault="00000000">
            <w:pPr>
              <w:spacing w:after="40"/>
            </w:pPr>
            <w:r>
              <w:rPr>
                <w:sz w:val="17"/>
              </w:rPr>
              <w:t>Data must not be discussed in public areas, with unauthorised colleagues, on social media or through informal messaging apps.</w:t>
            </w:r>
          </w:p>
        </w:tc>
      </w:tr>
    </w:tbl>
    <w:p w14:paraId="4340BDB0" w14:textId="77777777" w:rsidR="008D63AB" w:rsidRDefault="008D63AB"/>
    <w:p w14:paraId="25B9D9DD" w14:textId="77777777" w:rsidR="008D63AB" w:rsidRDefault="00000000">
      <w:pPr>
        <w:pStyle w:val="Heading1"/>
      </w:pPr>
      <w:r>
        <w:rPr>
          <w:rFonts w:ascii="Aptos" w:eastAsia="Aptos" w:hAnsi="Aptos"/>
        </w:rPr>
        <w:lastRenderedPageBreak/>
        <w:t>12. Personal data breach procedure</w:t>
      </w:r>
    </w:p>
    <w:p w14:paraId="65E7C45B" w14:textId="77777777" w:rsidR="008D63AB" w:rsidRDefault="00000000">
      <w:r>
        <w:t>A personal data breach is a security incident leading to accidental or unlawful destruction, loss, alteration, unauthorised disclosure of, or access to personal data. It includes emails sent to the wrong person, lost files, ransomware, unauthorised access, verbal disclosure, missing devices and inappropriate publication.</w:t>
      </w:r>
    </w:p>
    <w:p w14:paraId="0764C56F" w14:textId="77777777" w:rsidR="008D63AB" w:rsidRDefault="00000000">
      <w:pPr>
        <w:pStyle w:val="ListNumber"/>
      </w:pPr>
      <w:r>
        <w:t>Report immediately to the Data Protection Lead and Head of School. Do not investigate alone or delay reporting because the full facts are not known.</w:t>
      </w:r>
    </w:p>
    <w:p w14:paraId="3FF6D5CB" w14:textId="77777777" w:rsidR="008D63AB" w:rsidRDefault="00000000">
      <w:pPr>
        <w:pStyle w:val="ListNumber"/>
      </w:pPr>
      <w:r>
        <w:t>Contain the incident: recall email, contact recipient, disable access, recover documents, change passwords, isolate affected device or stop processing as needed.</w:t>
      </w:r>
    </w:p>
    <w:p w14:paraId="7B749580" w14:textId="77777777" w:rsidR="008D63AB" w:rsidRDefault="00000000">
      <w:pPr>
        <w:pStyle w:val="ListNumber"/>
      </w:pPr>
      <w:r>
        <w:t>Record the facts: what happened, when, whose data, type and sensitivity of data, number of people affected, likely consequences and actions taken.</w:t>
      </w:r>
    </w:p>
    <w:p w14:paraId="429837A7" w14:textId="77777777" w:rsidR="008D63AB" w:rsidRDefault="00000000">
      <w:pPr>
        <w:pStyle w:val="ListNumber"/>
      </w:pPr>
      <w:r>
        <w:t>Assess risk to individuals’ rights and freedoms, considering vulnerability, SEND, safeguarding context, special category data, likelihood of harm, identity theft, distress, discrimination or loss of confidentiality.</w:t>
      </w:r>
    </w:p>
    <w:p w14:paraId="649BC7B9" w14:textId="77777777" w:rsidR="008D63AB" w:rsidRDefault="00000000">
      <w:pPr>
        <w:pStyle w:val="ListNumber"/>
      </w:pPr>
      <w:r>
        <w:t>If the breach is notifiable, report to the ICO within 72 hours of becoming aware where feasible. If later, record reasons for delay.</w:t>
      </w:r>
    </w:p>
    <w:p w14:paraId="4749FE0A" w14:textId="77777777" w:rsidR="008D63AB" w:rsidRDefault="00000000">
      <w:pPr>
        <w:pStyle w:val="ListNumber"/>
      </w:pPr>
      <w:r>
        <w:t>If the breach is likely to result in high risk to individuals, inform affected individuals without undue delay unless an exception applies.</w:t>
      </w:r>
    </w:p>
    <w:p w14:paraId="7CA3ACCE" w14:textId="77777777" w:rsidR="008D63AB" w:rsidRDefault="00000000">
      <w:pPr>
        <w:pStyle w:val="ListNumber"/>
      </w:pPr>
      <w:r>
        <w:t>Implement remedial action, update risk assessments, notify insurers/proprietor/commissioners where appropriate and complete lessons learned.</w:t>
      </w:r>
    </w:p>
    <w:tbl>
      <w:tblPr>
        <w:tblStyle w:val="TableGrid"/>
        <w:tblW w:w="0" w:type="auto"/>
        <w:jc w:val="center"/>
        <w:tblLook w:val="04A0" w:firstRow="1" w:lastRow="0" w:firstColumn="1" w:lastColumn="0" w:noHBand="0" w:noVBand="1"/>
      </w:tblPr>
      <w:tblGrid>
        <w:gridCol w:w="1728"/>
        <w:gridCol w:w="4464"/>
        <w:gridCol w:w="3456"/>
      </w:tblGrid>
      <w:tr w:rsidR="008D63AB" w14:paraId="5688EF2A" w14:textId="77777777">
        <w:trPr>
          <w:tblHeader/>
          <w:jc w:val="center"/>
        </w:trPr>
        <w:tc>
          <w:tcPr>
            <w:tcW w:w="1728" w:type="dxa"/>
            <w:shd w:val="clear" w:color="auto" w:fill="1F4E79"/>
            <w:vAlign w:val="center"/>
          </w:tcPr>
          <w:p w14:paraId="2E295F9C" w14:textId="77777777" w:rsidR="008D63AB" w:rsidRDefault="00000000">
            <w:pPr>
              <w:spacing w:after="40"/>
            </w:pPr>
            <w:r>
              <w:rPr>
                <w:b/>
                <w:color w:val="FFFFFF"/>
                <w:sz w:val="17"/>
              </w:rPr>
              <w:t>Risk level</w:t>
            </w:r>
          </w:p>
        </w:tc>
        <w:tc>
          <w:tcPr>
            <w:tcW w:w="4464" w:type="dxa"/>
            <w:shd w:val="clear" w:color="auto" w:fill="1F4E79"/>
            <w:vAlign w:val="center"/>
          </w:tcPr>
          <w:p w14:paraId="0445B86B" w14:textId="77777777" w:rsidR="008D63AB" w:rsidRDefault="00000000">
            <w:pPr>
              <w:spacing w:after="40"/>
            </w:pPr>
            <w:r>
              <w:rPr>
                <w:b/>
                <w:color w:val="FFFFFF"/>
                <w:sz w:val="17"/>
              </w:rPr>
              <w:t>Examples</w:t>
            </w:r>
          </w:p>
        </w:tc>
        <w:tc>
          <w:tcPr>
            <w:tcW w:w="3456" w:type="dxa"/>
            <w:shd w:val="clear" w:color="auto" w:fill="1F4E79"/>
            <w:vAlign w:val="center"/>
          </w:tcPr>
          <w:p w14:paraId="01C0A50F" w14:textId="77777777" w:rsidR="008D63AB" w:rsidRDefault="00000000">
            <w:pPr>
              <w:spacing w:after="40"/>
            </w:pPr>
            <w:r>
              <w:rPr>
                <w:b/>
                <w:color w:val="FFFFFF"/>
                <w:sz w:val="17"/>
              </w:rPr>
              <w:t>Action</w:t>
            </w:r>
          </w:p>
        </w:tc>
      </w:tr>
      <w:tr w:rsidR="008D63AB" w14:paraId="2699EBF9" w14:textId="77777777">
        <w:trPr>
          <w:jc w:val="center"/>
        </w:trPr>
        <w:tc>
          <w:tcPr>
            <w:tcW w:w="1728" w:type="dxa"/>
          </w:tcPr>
          <w:p w14:paraId="5E4BF95F" w14:textId="77777777" w:rsidR="008D63AB" w:rsidRDefault="00000000">
            <w:pPr>
              <w:spacing w:after="40"/>
            </w:pPr>
            <w:r>
              <w:rPr>
                <w:sz w:val="17"/>
              </w:rPr>
              <w:t>Low</w:t>
            </w:r>
          </w:p>
        </w:tc>
        <w:tc>
          <w:tcPr>
            <w:tcW w:w="4464" w:type="dxa"/>
          </w:tcPr>
          <w:p w14:paraId="23AA9D8F" w14:textId="77777777" w:rsidR="008D63AB" w:rsidRDefault="00000000">
            <w:pPr>
              <w:spacing w:after="40"/>
            </w:pPr>
            <w:r>
              <w:rPr>
                <w:sz w:val="17"/>
              </w:rPr>
              <w:t>Minor misdirection quickly recovered; no sensitive data; no likely adverse effect.</w:t>
            </w:r>
          </w:p>
        </w:tc>
        <w:tc>
          <w:tcPr>
            <w:tcW w:w="3456" w:type="dxa"/>
          </w:tcPr>
          <w:p w14:paraId="636B4DF0" w14:textId="77777777" w:rsidR="008D63AB" w:rsidRDefault="00000000">
            <w:pPr>
              <w:spacing w:after="40"/>
            </w:pPr>
            <w:r>
              <w:rPr>
                <w:sz w:val="17"/>
              </w:rPr>
              <w:t>Record in breach log, contain and learn. ICO notification unlikely.</w:t>
            </w:r>
          </w:p>
        </w:tc>
      </w:tr>
      <w:tr w:rsidR="008D63AB" w14:paraId="2B2DE950" w14:textId="77777777">
        <w:trPr>
          <w:jc w:val="center"/>
        </w:trPr>
        <w:tc>
          <w:tcPr>
            <w:tcW w:w="1728" w:type="dxa"/>
          </w:tcPr>
          <w:p w14:paraId="79FE65A1" w14:textId="77777777" w:rsidR="008D63AB" w:rsidRDefault="00000000">
            <w:pPr>
              <w:spacing w:after="40"/>
            </w:pPr>
            <w:r>
              <w:rPr>
                <w:sz w:val="17"/>
              </w:rPr>
              <w:t>Medium</w:t>
            </w:r>
          </w:p>
        </w:tc>
        <w:tc>
          <w:tcPr>
            <w:tcW w:w="4464" w:type="dxa"/>
          </w:tcPr>
          <w:p w14:paraId="2F8DB7D7" w14:textId="77777777" w:rsidR="008D63AB" w:rsidRDefault="00000000">
            <w:pPr>
              <w:spacing w:after="40"/>
            </w:pPr>
            <w:r>
              <w:rPr>
                <w:sz w:val="17"/>
              </w:rPr>
              <w:t>Personal data shared with wrong recipient; limited special category data; affected person may experience distress.</w:t>
            </w:r>
          </w:p>
        </w:tc>
        <w:tc>
          <w:tcPr>
            <w:tcW w:w="3456" w:type="dxa"/>
          </w:tcPr>
          <w:p w14:paraId="6AD291BD" w14:textId="77777777" w:rsidR="008D63AB" w:rsidRDefault="00000000">
            <w:pPr>
              <w:spacing w:after="40"/>
            </w:pPr>
            <w:r>
              <w:rPr>
                <w:sz w:val="17"/>
              </w:rPr>
              <w:t>Senior review, consider ICO notification, consider informing individual, remedial controls.</w:t>
            </w:r>
          </w:p>
        </w:tc>
      </w:tr>
      <w:tr w:rsidR="008D63AB" w14:paraId="406F8376" w14:textId="77777777">
        <w:trPr>
          <w:jc w:val="center"/>
        </w:trPr>
        <w:tc>
          <w:tcPr>
            <w:tcW w:w="1728" w:type="dxa"/>
          </w:tcPr>
          <w:p w14:paraId="1B5C5A09" w14:textId="77777777" w:rsidR="008D63AB" w:rsidRDefault="00000000">
            <w:pPr>
              <w:spacing w:after="40"/>
            </w:pPr>
            <w:r>
              <w:rPr>
                <w:sz w:val="17"/>
              </w:rPr>
              <w:t>High</w:t>
            </w:r>
          </w:p>
        </w:tc>
        <w:tc>
          <w:tcPr>
            <w:tcW w:w="4464" w:type="dxa"/>
          </w:tcPr>
          <w:p w14:paraId="40F6D90C" w14:textId="77777777" w:rsidR="008D63AB" w:rsidRDefault="00000000">
            <w:pPr>
              <w:spacing w:after="40"/>
            </w:pPr>
            <w:r>
              <w:rPr>
                <w:sz w:val="17"/>
              </w:rPr>
              <w:t>Safeguarding, SEND, medical, identity, financial, criminal offence or large-scale data exposed; cyber incident; vulnerable individuals at risk.</w:t>
            </w:r>
          </w:p>
        </w:tc>
        <w:tc>
          <w:tcPr>
            <w:tcW w:w="3456" w:type="dxa"/>
          </w:tcPr>
          <w:p w14:paraId="58F169AA" w14:textId="77777777" w:rsidR="008D63AB" w:rsidRDefault="00000000">
            <w:pPr>
              <w:spacing w:after="40"/>
            </w:pPr>
            <w:r>
              <w:rPr>
                <w:sz w:val="17"/>
              </w:rPr>
              <w:t>Urgent escalation; likely ICO notification; inform individuals where required; governance report and action plan.</w:t>
            </w:r>
          </w:p>
        </w:tc>
      </w:tr>
    </w:tbl>
    <w:p w14:paraId="11132481" w14:textId="77777777" w:rsidR="008D63AB" w:rsidRDefault="008D63AB"/>
    <w:p w14:paraId="266C2C27" w14:textId="77777777" w:rsidR="008D63AB" w:rsidRDefault="00000000">
      <w:pPr>
        <w:pStyle w:val="Heading1"/>
      </w:pPr>
      <w:r>
        <w:rPr>
          <w:rFonts w:ascii="Aptos" w:eastAsia="Aptos" w:hAnsi="Aptos"/>
        </w:rPr>
        <w:t>13. Data sharing, safeguarding and statutory disclosures</w:t>
      </w:r>
    </w:p>
    <w:p w14:paraId="1EE68BFE" w14:textId="77777777" w:rsidR="008D63AB" w:rsidRDefault="00000000">
      <w:r>
        <w:t>The school will share personal data where lawful, necessary and proportionate. Data protection law does not prevent appropriate safeguarding information sharing. Staff must not delay sharing information where a child or adult may be at risk of harm, but sharing must still be recorded and limited to what is necessary.</w:t>
      </w:r>
    </w:p>
    <w:p w14:paraId="0D954F1E" w14:textId="77777777" w:rsidR="008D63AB" w:rsidRDefault="00000000">
      <w:pPr>
        <w:pStyle w:val="ListBullet"/>
      </w:pPr>
      <w:r>
        <w:t>Routine sharing may include local authorities, commissioners, social care, health professionals, safeguarding partners, police, DfE, awarding bodies, transport providers, auditors, insurers, legal advisers and regulatory bodies.</w:t>
      </w:r>
    </w:p>
    <w:p w14:paraId="3408DC16" w14:textId="77777777" w:rsidR="008D63AB" w:rsidRDefault="00000000">
      <w:pPr>
        <w:pStyle w:val="ListBullet"/>
      </w:pPr>
      <w:r>
        <w:t>Before non-routine sharing, staff should check the purpose, lawful basis, minimum information needed, security method and whether a data sharing agreement or DPIA is required.</w:t>
      </w:r>
    </w:p>
    <w:p w14:paraId="52EFF595" w14:textId="77777777" w:rsidR="008D63AB" w:rsidRDefault="00000000">
      <w:pPr>
        <w:pStyle w:val="ListBullet"/>
      </w:pPr>
      <w:r>
        <w:t>Verbal data sharing must be documented where it relates to safeguarding, welfare, SEND, complaints, allegations, risk or significant decisions.</w:t>
      </w:r>
    </w:p>
    <w:p w14:paraId="5AAD3ACE" w14:textId="77777777" w:rsidR="008D63AB" w:rsidRDefault="00000000">
      <w:pPr>
        <w:pStyle w:val="ListBullet"/>
      </w:pPr>
      <w:r>
        <w:t>Information must not be shared because it is convenient, interesting or requested informally. The requester must have a legitimate need to receive it.</w:t>
      </w:r>
    </w:p>
    <w:p w14:paraId="42B5DD55" w14:textId="77777777" w:rsidR="008D63AB" w:rsidRDefault="00000000">
      <w:pPr>
        <w:pStyle w:val="Heading1"/>
      </w:pPr>
      <w:r>
        <w:rPr>
          <w:rFonts w:ascii="Aptos" w:eastAsia="Aptos" w:hAnsi="Aptos"/>
        </w:rPr>
        <w:t>14. Processors, contracts and suppliers</w:t>
      </w:r>
    </w:p>
    <w:p w14:paraId="55F8E051" w14:textId="77777777" w:rsidR="008D63AB" w:rsidRDefault="00000000">
      <w:r>
        <w:t>Before using a supplier that processes personal data for the school, the school must complete proportionate due diligence and ensure a written contract is in place.</w:t>
      </w:r>
    </w:p>
    <w:tbl>
      <w:tblPr>
        <w:tblStyle w:val="TableGrid"/>
        <w:tblW w:w="0" w:type="auto"/>
        <w:jc w:val="center"/>
        <w:tblLook w:val="04A0" w:firstRow="1" w:lastRow="0" w:firstColumn="1" w:lastColumn="0" w:noHBand="0" w:noVBand="1"/>
      </w:tblPr>
      <w:tblGrid>
        <w:gridCol w:w="2592"/>
        <w:gridCol w:w="7056"/>
      </w:tblGrid>
      <w:tr w:rsidR="008D63AB" w14:paraId="11DBDBD2" w14:textId="77777777">
        <w:trPr>
          <w:tblHeader/>
          <w:jc w:val="center"/>
        </w:trPr>
        <w:tc>
          <w:tcPr>
            <w:tcW w:w="2592" w:type="dxa"/>
            <w:shd w:val="clear" w:color="auto" w:fill="1F4E79"/>
            <w:vAlign w:val="center"/>
          </w:tcPr>
          <w:p w14:paraId="47C2667B" w14:textId="77777777" w:rsidR="008D63AB" w:rsidRDefault="00000000">
            <w:pPr>
              <w:spacing w:after="40"/>
            </w:pPr>
            <w:r>
              <w:rPr>
                <w:b/>
                <w:color w:val="FFFFFF"/>
                <w:sz w:val="17"/>
              </w:rPr>
              <w:t>Requirement</w:t>
            </w:r>
          </w:p>
        </w:tc>
        <w:tc>
          <w:tcPr>
            <w:tcW w:w="7056" w:type="dxa"/>
            <w:shd w:val="clear" w:color="auto" w:fill="1F4E79"/>
            <w:vAlign w:val="center"/>
          </w:tcPr>
          <w:p w14:paraId="07E25B79" w14:textId="77777777" w:rsidR="008D63AB" w:rsidRDefault="00000000">
            <w:pPr>
              <w:spacing w:after="40"/>
            </w:pPr>
            <w:r>
              <w:rPr>
                <w:b/>
                <w:color w:val="FFFFFF"/>
                <w:sz w:val="17"/>
              </w:rPr>
              <w:t>Minimum expectation</w:t>
            </w:r>
          </w:p>
        </w:tc>
      </w:tr>
      <w:tr w:rsidR="008D63AB" w14:paraId="7A246272" w14:textId="77777777">
        <w:trPr>
          <w:jc w:val="center"/>
        </w:trPr>
        <w:tc>
          <w:tcPr>
            <w:tcW w:w="2592" w:type="dxa"/>
          </w:tcPr>
          <w:p w14:paraId="3A8CB6DF" w14:textId="77777777" w:rsidR="008D63AB" w:rsidRDefault="00000000">
            <w:pPr>
              <w:spacing w:after="40"/>
            </w:pPr>
            <w:r>
              <w:rPr>
                <w:sz w:val="17"/>
              </w:rPr>
              <w:t>Processor contract</w:t>
            </w:r>
          </w:p>
        </w:tc>
        <w:tc>
          <w:tcPr>
            <w:tcW w:w="7056" w:type="dxa"/>
          </w:tcPr>
          <w:p w14:paraId="4350499A" w14:textId="77777777" w:rsidR="008D63AB" w:rsidRDefault="00000000">
            <w:pPr>
              <w:spacing w:after="40"/>
            </w:pPr>
            <w:r>
              <w:rPr>
                <w:sz w:val="17"/>
              </w:rPr>
              <w:t>Contract must include Article 28 requirements, including processing only on documented instructions, confidentiality, security, sub-processors, support with rights requests and breaches, return/deletion of data and audit rights.</w:t>
            </w:r>
          </w:p>
        </w:tc>
      </w:tr>
      <w:tr w:rsidR="008D63AB" w14:paraId="6B3F3552" w14:textId="77777777">
        <w:trPr>
          <w:jc w:val="center"/>
        </w:trPr>
        <w:tc>
          <w:tcPr>
            <w:tcW w:w="2592" w:type="dxa"/>
          </w:tcPr>
          <w:p w14:paraId="60E1B6E2" w14:textId="77777777" w:rsidR="008D63AB" w:rsidRDefault="00000000">
            <w:pPr>
              <w:spacing w:after="40"/>
            </w:pPr>
            <w:r>
              <w:rPr>
                <w:sz w:val="17"/>
              </w:rPr>
              <w:lastRenderedPageBreak/>
              <w:t>Due diligence</w:t>
            </w:r>
          </w:p>
        </w:tc>
        <w:tc>
          <w:tcPr>
            <w:tcW w:w="7056" w:type="dxa"/>
          </w:tcPr>
          <w:p w14:paraId="4E31E586" w14:textId="77777777" w:rsidR="008D63AB" w:rsidRDefault="00000000">
            <w:pPr>
              <w:spacing w:after="40"/>
            </w:pPr>
            <w:r>
              <w:rPr>
                <w:sz w:val="17"/>
              </w:rPr>
              <w:t>Assess security, hosting location, access controls, breach history, certifications, privacy terms, data retention, sub-processors and support arrangements.</w:t>
            </w:r>
          </w:p>
        </w:tc>
      </w:tr>
      <w:tr w:rsidR="008D63AB" w14:paraId="3569CC26" w14:textId="77777777">
        <w:trPr>
          <w:jc w:val="center"/>
        </w:trPr>
        <w:tc>
          <w:tcPr>
            <w:tcW w:w="2592" w:type="dxa"/>
          </w:tcPr>
          <w:p w14:paraId="72ED7D5A" w14:textId="77777777" w:rsidR="008D63AB" w:rsidRDefault="00000000">
            <w:pPr>
              <w:spacing w:after="40"/>
            </w:pPr>
            <w:r>
              <w:rPr>
                <w:sz w:val="17"/>
              </w:rPr>
              <w:t>New system approval</w:t>
            </w:r>
          </w:p>
        </w:tc>
        <w:tc>
          <w:tcPr>
            <w:tcW w:w="7056" w:type="dxa"/>
          </w:tcPr>
          <w:p w14:paraId="1BEEDB8F" w14:textId="77777777" w:rsidR="008D63AB" w:rsidRDefault="00000000">
            <w:pPr>
              <w:spacing w:after="40"/>
            </w:pPr>
            <w:r>
              <w:rPr>
                <w:sz w:val="17"/>
              </w:rPr>
              <w:t>No new app, AI tool, spreadsheet, online form or platform may be used for school personal data without approval by the Data Protection Lead/IT Lead.</w:t>
            </w:r>
          </w:p>
        </w:tc>
      </w:tr>
      <w:tr w:rsidR="008D63AB" w14:paraId="3D35C0C1" w14:textId="77777777">
        <w:trPr>
          <w:jc w:val="center"/>
        </w:trPr>
        <w:tc>
          <w:tcPr>
            <w:tcW w:w="2592" w:type="dxa"/>
          </w:tcPr>
          <w:p w14:paraId="36C9A76B" w14:textId="77777777" w:rsidR="008D63AB" w:rsidRDefault="00000000">
            <w:pPr>
              <w:spacing w:after="40"/>
            </w:pPr>
            <w:r>
              <w:rPr>
                <w:sz w:val="17"/>
              </w:rPr>
              <w:t>Ongoing monitoring</w:t>
            </w:r>
          </w:p>
        </w:tc>
        <w:tc>
          <w:tcPr>
            <w:tcW w:w="7056" w:type="dxa"/>
          </w:tcPr>
          <w:p w14:paraId="71289700" w14:textId="77777777" w:rsidR="008D63AB" w:rsidRDefault="00000000">
            <w:pPr>
              <w:spacing w:after="40"/>
            </w:pPr>
            <w:r>
              <w:rPr>
                <w:sz w:val="17"/>
              </w:rPr>
              <w:t>Maintain a supplier register, review high-risk suppliers annually and ensure leaver/access arrangements are effective.</w:t>
            </w:r>
          </w:p>
        </w:tc>
      </w:tr>
      <w:tr w:rsidR="008D63AB" w14:paraId="07A95FD3" w14:textId="77777777">
        <w:trPr>
          <w:jc w:val="center"/>
        </w:trPr>
        <w:tc>
          <w:tcPr>
            <w:tcW w:w="2592" w:type="dxa"/>
          </w:tcPr>
          <w:p w14:paraId="5230795D" w14:textId="77777777" w:rsidR="008D63AB" w:rsidRDefault="00000000">
            <w:pPr>
              <w:spacing w:after="40"/>
            </w:pPr>
            <w:r>
              <w:rPr>
                <w:sz w:val="17"/>
              </w:rPr>
              <w:t>AI and automated tools</w:t>
            </w:r>
          </w:p>
        </w:tc>
        <w:tc>
          <w:tcPr>
            <w:tcW w:w="7056" w:type="dxa"/>
          </w:tcPr>
          <w:p w14:paraId="28ACC90A" w14:textId="77777777" w:rsidR="008D63AB" w:rsidRDefault="00000000">
            <w:pPr>
              <w:spacing w:after="40"/>
            </w:pPr>
            <w:r>
              <w:rPr>
                <w:sz w:val="17"/>
              </w:rPr>
              <w:t>Do not upload identifiable student, family or staff data into AI or external tools unless the school has approved the tool, lawful basis, contractual controls, DPIA and transparency requirements.</w:t>
            </w:r>
          </w:p>
        </w:tc>
      </w:tr>
    </w:tbl>
    <w:p w14:paraId="07CDD74E" w14:textId="77777777" w:rsidR="008D63AB" w:rsidRDefault="008D63AB"/>
    <w:p w14:paraId="7EC980E8" w14:textId="77777777" w:rsidR="008D63AB" w:rsidRDefault="00000000">
      <w:pPr>
        <w:pStyle w:val="Heading1"/>
      </w:pPr>
      <w:r>
        <w:rPr>
          <w:rFonts w:ascii="Aptos" w:eastAsia="Aptos" w:hAnsi="Aptos"/>
        </w:rPr>
        <w:t>15. International transfers</w:t>
      </w:r>
    </w:p>
    <w:p w14:paraId="13633F9E" w14:textId="77777777" w:rsidR="008D63AB" w:rsidRDefault="00000000">
      <w:r>
        <w:t>Personal data must not be transferred outside the UK unless the Data Protection Lead confirms that an appropriate transfer mechanism and risk assessment are in place. This may include adequacy regulations, the UK International Data Transfer Agreement, UK Addendum to EU standard contractual clauses, or another lawful mechanism. Cloud hosting, support access and sub-processors must be checked as part of supplier due diligence.</w:t>
      </w:r>
    </w:p>
    <w:p w14:paraId="618C4346" w14:textId="77777777" w:rsidR="008D63AB" w:rsidRDefault="00000000">
      <w:pPr>
        <w:pStyle w:val="Heading1"/>
      </w:pPr>
      <w:r>
        <w:rPr>
          <w:rFonts w:ascii="Aptos" w:eastAsia="Aptos" w:hAnsi="Aptos"/>
        </w:rPr>
        <w:t>16. Records management, retention and disposal</w:t>
      </w:r>
    </w:p>
    <w:p w14:paraId="5CFDBB14" w14:textId="77777777" w:rsidR="008D63AB" w:rsidRDefault="00000000">
      <w:r>
        <w:t>The school will maintain a records retention schedule. Retention periods must reflect legal requirements, safeguarding need, regulatory expectations, limitation periods, employment obligations and education sector good practice. The school will not retain personal data indefinitely “just in case”.</w:t>
      </w:r>
    </w:p>
    <w:tbl>
      <w:tblPr>
        <w:tblStyle w:val="TableGrid"/>
        <w:tblW w:w="0" w:type="auto"/>
        <w:jc w:val="center"/>
        <w:tblLook w:val="04A0" w:firstRow="1" w:lastRow="0" w:firstColumn="1" w:lastColumn="0" w:noHBand="0" w:noVBand="1"/>
      </w:tblPr>
      <w:tblGrid>
        <w:gridCol w:w="2880"/>
        <w:gridCol w:w="6768"/>
      </w:tblGrid>
      <w:tr w:rsidR="008D63AB" w14:paraId="6A201D9E" w14:textId="77777777">
        <w:trPr>
          <w:tblHeader/>
          <w:jc w:val="center"/>
        </w:trPr>
        <w:tc>
          <w:tcPr>
            <w:tcW w:w="2880" w:type="dxa"/>
            <w:shd w:val="clear" w:color="auto" w:fill="1F4E79"/>
            <w:vAlign w:val="center"/>
          </w:tcPr>
          <w:p w14:paraId="0CFEE8A1" w14:textId="77777777" w:rsidR="008D63AB" w:rsidRDefault="00000000">
            <w:pPr>
              <w:spacing w:after="40"/>
            </w:pPr>
            <w:r>
              <w:rPr>
                <w:b/>
                <w:color w:val="FFFFFF"/>
                <w:sz w:val="17"/>
              </w:rPr>
              <w:t>Record category</w:t>
            </w:r>
          </w:p>
        </w:tc>
        <w:tc>
          <w:tcPr>
            <w:tcW w:w="6768" w:type="dxa"/>
            <w:shd w:val="clear" w:color="auto" w:fill="1F4E79"/>
            <w:vAlign w:val="center"/>
          </w:tcPr>
          <w:p w14:paraId="2A2F0D5B" w14:textId="77777777" w:rsidR="008D63AB" w:rsidRDefault="00000000">
            <w:pPr>
              <w:spacing w:after="40"/>
            </w:pPr>
            <w:r>
              <w:rPr>
                <w:b/>
                <w:color w:val="FFFFFF"/>
                <w:sz w:val="17"/>
              </w:rPr>
              <w:t>Retention approach</w:t>
            </w:r>
          </w:p>
        </w:tc>
      </w:tr>
      <w:tr w:rsidR="008D63AB" w14:paraId="1AE67779" w14:textId="77777777">
        <w:trPr>
          <w:jc w:val="center"/>
        </w:trPr>
        <w:tc>
          <w:tcPr>
            <w:tcW w:w="2880" w:type="dxa"/>
          </w:tcPr>
          <w:p w14:paraId="6D1D3420" w14:textId="77777777" w:rsidR="008D63AB" w:rsidRDefault="00000000">
            <w:pPr>
              <w:spacing w:after="40"/>
            </w:pPr>
            <w:r>
              <w:rPr>
                <w:sz w:val="17"/>
              </w:rPr>
              <w:t>Safeguarding and child protection</w:t>
            </w:r>
          </w:p>
        </w:tc>
        <w:tc>
          <w:tcPr>
            <w:tcW w:w="6768" w:type="dxa"/>
          </w:tcPr>
          <w:p w14:paraId="1465A7E3" w14:textId="77777777" w:rsidR="008D63AB" w:rsidRDefault="00000000">
            <w:pPr>
              <w:spacing w:after="40"/>
            </w:pPr>
            <w:r>
              <w:rPr>
                <w:sz w:val="17"/>
              </w:rPr>
              <w:t>Retain securely in line with statutory safeguarding requirements, transfer protocols and sector retention guidance. Do not destroy early without senior safeguarding and data protection approval.</w:t>
            </w:r>
          </w:p>
        </w:tc>
      </w:tr>
      <w:tr w:rsidR="008D63AB" w14:paraId="3A4A49DE" w14:textId="77777777">
        <w:trPr>
          <w:jc w:val="center"/>
        </w:trPr>
        <w:tc>
          <w:tcPr>
            <w:tcW w:w="2880" w:type="dxa"/>
          </w:tcPr>
          <w:p w14:paraId="168225CA" w14:textId="77777777" w:rsidR="008D63AB" w:rsidRDefault="00000000">
            <w:pPr>
              <w:spacing w:after="40"/>
            </w:pPr>
            <w:r>
              <w:rPr>
                <w:sz w:val="17"/>
              </w:rPr>
              <w:t>SEND, EHCP, therapy, behaviour and risk records</w:t>
            </w:r>
          </w:p>
        </w:tc>
        <w:tc>
          <w:tcPr>
            <w:tcW w:w="6768" w:type="dxa"/>
          </w:tcPr>
          <w:p w14:paraId="19F07F24" w14:textId="77777777" w:rsidR="008D63AB" w:rsidRDefault="00000000">
            <w:pPr>
              <w:spacing w:after="40"/>
            </w:pPr>
            <w:r>
              <w:rPr>
                <w:sz w:val="17"/>
              </w:rPr>
              <w:t>Retain for the period needed to evidence provision, decisions, statutory duties, safeguarding, complaints and legal claims. Review before disposal.</w:t>
            </w:r>
          </w:p>
        </w:tc>
      </w:tr>
      <w:tr w:rsidR="008D63AB" w14:paraId="2C212C1A" w14:textId="77777777">
        <w:trPr>
          <w:jc w:val="center"/>
        </w:trPr>
        <w:tc>
          <w:tcPr>
            <w:tcW w:w="2880" w:type="dxa"/>
          </w:tcPr>
          <w:p w14:paraId="4F008F8E" w14:textId="77777777" w:rsidR="008D63AB" w:rsidRDefault="00000000">
            <w:pPr>
              <w:spacing w:after="40"/>
            </w:pPr>
            <w:r>
              <w:rPr>
                <w:sz w:val="17"/>
              </w:rPr>
              <w:t>Admissions and student file</w:t>
            </w:r>
          </w:p>
        </w:tc>
        <w:tc>
          <w:tcPr>
            <w:tcW w:w="6768" w:type="dxa"/>
          </w:tcPr>
          <w:p w14:paraId="6390267B" w14:textId="77777777" w:rsidR="008D63AB" w:rsidRDefault="00000000">
            <w:pPr>
              <w:spacing w:after="40"/>
            </w:pPr>
            <w:r>
              <w:rPr>
                <w:sz w:val="17"/>
              </w:rPr>
              <w:t>Retain while on roll and after leaving according to retention schedule and statutory/contractual need. Transfer relevant records securely to next setting where appropriate.</w:t>
            </w:r>
          </w:p>
        </w:tc>
      </w:tr>
      <w:tr w:rsidR="008D63AB" w14:paraId="1AB7969E" w14:textId="77777777">
        <w:trPr>
          <w:jc w:val="center"/>
        </w:trPr>
        <w:tc>
          <w:tcPr>
            <w:tcW w:w="2880" w:type="dxa"/>
          </w:tcPr>
          <w:p w14:paraId="0FA5BF1C" w14:textId="77777777" w:rsidR="008D63AB" w:rsidRDefault="00000000">
            <w:pPr>
              <w:spacing w:after="40"/>
            </w:pPr>
            <w:r>
              <w:rPr>
                <w:sz w:val="17"/>
              </w:rPr>
              <w:t>Attendance and assessment</w:t>
            </w:r>
          </w:p>
        </w:tc>
        <w:tc>
          <w:tcPr>
            <w:tcW w:w="6768" w:type="dxa"/>
          </w:tcPr>
          <w:p w14:paraId="64A14A98" w14:textId="77777777" w:rsidR="008D63AB" w:rsidRDefault="00000000">
            <w:pPr>
              <w:spacing w:after="40"/>
            </w:pPr>
            <w:r>
              <w:rPr>
                <w:sz w:val="17"/>
              </w:rPr>
              <w:t>Retain for statutory, inspection, funding, qualification and accountability purposes according to schedule.</w:t>
            </w:r>
          </w:p>
        </w:tc>
      </w:tr>
      <w:tr w:rsidR="008D63AB" w14:paraId="505147D1" w14:textId="77777777">
        <w:trPr>
          <w:jc w:val="center"/>
        </w:trPr>
        <w:tc>
          <w:tcPr>
            <w:tcW w:w="2880" w:type="dxa"/>
          </w:tcPr>
          <w:p w14:paraId="1019E65F" w14:textId="77777777" w:rsidR="008D63AB" w:rsidRDefault="00000000">
            <w:pPr>
              <w:spacing w:after="40"/>
            </w:pPr>
            <w:r>
              <w:rPr>
                <w:sz w:val="17"/>
              </w:rPr>
              <w:t>HR and recruitment</w:t>
            </w:r>
          </w:p>
        </w:tc>
        <w:tc>
          <w:tcPr>
            <w:tcW w:w="6768" w:type="dxa"/>
          </w:tcPr>
          <w:p w14:paraId="4CA77C1D" w14:textId="77777777" w:rsidR="008D63AB" w:rsidRDefault="00000000">
            <w:pPr>
              <w:spacing w:after="40"/>
            </w:pPr>
            <w:r>
              <w:rPr>
                <w:sz w:val="17"/>
              </w:rPr>
              <w:t>Retain according to employment law, safer recruitment, DBS guidance, limitation periods and audit requirements.</w:t>
            </w:r>
          </w:p>
        </w:tc>
      </w:tr>
      <w:tr w:rsidR="008D63AB" w14:paraId="692DED06" w14:textId="77777777">
        <w:trPr>
          <w:jc w:val="center"/>
        </w:trPr>
        <w:tc>
          <w:tcPr>
            <w:tcW w:w="2880" w:type="dxa"/>
          </w:tcPr>
          <w:p w14:paraId="593CEA40" w14:textId="77777777" w:rsidR="008D63AB" w:rsidRDefault="00000000">
            <w:pPr>
              <w:spacing w:after="40"/>
            </w:pPr>
            <w:r>
              <w:rPr>
                <w:sz w:val="17"/>
              </w:rPr>
              <w:t>Finance and contracts</w:t>
            </w:r>
          </w:p>
        </w:tc>
        <w:tc>
          <w:tcPr>
            <w:tcW w:w="6768" w:type="dxa"/>
          </w:tcPr>
          <w:p w14:paraId="10F3847A" w14:textId="77777777" w:rsidR="008D63AB" w:rsidRDefault="00000000">
            <w:pPr>
              <w:spacing w:after="40"/>
            </w:pPr>
            <w:r>
              <w:rPr>
                <w:sz w:val="17"/>
              </w:rPr>
              <w:t>Retain for statutory accounting, tax, audit and contract limitation periods.</w:t>
            </w:r>
          </w:p>
        </w:tc>
      </w:tr>
      <w:tr w:rsidR="008D63AB" w14:paraId="0286B316" w14:textId="77777777">
        <w:trPr>
          <w:jc w:val="center"/>
        </w:trPr>
        <w:tc>
          <w:tcPr>
            <w:tcW w:w="2880" w:type="dxa"/>
          </w:tcPr>
          <w:p w14:paraId="21EADB92" w14:textId="77777777" w:rsidR="008D63AB" w:rsidRDefault="00000000">
            <w:pPr>
              <w:spacing w:after="40"/>
            </w:pPr>
            <w:r>
              <w:rPr>
                <w:sz w:val="17"/>
              </w:rPr>
              <w:t>CCTV</w:t>
            </w:r>
          </w:p>
        </w:tc>
        <w:tc>
          <w:tcPr>
            <w:tcW w:w="6768" w:type="dxa"/>
          </w:tcPr>
          <w:p w14:paraId="49F62217" w14:textId="77777777" w:rsidR="008D63AB" w:rsidRDefault="00000000">
            <w:pPr>
              <w:spacing w:after="40"/>
            </w:pPr>
            <w:r>
              <w:rPr>
                <w:sz w:val="17"/>
              </w:rPr>
              <w:t>Retain for the shortest operational period unless required for an incident, investigation, safeguarding matter or legal claim.</w:t>
            </w:r>
          </w:p>
        </w:tc>
      </w:tr>
      <w:tr w:rsidR="008D63AB" w14:paraId="1F218473" w14:textId="77777777">
        <w:trPr>
          <w:jc w:val="center"/>
        </w:trPr>
        <w:tc>
          <w:tcPr>
            <w:tcW w:w="2880" w:type="dxa"/>
          </w:tcPr>
          <w:p w14:paraId="04910799" w14:textId="77777777" w:rsidR="008D63AB" w:rsidRDefault="00000000">
            <w:pPr>
              <w:spacing w:after="40"/>
            </w:pPr>
            <w:r>
              <w:rPr>
                <w:sz w:val="17"/>
              </w:rPr>
              <w:t>Emails and local files</w:t>
            </w:r>
          </w:p>
        </w:tc>
        <w:tc>
          <w:tcPr>
            <w:tcW w:w="6768" w:type="dxa"/>
          </w:tcPr>
          <w:p w14:paraId="4ADD1954" w14:textId="77777777" w:rsidR="008D63AB" w:rsidRDefault="00000000">
            <w:pPr>
              <w:spacing w:after="40"/>
            </w:pPr>
            <w:r>
              <w:rPr>
                <w:sz w:val="17"/>
              </w:rPr>
              <w:t>Staff must file important records in approved systems and delete transitory duplicates. Email must not be used as a permanent archive.</w:t>
            </w:r>
          </w:p>
        </w:tc>
      </w:tr>
    </w:tbl>
    <w:p w14:paraId="63E2EB45" w14:textId="77777777" w:rsidR="008D63AB" w:rsidRDefault="008D63AB"/>
    <w:p w14:paraId="13689873" w14:textId="77777777" w:rsidR="008D63AB" w:rsidRDefault="00000000">
      <w:pPr>
        <w:pStyle w:val="Heading1"/>
      </w:pPr>
      <w:r>
        <w:rPr>
          <w:rFonts w:ascii="Aptos" w:eastAsia="Aptos" w:hAnsi="Aptos"/>
        </w:rPr>
        <w:t>17. Data protection by design, DPIAs and new systems</w:t>
      </w:r>
    </w:p>
    <w:p w14:paraId="2EAD3A36" w14:textId="77777777" w:rsidR="008D63AB" w:rsidRDefault="00000000">
      <w:r>
        <w:t>Data protection must be considered at the start of any new project, system, curriculum process, assessment tool, intervention, monitoring arrangement, data sharing arrangement, AI tool or external partnership. A DPIA is required where processing is likely to result in high risk to individuals.</w:t>
      </w:r>
    </w:p>
    <w:tbl>
      <w:tblPr>
        <w:tblStyle w:val="TableGrid"/>
        <w:tblW w:w="0" w:type="auto"/>
        <w:jc w:val="center"/>
        <w:tblLook w:val="04A0" w:firstRow="1" w:lastRow="0" w:firstColumn="1" w:lastColumn="0" w:noHBand="0" w:noVBand="1"/>
      </w:tblPr>
      <w:tblGrid>
        <w:gridCol w:w="2880"/>
        <w:gridCol w:w="6768"/>
      </w:tblGrid>
      <w:tr w:rsidR="008D63AB" w14:paraId="2F380B2C" w14:textId="77777777">
        <w:trPr>
          <w:tblHeader/>
          <w:jc w:val="center"/>
        </w:trPr>
        <w:tc>
          <w:tcPr>
            <w:tcW w:w="2880" w:type="dxa"/>
            <w:shd w:val="clear" w:color="auto" w:fill="1F4E79"/>
            <w:vAlign w:val="center"/>
          </w:tcPr>
          <w:p w14:paraId="469EF991" w14:textId="77777777" w:rsidR="008D63AB" w:rsidRDefault="00000000">
            <w:pPr>
              <w:spacing w:after="40"/>
            </w:pPr>
            <w:r>
              <w:rPr>
                <w:b/>
                <w:color w:val="FFFFFF"/>
                <w:sz w:val="17"/>
              </w:rPr>
              <w:t>DPIA trigger</w:t>
            </w:r>
          </w:p>
        </w:tc>
        <w:tc>
          <w:tcPr>
            <w:tcW w:w="6768" w:type="dxa"/>
            <w:shd w:val="clear" w:color="auto" w:fill="1F4E79"/>
            <w:vAlign w:val="center"/>
          </w:tcPr>
          <w:p w14:paraId="5BD9023F" w14:textId="77777777" w:rsidR="008D63AB" w:rsidRDefault="00000000">
            <w:pPr>
              <w:spacing w:after="40"/>
            </w:pPr>
            <w:r>
              <w:rPr>
                <w:b/>
                <w:color w:val="FFFFFF"/>
                <w:sz w:val="17"/>
              </w:rPr>
              <w:t>Examples in a school context</w:t>
            </w:r>
          </w:p>
        </w:tc>
      </w:tr>
      <w:tr w:rsidR="008D63AB" w14:paraId="3EE794AC" w14:textId="77777777">
        <w:trPr>
          <w:jc w:val="center"/>
        </w:trPr>
        <w:tc>
          <w:tcPr>
            <w:tcW w:w="2880" w:type="dxa"/>
          </w:tcPr>
          <w:p w14:paraId="14115A20" w14:textId="77777777" w:rsidR="008D63AB" w:rsidRDefault="00000000">
            <w:pPr>
              <w:spacing w:after="40"/>
            </w:pPr>
            <w:r>
              <w:rPr>
                <w:sz w:val="17"/>
              </w:rPr>
              <w:t>New technology or monitoring</w:t>
            </w:r>
          </w:p>
        </w:tc>
        <w:tc>
          <w:tcPr>
            <w:tcW w:w="6768" w:type="dxa"/>
          </w:tcPr>
          <w:p w14:paraId="78BB2782" w14:textId="77777777" w:rsidR="008D63AB" w:rsidRDefault="00000000">
            <w:pPr>
              <w:spacing w:after="40"/>
            </w:pPr>
            <w:r>
              <w:rPr>
                <w:sz w:val="17"/>
              </w:rPr>
              <w:t>CCTV, biometric systems, device monitoring, online platforms, AI tools, behaviour analytics, safeguarding monitoring systems.</w:t>
            </w:r>
          </w:p>
        </w:tc>
      </w:tr>
      <w:tr w:rsidR="008D63AB" w14:paraId="2E49FF7A" w14:textId="77777777">
        <w:trPr>
          <w:jc w:val="center"/>
        </w:trPr>
        <w:tc>
          <w:tcPr>
            <w:tcW w:w="2880" w:type="dxa"/>
          </w:tcPr>
          <w:p w14:paraId="553F5A6F" w14:textId="77777777" w:rsidR="008D63AB" w:rsidRDefault="00000000">
            <w:pPr>
              <w:spacing w:after="40"/>
            </w:pPr>
            <w:r>
              <w:rPr>
                <w:sz w:val="17"/>
              </w:rPr>
              <w:t>Large-scale or sensitive data</w:t>
            </w:r>
          </w:p>
        </w:tc>
        <w:tc>
          <w:tcPr>
            <w:tcW w:w="6768" w:type="dxa"/>
          </w:tcPr>
          <w:p w14:paraId="7A7D26E4" w14:textId="77777777" w:rsidR="008D63AB" w:rsidRDefault="00000000">
            <w:pPr>
              <w:spacing w:after="40"/>
            </w:pPr>
            <w:r>
              <w:rPr>
                <w:sz w:val="17"/>
              </w:rPr>
              <w:t>SEND, medical, therapy, safeguarding, personal care, behaviour, risk and vulnerability profiles.</w:t>
            </w:r>
          </w:p>
        </w:tc>
      </w:tr>
      <w:tr w:rsidR="008D63AB" w14:paraId="33AEB416" w14:textId="77777777">
        <w:trPr>
          <w:jc w:val="center"/>
        </w:trPr>
        <w:tc>
          <w:tcPr>
            <w:tcW w:w="2880" w:type="dxa"/>
          </w:tcPr>
          <w:p w14:paraId="67DAAE87" w14:textId="77777777" w:rsidR="008D63AB" w:rsidRDefault="00000000">
            <w:pPr>
              <w:spacing w:after="40"/>
            </w:pPr>
            <w:r>
              <w:rPr>
                <w:sz w:val="17"/>
              </w:rPr>
              <w:t>Children or vulnerable individuals</w:t>
            </w:r>
          </w:p>
        </w:tc>
        <w:tc>
          <w:tcPr>
            <w:tcW w:w="6768" w:type="dxa"/>
          </w:tcPr>
          <w:p w14:paraId="4B666E9F" w14:textId="77777777" w:rsidR="008D63AB" w:rsidRDefault="00000000">
            <w:pPr>
              <w:spacing w:after="40"/>
            </w:pPr>
            <w:r>
              <w:rPr>
                <w:sz w:val="17"/>
              </w:rPr>
              <w:t xml:space="preserve">Processing involving students with SEND, complex needs, safeguarding concerns or </w:t>
            </w:r>
            <w:r>
              <w:rPr>
                <w:sz w:val="17"/>
              </w:rPr>
              <w:lastRenderedPageBreak/>
              <w:t>reduced capacity to understand privacy implications.</w:t>
            </w:r>
          </w:p>
        </w:tc>
      </w:tr>
      <w:tr w:rsidR="008D63AB" w14:paraId="2DE9AA38" w14:textId="77777777">
        <w:trPr>
          <w:jc w:val="center"/>
        </w:trPr>
        <w:tc>
          <w:tcPr>
            <w:tcW w:w="2880" w:type="dxa"/>
          </w:tcPr>
          <w:p w14:paraId="503F802A" w14:textId="77777777" w:rsidR="008D63AB" w:rsidRDefault="00000000">
            <w:pPr>
              <w:spacing w:after="40"/>
            </w:pPr>
            <w:r>
              <w:rPr>
                <w:sz w:val="17"/>
              </w:rPr>
              <w:lastRenderedPageBreak/>
              <w:t>Data matching or profiling</w:t>
            </w:r>
          </w:p>
        </w:tc>
        <w:tc>
          <w:tcPr>
            <w:tcW w:w="6768" w:type="dxa"/>
          </w:tcPr>
          <w:p w14:paraId="2F24B2BC" w14:textId="77777777" w:rsidR="008D63AB" w:rsidRDefault="00000000">
            <w:pPr>
              <w:spacing w:after="40"/>
            </w:pPr>
            <w:r>
              <w:rPr>
                <w:sz w:val="17"/>
              </w:rPr>
              <w:t>Combining attendance, behaviour, risk, therapy, assessment or welfare data to make decisions.</w:t>
            </w:r>
          </w:p>
        </w:tc>
      </w:tr>
      <w:tr w:rsidR="008D63AB" w14:paraId="19A5446B" w14:textId="77777777">
        <w:trPr>
          <w:jc w:val="center"/>
        </w:trPr>
        <w:tc>
          <w:tcPr>
            <w:tcW w:w="2880" w:type="dxa"/>
          </w:tcPr>
          <w:p w14:paraId="7833EA9A" w14:textId="77777777" w:rsidR="008D63AB" w:rsidRDefault="00000000">
            <w:pPr>
              <w:spacing w:after="40"/>
            </w:pPr>
            <w:r>
              <w:rPr>
                <w:sz w:val="17"/>
              </w:rPr>
              <w:t>New sharing or outsourcing</w:t>
            </w:r>
          </w:p>
        </w:tc>
        <w:tc>
          <w:tcPr>
            <w:tcW w:w="6768" w:type="dxa"/>
          </w:tcPr>
          <w:p w14:paraId="7ABC01FD" w14:textId="77777777" w:rsidR="008D63AB" w:rsidRDefault="00000000">
            <w:pPr>
              <w:spacing w:after="40"/>
            </w:pPr>
            <w:r>
              <w:rPr>
                <w:sz w:val="17"/>
              </w:rPr>
              <w:t>External services, cloud suppliers, consultants, local authority or health partnerships where data flows change.</w:t>
            </w:r>
          </w:p>
        </w:tc>
      </w:tr>
    </w:tbl>
    <w:p w14:paraId="743E79EF" w14:textId="77777777" w:rsidR="008D63AB" w:rsidRDefault="008D63AB"/>
    <w:p w14:paraId="1BD8C774" w14:textId="77777777" w:rsidR="008D63AB" w:rsidRDefault="00000000">
      <w:pPr>
        <w:pStyle w:val="ListNumber"/>
      </w:pPr>
      <w:r>
        <w:t>Describe the processing, purpose, data, people affected, systems and sharing.</w:t>
      </w:r>
    </w:p>
    <w:p w14:paraId="666869E8" w14:textId="77777777" w:rsidR="008D63AB" w:rsidRDefault="00000000">
      <w:pPr>
        <w:pStyle w:val="ListNumber"/>
      </w:pPr>
      <w:r>
        <w:t>Assess necessity, proportionality, lawful basis, privacy notice, minimisation and retention.</w:t>
      </w:r>
    </w:p>
    <w:p w14:paraId="4EB3CF09" w14:textId="77777777" w:rsidR="008D63AB" w:rsidRDefault="00000000">
      <w:pPr>
        <w:pStyle w:val="ListNumber"/>
      </w:pPr>
      <w:r>
        <w:t>Identify risks to individuals and the school.</w:t>
      </w:r>
    </w:p>
    <w:p w14:paraId="631A595E" w14:textId="77777777" w:rsidR="008D63AB" w:rsidRDefault="00000000">
      <w:pPr>
        <w:pStyle w:val="ListNumber"/>
      </w:pPr>
      <w:r>
        <w:t>Identify controls to reduce risks.</w:t>
      </w:r>
    </w:p>
    <w:p w14:paraId="04E367D5" w14:textId="77777777" w:rsidR="008D63AB" w:rsidRDefault="00000000">
      <w:pPr>
        <w:pStyle w:val="ListNumber"/>
      </w:pPr>
      <w:r>
        <w:t>Seek DPO/adviser input where required.</w:t>
      </w:r>
    </w:p>
    <w:p w14:paraId="23131373" w14:textId="77777777" w:rsidR="008D63AB" w:rsidRDefault="00000000">
      <w:pPr>
        <w:pStyle w:val="ListNumber"/>
      </w:pPr>
      <w:r>
        <w:t>Do not proceed with high-risk processing unless risks are mitigated or appropriate consultation has taken place.</w:t>
      </w:r>
    </w:p>
    <w:p w14:paraId="2DDDD7AE" w14:textId="77777777" w:rsidR="008D63AB" w:rsidRDefault="00000000">
      <w:pPr>
        <w:pStyle w:val="Heading1"/>
      </w:pPr>
      <w:r>
        <w:rPr>
          <w:rFonts w:ascii="Aptos" w:eastAsia="Aptos" w:hAnsi="Aptos"/>
        </w:rPr>
        <w:t>18. Images, media, CCTV and online platforms</w:t>
      </w:r>
    </w:p>
    <w:p w14:paraId="32A7EAD4" w14:textId="77777777" w:rsidR="008D63AB" w:rsidRDefault="00000000">
      <w:pPr>
        <w:pStyle w:val="ListBullet"/>
      </w:pPr>
      <w:r>
        <w:t>Images used for external publicity, website, prospectus, social media or press activity will normally require clear consent or another documented lawful basis. Consent must identify the purpose and may be withdrawn for future use.</w:t>
      </w:r>
    </w:p>
    <w:p w14:paraId="6EE89ED4" w14:textId="77777777" w:rsidR="008D63AB" w:rsidRDefault="00000000">
      <w:pPr>
        <w:pStyle w:val="ListBullet"/>
      </w:pPr>
      <w:r>
        <w:t>Internal images used for identification, safeguarding, learning evidence or assessment may rely on legitimate interests/legal obligation where proportionate and explained in privacy information.</w:t>
      </w:r>
    </w:p>
    <w:p w14:paraId="6D2226B8" w14:textId="77777777" w:rsidR="008D63AB" w:rsidRDefault="00000000">
      <w:pPr>
        <w:pStyle w:val="ListBullet"/>
      </w:pPr>
      <w:r>
        <w:t>Staff must not use personal devices to take or store student images unless expressly authorised under a controlled procedure.</w:t>
      </w:r>
    </w:p>
    <w:p w14:paraId="52345CD9" w14:textId="77777777" w:rsidR="008D63AB" w:rsidRDefault="00000000">
      <w:pPr>
        <w:pStyle w:val="ListBullet"/>
      </w:pPr>
      <w:r>
        <w:t>CCTV, where used, must have signage, restricted access, defined retention, clear purpose and a documented procedure for disclosure to police, insurers, safeguarding partners or data subjects.</w:t>
      </w:r>
    </w:p>
    <w:p w14:paraId="3DDAE259" w14:textId="77777777" w:rsidR="008D63AB" w:rsidRDefault="00000000">
      <w:pPr>
        <w:pStyle w:val="ListBullet"/>
      </w:pPr>
      <w:r>
        <w:t>Online platforms must be approved, age-appropriate, secure and covered by supplier due diligence. Staff must not create unmanaged online groups using personal accounts for school business.</w:t>
      </w:r>
    </w:p>
    <w:p w14:paraId="112A514B" w14:textId="77777777" w:rsidR="008D63AB" w:rsidRDefault="00000000">
      <w:pPr>
        <w:pStyle w:val="Heading1"/>
      </w:pPr>
      <w:r>
        <w:rPr>
          <w:rFonts w:ascii="Aptos" w:eastAsia="Aptos" w:hAnsi="Aptos"/>
        </w:rPr>
        <w:t>19. Training, monitoring, audit and governance</w:t>
      </w:r>
    </w:p>
    <w:tbl>
      <w:tblPr>
        <w:tblStyle w:val="TableGrid"/>
        <w:tblW w:w="0" w:type="auto"/>
        <w:jc w:val="center"/>
        <w:tblLook w:val="04A0" w:firstRow="1" w:lastRow="0" w:firstColumn="1" w:lastColumn="0" w:noHBand="0" w:noVBand="1"/>
      </w:tblPr>
      <w:tblGrid>
        <w:gridCol w:w="2880"/>
        <w:gridCol w:w="4464"/>
        <w:gridCol w:w="2304"/>
      </w:tblGrid>
      <w:tr w:rsidR="008D63AB" w14:paraId="18E27CAD" w14:textId="77777777">
        <w:trPr>
          <w:tblHeader/>
          <w:jc w:val="center"/>
        </w:trPr>
        <w:tc>
          <w:tcPr>
            <w:tcW w:w="2880" w:type="dxa"/>
            <w:shd w:val="clear" w:color="auto" w:fill="1F4E79"/>
            <w:vAlign w:val="center"/>
          </w:tcPr>
          <w:p w14:paraId="1F7D5F5F" w14:textId="77777777" w:rsidR="008D63AB" w:rsidRDefault="00000000">
            <w:pPr>
              <w:spacing w:after="40"/>
            </w:pPr>
            <w:r>
              <w:rPr>
                <w:b/>
                <w:color w:val="FFFFFF"/>
                <w:sz w:val="17"/>
              </w:rPr>
              <w:t>Activity</w:t>
            </w:r>
          </w:p>
        </w:tc>
        <w:tc>
          <w:tcPr>
            <w:tcW w:w="4464" w:type="dxa"/>
            <w:shd w:val="clear" w:color="auto" w:fill="1F4E79"/>
            <w:vAlign w:val="center"/>
          </w:tcPr>
          <w:p w14:paraId="27C09109" w14:textId="77777777" w:rsidR="008D63AB" w:rsidRDefault="00000000">
            <w:pPr>
              <w:spacing w:after="40"/>
            </w:pPr>
            <w:r>
              <w:rPr>
                <w:b/>
                <w:color w:val="FFFFFF"/>
                <w:sz w:val="17"/>
              </w:rPr>
              <w:t>Frequency / trigger</w:t>
            </w:r>
          </w:p>
        </w:tc>
        <w:tc>
          <w:tcPr>
            <w:tcW w:w="2304" w:type="dxa"/>
            <w:shd w:val="clear" w:color="auto" w:fill="1F4E79"/>
            <w:vAlign w:val="center"/>
          </w:tcPr>
          <w:p w14:paraId="2188D1B9" w14:textId="77777777" w:rsidR="008D63AB" w:rsidRDefault="00000000">
            <w:pPr>
              <w:spacing w:after="40"/>
            </w:pPr>
            <w:r>
              <w:rPr>
                <w:b/>
                <w:color w:val="FFFFFF"/>
                <w:sz w:val="17"/>
              </w:rPr>
              <w:t>Owner</w:t>
            </w:r>
          </w:p>
        </w:tc>
      </w:tr>
      <w:tr w:rsidR="008D63AB" w14:paraId="0FFDD0F8" w14:textId="77777777">
        <w:trPr>
          <w:jc w:val="center"/>
        </w:trPr>
        <w:tc>
          <w:tcPr>
            <w:tcW w:w="2880" w:type="dxa"/>
          </w:tcPr>
          <w:p w14:paraId="43D5C3DA" w14:textId="77777777" w:rsidR="008D63AB" w:rsidRDefault="00000000">
            <w:pPr>
              <w:spacing w:after="40"/>
            </w:pPr>
            <w:r>
              <w:rPr>
                <w:sz w:val="17"/>
              </w:rPr>
              <w:t>Data protection induction</w:t>
            </w:r>
          </w:p>
        </w:tc>
        <w:tc>
          <w:tcPr>
            <w:tcW w:w="4464" w:type="dxa"/>
          </w:tcPr>
          <w:p w14:paraId="7AC75536" w14:textId="77777777" w:rsidR="008D63AB" w:rsidRDefault="00000000">
            <w:pPr>
              <w:spacing w:after="40"/>
            </w:pPr>
            <w:r>
              <w:rPr>
                <w:sz w:val="17"/>
              </w:rPr>
              <w:t>Before or shortly after starting role</w:t>
            </w:r>
          </w:p>
        </w:tc>
        <w:tc>
          <w:tcPr>
            <w:tcW w:w="2304" w:type="dxa"/>
          </w:tcPr>
          <w:p w14:paraId="4C1D02B6" w14:textId="77777777" w:rsidR="008D63AB" w:rsidRDefault="00000000">
            <w:pPr>
              <w:spacing w:after="40"/>
            </w:pPr>
            <w:r>
              <w:rPr>
                <w:sz w:val="17"/>
              </w:rPr>
              <w:t>Head of School / Data Protection Lead</w:t>
            </w:r>
          </w:p>
        </w:tc>
      </w:tr>
      <w:tr w:rsidR="008D63AB" w14:paraId="66FFDE70" w14:textId="77777777">
        <w:trPr>
          <w:jc w:val="center"/>
        </w:trPr>
        <w:tc>
          <w:tcPr>
            <w:tcW w:w="2880" w:type="dxa"/>
          </w:tcPr>
          <w:p w14:paraId="17466D33" w14:textId="77777777" w:rsidR="008D63AB" w:rsidRDefault="00000000">
            <w:pPr>
              <w:spacing w:after="40"/>
            </w:pPr>
            <w:r>
              <w:rPr>
                <w:sz w:val="17"/>
              </w:rPr>
              <w:t>Annual refresher training</w:t>
            </w:r>
          </w:p>
        </w:tc>
        <w:tc>
          <w:tcPr>
            <w:tcW w:w="4464" w:type="dxa"/>
          </w:tcPr>
          <w:p w14:paraId="03D7EC5D" w14:textId="77777777" w:rsidR="008D63AB" w:rsidRDefault="00000000">
            <w:pPr>
              <w:spacing w:after="40"/>
            </w:pPr>
            <w:r>
              <w:rPr>
                <w:sz w:val="17"/>
              </w:rPr>
              <w:t>Annually for all staff, volunteers and relevant contractors</w:t>
            </w:r>
          </w:p>
        </w:tc>
        <w:tc>
          <w:tcPr>
            <w:tcW w:w="2304" w:type="dxa"/>
          </w:tcPr>
          <w:p w14:paraId="0D934D0F" w14:textId="77777777" w:rsidR="008D63AB" w:rsidRDefault="00000000">
            <w:pPr>
              <w:spacing w:after="40"/>
            </w:pPr>
            <w:r>
              <w:rPr>
                <w:sz w:val="17"/>
              </w:rPr>
              <w:t>Data Protection Lead</w:t>
            </w:r>
          </w:p>
        </w:tc>
      </w:tr>
      <w:tr w:rsidR="008D63AB" w14:paraId="3238E33B" w14:textId="77777777">
        <w:trPr>
          <w:jc w:val="center"/>
        </w:trPr>
        <w:tc>
          <w:tcPr>
            <w:tcW w:w="2880" w:type="dxa"/>
          </w:tcPr>
          <w:p w14:paraId="01054C0D" w14:textId="77777777" w:rsidR="008D63AB" w:rsidRDefault="00000000">
            <w:pPr>
              <w:spacing w:after="40"/>
            </w:pPr>
            <w:r>
              <w:rPr>
                <w:sz w:val="17"/>
              </w:rPr>
              <w:t>Targeted training</w:t>
            </w:r>
          </w:p>
        </w:tc>
        <w:tc>
          <w:tcPr>
            <w:tcW w:w="4464" w:type="dxa"/>
          </w:tcPr>
          <w:p w14:paraId="43434EA3" w14:textId="77777777" w:rsidR="008D63AB" w:rsidRDefault="00000000">
            <w:pPr>
              <w:spacing w:after="40"/>
            </w:pPr>
            <w:r>
              <w:rPr>
                <w:sz w:val="17"/>
              </w:rPr>
              <w:t>For DSL, HR, finance, admin, IT, governors/proprietors, staff handling SARs, SEND/safeguarding or high-risk data</w:t>
            </w:r>
          </w:p>
        </w:tc>
        <w:tc>
          <w:tcPr>
            <w:tcW w:w="2304" w:type="dxa"/>
          </w:tcPr>
          <w:p w14:paraId="082C9ABC" w14:textId="77777777" w:rsidR="008D63AB" w:rsidRDefault="00000000">
            <w:pPr>
              <w:spacing w:after="40"/>
            </w:pPr>
            <w:r>
              <w:rPr>
                <w:sz w:val="17"/>
              </w:rPr>
              <w:t>Relevant senior lead</w:t>
            </w:r>
          </w:p>
        </w:tc>
      </w:tr>
      <w:tr w:rsidR="008D63AB" w14:paraId="31424066" w14:textId="77777777">
        <w:trPr>
          <w:jc w:val="center"/>
        </w:trPr>
        <w:tc>
          <w:tcPr>
            <w:tcW w:w="2880" w:type="dxa"/>
          </w:tcPr>
          <w:p w14:paraId="4B722C78" w14:textId="77777777" w:rsidR="008D63AB" w:rsidRDefault="00000000">
            <w:pPr>
              <w:spacing w:after="40"/>
            </w:pPr>
            <w:r>
              <w:rPr>
                <w:sz w:val="17"/>
              </w:rPr>
              <w:t>Access review</w:t>
            </w:r>
          </w:p>
        </w:tc>
        <w:tc>
          <w:tcPr>
            <w:tcW w:w="4464" w:type="dxa"/>
          </w:tcPr>
          <w:p w14:paraId="7620CFDB" w14:textId="77777777" w:rsidR="008D63AB" w:rsidRDefault="00000000">
            <w:pPr>
              <w:spacing w:after="40"/>
            </w:pPr>
            <w:r>
              <w:rPr>
                <w:sz w:val="17"/>
              </w:rPr>
              <w:t>At least termly for key systems and immediately for leavers/role changes</w:t>
            </w:r>
          </w:p>
        </w:tc>
        <w:tc>
          <w:tcPr>
            <w:tcW w:w="2304" w:type="dxa"/>
          </w:tcPr>
          <w:p w14:paraId="63D303B6" w14:textId="77777777" w:rsidR="008D63AB" w:rsidRDefault="00000000">
            <w:pPr>
              <w:spacing w:after="40"/>
            </w:pPr>
            <w:r>
              <w:rPr>
                <w:sz w:val="17"/>
              </w:rPr>
              <w:t>IT Lead / system owners</w:t>
            </w:r>
          </w:p>
        </w:tc>
      </w:tr>
      <w:tr w:rsidR="008D63AB" w14:paraId="0FC9C05D" w14:textId="77777777">
        <w:trPr>
          <w:jc w:val="center"/>
        </w:trPr>
        <w:tc>
          <w:tcPr>
            <w:tcW w:w="2880" w:type="dxa"/>
          </w:tcPr>
          <w:p w14:paraId="55AD5661" w14:textId="77777777" w:rsidR="008D63AB" w:rsidRDefault="00000000">
            <w:pPr>
              <w:spacing w:after="40"/>
            </w:pPr>
            <w:r>
              <w:rPr>
                <w:sz w:val="17"/>
              </w:rPr>
              <w:t>RoPA review</w:t>
            </w:r>
          </w:p>
        </w:tc>
        <w:tc>
          <w:tcPr>
            <w:tcW w:w="4464" w:type="dxa"/>
          </w:tcPr>
          <w:p w14:paraId="75D7B275" w14:textId="77777777" w:rsidR="008D63AB" w:rsidRDefault="00000000">
            <w:pPr>
              <w:spacing w:after="40"/>
            </w:pPr>
            <w:r>
              <w:rPr>
                <w:sz w:val="17"/>
              </w:rPr>
              <w:t>Annually and whenever processing changes</w:t>
            </w:r>
          </w:p>
        </w:tc>
        <w:tc>
          <w:tcPr>
            <w:tcW w:w="2304" w:type="dxa"/>
          </w:tcPr>
          <w:p w14:paraId="6EE62FEE" w14:textId="77777777" w:rsidR="008D63AB" w:rsidRDefault="00000000">
            <w:pPr>
              <w:spacing w:after="40"/>
            </w:pPr>
            <w:r>
              <w:rPr>
                <w:sz w:val="17"/>
              </w:rPr>
              <w:t>Data Protection Lead</w:t>
            </w:r>
          </w:p>
        </w:tc>
      </w:tr>
      <w:tr w:rsidR="008D63AB" w14:paraId="1B8225FA" w14:textId="77777777">
        <w:trPr>
          <w:jc w:val="center"/>
        </w:trPr>
        <w:tc>
          <w:tcPr>
            <w:tcW w:w="2880" w:type="dxa"/>
          </w:tcPr>
          <w:p w14:paraId="49E56FD9" w14:textId="77777777" w:rsidR="008D63AB" w:rsidRDefault="00000000">
            <w:pPr>
              <w:spacing w:after="40"/>
            </w:pPr>
            <w:r>
              <w:rPr>
                <w:sz w:val="17"/>
              </w:rPr>
              <w:t>Supplier review</w:t>
            </w:r>
          </w:p>
        </w:tc>
        <w:tc>
          <w:tcPr>
            <w:tcW w:w="4464" w:type="dxa"/>
          </w:tcPr>
          <w:p w14:paraId="0200BD4A" w14:textId="77777777" w:rsidR="008D63AB" w:rsidRDefault="00000000">
            <w:pPr>
              <w:spacing w:after="40"/>
            </w:pPr>
            <w:r>
              <w:rPr>
                <w:sz w:val="17"/>
              </w:rPr>
              <w:t>Annually for high-risk suppliers and at contract renewal</w:t>
            </w:r>
          </w:p>
        </w:tc>
        <w:tc>
          <w:tcPr>
            <w:tcW w:w="2304" w:type="dxa"/>
          </w:tcPr>
          <w:p w14:paraId="716A711C" w14:textId="77777777" w:rsidR="008D63AB" w:rsidRDefault="00000000">
            <w:pPr>
              <w:spacing w:after="40"/>
            </w:pPr>
            <w:r>
              <w:rPr>
                <w:sz w:val="17"/>
              </w:rPr>
              <w:t>Business Manager / IT Lead</w:t>
            </w:r>
          </w:p>
        </w:tc>
      </w:tr>
      <w:tr w:rsidR="008D63AB" w14:paraId="4A02B82D" w14:textId="77777777">
        <w:trPr>
          <w:jc w:val="center"/>
        </w:trPr>
        <w:tc>
          <w:tcPr>
            <w:tcW w:w="2880" w:type="dxa"/>
          </w:tcPr>
          <w:p w14:paraId="6AF7BA77" w14:textId="77777777" w:rsidR="008D63AB" w:rsidRDefault="00000000">
            <w:pPr>
              <w:spacing w:after="40"/>
            </w:pPr>
            <w:r>
              <w:rPr>
                <w:sz w:val="17"/>
              </w:rPr>
              <w:t>Breach and SAR report</w:t>
            </w:r>
          </w:p>
        </w:tc>
        <w:tc>
          <w:tcPr>
            <w:tcW w:w="4464" w:type="dxa"/>
          </w:tcPr>
          <w:p w14:paraId="3CB94E7B" w14:textId="77777777" w:rsidR="008D63AB" w:rsidRDefault="00000000">
            <w:pPr>
              <w:spacing w:after="40"/>
            </w:pPr>
            <w:r>
              <w:rPr>
                <w:sz w:val="17"/>
              </w:rPr>
              <w:t>Termly summary to governance, with urgent reporting for serious matters</w:t>
            </w:r>
          </w:p>
        </w:tc>
        <w:tc>
          <w:tcPr>
            <w:tcW w:w="2304" w:type="dxa"/>
          </w:tcPr>
          <w:p w14:paraId="2C04AA37" w14:textId="77777777" w:rsidR="008D63AB" w:rsidRDefault="00000000">
            <w:pPr>
              <w:spacing w:after="40"/>
            </w:pPr>
            <w:r>
              <w:rPr>
                <w:sz w:val="17"/>
              </w:rPr>
              <w:t>Head of School / Data Protection Lead</w:t>
            </w:r>
          </w:p>
        </w:tc>
      </w:tr>
      <w:tr w:rsidR="008D63AB" w14:paraId="6571E476" w14:textId="77777777">
        <w:trPr>
          <w:jc w:val="center"/>
        </w:trPr>
        <w:tc>
          <w:tcPr>
            <w:tcW w:w="2880" w:type="dxa"/>
          </w:tcPr>
          <w:p w14:paraId="65607907" w14:textId="77777777" w:rsidR="008D63AB" w:rsidRDefault="00000000">
            <w:pPr>
              <w:spacing w:after="40"/>
            </w:pPr>
            <w:r>
              <w:rPr>
                <w:sz w:val="17"/>
              </w:rPr>
              <w:t>Policy review</w:t>
            </w:r>
          </w:p>
        </w:tc>
        <w:tc>
          <w:tcPr>
            <w:tcW w:w="4464" w:type="dxa"/>
          </w:tcPr>
          <w:p w14:paraId="410FE3D9" w14:textId="77777777" w:rsidR="008D63AB" w:rsidRDefault="00000000">
            <w:pPr>
              <w:spacing w:after="40"/>
            </w:pPr>
            <w:r>
              <w:rPr>
                <w:sz w:val="17"/>
              </w:rPr>
              <w:t>Annually or following legislative/ICO/DfE change, breach, complaint or new high-risk processing</w:t>
            </w:r>
          </w:p>
        </w:tc>
        <w:tc>
          <w:tcPr>
            <w:tcW w:w="2304" w:type="dxa"/>
          </w:tcPr>
          <w:p w14:paraId="19A4E1AA" w14:textId="77777777" w:rsidR="008D63AB" w:rsidRDefault="00000000">
            <w:pPr>
              <w:spacing w:after="40"/>
            </w:pPr>
            <w:r>
              <w:rPr>
                <w:sz w:val="17"/>
              </w:rPr>
              <w:t>Proprietor / governing body</w:t>
            </w:r>
          </w:p>
        </w:tc>
      </w:tr>
    </w:tbl>
    <w:p w14:paraId="5D567B6D" w14:textId="77777777" w:rsidR="008D63AB" w:rsidRDefault="008D63AB"/>
    <w:p w14:paraId="59C9E867" w14:textId="77777777" w:rsidR="008D63AB" w:rsidRDefault="00000000">
      <w:pPr>
        <w:pStyle w:val="Heading1"/>
      </w:pPr>
      <w:r>
        <w:rPr>
          <w:rFonts w:ascii="Aptos" w:eastAsia="Aptos" w:hAnsi="Aptos"/>
        </w:rPr>
        <w:t>20. Complaints and escalation</w:t>
      </w:r>
    </w:p>
    <w:p w14:paraId="31E58F29" w14:textId="77777777" w:rsidR="008D63AB" w:rsidRDefault="00000000">
      <w:r>
        <w:t>Individuals may complain if they believe the school has not handled their personal data lawfully. The school will make it easy for individuals to raise a data protection complaint, including through an electronic route where practicable. Complaints will be acknowledged within 30 days and responded to without undue delay, in line with the Data (Use and Access) Act 2025 requirements where in force.</w:t>
      </w:r>
    </w:p>
    <w:p w14:paraId="4EB1E645" w14:textId="77777777" w:rsidR="008D63AB" w:rsidRDefault="00000000">
      <w:pPr>
        <w:pStyle w:val="ListNumber"/>
      </w:pPr>
      <w:r>
        <w:t>Log the complaint and acknowledge it.</w:t>
      </w:r>
    </w:p>
    <w:p w14:paraId="19DBBEC2" w14:textId="77777777" w:rsidR="008D63AB" w:rsidRDefault="00000000">
      <w:pPr>
        <w:pStyle w:val="ListNumber"/>
      </w:pPr>
      <w:r>
        <w:lastRenderedPageBreak/>
        <w:t>Identify the issue, affected individual, processing activity, data involved and remedy sought.</w:t>
      </w:r>
    </w:p>
    <w:p w14:paraId="1E31DC37" w14:textId="77777777" w:rsidR="008D63AB" w:rsidRDefault="00000000">
      <w:pPr>
        <w:pStyle w:val="ListNumber"/>
      </w:pPr>
      <w:r>
        <w:t>Investigate records, systems, staff actions, supplier actions and previous correspondence.</w:t>
      </w:r>
    </w:p>
    <w:p w14:paraId="79D9E53F" w14:textId="77777777" w:rsidR="008D63AB" w:rsidRDefault="00000000">
      <w:pPr>
        <w:pStyle w:val="ListNumber"/>
      </w:pPr>
      <w:r>
        <w:t>Respond with findings, corrective action, escalation options and ICO contact information where appropriate.</w:t>
      </w:r>
    </w:p>
    <w:p w14:paraId="373C95BA" w14:textId="77777777" w:rsidR="008D63AB" w:rsidRDefault="00000000">
      <w:pPr>
        <w:pStyle w:val="ListNumber"/>
      </w:pPr>
      <w:r>
        <w:t>Record lessons learned and update training, systems, privacy notices or procedures where needed.</w:t>
      </w:r>
    </w:p>
    <w:tbl>
      <w:tblPr>
        <w:tblStyle w:val="TableGrid"/>
        <w:tblW w:w="0" w:type="auto"/>
        <w:tblLook w:val="04A0" w:firstRow="1" w:lastRow="0" w:firstColumn="1" w:lastColumn="0" w:noHBand="0" w:noVBand="1"/>
      </w:tblPr>
      <w:tblGrid>
        <w:gridCol w:w="10224"/>
      </w:tblGrid>
      <w:tr w:rsidR="008D63AB" w14:paraId="46E74BB7" w14:textId="77777777">
        <w:tc>
          <w:tcPr>
            <w:tcW w:w="10224" w:type="dxa"/>
            <w:shd w:val="clear" w:color="auto" w:fill="EAF2F8"/>
          </w:tcPr>
          <w:p w14:paraId="2A48D385" w14:textId="77777777" w:rsidR="008D63AB" w:rsidRDefault="00000000">
            <w:pPr>
              <w:spacing w:after="60"/>
            </w:pPr>
            <w:r>
              <w:rPr>
                <w:b/>
                <w:color w:val="1F4E79"/>
              </w:rPr>
              <w:t>ICO escalation</w:t>
            </w:r>
            <w:r>
              <w:br/>
              <w:t>Individuals have the right to complain to the Information Commissioner’s Office. The school will normally ask individuals to raise concerns with the school first so that the matter can be resolved promptly, but this does not remove their right to contact the ICO.</w:t>
            </w:r>
          </w:p>
        </w:tc>
      </w:tr>
    </w:tbl>
    <w:p w14:paraId="32508060" w14:textId="77777777" w:rsidR="008D63AB" w:rsidRDefault="008D63AB"/>
    <w:p w14:paraId="5559B4FF" w14:textId="77777777" w:rsidR="008D63AB" w:rsidRDefault="00000000">
      <w:r>
        <w:br w:type="page"/>
      </w:r>
    </w:p>
    <w:p w14:paraId="6D817778" w14:textId="77777777" w:rsidR="008D63AB" w:rsidRDefault="00000000">
      <w:pPr>
        <w:pStyle w:val="Heading1"/>
      </w:pPr>
      <w:r>
        <w:rPr>
          <w:rFonts w:ascii="Aptos" w:eastAsia="Aptos" w:hAnsi="Aptos"/>
        </w:rPr>
        <w:lastRenderedPageBreak/>
        <w:t>Appendix 1: Staff quick-reference checklist</w:t>
      </w:r>
    </w:p>
    <w:p w14:paraId="1AD138D2" w14:textId="77777777" w:rsidR="008D63AB" w:rsidRDefault="00000000">
      <w:pPr>
        <w:pStyle w:val="ListBullet"/>
      </w:pPr>
      <w:r>
        <w:t>Use the minimum data needed for the task.</w:t>
      </w:r>
    </w:p>
    <w:p w14:paraId="677D9E70" w14:textId="77777777" w:rsidR="008D63AB" w:rsidRDefault="00000000">
      <w:pPr>
        <w:pStyle w:val="ListBullet"/>
      </w:pPr>
      <w:r>
        <w:t>Check the lawful basis if the processing is new, unusual or sensitive.</w:t>
      </w:r>
    </w:p>
    <w:p w14:paraId="593419D5" w14:textId="77777777" w:rsidR="008D63AB" w:rsidRDefault="00000000">
      <w:pPr>
        <w:pStyle w:val="ListBullet"/>
      </w:pPr>
      <w:r>
        <w:t>Keep safeguarding, SEND, medical and behaviour information on approved systems only.</w:t>
      </w:r>
    </w:p>
    <w:p w14:paraId="3ECFF6D7" w14:textId="77777777" w:rsidR="008D63AB" w:rsidRDefault="00000000">
      <w:pPr>
        <w:pStyle w:val="ListBullet"/>
      </w:pPr>
      <w:r>
        <w:t>Check recipients before sending emails or attachments.</w:t>
      </w:r>
    </w:p>
    <w:p w14:paraId="4B3D769D" w14:textId="77777777" w:rsidR="008D63AB" w:rsidRDefault="00000000">
      <w:pPr>
        <w:pStyle w:val="ListBullet"/>
      </w:pPr>
      <w:r>
        <w:t>Use secure transfer for sensitive information.</w:t>
      </w:r>
    </w:p>
    <w:p w14:paraId="0FFC3D14" w14:textId="77777777" w:rsidR="008D63AB" w:rsidRDefault="00000000">
      <w:pPr>
        <w:pStyle w:val="ListBullet"/>
      </w:pPr>
      <w:r>
        <w:t>Report breaches immediately, even if you are unsure.</w:t>
      </w:r>
    </w:p>
    <w:p w14:paraId="5ABFEC26" w14:textId="77777777" w:rsidR="008D63AB" w:rsidRDefault="00000000">
      <w:pPr>
        <w:pStyle w:val="ListBullet"/>
      </w:pPr>
      <w:r>
        <w:t>Do not use unapproved apps, AI tools, personal email or personal cloud storage for school data.</w:t>
      </w:r>
    </w:p>
    <w:p w14:paraId="0FD35D60" w14:textId="77777777" w:rsidR="008D63AB" w:rsidRDefault="00000000">
      <w:pPr>
        <w:pStyle w:val="ListBullet"/>
      </w:pPr>
      <w:r>
        <w:t>Do not discuss personal data where you can be overheard.</w:t>
      </w:r>
    </w:p>
    <w:p w14:paraId="3AB1F11C" w14:textId="77777777" w:rsidR="008D63AB" w:rsidRDefault="00000000">
      <w:pPr>
        <w:pStyle w:val="ListBullet"/>
      </w:pPr>
      <w:r>
        <w:t>Keep records factual, professional, accurate and proportionate.</w:t>
      </w:r>
    </w:p>
    <w:p w14:paraId="577B92B7" w14:textId="77777777" w:rsidR="008D63AB" w:rsidRDefault="00000000">
      <w:pPr>
        <w:pStyle w:val="ListBullet"/>
      </w:pPr>
      <w:r>
        <w:t>Ask the Data Protection Lead before sharing data externally unless urgent safeguarding action is required.</w:t>
      </w:r>
    </w:p>
    <w:p w14:paraId="3AB864A0" w14:textId="77777777" w:rsidR="008D63AB" w:rsidRDefault="00000000">
      <w:pPr>
        <w:pStyle w:val="Heading1"/>
      </w:pPr>
      <w:r>
        <w:rPr>
          <w:rFonts w:ascii="Aptos" w:eastAsia="Aptos" w:hAnsi="Aptos"/>
        </w:rPr>
        <w:t>Appendix 2: Subject access request workflow</w:t>
      </w:r>
    </w:p>
    <w:tbl>
      <w:tblPr>
        <w:tblStyle w:val="TableGrid"/>
        <w:tblW w:w="0" w:type="auto"/>
        <w:jc w:val="center"/>
        <w:tblLook w:val="04A0" w:firstRow="1" w:lastRow="0" w:firstColumn="1" w:lastColumn="0" w:noHBand="0" w:noVBand="1"/>
      </w:tblPr>
      <w:tblGrid>
        <w:gridCol w:w="1152"/>
        <w:gridCol w:w="5760"/>
        <w:gridCol w:w="2736"/>
      </w:tblGrid>
      <w:tr w:rsidR="008D63AB" w14:paraId="20A2DCA5" w14:textId="77777777">
        <w:trPr>
          <w:tblHeader/>
          <w:jc w:val="center"/>
        </w:trPr>
        <w:tc>
          <w:tcPr>
            <w:tcW w:w="1152" w:type="dxa"/>
            <w:shd w:val="clear" w:color="auto" w:fill="1F4E79"/>
            <w:vAlign w:val="center"/>
          </w:tcPr>
          <w:p w14:paraId="4EF9286A" w14:textId="77777777" w:rsidR="008D63AB" w:rsidRDefault="00000000">
            <w:pPr>
              <w:spacing w:after="40"/>
            </w:pPr>
            <w:r>
              <w:rPr>
                <w:b/>
                <w:color w:val="FFFFFF"/>
                <w:sz w:val="17"/>
              </w:rPr>
              <w:t>Stage</w:t>
            </w:r>
          </w:p>
        </w:tc>
        <w:tc>
          <w:tcPr>
            <w:tcW w:w="5760" w:type="dxa"/>
            <w:shd w:val="clear" w:color="auto" w:fill="1F4E79"/>
            <w:vAlign w:val="center"/>
          </w:tcPr>
          <w:p w14:paraId="47903FA0" w14:textId="77777777" w:rsidR="008D63AB" w:rsidRDefault="00000000">
            <w:pPr>
              <w:spacing w:after="40"/>
            </w:pPr>
            <w:r>
              <w:rPr>
                <w:b/>
                <w:color w:val="FFFFFF"/>
                <w:sz w:val="17"/>
              </w:rPr>
              <w:t>Action</w:t>
            </w:r>
          </w:p>
        </w:tc>
        <w:tc>
          <w:tcPr>
            <w:tcW w:w="2736" w:type="dxa"/>
            <w:shd w:val="clear" w:color="auto" w:fill="1F4E79"/>
            <w:vAlign w:val="center"/>
          </w:tcPr>
          <w:p w14:paraId="03E5C428" w14:textId="77777777" w:rsidR="008D63AB" w:rsidRDefault="00000000">
            <w:pPr>
              <w:spacing w:after="40"/>
            </w:pPr>
            <w:r>
              <w:rPr>
                <w:b/>
                <w:color w:val="FFFFFF"/>
                <w:sz w:val="17"/>
              </w:rPr>
              <w:t>Record required</w:t>
            </w:r>
          </w:p>
        </w:tc>
      </w:tr>
      <w:tr w:rsidR="008D63AB" w14:paraId="0493BB36" w14:textId="77777777">
        <w:trPr>
          <w:jc w:val="center"/>
        </w:trPr>
        <w:tc>
          <w:tcPr>
            <w:tcW w:w="1152" w:type="dxa"/>
          </w:tcPr>
          <w:p w14:paraId="22F75C91" w14:textId="77777777" w:rsidR="008D63AB" w:rsidRDefault="00000000">
            <w:pPr>
              <w:spacing w:after="40"/>
            </w:pPr>
            <w:r>
              <w:rPr>
                <w:sz w:val="17"/>
              </w:rPr>
              <w:t>1. Receive</w:t>
            </w:r>
          </w:p>
        </w:tc>
        <w:tc>
          <w:tcPr>
            <w:tcW w:w="5760" w:type="dxa"/>
          </w:tcPr>
          <w:p w14:paraId="06A6EA1D" w14:textId="77777777" w:rsidR="008D63AB" w:rsidRDefault="00000000">
            <w:pPr>
              <w:spacing w:after="40"/>
            </w:pPr>
            <w:r>
              <w:rPr>
                <w:sz w:val="17"/>
              </w:rPr>
              <w:t>Forward request immediately to Data Protection Lead.</w:t>
            </w:r>
          </w:p>
        </w:tc>
        <w:tc>
          <w:tcPr>
            <w:tcW w:w="2736" w:type="dxa"/>
          </w:tcPr>
          <w:p w14:paraId="4C70204B" w14:textId="77777777" w:rsidR="008D63AB" w:rsidRDefault="00000000">
            <w:pPr>
              <w:spacing w:after="40"/>
            </w:pPr>
            <w:r>
              <w:rPr>
                <w:sz w:val="17"/>
              </w:rPr>
              <w:t>Date received, requester, route.</w:t>
            </w:r>
          </w:p>
        </w:tc>
      </w:tr>
      <w:tr w:rsidR="008D63AB" w14:paraId="35E4E6F4" w14:textId="77777777">
        <w:trPr>
          <w:jc w:val="center"/>
        </w:trPr>
        <w:tc>
          <w:tcPr>
            <w:tcW w:w="1152" w:type="dxa"/>
          </w:tcPr>
          <w:p w14:paraId="3281B18D" w14:textId="77777777" w:rsidR="008D63AB" w:rsidRDefault="00000000">
            <w:pPr>
              <w:spacing w:after="40"/>
            </w:pPr>
            <w:r>
              <w:rPr>
                <w:sz w:val="17"/>
              </w:rPr>
              <w:t>2. Log</w:t>
            </w:r>
          </w:p>
        </w:tc>
        <w:tc>
          <w:tcPr>
            <w:tcW w:w="5760" w:type="dxa"/>
          </w:tcPr>
          <w:p w14:paraId="34854B22" w14:textId="77777777" w:rsidR="008D63AB" w:rsidRDefault="00000000">
            <w:pPr>
              <w:spacing w:after="40"/>
            </w:pPr>
            <w:r>
              <w:rPr>
                <w:sz w:val="17"/>
              </w:rPr>
              <w:t>Enter on SAR/rights register and calculate deadline.</w:t>
            </w:r>
          </w:p>
        </w:tc>
        <w:tc>
          <w:tcPr>
            <w:tcW w:w="2736" w:type="dxa"/>
          </w:tcPr>
          <w:p w14:paraId="78A03A2E" w14:textId="77777777" w:rsidR="008D63AB" w:rsidRDefault="00000000">
            <w:pPr>
              <w:spacing w:after="40"/>
            </w:pPr>
            <w:r>
              <w:rPr>
                <w:sz w:val="17"/>
              </w:rPr>
              <w:t>Deadline and owner.</w:t>
            </w:r>
          </w:p>
        </w:tc>
      </w:tr>
      <w:tr w:rsidR="008D63AB" w14:paraId="049F788D" w14:textId="77777777">
        <w:trPr>
          <w:jc w:val="center"/>
        </w:trPr>
        <w:tc>
          <w:tcPr>
            <w:tcW w:w="1152" w:type="dxa"/>
          </w:tcPr>
          <w:p w14:paraId="297CFC61" w14:textId="77777777" w:rsidR="008D63AB" w:rsidRDefault="00000000">
            <w:pPr>
              <w:spacing w:after="40"/>
            </w:pPr>
            <w:r>
              <w:rPr>
                <w:sz w:val="17"/>
              </w:rPr>
              <w:t>3. Verify</w:t>
            </w:r>
          </w:p>
        </w:tc>
        <w:tc>
          <w:tcPr>
            <w:tcW w:w="5760" w:type="dxa"/>
          </w:tcPr>
          <w:p w14:paraId="3AEAD1A2" w14:textId="77777777" w:rsidR="008D63AB" w:rsidRDefault="00000000">
            <w:pPr>
              <w:spacing w:after="40"/>
            </w:pPr>
            <w:r>
              <w:rPr>
                <w:sz w:val="17"/>
              </w:rPr>
              <w:t>Confirm identity and authority; assess child’s rights and best interests.</w:t>
            </w:r>
          </w:p>
        </w:tc>
        <w:tc>
          <w:tcPr>
            <w:tcW w:w="2736" w:type="dxa"/>
          </w:tcPr>
          <w:p w14:paraId="5D78F6C3" w14:textId="77777777" w:rsidR="008D63AB" w:rsidRDefault="00000000">
            <w:pPr>
              <w:spacing w:after="40"/>
            </w:pPr>
            <w:r>
              <w:rPr>
                <w:sz w:val="17"/>
              </w:rPr>
              <w:t>ID/authority check.</w:t>
            </w:r>
          </w:p>
        </w:tc>
      </w:tr>
      <w:tr w:rsidR="008D63AB" w14:paraId="0193643E" w14:textId="77777777">
        <w:trPr>
          <w:jc w:val="center"/>
        </w:trPr>
        <w:tc>
          <w:tcPr>
            <w:tcW w:w="1152" w:type="dxa"/>
          </w:tcPr>
          <w:p w14:paraId="74E0674D" w14:textId="77777777" w:rsidR="008D63AB" w:rsidRDefault="00000000">
            <w:pPr>
              <w:spacing w:after="40"/>
            </w:pPr>
            <w:r>
              <w:rPr>
                <w:sz w:val="17"/>
              </w:rPr>
              <w:t>4. Scope</w:t>
            </w:r>
          </w:p>
        </w:tc>
        <w:tc>
          <w:tcPr>
            <w:tcW w:w="5760" w:type="dxa"/>
          </w:tcPr>
          <w:p w14:paraId="5FE7EA02" w14:textId="77777777" w:rsidR="008D63AB" w:rsidRDefault="00000000">
            <w:pPr>
              <w:spacing w:after="40"/>
            </w:pPr>
            <w:r>
              <w:rPr>
                <w:sz w:val="17"/>
              </w:rPr>
              <w:t>Clarify only where necessary; define systems and staff to search.</w:t>
            </w:r>
          </w:p>
        </w:tc>
        <w:tc>
          <w:tcPr>
            <w:tcW w:w="2736" w:type="dxa"/>
          </w:tcPr>
          <w:p w14:paraId="5F094470" w14:textId="77777777" w:rsidR="008D63AB" w:rsidRDefault="00000000">
            <w:pPr>
              <w:spacing w:after="40"/>
            </w:pPr>
            <w:r>
              <w:rPr>
                <w:sz w:val="17"/>
              </w:rPr>
              <w:t>Search plan.</w:t>
            </w:r>
          </w:p>
        </w:tc>
      </w:tr>
      <w:tr w:rsidR="008D63AB" w14:paraId="2C8174A0" w14:textId="77777777">
        <w:trPr>
          <w:jc w:val="center"/>
        </w:trPr>
        <w:tc>
          <w:tcPr>
            <w:tcW w:w="1152" w:type="dxa"/>
          </w:tcPr>
          <w:p w14:paraId="0E79530D" w14:textId="77777777" w:rsidR="008D63AB" w:rsidRDefault="00000000">
            <w:pPr>
              <w:spacing w:after="40"/>
            </w:pPr>
            <w:r>
              <w:rPr>
                <w:sz w:val="17"/>
              </w:rPr>
              <w:t>5. Search</w:t>
            </w:r>
          </w:p>
        </w:tc>
        <w:tc>
          <w:tcPr>
            <w:tcW w:w="5760" w:type="dxa"/>
          </w:tcPr>
          <w:p w14:paraId="5F73D9DC" w14:textId="77777777" w:rsidR="008D63AB" w:rsidRDefault="00000000">
            <w:pPr>
              <w:spacing w:after="40"/>
            </w:pPr>
            <w:r>
              <w:rPr>
                <w:sz w:val="17"/>
              </w:rPr>
              <w:t>Search approved systems, paper files, email and archives proportionately.</w:t>
            </w:r>
          </w:p>
        </w:tc>
        <w:tc>
          <w:tcPr>
            <w:tcW w:w="2736" w:type="dxa"/>
          </w:tcPr>
          <w:p w14:paraId="7A79C4D7" w14:textId="77777777" w:rsidR="008D63AB" w:rsidRDefault="00000000">
            <w:pPr>
              <w:spacing w:after="40"/>
            </w:pPr>
            <w:r>
              <w:rPr>
                <w:sz w:val="17"/>
              </w:rPr>
              <w:t>Search terms and custodians.</w:t>
            </w:r>
          </w:p>
        </w:tc>
      </w:tr>
      <w:tr w:rsidR="008D63AB" w14:paraId="084D4661" w14:textId="77777777">
        <w:trPr>
          <w:jc w:val="center"/>
        </w:trPr>
        <w:tc>
          <w:tcPr>
            <w:tcW w:w="1152" w:type="dxa"/>
          </w:tcPr>
          <w:p w14:paraId="7D63F62A" w14:textId="77777777" w:rsidR="008D63AB" w:rsidRDefault="00000000">
            <w:pPr>
              <w:spacing w:after="40"/>
            </w:pPr>
            <w:r>
              <w:rPr>
                <w:sz w:val="17"/>
              </w:rPr>
              <w:t>6. Review</w:t>
            </w:r>
          </w:p>
        </w:tc>
        <w:tc>
          <w:tcPr>
            <w:tcW w:w="5760" w:type="dxa"/>
          </w:tcPr>
          <w:p w14:paraId="7EE79381" w14:textId="77777777" w:rsidR="008D63AB" w:rsidRDefault="00000000">
            <w:pPr>
              <w:spacing w:after="40"/>
            </w:pPr>
            <w:r>
              <w:rPr>
                <w:sz w:val="17"/>
              </w:rPr>
              <w:t>Remove duplicates, review exemptions and third-party data.</w:t>
            </w:r>
          </w:p>
        </w:tc>
        <w:tc>
          <w:tcPr>
            <w:tcW w:w="2736" w:type="dxa"/>
          </w:tcPr>
          <w:p w14:paraId="1512AB96" w14:textId="77777777" w:rsidR="008D63AB" w:rsidRDefault="00000000">
            <w:pPr>
              <w:spacing w:after="40"/>
            </w:pPr>
            <w:r>
              <w:rPr>
                <w:sz w:val="17"/>
              </w:rPr>
              <w:t>Review note.</w:t>
            </w:r>
          </w:p>
        </w:tc>
      </w:tr>
      <w:tr w:rsidR="008D63AB" w14:paraId="151DE4B3" w14:textId="77777777">
        <w:trPr>
          <w:jc w:val="center"/>
        </w:trPr>
        <w:tc>
          <w:tcPr>
            <w:tcW w:w="1152" w:type="dxa"/>
          </w:tcPr>
          <w:p w14:paraId="1791A326" w14:textId="77777777" w:rsidR="008D63AB" w:rsidRDefault="00000000">
            <w:pPr>
              <w:spacing w:after="40"/>
            </w:pPr>
            <w:r>
              <w:rPr>
                <w:sz w:val="17"/>
              </w:rPr>
              <w:t>7. Redact</w:t>
            </w:r>
          </w:p>
        </w:tc>
        <w:tc>
          <w:tcPr>
            <w:tcW w:w="5760" w:type="dxa"/>
          </w:tcPr>
          <w:p w14:paraId="492CAD37" w14:textId="77777777" w:rsidR="008D63AB" w:rsidRDefault="00000000">
            <w:pPr>
              <w:spacing w:after="40"/>
            </w:pPr>
            <w:r>
              <w:rPr>
                <w:sz w:val="17"/>
              </w:rPr>
              <w:t>Apply redactions where required and quality check.</w:t>
            </w:r>
          </w:p>
        </w:tc>
        <w:tc>
          <w:tcPr>
            <w:tcW w:w="2736" w:type="dxa"/>
          </w:tcPr>
          <w:p w14:paraId="51FDEA9A" w14:textId="77777777" w:rsidR="008D63AB" w:rsidRDefault="00000000">
            <w:pPr>
              <w:spacing w:after="40"/>
            </w:pPr>
            <w:r>
              <w:rPr>
                <w:sz w:val="17"/>
              </w:rPr>
              <w:t>Redaction rationale.</w:t>
            </w:r>
          </w:p>
        </w:tc>
      </w:tr>
      <w:tr w:rsidR="008D63AB" w14:paraId="49E26E2F" w14:textId="77777777">
        <w:trPr>
          <w:jc w:val="center"/>
        </w:trPr>
        <w:tc>
          <w:tcPr>
            <w:tcW w:w="1152" w:type="dxa"/>
          </w:tcPr>
          <w:p w14:paraId="36DB56D5" w14:textId="77777777" w:rsidR="008D63AB" w:rsidRDefault="00000000">
            <w:pPr>
              <w:spacing w:after="40"/>
            </w:pPr>
            <w:r>
              <w:rPr>
                <w:sz w:val="17"/>
              </w:rPr>
              <w:t>8. Respond</w:t>
            </w:r>
          </w:p>
        </w:tc>
        <w:tc>
          <w:tcPr>
            <w:tcW w:w="5760" w:type="dxa"/>
          </w:tcPr>
          <w:p w14:paraId="179EFEE0" w14:textId="77777777" w:rsidR="008D63AB" w:rsidRDefault="00000000">
            <w:pPr>
              <w:spacing w:after="40"/>
            </w:pPr>
            <w:r>
              <w:rPr>
                <w:sz w:val="17"/>
              </w:rPr>
              <w:t>Send securely with explanatory information.</w:t>
            </w:r>
          </w:p>
        </w:tc>
        <w:tc>
          <w:tcPr>
            <w:tcW w:w="2736" w:type="dxa"/>
          </w:tcPr>
          <w:p w14:paraId="49A49484" w14:textId="77777777" w:rsidR="008D63AB" w:rsidRDefault="00000000">
            <w:pPr>
              <w:spacing w:after="40"/>
            </w:pPr>
            <w:r>
              <w:rPr>
                <w:sz w:val="17"/>
              </w:rPr>
              <w:t>Response date and method.</w:t>
            </w:r>
          </w:p>
        </w:tc>
      </w:tr>
      <w:tr w:rsidR="008D63AB" w14:paraId="165C4FC2" w14:textId="77777777">
        <w:trPr>
          <w:jc w:val="center"/>
        </w:trPr>
        <w:tc>
          <w:tcPr>
            <w:tcW w:w="1152" w:type="dxa"/>
          </w:tcPr>
          <w:p w14:paraId="0EA9DFF0" w14:textId="77777777" w:rsidR="008D63AB" w:rsidRDefault="00000000">
            <w:pPr>
              <w:spacing w:after="40"/>
            </w:pPr>
            <w:r>
              <w:rPr>
                <w:sz w:val="17"/>
              </w:rPr>
              <w:t>9. Close</w:t>
            </w:r>
          </w:p>
        </w:tc>
        <w:tc>
          <w:tcPr>
            <w:tcW w:w="5760" w:type="dxa"/>
          </w:tcPr>
          <w:p w14:paraId="2600AC04" w14:textId="77777777" w:rsidR="008D63AB" w:rsidRDefault="00000000">
            <w:pPr>
              <w:spacing w:after="40"/>
            </w:pPr>
            <w:r>
              <w:rPr>
                <w:sz w:val="17"/>
              </w:rPr>
              <w:t>Record outcome and lessons learned.</w:t>
            </w:r>
          </w:p>
        </w:tc>
        <w:tc>
          <w:tcPr>
            <w:tcW w:w="2736" w:type="dxa"/>
          </w:tcPr>
          <w:p w14:paraId="02D3E747" w14:textId="77777777" w:rsidR="008D63AB" w:rsidRDefault="00000000">
            <w:pPr>
              <w:spacing w:after="40"/>
            </w:pPr>
            <w:r>
              <w:rPr>
                <w:sz w:val="17"/>
              </w:rPr>
              <w:t>Closure note.</w:t>
            </w:r>
          </w:p>
        </w:tc>
      </w:tr>
    </w:tbl>
    <w:p w14:paraId="6E6C8B76" w14:textId="77777777" w:rsidR="008D63AB" w:rsidRDefault="008D63AB"/>
    <w:p w14:paraId="552F115F" w14:textId="77777777" w:rsidR="008D63AB" w:rsidRDefault="00000000">
      <w:pPr>
        <w:pStyle w:val="Heading1"/>
      </w:pPr>
      <w:r>
        <w:rPr>
          <w:rFonts w:ascii="Aptos" w:eastAsia="Aptos" w:hAnsi="Aptos"/>
        </w:rPr>
        <w:t>Appendix 3: Personal data breach report form</w:t>
      </w:r>
    </w:p>
    <w:tbl>
      <w:tblPr>
        <w:tblStyle w:val="TableGrid"/>
        <w:tblW w:w="0" w:type="auto"/>
        <w:jc w:val="center"/>
        <w:tblLook w:val="04A0" w:firstRow="1" w:lastRow="0" w:firstColumn="1" w:lastColumn="0" w:noHBand="0" w:noVBand="1"/>
      </w:tblPr>
      <w:tblGrid>
        <w:gridCol w:w="3168"/>
        <w:gridCol w:w="6480"/>
      </w:tblGrid>
      <w:tr w:rsidR="008D63AB" w14:paraId="3DC1344B" w14:textId="77777777">
        <w:trPr>
          <w:tblHeader/>
          <w:jc w:val="center"/>
        </w:trPr>
        <w:tc>
          <w:tcPr>
            <w:tcW w:w="3168" w:type="dxa"/>
            <w:shd w:val="clear" w:color="auto" w:fill="1F4E79"/>
            <w:vAlign w:val="center"/>
          </w:tcPr>
          <w:p w14:paraId="09BA4BBF" w14:textId="77777777" w:rsidR="008D63AB" w:rsidRDefault="00000000">
            <w:pPr>
              <w:spacing w:after="40"/>
            </w:pPr>
            <w:r>
              <w:rPr>
                <w:b/>
                <w:color w:val="FFFFFF"/>
                <w:sz w:val="17"/>
              </w:rPr>
              <w:t>Field</w:t>
            </w:r>
          </w:p>
        </w:tc>
        <w:tc>
          <w:tcPr>
            <w:tcW w:w="6480" w:type="dxa"/>
            <w:shd w:val="clear" w:color="auto" w:fill="1F4E79"/>
            <w:vAlign w:val="center"/>
          </w:tcPr>
          <w:p w14:paraId="4AF896E2" w14:textId="77777777" w:rsidR="008D63AB" w:rsidRDefault="00000000">
            <w:pPr>
              <w:spacing w:after="40"/>
            </w:pPr>
            <w:r>
              <w:rPr>
                <w:b/>
                <w:color w:val="FFFFFF"/>
                <w:sz w:val="17"/>
              </w:rPr>
              <w:t>Details to complete</w:t>
            </w:r>
          </w:p>
        </w:tc>
      </w:tr>
      <w:tr w:rsidR="008D63AB" w14:paraId="762BACD8" w14:textId="77777777">
        <w:trPr>
          <w:jc w:val="center"/>
        </w:trPr>
        <w:tc>
          <w:tcPr>
            <w:tcW w:w="3168" w:type="dxa"/>
          </w:tcPr>
          <w:p w14:paraId="37FFF312" w14:textId="77777777" w:rsidR="008D63AB" w:rsidRDefault="00000000">
            <w:pPr>
              <w:spacing w:after="40"/>
            </w:pPr>
            <w:r>
              <w:rPr>
                <w:sz w:val="17"/>
              </w:rPr>
              <w:t>Date/time discovered</w:t>
            </w:r>
          </w:p>
        </w:tc>
        <w:tc>
          <w:tcPr>
            <w:tcW w:w="6480" w:type="dxa"/>
          </w:tcPr>
          <w:p w14:paraId="711CBA80" w14:textId="77777777" w:rsidR="008D63AB" w:rsidRDefault="008D63AB">
            <w:pPr>
              <w:spacing w:after="40"/>
            </w:pPr>
          </w:p>
        </w:tc>
      </w:tr>
      <w:tr w:rsidR="008D63AB" w14:paraId="0A814D0A" w14:textId="77777777">
        <w:trPr>
          <w:jc w:val="center"/>
        </w:trPr>
        <w:tc>
          <w:tcPr>
            <w:tcW w:w="3168" w:type="dxa"/>
          </w:tcPr>
          <w:p w14:paraId="0492CD7D" w14:textId="77777777" w:rsidR="008D63AB" w:rsidRDefault="00000000">
            <w:pPr>
              <w:spacing w:after="40"/>
            </w:pPr>
            <w:r>
              <w:rPr>
                <w:sz w:val="17"/>
              </w:rPr>
              <w:t>Reported by</w:t>
            </w:r>
          </w:p>
        </w:tc>
        <w:tc>
          <w:tcPr>
            <w:tcW w:w="6480" w:type="dxa"/>
          </w:tcPr>
          <w:p w14:paraId="0EE1E0FF" w14:textId="77777777" w:rsidR="008D63AB" w:rsidRDefault="008D63AB">
            <w:pPr>
              <w:spacing w:after="40"/>
            </w:pPr>
          </w:p>
        </w:tc>
      </w:tr>
      <w:tr w:rsidR="008D63AB" w14:paraId="7F218E12" w14:textId="77777777">
        <w:trPr>
          <w:jc w:val="center"/>
        </w:trPr>
        <w:tc>
          <w:tcPr>
            <w:tcW w:w="3168" w:type="dxa"/>
          </w:tcPr>
          <w:p w14:paraId="1D75272A" w14:textId="77777777" w:rsidR="008D63AB" w:rsidRDefault="00000000">
            <w:pPr>
              <w:spacing w:after="40"/>
            </w:pPr>
            <w:r>
              <w:rPr>
                <w:sz w:val="17"/>
              </w:rPr>
              <w:t>System/location</w:t>
            </w:r>
          </w:p>
        </w:tc>
        <w:tc>
          <w:tcPr>
            <w:tcW w:w="6480" w:type="dxa"/>
          </w:tcPr>
          <w:p w14:paraId="326C4861" w14:textId="77777777" w:rsidR="008D63AB" w:rsidRDefault="008D63AB">
            <w:pPr>
              <w:spacing w:after="40"/>
            </w:pPr>
          </w:p>
        </w:tc>
      </w:tr>
      <w:tr w:rsidR="008D63AB" w14:paraId="1BEADAD8" w14:textId="77777777">
        <w:trPr>
          <w:jc w:val="center"/>
        </w:trPr>
        <w:tc>
          <w:tcPr>
            <w:tcW w:w="3168" w:type="dxa"/>
          </w:tcPr>
          <w:p w14:paraId="45544AC4" w14:textId="77777777" w:rsidR="008D63AB" w:rsidRDefault="00000000">
            <w:pPr>
              <w:spacing w:after="40"/>
            </w:pPr>
            <w:r>
              <w:rPr>
                <w:sz w:val="17"/>
              </w:rPr>
              <w:t>Description of incident</w:t>
            </w:r>
          </w:p>
        </w:tc>
        <w:tc>
          <w:tcPr>
            <w:tcW w:w="6480" w:type="dxa"/>
          </w:tcPr>
          <w:p w14:paraId="4DC50F5A" w14:textId="77777777" w:rsidR="008D63AB" w:rsidRDefault="008D63AB">
            <w:pPr>
              <w:spacing w:after="40"/>
            </w:pPr>
          </w:p>
        </w:tc>
      </w:tr>
      <w:tr w:rsidR="008D63AB" w14:paraId="50FD921D" w14:textId="77777777">
        <w:trPr>
          <w:jc w:val="center"/>
        </w:trPr>
        <w:tc>
          <w:tcPr>
            <w:tcW w:w="3168" w:type="dxa"/>
          </w:tcPr>
          <w:p w14:paraId="1BDA6092" w14:textId="77777777" w:rsidR="008D63AB" w:rsidRDefault="00000000">
            <w:pPr>
              <w:spacing w:after="40"/>
            </w:pPr>
            <w:r>
              <w:rPr>
                <w:sz w:val="17"/>
              </w:rPr>
              <w:t>Type of data involved</w:t>
            </w:r>
          </w:p>
        </w:tc>
        <w:tc>
          <w:tcPr>
            <w:tcW w:w="6480" w:type="dxa"/>
          </w:tcPr>
          <w:p w14:paraId="23B77B2F" w14:textId="77777777" w:rsidR="008D63AB" w:rsidRDefault="008D63AB">
            <w:pPr>
              <w:spacing w:after="40"/>
            </w:pPr>
          </w:p>
        </w:tc>
      </w:tr>
      <w:tr w:rsidR="008D63AB" w14:paraId="19666A4F" w14:textId="77777777">
        <w:trPr>
          <w:jc w:val="center"/>
        </w:trPr>
        <w:tc>
          <w:tcPr>
            <w:tcW w:w="3168" w:type="dxa"/>
          </w:tcPr>
          <w:p w14:paraId="2ADB4CC9" w14:textId="77777777" w:rsidR="008D63AB" w:rsidRDefault="00000000">
            <w:pPr>
              <w:spacing w:after="40"/>
            </w:pPr>
            <w:r>
              <w:rPr>
                <w:sz w:val="17"/>
              </w:rPr>
              <w:t>Number/categories of individuals affected</w:t>
            </w:r>
          </w:p>
        </w:tc>
        <w:tc>
          <w:tcPr>
            <w:tcW w:w="6480" w:type="dxa"/>
          </w:tcPr>
          <w:p w14:paraId="3A1D843A" w14:textId="77777777" w:rsidR="008D63AB" w:rsidRDefault="008D63AB">
            <w:pPr>
              <w:spacing w:after="40"/>
            </w:pPr>
          </w:p>
        </w:tc>
      </w:tr>
      <w:tr w:rsidR="008D63AB" w14:paraId="63649663" w14:textId="77777777">
        <w:trPr>
          <w:jc w:val="center"/>
        </w:trPr>
        <w:tc>
          <w:tcPr>
            <w:tcW w:w="3168" w:type="dxa"/>
          </w:tcPr>
          <w:p w14:paraId="090905E2" w14:textId="77777777" w:rsidR="008D63AB" w:rsidRDefault="00000000">
            <w:pPr>
              <w:spacing w:after="40"/>
            </w:pPr>
            <w:r>
              <w:rPr>
                <w:sz w:val="17"/>
              </w:rPr>
              <w:t>Special category/criminal/safeguarding data involved?</w:t>
            </w:r>
          </w:p>
        </w:tc>
        <w:tc>
          <w:tcPr>
            <w:tcW w:w="6480" w:type="dxa"/>
          </w:tcPr>
          <w:p w14:paraId="3A3376E2" w14:textId="77777777" w:rsidR="008D63AB" w:rsidRDefault="008D63AB">
            <w:pPr>
              <w:spacing w:after="40"/>
            </w:pPr>
          </w:p>
        </w:tc>
      </w:tr>
      <w:tr w:rsidR="008D63AB" w14:paraId="51B55286" w14:textId="77777777">
        <w:trPr>
          <w:jc w:val="center"/>
        </w:trPr>
        <w:tc>
          <w:tcPr>
            <w:tcW w:w="3168" w:type="dxa"/>
          </w:tcPr>
          <w:p w14:paraId="24EA4F73" w14:textId="77777777" w:rsidR="008D63AB" w:rsidRDefault="00000000">
            <w:pPr>
              <w:spacing w:after="40"/>
            </w:pPr>
            <w:r>
              <w:rPr>
                <w:sz w:val="17"/>
              </w:rPr>
              <w:t>Immediate containment action</w:t>
            </w:r>
          </w:p>
        </w:tc>
        <w:tc>
          <w:tcPr>
            <w:tcW w:w="6480" w:type="dxa"/>
          </w:tcPr>
          <w:p w14:paraId="4BF6AF71" w14:textId="77777777" w:rsidR="008D63AB" w:rsidRDefault="008D63AB">
            <w:pPr>
              <w:spacing w:after="40"/>
            </w:pPr>
          </w:p>
        </w:tc>
      </w:tr>
      <w:tr w:rsidR="008D63AB" w14:paraId="6F2AFDB4" w14:textId="77777777">
        <w:trPr>
          <w:jc w:val="center"/>
        </w:trPr>
        <w:tc>
          <w:tcPr>
            <w:tcW w:w="3168" w:type="dxa"/>
          </w:tcPr>
          <w:p w14:paraId="342BBBAB" w14:textId="77777777" w:rsidR="008D63AB" w:rsidRDefault="00000000">
            <w:pPr>
              <w:spacing w:after="40"/>
            </w:pPr>
            <w:r>
              <w:rPr>
                <w:sz w:val="17"/>
              </w:rPr>
              <w:t>Risk assessment</w:t>
            </w:r>
          </w:p>
        </w:tc>
        <w:tc>
          <w:tcPr>
            <w:tcW w:w="6480" w:type="dxa"/>
          </w:tcPr>
          <w:p w14:paraId="0CCB528F" w14:textId="77777777" w:rsidR="008D63AB" w:rsidRDefault="008D63AB">
            <w:pPr>
              <w:spacing w:after="40"/>
            </w:pPr>
          </w:p>
        </w:tc>
      </w:tr>
      <w:tr w:rsidR="008D63AB" w14:paraId="558A2DF2" w14:textId="77777777">
        <w:trPr>
          <w:jc w:val="center"/>
        </w:trPr>
        <w:tc>
          <w:tcPr>
            <w:tcW w:w="3168" w:type="dxa"/>
          </w:tcPr>
          <w:p w14:paraId="5F53E6B6" w14:textId="77777777" w:rsidR="008D63AB" w:rsidRDefault="00000000">
            <w:pPr>
              <w:spacing w:after="40"/>
            </w:pPr>
            <w:r>
              <w:rPr>
                <w:sz w:val="17"/>
              </w:rPr>
              <w:t>ICO notification required?</w:t>
            </w:r>
          </w:p>
        </w:tc>
        <w:tc>
          <w:tcPr>
            <w:tcW w:w="6480" w:type="dxa"/>
          </w:tcPr>
          <w:p w14:paraId="30C6CBEE" w14:textId="77777777" w:rsidR="008D63AB" w:rsidRDefault="00000000">
            <w:pPr>
              <w:spacing w:after="40"/>
            </w:pPr>
            <w:r>
              <w:rPr>
                <w:sz w:val="17"/>
              </w:rPr>
              <w:t>Yes / No / Under review</w:t>
            </w:r>
          </w:p>
        </w:tc>
      </w:tr>
      <w:tr w:rsidR="008D63AB" w14:paraId="6EF66A50" w14:textId="77777777">
        <w:trPr>
          <w:jc w:val="center"/>
        </w:trPr>
        <w:tc>
          <w:tcPr>
            <w:tcW w:w="3168" w:type="dxa"/>
          </w:tcPr>
          <w:p w14:paraId="31117781" w14:textId="77777777" w:rsidR="008D63AB" w:rsidRDefault="00000000">
            <w:pPr>
              <w:spacing w:after="40"/>
            </w:pPr>
            <w:r>
              <w:rPr>
                <w:sz w:val="17"/>
              </w:rPr>
              <w:t>Individuals to be informed?</w:t>
            </w:r>
          </w:p>
        </w:tc>
        <w:tc>
          <w:tcPr>
            <w:tcW w:w="6480" w:type="dxa"/>
          </w:tcPr>
          <w:p w14:paraId="06225A7F" w14:textId="77777777" w:rsidR="008D63AB" w:rsidRDefault="00000000">
            <w:pPr>
              <w:spacing w:after="40"/>
            </w:pPr>
            <w:r>
              <w:rPr>
                <w:sz w:val="17"/>
              </w:rPr>
              <w:t>Yes / No / Under review</w:t>
            </w:r>
          </w:p>
        </w:tc>
      </w:tr>
      <w:tr w:rsidR="008D63AB" w14:paraId="29EEFE90" w14:textId="77777777">
        <w:trPr>
          <w:jc w:val="center"/>
        </w:trPr>
        <w:tc>
          <w:tcPr>
            <w:tcW w:w="3168" w:type="dxa"/>
          </w:tcPr>
          <w:p w14:paraId="7E597765" w14:textId="77777777" w:rsidR="008D63AB" w:rsidRDefault="00000000">
            <w:pPr>
              <w:spacing w:after="40"/>
            </w:pPr>
            <w:r>
              <w:rPr>
                <w:sz w:val="17"/>
              </w:rPr>
              <w:t>Actions and lessons learned</w:t>
            </w:r>
          </w:p>
        </w:tc>
        <w:tc>
          <w:tcPr>
            <w:tcW w:w="6480" w:type="dxa"/>
          </w:tcPr>
          <w:p w14:paraId="4946531B" w14:textId="77777777" w:rsidR="008D63AB" w:rsidRDefault="008D63AB">
            <w:pPr>
              <w:spacing w:after="40"/>
            </w:pPr>
          </w:p>
        </w:tc>
      </w:tr>
      <w:tr w:rsidR="008D63AB" w14:paraId="328144B9" w14:textId="77777777">
        <w:trPr>
          <w:jc w:val="center"/>
        </w:trPr>
        <w:tc>
          <w:tcPr>
            <w:tcW w:w="3168" w:type="dxa"/>
          </w:tcPr>
          <w:p w14:paraId="50A8A64A" w14:textId="77777777" w:rsidR="008D63AB" w:rsidRDefault="00000000">
            <w:pPr>
              <w:spacing w:after="40"/>
            </w:pPr>
            <w:r>
              <w:rPr>
                <w:sz w:val="17"/>
              </w:rPr>
              <w:t>Closed by/date</w:t>
            </w:r>
          </w:p>
        </w:tc>
        <w:tc>
          <w:tcPr>
            <w:tcW w:w="6480" w:type="dxa"/>
          </w:tcPr>
          <w:p w14:paraId="710045C3" w14:textId="77777777" w:rsidR="008D63AB" w:rsidRDefault="008D63AB">
            <w:pPr>
              <w:spacing w:after="40"/>
            </w:pPr>
          </w:p>
        </w:tc>
      </w:tr>
    </w:tbl>
    <w:p w14:paraId="243642DA" w14:textId="77777777" w:rsidR="008D63AB" w:rsidRDefault="008D63AB"/>
    <w:p w14:paraId="50AF7046" w14:textId="77777777" w:rsidR="008D63AB" w:rsidRDefault="00000000">
      <w:pPr>
        <w:pStyle w:val="Heading1"/>
      </w:pPr>
      <w:r>
        <w:rPr>
          <w:rFonts w:ascii="Aptos" w:eastAsia="Aptos" w:hAnsi="Aptos"/>
        </w:rPr>
        <w:t>Appendix 4: DPIA screening checklist</w:t>
      </w:r>
    </w:p>
    <w:tbl>
      <w:tblPr>
        <w:tblStyle w:val="TableGrid"/>
        <w:tblW w:w="0" w:type="auto"/>
        <w:jc w:val="center"/>
        <w:tblLook w:val="04A0" w:firstRow="1" w:lastRow="0" w:firstColumn="1" w:lastColumn="0" w:noHBand="0" w:noVBand="1"/>
      </w:tblPr>
      <w:tblGrid>
        <w:gridCol w:w="5472"/>
        <w:gridCol w:w="1152"/>
        <w:gridCol w:w="3024"/>
      </w:tblGrid>
      <w:tr w:rsidR="008D63AB" w14:paraId="3F91E85B" w14:textId="77777777">
        <w:trPr>
          <w:tblHeader/>
          <w:jc w:val="center"/>
        </w:trPr>
        <w:tc>
          <w:tcPr>
            <w:tcW w:w="5472" w:type="dxa"/>
            <w:shd w:val="clear" w:color="auto" w:fill="1F4E79"/>
            <w:vAlign w:val="center"/>
          </w:tcPr>
          <w:p w14:paraId="7573076A" w14:textId="77777777" w:rsidR="008D63AB" w:rsidRDefault="00000000">
            <w:pPr>
              <w:spacing w:after="40"/>
            </w:pPr>
            <w:r>
              <w:rPr>
                <w:b/>
                <w:color w:val="FFFFFF"/>
                <w:sz w:val="17"/>
              </w:rPr>
              <w:t>Question</w:t>
            </w:r>
          </w:p>
        </w:tc>
        <w:tc>
          <w:tcPr>
            <w:tcW w:w="1152" w:type="dxa"/>
            <w:shd w:val="clear" w:color="auto" w:fill="1F4E79"/>
            <w:vAlign w:val="center"/>
          </w:tcPr>
          <w:p w14:paraId="58F0737A" w14:textId="77777777" w:rsidR="008D63AB" w:rsidRDefault="00000000">
            <w:pPr>
              <w:spacing w:after="40"/>
            </w:pPr>
            <w:r>
              <w:rPr>
                <w:b/>
                <w:color w:val="FFFFFF"/>
                <w:sz w:val="17"/>
              </w:rPr>
              <w:t>Yes/No</w:t>
            </w:r>
          </w:p>
        </w:tc>
        <w:tc>
          <w:tcPr>
            <w:tcW w:w="3024" w:type="dxa"/>
            <w:shd w:val="clear" w:color="auto" w:fill="1F4E79"/>
            <w:vAlign w:val="center"/>
          </w:tcPr>
          <w:p w14:paraId="1B8B06D5" w14:textId="77777777" w:rsidR="008D63AB" w:rsidRDefault="00000000">
            <w:pPr>
              <w:spacing w:after="40"/>
            </w:pPr>
            <w:r>
              <w:rPr>
                <w:b/>
                <w:color w:val="FFFFFF"/>
                <w:sz w:val="17"/>
              </w:rPr>
              <w:t>Action if yes</w:t>
            </w:r>
          </w:p>
        </w:tc>
      </w:tr>
      <w:tr w:rsidR="008D63AB" w14:paraId="413D6AEA" w14:textId="77777777">
        <w:trPr>
          <w:jc w:val="center"/>
        </w:trPr>
        <w:tc>
          <w:tcPr>
            <w:tcW w:w="5472" w:type="dxa"/>
          </w:tcPr>
          <w:p w14:paraId="5B8BAFC4" w14:textId="77777777" w:rsidR="008D63AB" w:rsidRDefault="00000000">
            <w:pPr>
              <w:spacing w:after="40"/>
            </w:pPr>
            <w:r>
              <w:rPr>
                <w:sz w:val="17"/>
              </w:rPr>
              <w:t>Does it involve children, vulnerable learners, SEND, safeguarding, care, health or behaviour data?</w:t>
            </w:r>
          </w:p>
        </w:tc>
        <w:tc>
          <w:tcPr>
            <w:tcW w:w="1152" w:type="dxa"/>
          </w:tcPr>
          <w:p w14:paraId="18E2E1B3" w14:textId="77777777" w:rsidR="008D63AB" w:rsidRDefault="008D63AB">
            <w:pPr>
              <w:spacing w:after="40"/>
            </w:pPr>
          </w:p>
        </w:tc>
        <w:tc>
          <w:tcPr>
            <w:tcW w:w="3024" w:type="dxa"/>
          </w:tcPr>
          <w:p w14:paraId="52F94E4B" w14:textId="77777777" w:rsidR="008D63AB" w:rsidRDefault="00000000">
            <w:pPr>
              <w:spacing w:after="40"/>
            </w:pPr>
            <w:r>
              <w:rPr>
                <w:sz w:val="17"/>
              </w:rPr>
              <w:t>Complete DPIA screening and consider full DPIA.</w:t>
            </w:r>
          </w:p>
        </w:tc>
      </w:tr>
      <w:tr w:rsidR="008D63AB" w14:paraId="17E5D1F6" w14:textId="77777777">
        <w:trPr>
          <w:jc w:val="center"/>
        </w:trPr>
        <w:tc>
          <w:tcPr>
            <w:tcW w:w="5472" w:type="dxa"/>
          </w:tcPr>
          <w:p w14:paraId="6C3B5A69" w14:textId="77777777" w:rsidR="008D63AB" w:rsidRDefault="00000000">
            <w:pPr>
              <w:spacing w:after="40"/>
            </w:pPr>
            <w:r>
              <w:rPr>
                <w:sz w:val="17"/>
              </w:rPr>
              <w:lastRenderedPageBreak/>
              <w:t>Is a new technology, AI tool, monitoring tool or online platform being used?</w:t>
            </w:r>
          </w:p>
        </w:tc>
        <w:tc>
          <w:tcPr>
            <w:tcW w:w="1152" w:type="dxa"/>
          </w:tcPr>
          <w:p w14:paraId="3C087252" w14:textId="77777777" w:rsidR="008D63AB" w:rsidRDefault="008D63AB">
            <w:pPr>
              <w:spacing w:after="40"/>
            </w:pPr>
          </w:p>
        </w:tc>
        <w:tc>
          <w:tcPr>
            <w:tcW w:w="3024" w:type="dxa"/>
          </w:tcPr>
          <w:p w14:paraId="2B167727" w14:textId="77777777" w:rsidR="008D63AB" w:rsidRDefault="00000000">
            <w:pPr>
              <w:spacing w:after="40"/>
            </w:pPr>
            <w:r>
              <w:rPr>
                <w:sz w:val="17"/>
              </w:rPr>
              <w:t>Complete supplier due diligence and DPIA screening.</w:t>
            </w:r>
          </w:p>
        </w:tc>
      </w:tr>
      <w:tr w:rsidR="008D63AB" w14:paraId="1DD6E720" w14:textId="77777777">
        <w:trPr>
          <w:jc w:val="center"/>
        </w:trPr>
        <w:tc>
          <w:tcPr>
            <w:tcW w:w="5472" w:type="dxa"/>
          </w:tcPr>
          <w:p w14:paraId="66B48615" w14:textId="77777777" w:rsidR="008D63AB" w:rsidRDefault="00000000">
            <w:pPr>
              <w:spacing w:after="40"/>
            </w:pPr>
            <w:r>
              <w:rPr>
                <w:sz w:val="17"/>
              </w:rPr>
              <w:t>Will data be shared with a new external party?</w:t>
            </w:r>
          </w:p>
        </w:tc>
        <w:tc>
          <w:tcPr>
            <w:tcW w:w="1152" w:type="dxa"/>
          </w:tcPr>
          <w:p w14:paraId="3688CAEA" w14:textId="77777777" w:rsidR="008D63AB" w:rsidRDefault="008D63AB">
            <w:pPr>
              <w:spacing w:after="40"/>
            </w:pPr>
          </w:p>
        </w:tc>
        <w:tc>
          <w:tcPr>
            <w:tcW w:w="3024" w:type="dxa"/>
          </w:tcPr>
          <w:p w14:paraId="38DD5371" w14:textId="77777777" w:rsidR="008D63AB" w:rsidRDefault="00000000">
            <w:pPr>
              <w:spacing w:after="40"/>
            </w:pPr>
            <w:r>
              <w:rPr>
                <w:sz w:val="17"/>
              </w:rPr>
              <w:t>Check lawful basis, data sharing agreement and privacy notice.</w:t>
            </w:r>
          </w:p>
        </w:tc>
      </w:tr>
      <w:tr w:rsidR="008D63AB" w14:paraId="3E5075BE" w14:textId="77777777">
        <w:trPr>
          <w:jc w:val="center"/>
        </w:trPr>
        <w:tc>
          <w:tcPr>
            <w:tcW w:w="5472" w:type="dxa"/>
          </w:tcPr>
          <w:p w14:paraId="586D7EA1" w14:textId="77777777" w:rsidR="008D63AB" w:rsidRDefault="00000000">
            <w:pPr>
              <w:spacing w:after="40"/>
            </w:pPr>
            <w:r>
              <w:rPr>
                <w:sz w:val="17"/>
              </w:rPr>
              <w:t>Will data be transferred or accessed outside the UK?</w:t>
            </w:r>
          </w:p>
        </w:tc>
        <w:tc>
          <w:tcPr>
            <w:tcW w:w="1152" w:type="dxa"/>
          </w:tcPr>
          <w:p w14:paraId="7B9FD5AE" w14:textId="77777777" w:rsidR="008D63AB" w:rsidRDefault="008D63AB">
            <w:pPr>
              <w:spacing w:after="40"/>
            </w:pPr>
          </w:p>
        </w:tc>
        <w:tc>
          <w:tcPr>
            <w:tcW w:w="3024" w:type="dxa"/>
          </w:tcPr>
          <w:p w14:paraId="3DD56354" w14:textId="77777777" w:rsidR="008D63AB" w:rsidRDefault="00000000">
            <w:pPr>
              <w:spacing w:after="40"/>
            </w:pPr>
            <w:r>
              <w:rPr>
                <w:sz w:val="17"/>
              </w:rPr>
              <w:t>Check international transfer mechanism.</w:t>
            </w:r>
          </w:p>
        </w:tc>
      </w:tr>
      <w:tr w:rsidR="008D63AB" w14:paraId="730FD3D6" w14:textId="77777777">
        <w:trPr>
          <w:jc w:val="center"/>
        </w:trPr>
        <w:tc>
          <w:tcPr>
            <w:tcW w:w="5472" w:type="dxa"/>
          </w:tcPr>
          <w:p w14:paraId="2FC1C6E7" w14:textId="77777777" w:rsidR="008D63AB" w:rsidRDefault="00000000">
            <w:pPr>
              <w:spacing w:after="40"/>
            </w:pPr>
            <w:r>
              <w:rPr>
                <w:sz w:val="17"/>
              </w:rPr>
              <w:t>Could the processing affect rights, access to education, support, safety or reputation?</w:t>
            </w:r>
          </w:p>
        </w:tc>
        <w:tc>
          <w:tcPr>
            <w:tcW w:w="1152" w:type="dxa"/>
          </w:tcPr>
          <w:p w14:paraId="37F84D55" w14:textId="77777777" w:rsidR="008D63AB" w:rsidRDefault="008D63AB">
            <w:pPr>
              <w:spacing w:after="40"/>
            </w:pPr>
          </w:p>
        </w:tc>
        <w:tc>
          <w:tcPr>
            <w:tcW w:w="3024" w:type="dxa"/>
          </w:tcPr>
          <w:p w14:paraId="4BBB7F4F" w14:textId="77777777" w:rsidR="008D63AB" w:rsidRDefault="00000000">
            <w:pPr>
              <w:spacing w:after="40"/>
            </w:pPr>
            <w:r>
              <w:rPr>
                <w:sz w:val="17"/>
              </w:rPr>
              <w:t>Complete full DPIA.</w:t>
            </w:r>
          </w:p>
        </w:tc>
      </w:tr>
      <w:tr w:rsidR="008D63AB" w14:paraId="0BACB99F" w14:textId="77777777">
        <w:trPr>
          <w:jc w:val="center"/>
        </w:trPr>
        <w:tc>
          <w:tcPr>
            <w:tcW w:w="5472" w:type="dxa"/>
          </w:tcPr>
          <w:p w14:paraId="413EA64A" w14:textId="77777777" w:rsidR="008D63AB" w:rsidRDefault="00000000">
            <w:pPr>
              <w:spacing w:after="40"/>
            </w:pPr>
            <w:r>
              <w:rPr>
                <w:sz w:val="17"/>
              </w:rPr>
              <w:t>Is the processing unexpected, intrusive or large-scale?</w:t>
            </w:r>
          </w:p>
        </w:tc>
        <w:tc>
          <w:tcPr>
            <w:tcW w:w="1152" w:type="dxa"/>
          </w:tcPr>
          <w:p w14:paraId="1B7E2DF1" w14:textId="77777777" w:rsidR="008D63AB" w:rsidRDefault="008D63AB">
            <w:pPr>
              <w:spacing w:after="40"/>
            </w:pPr>
          </w:p>
        </w:tc>
        <w:tc>
          <w:tcPr>
            <w:tcW w:w="3024" w:type="dxa"/>
          </w:tcPr>
          <w:p w14:paraId="52B52DD9" w14:textId="77777777" w:rsidR="008D63AB" w:rsidRDefault="00000000">
            <w:pPr>
              <w:spacing w:after="40"/>
            </w:pPr>
            <w:r>
              <w:rPr>
                <w:sz w:val="17"/>
              </w:rPr>
              <w:t>Complete full DPIA and seek DPO/adviser advice.</w:t>
            </w:r>
          </w:p>
        </w:tc>
      </w:tr>
    </w:tbl>
    <w:p w14:paraId="7C59CFCA" w14:textId="77777777" w:rsidR="008D63AB" w:rsidRDefault="008D63AB"/>
    <w:p w14:paraId="1C858015" w14:textId="77777777" w:rsidR="008D63AB" w:rsidRDefault="00000000">
      <w:pPr>
        <w:pStyle w:val="Heading1"/>
      </w:pPr>
      <w:r>
        <w:rPr>
          <w:rFonts w:ascii="Aptos" w:eastAsia="Aptos" w:hAnsi="Aptos"/>
        </w:rPr>
        <w:t>Appendix 5: Data sharing decision checklist</w:t>
      </w:r>
    </w:p>
    <w:p w14:paraId="488F574E" w14:textId="77777777" w:rsidR="008D63AB" w:rsidRDefault="00000000">
      <w:pPr>
        <w:pStyle w:val="ListBullet"/>
      </w:pPr>
      <w:r>
        <w:t>What is the purpose of sharing?</w:t>
      </w:r>
    </w:p>
    <w:p w14:paraId="3E153596" w14:textId="77777777" w:rsidR="008D63AB" w:rsidRDefault="00000000">
      <w:pPr>
        <w:pStyle w:val="ListBullet"/>
      </w:pPr>
      <w:r>
        <w:t>Who is requesting the data and are they authorised?</w:t>
      </w:r>
    </w:p>
    <w:p w14:paraId="4EB584B2" w14:textId="77777777" w:rsidR="008D63AB" w:rsidRDefault="00000000">
      <w:pPr>
        <w:pStyle w:val="ListBullet"/>
      </w:pPr>
      <w:r>
        <w:t>What is the lawful basis and, if needed, Article 9/10 condition?</w:t>
      </w:r>
    </w:p>
    <w:p w14:paraId="24B08C43" w14:textId="77777777" w:rsidR="008D63AB" w:rsidRDefault="00000000">
      <w:pPr>
        <w:pStyle w:val="ListBullet"/>
      </w:pPr>
      <w:r>
        <w:t>What is the minimum information required?</w:t>
      </w:r>
    </w:p>
    <w:p w14:paraId="2401B9E3" w14:textId="77777777" w:rsidR="008D63AB" w:rsidRDefault="00000000">
      <w:pPr>
        <w:pStyle w:val="ListBullet"/>
      </w:pPr>
      <w:r>
        <w:t>Is the sharing routine, statutory, safeguarding-related or exceptional?</w:t>
      </w:r>
    </w:p>
    <w:p w14:paraId="7145013E" w14:textId="77777777" w:rsidR="008D63AB" w:rsidRDefault="00000000">
      <w:pPr>
        <w:pStyle w:val="ListBullet"/>
      </w:pPr>
      <w:r>
        <w:t>Would informing the individual prejudice safeguarding, investigation or legal duties?</w:t>
      </w:r>
    </w:p>
    <w:p w14:paraId="7F4DA82C" w14:textId="77777777" w:rsidR="008D63AB" w:rsidRDefault="00000000">
      <w:pPr>
        <w:pStyle w:val="ListBullet"/>
      </w:pPr>
      <w:r>
        <w:t>How will the data be sent securely?</w:t>
      </w:r>
    </w:p>
    <w:p w14:paraId="61399B8A" w14:textId="77777777" w:rsidR="008D63AB" w:rsidRDefault="00000000">
      <w:pPr>
        <w:pStyle w:val="ListBullet"/>
      </w:pPr>
      <w:r>
        <w:t>What record of the decision must be kept?</w:t>
      </w:r>
    </w:p>
    <w:p w14:paraId="7A10EB33" w14:textId="77777777" w:rsidR="008D63AB" w:rsidRDefault="00000000">
      <w:pPr>
        <w:pStyle w:val="ListBullet"/>
      </w:pPr>
      <w:r>
        <w:t>Is a data sharing agreement required?</w:t>
      </w:r>
    </w:p>
    <w:p w14:paraId="761BFD35" w14:textId="77777777" w:rsidR="008D63AB" w:rsidRDefault="00000000">
      <w:pPr>
        <w:pStyle w:val="Heading1"/>
      </w:pPr>
      <w:r>
        <w:rPr>
          <w:rFonts w:ascii="Aptos" w:eastAsia="Aptos" w:hAnsi="Aptos"/>
        </w:rPr>
        <w:t>Appendix 6: Core records of processing template</w:t>
      </w:r>
    </w:p>
    <w:tbl>
      <w:tblPr>
        <w:tblStyle w:val="TableGrid"/>
        <w:tblW w:w="0" w:type="auto"/>
        <w:jc w:val="center"/>
        <w:tblLook w:val="04A0" w:firstRow="1" w:lastRow="0" w:firstColumn="1" w:lastColumn="0" w:noHBand="0" w:noVBand="1"/>
      </w:tblPr>
      <w:tblGrid>
        <w:gridCol w:w="1413"/>
        <w:gridCol w:w="1296"/>
        <w:gridCol w:w="1533"/>
        <w:gridCol w:w="1271"/>
        <w:gridCol w:w="1415"/>
        <w:gridCol w:w="1331"/>
        <w:gridCol w:w="1004"/>
        <w:gridCol w:w="1177"/>
      </w:tblGrid>
      <w:tr w:rsidR="008D63AB" w14:paraId="2FA95E8C" w14:textId="77777777">
        <w:trPr>
          <w:tblHeader/>
          <w:jc w:val="center"/>
        </w:trPr>
        <w:tc>
          <w:tcPr>
            <w:tcW w:w="1728" w:type="dxa"/>
            <w:shd w:val="clear" w:color="auto" w:fill="1F4E79"/>
            <w:vAlign w:val="center"/>
          </w:tcPr>
          <w:p w14:paraId="2ACDD9DC" w14:textId="77777777" w:rsidR="008D63AB" w:rsidRDefault="00000000">
            <w:pPr>
              <w:spacing w:after="40"/>
            </w:pPr>
            <w:r>
              <w:rPr>
                <w:b/>
                <w:color w:val="FFFFFF"/>
                <w:sz w:val="14"/>
              </w:rPr>
              <w:t>Processing activity</w:t>
            </w:r>
          </w:p>
        </w:tc>
        <w:tc>
          <w:tcPr>
            <w:tcW w:w="1440" w:type="dxa"/>
            <w:shd w:val="clear" w:color="auto" w:fill="1F4E79"/>
            <w:vAlign w:val="center"/>
          </w:tcPr>
          <w:p w14:paraId="362B8D49" w14:textId="77777777" w:rsidR="008D63AB" w:rsidRDefault="00000000">
            <w:pPr>
              <w:spacing w:after="40"/>
            </w:pPr>
            <w:r>
              <w:rPr>
                <w:b/>
                <w:color w:val="FFFFFF"/>
                <w:sz w:val="14"/>
              </w:rPr>
              <w:t>Data subjects</w:t>
            </w:r>
          </w:p>
        </w:tc>
        <w:tc>
          <w:tcPr>
            <w:tcW w:w="1728" w:type="dxa"/>
            <w:shd w:val="clear" w:color="auto" w:fill="1F4E79"/>
            <w:vAlign w:val="center"/>
          </w:tcPr>
          <w:p w14:paraId="3FD8047C" w14:textId="77777777" w:rsidR="008D63AB" w:rsidRDefault="00000000">
            <w:pPr>
              <w:spacing w:after="40"/>
            </w:pPr>
            <w:r>
              <w:rPr>
                <w:b/>
                <w:color w:val="FFFFFF"/>
                <w:sz w:val="14"/>
              </w:rPr>
              <w:t>Data categories</w:t>
            </w:r>
          </w:p>
        </w:tc>
        <w:tc>
          <w:tcPr>
            <w:tcW w:w="1584" w:type="dxa"/>
            <w:shd w:val="clear" w:color="auto" w:fill="1F4E79"/>
            <w:vAlign w:val="center"/>
          </w:tcPr>
          <w:p w14:paraId="5D30D027" w14:textId="77777777" w:rsidR="008D63AB" w:rsidRDefault="00000000">
            <w:pPr>
              <w:spacing w:after="40"/>
            </w:pPr>
            <w:r>
              <w:rPr>
                <w:b/>
                <w:color w:val="FFFFFF"/>
                <w:sz w:val="14"/>
              </w:rPr>
              <w:t>Purpose</w:t>
            </w:r>
          </w:p>
        </w:tc>
        <w:tc>
          <w:tcPr>
            <w:tcW w:w="1728" w:type="dxa"/>
            <w:shd w:val="clear" w:color="auto" w:fill="1F4E79"/>
            <w:vAlign w:val="center"/>
          </w:tcPr>
          <w:p w14:paraId="34AE5078" w14:textId="77777777" w:rsidR="008D63AB" w:rsidRDefault="00000000">
            <w:pPr>
              <w:spacing w:after="40"/>
            </w:pPr>
            <w:r>
              <w:rPr>
                <w:b/>
                <w:color w:val="FFFFFF"/>
                <w:sz w:val="14"/>
              </w:rPr>
              <w:t>Lawful basis</w:t>
            </w:r>
          </w:p>
        </w:tc>
        <w:tc>
          <w:tcPr>
            <w:tcW w:w="1440" w:type="dxa"/>
            <w:shd w:val="clear" w:color="auto" w:fill="1F4E79"/>
            <w:vAlign w:val="center"/>
          </w:tcPr>
          <w:p w14:paraId="1E51DF71" w14:textId="77777777" w:rsidR="008D63AB" w:rsidRDefault="00000000">
            <w:pPr>
              <w:spacing w:after="40"/>
            </w:pPr>
            <w:r>
              <w:rPr>
                <w:b/>
                <w:color w:val="FFFFFF"/>
                <w:sz w:val="14"/>
              </w:rPr>
              <w:t>Recipients</w:t>
            </w:r>
          </w:p>
        </w:tc>
        <w:tc>
          <w:tcPr>
            <w:tcW w:w="1008" w:type="dxa"/>
            <w:shd w:val="clear" w:color="auto" w:fill="1F4E79"/>
            <w:vAlign w:val="center"/>
          </w:tcPr>
          <w:p w14:paraId="45F5AF58" w14:textId="77777777" w:rsidR="008D63AB" w:rsidRDefault="00000000">
            <w:pPr>
              <w:spacing w:after="40"/>
            </w:pPr>
            <w:r>
              <w:rPr>
                <w:b/>
                <w:color w:val="FFFFFF"/>
                <w:sz w:val="14"/>
              </w:rPr>
              <w:t>Retention</w:t>
            </w:r>
          </w:p>
        </w:tc>
        <w:tc>
          <w:tcPr>
            <w:tcW w:w="1440" w:type="dxa"/>
            <w:shd w:val="clear" w:color="auto" w:fill="1F4E79"/>
            <w:vAlign w:val="center"/>
          </w:tcPr>
          <w:p w14:paraId="7D548CC5" w14:textId="77777777" w:rsidR="008D63AB" w:rsidRDefault="00000000">
            <w:pPr>
              <w:spacing w:after="40"/>
            </w:pPr>
            <w:r>
              <w:rPr>
                <w:b/>
                <w:color w:val="FFFFFF"/>
                <w:sz w:val="14"/>
              </w:rPr>
              <w:t>Security controls</w:t>
            </w:r>
          </w:p>
        </w:tc>
      </w:tr>
      <w:tr w:rsidR="008D63AB" w14:paraId="642BB16C" w14:textId="77777777">
        <w:trPr>
          <w:jc w:val="center"/>
        </w:trPr>
        <w:tc>
          <w:tcPr>
            <w:tcW w:w="1728" w:type="dxa"/>
          </w:tcPr>
          <w:p w14:paraId="0F9CF9CD" w14:textId="77777777" w:rsidR="008D63AB" w:rsidRDefault="00000000">
            <w:pPr>
              <w:spacing w:after="40"/>
            </w:pPr>
            <w:r>
              <w:rPr>
                <w:sz w:val="14"/>
              </w:rPr>
              <w:t>Admissions and placement</w:t>
            </w:r>
          </w:p>
        </w:tc>
        <w:tc>
          <w:tcPr>
            <w:tcW w:w="1440" w:type="dxa"/>
          </w:tcPr>
          <w:p w14:paraId="1427F841" w14:textId="77777777" w:rsidR="008D63AB" w:rsidRDefault="00000000">
            <w:pPr>
              <w:spacing w:after="40"/>
            </w:pPr>
            <w:r>
              <w:rPr>
                <w:sz w:val="14"/>
              </w:rPr>
              <w:t>Students, parents/carers</w:t>
            </w:r>
          </w:p>
        </w:tc>
        <w:tc>
          <w:tcPr>
            <w:tcW w:w="1728" w:type="dxa"/>
          </w:tcPr>
          <w:p w14:paraId="5C6B93BA" w14:textId="77777777" w:rsidR="008D63AB" w:rsidRDefault="00000000">
            <w:pPr>
              <w:spacing w:after="40"/>
            </w:pPr>
            <w:r>
              <w:rPr>
                <w:sz w:val="14"/>
              </w:rPr>
              <w:t>Identity, contact, SEND, EHCP, LA/commissioner data</w:t>
            </w:r>
          </w:p>
        </w:tc>
        <w:tc>
          <w:tcPr>
            <w:tcW w:w="1584" w:type="dxa"/>
          </w:tcPr>
          <w:p w14:paraId="260F36AA" w14:textId="77777777" w:rsidR="008D63AB" w:rsidRDefault="00000000">
            <w:pPr>
              <w:spacing w:after="40"/>
            </w:pPr>
            <w:r>
              <w:rPr>
                <w:sz w:val="14"/>
              </w:rPr>
              <w:t>Assess suitability and manage placement</w:t>
            </w:r>
          </w:p>
        </w:tc>
        <w:tc>
          <w:tcPr>
            <w:tcW w:w="1728" w:type="dxa"/>
          </w:tcPr>
          <w:p w14:paraId="30B0E768" w14:textId="77777777" w:rsidR="008D63AB" w:rsidRDefault="00000000">
            <w:pPr>
              <w:spacing w:after="40"/>
            </w:pPr>
            <w:r>
              <w:rPr>
                <w:sz w:val="14"/>
              </w:rPr>
              <w:t>Legal obligation / contract / legitimate interests / public task where applicable</w:t>
            </w:r>
          </w:p>
        </w:tc>
        <w:tc>
          <w:tcPr>
            <w:tcW w:w="1440" w:type="dxa"/>
          </w:tcPr>
          <w:p w14:paraId="0DAA5DD8" w14:textId="77777777" w:rsidR="008D63AB" w:rsidRDefault="00000000">
            <w:pPr>
              <w:spacing w:after="40"/>
            </w:pPr>
            <w:r>
              <w:rPr>
                <w:sz w:val="14"/>
              </w:rPr>
              <w:t>LA, commissioners, professionals</w:t>
            </w:r>
          </w:p>
        </w:tc>
        <w:tc>
          <w:tcPr>
            <w:tcW w:w="1008" w:type="dxa"/>
          </w:tcPr>
          <w:p w14:paraId="5BDEF1DF" w14:textId="77777777" w:rsidR="008D63AB" w:rsidRDefault="00000000">
            <w:pPr>
              <w:spacing w:after="40"/>
            </w:pPr>
            <w:r>
              <w:rPr>
                <w:sz w:val="14"/>
              </w:rPr>
              <w:t>See schedule</w:t>
            </w:r>
          </w:p>
        </w:tc>
        <w:tc>
          <w:tcPr>
            <w:tcW w:w="1440" w:type="dxa"/>
          </w:tcPr>
          <w:p w14:paraId="12F1E004" w14:textId="77777777" w:rsidR="008D63AB" w:rsidRDefault="00000000">
            <w:pPr>
              <w:spacing w:after="40"/>
            </w:pPr>
            <w:r>
              <w:rPr>
                <w:sz w:val="14"/>
              </w:rPr>
              <w:t>Approved systems, restricted access</w:t>
            </w:r>
          </w:p>
        </w:tc>
      </w:tr>
      <w:tr w:rsidR="008D63AB" w14:paraId="0ABE11C6" w14:textId="77777777">
        <w:trPr>
          <w:jc w:val="center"/>
        </w:trPr>
        <w:tc>
          <w:tcPr>
            <w:tcW w:w="1728" w:type="dxa"/>
          </w:tcPr>
          <w:p w14:paraId="7B42705F" w14:textId="77777777" w:rsidR="008D63AB" w:rsidRDefault="00000000">
            <w:pPr>
              <w:spacing w:after="40"/>
            </w:pPr>
            <w:r>
              <w:rPr>
                <w:sz w:val="14"/>
              </w:rPr>
              <w:t>Safeguarding</w:t>
            </w:r>
          </w:p>
        </w:tc>
        <w:tc>
          <w:tcPr>
            <w:tcW w:w="1440" w:type="dxa"/>
          </w:tcPr>
          <w:p w14:paraId="3EDDDB2E" w14:textId="77777777" w:rsidR="008D63AB" w:rsidRDefault="00000000">
            <w:pPr>
              <w:spacing w:after="40"/>
            </w:pPr>
            <w:r>
              <w:rPr>
                <w:sz w:val="14"/>
              </w:rPr>
              <w:t>Students, families, staff where relevant</w:t>
            </w:r>
          </w:p>
        </w:tc>
        <w:tc>
          <w:tcPr>
            <w:tcW w:w="1728" w:type="dxa"/>
          </w:tcPr>
          <w:p w14:paraId="602E587D" w14:textId="77777777" w:rsidR="008D63AB" w:rsidRDefault="00000000">
            <w:pPr>
              <w:spacing w:after="40"/>
            </w:pPr>
            <w:r>
              <w:rPr>
                <w:sz w:val="14"/>
              </w:rPr>
              <w:t>Safeguarding, welfare, health, behaviour, allegations</w:t>
            </w:r>
          </w:p>
        </w:tc>
        <w:tc>
          <w:tcPr>
            <w:tcW w:w="1584" w:type="dxa"/>
          </w:tcPr>
          <w:p w14:paraId="6D059903" w14:textId="77777777" w:rsidR="008D63AB" w:rsidRDefault="00000000">
            <w:pPr>
              <w:spacing w:after="40"/>
            </w:pPr>
            <w:r>
              <w:rPr>
                <w:sz w:val="14"/>
              </w:rPr>
              <w:t>Protect children and individuals at risk</w:t>
            </w:r>
          </w:p>
        </w:tc>
        <w:tc>
          <w:tcPr>
            <w:tcW w:w="1728" w:type="dxa"/>
          </w:tcPr>
          <w:p w14:paraId="0ACBED9F" w14:textId="77777777" w:rsidR="008D63AB" w:rsidRDefault="00000000">
            <w:pPr>
              <w:spacing w:after="40"/>
            </w:pPr>
            <w:r>
              <w:rPr>
                <w:sz w:val="14"/>
              </w:rPr>
              <w:t>Legal obligation / vital interests / public task / legitimate interests plus Article 9/10 conditions</w:t>
            </w:r>
          </w:p>
        </w:tc>
        <w:tc>
          <w:tcPr>
            <w:tcW w:w="1440" w:type="dxa"/>
          </w:tcPr>
          <w:p w14:paraId="4C67A508" w14:textId="77777777" w:rsidR="008D63AB" w:rsidRDefault="00000000">
            <w:pPr>
              <w:spacing w:after="40"/>
            </w:pPr>
            <w:r>
              <w:rPr>
                <w:sz w:val="14"/>
              </w:rPr>
              <w:t>Social care, police, LADO, health, safeguarding partners</w:t>
            </w:r>
          </w:p>
        </w:tc>
        <w:tc>
          <w:tcPr>
            <w:tcW w:w="1008" w:type="dxa"/>
          </w:tcPr>
          <w:p w14:paraId="3F330D8E" w14:textId="77777777" w:rsidR="008D63AB" w:rsidRDefault="00000000">
            <w:pPr>
              <w:spacing w:after="40"/>
            </w:pPr>
            <w:r>
              <w:rPr>
                <w:sz w:val="14"/>
              </w:rPr>
              <w:t>See safeguarding retention</w:t>
            </w:r>
          </w:p>
        </w:tc>
        <w:tc>
          <w:tcPr>
            <w:tcW w:w="1440" w:type="dxa"/>
          </w:tcPr>
          <w:p w14:paraId="249BDEC6" w14:textId="77777777" w:rsidR="008D63AB" w:rsidRDefault="00000000">
            <w:pPr>
              <w:spacing w:after="40"/>
            </w:pPr>
            <w:r>
              <w:rPr>
                <w:sz w:val="14"/>
              </w:rPr>
              <w:t>Restricted DSL access, audit trail</w:t>
            </w:r>
          </w:p>
        </w:tc>
      </w:tr>
      <w:tr w:rsidR="008D63AB" w14:paraId="4E3F82E6" w14:textId="77777777">
        <w:trPr>
          <w:jc w:val="center"/>
        </w:trPr>
        <w:tc>
          <w:tcPr>
            <w:tcW w:w="1728" w:type="dxa"/>
          </w:tcPr>
          <w:p w14:paraId="38BC831D" w14:textId="77777777" w:rsidR="008D63AB" w:rsidRDefault="00000000">
            <w:pPr>
              <w:spacing w:after="40"/>
            </w:pPr>
            <w:r>
              <w:rPr>
                <w:sz w:val="14"/>
              </w:rPr>
              <w:t>HR and payroll</w:t>
            </w:r>
          </w:p>
        </w:tc>
        <w:tc>
          <w:tcPr>
            <w:tcW w:w="1440" w:type="dxa"/>
          </w:tcPr>
          <w:p w14:paraId="32FED37E" w14:textId="77777777" w:rsidR="008D63AB" w:rsidRDefault="00000000">
            <w:pPr>
              <w:spacing w:after="40"/>
            </w:pPr>
            <w:r>
              <w:rPr>
                <w:sz w:val="14"/>
              </w:rPr>
              <w:t>Staff, applicants, volunteers</w:t>
            </w:r>
          </w:p>
        </w:tc>
        <w:tc>
          <w:tcPr>
            <w:tcW w:w="1728" w:type="dxa"/>
          </w:tcPr>
          <w:p w14:paraId="75044816" w14:textId="77777777" w:rsidR="008D63AB" w:rsidRDefault="00000000">
            <w:pPr>
              <w:spacing w:after="40"/>
            </w:pPr>
            <w:r>
              <w:rPr>
                <w:sz w:val="14"/>
              </w:rPr>
              <w:t>Recruitment, DBS, contract, payroll, absence, performance</w:t>
            </w:r>
          </w:p>
        </w:tc>
        <w:tc>
          <w:tcPr>
            <w:tcW w:w="1584" w:type="dxa"/>
          </w:tcPr>
          <w:p w14:paraId="404E607D" w14:textId="77777777" w:rsidR="008D63AB" w:rsidRDefault="00000000">
            <w:pPr>
              <w:spacing w:after="40"/>
            </w:pPr>
            <w:r>
              <w:rPr>
                <w:sz w:val="14"/>
              </w:rPr>
              <w:t>Contract / legal obligation / legitimate interests plus Article 9/10 where relevant</w:t>
            </w:r>
          </w:p>
        </w:tc>
        <w:tc>
          <w:tcPr>
            <w:tcW w:w="1728" w:type="dxa"/>
          </w:tcPr>
          <w:p w14:paraId="19D875DA" w14:textId="77777777" w:rsidR="008D63AB" w:rsidRDefault="00000000">
            <w:pPr>
              <w:spacing w:after="40"/>
            </w:pPr>
            <w:r>
              <w:rPr>
                <w:sz w:val="14"/>
              </w:rPr>
              <w:t>Payroll, pension, HMRC, DBS, occupational health</w:t>
            </w:r>
          </w:p>
        </w:tc>
        <w:tc>
          <w:tcPr>
            <w:tcW w:w="1440" w:type="dxa"/>
          </w:tcPr>
          <w:p w14:paraId="202DE8E4" w14:textId="77777777" w:rsidR="008D63AB" w:rsidRDefault="00000000">
            <w:pPr>
              <w:spacing w:after="40"/>
            </w:pPr>
            <w:r>
              <w:rPr>
                <w:sz w:val="14"/>
              </w:rPr>
              <w:t>See HR retention</w:t>
            </w:r>
          </w:p>
        </w:tc>
        <w:tc>
          <w:tcPr>
            <w:tcW w:w="1008" w:type="dxa"/>
          </w:tcPr>
          <w:p w14:paraId="1C4C2B40" w14:textId="77777777" w:rsidR="008D63AB" w:rsidRDefault="00000000">
            <w:pPr>
              <w:spacing w:after="40"/>
            </w:pPr>
            <w:r>
              <w:rPr>
                <w:sz w:val="14"/>
              </w:rPr>
              <w:t>HR restricted access</w:t>
            </w:r>
          </w:p>
        </w:tc>
        <w:tc>
          <w:tcPr>
            <w:tcW w:w="1440" w:type="dxa"/>
          </w:tcPr>
          <w:p w14:paraId="31240779" w14:textId="77777777" w:rsidR="008D63AB" w:rsidRDefault="008D63AB">
            <w:pPr>
              <w:spacing w:after="40"/>
            </w:pPr>
          </w:p>
        </w:tc>
      </w:tr>
      <w:tr w:rsidR="008D63AB" w14:paraId="1D5F7DB9" w14:textId="77777777">
        <w:trPr>
          <w:jc w:val="center"/>
        </w:trPr>
        <w:tc>
          <w:tcPr>
            <w:tcW w:w="1728" w:type="dxa"/>
          </w:tcPr>
          <w:p w14:paraId="758D9881" w14:textId="77777777" w:rsidR="008D63AB" w:rsidRDefault="00000000">
            <w:pPr>
              <w:spacing w:after="40"/>
            </w:pPr>
            <w:r>
              <w:rPr>
                <w:sz w:val="14"/>
              </w:rPr>
              <w:t>Curriculum and assessment</w:t>
            </w:r>
          </w:p>
        </w:tc>
        <w:tc>
          <w:tcPr>
            <w:tcW w:w="1440" w:type="dxa"/>
          </w:tcPr>
          <w:p w14:paraId="54207CBB" w14:textId="77777777" w:rsidR="008D63AB" w:rsidRDefault="00000000">
            <w:pPr>
              <w:spacing w:after="40"/>
            </w:pPr>
            <w:r>
              <w:rPr>
                <w:sz w:val="14"/>
              </w:rPr>
              <w:t>Students</w:t>
            </w:r>
          </w:p>
        </w:tc>
        <w:tc>
          <w:tcPr>
            <w:tcW w:w="1728" w:type="dxa"/>
          </w:tcPr>
          <w:p w14:paraId="7D5DF31D" w14:textId="77777777" w:rsidR="008D63AB" w:rsidRDefault="00000000">
            <w:pPr>
              <w:spacing w:after="40"/>
            </w:pPr>
            <w:r>
              <w:rPr>
                <w:sz w:val="14"/>
              </w:rPr>
              <w:t>Attendance, progress, assessment, qualification, destination data</w:t>
            </w:r>
          </w:p>
        </w:tc>
        <w:tc>
          <w:tcPr>
            <w:tcW w:w="1584" w:type="dxa"/>
          </w:tcPr>
          <w:p w14:paraId="18448FEE" w14:textId="77777777" w:rsidR="008D63AB" w:rsidRDefault="00000000">
            <w:pPr>
              <w:spacing w:after="40"/>
            </w:pPr>
            <w:r>
              <w:rPr>
                <w:sz w:val="14"/>
              </w:rPr>
              <w:t>Deliver education and evidence progress</w:t>
            </w:r>
          </w:p>
        </w:tc>
        <w:tc>
          <w:tcPr>
            <w:tcW w:w="1728" w:type="dxa"/>
          </w:tcPr>
          <w:p w14:paraId="1952629F" w14:textId="77777777" w:rsidR="008D63AB" w:rsidRDefault="00000000">
            <w:pPr>
              <w:spacing w:after="40"/>
            </w:pPr>
            <w:r>
              <w:rPr>
                <w:sz w:val="14"/>
              </w:rPr>
              <w:t>Legal obligation / contract / legitimate interests / public task where applicable</w:t>
            </w:r>
          </w:p>
        </w:tc>
        <w:tc>
          <w:tcPr>
            <w:tcW w:w="1440" w:type="dxa"/>
          </w:tcPr>
          <w:p w14:paraId="089E3A58" w14:textId="77777777" w:rsidR="008D63AB" w:rsidRDefault="00000000">
            <w:pPr>
              <w:spacing w:after="40"/>
            </w:pPr>
            <w:r>
              <w:rPr>
                <w:sz w:val="14"/>
              </w:rPr>
              <w:t>Awarding bodies, LA, DfE where required</w:t>
            </w:r>
          </w:p>
        </w:tc>
        <w:tc>
          <w:tcPr>
            <w:tcW w:w="1008" w:type="dxa"/>
          </w:tcPr>
          <w:p w14:paraId="3930E782" w14:textId="77777777" w:rsidR="008D63AB" w:rsidRDefault="00000000">
            <w:pPr>
              <w:spacing w:after="40"/>
            </w:pPr>
            <w:r>
              <w:rPr>
                <w:sz w:val="14"/>
              </w:rPr>
              <w:t>See schedule</w:t>
            </w:r>
          </w:p>
        </w:tc>
        <w:tc>
          <w:tcPr>
            <w:tcW w:w="1440" w:type="dxa"/>
          </w:tcPr>
          <w:p w14:paraId="242E4024" w14:textId="77777777" w:rsidR="008D63AB" w:rsidRDefault="00000000">
            <w:pPr>
              <w:spacing w:after="40"/>
            </w:pPr>
            <w:r>
              <w:rPr>
                <w:sz w:val="14"/>
              </w:rPr>
              <w:t>MIS/VLE restricted access</w:t>
            </w:r>
          </w:p>
        </w:tc>
      </w:tr>
    </w:tbl>
    <w:p w14:paraId="7366D11C" w14:textId="77777777" w:rsidR="008D63AB" w:rsidRDefault="008D63AB"/>
    <w:p w14:paraId="4A711422" w14:textId="77777777" w:rsidR="008D63AB" w:rsidRDefault="00000000">
      <w:pPr>
        <w:pStyle w:val="Heading1"/>
      </w:pPr>
      <w:r>
        <w:rPr>
          <w:rFonts w:ascii="Aptos" w:eastAsia="Aptos" w:hAnsi="Aptos"/>
        </w:rPr>
        <w:t>Appendix 7: Review and approval record</w:t>
      </w:r>
    </w:p>
    <w:tbl>
      <w:tblPr>
        <w:tblStyle w:val="TableGrid"/>
        <w:tblW w:w="0" w:type="auto"/>
        <w:jc w:val="center"/>
        <w:tblLook w:val="04A0" w:firstRow="1" w:lastRow="0" w:firstColumn="1" w:lastColumn="0" w:noHBand="0" w:noVBand="1"/>
      </w:tblPr>
      <w:tblGrid>
        <w:gridCol w:w="1152"/>
        <w:gridCol w:w="1296"/>
        <w:gridCol w:w="4752"/>
        <w:gridCol w:w="1728"/>
        <w:gridCol w:w="1296"/>
      </w:tblGrid>
      <w:tr w:rsidR="008D63AB" w14:paraId="3FC12E40" w14:textId="77777777">
        <w:trPr>
          <w:tblHeader/>
          <w:jc w:val="center"/>
        </w:trPr>
        <w:tc>
          <w:tcPr>
            <w:tcW w:w="1152" w:type="dxa"/>
            <w:shd w:val="clear" w:color="auto" w:fill="1F4E79"/>
            <w:vAlign w:val="center"/>
          </w:tcPr>
          <w:p w14:paraId="6F1E4B05" w14:textId="77777777" w:rsidR="008D63AB" w:rsidRDefault="00000000">
            <w:pPr>
              <w:spacing w:after="40"/>
            </w:pPr>
            <w:r>
              <w:rPr>
                <w:b/>
                <w:color w:val="FFFFFF"/>
                <w:sz w:val="17"/>
              </w:rPr>
              <w:t>Version</w:t>
            </w:r>
          </w:p>
        </w:tc>
        <w:tc>
          <w:tcPr>
            <w:tcW w:w="1296" w:type="dxa"/>
            <w:shd w:val="clear" w:color="auto" w:fill="1F4E79"/>
            <w:vAlign w:val="center"/>
          </w:tcPr>
          <w:p w14:paraId="7830E384" w14:textId="77777777" w:rsidR="008D63AB" w:rsidRDefault="00000000">
            <w:pPr>
              <w:spacing w:after="40"/>
            </w:pPr>
            <w:r>
              <w:rPr>
                <w:b/>
                <w:color w:val="FFFFFF"/>
                <w:sz w:val="17"/>
              </w:rPr>
              <w:t>Date</w:t>
            </w:r>
          </w:p>
        </w:tc>
        <w:tc>
          <w:tcPr>
            <w:tcW w:w="4752" w:type="dxa"/>
            <w:shd w:val="clear" w:color="auto" w:fill="1F4E79"/>
            <w:vAlign w:val="center"/>
          </w:tcPr>
          <w:p w14:paraId="069543F4" w14:textId="77777777" w:rsidR="008D63AB" w:rsidRDefault="00000000">
            <w:pPr>
              <w:spacing w:after="40"/>
            </w:pPr>
            <w:r>
              <w:rPr>
                <w:b/>
                <w:color w:val="FFFFFF"/>
                <w:sz w:val="17"/>
              </w:rPr>
              <w:t>Summary of changes</w:t>
            </w:r>
          </w:p>
        </w:tc>
        <w:tc>
          <w:tcPr>
            <w:tcW w:w="1728" w:type="dxa"/>
            <w:shd w:val="clear" w:color="auto" w:fill="1F4E79"/>
            <w:vAlign w:val="center"/>
          </w:tcPr>
          <w:p w14:paraId="275CAB01" w14:textId="77777777" w:rsidR="008D63AB" w:rsidRDefault="00000000">
            <w:pPr>
              <w:spacing w:after="40"/>
            </w:pPr>
            <w:r>
              <w:rPr>
                <w:b/>
                <w:color w:val="FFFFFF"/>
                <w:sz w:val="17"/>
              </w:rPr>
              <w:t>Approved by</w:t>
            </w:r>
          </w:p>
        </w:tc>
        <w:tc>
          <w:tcPr>
            <w:tcW w:w="1296" w:type="dxa"/>
            <w:shd w:val="clear" w:color="auto" w:fill="1F4E79"/>
            <w:vAlign w:val="center"/>
          </w:tcPr>
          <w:p w14:paraId="29190428" w14:textId="77777777" w:rsidR="008D63AB" w:rsidRDefault="00000000">
            <w:pPr>
              <w:spacing w:after="40"/>
            </w:pPr>
            <w:r>
              <w:rPr>
                <w:b/>
                <w:color w:val="FFFFFF"/>
                <w:sz w:val="17"/>
              </w:rPr>
              <w:t>Next review</w:t>
            </w:r>
          </w:p>
        </w:tc>
      </w:tr>
      <w:tr w:rsidR="008D63AB" w14:paraId="11D23FA3" w14:textId="77777777">
        <w:trPr>
          <w:jc w:val="center"/>
        </w:trPr>
        <w:tc>
          <w:tcPr>
            <w:tcW w:w="1152" w:type="dxa"/>
          </w:tcPr>
          <w:p w14:paraId="71181E2B" w14:textId="77777777" w:rsidR="008D63AB" w:rsidRDefault="00000000">
            <w:pPr>
              <w:spacing w:after="40"/>
            </w:pPr>
            <w:r>
              <w:rPr>
                <w:sz w:val="17"/>
              </w:rPr>
              <w:t>V1.0</w:t>
            </w:r>
          </w:p>
        </w:tc>
        <w:tc>
          <w:tcPr>
            <w:tcW w:w="1296" w:type="dxa"/>
          </w:tcPr>
          <w:p w14:paraId="454A5E6B" w14:textId="77777777" w:rsidR="008D63AB" w:rsidRDefault="00000000">
            <w:pPr>
              <w:spacing w:after="40"/>
            </w:pPr>
            <w:r>
              <w:rPr>
                <w:sz w:val="17"/>
              </w:rPr>
              <w:t>May 2026</w:t>
            </w:r>
          </w:p>
        </w:tc>
        <w:tc>
          <w:tcPr>
            <w:tcW w:w="4752" w:type="dxa"/>
          </w:tcPr>
          <w:p w14:paraId="51150005" w14:textId="77777777" w:rsidR="008D63AB" w:rsidRDefault="00000000">
            <w:pPr>
              <w:spacing w:after="40"/>
            </w:pPr>
            <w:r>
              <w:rPr>
                <w:sz w:val="17"/>
              </w:rPr>
              <w:t>New policy and procedure aligned to UK GDPR, Data Protection Act 2018, Data (Use and Access) Act 2025 where relevant, ICO/DfE guidance and school data protection policy components.</w:t>
            </w:r>
          </w:p>
        </w:tc>
        <w:tc>
          <w:tcPr>
            <w:tcW w:w="1728" w:type="dxa"/>
          </w:tcPr>
          <w:p w14:paraId="2DAE8ECB" w14:textId="77777777" w:rsidR="008D63AB" w:rsidRDefault="00000000">
            <w:pPr>
              <w:spacing w:after="40"/>
            </w:pPr>
            <w:r>
              <w:rPr>
                <w:sz w:val="17"/>
              </w:rPr>
              <w:t>Proprietor / governing body</w:t>
            </w:r>
          </w:p>
        </w:tc>
        <w:tc>
          <w:tcPr>
            <w:tcW w:w="1296" w:type="dxa"/>
          </w:tcPr>
          <w:p w14:paraId="1CA8C675" w14:textId="77777777" w:rsidR="008D63AB" w:rsidRDefault="00000000">
            <w:pPr>
              <w:spacing w:after="40"/>
            </w:pPr>
            <w:r>
              <w:rPr>
                <w:sz w:val="17"/>
              </w:rPr>
              <w:t>May 2027</w:t>
            </w:r>
          </w:p>
        </w:tc>
      </w:tr>
    </w:tbl>
    <w:p w14:paraId="49E00E7B" w14:textId="77777777" w:rsidR="008D63AB" w:rsidRDefault="008D63AB"/>
    <w:p w14:paraId="33985C5A" w14:textId="77777777" w:rsidR="008D63AB" w:rsidRDefault="00000000">
      <w:pPr>
        <w:pStyle w:val="Heading1"/>
      </w:pPr>
      <w:r>
        <w:rPr>
          <w:rFonts w:ascii="Aptos" w:eastAsia="Aptos" w:hAnsi="Aptos"/>
        </w:rPr>
        <w:lastRenderedPageBreak/>
        <w:t>References used in preparing this policy</w:t>
      </w:r>
    </w:p>
    <w:p w14:paraId="771BB019" w14:textId="77777777" w:rsidR="008D63AB" w:rsidRDefault="00000000">
      <w:pPr>
        <w:pStyle w:val="ListBullet"/>
      </w:pPr>
      <w:r>
        <w:t>Information Commissioner’s Office: UK GDPR guidance and resources; lawful basis guidance; subject access request guidance; education information; children and the UK GDPR; personal data breach guidance; accountability and governance guidance; data protection by design and by default guidance; Data (Use and Access) Act 2025 organisational guidance.</w:t>
      </w:r>
    </w:p>
    <w:p w14:paraId="7C3FB341" w14:textId="77777777" w:rsidR="008D63AB" w:rsidRDefault="00000000">
      <w:pPr>
        <w:pStyle w:val="ListBullet"/>
      </w:pPr>
      <w:r>
        <w:t>GOV.UK: The UK’s data protection legislation; Data protection in schools guidance, including subject access requests; Data (Use and Access) Act 2025 commencement and factsheets.</w:t>
      </w:r>
    </w:p>
    <w:p w14:paraId="32CCAE57" w14:textId="77777777" w:rsidR="008D63AB" w:rsidRDefault="00000000">
      <w:pPr>
        <w:pStyle w:val="ListBullet"/>
      </w:pPr>
      <w:r>
        <w:t>Legislation.gov.uk: UK GDPR as retained and amended; Data Protection Act 2018; Data (Use and Access) Act 2025.</w:t>
      </w:r>
    </w:p>
    <w:sectPr w:rsidR="008D63AB" w:rsidSect="00034616">
      <w:headerReference w:type="default" r:id="rId8"/>
      <w:footerReference w:type="default" r:id="rId9"/>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66E1D" w14:textId="77777777" w:rsidR="00337671" w:rsidRDefault="00337671">
      <w:pPr>
        <w:spacing w:after="0" w:line="240" w:lineRule="auto"/>
      </w:pPr>
      <w:r>
        <w:separator/>
      </w:r>
    </w:p>
  </w:endnote>
  <w:endnote w:type="continuationSeparator" w:id="0">
    <w:p w14:paraId="2176655C" w14:textId="77777777" w:rsidR="00337671" w:rsidRDefault="003376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8A71B" w14:textId="77777777" w:rsidR="008D63AB" w:rsidRDefault="00000000">
    <w:pPr>
      <w:pStyle w:val="Footer"/>
      <w:jc w:val="center"/>
    </w:pPr>
    <w:r>
      <w:rPr>
        <w:color w:val="595959"/>
        <w:sz w:val="16"/>
      </w:rPr>
      <w:t>Controlled document. Review annually or sooner following legislative, ICO or organisational change.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8F977" w14:textId="77777777" w:rsidR="00337671" w:rsidRDefault="00337671">
      <w:pPr>
        <w:spacing w:after="0" w:line="240" w:lineRule="auto"/>
      </w:pPr>
      <w:r>
        <w:separator/>
      </w:r>
    </w:p>
  </w:footnote>
  <w:footnote w:type="continuationSeparator" w:id="0">
    <w:p w14:paraId="7E564C74" w14:textId="77777777" w:rsidR="00337671" w:rsidRDefault="003376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B8F18" w14:textId="01AD1353" w:rsidR="008D63AB" w:rsidRDefault="002E1FB5" w:rsidP="002E1FB5">
    <w:pPr>
      <w:pStyle w:val="Header"/>
    </w:pPr>
    <w:r>
      <w:rPr>
        <w:noProof/>
      </w:rPr>
      <w:drawing>
        <wp:anchor distT="0" distB="0" distL="114300" distR="114300" simplePos="0" relativeHeight="251658240" behindDoc="1" locked="0" layoutInCell="1" allowOverlap="1" wp14:anchorId="67CB0FF2" wp14:editId="30AC2A05">
          <wp:simplePos x="0" y="0"/>
          <wp:positionH relativeFrom="column">
            <wp:posOffset>6256020</wp:posOffset>
          </wp:positionH>
          <wp:positionV relativeFrom="paragraph">
            <wp:posOffset>-457200</wp:posOffset>
          </wp:positionV>
          <wp:extent cx="865909" cy="854364"/>
          <wp:effectExtent l="0" t="0" r="0" b="3175"/>
          <wp:wrapNone/>
          <wp:docPr id="4" name="Picture 3" descr="The image depicts a stylized, blue and green water wave design, encapsulating the logo for MERE VALLEY SCHOOL.&#10;&#10;AI-generated content may be incorrect.">
            <a:extLst xmlns:a="http://schemas.openxmlformats.org/drawingml/2006/main">
              <a:ext uri="{FF2B5EF4-FFF2-40B4-BE49-F238E27FC236}">
                <a16:creationId xmlns:a16="http://schemas.microsoft.com/office/drawing/2014/main" id="{DB158A9A-9B92-EBEC-DEB8-E062E18462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The image depicts a stylized, blue and green water wave design, encapsulating the logo for MERE VALLEY SCHOOL.&#10;&#10;AI-generated content may be incorrect.">
                    <a:extLst>
                      <a:ext uri="{FF2B5EF4-FFF2-40B4-BE49-F238E27FC236}">
                        <a16:creationId xmlns:a16="http://schemas.microsoft.com/office/drawing/2014/main" id="{DB158A9A-9B92-EBEC-DEB8-E062E1846202}"/>
                      </a:ext>
                    </a:extLst>
                  </pic:cNvPr>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65909" cy="854364"/>
                  </a:xfrm>
                  <a:prstGeom prst="rect">
                    <a:avLst/>
                  </a:prstGeom>
                  <a:noFill/>
                  <a:ln>
                    <a:noFill/>
                  </a:ln>
                </pic:spPr>
              </pic:pic>
            </a:graphicData>
          </a:graphic>
          <wp14:sizeRelH relativeFrom="page">
            <wp14:pctWidth>0</wp14:pctWidth>
          </wp14:sizeRelH>
          <wp14:sizeRelV relativeFrom="page">
            <wp14:pctHeight>0</wp14:pctHeight>
          </wp14:sizeRelV>
        </wp:anchor>
      </w:drawing>
    </w:r>
    <w:r w:rsidR="00000000">
      <w:rPr>
        <w:color w:val="595959"/>
        <w:sz w:val="16"/>
      </w:rPr>
      <w:t>Mere Valley School | GDPR and Data Protection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73083079">
    <w:abstractNumId w:val="8"/>
  </w:num>
  <w:num w:numId="2" w16cid:durableId="694693907">
    <w:abstractNumId w:val="6"/>
  </w:num>
  <w:num w:numId="3" w16cid:durableId="1853765841">
    <w:abstractNumId w:val="5"/>
  </w:num>
  <w:num w:numId="4" w16cid:durableId="2082946864">
    <w:abstractNumId w:val="4"/>
  </w:num>
  <w:num w:numId="5" w16cid:durableId="754597660">
    <w:abstractNumId w:val="7"/>
  </w:num>
  <w:num w:numId="6" w16cid:durableId="537595709">
    <w:abstractNumId w:val="3"/>
  </w:num>
  <w:num w:numId="7" w16cid:durableId="747121536">
    <w:abstractNumId w:val="2"/>
  </w:num>
  <w:num w:numId="8" w16cid:durableId="1151561595">
    <w:abstractNumId w:val="1"/>
  </w:num>
  <w:num w:numId="9" w16cid:durableId="413166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E1FB5"/>
    <w:rsid w:val="00326F90"/>
    <w:rsid w:val="00337671"/>
    <w:rsid w:val="008D63AB"/>
    <w:rsid w:val="00AA1D8D"/>
    <w:rsid w:val="00B2766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6BE5CFCD-089E-4323-AC34-A90B31527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2" w:lineRule="auto"/>
    </w:pPr>
    <w:rPr>
      <w:rFonts w:ascii="Aptos" w:eastAsia="Aptos" w:hAnsi="Aptos"/>
      <w:sz w:val="20"/>
    </w:rPr>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b/>
      <w:bCs/>
      <w:color w:val="2F5597"/>
      <w:sz w:val="26"/>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b/>
      <w:bCs/>
      <w:color w:val="1F4E79"/>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after="100" w:line="240" w:lineRule="auto"/>
      <w:contextualSpacing/>
    </w:pPr>
    <w:rPr>
      <w:rFonts w:asciiTheme="majorHAnsi" w:eastAsiaTheme="majorEastAsia" w:hAnsiTheme="majorHAnsi" w:cstheme="majorBidi"/>
      <w:b/>
      <w:color w:val="1F4E79"/>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spacing w:after="60"/>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spacing w:after="60"/>
      <w:contextualSpacing/>
    </w:pPr>
  </w:style>
  <w:style w:type="paragraph" w:styleId="ListNumber3">
    <w:name w:val="List Number 3"/>
    <w:basedOn w:val="Normal"/>
    <w:uiPriority w:val="99"/>
    <w:unhideWhenUsed/>
    <w:rsid w:val="0029639D"/>
    <w:pPr>
      <w:numPr>
        <w:numId w:val="7"/>
      </w:numPr>
      <w:spacing w:after="60"/>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5613</Words>
  <Characters>31998</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37536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Mere Valley School GDPR and Data Protection Policy and Procedure</dc:title>
  <dc:subject>GDPR policy and procedure for a specialist independent school</dc:subject>
  <dc:creator>OpenAI</dc:creator>
  <cp:keywords>GDPR, UK GDPR, Data Protection, School, SAR, DPIA, Data Breach</cp:keywords>
  <dc:description>Generated document. Review with legal/DPO adviser before approval.</dc:description>
  <cp:lastModifiedBy>jon ascot</cp:lastModifiedBy>
  <cp:revision>2</cp:revision>
  <dcterms:created xsi:type="dcterms:W3CDTF">2013-12-23T23:15:00Z</dcterms:created>
  <dcterms:modified xsi:type="dcterms:W3CDTF">2026-05-22T13:06:00Z</dcterms:modified>
  <cp:category/>
</cp:coreProperties>
</file>