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39795E" w14:textId="77777777" w:rsidR="007360CD" w:rsidRDefault="007360CD">
      <w:pPr>
        <w:jc w:val="center"/>
        <w:rPr>
          <w:i/>
          <w:sz w:val="24"/>
          <w:szCs w:val="24"/>
          <w:u w:val="single"/>
        </w:rPr>
      </w:pPr>
    </w:p>
    <w:p w14:paraId="59F1BC73" w14:textId="77777777" w:rsidR="00523CBC" w:rsidRPr="007360CD" w:rsidRDefault="00523CBC">
      <w:pPr>
        <w:jc w:val="center"/>
        <w:rPr>
          <w:i/>
          <w:sz w:val="24"/>
          <w:szCs w:val="24"/>
          <w:u w:val="single"/>
        </w:rPr>
      </w:pPr>
      <w:r w:rsidRPr="007360CD">
        <w:rPr>
          <w:i/>
          <w:sz w:val="24"/>
          <w:szCs w:val="24"/>
          <w:u w:val="single"/>
        </w:rPr>
        <w:t>PRINCE ALBERT AND AREA COMMUNITY FOUNDATION INC.</w:t>
      </w:r>
    </w:p>
    <w:p w14:paraId="29D7758D" w14:textId="77777777" w:rsidR="00523CBC" w:rsidRDefault="00523CBC">
      <w:pPr>
        <w:jc w:val="center"/>
        <w:rPr>
          <w:sz w:val="24"/>
        </w:rPr>
      </w:pPr>
    </w:p>
    <w:p w14:paraId="49C559AB" w14:textId="77777777" w:rsidR="00523CBC" w:rsidRDefault="00523CBC" w:rsidP="009B0326">
      <w:pPr>
        <w:pStyle w:val="Heading2"/>
        <w:jc w:val="left"/>
      </w:pPr>
      <w:r>
        <w:t>ARTICLE ONE</w:t>
      </w:r>
    </w:p>
    <w:p w14:paraId="330DDED9" w14:textId="77777777" w:rsidR="00523CBC" w:rsidRDefault="0095324D">
      <w:r>
        <w:rPr>
          <w:u w:val="single"/>
        </w:rPr>
        <w:t>Interpretation</w:t>
      </w:r>
    </w:p>
    <w:p w14:paraId="27515AD8" w14:textId="77777777" w:rsidR="00523CBC" w:rsidRDefault="00523CBC">
      <w:pPr>
        <w:numPr>
          <w:ilvl w:val="1"/>
          <w:numId w:val="1"/>
        </w:numPr>
        <w:rPr>
          <w:b w:val="0"/>
          <w:sz w:val="22"/>
        </w:rPr>
      </w:pPr>
      <w:r>
        <w:rPr>
          <w:b w:val="0"/>
          <w:sz w:val="22"/>
        </w:rPr>
        <w:t>Definitions in this By-law:</w:t>
      </w:r>
    </w:p>
    <w:p w14:paraId="7716E163" w14:textId="77777777" w:rsidR="00523CBC" w:rsidRDefault="00523CBC">
      <w:pPr>
        <w:rPr>
          <w:b w:val="0"/>
          <w:sz w:val="22"/>
        </w:rPr>
      </w:pPr>
    </w:p>
    <w:p w14:paraId="43D199C3" w14:textId="77777777" w:rsidR="00523CBC" w:rsidRDefault="00523CBC">
      <w:pPr>
        <w:ind w:left="1440"/>
        <w:rPr>
          <w:b w:val="0"/>
          <w:sz w:val="22"/>
        </w:rPr>
      </w:pPr>
      <w:r>
        <w:rPr>
          <w:b w:val="0"/>
          <w:sz w:val="22"/>
        </w:rPr>
        <w:t xml:space="preserve">“Act” means the </w:t>
      </w:r>
      <w:r>
        <w:rPr>
          <w:b w:val="0"/>
          <w:sz w:val="22"/>
          <w:u w:val="single"/>
        </w:rPr>
        <w:t>Non-Profit Corporations Act, 1995</w:t>
      </w:r>
      <w:r>
        <w:rPr>
          <w:b w:val="0"/>
          <w:sz w:val="22"/>
        </w:rPr>
        <w:t xml:space="preserve"> as amended or substituted from time to time;</w:t>
      </w:r>
    </w:p>
    <w:p w14:paraId="5B049EFC" w14:textId="77777777" w:rsidR="00523CBC" w:rsidRDefault="00523CBC">
      <w:pPr>
        <w:ind w:left="1440"/>
        <w:rPr>
          <w:b w:val="0"/>
          <w:sz w:val="22"/>
        </w:rPr>
      </w:pPr>
    </w:p>
    <w:p w14:paraId="5B541EE2" w14:textId="77777777" w:rsidR="00523CBC" w:rsidRDefault="00523CBC">
      <w:pPr>
        <w:ind w:left="1440"/>
        <w:rPr>
          <w:b w:val="0"/>
          <w:sz w:val="22"/>
        </w:rPr>
      </w:pPr>
      <w:r>
        <w:rPr>
          <w:b w:val="0"/>
          <w:sz w:val="22"/>
        </w:rPr>
        <w:t>“Board” means the board of directors of the Corporation;</w:t>
      </w:r>
    </w:p>
    <w:p w14:paraId="4531AF2D" w14:textId="77777777" w:rsidR="00523CBC" w:rsidRDefault="00523CBC">
      <w:pPr>
        <w:ind w:left="1440"/>
        <w:rPr>
          <w:b w:val="0"/>
          <w:sz w:val="22"/>
        </w:rPr>
      </w:pPr>
    </w:p>
    <w:p w14:paraId="1E1A1A7B" w14:textId="77777777" w:rsidR="00523CBC" w:rsidRDefault="00523CBC">
      <w:pPr>
        <w:ind w:left="1440"/>
        <w:rPr>
          <w:b w:val="0"/>
          <w:sz w:val="22"/>
        </w:rPr>
      </w:pPr>
      <w:r>
        <w:rPr>
          <w:b w:val="0"/>
          <w:sz w:val="22"/>
        </w:rPr>
        <w:t>“Corporation” means Prince Albert and Area Community Foundation Inc.;</w:t>
      </w:r>
    </w:p>
    <w:p w14:paraId="6A769EF2" w14:textId="77777777" w:rsidR="00523CBC" w:rsidRDefault="00523CBC">
      <w:pPr>
        <w:ind w:left="1440"/>
        <w:rPr>
          <w:b w:val="0"/>
          <w:sz w:val="22"/>
        </w:rPr>
      </w:pPr>
    </w:p>
    <w:p w14:paraId="63BCA7F1" w14:textId="77777777" w:rsidR="00523CBC" w:rsidRDefault="00523CBC">
      <w:pPr>
        <w:ind w:left="1440"/>
        <w:rPr>
          <w:b w:val="0"/>
          <w:sz w:val="22"/>
        </w:rPr>
      </w:pPr>
      <w:r>
        <w:rPr>
          <w:b w:val="0"/>
          <w:sz w:val="22"/>
        </w:rPr>
        <w:t xml:space="preserve">“President” means the President of the Corporation; and </w:t>
      </w:r>
    </w:p>
    <w:p w14:paraId="5783B652" w14:textId="77777777" w:rsidR="00523CBC" w:rsidRDefault="00523CBC">
      <w:pPr>
        <w:ind w:left="1440"/>
        <w:rPr>
          <w:b w:val="0"/>
          <w:sz w:val="22"/>
        </w:rPr>
      </w:pPr>
    </w:p>
    <w:p w14:paraId="72F64599" w14:textId="77777777" w:rsidR="00523CBC" w:rsidRDefault="00523CBC">
      <w:pPr>
        <w:ind w:left="1440"/>
        <w:rPr>
          <w:b w:val="0"/>
          <w:sz w:val="22"/>
        </w:rPr>
      </w:pPr>
      <w:r>
        <w:rPr>
          <w:b w:val="0"/>
          <w:sz w:val="22"/>
        </w:rPr>
        <w:t>“Secretary” means the Secretary of the Corporation.</w:t>
      </w:r>
    </w:p>
    <w:p w14:paraId="6CD8E84E" w14:textId="77777777" w:rsidR="00523CBC" w:rsidRDefault="00523CBC">
      <w:pPr>
        <w:rPr>
          <w:b w:val="0"/>
          <w:sz w:val="22"/>
        </w:rPr>
      </w:pPr>
    </w:p>
    <w:p w14:paraId="5854DD90" w14:textId="77777777" w:rsidR="00523CBC" w:rsidRDefault="00523CBC">
      <w:pPr>
        <w:ind w:left="1440" w:hanging="1440"/>
        <w:rPr>
          <w:b w:val="0"/>
          <w:sz w:val="22"/>
        </w:rPr>
      </w:pPr>
      <w:r>
        <w:rPr>
          <w:b w:val="0"/>
          <w:sz w:val="22"/>
        </w:rPr>
        <w:t>1.02</w:t>
      </w:r>
      <w:r>
        <w:rPr>
          <w:b w:val="0"/>
          <w:sz w:val="22"/>
        </w:rPr>
        <w:tab/>
        <w:t>Gender, etc.:</w:t>
      </w:r>
      <w:r>
        <w:rPr>
          <w:b w:val="0"/>
          <w:sz w:val="22"/>
        </w:rPr>
        <w:tab/>
        <w:t xml:space="preserve">In these by-laws and in all other by-laws of the Corporation hereafter passed unless the context otherwise requires, words importing the singular </w:t>
      </w:r>
      <w:r w:rsidR="00430FD2">
        <w:rPr>
          <w:b w:val="0"/>
          <w:sz w:val="22"/>
        </w:rPr>
        <w:t>number,</w:t>
      </w:r>
      <w:r>
        <w:rPr>
          <w:b w:val="0"/>
          <w:sz w:val="22"/>
        </w:rPr>
        <w:t xml:space="preserve"> or the masculine gender shall include the plural number or the feminine gender, as the case may be, and vice versa, and references to persons shall include firms and corporations.</w:t>
      </w:r>
    </w:p>
    <w:p w14:paraId="4AC4C670" w14:textId="77777777" w:rsidR="00523CBC" w:rsidRDefault="00523CBC">
      <w:pPr>
        <w:ind w:left="1440" w:hanging="1440"/>
        <w:rPr>
          <w:b w:val="0"/>
          <w:sz w:val="22"/>
        </w:rPr>
      </w:pPr>
    </w:p>
    <w:p w14:paraId="79FD8A74" w14:textId="77777777" w:rsidR="00523CBC" w:rsidRDefault="00523CBC">
      <w:pPr>
        <w:ind w:left="1440" w:hanging="1440"/>
        <w:rPr>
          <w:b w:val="0"/>
          <w:sz w:val="22"/>
        </w:rPr>
      </w:pPr>
    </w:p>
    <w:p w14:paraId="0EB58732" w14:textId="77777777" w:rsidR="00523CBC" w:rsidRDefault="00523CBC">
      <w:pPr>
        <w:pStyle w:val="Heading3"/>
      </w:pPr>
    </w:p>
    <w:p w14:paraId="651030CD" w14:textId="77777777" w:rsidR="00523CBC" w:rsidRDefault="00523CBC" w:rsidP="009B0326">
      <w:pPr>
        <w:pStyle w:val="Heading3"/>
        <w:jc w:val="left"/>
      </w:pPr>
      <w:r>
        <w:t>ARTICLE TWO</w:t>
      </w:r>
    </w:p>
    <w:p w14:paraId="392D05AF" w14:textId="77777777" w:rsidR="00523CBC" w:rsidRDefault="0095324D">
      <w:pPr>
        <w:pStyle w:val="Heading4"/>
      </w:pPr>
      <w:r>
        <w:t>Corporate Seal</w:t>
      </w:r>
    </w:p>
    <w:p w14:paraId="20F10AC5" w14:textId="77777777" w:rsidR="00523CBC" w:rsidRDefault="00523CBC">
      <w:pPr>
        <w:pStyle w:val="BodyTextIndent"/>
      </w:pPr>
      <w:r>
        <w:t>2.01</w:t>
      </w:r>
      <w:r>
        <w:tab/>
        <w:t>Form of Seal:</w:t>
      </w:r>
      <w:r>
        <w:tab/>
      </w:r>
      <w:r>
        <w:tab/>
        <w:t xml:space="preserve">The seal in the form impressed in the margin hereof, shall be the seal of the Corporation. </w:t>
      </w:r>
    </w:p>
    <w:p w14:paraId="5A36E049" w14:textId="77777777" w:rsidR="00523CBC" w:rsidRDefault="00523CBC">
      <w:pPr>
        <w:ind w:left="1440" w:hanging="1440"/>
        <w:rPr>
          <w:b w:val="0"/>
          <w:sz w:val="22"/>
        </w:rPr>
      </w:pPr>
    </w:p>
    <w:p w14:paraId="06473D9E" w14:textId="77777777" w:rsidR="00523CBC" w:rsidRDefault="00523CBC">
      <w:pPr>
        <w:ind w:left="1440" w:hanging="1440"/>
        <w:rPr>
          <w:b w:val="0"/>
          <w:sz w:val="22"/>
        </w:rPr>
      </w:pPr>
      <w:r>
        <w:rPr>
          <w:b w:val="0"/>
          <w:sz w:val="22"/>
        </w:rPr>
        <w:t>2.02</w:t>
      </w:r>
      <w:r>
        <w:rPr>
          <w:b w:val="0"/>
          <w:sz w:val="22"/>
        </w:rPr>
        <w:tab/>
        <w:t>Custody of Seal:</w:t>
      </w:r>
      <w:r>
        <w:rPr>
          <w:b w:val="0"/>
          <w:sz w:val="22"/>
        </w:rPr>
        <w:tab/>
        <w:t xml:space="preserve">The Secretary shall have custody of the seal. </w:t>
      </w:r>
    </w:p>
    <w:p w14:paraId="76139BDB" w14:textId="77777777" w:rsidR="00523CBC" w:rsidRDefault="00523CBC">
      <w:pPr>
        <w:ind w:left="1440" w:hanging="1440"/>
        <w:rPr>
          <w:b w:val="0"/>
          <w:bCs/>
          <w:sz w:val="22"/>
        </w:rPr>
      </w:pPr>
    </w:p>
    <w:p w14:paraId="694F0902" w14:textId="77777777" w:rsidR="00523CBC" w:rsidRDefault="00523CBC">
      <w:pPr>
        <w:ind w:left="1440" w:hanging="1440"/>
        <w:rPr>
          <w:sz w:val="22"/>
        </w:rPr>
      </w:pPr>
      <w:r>
        <w:rPr>
          <w:b w:val="0"/>
          <w:bCs/>
          <w:sz w:val="22"/>
        </w:rPr>
        <w:t>2.03</w:t>
      </w:r>
      <w:r>
        <w:rPr>
          <w:b w:val="0"/>
          <w:bCs/>
          <w:sz w:val="22"/>
        </w:rPr>
        <w:tab/>
        <w:t>Sealing of Documents:</w:t>
      </w:r>
      <w:r>
        <w:rPr>
          <w:b w:val="0"/>
          <w:bCs/>
          <w:sz w:val="22"/>
        </w:rPr>
        <w:tab/>
      </w:r>
      <w:r>
        <w:rPr>
          <w:b w:val="0"/>
          <w:bCs/>
          <w:sz w:val="22"/>
        </w:rPr>
        <w:tab/>
        <w:t>The seal of the Corporation when required may be affixed to contracts, documents and instruments in writing by any officer or director of the Corporation.</w:t>
      </w:r>
      <w:r>
        <w:rPr>
          <w:sz w:val="22"/>
        </w:rPr>
        <w:t xml:space="preserve"> </w:t>
      </w:r>
    </w:p>
    <w:p w14:paraId="181973A9" w14:textId="77777777" w:rsidR="00523CBC" w:rsidRDefault="00523CBC">
      <w:pPr>
        <w:pStyle w:val="Heading3"/>
        <w:jc w:val="right"/>
      </w:pPr>
    </w:p>
    <w:p w14:paraId="2376DD62" w14:textId="77777777" w:rsidR="00523CBC" w:rsidRDefault="00523CBC"/>
    <w:p w14:paraId="2217BAEA" w14:textId="77777777" w:rsidR="009B0326" w:rsidRDefault="009B0326"/>
    <w:p w14:paraId="036A7356" w14:textId="77777777" w:rsidR="00523CBC" w:rsidRDefault="00523CBC" w:rsidP="009B0326">
      <w:pPr>
        <w:pStyle w:val="Heading3"/>
        <w:jc w:val="left"/>
      </w:pPr>
      <w:r>
        <w:t>ARTICLE THREE</w:t>
      </w:r>
    </w:p>
    <w:p w14:paraId="25D752EE" w14:textId="77777777" w:rsidR="00523CBC" w:rsidRDefault="0095324D">
      <w:pPr>
        <w:pStyle w:val="Heading4"/>
      </w:pPr>
      <w:r>
        <w:t>Members</w:t>
      </w:r>
    </w:p>
    <w:p w14:paraId="08CA6A17" w14:textId="77777777" w:rsidR="00523CBC" w:rsidRDefault="00523CBC">
      <w:pPr>
        <w:pStyle w:val="BodyTextIndent"/>
      </w:pPr>
      <w:r>
        <w:t>3.01</w:t>
      </w:r>
      <w:r>
        <w:tab/>
        <w:t>Members:</w:t>
      </w:r>
      <w:r>
        <w:tab/>
        <w:t>The members of the Corporation shall be composed of the Board of Directors and major contributors as may be recognized by the Board of Directors.</w:t>
      </w:r>
    </w:p>
    <w:p w14:paraId="5854B2FF" w14:textId="77777777" w:rsidR="00523CBC" w:rsidRDefault="00523CBC">
      <w:pPr>
        <w:ind w:left="1440" w:hanging="1440"/>
        <w:jc w:val="right"/>
        <w:rPr>
          <w:sz w:val="18"/>
        </w:rPr>
      </w:pPr>
    </w:p>
    <w:p w14:paraId="4463B4C8" w14:textId="77777777" w:rsidR="00523CBC" w:rsidRDefault="00523CBC">
      <w:pPr>
        <w:pStyle w:val="BodyTextIndent"/>
      </w:pPr>
      <w:r>
        <w:t>3.02</w:t>
      </w:r>
      <w:r>
        <w:tab/>
        <w:t>Withdrawal of Members:</w:t>
      </w:r>
      <w:r>
        <w:tab/>
        <w:t xml:space="preserve">Any member may withdraw his membership in the Corporation by written resignation. </w:t>
      </w:r>
    </w:p>
    <w:p w14:paraId="401B35D2" w14:textId="77777777" w:rsidR="001334EE" w:rsidRDefault="001334EE">
      <w:pPr>
        <w:pStyle w:val="Heading5"/>
      </w:pPr>
    </w:p>
    <w:p w14:paraId="6EEC98F8" w14:textId="77777777" w:rsidR="001334EE" w:rsidRDefault="001334EE">
      <w:pPr>
        <w:pStyle w:val="Heading5"/>
      </w:pPr>
    </w:p>
    <w:p w14:paraId="05B56094" w14:textId="77777777" w:rsidR="00523CBC" w:rsidRDefault="001334EE" w:rsidP="0095324D">
      <w:pPr>
        <w:pStyle w:val="Heading5"/>
        <w:tabs>
          <w:tab w:val="left" w:pos="1033"/>
        </w:tabs>
        <w:jc w:val="left"/>
        <w:rPr>
          <w:b w:val="0"/>
          <w:sz w:val="22"/>
        </w:rPr>
      </w:pPr>
      <w:r>
        <w:tab/>
      </w:r>
    </w:p>
    <w:p w14:paraId="1A46B242" w14:textId="77777777" w:rsidR="00523CBC" w:rsidRDefault="00523CBC" w:rsidP="009B0326">
      <w:pPr>
        <w:pStyle w:val="Heading3"/>
        <w:jc w:val="left"/>
      </w:pPr>
      <w:r>
        <w:t>ARTICLE FOUR</w:t>
      </w:r>
    </w:p>
    <w:p w14:paraId="25315310" w14:textId="77777777" w:rsidR="00523CBC" w:rsidRDefault="0095324D">
      <w:pPr>
        <w:ind w:left="1440" w:hanging="1440"/>
        <w:rPr>
          <w:sz w:val="22"/>
          <w:u w:val="single"/>
        </w:rPr>
      </w:pPr>
      <w:r>
        <w:rPr>
          <w:sz w:val="22"/>
          <w:u w:val="single"/>
        </w:rPr>
        <w:t>Head Office</w:t>
      </w:r>
    </w:p>
    <w:p w14:paraId="3B02C942" w14:textId="77777777" w:rsidR="00523CBC" w:rsidRDefault="00523CBC">
      <w:pPr>
        <w:pStyle w:val="BodyTextIndent"/>
      </w:pPr>
      <w:r>
        <w:t>4.01</w:t>
      </w:r>
      <w:r>
        <w:tab/>
        <w:t>Head Office:</w:t>
      </w:r>
      <w:r>
        <w:tab/>
        <w:t xml:space="preserve">The head office of the Corporation shall be in the City of Prince Albert, in the Province of Saskatchewan, and at such place therein as the Board may from time to time determine. </w:t>
      </w:r>
    </w:p>
    <w:p w14:paraId="74EFC283" w14:textId="77777777" w:rsidR="009B0326" w:rsidRDefault="009B0326" w:rsidP="0095324D">
      <w:pPr>
        <w:pStyle w:val="Heading5"/>
      </w:pPr>
    </w:p>
    <w:p w14:paraId="2D061E1E" w14:textId="77777777" w:rsidR="009B0326" w:rsidRDefault="009B0326" w:rsidP="0095324D">
      <w:pPr>
        <w:pStyle w:val="Heading5"/>
      </w:pPr>
    </w:p>
    <w:p w14:paraId="5EBE288F" w14:textId="77777777" w:rsidR="009B0326" w:rsidRPr="009B0326" w:rsidRDefault="009B0326" w:rsidP="009B0326"/>
    <w:p w14:paraId="22008118" w14:textId="3DD7CB33" w:rsidR="00B424F3" w:rsidRDefault="00B424F3" w:rsidP="0095324D">
      <w:pPr>
        <w:pStyle w:val="Heading5"/>
      </w:pPr>
    </w:p>
    <w:p w14:paraId="1A9B294A" w14:textId="77777777" w:rsidR="00B424F3" w:rsidRPr="00B424F3" w:rsidRDefault="00B424F3" w:rsidP="00B424F3"/>
    <w:p w14:paraId="30F4DAC5" w14:textId="77777777" w:rsidR="00B424F3" w:rsidRDefault="00B424F3" w:rsidP="0095324D">
      <w:pPr>
        <w:pStyle w:val="Heading5"/>
      </w:pPr>
    </w:p>
    <w:p w14:paraId="1D64C49F" w14:textId="77777777" w:rsidR="00B424F3" w:rsidRDefault="00B424F3" w:rsidP="0095324D">
      <w:pPr>
        <w:pStyle w:val="Heading5"/>
      </w:pPr>
    </w:p>
    <w:p w14:paraId="4026D09D" w14:textId="3C79880A" w:rsidR="0095324D" w:rsidRDefault="0095324D" w:rsidP="0095324D">
      <w:pPr>
        <w:pStyle w:val="Heading5"/>
      </w:pPr>
      <w:r>
        <w:t>Page 2 – By-Laws – PAACF</w:t>
      </w:r>
    </w:p>
    <w:p w14:paraId="2C1DE8A2" w14:textId="77777777" w:rsidR="00523CBC" w:rsidRDefault="00523CBC" w:rsidP="0095324D">
      <w:pPr>
        <w:ind w:left="1440" w:hanging="1440"/>
        <w:jc w:val="right"/>
        <w:rPr>
          <w:b w:val="0"/>
          <w:sz w:val="22"/>
        </w:rPr>
      </w:pPr>
    </w:p>
    <w:p w14:paraId="12726147" w14:textId="77777777" w:rsidR="00523CBC" w:rsidRDefault="00523CBC" w:rsidP="009B0326">
      <w:pPr>
        <w:pStyle w:val="Heading3"/>
        <w:jc w:val="left"/>
      </w:pPr>
      <w:r>
        <w:t>ARTICLE FIVE</w:t>
      </w:r>
    </w:p>
    <w:p w14:paraId="490A8CC7" w14:textId="77777777" w:rsidR="00523CBC" w:rsidRDefault="0095324D">
      <w:pPr>
        <w:ind w:left="1440" w:hanging="1440"/>
        <w:rPr>
          <w:sz w:val="22"/>
          <w:u w:val="single"/>
        </w:rPr>
      </w:pPr>
      <w:r>
        <w:rPr>
          <w:sz w:val="22"/>
          <w:u w:val="single"/>
        </w:rPr>
        <w:t xml:space="preserve">Board </w:t>
      </w:r>
      <w:r w:rsidR="00430FD2">
        <w:rPr>
          <w:sz w:val="22"/>
          <w:u w:val="single"/>
        </w:rPr>
        <w:t>of</w:t>
      </w:r>
      <w:r>
        <w:rPr>
          <w:sz w:val="22"/>
          <w:u w:val="single"/>
        </w:rPr>
        <w:t xml:space="preserve"> Directors</w:t>
      </w:r>
    </w:p>
    <w:p w14:paraId="63938AFB" w14:textId="77777777" w:rsidR="001334EE" w:rsidRDefault="001334EE" w:rsidP="001334EE">
      <w:pPr>
        <w:pStyle w:val="BodyTextIndent"/>
        <w:rPr>
          <w:b/>
        </w:rPr>
      </w:pPr>
      <w:r>
        <w:t>5.01</w:t>
      </w:r>
      <w:r>
        <w:tab/>
        <w:t>Powers of Board:</w:t>
      </w:r>
      <w:r>
        <w:tab/>
        <w:t xml:space="preserve">The property and business of the Corporation shall be managed by the Board which shall consist of no more than fifteen (15) directors and no fewer than seven (7) members, who shall be members of the Corporation.  All officers and committees shall be responsible to, and subject to the direction and control of, the Board.  The Board may be designated either as the Board of Directors or as the Board of Governors. </w:t>
      </w:r>
    </w:p>
    <w:p w14:paraId="2E47B4AC" w14:textId="77777777" w:rsidR="00523CBC" w:rsidRDefault="00523CBC">
      <w:pPr>
        <w:ind w:left="1440" w:hanging="1440"/>
        <w:rPr>
          <w:sz w:val="22"/>
          <w:u w:val="single"/>
        </w:rPr>
      </w:pPr>
    </w:p>
    <w:p w14:paraId="0FEAFD22" w14:textId="77777777" w:rsidR="00523CBC" w:rsidRDefault="00523CBC">
      <w:pPr>
        <w:pStyle w:val="BodyTextIndent"/>
        <w:rPr>
          <w:b/>
        </w:rPr>
      </w:pPr>
      <w:r>
        <w:t>5.02</w:t>
      </w:r>
      <w:r>
        <w:tab/>
        <w:t>Term of Office:</w:t>
      </w:r>
      <w:r>
        <w:tab/>
      </w:r>
    </w:p>
    <w:p w14:paraId="44FDC23D" w14:textId="77777777" w:rsidR="00523CBC" w:rsidRPr="0095324D" w:rsidRDefault="00523CBC">
      <w:pPr>
        <w:numPr>
          <w:ilvl w:val="0"/>
          <w:numId w:val="2"/>
        </w:numPr>
        <w:rPr>
          <w:b w:val="0"/>
          <w:sz w:val="22"/>
        </w:rPr>
      </w:pPr>
      <w:r w:rsidRPr="0095324D">
        <w:rPr>
          <w:b w:val="0"/>
          <w:sz w:val="22"/>
        </w:rPr>
        <w:t xml:space="preserve">For each vacant term sufficient persons shall be recommended by the Nominating Committee to the membership to replace the directors whose terms have then expired provided that all successive terms shall be for a period of three (3) years. </w:t>
      </w:r>
    </w:p>
    <w:p w14:paraId="5611838A" w14:textId="77777777" w:rsidR="00523CBC" w:rsidRPr="0095324D" w:rsidRDefault="00523CBC">
      <w:pPr>
        <w:ind w:left="1440"/>
        <w:rPr>
          <w:b w:val="0"/>
          <w:sz w:val="22"/>
        </w:rPr>
      </w:pPr>
    </w:p>
    <w:p w14:paraId="78F015C1" w14:textId="77777777" w:rsidR="00523CBC" w:rsidRPr="0095324D" w:rsidRDefault="00523CBC">
      <w:pPr>
        <w:pStyle w:val="BodyTextIndent2"/>
        <w:numPr>
          <w:ilvl w:val="0"/>
          <w:numId w:val="2"/>
        </w:numPr>
      </w:pPr>
      <w:r w:rsidRPr="0095324D">
        <w:t>Any director who has served three consecutive terms of office shall not be eligible for re-appointment to the Board until a period of at least one year has elapsed since the end of his third successive term in office, at the discretion of the membership</w:t>
      </w:r>
    </w:p>
    <w:p w14:paraId="2D7F780A" w14:textId="77777777" w:rsidR="00523CBC" w:rsidRDefault="00523CBC">
      <w:pPr>
        <w:rPr>
          <w:b w:val="0"/>
          <w:sz w:val="22"/>
        </w:rPr>
      </w:pPr>
    </w:p>
    <w:p w14:paraId="0E2CD2E8" w14:textId="77777777" w:rsidR="00523CBC" w:rsidRPr="00CA59DB" w:rsidRDefault="00523CBC" w:rsidP="00C67B92">
      <w:pPr>
        <w:numPr>
          <w:ilvl w:val="0"/>
          <w:numId w:val="2"/>
        </w:numPr>
        <w:rPr>
          <w:b w:val="0"/>
          <w:sz w:val="22"/>
        </w:rPr>
      </w:pPr>
      <w:r w:rsidRPr="00CA59DB">
        <w:rPr>
          <w:b w:val="0"/>
          <w:sz w:val="22"/>
        </w:rPr>
        <w:t>Each director shall hold office until the earlier of:</w:t>
      </w:r>
    </w:p>
    <w:p w14:paraId="68A3B564" w14:textId="77777777" w:rsidR="00523CBC" w:rsidRDefault="00523CBC">
      <w:pPr>
        <w:numPr>
          <w:ilvl w:val="0"/>
          <w:numId w:val="4"/>
        </w:numPr>
        <w:rPr>
          <w:b w:val="0"/>
          <w:sz w:val="22"/>
        </w:rPr>
      </w:pPr>
      <w:r>
        <w:rPr>
          <w:b w:val="0"/>
          <w:sz w:val="22"/>
        </w:rPr>
        <w:t>the date upon which his successor is appointed in accordance with paragraph 5.02 (a);</w:t>
      </w:r>
    </w:p>
    <w:p w14:paraId="6B72B67C" w14:textId="77777777" w:rsidR="00523CBC" w:rsidRPr="001334EE" w:rsidRDefault="00523CBC" w:rsidP="001334EE">
      <w:pPr>
        <w:numPr>
          <w:ilvl w:val="0"/>
          <w:numId w:val="4"/>
        </w:numPr>
        <w:rPr>
          <w:b w:val="0"/>
          <w:sz w:val="22"/>
        </w:rPr>
      </w:pPr>
      <w:r w:rsidRPr="001334EE">
        <w:rPr>
          <w:b w:val="0"/>
          <w:sz w:val="22"/>
        </w:rPr>
        <w:t>his bankruptcy;</w:t>
      </w:r>
    </w:p>
    <w:p w14:paraId="2ACFA83D" w14:textId="77777777" w:rsidR="00523CBC" w:rsidRPr="001334EE" w:rsidRDefault="00523CBC" w:rsidP="001334EE">
      <w:pPr>
        <w:numPr>
          <w:ilvl w:val="0"/>
          <w:numId w:val="4"/>
        </w:numPr>
        <w:rPr>
          <w:b w:val="0"/>
          <w:sz w:val="22"/>
        </w:rPr>
      </w:pPr>
      <w:r w:rsidRPr="001334EE">
        <w:rPr>
          <w:b w:val="0"/>
          <w:sz w:val="22"/>
        </w:rPr>
        <w:t>a finding by a Canadian court of competent jurisdiction that his is of unsound mind;</w:t>
      </w:r>
    </w:p>
    <w:p w14:paraId="7B75E2EE" w14:textId="77777777" w:rsidR="00523CBC" w:rsidRPr="001334EE" w:rsidRDefault="00523CBC" w:rsidP="001334EE">
      <w:pPr>
        <w:numPr>
          <w:ilvl w:val="0"/>
          <w:numId w:val="4"/>
        </w:numPr>
        <w:rPr>
          <w:b w:val="0"/>
          <w:sz w:val="22"/>
        </w:rPr>
      </w:pPr>
      <w:r w:rsidRPr="001334EE">
        <w:rPr>
          <w:b w:val="0"/>
          <w:sz w:val="22"/>
        </w:rPr>
        <w:t xml:space="preserve">his resignation; or </w:t>
      </w:r>
    </w:p>
    <w:p w14:paraId="748FBC32" w14:textId="77777777" w:rsidR="00523CBC" w:rsidRDefault="00523CBC">
      <w:pPr>
        <w:numPr>
          <w:ilvl w:val="0"/>
          <w:numId w:val="4"/>
        </w:numPr>
        <w:rPr>
          <w:b w:val="0"/>
          <w:sz w:val="22"/>
        </w:rPr>
      </w:pPr>
      <w:r>
        <w:rPr>
          <w:b w:val="0"/>
          <w:sz w:val="22"/>
        </w:rPr>
        <w:t xml:space="preserve">his death. </w:t>
      </w:r>
    </w:p>
    <w:p w14:paraId="4933AE31" w14:textId="77777777" w:rsidR="00523CBC" w:rsidRDefault="00523CBC">
      <w:pPr>
        <w:rPr>
          <w:b w:val="0"/>
          <w:sz w:val="22"/>
        </w:rPr>
      </w:pPr>
    </w:p>
    <w:p w14:paraId="5EAE7A85" w14:textId="77777777" w:rsidR="00523CBC" w:rsidRDefault="00523CBC">
      <w:pPr>
        <w:ind w:left="1440" w:hanging="1440"/>
        <w:rPr>
          <w:b w:val="0"/>
          <w:sz w:val="22"/>
        </w:rPr>
      </w:pPr>
      <w:r>
        <w:rPr>
          <w:b w:val="0"/>
          <w:sz w:val="22"/>
        </w:rPr>
        <w:t>5.03</w:t>
      </w:r>
      <w:r>
        <w:rPr>
          <w:b w:val="0"/>
          <w:sz w:val="22"/>
        </w:rPr>
        <w:tab/>
        <w:t>Board Meetings:</w:t>
      </w:r>
      <w:r>
        <w:rPr>
          <w:b w:val="0"/>
          <w:sz w:val="22"/>
        </w:rPr>
        <w:tab/>
        <w:t>Meetings of the Board may be held at any time and place as determined by the Board, provided that fourteen (14) days clear days’ notice of such meeting shall be sent in writing to each director and provided there shall be at least one meeting per year.</w:t>
      </w:r>
    </w:p>
    <w:p w14:paraId="669F2FA8" w14:textId="77777777" w:rsidR="00523CBC" w:rsidRDefault="00523CBC">
      <w:pPr>
        <w:ind w:left="1440" w:hanging="1440"/>
        <w:rPr>
          <w:b w:val="0"/>
          <w:sz w:val="22"/>
        </w:rPr>
      </w:pPr>
    </w:p>
    <w:p w14:paraId="03F43D17" w14:textId="77777777" w:rsidR="00B74D73" w:rsidRDefault="00523CBC" w:rsidP="00B74D73">
      <w:pPr>
        <w:ind w:left="1440" w:hanging="1440"/>
      </w:pPr>
      <w:r>
        <w:rPr>
          <w:b w:val="0"/>
          <w:sz w:val="22"/>
        </w:rPr>
        <w:t>5.04</w:t>
      </w:r>
      <w:r>
        <w:rPr>
          <w:b w:val="0"/>
          <w:sz w:val="22"/>
        </w:rPr>
        <w:tab/>
        <w:t>Quorum:</w:t>
      </w:r>
      <w:r>
        <w:rPr>
          <w:b w:val="0"/>
          <w:sz w:val="22"/>
        </w:rPr>
        <w:tab/>
        <w:t xml:space="preserve">The quorum for any meeting of the Board shall consist of a majority of the Board. </w:t>
      </w:r>
    </w:p>
    <w:p w14:paraId="4BD854E6" w14:textId="77777777" w:rsidR="00B74D73" w:rsidRDefault="00B74D73" w:rsidP="00B74D73">
      <w:pPr>
        <w:ind w:left="1440" w:hanging="1440"/>
      </w:pPr>
    </w:p>
    <w:p w14:paraId="453DE893" w14:textId="77777777" w:rsidR="00B74D73" w:rsidRPr="00B74D73" w:rsidRDefault="00B74D73" w:rsidP="0095324D">
      <w:pPr>
        <w:ind w:left="1440" w:hanging="1440"/>
        <w:rPr>
          <w:b w:val="0"/>
          <w:sz w:val="22"/>
        </w:rPr>
      </w:pPr>
      <w:r>
        <w:rPr>
          <w:b w:val="0"/>
          <w:sz w:val="22"/>
        </w:rPr>
        <w:t xml:space="preserve">5.05                   </w:t>
      </w:r>
      <w:r w:rsidR="00523CBC">
        <w:rPr>
          <w:b w:val="0"/>
          <w:sz w:val="22"/>
        </w:rPr>
        <w:t>No Remuneration of Directors or Committee Members:</w:t>
      </w:r>
      <w:r w:rsidR="00523CBC">
        <w:rPr>
          <w:b w:val="0"/>
          <w:sz w:val="22"/>
        </w:rPr>
        <w:tab/>
      </w:r>
      <w:r w:rsidR="00523CBC">
        <w:rPr>
          <w:b w:val="0"/>
          <w:sz w:val="22"/>
        </w:rPr>
        <w:tab/>
        <w:t xml:space="preserve">The directors and members of committees shall serve without remuneration and no director or committee member shall directly or indirectly receive any profit from his position on the Board as such.  A director or committee member may be reimbursed for reasonable expenses incurred by him in the performance of his </w:t>
      </w:r>
    </w:p>
    <w:p w14:paraId="73103441" w14:textId="77777777" w:rsidR="00523CBC" w:rsidRDefault="00B74D73">
      <w:pPr>
        <w:pStyle w:val="Heading5"/>
        <w:jc w:val="left"/>
      </w:pPr>
      <w:r>
        <w:rPr>
          <w:b w:val="0"/>
          <w:sz w:val="22"/>
        </w:rPr>
        <w:tab/>
      </w:r>
      <w:r w:rsidR="00523CBC">
        <w:rPr>
          <w:b w:val="0"/>
          <w:sz w:val="22"/>
        </w:rPr>
        <w:t xml:space="preserve">duties, and nay director or committee member who is engaged in or is a member of a firm engaged in any business or profession may act in and be paid the usual professional costs and charges for any professional business required to be done in connection with the administration of the affairs of the Corporation. </w:t>
      </w:r>
    </w:p>
    <w:p w14:paraId="4FB18E2F" w14:textId="77777777" w:rsidR="00523CBC" w:rsidRDefault="00523CBC">
      <w:pPr>
        <w:ind w:left="1440" w:hanging="1440"/>
        <w:rPr>
          <w:bCs/>
          <w:color w:val="0000FF"/>
          <w:sz w:val="22"/>
          <w:u w:val="single"/>
        </w:rPr>
      </w:pPr>
    </w:p>
    <w:p w14:paraId="69A8828E" w14:textId="77777777" w:rsidR="00523CBC" w:rsidRDefault="00523CBC">
      <w:pPr>
        <w:pStyle w:val="BodyTextIndent"/>
      </w:pPr>
      <w:r>
        <w:t>5.06</w:t>
      </w:r>
      <w:r>
        <w:tab/>
        <w:t>Attendance:</w:t>
      </w:r>
      <w:r>
        <w:tab/>
        <w:t>Any Director who misses 3 consecutive meetings without notice shall be deemed to have resigned.  The Director shall be notified in writing and shall be provided the opportunity to appeal the decision at the next Regular Meeting of the Board.</w:t>
      </w:r>
    </w:p>
    <w:p w14:paraId="00A5677E" w14:textId="77777777" w:rsidR="00523CBC" w:rsidRDefault="00523CBC">
      <w:pPr>
        <w:ind w:left="1440" w:hanging="1440"/>
        <w:rPr>
          <w:b w:val="0"/>
          <w:sz w:val="22"/>
        </w:rPr>
      </w:pPr>
    </w:p>
    <w:p w14:paraId="64800172" w14:textId="77777777" w:rsidR="00523CBC" w:rsidRDefault="00523CBC">
      <w:pPr>
        <w:ind w:left="1440" w:hanging="1440"/>
        <w:rPr>
          <w:b w:val="0"/>
          <w:sz w:val="22"/>
        </w:rPr>
      </w:pPr>
      <w:r>
        <w:rPr>
          <w:b w:val="0"/>
          <w:sz w:val="22"/>
        </w:rPr>
        <w:t>5.07</w:t>
      </w:r>
      <w:r>
        <w:rPr>
          <w:b w:val="0"/>
          <w:sz w:val="22"/>
        </w:rPr>
        <w:tab/>
        <w:t>Removal of Directors:</w:t>
      </w:r>
      <w:r>
        <w:rPr>
          <w:b w:val="0"/>
          <w:sz w:val="22"/>
        </w:rPr>
        <w:tab/>
      </w:r>
      <w:r>
        <w:rPr>
          <w:b w:val="0"/>
          <w:sz w:val="22"/>
        </w:rPr>
        <w:tab/>
        <w:t xml:space="preserve">Any director may be removed at any duly convened meeting of the members by a vote of not less than two thirds of the members present at such meeting. </w:t>
      </w:r>
    </w:p>
    <w:p w14:paraId="1DC466DB" w14:textId="77777777" w:rsidR="00523CBC" w:rsidRDefault="00523CBC">
      <w:pPr>
        <w:ind w:left="1440" w:hanging="1440"/>
        <w:rPr>
          <w:b w:val="0"/>
          <w:sz w:val="22"/>
        </w:rPr>
      </w:pPr>
    </w:p>
    <w:p w14:paraId="12AAA8D7" w14:textId="77777777" w:rsidR="0095324D" w:rsidRDefault="0095324D">
      <w:pPr>
        <w:ind w:left="1440" w:hanging="1440"/>
        <w:rPr>
          <w:b w:val="0"/>
          <w:sz w:val="22"/>
        </w:rPr>
      </w:pPr>
    </w:p>
    <w:p w14:paraId="381C0C4F" w14:textId="77777777" w:rsidR="0095324D" w:rsidRDefault="0095324D">
      <w:pPr>
        <w:ind w:left="1440" w:hanging="1440"/>
        <w:rPr>
          <w:b w:val="0"/>
          <w:sz w:val="22"/>
        </w:rPr>
      </w:pPr>
    </w:p>
    <w:p w14:paraId="27110220" w14:textId="77777777" w:rsidR="0095324D" w:rsidRDefault="0095324D">
      <w:pPr>
        <w:ind w:left="1440" w:hanging="1440"/>
        <w:rPr>
          <w:b w:val="0"/>
          <w:sz w:val="22"/>
        </w:rPr>
      </w:pPr>
    </w:p>
    <w:p w14:paraId="528B4DC8" w14:textId="77777777" w:rsidR="0095324D" w:rsidRDefault="0095324D">
      <w:pPr>
        <w:ind w:left="1440" w:hanging="1440"/>
        <w:rPr>
          <w:b w:val="0"/>
          <w:sz w:val="22"/>
        </w:rPr>
      </w:pPr>
    </w:p>
    <w:p w14:paraId="4533C86C" w14:textId="77777777" w:rsidR="0095324D" w:rsidRDefault="0095324D">
      <w:pPr>
        <w:ind w:left="1440" w:hanging="1440"/>
        <w:rPr>
          <w:b w:val="0"/>
          <w:sz w:val="22"/>
        </w:rPr>
      </w:pPr>
    </w:p>
    <w:p w14:paraId="6E9CBE1C" w14:textId="77777777" w:rsidR="0095324D" w:rsidRDefault="0095324D">
      <w:pPr>
        <w:ind w:left="1440" w:hanging="1440"/>
        <w:rPr>
          <w:b w:val="0"/>
          <w:sz w:val="22"/>
        </w:rPr>
      </w:pPr>
    </w:p>
    <w:p w14:paraId="0E362113" w14:textId="77777777" w:rsidR="0095324D" w:rsidRDefault="0095324D">
      <w:pPr>
        <w:ind w:left="1440" w:hanging="1440"/>
        <w:rPr>
          <w:b w:val="0"/>
          <w:sz w:val="22"/>
        </w:rPr>
      </w:pPr>
    </w:p>
    <w:p w14:paraId="4D9F94C4" w14:textId="77777777" w:rsidR="009B0326" w:rsidRDefault="009B0326" w:rsidP="0095324D">
      <w:pPr>
        <w:ind w:left="1440" w:hanging="1440"/>
        <w:jc w:val="right"/>
        <w:rPr>
          <w:sz w:val="18"/>
          <w:szCs w:val="18"/>
        </w:rPr>
      </w:pPr>
    </w:p>
    <w:p w14:paraId="7E1B0C40" w14:textId="77777777" w:rsidR="0095324D" w:rsidRDefault="0095324D" w:rsidP="0095324D">
      <w:pPr>
        <w:ind w:left="1440" w:hanging="1440"/>
        <w:jc w:val="right"/>
        <w:rPr>
          <w:sz w:val="18"/>
          <w:szCs w:val="18"/>
        </w:rPr>
      </w:pPr>
      <w:r w:rsidRPr="001334EE">
        <w:rPr>
          <w:sz w:val="18"/>
          <w:szCs w:val="18"/>
        </w:rPr>
        <w:lastRenderedPageBreak/>
        <w:t>Page 3 – By-Laws – PAACF</w:t>
      </w:r>
    </w:p>
    <w:p w14:paraId="6EB1E66A" w14:textId="77777777" w:rsidR="0095324D" w:rsidRDefault="0095324D" w:rsidP="0095324D">
      <w:pPr>
        <w:ind w:left="1440" w:hanging="1440"/>
        <w:jc w:val="right"/>
        <w:rPr>
          <w:b w:val="0"/>
          <w:sz w:val="22"/>
        </w:rPr>
      </w:pPr>
    </w:p>
    <w:p w14:paraId="39E15164" w14:textId="77777777" w:rsidR="00523CBC" w:rsidRDefault="00523CBC" w:rsidP="009B0326">
      <w:pPr>
        <w:pStyle w:val="Heading3"/>
        <w:jc w:val="left"/>
      </w:pPr>
      <w:r>
        <w:t>ARTICLE SIX</w:t>
      </w:r>
    </w:p>
    <w:p w14:paraId="13FC3DED" w14:textId="77777777" w:rsidR="00523CBC" w:rsidRDefault="0095324D">
      <w:pPr>
        <w:ind w:left="1440" w:hanging="1440"/>
        <w:rPr>
          <w:sz w:val="22"/>
          <w:u w:val="single"/>
        </w:rPr>
      </w:pPr>
      <w:r>
        <w:rPr>
          <w:sz w:val="22"/>
          <w:u w:val="single"/>
        </w:rPr>
        <w:t>Committees</w:t>
      </w:r>
    </w:p>
    <w:p w14:paraId="1150144B" w14:textId="77777777" w:rsidR="00523CBC" w:rsidRDefault="00523CBC">
      <w:pPr>
        <w:pStyle w:val="BodyTextIndent"/>
      </w:pPr>
      <w:r>
        <w:t>6.01</w:t>
      </w:r>
      <w:r>
        <w:tab/>
        <w:t>Nominating Committee:</w:t>
      </w:r>
      <w:r>
        <w:tab/>
      </w:r>
      <w:r>
        <w:tab/>
        <w:t>The Nominating Committee shall be composed initially of the persons who act as Provisional Directors for the Corporation and thereafter the Board of Directors or a committee of the Board.</w:t>
      </w:r>
    </w:p>
    <w:p w14:paraId="4827353F" w14:textId="77777777" w:rsidR="00523CBC" w:rsidRDefault="00523CBC">
      <w:pPr>
        <w:ind w:left="1440" w:hanging="1440"/>
        <w:rPr>
          <w:b w:val="0"/>
          <w:sz w:val="22"/>
        </w:rPr>
      </w:pPr>
    </w:p>
    <w:p w14:paraId="23328DFA" w14:textId="77777777" w:rsidR="00523CBC" w:rsidRDefault="00523CBC">
      <w:pPr>
        <w:ind w:left="1440" w:hanging="1440"/>
        <w:rPr>
          <w:b w:val="0"/>
          <w:sz w:val="22"/>
        </w:rPr>
      </w:pPr>
      <w:r>
        <w:rPr>
          <w:b w:val="0"/>
          <w:sz w:val="22"/>
        </w:rPr>
        <w:t>6.02</w:t>
      </w:r>
      <w:r>
        <w:rPr>
          <w:b w:val="0"/>
          <w:sz w:val="22"/>
        </w:rPr>
        <w:tab/>
        <w:t>Representatives:</w:t>
      </w:r>
      <w:r>
        <w:rPr>
          <w:b w:val="0"/>
          <w:sz w:val="22"/>
        </w:rPr>
        <w:tab/>
        <w:t xml:space="preserve">In the event that any member of the Nominating Committee is unavailable to attend an annual or other meeting of the Nominating Committee, he may by instrument in writing appoint a representative to attend such meeting on his behalf, providing that such person shall, to the extent practicable, be the deputy or assistant to such member in the capacity by virtue of which he is a member of the Nominating Committee. </w:t>
      </w:r>
    </w:p>
    <w:p w14:paraId="657D6C5C" w14:textId="77777777" w:rsidR="00523CBC" w:rsidRDefault="00523CBC">
      <w:pPr>
        <w:ind w:left="1440" w:hanging="1440"/>
        <w:rPr>
          <w:b w:val="0"/>
          <w:sz w:val="22"/>
        </w:rPr>
      </w:pPr>
    </w:p>
    <w:p w14:paraId="17B2FCA3" w14:textId="77777777" w:rsidR="00523CBC" w:rsidRDefault="00523CBC">
      <w:pPr>
        <w:ind w:left="1440" w:hanging="1440"/>
        <w:rPr>
          <w:b w:val="0"/>
          <w:sz w:val="22"/>
        </w:rPr>
      </w:pPr>
      <w:r>
        <w:rPr>
          <w:b w:val="0"/>
          <w:sz w:val="22"/>
        </w:rPr>
        <w:t>6.03</w:t>
      </w:r>
      <w:r>
        <w:rPr>
          <w:b w:val="0"/>
          <w:sz w:val="22"/>
        </w:rPr>
        <w:tab/>
        <w:t>Meetings:</w:t>
      </w:r>
      <w:r>
        <w:rPr>
          <w:b w:val="0"/>
          <w:sz w:val="22"/>
        </w:rPr>
        <w:tab/>
        <w:t xml:space="preserve">The Nominating Committee shall meet at least once a year to recommend directors to the membership as contemplated by paragraph </w:t>
      </w:r>
      <w:r w:rsidR="00430FD2">
        <w:rPr>
          <w:b w:val="0"/>
          <w:sz w:val="22"/>
        </w:rPr>
        <w:t>5.02 and</w:t>
      </w:r>
      <w:r>
        <w:rPr>
          <w:b w:val="0"/>
          <w:sz w:val="22"/>
        </w:rPr>
        <w:t xml:space="preserve"> shall meet at such other times as the Board may determine. </w:t>
      </w:r>
    </w:p>
    <w:p w14:paraId="4892AC51" w14:textId="77777777" w:rsidR="00523CBC" w:rsidRDefault="00523CBC">
      <w:pPr>
        <w:ind w:left="1440" w:hanging="1440"/>
        <w:rPr>
          <w:b w:val="0"/>
          <w:sz w:val="22"/>
        </w:rPr>
      </w:pPr>
    </w:p>
    <w:p w14:paraId="3DE9749F" w14:textId="77777777" w:rsidR="00523CBC" w:rsidRDefault="00523CBC">
      <w:pPr>
        <w:ind w:left="1440" w:hanging="1440"/>
        <w:rPr>
          <w:b w:val="0"/>
          <w:sz w:val="22"/>
        </w:rPr>
      </w:pPr>
      <w:r>
        <w:rPr>
          <w:b w:val="0"/>
          <w:sz w:val="22"/>
        </w:rPr>
        <w:t>6.04</w:t>
      </w:r>
      <w:r>
        <w:rPr>
          <w:b w:val="0"/>
          <w:sz w:val="22"/>
        </w:rPr>
        <w:tab/>
        <w:t>Procedure of Meetings:</w:t>
      </w:r>
      <w:r>
        <w:rPr>
          <w:b w:val="0"/>
          <w:sz w:val="22"/>
        </w:rPr>
        <w:tab/>
      </w:r>
      <w:r>
        <w:rPr>
          <w:b w:val="0"/>
          <w:sz w:val="22"/>
        </w:rPr>
        <w:tab/>
        <w:t xml:space="preserve">Procedure for meetings of the Nominating Committee shall be determined by the Nominating Committee. </w:t>
      </w:r>
    </w:p>
    <w:p w14:paraId="402BBF65" w14:textId="77777777" w:rsidR="00523CBC" w:rsidRDefault="00523CBC">
      <w:pPr>
        <w:ind w:left="1440" w:hanging="1440"/>
        <w:rPr>
          <w:b w:val="0"/>
          <w:sz w:val="22"/>
        </w:rPr>
      </w:pPr>
    </w:p>
    <w:p w14:paraId="695A520B" w14:textId="77777777" w:rsidR="00523CBC" w:rsidRDefault="00523CBC">
      <w:pPr>
        <w:ind w:left="1440" w:hanging="1440"/>
        <w:rPr>
          <w:b w:val="0"/>
          <w:sz w:val="22"/>
        </w:rPr>
      </w:pPr>
      <w:r>
        <w:rPr>
          <w:b w:val="0"/>
          <w:sz w:val="22"/>
        </w:rPr>
        <w:t>6.05</w:t>
      </w:r>
      <w:r>
        <w:rPr>
          <w:b w:val="0"/>
          <w:sz w:val="22"/>
        </w:rPr>
        <w:tab/>
        <w:t>Quorum:</w:t>
      </w:r>
      <w:r>
        <w:rPr>
          <w:b w:val="0"/>
          <w:sz w:val="22"/>
        </w:rPr>
        <w:tab/>
        <w:t>A majority of members of the Nominating Committee, present in person or by their appointed representatives, shall constitute a quorum of the Nominating Committee.</w:t>
      </w:r>
    </w:p>
    <w:p w14:paraId="490A4D5B" w14:textId="77777777" w:rsidR="00523CBC" w:rsidRDefault="00523CBC">
      <w:pPr>
        <w:ind w:left="1440" w:hanging="1440"/>
        <w:rPr>
          <w:b w:val="0"/>
          <w:sz w:val="22"/>
        </w:rPr>
      </w:pPr>
    </w:p>
    <w:p w14:paraId="2B468256" w14:textId="77777777" w:rsidR="00523CBC" w:rsidRDefault="00523CBC">
      <w:pPr>
        <w:ind w:left="1440" w:hanging="1440"/>
        <w:rPr>
          <w:b w:val="0"/>
          <w:sz w:val="22"/>
        </w:rPr>
      </w:pPr>
      <w:r>
        <w:rPr>
          <w:b w:val="0"/>
          <w:sz w:val="22"/>
        </w:rPr>
        <w:t>6.06</w:t>
      </w:r>
      <w:r>
        <w:rPr>
          <w:b w:val="0"/>
          <w:sz w:val="22"/>
        </w:rPr>
        <w:tab/>
        <w:t>Chairman:</w:t>
      </w:r>
      <w:r>
        <w:rPr>
          <w:b w:val="0"/>
          <w:sz w:val="22"/>
        </w:rPr>
        <w:tab/>
        <w:t xml:space="preserve">The President of the Corporation or his delegate shall, if present, be the Chairman of all meetings of the Nominating Committee, but if he is not present, the meeting shall appoint another person as Chairman. </w:t>
      </w:r>
    </w:p>
    <w:p w14:paraId="4B02F4C2" w14:textId="77777777" w:rsidR="001334EE" w:rsidRDefault="001334EE">
      <w:pPr>
        <w:ind w:left="1440" w:hanging="1440"/>
        <w:rPr>
          <w:b w:val="0"/>
          <w:sz w:val="22"/>
        </w:rPr>
      </w:pPr>
    </w:p>
    <w:p w14:paraId="4B74964F" w14:textId="77777777" w:rsidR="00523CBC" w:rsidRDefault="00523CBC">
      <w:pPr>
        <w:ind w:left="1440" w:hanging="1440"/>
        <w:rPr>
          <w:b w:val="0"/>
          <w:sz w:val="22"/>
        </w:rPr>
      </w:pPr>
      <w:r>
        <w:rPr>
          <w:b w:val="0"/>
          <w:sz w:val="22"/>
        </w:rPr>
        <w:t>6.07</w:t>
      </w:r>
      <w:r>
        <w:rPr>
          <w:b w:val="0"/>
          <w:sz w:val="22"/>
        </w:rPr>
        <w:tab/>
        <w:t>Other Committees:</w:t>
      </w:r>
      <w:r>
        <w:rPr>
          <w:b w:val="0"/>
          <w:sz w:val="22"/>
        </w:rPr>
        <w:tab/>
        <w:t>The Board may create any other committees the terms of reference, powers and membership of which shall be determined by the Board.</w:t>
      </w:r>
    </w:p>
    <w:p w14:paraId="52B73AC0" w14:textId="77777777" w:rsidR="00523CBC" w:rsidRDefault="00523CBC">
      <w:pPr>
        <w:ind w:left="1440" w:hanging="1440"/>
        <w:rPr>
          <w:b w:val="0"/>
          <w:sz w:val="22"/>
        </w:rPr>
      </w:pPr>
    </w:p>
    <w:p w14:paraId="5A55C0B9" w14:textId="77777777" w:rsidR="00523CBC" w:rsidRDefault="00523CBC">
      <w:pPr>
        <w:ind w:left="1440" w:hanging="1440"/>
        <w:rPr>
          <w:b w:val="0"/>
          <w:sz w:val="22"/>
        </w:rPr>
      </w:pPr>
      <w:r>
        <w:rPr>
          <w:b w:val="0"/>
          <w:sz w:val="22"/>
        </w:rPr>
        <w:t>6.08</w:t>
      </w:r>
      <w:r>
        <w:rPr>
          <w:b w:val="0"/>
          <w:sz w:val="22"/>
        </w:rPr>
        <w:tab/>
        <w:t>Removal of Committee Members:</w:t>
      </w:r>
      <w:r>
        <w:rPr>
          <w:b w:val="0"/>
          <w:sz w:val="22"/>
        </w:rPr>
        <w:tab/>
        <w:t>The Board may remove any member of any committee created by the Board under Section 6.07.</w:t>
      </w:r>
    </w:p>
    <w:p w14:paraId="26CF6568" w14:textId="77777777" w:rsidR="00B74D73" w:rsidRDefault="00B74D73">
      <w:pPr>
        <w:ind w:left="1440" w:hanging="1440"/>
        <w:rPr>
          <w:b w:val="0"/>
          <w:sz w:val="22"/>
        </w:rPr>
      </w:pPr>
    </w:p>
    <w:p w14:paraId="7D720558" w14:textId="77777777" w:rsidR="00B74D73" w:rsidRDefault="00B74D73">
      <w:pPr>
        <w:ind w:left="1440" w:hanging="1440"/>
        <w:rPr>
          <w:b w:val="0"/>
          <w:sz w:val="22"/>
        </w:rPr>
      </w:pPr>
    </w:p>
    <w:p w14:paraId="1A43F483" w14:textId="77777777" w:rsidR="00B74D73" w:rsidRDefault="00B74D73">
      <w:pPr>
        <w:ind w:left="1440" w:hanging="1440"/>
        <w:rPr>
          <w:b w:val="0"/>
          <w:sz w:val="22"/>
        </w:rPr>
      </w:pPr>
    </w:p>
    <w:p w14:paraId="3C07FCAA" w14:textId="77777777" w:rsidR="00523CBC" w:rsidRDefault="00523CBC" w:rsidP="009B0326">
      <w:pPr>
        <w:pStyle w:val="Heading3"/>
        <w:jc w:val="left"/>
      </w:pPr>
      <w:r>
        <w:t>ARTICLE SEVEN</w:t>
      </w:r>
    </w:p>
    <w:p w14:paraId="1974CCA5" w14:textId="77777777" w:rsidR="00523CBC" w:rsidRDefault="0095324D">
      <w:pPr>
        <w:pStyle w:val="Heading6"/>
      </w:pPr>
      <w:r>
        <w:t xml:space="preserve">Indemnification </w:t>
      </w:r>
      <w:r w:rsidR="00430FD2">
        <w:t>of</w:t>
      </w:r>
      <w:r>
        <w:t xml:space="preserve"> Directors </w:t>
      </w:r>
      <w:r w:rsidR="00430FD2">
        <w:t>and</w:t>
      </w:r>
      <w:r>
        <w:t xml:space="preserve"> Officers</w:t>
      </w:r>
    </w:p>
    <w:p w14:paraId="703C6AAA" w14:textId="77777777" w:rsidR="00523CBC" w:rsidRDefault="00523CBC">
      <w:pPr>
        <w:ind w:left="1440" w:hanging="1440"/>
        <w:rPr>
          <w:b w:val="0"/>
          <w:sz w:val="22"/>
        </w:rPr>
      </w:pPr>
      <w:r>
        <w:rPr>
          <w:b w:val="0"/>
          <w:sz w:val="22"/>
        </w:rPr>
        <w:t>7.01</w:t>
      </w:r>
      <w:r>
        <w:rPr>
          <w:b w:val="0"/>
          <w:sz w:val="22"/>
        </w:rPr>
        <w:tab/>
        <w:t>Indemnification:</w:t>
      </w:r>
      <w:r>
        <w:rPr>
          <w:b w:val="0"/>
          <w:sz w:val="22"/>
        </w:rPr>
        <w:tab/>
        <w:t>Every director or officer of the Corporation who has undertaken or is about to undertake any liability on behalf of the Corporation or any company controlled by it and their heirs, executors and administrators, and estate and effects, respectively shall from time to time and at all times, be indemnified and saved harmless out of the funds of the Corporation, from and against:</w:t>
      </w:r>
    </w:p>
    <w:p w14:paraId="58D4DE4A" w14:textId="77777777" w:rsidR="00523CBC" w:rsidRDefault="00523CBC">
      <w:pPr>
        <w:ind w:left="1440" w:hanging="1440"/>
        <w:rPr>
          <w:b w:val="0"/>
          <w:sz w:val="22"/>
        </w:rPr>
      </w:pPr>
    </w:p>
    <w:p w14:paraId="79609153" w14:textId="77777777" w:rsidR="00523CBC" w:rsidRDefault="00523CBC">
      <w:pPr>
        <w:numPr>
          <w:ilvl w:val="0"/>
          <w:numId w:val="5"/>
        </w:numPr>
        <w:rPr>
          <w:b w:val="0"/>
          <w:sz w:val="22"/>
        </w:rPr>
      </w:pPr>
      <w:r>
        <w:rPr>
          <w:b w:val="0"/>
          <w:sz w:val="22"/>
        </w:rPr>
        <w:t xml:space="preserve">all costs, charges and expenses whatsoever which such director, officer or other person sustains or incurs in or about any action, suit or proceeding which is brought, commenced or prosecuted against him, or in respect of any act, deed, matter or thing whatsoever, made, done or permitted by him, in or about the execution of the duties of his office or in respect of any such liability; and </w:t>
      </w:r>
    </w:p>
    <w:p w14:paraId="08B41232" w14:textId="77777777" w:rsidR="00523CBC" w:rsidRDefault="00523CBC">
      <w:pPr>
        <w:rPr>
          <w:b w:val="0"/>
          <w:sz w:val="22"/>
        </w:rPr>
      </w:pPr>
    </w:p>
    <w:p w14:paraId="7F2AB125" w14:textId="77777777" w:rsidR="00523CBC" w:rsidRDefault="00523CBC">
      <w:pPr>
        <w:ind w:left="2160" w:hanging="720"/>
        <w:rPr>
          <w:b w:val="0"/>
          <w:sz w:val="22"/>
        </w:rPr>
      </w:pPr>
      <w:r>
        <w:rPr>
          <w:b w:val="0"/>
          <w:sz w:val="22"/>
        </w:rPr>
        <w:t>(b)</w:t>
      </w:r>
      <w:r>
        <w:rPr>
          <w:b w:val="0"/>
          <w:sz w:val="22"/>
        </w:rPr>
        <w:tab/>
        <w:t xml:space="preserve">all other costs, charges and expenses which he sustains or incurs in or about or in relation to the affairs thereof, except such costs, charges or expenses as are occasioned by his own willful neglect or default. </w:t>
      </w:r>
    </w:p>
    <w:p w14:paraId="23DAE65C" w14:textId="77777777" w:rsidR="00523CBC" w:rsidRDefault="00523CBC">
      <w:pPr>
        <w:rPr>
          <w:b w:val="0"/>
          <w:sz w:val="22"/>
        </w:rPr>
      </w:pPr>
    </w:p>
    <w:p w14:paraId="1FC40C19" w14:textId="77777777" w:rsidR="00523CBC" w:rsidRDefault="00523CBC">
      <w:pPr>
        <w:rPr>
          <w:b w:val="0"/>
          <w:sz w:val="22"/>
        </w:rPr>
      </w:pPr>
    </w:p>
    <w:p w14:paraId="037146FC" w14:textId="2BBCE819" w:rsidR="00B424F3" w:rsidRDefault="00B424F3" w:rsidP="0095324D">
      <w:pPr>
        <w:pStyle w:val="Heading5"/>
      </w:pPr>
    </w:p>
    <w:p w14:paraId="0920C38E" w14:textId="77777777" w:rsidR="00B424F3" w:rsidRPr="00B424F3" w:rsidRDefault="00B424F3" w:rsidP="00B424F3"/>
    <w:p w14:paraId="06CD87B7" w14:textId="4D8BB37B" w:rsidR="0095324D" w:rsidRDefault="0095324D" w:rsidP="0095324D">
      <w:pPr>
        <w:pStyle w:val="Heading5"/>
      </w:pPr>
      <w:r>
        <w:t>Page 4– By-Laws – PAACF</w:t>
      </w:r>
    </w:p>
    <w:p w14:paraId="65CB0C2A" w14:textId="77777777" w:rsidR="00B424F3" w:rsidRDefault="00523CBC" w:rsidP="009B0326">
      <w:pPr>
        <w:pStyle w:val="Heading2"/>
        <w:jc w:val="left"/>
      </w:pPr>
      <w:r>
        <w:t>A</w:t>
      </w:r>
    </w:p>
    <w:p w14:paraId="39913460" w14:textId="5BE11AB9" w:rsidR="00523CBC" w:rsidRDefault="00523CBC" w:rsidP="009B0326">
      <w:pPr>
        <w:pStyle w:val="Heading2"/>
        <w:jc w:val="left"/>
      </w:pPr>
      <w:r>
        <w:t>RTICLE EIGHT</w:t>
      </w:r>
    </w:p>
    <w:p w14:paraId="12932271" w14:textId="77777777" w:rsidR="00523CBC" w:rsidRDefault="0095324D">
      <w:pPr>
        <w:pStyle w:val="Heading6"/>
      </w:pPr>
      <w:r>
        <w:t>Officers</w:t>
      </w:r>
    </w:p>
    <w:p w14:paraId="6E5CDB0A" w14:textId="77777777" w:rsidR="00523CBC" w:rsidRDefault="00523CBC">
      <w:pPr>
        <w:pStyle w:val="BodyText"/>
        <w:ind w:left="1440" w:hanging="1440"/>
      </w:pPr>
      <w:r>
        <w:t>8.01</w:t>
      </w:r>
      <w:r>
        <w:tab/>
        <w:t>Officers:</w:t>
      </w:r>
      <w:r>
        <w:tab/>
        <w:t>The officers of the Corporation shall be a President, a</w:t>
      </w:r>
      <w:r>
        <w:rPr>
          <w:bCs/>
        </w:rPr>
        <w:t xml:space="preserve"> Past - President, A Vice-President,  </w:t>
      </w:r>
      <w:r>
        <w:t>a Secretary and a Treasurer, and such other officers as the Board may by bylaw determine.  Any two offices may be held by the same person.</w:t>
      </w:r>
    </w:p>
    <w:p w14:paraId="7B4C0BD6" w14:textId="77777777" w:rsidR="00523CBC" w:rsidRDefault="00523CBC">
      <w:pPr>
        <w:rPr>
          <w:b w:val="0"/>
          <w:sz w:val="22"/>
        </w:rPr>
      </w:pPr>
    </w:p>
    <w:p w14:paraId="2F6EFEAA" w14:textId="77777777" w:rsidR="00523CBC" w:rsidRDefault="00523CBC">
      <w:pPr>
        <w:rPr>
          <w:b w:val="0"/>
          <w:sz w:val="22"/>
        </w:rPr>
      </w:pPr>
      <w:r>
        <w:rPr>
          <w:b w:val="0"/>
          <w:sz w:val="22"/>
        </w:rPr>
        <w:t>8.02</w:t>
      </w:r>
      <w:r>
        <w:rPr>
          <w:b w:val="0"/>
          <w:sz w:val="22"/>
        </w:rPr>
        <w:tab/>
      </w:r>
      <w:r>
        <w:rPr>
          <w:b w:val="0"/>
          <w:sz w:val="22"/>
        </w:rPr>
        <w:tab/>
        <w:t>Appointment and Removal:</w:t>
      </w:r>
      <w:r>
        <w:rPr>
          <w:b w:val="0"/>
          <w:sz w:val="22"/>
        </w:rPr>
        <w:tab/>
        <w:t xml:space="preserve">Officers shall be appointed by resolution of the </w:t>
      </w:r>
      <w:r>
        <w:rPr>
          <w:b w:val="0"/>
          <w:sz w:val="22"/>
        </w:rPr>
        <w:tab/>
      </w:r>
    </w:p>
    <w:p w14:paraId="502C8537" w14:textId="77777777" w:rsidR="00523CBC" w:rsidRDefault="00523CBC">
      <w:pPr>
        <w:ind w:left="1440"/>
        <w:rPr>
          <w:b w:val="0"/>
          <w:sz w:val="22"/>
        </w:rPr>
      </w:pPr>
      <w:r>
        <w:rPr>
          <w:b w:val="0"/>
          <w:sz w:val="22"/>
        </w:rPr>
        <w:t xml:space="preserve">Board annually at the first meeting of the Board following the annual appointment of directors provided for in paragraph 5.02 and may be removed from office at any time by the board.  The terms of employment of any officers, including remuneration, if any, to be paid to any officers, shall be determined by the Board. </w:t>
      </w:r>
    </w:p>
    <w:p w14:paraId="56FF776E" w14:textId="77777777" w:rsidR="00523CBC" w:rsidRDefault="00523CBC">
      <w:pPr>
        <w:rPr>
          <w:b w:val="0"/>
          <w:sz w:val="22"/>
        </w:rPr>
      </w:pPr>
    </w:p>
    <w:p w14:paraId="219598BF" w14:textId="77777777" w:rsidR="00523CBC" w:rsidRDefault="00523CBC">
      <w:pPr>
        <w:ind w:left="1440" w:hanging="1440"/>
        <w:rPr>
          <w:b w:val="0"/>
          <w:sz w:val="22"/>
        </w:rPr>
      </w:pPr>
      <w:r>
        <w:rPr>
          <w:b w:val="0"/>
          <w:sz w:val="22"/>
        </w:rPr>
        <w:t>8.03</w:t>
      </w:r>
      <w:r>
        <w:rPr>
          <w:b w:val="0"/>
          <w:sz w:val="22"/>
        </w:rPr>
        <w:tab/>
        <w:t>Term of Office:</w:t>
      </w:r>
      <w:r>
        <w:rPr>
          <w:b w:val="0"/>
          <w:sz w:val="22"/>
        </w:rPr>
        <w:tab/>
      </w:r>
      <w:r>
        <w:rPr>
          <w:b w:val="0"/>
          <w:sz w:val="22"/>
        </w:rPr>
        <w:tab/>
        <w:t>The officers of the Corporation shall hold office for one year from the date of appointment or election or until their successors are elected or appointed.</w:t>
      </w:r>
    </w:p>
    <w:p w14:paraId="03118C71" w14:textId="77777777" w:rsidR="00523CBC" w:rsidRDefault="00523CBC">
      <w:pPr>
        <w:ind w:left="1440" w:hanging="1440"/>
        <w:rPr>
          <w:b w:val="0"/>
          <w:sz w:val="22"/>
        </w:rPr>
      </w:pPr>
    </w:p>
    <w:p w14:paraId="53456F3E" w14:textId="77777777" w:rsidR="00523CBC" w:rsidRDefault="00523CBC">
      <w:pPr>
        <w:ind w:left="1440" w:hanging="1440"/>
        <w:rPr>
          <w:b w:val="0"/>
          <w:sz w:val="22"/>
        </w:rPr>
      </w:pPr>
      <w:r>
        <w:rPr>
          <w:b w:val="0"/>
          <w:sz w:val="22"/>
        </w:rPr>
        <w:t>8.04</w:t>
      </w:r>
      <w:r>
        <w:rPr>
          <w:b w:val="0"/>
          <w:sz w:val="22"/>
        </w:rPr>
        <w:tab/>
        <w:t>President:</w:t>
      </w:r>
      <w:r>
        <w:rPr>
          <w:b w:val="0"/>
          <w:sz w:val="22"/>
        </w:rPr>
        <w:tab/>
        <w:t>The President shall:</w:t>
      </w:r>
    </w:p>
    <w:p w14:paraId="29C96D1A" w14:textId="77777777" w:rsidR="00523CBC" w:rsidRPr="001334EE" w:rsidRDefault="00523CBC" w:rsidP="001334EE">
      <w:pPr>
        <w:numPr>
          <w:ilvl w:val="0"/>
          <w:numId w:val="6"/>
        </w:numPr>
        <w:rPr>
          <w:b w:val="0"/>
          <w:sz w:val="22"/>
        </w:rPr>
      </w:pPr>
      <w:r w:rsidRPr="001334EE">
        <w:rPr>
          <w:b w:val="0"/>
          <w:sz w:val="22"/>
        </w:rPr>
        <w:t>be the chief executive officer of the Corporation;</w:t>
      </w:r>
    </w:p>
    <w:p w14:paraId="2F6B452E" w14:textId="77777777" w:rsidR="00523CBC" w:rsidRPr="001334EE" w:rsidRDefault="00523CBC" w:rsidP="001334EE">
      <w:pPr>
        <w:numPr>
          <w:ilvl w:val="0"/>
          <w:numId w:val="6"/>
        </w:numPr>
        <w:rPr>
          <w:b w:val="0"/>
          <w:sz w:val="22"/>
        </w:rPr>
      </w:pPr>
      <w:r w:rsidRPr="001334EE">
        <w:rPr>
          <w:b w:val="0"/>
          <w:sz w:val="22"/>
        </w:rPr>
        <w:t>if present, preside at all meetings of the Board;</w:t>
      </w:r>
    </w:p>
    <w:p w14:paraId="4149BB2B" w14:textId="39A0DA8F" w:rsidR="00523CBC" w:rsidRDefault="00523CBC">
      <w:pPr>
        <w:numPr>
          <w:ilvl w:val="0"/>
          <w:numId w:val="6"/>
        </w:numPr>
        <w:rPr>
          <w:b w:val="0"/>
          <w:sz w:val="22"/>
        </w:rPr>
      </w:pPr>
      <w:r>
        <w:rPr>
          <w:b w:val="0"/>
          <w:sz w:val="22"/>
        </w:rPr>
        <w:t>subject to the control, supervision and direction of the Board, have general control and supervision of the affairs of the Corporation.</w:t>
      </w:r>
    </w:p>
    <w:p w14:paraId="449E4912" w14:textId="77777777" w:rsidR="00523CBC" w:rsidRDefault="00523CBC">
      <w:pPr>
        <w:rPr>
          <w:b w:val="0"/>
          <w:sz w:val="22"/>
        </w:rPr>
      </w:pPr>
    </w:p>
    <w:p w14:paraId="07661953" w14:textId="77777777" w:rsidR="00523CBC" w:rsidRDefault="00523CBC">
      <w:pPr>
        <w:ind w:left="1440" w:hanging="1440"/>
        <w:rPr>
          <w:b w:val="0"/>
          <w:sz w:val="22"/>
        </w:rPr>
      </w:pPr>
      <w:r>
        <w:rPr>
          <w:b w:val="0"/>
          <w:sz w:val="22"/>
        </w:rPr>
        <w:t>8.05</w:t>
      </w:r>
      <w:r>
        <w:rPr>
          <w:b w:val="0"/>
          <w:sz w:val="22"/>
        </w:rPr>
        <w:tab/>
        <w:t>Vice-President:</w:t>
      </w:r>
      <w:r>
        <w:rPr>
          <w:b w:val="0"/>
          <w:sz w:val="22"/>
        </w:rPr>
        <w:tab/>
      </w:r>
      <w:r>
        <w:rPr>
          <w:b w:val="0"/>
          <w:sz w:val="22"/>
        </w:rPr>
        <w:tab/>
        <w:t>The Vice-President shall, in the absence or disability of the President, perform the duties and exercise the powers of the President.</w:t>
      </w:r>
    </w:p>
    <w:p w14:paraId="72E63A33" w14:textId="77777777" w:rsidR="00523CBC" w:rsidRDefault="00523CBC">
      <w:pPr>
        <w:ind w:left="1440" w:hanging="1440"/>
        <w:rPr>
          <w:b w:val="0"/>
          <w:bCs/>
          <w:sz w:val="22"/>
        </w:rPr>
      </w:pPr>
      <w:r>
        <w:rPr>
          <w:b w:val="0"/>
          <w:sz w:val="22"/>
        </w:rPr>
        <w:tab/>
      </w:r>
      <w:r>
        <w:rPr>
          <w:b w:val="0"/>
          <w:bCs/>
          <w:sz w:val="22"/>
        </w:rPr>
        <w:t xml:space="preserve">The  expectation is that the Vice-President shall assume the office of President upon the expiration of his/her term.  </w:t>
      </w:r>
    </w:p>
    <w:p w14:paraId="0553A773" w14:textId="77777777" w:rsidR="00B74D73" w:rsidRPr="00B74D73" w:rsidRDefault="00B74D73" w:rsidP="00B74D73"/>
    <w:p w14:paraId="754B900F" w14:textId="77777777" w:rsidR="00523CBC" w:rsidRDefault="00523CBC">
      <w:pPr>
        <w:ind w:left="1440" w:hanging="1440"/>
        <w:rPr>
          <w:b w:val="0"/>
          <w:sz w:val="22"/>
        </w:rPr>
      </w:pPr>
      <w:r>
        <w:rPr>
          <w:b w:val="0"/>
          <w:sz w:val="22"/>
        </w:rPr>
        <w:t>8.06</w:t>
      </w:r>
      <w:r>
        <w:rPr>
          <w:b w:val="0"/>
          <w:sz w:val="22"/>
        </w:rPr>
        <w:tab/>
        <w:t>Treasurer:</w:t>
      </w:r>
      <w:r>
        <w:rPr>
          <w:b w:val="0"/>
          <w:sz w:val="22"/>
        </w:rPr>
        <w:tab/>
        <w:t>The Treasurer shall:</w:t>
      </w:r>
    </w:p>
    <w:p w14:paraId="6EE292DF" w14:textId="77777777" w:rsidR="00523CBC" w:rsidRDefault="00523CBC">
      <w:pPr>
        <w:numPr>
          <w:ilvl w:val="0"/>
          <w:numId w:val="7"/>
        </w:numPr>
        <w:rPr>
          <w:b w:val="0"/>
          <w:sz w:val="22"/>
        </w:rPr>
      </w:pPr>
      <w:r>
        <w:rPr>
          <w:b w:val="0"/>
          <w:sz w:val="22"/>
        </w:rPr>
        <w:t>have the custody of all corporate funds and securities;</w:t>
      </w:r>
    </w:p>
    <w:p w14:paraId="052965EF" w14:textId="77777777" w:rsidR="00523CBC" w:rsidRDefault="00523CBC">
      <w:pPr>
        <w:numPr>
          <w:ilvl w:val="0"/>
          <w:numId w:val="7"/>
        </w:numPr>
        <w:rPr>
          <w:b w:val="0"/>
          <w:sz w:val="22"/>
        </w:rPr>
      </w:pPr>
      <w:r>
        <w:rPr>
          <w:b w:val="0"/>
          <w:sz w:val="22"/>
        </w:rPr>
        <w:t>keep full and accurate accounts of all assets, liabilities, receipts and disbursements of the Corporation;</w:t>
      </w:r>
    </w:p>
    <w:p w14:paraId="20382B1D" w14:textId="77777777" w:rsidR="00523CBC" w:rsidRDefault="00523CBC">
      <w:pPr>
        <w:numPr>
          <w:ilvl w:val="0"/>
          <w:numId w:val="7"/>
        </w:numPr>
        <w:rPr>
          <w:b w:val="0"/>
          <w:sz w:val="22"/>
        </w:rPr>
      </w:pPr>
      <w:r>
        <w:rPr>
          <w:b w:val="0"/>
          <w:sz w:val="22"/>
        </w:rPr>
        <w:t>deposit all monies, securities and other valuable effects in the name and to the credit of the Corporation in such chartered bank or trust company, or in the case of securities, in such registered dealer in securities as may be designated by the Board from time to time;</w:t>
      </w:r>
    </w:p>
    <w:p w14:paraId="25DAAE3C" w14:textId="77777777" w:rsidR="00523CBC" w:rsidRDefault="00523CBC">
      <w:pPr>
        <w:numPr>
          <w:ilvl w:val="0"/>
          <w:numId w:val="7"/>
        </w:numPr>
        <w:rPr>
          <w:b w:val="0"/>
          <w:sz w:val="22"/>
        </w:rPr>
      </w:pPr>
      <w:r>
        <w:rPr>
          <w:b w:val="0"/>
          <w:sz w:val="22"/>
        </w:rPr>
        <w:t xml:space="preserve">disburse the funds of the Corporation as may be directed by the Board, taking proper vouchers for such disbursements; and </w:t>
      </w:r>
    </w:p>
    <w:p w14:paraId="515AFE33" w14:textId="77777777" w:rsidR="00523CBC" w:rsidRDefault="00523CBC">
      <w:pPr>
        <w:numPr>
          <w:ilvl w:val="0"/>
          <w:numId w:val="7"/>
        </w:numPr>
        <w:rPr>
          <w:b w:val="0"/>
          <w:sz w:val="22"/>
        </w:rPr>
      </w:pPr>
      <w:r>
        <w:rPr>
          <w:b w:val="0"/>
          <w:sz w:val="22"/>
        </w:rPr>
        <w:t xml:space="preserve">render to the Board accounts of all the transactions and a statement of the financial position of the Corporation. </w:t>
      </w:r>
    </w:p>
    <w:p w14:paraId="2AD6D288" w14:textId="77777777" w:rsidR="00523CBC" w:rsidRDefault="00523CBC">
      <w:pPr>
        <w:rPr>
          <w:b w:val="0"/>
          <w:sz w:val="22"/>
        </w:rPr>
      </w:pPr>
    </w:p>
    <w:p w14:paraId="0E576362" w14:textId="77777777" w:rsidR="00523CBC" w:rsidRDefault="00523CBC">
      <w:pPr>
        <w:rPr>
          <w:b w:val="0"/>
          <w:sz w:val="22"/>
        </w:rPr>
      </w:pPr>
      <w:r>
        <w:rPr>
          <w:b w:val="0"/>
          <w:sz w:val="22"/>
        </w:rPr>
        <w:t>8.07</w:t>
      </w:r>
      <w:r>
        <w:rPr>
          <w:b w:val="0"/>
          <w:sz w:val="22"/>
        </w:rPr>
        <w:tab/>
      </w:r>
      <w:r>
        <w:rPr>
          <w:b w:val="0"/>
          <w:sz w:val="22"/>
        </w:rPr>
        <w:tab/>
        <w:t>Secretary:</w:t>
      </w:r>
      <w:r>
        <w:rPr>
          <w:b w:val="0"/>
          <w:sz w:val="22"/>
        </w:rPr>
        <w:tab/>
        <w:t>The Secretary shall:</w:t>
      </w:r>
    </w:p>
    <w:p w14:paraId="498C4E03" w14:textId="77777777" w:rsidR="00523CBC" w:rsidRDefault="00523CBC">
      <w:pPr>
        <w:ind w:left="2160" w:hanging="720"/>
        <w:rPr>
          <w:b w:val="0"/>
          <w:sz w:val="22"/>
        </w:rPr>
      </w:pPr>
      <w:r>
        <w:rPr>
          <w:b w:val="0"/>
          <w:sz w:val="22"/>
        </w:rPr>
        <w:t>(a)</w:t>
      </w:r>
      <w:r>
        <w:rPr>
          <w:b w:val="0"/>
          <w:sz w:val="22"/>
        </w:rPr>
        <w:tab/>
        <w:t>attend all Board meetings and act as secretary thereof and record all votes and minutes of all proceedings in the books to be kept for that purpose;</w:t>
      </w:r>
    </w:p>
    <w:p w14:paraId="2699B7C3" w14:textId="77777777" w:rsidR="00523CBC" w:rsidRDefault="00523CBC">
      <w:pPr>
        <w:numPr>
          <w:ilvl w:val="0"/>
          <w:numId w:val="5"/>
        </w:numPr>
        <w:rPr>
          <w:b w:val="0"/>
          <w:sz w:val="22"/>
        </w:rPr>
      </w:pPr>
      <w:r>
        <w:rPr>
          <w:b w:val="0"/>
          <w:sz w:val="22"/>
        </w:rPr>
        <w:t>give or cause to be given notice of all meetings of the Board;</w:t>
      </w:r>
    </w:p>
    <w:p w14:paraId="722B722D" w14:textId="77777777" w:rsidR="00523CBC" w:rsidRDefault="00523CBC">
      <w:pPr>
        <w:numPr>
          <w:ilvl w:val="0"/>
          <w:numId w:val="5"/>
        </w:numPr>
        <w:rPr>
          <w:b w:val="0"/>
          <w:sz w:val="22"/>
        </w:rPr>
      </w:pPr>
      <w:r>
        <w:rPr>
          <w:b w:val="0"/>
          <w:sz w:val="22"/>
        </w:rPr>
        <w:t xml:space="preserve">be custodian of the seal of the Corporation. </w:t>
      </w:r>
    </w:p>
    <w:p w14:paraId="07C82D59" w14:textId="77777777" w:rsidR="00523CBC" w:rsidRDefault="00523CBC">
      <w:pPr>
        <w:rPr>
          <w:b w:val="0"/>
          <w:sz w:val="22"/>
        </w:rPr>
      </w:pPr>
    </w:p>
    <w:p w14:paraId="258072B2" w14:textId="77777777" w:rsidR="00523CBC" w:rsidRDefault="00523CBC">
      <w:pPr>
        <w:ind w:left="1440" w:hanging="1440"/>
        <w:rPr>
          <w:b w:val="0"/>
          <w:sz w:val="22"/>
        </w:rPr>
      </w:pPr>
      <w:r>
        <w:rPr>
          <w:b w:val="0"/>
          <w:sz w:val="22"/>
        </w:rPr>
        <w:t>8.08</w:t>
      </w:r>
      <w:r>
        <w:rPr>
          <w:b w:val="0"/>
          <w:sz w:val="22"/>
        </w:rPr>
        <w:tab/>
        <w:t>Other Officers:</w:t>
      </w:r>
      <w:r>
        <w:rPr>
          <w:b w:val="0"/>
          <w:sz w:val="22"/>
        </w:rPr>
        <w:tab/>
      </w:r>
      <w:r>
        <w:rPr>
          <w:b w:val="0"/>
          <w:sz w:val="22"/>
        </w:rPr>
        <w:tab/>
        <w:t>The duties of all other officers of the Corporation shall be such as the terms of their engagement call for or the Board requires of them.</w:t>
      </w:r>
    </w:p>
    <w:p w14:paraId="4BBCD574" w14:textId="38EA957A" w:rsidR="00523CBC" w:rsidRDefault="00523CBC">
      <w:pPr>
        <w:ind w:left="1440"/>
        <w:rPr>
          <w:b w:val="0"/>
          <w:sz w:val="22"/>
        </w:rPr>
      </w:pPr>
    </w:p>
    <w:p w14:paraId="1A754410" w14:textId="1FC0CC04" w:rsidR="00B424F3" w:rsidRDefault="00B424F3">
      <w:pPr>
        <w:ind w:left="1440"/>
        <w:rPr>
          <w:b w:val="0"/>
          <w:sz w:val="22"/>
        </w:rPr>
      </w:pPr>
    </w:p>
    <w:p w14:paraId="425F83C1" w14:textId="654E55D5" w:rsidR="00B424F3" w:rsidRDefault="00B424F3">
      <w:pPr>
        <w:ind w:left="1440"/>
        <w:rPr>
          <w:b w:val="0"/>
          <w:sz w:val="22"/>
        </w:rPr>
      </w:pPr>
    </w:p>
    <w:p w14:paraId="093FBA9A" w14:textId="6CE660D6" w:rsidR="00B424F3" w:rsidRDefault="00B424F3">
      <w:pPr>
        <w:ind w:left="1440"/>
        <w:rPr>
          <w:b w:val="0"/>
          <w:sz w:val="22"/>
        </w:rPr>
      </w:pPr>
    </w:p>
    <w:p w14:paraId="5D1DE91A" w14:textId="5F8471EB" w:rsidR="00B424F3" w:rsidRDefault="00B424F3">
      <w:pPr>
        <w:ind w:left="1440"/>
        <w:rPr>
          <w:b w:val="0"/>
          <w:sz w:val="22"/>
        </w:rPr>
      </w:pPr>
    </w:p>
    <w:p w14:paraId="77133EA7" w14:textId="3857774B" w:rsidR="00B424F3" w:rsidRDefault="00B424F3">
      <w:pPr>
        <w:ind w:left="1440"/>
        <w:rPr>
          <w:b w:val="0"/>
          <w:sz w:val="22"/>
        </w:rPr>
      </w:pPr>
    </w:p>
    <w:p w14:paraId="0E883E02" w14:textId="1BBF8A53" w:rsidR="00B424F3" w:rsidRDefault="00B424F3">
      <w:pPr>
        <w:ind w:left="1440"/>
        <w:rPr>
          <w:b w:val="0"/>
          <w:sz w:val="22"/>
        </w:rPr>
      </w:pPr>
    </w:p>
    <w:p w14:paraId="1E2A6374" w14:textId="5B360FB0" w:rsidR="00B424F3" w:rsidRDefault="00B424F3">
      <w:pPr>
        <w:ind w:left="1440"/>
        <w:rPr>
          <w:b w:val="0"/>
          <w:sz w:val="22"/>
        </w:rPr>
      </w:pPr>
    </w:p>
    <w:p w14:paraId="4404B5C5" w14:textId="03BE1073" w:rsidR="00B424F3" w:rsidRDefault="00B424F3">
      <w:pPr>
        <w:ind w:left="1440"/>
        <w:rPr>
          <w:b w:val="0"/>
          <w:sz w:val="22"/>
        </w:rPr>
      </w:pPr>
    </w:p>
    <w:p w14:paraId="190AABD2" w14:textId="77777777" w:rsidR="00B424F3" w:rsidRDefault="00B424F3" w:rsidP="00B424F3">
      <w:pPr>
        <w:pStyle w:val="Heading5"/>
      </w:pPr>
      <w:r>
        <w:t>Page 5 – By-Laws – PAACF</w:t>
      </w:r>
    </w:p>
    <w:p w14:paraId="36840431" w14:textId="23ED50EC" w:rsidR="00523CBC" w:rsidRDefault="00523CBC" w:rsidP="009B0326">
      <w:pPr>
        <w:pStyle w:val="Heading7"/>
        <w:ind w:hanging="1440"/>
        <w:jc w:val="left"/>
      </w:pPr>
      <w:r>
        <w:t>ARTICLE NINE</w:t>
      </w:r>
    </w:p>
    <w:p w14:paraId="01A19F46" w14:textId="77777777" w:rsidR="00523CBC" w:rsidRDefault="0095324D">
      <w:pPr>
        <w:rPr>
          <w:sz w:val="22"/>
          <w:u w:val="single"/>
        </w:rPr>
      </w:pPr>
      <w:r>
        <w:rPr>
          <w:sz w:val="22"/>
          <w:u w:val="single"/>
        </w:rPr>
        <w:t xml:space="preserve">Execution </w:t>
      </w:r>
      <w:r w:rsidR="00430FD2">
        <w:rPr>
          <w:sz w:val="22"/>
          <w:u w:val="single"/>
        </w:rPr>
        <w:t>of</w:t>
      </w:r>
      <w:r>
        <w:rPr>
          <w:sz w:val="22"/>
          <w:u w:val="single"/>
        </w:rPr>
        <w:t xml:space="preserve"> Documents</w:t>
      </w:r>
    </w:p>
    <w:p w14:paraId="210485F0" w14:textId="58322653" w:rsidR="001334EE" w:rsidRDefault="00523CBC" w:rsidP="00B74D73">
      <w:pPr>
        <w:pStyle w:val="BodyText"/>
        <w:rPr>
          <w:sz w:val="18"/>
          <w:szCs w:val="18"/>
        </w:rPr>
      </w:pPr>
      <w:r>
        <w:t>9.01</w:t>
      </w:r>
      <w:r>
        <w:tab/>
      </w:r>
      <w:r>
        <w:tab/>
        <w:t>Execution of Documents:</w:t>
      </w:r>
      <w:r>
        <w:tab/>
        <w:t xml:space="preserve">Contracts, documents or any instruments in writing requiring the </w:t>
      </w:r>
      <w:r w:rsidR="003E511E">
        <w:tab/>
      </w:r>
      <w:r w:rsidR="003E511E">
        <w:tab/>
      </w:r>
      <w:r w:rsidR="003E511E">
        <w:tab/>
      </w:r>
      <w:r w:rsidR="003E511E">
        <w:tab/>
      </w:r>
      <w:r>
        <w:t xml:space="preserve">signature of the Corporation, shall be signed by any director or officer together with any other director or </w:t>
      </w:r>
      <w:r w:rsidR="003E511E">
        <w:tab/>
      </w:r>
      <w:r w:rsidR="003E511E">
        <w:tab/>
      </w:r>
      <w:r w:rsidR="003E511E">
        <w:tab/>
      </w:r>
      <w:r>
        <w:t xml:space="preserve">officer and all contracts, documents and instruments in writing so signed shall be binding upon the </w:t>
      </w:r>
      <w:r w:rsidR="003E511E">
        <w:tab/>
      </w:r>
      <w:r w:rsidR="003E511E">
        <w:tab/>
      </w:r>
      <w:r w:rsidR="003E511E">
        <w:tab/>
      </w:r>
      <w:r>
        <w:t xml:space="preserve">Corporation without any further authorization or formality.  The Board may from time to time by </w:t>
      </w:r>
      <w:r w:rsidR="003E511E">
        <w:tab/>
      </w:r>
      <w:r w:rsidR="003E511E">
        <w:tab/>
      </w:r>
      <w:r w:rsidR="003E511E">
        <w:tab/>
      </w:r>
      <w:r w:rsidR="003E511E">
        <w:tab/>
      </w:r>
      <w:r>
        <w:t xml:space="preserve">resolution appoint an officer or officers on behalf of the Corporation to sign specific contracts, documents </w:t>
      </w:r>
      <w:r w:rsidR="003E511E">
        <w:tab/>
      </w:r>
      <w:r w:rsidR="003E511E">
        <w:tab/>
      </w:r>
      <w:r>
        <w:t xml:space="preserve">and instruments in writing, and may grant a power of attorney on behalf of the Corporation to any </w:t>
      </w:r>
      <w:r w:rsidR="003E511E">
        <w:tab/>
      </w:r>
      <w:r w:rsidR="003E511E">
        <w:tab/>
      </w:r>
      <w:r w:rsidR="003E511E">
        <w:tab/>
      </w:r>
      <w:r>
        <w:t xml:space="preserve">registered dealer in securities for the purposes of the transferring of and dealing with any stocks, bonds, </w:t>
      </w:r>
      <w:r w:rsidR="003E511E">
        <w:tab/>
      </w:r>
      <w:r w:rsidR="003E511E">
        <w:tab/>
      </w:r>
      <w:r w:rsidR="003E511E">
        <w:tab/>
      </w:r>
      <w:r>
        <w:t xml:space="preserve">and other securities of the Corporation. </w:t>
      </w:r>
    </w:p>
    <w:p w14:paraId="45930212" w14:textId="77777777" w:rsidR="00523CBC" w:rsidRPr="001334EE" w:rsidRDefault="00523CBC" w:rsidP="001334EE">
      <w:pPr>
        <w:pStyle w:val="BodyText"/>
        <w:jc w:val="right"/>
        <w:rPr>
          <w:sz w:val="18"/>
          <w:szCs w:val="18"/>
        </w:rPr>
      </w:pPr>
    </w:p>
    <w:p w14:paraId="33C33F60" w14:textId="77777777" w:rsidR="009B0326" w:rsidRDefault="009B0326" w:rsidP="009B0326">
      <w:pPr>
        <w:pStyle w:val="BodyText"/>
        <w:rPr>
          <w:b/>
          <w:u w:val="single"/>
        </w:rPr>
      </w:pPr>
    </w:p>
    <w:p w14:paraId="646304F6" w14:textId="77777777" w:rsidR="00523CBC" w:rsidRDefault="00523CBC" w:rsidP="009B0326">
      <w:pPr>
        <w:pStyle w:val="BodyText"/>
        <w:rPr>
          <w:b/>
          <w:u w:val="single"/>
        </w:rPr>
      </w:pPr>
      <w:r>
        <w:rPr>
          <w:b/>
          <w:u w:val="single"/>
        </w:rPr>
        <w:t>ARTICLE TEN</w:t>
      </w:r>
    </w:p>
    <w:p w14:paraId="45C24F52" w14:textId="77777777" w:rsidR="00523CBC" w:rsidRDefault="0095324D">
      <w:pPr>
        <w:pStyle w:val="BodyText"/>
        <w:rPr>
          <w:b/>
          <w:u w:val="single"/>
        </w:rPr>
      </w:pPr>
      <w:r>
        <w:rPr>
          <w:b/>
          <w:u w:val="single"/>
        </w:rPr>
        <w:t>Meetings</w:t>
      </w:r>
    </w:p>
    <w:p w14:paraId="5B4CF9C9" w14:textId="77777777" w:rsidR="00523CBC" w:rsidRDefault="00523CBC">
      <w:pPr>
        <w:pStyle w:val="BodyText"/>
        <w:ind w:left="1440" w:hanging="1440"/>
      </w:pPr>
      <w:r>
        <w:t>10.01</w:t>
      </w:r>
      <w:r>
        <w:tab/>
        <w:t>Time and Place:</w:t>
      </w:r>
      <w:r>
        <w:tab/>
      </w:r>
      <w:r>
        <w:tab/>
        <w:t>The annual or any other general meeting of the members shall be held at any place in Canada and at any time as the Board may determine.</w:t>
      </w:r>
    </w:p>
    <w:p w14:paraId="33177D5F" w14:textId="77777777" w:rsidR="00B74D73" w:rsidRDefault="00B74D73">
      <w:pPr>
        <w:pStyle w:val="BodyText"/>
        <w:ind w:left="1440" w:hanging="1440"/>
      </w:pPr>
    </w:p>
    <w:p w14:paraId="273167D3" w14:textId="77777777" w:rsidR="00523CBC" w:rsidRDefault="00523CBC">
      <w:pPr>
        <w:pStyle w:val="BodyText"/>
        <w:ind w:left="1440" w:hanging="1440"/>
      </w:pPr>
      <w:r>
        <w:t>10.02</w:t>
      </w:r>
      <w:r>
        <w:tab/>
        <w:t>Annual Meeting:</w:t>
      </w:r>
      <w:r>
        <w:tab/>
      </w:r>
      <w:r>
        <w:tab/>
        <w:t xml:space="preserve">At every annual meeting, in addition to any other business that may be transacted, the financial statement and the report of the auditor shall be presented and auditors shall be appointed for the ensuring year. </w:t>
      </w:r>
    </w:p>
    <w:p w14:paraId="2D68D9FA" w14:textId="77777777" w:rsidR="00523CBC" w:rsidRDefault="00523CBC">
      <w:pPr>
        <w:pStyle w:val="BodyText"/>
        <w:ind w:left="1440" w:hanging="1440"/>
      </w:pPr>
    </w:p>
    <w:p w14:paraId="2A7F1ADF" w14:textId="77777777" w:rsidR="00523CBC" w:rsidRDefault="00523CBC">
      <w:pPr>
        <w:pStyle w:val="BodyText"/>
        <w:ind w:left="1440" w:hanging="1440"/>
      </w:pPr>
      <w:r>
        <w:t>10.03</w:t>
      </w:r>
      <w:r>
        <w:tab/>
        <w:t>Notice:</w:t>
      </w:r>
      <w:r>
        <w:tab/>
      </w:r>
      <w:r>
        <w:tab/>
        <w:t xml:space="preserve">Fourteen (14) clear days’ prior written notice shall be given to each member of any annual or special general meeting of members.  A majority of the members present in person at the meeting shall constitute a quorum.  Notice of any meeting where special business shall be transacted shall contain enough information to permit a member to make a reasoned judgment on the decision to be taken.  The Board of Directors shall call a special general meeting of members on written requisition of members carrying sixty-six (66%) of the voting rights. </w:t>
      </w:r>
    </w:p>
    <w:p w14:paraId="6936A8B0" w14:textId="77777777" w:rsidR="00523CBC" w:rsidRDefault="00523CBC">
      <w:pPr>
        <w:pStyle w:val="BodyText"/>
        <w:ind w:left="1440" w:hanging="1440"/>
      </w:pPr>
    </w:p>
    <w:p w14:paraId="70F2534F" w14:textId="77777777" w:rsidR="00523CBC" w:rsidRDefault="00523CBC">
      <w:pPr>
        <w:pStyle w:val="BodyText"/>
        <w:numPr>
          <w:ilvl w:val="1"/>
          <w:numId w:val="8"/>
        </w:numPr>
      </w:pPr>
      <w:r>
        <w:t xml:space="preserve">No error or omission in giving notice of any annual or general meeting or any adjourned meeting, whether annual or general, of the members of the </w:t>
      </w:r>
      <w:r w:rsidR="00EA0C5E">
        <w:t>C</w:t>
      </w:r>
      <w:r>
        <w:t xml:space="preserve">orporation shall invalidate such meeting. </w:t>
      </w:r>
    </w:p>
    <w:p w14:paraId="1B72E2B5" w14:textId="77777777" w:rsidR="00523CBC" w:rsidRDefault="00523CBC">
      <w:pPr>
        <w:pStyle w:val="BodyText"/>
      </w:pPr>
    </w:p>
    <w:p w14:paraId="216FE78A" w14:textId="77777777" w:rsidR="00523CBC" w:rsidRDefault="00523CBC">
      <w:pPr>
        <w:pStyle w:val="BodyText"/>
        <w:ind w:left="1440" w:hanging="1440"/>
      </w:pPr>
      <w:r>
        <w:t>10.05</w:t>
      </w:r>
      <w:r>
        <w:tab/>
        <w:t>Votes:</w:t>
      </w:r>
      <w:r>
        <w:tab/>
      </w:r>
      <w:r>
        <w:tab/>
        <w:t>Each member present at a meeting shall have the right to exercise one vote.</w:t>
      </w:r>
    </w:p>
    <w:p w14:paraId="5D124BEF" w14:textId="77777777" w:rsidR="00523CBC" w:rsidRDefault="00523CBC">
      <w:pPr>
        <w:pStyle w:val="BodyText"/>
        <w:ind w:left="1440" w:hanging="1440"/>
      </w:pPr>
    </w:p>
    <w:p w14:paraId="21F7EF83" w14:textId="77777777" w:rsidR="00523CBC" w:rsidRDefault="00523CBC">
      <w:pPr>
        <w:pStyle w:val="BodyText"/>
        <w:ind w:left="1440" w:hanging="1440"/>
      </w:pPr>
    </w:p>
    <w:p w14:paraId="3FAC2658" w14:textId="77777777" w:rsidR="00523CBC" w:rsidRDefault="00523CBC" w:rsidP="009B0326">
      <w:pPr>
        <w:pStyle w:val="BodyText"/>
        <w:ind w:left="1440" w:hanging="1440"/>
        <w:rPr>
          <w:b/>
          <w:u w:val="single"/>
        </w:rPr>
      </w:pPr>
      <w:r>
        <w:rPr>
          <w:b/>
          <w:u w:val="single"/>
        </w:rPr>
        <w:t>ARTICLE ELEVEN</w:t>
      </w:r>
    </w:p>
    <w:p w14:paraId="4A47C8D2" w14:textId="77777777" w:rsidR="00523CBC" w:rsidRDefault="0095324D">
      <w:pPr>
        <w:pStyle w:val="BodyText"/>
        <w:ind w:left="1440" w:hanging="1440"/>
        <w:rPr>
          <w:b/>
          <w:u w:val="single"/>
        </w:rPr>
      </w:pPr>
      <w:r>
        <w:rPr>
          <w:b/>
          <w:u w:val="single"/>
        </w:rPr>
        <w:t>Financial Year</w:t>
      </w:r>
    </w:p>
    <w:p w14:paraId="19FF1745" w14:textId="77777777" w:rsidR="00523CBC" w:rsidRDefault="00523CBC">
      <w:pPr>
        <w:pStyle w:val="BodyText"/>
        <w:numPr>
          <w:ilvl w:val="1"/>
          <w:numId w:val="9"/>
        </w:numPr>
      </w:pPr>
      <w:r>
        <w:t xml:space="preserve">Unless otherwise ordered by the Board the fiscal year end of the corporation shall be </w:t>
      </w:r>
      <w:r w:rsidR="00CA59DB">
        <w:t>June 30</w:t>
      </w:r>
      <w:r w:rsidR="00CA59DB" w:rsidRPr="00CA59DB">
        <w:rPr>
          <w:vertAlign w:val="superscript"/>
        </w:rPr>
        <w:t>th</w:t>
      </w:r>
      <w:r w:rsidR="00CA59DB">
        <w:t xml:space="preserve">. </w:t>
      </w:r>
      <w:r>
        <w:rPr>
          <w:vertAlign w:val="superscript"/>
        </w:rPr>
        <w:t>.</w:t>
      </w:r>
    </w:p>
    <w:p w14:paraId="6A2C8216" w14:textId="77777777" w:rsidR="00523CBC" w:rsidRDefault="00523CBC">
      <w:pPr>
        <w:pStyle w:val="BodyText"/>
        <w:rPr>
          <w:vertAlign w:val="superscript"/>
        </w:rPr>
      </w:pPr>
    </w:p>
    <w:p w14:paraId="488785E5" w14:textId="77777777" w:rsidR="00523CBC" w:rsidRDefault="00523CBC">
      <w:pPr>
        <w:pStyle w:val="BodyText"/>
      </w:pPr>
    </w:p>
    <w:p w14:paraId="12287E5B" w14:textId="77777777" w:rsidR="00523CBC" w:rsidRDefault="00523CBC" w:rsidP="009B0326">
      <w:pPr>
        <w:pStyle w:val="BodyText"/>
        <w:rPr>
          <w:b/>
          <w:u w:val="single"/>
        </w:rPr>
      </w:pPr>
      <w:r>
        <w:rPr>
          <w:b/>
          <w:u w:val="single"/>
        </w:rPr>
        <w:t>ARTICLE TWELVE</w:t>
      </w:r>
    </w:p>
    <w:p w14:paraId="36842C92" w14:textId="77777777" w:rsidR="00523CBC" w:rsidRDefault="0095324D">
      <w:pPr>
        <w:pStyle w:val="BodyText"/>
        <w:ind w:left="1440" w:hanging="1440"/>
        <w:rPr>
          <w:b/>
          <w:u w:val="single"/>
        </w:rPr>
      </w:pPr>
      <w:r>
        <w:rPr>
          <w:b/>
          <w:u w:val="single"/>
        </w:rPr>
        <w:t xml:space="preserve">Amendment </w:t>
      </w:r>
      <w:r w:rsidR="00430FD2">
        <w:rPr>
          <w:b/>
          <w:u w:val="single"/>
        </w:rPr>
        <w:t>of</w:t>
      </w:r>
      <w:r>
        <w:rPr>
          <w:b/>
          <w:u w:val="single"/>
        </w:rPr>
        <w:t xml:space="preserve"> By-Laws</w:t>
      </w:r>
    </w:p>
    <w:p w14:paraId="52B39E0B" w14:textId="77777777" w:rsidR="001334EE" w:rsidRPr="009B0326" w:rsidRDefault="00523CBC" w:rsidP="00B74D73">
      <w:pPr>
        <w:pStyle w:val="BodyText"/>
        <w:numPr>
          <w:ilvl w:val="1"/>
          <w:numId w:val="10"/>
        </w:numPr>
        <w:rPr>
          <w:b/>
          <w:u w:val="single"/>
        </w:rPr>
      </w:pPr>
      <w:r>
        <w:t>By-laws of the Corporation may be enacted repealed or amended by a majority of the directors at a meeting of the Board and sanctioned by at least two-thirds of the members at a meeting duly called for the purpose of confirming the said by-law.</w:t>
      </w:r>
    </w:p>
    <w:p w14:paraId="4FC2DDAB" w14:textId="77777777" w:rsidR="009B0326" w:rsidRDefault="009B0326" w:rsidP="009B0326">
      <w:pPr>
        <w:pStyle w:val="BodyText"/>
        <w:rPr>
          <w:b/>
          <w:u w:val="single"/>
        </w:rPr>
      </w:pPr>
    </w:p>
    <w:p w14:paraId="01BEC284" w14:textId="77777777" w:rsidR="001334EE" w:rsidRDefault="001334EE">
      <w:pPr>
        <w:pStyle w:val="BodyText"/>
        <w:jc w:val="center"/>
        <w:rPr>
          <w:b/>
          <w:u w:val="single"/>
        </w:rPr>
      </w:pPr>
    </w:p>
    <w:p w14:paraId="0E38E9D1" w14:textId="77777777" w:rsidR="00523CBC" w:rsidRDefault="00523CBC" w:rsidP="009B0326">
      <w:pPr>
        <w:pStyle w:val="BodyText"/>
        <w:rPr>
          <w:b/>
          <w:u w:val="single"/>
        </w:rPr>
      </w:pPr>
      <w:r>
        <w:rPr>
          <w:b/>
          <w:u w:val="single"/>
        </w:rPr>
        <w:t>ARTICLE THIRTEEN</w:t>
      </w:r>
    </w:p>
    <w:p w14:paraId="386EC2AE" w14:textId="77777777" w:rsidR="00523CBC" w:rsidRDefault="0095324D">
      <w:pPr>
        <w:pStyle w:val="BodyText"/>
        <w:rPr>
          <w:b/>
          <w:u w:val="single"/>
        </w:rPr>
      </w:pPr>
      <w:r>
        <w:rPr>
          <w:b/>
          <w:u w:val="single"/>
        </w:rPr>
        <w:t>Auditor</w:t>
      </w:r>
    </w:p>
    <w:p w14:paraId="12EFDF9F" w14:textId="77777777" w:rsidR="00C41AE4" w:rsidRPr="00B424F3" w:rsidRDefault="00C41AE4" w:rsidP="009B0326">
      <w:pPr>
        <w:numPr>
          <w:ilvl w:val="1"/>
          <w:numId w:val="11"/>
        </w:numPr>
        <w:rPr>
          <w:b w:val="0"/>
          <w:sz w:val="22"/>
          <w:szCs w:val="22"/>
        </w:rPr>
      </w:pPr>
      <w:r w:rsidRPr="00B424F3">
        <w:rPr>
          <w:b w:val="0"/>
          <w:sz w:val="22"/>
          <w:szCs w:val="22"/>
        </w:rPr>
        <w:t xml:space="preserve">The members shall at each annual meeting appoint an Accountant to review the accounts of the Corporation to hold office until the next annual meeting provided that the directors may fill any casual vacancy in the office of Accountant.  The remuneration of the Accountant shall be fixed by the Board. </w:t>
      </w:r>
      <w:r w:rsidRPr="00B424F3">
        <w:rPr>
          <w:b w:val="0"/>
          <w:sz w:val="22"/>
          <w:szCs w:val="22"/>
        </w:rPr>
        <w:tab/>
      </w:r>
      <w:r w:rsidRPr="00B424F3">
        <w:rPr>
          <w:b w:val="0"/>
          <w:sz w:val="22"/>
          <w:szCs w:val="22"/>
        </w:rPr>
        <w:tab/>
      </w:r>
      <w:r w:rsidRPr="00B424F3">
        <w:rPr>
          <w:b w:val="0"/>
          <w:sz w:val="22"/>
          <w:szCs w:val="22"/>
        </w:rPr>
        <w:tab/>
      </w:r>
    </w:p>
    <w:p w14:paraId="7F5464AD" w14:textId="77777777" w:rsidR="00B424F3" w:rsidRDefault="00B424F3" w:rsidP="009B0326">
      <w:pPr>
        <w:pStyle w:val="BodyText"/>
        <w:ind w:left="1440"/>
        <w:jc w:val="right"/>
        <w:rPr>
          <w:sz w:val="18"/>
          <w:szCs w:val="18"/>
        </w:rPr>
      </w:pPr>
    </w:p>
    <w:p w14:paraId="2AC36A02" w14:textId="77777777" w:rsidR="00B424F3" w:rsidRDefault="00B424F3" w:rsidP="009B0326">
      <w:pPr>
        <w:pStyle w:val="BodyText"/>
        <w:ind w:left="1440"/>
        <w:jc w:val="right"/>
        <w:rPr>
          <w:sz w:val="18"/>
          <w:szCs w:val="18"/>
        </w:rPr>
      </w:pPr>
    </w:p>
    <w:p w14:paraId="517CD180" w14:textId="77777777" w:rsidR="00B424F3" w:rsidRDefault="00B424F3" w:rsidP="009B0326">
      <w:pPr>
        <w:pStyle w:val="BodyText"/>
        <w:ind w:left="1440"/>
        <w:jc w:val="right"/>
        <w:rPr>
          <w:sz w:val="18"/>
          <w:szCs w:val="18"/>
        </w:rPr>
      </w:pPr>
    </w:p>
    <w:p w14:paraId="4AD1B2E5" w14:textId="77777777" w:rsidR="00B424F3" w:rsidRDefault="00B424F3" w:rsidP="009B0326">
      <w:pPr>
        <w:pStyle w:val="BodyText"/>
        <w:ind w:left="1440"/>
        <w:jc w:val="right"/>
        <w:rPr>
          <w:sz w:val="18"/>
          <w:szCs w:val="18"/>
        </w:rPr>
      </w:pPr>
    </w:p>
    <w:p w14:paraId="56683F2F" w14:textId="77777777" w:rsidR="00B424F3" w:rsidRDefault="00B424F3" w:rsidP="009B0326">
      <w:pPr>
        <w:pStyle w:val="BodyText"/>
        <w:ind w:left="1440"/>
        <w:jc w:val="right"/>
        <w:rPr>
          <w:sz w:val="18"/>
          <w:szCs w:val="18"/>
        </w:rPr>
      </w:pPr>
    </w:p>
    <w:p w14:paraId="176285BF" w14:textId="69C8C631" w:rsidR="009B0326" w:rsidRPr="00B74D73" w:rsidRDefault="009B0326" w:rsidP="009B0326">
      <w:pPr>
        <w:pStyle w:val="BodyText"/>
        <w:ind w:left="1440"/>
        <w:jc w:val="right"/>
        <w:rPr>
          <w:b/>
          <w:u w:val="single"/>
        </w:rPr>
      </w:pPr>
      <w:r w:rsidRPr="001334EE">
        <w:rPr>
          <w:sz w:val="18"/>
          <w:szCs w:val="18"/>
        </w:rPr>
        <w:t>Page 6 – By-Laws – PAACF</w:t>
      </w:r>
    </w:p>
    <w:p w14:paraId="39B19F98" w14:textId="77777777" w:rsidR="00523CBC" w:rsidRDefault="00523CBC">
      <w:pPr>
        <w:pStyle w:val="BodyText"/>
      </w:pPr>
    </w:p>
    <w:p w14:paraId="6E444E53" w14:textId="77777777" w:rsidR="00523CBC" w:rsidRDefault="00523CBC" w:rsidP="009B0326">
      <w:pPr>
        <w:pStyle w:val="BodyText"/>
        <w:rPr>
          <w:b/>
          <w:u w:val="single"/>
        </w:rPr>
      </w:pPr>
      <w:r>
        <w:rPr>
          <w:b/>
          <w:u w:val="single"/>
        </w:rPr>
        <w:t>ARTICLE FOURTEEN</w:t>
      </w:r>
    </w:p>
    <w:p w14:paraId="4D7DCAA0" w14:textId="77777777" w:rsidR="00523CBC" w:rsidRDefault="009B0326">
      <w:pPr>
        <w:pStyle w:val="BodyText"/>
        <w:rPr>
          <w:b/>
          <w:u w:val="single"/>
        </w:rPr>
      </w:pPr>
      <w:r>
        <w:rPr>
          <w:b/>
          <w:u w:val="single"/>
        </w:rPr>
        <w:t>Dissolution</w:t>
      </w:r>
    </w:p>
    <w:p w14:paraId="5B990D17" w14:textId="77777777" w:rsidR="00523CBC" w:rsidRDefault="00523CBC">
      <w:pPr>
        <w:pStyle w:val="BodyText"/>
        <w:numPr>
          <w:ilvl w:val="1"/>
          <w:numId w:val="12"/>
        </w:numPr>
      </w:pPr>
      <w:r>
        <w:t xml:space="preserve">The remaining property of the Corporation shall, in the course of liquidation and dissolution, be transferred to one or more charitable corporations or registered charities as may be approved by the Board of Directors. </w:t>
      </w:r>
    </w:p>
    <w:p w14:paraId="19980F16" w14:textId="77777777" w:rsidR="00523CBC" w:rsidRDefault="00523CBC">
      <w:pPr>
        <w:pStyle w:val="BodyText"/>
      </w:pPr>
    </w:p>
    <w:p w14:paraId="79878FC3" w14:textId="77777777" w:rsidR="00523CBC" w:rsidRDefault="00523CBC">
      <w:pPr>
        <w:pStyle w:val="BodyText"/>
      </w:pPr>
    </w:p>
    <w:p w14:paraId="60A324B3" w14:textId="77777777" w:rsidR="00523CBC" w:rsidRDefault="00523CBC">
      <w:pPr>
        <w:pStyle w:val="BodyText"/>
      </w:pPr>
    </w:p>
    <w:p w14:paraId="6DC3C06A" w14:textId="77777777" w:rsidR="00523CBC" w:rsidRDefault="00523CBC" w:rsidP="009B0326">
      <w:pPr>
        <w:pStyle w:val="BodyText"/>
        <w:rPr>
          <w:b/>
          <w:u w:val="single"/>
        </w:rPr>
      </w:pPr>
      <w:r>
        <w:rPr>
          <w:b/>
          <w:u w:val="single"/>
        </w:rPr>
        <w:t>ARTICLE FIFTEEN</w:t>
      </w:r>
    </w:p>
    <w:p w14:paraId="09B9971A" w14:textId="77777777" w:rsidR="00523CBC" w:rsidRDefault="009B0326">
      <w:pPr>
        <w:pStyle w:val="BodyText"/>
        <w:rPr>
          <w:b/>
          <w:u w:val="single"/>
        </w:rPr>
      </w:pPr>
      <w:r>
        <w:rPr>
          <w:b/>
          <w:u w:val="single"/>
        </w:rPr>
        <w:t xml:space="preserve">Rules </w:t>
      </w:r>
      <w:r w:rsidR="00430FD2">
        <w:rPr>
          <w:b/>
          <w:u w:val="single"/>
        </w:rPr>
        <w:t>and</w:t>
      </w:r>
      <w:r>
        <w:rPr>
          <w:b/>
          <w:u w:val="single"/>
        </w:rPr>
        <w:t xml:space="preserve"> Regulations</w:t>
      </w:r>
    </w:p>
    <w:p w14:paraId="34DD8EB8" w14:textId="784CD1CD" w:rsidR="00523CBC" w:rsidRDefault="005D4777">
      <w:pPr>
        <w:pStyle w:val="BodyText"/>
        <w:numPr>
          <w:ilvl w:val="1"/>
          <w:numId w:val="13"/>
        </w:numPr>
      </w:pPr>
      <w:r>
        <w:tab/>
      </w:r>
      <w:r w:rsidR="00523CBC">
        <w:t xml:space="preserve">The Board may prescribe such rules and regulations not inconsistent with these </w:t>
      </w:r>
      <w:r>
        <w:tab/>
      </w:r>
      <w:r w:rsidR="00523CBC">
        <w:t xml:space="preserve">by-laws relating to the </w:t>
      </w:r>
      <w:r w:rsidR="00B424F3">
        <w:tab/>
      </w:r>
      <w:r w:rsidR="00523CBC">
        <w:t xml:space="preserve">management and operation of the Corporation as they </w:t>
      </w:r>
      <w:r>
        <w:tab/>
      </w:r>
      <w:r w:rsidR="00523CBC">
        <w:t xml:space="preserve">deem expedient. </w:t>
      </w:r>
    </w:p>
    <w:p w14:paraId="32B909BA" w14:textId="77777777" w:rsidR="00523CBC" w:rsidRDefault="00523CBC">
      <w:pPr>
        <w:pStyle w:val="BodyText"/>
      </w:pPr>
    </w:p>
    <w:p w14:paraId="7FB6F916" w14:textId="77777777" w:rsidR="00523CBC" w:rsidRDefault="00523CBC">
      <w:pPr>
        <w:pStyle w:val="BodyText"/>
      </w:pPr>
    </w:p>
    <w:p w14:paraId="297EBD00" w14:textId="77777777" w:rsidR="00523CBC" w:rsidRDefault="00523CBC">
      <w:pPr>
        <w:pStyle w:val="BodyText"/>
        <w:jc w:val="center"/>
      </w:pPr>
      <w:r>
        <w:t>ENACTED this 15</w:t>
      </w:r>
      <w:r>
        <w:rPr>
          <w:vertAlign w:val="superscript"/>
        </w:rPr>
        <w:t>th</w:t>
      </w:r>
      <w:r>
        <w:t xml:space="preserve"> day of June, A.D., 1999</w:t>
      </w:r>
    </w:p>
    <w:p w14:paraId="7E257426" w14:textId="77777777" w:rsidR="00523CBC" w:rsidRDefault="00523CBC">
      <w:pPr>
        <w:pStyle w:val="BodyText"/>
        <w:jc w:val="center"/>
      </w:pPr>
    </w:p>
    <w:p w14:paraId="7DE5DD1F" w14:textId="77777777" w:rsidR="00523CBC" w:rsidRDefault="00523CBC">
      <w:pPr>
        <w:pStyle w:val="BodyText"/>
        <w:jc w:val="center"/>
      </w:pPr>
    </w:p>
    <w:p w14:paraId="7660F042" w14:textId="77777777" w:rsidR="00523CBC" w:rsidRDefault="00523CBC">
      <w:pPr>
        <w:pStyle w:val="BodyText"/>
        <w:jc w:val="center"/>
      </w:pPr>
    </w:p>
    <w:p w14:paraId="7FEE19DF" w14:textId="77777777" w:rsidR="009B0326" w:rsidRDefault="009B0326">
      <w:pPr>
        <w:pStyle w:val="BodyText"/>
        <w:jc w:val="right"/>
        <w:rPr>
          <w:i/>
        </w:rPr>
      </w:pPr>
    </w:p>
    <w:p w14:paraId="6C6370A0" w14:textId="77777777" w:rsidR="009B0326" w:rsidRDefault="009B0326">
      <w:pPr>
        <w:pStyle w:val="BodyText"/>
        <w:jc w:val="right"/>
        <w:rPr>
          <w:i/>
        </w:rPr>
      </w:pPr>
    </w:p>
    <w:p w14:paraId="3DE4AAA1" w14:textId="77777777" w:rsidR="00523CBC" w:rsidRDefault="00523CBC">
      <w:pPr>
        <w:pStyle w:val="BodyText"/>
        <w:jc w:val="right"/>
        <w:rPr>
          <w:i/>
        </w:rPr>
      </w:pPr>
      <w:r>
        <w:rPr>
          <w:i/>
        </w:rPr>
        <w:t>(</w:t>
      </w:r>
      <w:r w:rsidR="006801E6">
        <w:rPr>
          <w:i/>
        </w:rPr>
        <w:t xml:space="preserve">Original Signed By </w:t>
      </w:r>
      <w:r>
        <w:rPr>
          <w:i/>
        </w:rPr>
        <w:t>)</w:t>
      </w:r>
    </w:p>
    <w:p w14:paraId="0872A9C0" w14:textId="77777777" w:rsidR="00523CBC" w:rsidRDefault="00523CBC" w:rsidP="009B0326">
      <w:pPr>
        <w:pStyle w:val="BodyText"/>
      </w:pPr>
    </w:p>
    <w:p w14:paraId="31E6D443" w14:textId="77777777" w:rsidR="00523CBC" w:rsidRDefault="00523CBC">
      <w:pPr>
        <w:pStyle w:val="BodyText"/>
        <w:jc w:val="right"/>
      </w:pPr>
      <w:r>
        <w:t>Barb Gustafson, President</w:t>
      </w:r>
    </w:p>
    <w:p w14:paraId="7F69D9F0" w14:textId="77777777" w:rsidR="00523CBC" w:rsidRDefault="00523CBC">
      <w:pPr>
        <w:pStyle w:val="BodyText"/>
        <w:jc w:val="center"/>
      </w:pPr>
    </w:p>
    <w:p w14:paraId="1ADAD6F5" w14:textId="77777777" w:rsidR="00523CBC" w:rsidRDefault="00523CBC">
      <w:pPr>
        <w:pStyle w:val="BodyText"/>
        <w:jc w:val="right"/>
      </w:pPr>
      <w:r>
        <w:t>Merv Bender, Secretary</w:t>
      </w:r>
    </w:p>
    <w:p w14:paraId="587537C4" w14:textId="77777777" w:rsidR="00FB2397" w:rsidRDefault="00FB2397">
      <w:pPr>
        <w:pStyle w:val="BodyText"/>
        <w:jc w:val="right"/>
      </w:pPr>
    </w:p>
    <w:p w14:paraId="23E92DFA" w14:textId="77777777" w:rsidR="00FB2397" w:rsidRDefault="00FB2397">
      <w:pPr>
        <w:pStyle w:val="BodyText"/>
        <w:jc w:val="right"/>
      </w:pPr>
    </w:p>
    <w:p w14:paraId="43958625" w14:textId="77777777" w:rsidR="00FB2397" w:rsidRDefault="00FB2397">
      <w:pPr>
        <w:pStyle w:val="BodyText"/>
        <w:jc w:val="right"/>
      </w:pPr>
    </w:p>
    <w:p w14:paraId="5A48075E" w14:textId="77777777" w:rsidR="00AA2376" w:rsidRDefault="00AA2376">
      <w:pPr>
        <w:pStyle w:val="BodyText"/>
        <w:jc w:val="right"/>
      </w:pPr>
    </w:p>
    <w:p w14:paraId="184F7765" w14:textId="77777777" w:rsidR="00AA2376" w:rsidRDefault="00AA2376">
      <w:pPr>
        <w:pStyle w:val="BodyText"/>
        <w:jc w:val="right"/>
      </w:pPr>
    </w:p>
    <w:p w14:paraId="3BA413CA" w14:textId="77777777" w:rsidR="00FB2397" w:rsidRDefault="00FB2397">
      <w:pPr>
        <w:pStyle w:val="BodyText"/>
        <w:jc w:val="right"/>
      </w:pPr>
    </w:p>
    <w:p w14:paraId="20980BC5" w14:textId="77777777" w:rsidR="00523CBC" w:rsidRDefault="00523CBC">
      <w:pPr>
        <w:pStyle w:val="BodyText"/>
      </w:pPr>
    </w:p>
    <w:sectPr w:rsidR="00523CBC" w:rsidSect="0095324D">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F8EAED" w14:textId="77777777" w:rsidR="00BF0179" w:rsidRDefault="00BF0179" w:rsidP="001334EE">
      <w:r>
        <w:separator/>
      </w:r>
    </w:p>
  </w:endnote>
  <w:endnote w:type="continuationSeparator" w:id="0">
    <w:p w14:paraId="4EA2AD48" w14:textId="77777777" w:rsidR="00BF0179" w:rsidRDefault="00BF0179" w:rsidP="00133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0840D0" w14:textId="77777777" w:rsidR="00BF0179" w:rsidRDefault="00BF0179" w:rsidP="001334EE">
      <w:r>
        <w:separator/>
      </w:r>
    </w:p>
  </w:footnote>
  <w:footnote w:type="continuationSeparator" w:id="0">
    <w:p w14:paraId="7F0C11B7" w14:textId="77777777" w:rsidR="00BF0179" w:rsidRDefault="00BF0179" w:rsidP="001334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DF248F"/>
    <w:multiLevelType w:val="multilevel"/>
    <w:tmpl w:val="6134696C"/>
    <w:lvl w:ilvl="0">
      <w:start w:val="14"/>
      <w:numFmt w:val="decimal"/>
      <w:lvlText w:val="%1"/>
      <w:lvlJc w:val="left"/>
      <w:pPr>
        <w:tabs>
          <w:tab w:val="num" w:pos="1440"/>
        </w:tabs>
        <w:ind w:left="1440" w:hanging="1440"/>
      </w:pPr>
      <w:rPr>
        <w:rFonts w:hint="default"/>
      </w:rPr>
    </w:lvl>
    <w:lvl w:ilvl="1">
      <w:start w:val="1"/>
      <w:numFmt w:val="decimalZero"/>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15994981"/>
    <w:multiLevelType w:val="multilevel"/>
    <w:tmpl w:val="37D41000"/>
    <w:lvl w:ilvl="0">
      <w:start w:val="11"/>
      <w:numFmt w:val="decimal"/>
      <w:lvlText w:val="%1"/>
      <w:lvlJc w:val="left"/>
      <w:pPr>
        <w:tabs>
          <w:tab w:val="num" w:pos="1440"/>
        </w:tabs>
        <w:ind w:left="1440" w:hanging="1440"/>
      </w:pPr>
      <w:rPr>
        <w:rFonts w:hint="default"/>
      </w:rPr>
    </w:lvl>
    <w:lvl w:ilvl="1">
      <w:start w:val="1"/>
      <w:numFmt w:val="decimalZero"/>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DA57D66"/>
    <w:multiLevelType w:val="multilevel"/>
    <w:tmpl w:val="0398437C"/>
    <w:lvl w:ilvl="0">
      <w:start w:val="12"/>
      <w:numFmt w:val="decimal"/>
      <w:lvlText w:val="%1"/>
      <w:lvlJc w:val="left"/>
      <w:pPr>
        <w:tabs>
          <w:tab w:val="num" w:pos="1440"/>
        </w:tabs>
        <w:ind w:left="1440" w:hanging="1440"/>
      </w:pPr>
      <w:rPr>
        <w:rFonts w:hint="default"/>
      </w:rPr>
    </w:lvl>
    <w:lvl w:ilvl="1">
      <w:start w:val="1"/>
      <w:numFmt w:val="decimalZero"/>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E997D8F"/>
    <w:multiLevelType w:val="singleLevel"/>
    <w:tmpl w:val="48AA039C"/>
    <w:lvl w:ilvl="0">
      <w:start w:val="1"/>
      <w:numFmt w:val="lowerLetter"/>
      <w:lvlText w:val="(%1)"/>
      <w:lvlJc w:val="left"/>
      <w:pPr>
        <w:tabs>
          <w:tab w:val="num" w:pos="2160"/>
        </w:tabs>
        <w:ind w:left="2160" w:hanging="720"/>
      </w:pPr>
      <w:rPr>
        <w:rFonts w:hint="default"/>
      </w:rPr>
    </w:lvl>
  </w:abstractNum>
  <w:abstractNum w:abstractNumId="4" w15:restartNumberingAfterBreak="0">
    <w:nsid w:val="274545B3"/>
    <w:multiLevelType w:val="multilevel"/>
    <w:tmpl w:val="3FF64E16"/>
    <w:lvl w:ilvl="0">
      <w:start w:val="10"/>
      <w:numFmt w:val="decimal"/>
      <w:lvlText w:val="%1"/>
      <w:lvlJc w:val="left"/>
      <w:pPr>
        <w:tabs>
          <w:tab w:val="num" w:pos="1440"/>
        </w:tabs>
        <w:ind w:left="1440" w:hanging="1440"/>
      </w:pPr>
      <w:rPr>
        <w:rFonts w:hint="default"/>
      </w:rPr>
    </w:lvl>
    <w:lvl w:ilvl="1">
      <w:start w:val="4"/>
      <w:numFmt w:val="decimalZero"/>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3B514F2D"/>
    <w:multiLevelType w:val="multilevel"/>
    <w:tmpl w:val="5DB20DAE"/>
    <w:lvl w:ilvl="0">
      <w:start w:val="13"/>
      <w:numFmt w:val="decimal"/>
      <w:lvlText w:val="%1"/>
      <w:lvlJc w:val="left"/>
      <w:pPr>
        <w:tabs>
          <w:tab w:val="num" w:pos="1440"/>
        </w:tabs>
        <w:ind w:left="1440" w:hanging="1440"/>
      </w:pPr>
      <w:rPr>
        <w:rFonts w:hint="default"/>
      </w:rPr>
    </w:lvl>
    <w:lvl w:ilvl="1">
      <w:start w:val="1"/>
      <w:numFmt w:val="decimalZero"/>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3BD6391B"/>
    <w:multiLevelType w:val="singleLevel"/>
    <w:tmpl w:val="0D1C56D2"/>
    <w:lvl w:ilvl="0">
      <w:start w:val="1"/>
      <w:numFmt w:val="lowerLetter"/>
      <w:lvlText w:val="(%1)"/>
      <w:lvlJc w:val="left"/>
      <w:pPr>
        <w:tabs>
          <w:tab w:val="num" w:pos="2160"/>
        </w:tabs>
        <w:ind w:left="2160" w:hanging="720"/>
      </w:pPr>
      <w:rPr>
        <w:rFonts w:hint="default"/>
      </w:rPr>
    </w:lvl>
  </w:abstractNum>
  <w:abstractNum w:abstractNumId="7" w15:restartNumberingAfterBreak="0">
    <w:nsid w:val="3CEE3001"/>
    <w:multiLevelType w:val="singleLevel"/>
    <w:tmpl w:val="AD24A9A0"/>
    <w:lvl w:ilvl="0">
      <w:start w:val="1"/>
      <w:numFmt w:val="lowerLetter"/>
      <w:lvlText w:val="(%1)"/>
      <w:lvlJc w:val="left"/>
      <w:pPr>
        <w:tabs>
          <w:tab w:val="num" w:pos="2160"/>
        </w:tabs>
        <w:ind w:left="2160" w:hanging="720"/>
      </w:pPr>
      <w:rPr>
        <w:rFonts w:hint="default"/>
      </w:rPr>
    </w:lvl>
  </w:abstractNum>
  <w:abstractNum w:abstractNumId="8" w15:restartNumberingAfterBreak="0">
    <w:nsid w:val="4D377B79"/>
    <w:multiLevelType w:val="multilevel"/>
    <w:tmpl w:val="614E4534"/>
    <w:lvl w:ilvl="0">
      <w:start w:val="1"/>
      <w:numFmt w:val="decimal"/>
      <w:lvlText w:val="%1"/>
      <w:lvlJc w:val="left"/>
      <w:pPr>
        <w:tabs>
          <w:tab w:val="num" w:pos="1440"/>
        </w:tabs>
        <w:ind w:left="1440" w:hanging="1440"/>
      </w:pPr>
      <w:rPr>
        <w:rFonts w:hint="default"/>
      </w:rPr>
    </w:lvl>
    <w:lvl w:ilvl="1">
      <w:start w:val="1"/>
      <w:numFmt w:val="decimalZero"/>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58F56E55"/>
    <w:multiLevelType w:val="singleLevel"/>
    <w:tmpl w:val="281AEEAC"/>
    <w:lvl w:ilvl="0">
      <w:start w:val="1"/>
      <w:numFmt w:val="lowerRoman"/>
      <w:lvlText w:val="(%1)"/>
      <w:lvlJc w:val="left"/>
      <w:pPr>
        <w:tabs>
          <w:tab w:val="num" w:pos="2880"/>
        </w:tabs>
        <w:ind w:left="2880" w:hanging="720"/>
      </w:pPr>
      <w:rPr>
        <w:rFonts w:hint="default"/>
      </w:rPr>
    </w:lvl>
  </w:abstractNum>
  <w:abstractNum w:abstractNumId="10" w15:restartNumberingAfterBreak="0">
    <w:nsid w:val="5BD964F2"/>
    <w:multiLevelType w:val="multilevel"/>
    <w:tmpl w:val="A36E28AC"/>
    <w:lvl w:ilvl="0">
      <w:start w:val="15"/>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671D151D"/>
    <w:multiLevelType w:val="singleLevel"/>
    <w:tmpl w:val="798C7386"/>
    <w:lvl w:ilvl="0">
      <w:start w:val="1"/>
      <w:numFmt w:val="lowerLetter"/>
      <w:lvlText w:val="(%1)"/>
      <w:lvlJc w:val="left"/>
      <w:pPr>
        <w:tabs>
          <w:tab w:val="num" w:pos="2160"/>
        </w:tabs>
        <w:ind w:left="2160" w:hanging="720"/>
      </w:pPr>
      <w:rPr>
        <w:rFonts w:hint="default"/>
      </w:rPr>
    </w:lvl>
  </w:abstractNum>
  <w:abstractNum w:abstractNumId="12" w15:restartNumberingAfterBreak="0">
    <w:nsid w:val="75F16823"/>
    <w:multiLevelType w:val="singleLevel"/>
    <w:tmpl w:val="84149324"/>
    <w:lvl w:ilvl="0">
      <w:start w:val="1"/>
      <w:numFmt w:val="lowerRoman"/>
      <w:lvlText w:val="(%1)"/>
      <w:lvlJc w:val="left"/>
      <w:pPr>
        <w:tabs>
          <w:tab w:val="num" w:pos="2880"/>
        </w:tabs>
        <w:ind w:left="2880" w:hanging="720"/>
      </w:pPr>
      <w:rPr>
        <w:rFonts w:hint="default"/>
      </w:rPr>
    </w:lvl>
  </w:abstractNum>
  <w:num w:numId="1">
    <w:abstractNumId w:val="8"/>
  </w:num>
  <w:num w:numId="2">
    <w:abstractNumId w:val="3"/>
  </w:num>
  <w:num w:numId="3">
    <w:abstractNumId w:val="9"/>
  </w:num>
  <w:num w:numId="4">
    <w:abstractNumId w:val="12"/>
  </w:num>
  <w:num w:numId="5">
    <w:abstractNumId w:val="7"/>
  </w:num>
  <w:num w:numId="6">
    <w:abstractNumId w:val="11"/>
  </w:num>
  <w:num w:numId="7">
    <w:abstractNumId w:val="6"/>
  </w:num>
  <w:num w:numId="8">
    <w:abstractNumId w:val="4"/>
  </w:num>
  <w:num w:numId="9">
    <w:abstractNumId w:val="1"/>
  </w:num>
  <w:num w:numId="10">
    <w:abstractNumId w:val="2"/>
  </w:num>
  <w:num w:numId="11">
    <w:abstractNumId w:val="5"/>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1A66"/>
    <w:rsid w:val="001334EE"/>
    <w:rsid w:val="00371DA5"/>
    <w:rsid w:val="003A1A66"/>
    <w:rsid w:val="003E511E"/>
    <w:rsid w:val="00430FD2"/>
    <w:rsid w:val="00523CBC"/>
    <w:rsid w:val="005D4777"/>
    <w:rsid w:val="006801E6"/>
    <w:rsid w:val="007360CD"/>
    <w:rsid w:val="00932694"/>
    <w:rsid w:val="0095324D"/>
    <w:rsid w:val="009B0326"/>
    <w:rsid w:val="009D29E3"/>
    <w:rsid w:val="00AA2376"/>
    <w:rsid w:val="00B424F3"/>
    <w:rsid w:val="00B6282B"/>
    <w:rsid w:val="00B74D73"/>
    <w:rsid w:val="00BF0179"/>
    <w:rsid w:val="00C34E59"/>
    <w:rsid w:val="00C41AE4"/>
    <w:rsid w:val="00C54C13"/>
    <w:rsid w:val="00CA59DB"/>
    <w:rsid w:val="00EA0C5E"/>
    <w:rsid w:val="00EB610E"/>
    <w:rsid w:val="00FB239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92638"/>
  <w15:docId w15:val="{CA523960-429A-477E-9BF0-6EDCE4E32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
      <w:lang w:val="en-US" w:eastAsia="en-US"/>
    </w:rPr>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jc w:val="center"/>
      <w:outlineLvl w:val="1"/>
    </w:pPr>
    <w:rPr>
      <w:sz w:val="22"/>
      <w:u w:val="single"/>
    </w:rPr>
  </w:style>
  <w:style w:type="paragraph" w:styleId="Heading3">
    <w:name w:val="heading 3"/>
    <w:basedOn w:val="Normal"/>
    <w:next w:val="Normal"/>
    <w:qFormat/>
    <w:pPr>
      <w:keepNext/>
      <w:ind w:left="1440" w:hanging="1440"/>
      <w:jc w:val="center"/>
      <w:outlineLvl w:val="2"/>
    </w:pPr>
    <w:rPr>
      <w:sz w:val="22"/>
      <w:u w:val="single"/>
    </w:rPr>
  </w:style>
  <w:style w:type="paragraph" w:styleId="Heading4">
    <w:name w:val="heading 4"/>
    <w:basedOn w:val="Normal"/>
    <w:next w:val="Normal"/>
    <w:qFormat/>
    <w:pPr>
      <w:keepNext/>
      <w:ind w:left="1440" w:hanging="1440"/>
      <w:outlineLvl w:val="3"/>
    </w:pPr>
    <w:rPr>
      <w:sz w:val="22"/>
      <w:u w:val="single"/>
    </w:rPr>
  </w:style>
  <w:style w:type="paragraph" w:styleId="Heading5">
    <w:name w:val="heading 5"/>
    <w:basedOn w:val="Normal"/>
    <w:next w:val="Normal"/>
    <w:qFormat/>
    <w:pPr>
      <w:keepNext/>
      <w:ind w:left="1440" w:hanging="1440"/>
      <w:jc w:val="right"/>
      <w:outlineLvl w:val="4"/>
    </w:pPr>
    <w:rPr>
      <w:sz w:val="18"/>
    </w:rPr>
  </w:style>
  <w:style w:type="paragraph" w:styleId="Heading6">
    <w:name w:val="heading 6"/>
    <w:basedOn w:val="Normal"/>
    <w:next w:val="Normal"/>
    <w:qFormat/>
    <w:pPr>
      <w:keepNext/>
      <w:outlineLvl w:val="5"/>
    </w:pPr>
    <w:rPr>
      <w:sz w:val="22"/>
      <w:u w:val="single"/>
    </w:rPr>
  </w:style>
  <w:style w:type="paragraph" w:styleId="Heading7">
    <w:name w:val="heading 7"/>
    <w:basedOn w:val="Normal"/>
    <w:next w:val="Normal"/>
    <w:qFormat/>
    <w:pPr>
      <w:keepNext/>
      <w:ind w:left="1440"/>
      <w:jc w:val="center"/>
      <w:outlineLvl w:val="6"/>
    </w:pPr>
    <w:rPr>
      <w:sz w:val="22"/>
      <w:u w:val="single"/>
    </w:rPr>
  </w:style>
  <w:style w:type="paragraph" w:styleId="Heading8">
    <w:name w:val="heading 8"/>
    <w:basedOn w:val="Normal"/>
    <w:next w:val="Normal"/>
    <w:qFormat/>
    <w:pPr>
      <w:keepNext/>
      <w:outlineLvl w:val="7"/>
    </w:pPr>
    <w:rPr>
      <w:bCs/>
      <w:color w:val="0000FF"/>
      <w:sz w:val="22"/>
      <w:u w:val="single"/>
    </w:rPr>
  </w:style>
  <w:style w:type="paragraph" w:styleId="Heading9">
    <w:name w:val="heading 9"/>
    <w:basedOn w:val="Normal"/>
    <w:next w:val="Normal"/>
    <w:qFormat/>
    <w:pPr>
      <w:keepNext/>
      <w:ind w:left="1440" w:hanging="1440"/>
      <w:outlineLvl w:val="8"/>
    </w:pPr>
    <w:rPr>
      <w:bCs/>
      <w:color w:val="0000FF"/>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1440" w:hanging="1440"/>
    </w:pPr>
    <w:rPr>
      <w:b w:val="0"/>
      <w:sz w:val="22"/>
    </w:rPr>
  </w:style>
  <w:style w:type="paragraph" w:styleId="BodyText">
    <w:name w:val="Body Text"/>
    <w:basedOn w:val="Normal"/>
    <w:semiHidden/>
    <w:rPr>
      <w:b w:val="0"/>
      <w:sz w:val="22"/>
    </w:rPr>
  </w:style>
  <w:style w:type="paragraph" w:styleId="BodyTextIndent2">
    <w:name w:val="Body Text Indent 2"/>
    <w:basedOn w:val="Normal"/>
    <w:semiHidden/>
    <w:pPr>
      <w:ind w:left="2127" w:hanging="567"/>
    </w:pPr>
    <w:rPr>
      <w:b w:val="0"/>
      <w:sz w:val="22"/>
    </w:rPr>
  </w:style>
  <w:style w:type="paragraph" w:styleId="Header">
    <w:name w:val="header"/>
    <w:basedOn w:val="Normal"/>
    <w:link w:val="HeaderChar"/>
    <w:uiPriority w:val="99"/>
    <w:semiHidden/>
    <w:unhideWhenUsed/>
    <w:rsid w:val="001334EE"/>
    <w:pPr>
      <w:tabs>
        <w:tab w:val="center" w:pos="4680"/>
        <w:tab w:val="right" w:pos="9360"/>
      </w:tabs>
    </w:pPr>
  </w:style>
  <w:style w:type="character" w:customStyle="1" w:styleId="HeaderChar">
    <w:name w:val="Header Char"/>
    <w:link w:val="Header"/>
    <w:uiPriority w:val="99"/>
    <w:semiHidden/>
    <w:rsid w:val="001334EE"/>
    <w:rPr>
      <w:b/>
      <w:lang w:val="en-US" w:eastAsia="en-US"/>
    </w:rPr>
  </w:style>
  <w:style w:type="paragraph" w:styleId="Footer">
    <w:name w:val="footer"/>
    <w:basedOn w:val="Normal"/>
    <w:link w:val="FooterChar"/>
    <w:uiPriority w:val="99"/>
    <w:semiHidden/>
    <w:unhideWhenUsed/>
    <w:rsid w:val="001334EE"/>
    <w:pPr>
      <w:tabs>
        <w:tab w:val="center" w:pos="4680"/>
        <w:tab w:val="right" w:pos="9360"/>
      </w:tabs>
    </w:pPr>
  </w:style>
  <w:style w:type="character" w:customStyle="1" w:styleId="FooterChar">
    <w:name w:val="Footer Char"/>
    <w:link w:val="Footer"/>
    <w:uiPriority w:val="99"/>
    <w:semiHidden/>
    <w:rsid w:val="001334EE"/>
    <w:rPr>
      <w:b/>
      <w:lang w:val="en-US" w:eastAsia="en-US"/>
    </w:rPr>
  </w:style>
  <w:style w:type="paragraph" w:styleId="Title">
    <w:name w:val="Title"/>
    <w:basedOn w:val="Normal"/>
    <w:link w:val="TitleChar"/>
    <w:qFormat/>
    <w:rsid w:val="00FB2397"/>
    <w:pPr>
      <w:jc w:val="center"/>
    </w:pPr>
    <w:rPr>
      <w:sz w:val="22"/>
      <w:u w:val="single"/>
      <w:lang w:eastAsia="en-CA"/>
    </w:rPr>
  </w:style>
  <w:style w:type="character" w:customStyle="1" w:styleId="TitleChar">
    <w:name w:val="Title Char"/>
    <w:link w:val="Title"/>
    <w:rsid w:val="00FB2397"/>
    <w:rPr>
      <w:b/>
      <w:sz w:val="22"/>
      <w:u w:val="single"/>
      <w:lang w:val="en-US"/>
    </w:rPr>
  </w:style>
  <w:style w:type="paragraph" w:styleId="BalloonText">
    <w:name w:val="Balloon Text"/>
    <w:basedOn w:val="Normal"/>
    <w:link w:val="BalloonTextChar"/>
    <w:uiPriority w:val="99"/>
    <w:semiHidden/>
    <w:unhideWhenUsed/>
    <w:rsid w:val="00CA59DB"/>
    <w:rPr>
      <w:rFonts w:ascii="Segoe UI" w:hAnsi="Segoe UI" w:cs="Segoe UI"/>
      <w:sz w:val="18"/>
      <w:szCs w:val="18"/>
    </w:rPr>
  </w:style>
  <w:style w:type="character" w:customStyle="1" w:styleId="BalloonTextChar">
    <w:name w:val="Balloon Text Char"/>
    <w:link w:val="BalloonText"/>
    <w:uiPriority w:val="99"/>
    <w:semiHidden/>
    <w:rsid w:val="00CA59DB"/>
    <w:rPr>
      <w:rFonts w:ascii="Segoe UI" w:hAnsi="Segoe UI" w:cs="Segoe UI"/>
      <w:b/>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701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2004</Words>
  <Characters>11427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PRINCE ALBERT AND AREA COMMUNITY FOUNDATION INC</vt:lpstr>
    </vt:vector>
  </TitlesOfParts>
  <Company>TOSHIBA</Company>
  <LinksUpToDate>false</LinksUpToDate>
  <CharactersWithSpaces>13405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PRINCE ALBERT AND AREA COMMUNITY FOUNDATION INC</dc:title>
  <dc:subject/>
  <dc:creator>User</dc:creator>
  <cp:keywords/>
  <cp:lastModifiedBy>Marilyn Peterson</cp:lastModifiedBy>
  <cp:revision>8</cp:revision>
  <cp:lastPrinted>2018-10-29T20:15:00Z</cp:lastPrinted>
  <dcterms:created xsi:type="dcterms:W3CDTF">2018-10-11T22:59:00Z</dcterms:created>
  <dcterms:modified xsi:type="dcterms:W3CDTF">2020-10-05T19:06:00Z</dcterms:modified>
</cp:coreProperties>
</file>