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55A8" w14:textId="6BB57705" w:rsidR="0051799C" w:rsidRPr="00C62E3B" w:rsidRDefault="00C62E3B" w:rsidP="00C62E3B">
      <w:pPr>
        <w:jc w:val="center"/>
        <w:rPr>
          <w:b/>
          <w:bCs/>
          <w:u w:val="single"/>
        </w:rPr>
      </w:pPr>
      <w:r w:rsidRPr="00C62E3B">
        <w:rPr>
          <w:b/>
          <w:bCs/>
          <w:u w:val="single"/>
        </w:rPr>
        <w:t>Chestnut House (PRE-TREATMENT HOUSING)</w:t>
      </w:r>
    </w:p>
    <w:p w14:paraId="2BA3F061" w14:textId="4B4992ED" w:rsidR="00C62E3B" w:rsidRDefault="00C62E3B"/>
    <w:p w14:paraId="60967832" w14:textId="2234C526" w:rsidR="00C62E3B" w:rsidRPr="00C62E3B" w:rsidRDefault="00C62E3B">
      <w:pPr>
        <w:rPr>
          <w:b/>
          <w:bCs/>
          <w:u w:val="single"/>
        </w:rPr>
      </w:pPr>
      <w:r w:rsidRPr="00C62E3B">
        <w:rPr>
          <w:b/>
          <w:bCs/>
          <w:u w:val="single"/>
        </w:rPr>
        <w:t>WHAT IS PRE-TREATMENT HOUSING?</w:t>
      </w:r>
    </w:p>
    <w:p w14:paraId="5D7C0A49" w14:textId="27EC9B15" w:rsidR="00C62E3B" w:rsidRDefault="00C62E3B" w:rsidP="00C62E3B">
      <w:pPr>
        <w:ind w:left="720"/>
      </w:pPr>
      <w:r>
        <w:t xml:space="preserve">“Pre-Treatment Housing” is a safe and supportive board and lodge housing option for persons waiting to enter a SUD treatment program. </w:t>
      </w:r>
    </w:p>
    <w:p w14:paraId="3E76A97F" w14:textId="77777777" w:rsidR="00C62E3B" w:rsidRDefault="00C62E3B" w:rsidP="00C62E3B">
      <w:pPr>
        <w:ind w:left="720"/>
      </w:pPr>
      <w:r>
        <w:t xml:space="preserve">This housing option is meant for persons with a treatment plan in place, who are waiting for bed availability </w:t>
      </w:r>
    </w:p>
    <w:p w14:paraId="6DA9BBAA" w14:textId="77777777" w:rsidR="00C62E3B" w:rsidRPr="00C62E3B" w:rsidRDefault="00C62E3B" w:rsidP="00C62E3B">
      <w:pPr>
        <w:ind w:firstLine="720"/>
        <w:rPr>
          <w:b/>
          <w:bCs/>
        </w:rPr>
      </w:pPr>
      <w:r w:rsidRPr="00C62E3B">
        <w:rPr>
          <w:b/>
          <w:bCs/>
        </w:rPr>
        <w:t xml:space="preserve">OR </w:t>
      </w:r>
    </w:p>
    <w:p w14:paraId="23BFAF70" w14:textId="695143FA" w:rsidR="00C62E3B" w:rsidRDefault="00C62E3B" w:rsidP="00C62E3B">
      <w:pPr>
        <w:ind w:left="720"/>
      </w:pPr>
      <w:r>
        <w:t>for persons who need a place to go while they get a CD assessment to begin the process of finding a treatment program.</w:t>
      </w:r>
    </w:p>
    <w:p w14:paraId="6B25FC99" w14:textId="6375C666" w:rsidR="00C62E3B" w:rsidRPr="00C62E3B" w:rsidRDefault="00C62E3B">
      <w:pPr>
        <w:rPr>
          <w:b/>
          <w:bCs/>
          <w:u w:val="single"/>
        </w:rPr>
      </w:pPr>
      <w:r w:rsidRPr="00C62E3B">
        <w:rPr>
          <w:b/>
          <w:bCs/>
          <w:u w:val="single"/>
        </w:rPr>
        <w:t>WHO IS THIS PROGRAM FOR?</w:t>
      </w:r>
    </w:p>
    <w:p w14:paraId="3849159D" w14:textId="219C9378" w:rsidR="00C62E3B" w:rsidRDefault="00C62E3B" w:rsidP="00C62E3B">
      <w:pPr>
        <w:pStyle w:val="ListParagraph"/>
        <w:numPr>
          <w:ilvl w:val="0"/>
          <w:numId w:val="1"/>
        </w:numPr>
      </w:pPr>
      <w:r>
        <w:t>This housing program is meant for persons with SUD and/or co-</w:t>
      </w:r>
      <w:r w:rsidR="000D268B">
        <w:t>occurring</w:t>
      </w:r>
      <w:r>
        <w:t xml:space="preserve"> disorders. This program offers temporary housing while individuals are waiting for the next steps in their recovery journeys. </w:t>
      </w:r>
    </w:p>
    <w:p w14:paraId="0A996ED1" w14:textId="149D2C19" w:rsidR="00C62E3B" w:rsidRDefault="00C62E3B" w:rsidP="00C62E3B">
      <w:pPr>
        <w:pStyle w:val="ListParagraph"/>
        <w:numPr>
          <w:ilvl w:val="0"/>
          <w:numId w:val="1"/>
        </w:numPr>
      </w:pPr>
      <w:r>
        <w:t xml:space="preserve">Beyond Brink </w:t>
      </w:r>
      <w:r w:rsidR="00483385">
        <w:t>may</w:t>
      </w:r>
      <w:r>
        <w:t xml:space="preserve"> ask that potential residents have a medical clearance prior to admission</w:t>
      </w:r>
      <w:r w:rsidR="000D268B">
        <w:t xml:space="preserve"> </w:t>
      </w:r>
      <w:r w:rsidR="000D268B" w:rsidRPr="00483385">
        <w:rPr>
          <w:b/>
          <w:bCs/>
          <w:i/>
          <w:iCs/>
          <w:u w:val="single"/>
        </w:rPr>
        <w:t>when needed</w:t>
      </w:r>
      <w:r>
        <w:t xml:space="preserve">. This would include </w:t>
      </w:r>
      <w:proofErr w:type="gramStart"/>
      <w:r>
        <w:t>detox</w:t>
      </w:r>
      <w:proofErr w:type="gramEnd"/>
      <w:r w:rsidR="00483385">
        <w:t xml:space="preserve"> or a </w:t>
      </w:r>
      <w:r>
        <w:t>hospital</w:t>
      </w:r>
      <w:r w:rsidR="00483385">
        <w:t xml:space="preserve"> stay, t</w:t>
      </w:r>
      <w:r w:rsidR="000D268B">
        <w:t xml:space="preserve">o </w:t>
      </w:r>
      <w:r>
        <w:t xml:space="preserve">be </w:t>
      </w:r>
      <w:r w:rsidR="000D268B">
        <w:t>through the initial</w:t>
      </w:r>
      <w:r>
        <w:t xml:space="preserve"> detox from any chemicals prior to admission</w:t>
      </w:r>
      <w:r w:rsidR="00483385">
        <w:t xml:space="preserve"> </w:t>
      </w:r>
      <w:r w:rsidR="00483385" w:rsidRPr="00483385">
        <w:rPr>
          <w:i/>
          <w:iCs/>
          <w:u w:val="single"/>
        </w:rPr>
        <w:t>if sever</w:t>
      </w:r>
      <w:r w:rsidR="004C0FB6">
        <w:rPr>
          <w:i/>
          <w:iCs/>
          <w:u w:val="single"/>
        </w:rPr>
        <w:t>e</w:t>
      </w:r>
      <w:r w:rsidR="00483385" w:rsidRPr="00483385">
        <w:rPr>
          <w:i/>
          <w:iCs/>
          <w:u w:val="single"/>
        </w:rPr>
        <w:t xml:space="preserve"> </w:t>
      </w:r>
      <w:r w:rsidR="004C0FB6" w:rsidRPr="00483385">
        <w:rPr>
          <w:i/>
          <w:iCs/>
          <w:u w:val="single"/>
        </w:rPr>
        <w:t>withdrawal</w:t>
      </w:r>
      <w:r w:rsidR="00483385" w:rsidRPr="00483385">
        <w:rPr>
          <w:i/>
          <w:iCs/>
          <w:u w:val="single"/>
        </w:rPr>
        <w:t xml:space="preserve"> </w:t>
      </w:r>
      <w:r w:rsidR="004C0FB6" w:rsidRPr="00483385">
        <w:rPr>
          <w:i/>
          <w:iCs/>
          <w:u w:val="single"/>
        </w:rPr>
        <w:t>symptoms</w:t>
      </w:r>
      <w:r w:rsidR="00483385" w:rsidRPr="00483385">
        <w:rPr>
          <w:i/>
          <w:iCs/>
          <w:u w:val="single"/>
        </w:rPr>
        <w:t xml:space="preserve"> are present</w:t>
      </w:r>
      <w:r w:rsidRPr="00483385">
        <w:rPr>
          <w:i/>
          <w:iCs/>
          <w:u w:val="single"/>
        </w:rPr>
        <w:t>.</w:t>
      </w:r>
      <w:r>
        <w:t xml:space="preserve"> Beyond Brink does not have medical staff and </w:t>
      </w:r>
      <w:r w:rsidR="004C0FB6">
        <w:t>cannot</w:t>
      </w:r>
      <w:r>
        <w:t xml:space="preserve"> assist in the </w:t>
      </w:r>
      <w:r w:rsidR="000D268B">
        <w:t xml:space="preserve">initial </w:t>
      </w:r>
      <w:r>
        <w:t>detox process.</w:t>
      </w:r>
    </w:p>
    <w:p w14:paraId="7BF81740" w14:textId="0D5E38B8" w:rsidR="00C62E3B" w:rsidRDefault="00C62E3B" w:rsidP="00C62E3B">
      <w:pPr>
        <w:pStyle w:val="ListParagraph"/>
        <w:numPr>
          <w:ilvl w:val="0"/>
          <w:numId w:val="1"/>
        </w:numPr>
      </w:pPr>
      <w:r>
        <w:t xml:space="preserve">This program is a co-ed facility accepting both male and females depending on bed availability. </w:t>
      </w:r>
    </w:p>
    <w:p w14:paraId="63F23815" w14:textId="7E08B1B7" w:rsidR="00C62E3B" w:rsidRPr="00C62E3B" w:rsidRDefault="00C62E3B">
      <w:pPr>
        <w:rPr>
          <w:b/>
          <w:bCs/>
          <w:u w:val="single"/>
        </w:rPr>
      </w:pPr>
      <w:r w:rsidRPr="00C62E3B">
        <w:rPr>
          <w:b/>
          <w:bCs/>
          <w:u w:val="single"/>
        </w:rPr>
        <w:t>ADMISSIONS:</w:t>
      </w:r>
    </w:p>
    <w:p w14:paraId="2E96B69D" w14:textId="40B04280" w:rsidR="00C62E3B" w:rsidRDefault="00C62E3B" w:rsidP="00C62E3B">
      <w:pPr>
        <w:pStyle w:val="ListParagraph"/>
        <w:numPr>
          <w:ilvl w:val="0"/>
          <w:numId w:val="1"/>
        </w:numPr>
      </w:pPr>
      <w:r>
        <w:t>Residents will need a qualifying diagnosis for Housing Support and treatment services</w:t>
      </w:r>
      <w:r w:rsidR="00483385">
        <w:t xml:space="preserve"> prior to admission or within 2</w:t>
      </w:r>
      <w:r w:rsidR="004C0FB6">
        <w:t>4</w:t>
      </w:r>
      <w:r w:rsidR="00483385">
        <w:t xml:space="preserve"> hours upon admission to the program</w:t>
      </w:r>
    </w:p>
    <w:p w14:paraId="080EE024" w14:textId="0770F7C8" w:rsidR="00C62E3B" w:rsidRDefault="00C62E3B" w:rsidP="00C62E3B">
      <w:pPr>
        <w:pStyle w:val="ListParagraph"/>
        <w:numPr>
          <w:ilvl w:val="0"/>
          <w:numId w:val="1"/>
        </w:numPr>
      </w:pPr>
      <w:r>
        <w:t xml:space="preserve">Residents will need a </w:t>
      </w:r>
      <w:r w:rsidR="000D268B">
        <w:t>Rule 25</w:t>
      </w:r>
      <w:r>
        <w:t xml:space="preserve"> Assessment indicating</w:t>
      </w:r>
      <w:r w:rsidR="00EB1B6A">
        <w:t xml:space="preserve"> </w:t>
      </w:r>
      <w:r>
        <w:t>Treatment Services AND peer recovery support services</w:t>
      </w:r>
    </w:p>
    <w:p w14:paraId="678BE8FC" w14:textId="44F41179" w:rsidR="00C62E3B" w:rsidRDefault="00C62E3B" w:rsidP="00C62E3B">
      <w:pPr>
        <w:pStyle w:val="ListParagraph"/>
        <w:numPr>
          <w:ilvl w:val="0"/>
          <w:numId w:val="1"/>
        </w:numPr>
      </w:pPr>
      <w:r>
        <w:t xml:space="preserve">Residents </w:t>
      </w:r>
      <w:r w:rsidR="00483385">
        <w:t>may</w:t>
      </w:r>
      <w:r>
        <w:t xml:space="preserve"> be admitted from Detox, hospital or jail</w:t>
      </w:r>
      <w:r w:rsidR="00483385">
        <w:t xml:space="preserve"> </w:t>
      </w:r>
      <w:r>
        <w:t xml:space="preserve">or may enter from the community. </w:t>
      </w:r>
      <w:r w:rsidR="00EB1B6A">
        <w:t xml:space="preserve">Residents entering the program from the community may be asked to obtain medical services if </w:t>
      </w:r>
      <w:r w:rsidR="00483385">
        <w:t>sever</w:t>
      </w:r>
      <w:r w:rsidR="004C0FB6">
        <w:t>e</w:t>
      </w:r>
      <w:r w:rsidR="00483385">
        <w:t xml:space="preserve"> </w:t>
      </w:r>
      <w:r w:rsidR="00EB1B6A">
        <w:t>withdrawal symptoms are present. Staff will help and work with all persons in need of additional services.</w:t>
      </w:r>
    </w:p>
    <w:p w14:paraId="2CFF5A50" w14:textId="613CC343" w:rsidR="00C62E3B" w:rsidRDefault="00C62E3B" w:rsidP="00C62E3B">
      <w:pPr>
        <w:pStyle w:val="ListParagraph"/>
        <w:numPr>
          <w:ilvl w:val="0"/>
          <w:numId w:val="1"/>
        </w:numPr>
      </w:pPr>
      <w:r>
        <w:t>Residents without an Assessment may be accepted into the program while we work with them directly to obtain a treatment recommendation when needed</w:t>
      </w:r>
    </w:p>
    <w:p w14:paraId="5DE5A46D" w14:textId="2F50EA78" w:rsidR="00C62E3B" w:rsidRDefault="00C62E3B" w:rsidP="00C62E3B">
      <w:pPr>
        <w:pStyle w:val="ListParagraph"/>
        <w:numPr>
          <w:ilvl w:val="0"/>
          <w:numId w:val="1"/>
        </w:numPr>
      </w:pPr>
      <w:r>
        <w:t xml:space="preserve">Residents will need to complete paperwork for Housing Support, </w:t>
      </w:r>
      <w:r w:rsidR="00483385">
        <w:t xml:space="preserve">Rule 25 assessment, </w:t>
      </w:r>
      <w:r>
        <w:t>Medical Assistance and</w:t>
      </w:r>
      <w:r w:rsidR="00483385">
        <w:t>/or</w:t>
      </w:r>
      <w:r>
        <w:t xml:space="preserve"> CC</w:t>
      </w:r>
      <w:r w:rsidR="00483385">
        <w:t>DTF</w:t>
      </w:r>
      <w:r>
        <w:t xml:space="preserve"> if they have not done so prior to admission.</w:t>
      </w:r>
    </w:p>
    <w:p w14:paraId="17FCCEE4" w14:textId="0609D3AE" w:rsidR="00C62E3B" w:rsidRPr="00C62E3B" w:rsidRDefault="00C62E3B">
      <w:pPr>
        <w:rPr>
          <w:b/>
          <w:bCs/>
          <w:u w:val="single"/>
        </w:rPr>
      </w:pPr>
      <w:r w:rsidRPr="00C62E3B">
        <w:rPr>
          <w:b/>
          <w:bCs/>
          <w:u w:val="single"/>
        </w:rPr>
        <w:t>Facility:</w:t>
      </w:r>
    </w:p>
    <w:p w14:paraId="479A8653" w14:textId="5767CA41" w:rsidR="00C62E3B" w:rsidRDefault="00C62E3B" w:rsidP="00C62E3B">
      <w:pPr>
        <w:pStyle w:val="ListParagraph"/>
        <w:numPr>
          <w:ilvl w:val="0"/>
          <w:numId w:val="1"/>
        </w:numPr>
      </w:pPr>
      <w:r>
        <w:t>13 Beds for both adult Men and Women</w:t>
      </w:r>
    </w:p>
    <w:p w14:paraId="7FE094AF" w14:textId="67AA362B" w:rsidR="00C62E3B" w:rsidRDefault="00C62E3B" w:rsidP="00C62E3B">
      <w:pPr>
        <w:pStyle w:val="ListParagraph"/>
        <w:numPr>
          <w:ilvl w:val="0"/>
          <w:numId w:val="1"/>
        </w:numPr>
      </w:pPr>
      <w:r>
        <w:t>Most rooms are shared with 2 private rooms in the building</w:t>
      </w:r>
    </w:p>
    <w:p w14:paraId="683FFD74" w14:textId="4A9022D6" w:rsidR="00C62E3B" w:rsidRDefault="00C62E3B" w:rsidP="00C62E3B">
      <w:pPr>
        <w:pStyle w:val="ListParagraph"/>
        <w:numPr>
          <w:ilvl w:val="0"/>
          <w:numId w:val="1"/>
        </w:numPr>
      </w:pPr>
      <w:r>
        <w:t>Residents will be asked to stay onsite while waiting for their available treatment bed to open</w:t>
      </w:r>
    </w:p>
    <w:p w14:paraId="4D1713E8" w14:textId="72C8B525" w:rsidR="00C62E3B" w:rsidRDefault="00C62E3B" w:rsidP="00C62E3B">
      <w:pPr>
        <w:pStyle w:val="ListParagraph"/>
        <w:numPr>
          <w:ilvl w:val="0"/>
          <w:numId w:val="1"/>
        </w:numPr>
      </w:pPr>
      <w:r>
        <w:t>Residents will be asked to be in their bedrooms from 11pm to 5am</w:t>
      </w:r>
    </w:p>
    <w:p w14:paraId="6A36BCD4" w14:textId="7694409A" w:rsidR="00C62E3B" w:rsidRDefault="00C62E3B" w:rsidP="00C62E3B">
      <w:pPr>
        <w:pStyle w:val="ListParagraph"/>
        <w:numPr>
          <w:ilvl w:val="0"/>
          <w:numId w:val="1"/>
        </w:numPr>
      </w:pPr>
      <w:r>
        <w:t>The program will be staffed 24/7</w:t>
      </w:r>
    </w:p>
    <w:p w14:paraId="5BCAB336" w14:textId="6BA3006D" w:rsidR="00EB1B6A" w:rsidRDefault="00C62E3B" w:rsidP="00EB1B6A">
      <w:pPr>
        <w:pStyle w:val="ListParagraph"/>
        <w:numPr>
          <w:ilvl w:val="0"/>
          <w:numId w:val="1"/>
        </w:numPr>
      </w:pPr>
      <w:r>
        <w:t>Residents will have access to Peer Recovery Support, as well as any additional external services needed while in the program</w:t>
      </w:r>
    </w:p>
    <w:sectPr w:rsidR="00EB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2F9E"/>
    <w:multiLevelType w:val="hybridMultilevel"/>
    <w:tmpl w:val="1D3A866C"/>
    <w:lvl w:ilvl="0" w:tplc="D9D07C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3B"/>
    <w:rsid w:val="000D268B"/>
    <w:rsid w:val="00483385"/>
    <w:rsid w:val="004C0FB6"/>
    <w:rsid w:val="0051799C"/>
    <w:rsid w:val="00C62E3B"/>
    <w:rsid w:val="00E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8BAE1"/>
  <w15:chartTrackingRefBased/>
  <w15:docId w15:val="{F68747B1-43B9-B944-A489-90AE364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Brink</dc:creator>
  <cp:keywords/>
  <dc:description/>
  <cp:lastModifiedBy>Brandy Brink</cp:lastModifiedBy>
  <cp:revision>5</cp:revision>
  <cp:lastPrinted>2020-12-09T17:11:00Z</cp:lastPrinted>
  <dcterms:created xsi:type="dcterms:W3CDTF">2020-11-02T17:10:00Z</dcterms:created>
  <dcterms:modified xsi:type="dcterms:W3CDTF">2020-12-09T17:15:00Z</dcterms:modified>
</cp:coreProperties>
</file>