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DE71" w14:textId="77777777" w:rsidR="00DB2FAD" w:rsidRPr="007B55ED" w:rsidRDefault="00DB2FAD" w:rsidP="00DB2F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Post-Test (7 Questions, Including Case Study Applications)</w:t>
      </w:r>
    </w:p>
    <w:p w14:paraId="1BEA6A79" w14:textId="77777777" w:rsidR="00DB2FAD" w:rsidRPr="007B55ED" w:rsidRDefault="00DB2FAD" w:rsidP="00DB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Complete the following questions after the lecture. Questions 1–5 are multiple-choice; questions 6–7 are short-answer based on case studies. Time: 10 minutes.</w:t>
      </w:r>
    </w:p>
    <w:p w14:paraId="0B035A22" w14:textId="77777777" w:rsidR="00DB2FAD" w:rsidRPr="007B55ED" w:rsidRDefault="00DB2FAD" w:rsidP="00DB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is a Hospital-Acquired Pressure Injury (HAPI)?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A skin injury present on admission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A pressure injury that develops during a hospital stay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A surgical wound infection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A burn caused by medical equipment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b</w:t>
      </w:r>
    </w:p>
    <w:p w14:paraId="1AA58A58" w14:textId="77777777" w:rsidR="00DB2FAD" w:rsidRPr="007B55ED" w:rsidRDefault="00DB2FAD" w:rsidP="00DB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tool is commonly used to assess pressure injury risk?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Glasgow Coma Scale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Braden Scale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Morse Fall Scale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Pain Assessment Scale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b</w:t>
      </w:r>
    </w:p>
    <w:p w14:paraId="5BB90A17" w14:textId="77777777" w:rsidR="00DB2FAD" w:rsidRPr="007B55ED" w:rsidRDefault="00DB2FAD" w:rsidP="00DB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patient with a Braden Score of 14 is considered: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Low risk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Moderate risk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High risk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No risk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c</w:t>
      </w:r>
    </w:p>
    <w:p w14:paraId="64C4F011" w14:textId="77777777" w:rsidR="00DB2FAD" w:rsidRPr="007B55ED" w:rsidRDefault="00DB2FAD" w:rsidP="00DB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often should high-risk patients be repositioned to prevent pressure injuries?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Every 6 hours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Every 4 hours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Every 2 hours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Once daily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c</w:t>
      </w:r>
    </w:p>
    <w:p w14:paraId="723AA29A" w14:textId="77777777" w:rsidR="00DB2FAD" w:rsidRPr="007B55ED" w:rsidRDefault="00DB2FAD" w:rsidP="00DB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Which of the following is an evidence-based PIP strategy?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a) Using high-friction bed linens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b) Providing adequate protein and hydration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c) Limiting skin inspections to weekly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  <w:t>d) Avoiding patient education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b</w:t>
      </w:r>
    </w:p>
    <w:p w14:paraId="4E7CD366" w14:textId="77777777" w:rsidR="00DB2FAD" w:rsidRPr="007B55ED" w:rsidRDefault="00DB2FAD" w:rsidP="00DB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Case Study Application: Mrs. Jones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Scenario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Mrs. Jones, 82 years old, admitted for pneumonia. Bedbound, incontinent, BMI 18, Braden Score: 12.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Name two PIP strategies you would prioritize for Mrs. Jones and explain why.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Sample 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25C6C7CC" w14:textId="77777777" w:rsidR="00DB2FAD" w:rsidRPr="007B55ED" w:rsidRDefault="00DB2FAD" w:rsidP="00DB2F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Repositioning every 2 hours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Her immobility and low Braden Score indicate high risk, and frequent repositioning reduces pressure on vulnerable areas.</w:t>
      </w:r>
    </w:p>
    <w:p w14:paraId="55EBAB7C" w14:textId="77777777" w:rsidR="00DB2FAD" w:rsidRPr="007B55ED" w:rsidRDefault="00DB2FAD" w:rsidP="00DB2FA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Nutritional consult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Her low BMI and poor oral intake suggest malnutrition, which impairs skin integrity and healing.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1 point for each appropriate strategy with a valid explanation (total: 2 points).</w:t>
      </w:r>
    </w:p>
    <w:p w14:paraId="4D1E8DBC" w14:textId="77777777" w:rsidR="00DB2FAD" w:rsidRPr="007B55ED" w:rsidRDefault="00DB2FAD" w:rsidP="00DB2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Case Study Application: Mr. Smith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Scenario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Mr. Smith, 55 years old, post-hip replacement. Limited mobility, Braden Score: 16. No skin breakdown on admission.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How would patient education contribute to Mr. Smith’s PIP plan? Provide one specific example.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Sample Answer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Patient education encourages Mr. Smith to participate in his care, such as performing self-repositioning when possible (e.g., shifting weight every 30 minutes while seated). This reduces pressure and enhances compliance.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1 point for a specific, relevant example with explanation (total: 1 point).</w:t>
      </w:r>
    </w:p>
    <w:p w14:paraId="28304F66" w14:textId="77777777" w:rsidR="00DB2FAD" w:rsidRPr="007B55ED" w:rsidRDefault="00DB2FAD" w:rsidP="00DB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1 point per correct answer for questions 1–5; 2 points for question 6 (1 per strategy); 1 point for question 7 (total: 8 points). Record scores anonymously using participant IDs.</w:t>
      </w:r>
    </w:p>
    <w:p w14:paraId="6062B752" w14:textId="77777777" w:rsidR="00DB2FAD" w:rsidRPr="007B55ED" w:rsidRDefault="00DB2FAD" w:rsidP="00DB2F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Feedback Survey</w:t>
      </w:r>
    </w:p>
    <w:p w14:paraId="461FB8A1" w14:textId="77777777" w:rsidR="00DB2FAD" w:rsidRPr="007B55ED" w:rsidRDefault="00DB2FAD" w:rsidP="00DB2F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: Complete this anonymous survey after the lecture to provide feedback. Time: 3 minutes.</w:t>
      </w:r>
    </w:p>
    <w:p w14:paraId="49FACB49" w14:textId="77777777" w:rsidR="00DB2FAD" w:rsidRPr="007B55ED" w:rsidRDefault="00DB2FAD" w:rsidP="00DB2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Was the lecture clear and easy to understand?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5557E58" w14:textId="77777777" w:rsidR="00DB2FAD" w:rsidRPr="007B55ED" w:rsidRDefault="00DB2FAD" w:rsidP="00DB2F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Strongly Agree / Agree / Neutral / Disagree / Strongly Disagree</w:t>
      </w:r>
    </w:p>
    <w:p w14:paraId="2BDCD31B" w14:textId="77777777" w:rsidR="00DB2FAD" w:rsidRPr="007B55ED" w:rsidRDefault="00DB2FAD" w:rsidP="00DB2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Was the lecture relevant to your clinical practice?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19B842E" w14:textId="77777777" w:rsidR="00DB2FAD" w:rsidRPr="007B55ED" w:rsidRDefault="00DB2FAD" w:rsidP="00DB2F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Strongly Agree / Agree / Neutral / Disagree / Strongly Disagree</w:t>
      </w:r>
    </w:p>
    <w:p w14:paraId="562ABC97" w14:textId="77777777" w:rsidR="00DB2FAD" w:rsidRPr="007B55ED" w:rsidRDefault="00DB2FAD" w:rsidP="00DB2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Did the case studies help you apply PIP strategies?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091CB91" w14:textId="77777777" w:rsidR="00DB2FAD" w:rsidRPr="007B55ED" w:rsidRDefault="00DB2FAD" w:rsidP="00DB2F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Strongly Agree / Agree / Neutral / Disagree / Strongly Disagree</w:t>
      </w:r>
    </w:p>
    <w:p w14:paraId="343B43EE" w14:textId="77777777" w:rsidR="00DB2FAD" w:rsidRPr="007B55ED" w:rsidRDefault="00DB2FAD" w:rsidP="00DB2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confident do you feel in identifying high-risk patients after the lecture?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0A9DB86" w14:textId="77777777" w:rsidR="00DB2FAD" w:rsidRPr="007B55ED" w:rsidRDefault="00DB2FAD" w:rsidP="00DB2F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kern w:val="0"/>
          <w14:ligatures w14:val="none"/>
        </w:rPr>
        <w:t>Very Confident / Confident / Neutral / Not Confident / Not at All Confident</w:t>
      </w:r>
    </w:p>
    <w:p w14:paraId="6F578A41" w14:textId="77777777" w:rsidR="00DB2FAD" w:rsidRPr="007B55ED" w:rsidRDefault="00DB2FAD" w:rsidP="00DB2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B55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was the most valuable part of the lecture?</w:t>
      </w:r>
      <w:r w:rsidRPr="007B55ED">
        <w:rPr>
          <w:rFonts w:ascii="Times New Roman" w:eastAsia="Times New Roman" w:hAnsi="Times New Roman" w:cs="Times New Roman"/>
          <w:kern w:val="0"/>
          <w14:ligatures w14:val="none"/>
        </w:rPr>
        <w:t xml:space="preserve"> (Open-ended) </w:t>
      </w:r>
    </w:p>
    <w:p w14:paraId="0C5FD302" w14:textId="77777777" w:rsidR="00DB2FAD" w:rsidRPr="007B55ED" w:rsidRDefault="005754D3" w:rsidP="00DB2FAD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64FB6B33">
          <v:rect id="_x0000_i1025" alt="" style="width:335.1pt;height:.05pt;mso-width-percent:0;mso-height-percent:0;mso-width-percent:0;mso-height-percent:0" o:hrpct="716" o:hralign="center" o:hrstd="t" o:hr="t" fillcolor="#a0a0a0" stroked="f"/>
        </w:pict>
      </w:r>
    </w:p>
    <w:p w14:paraId="532E9CB6" w14:textId="77777777" w:rsidR="00DB2FAD" w:rsidRPr="007B55ED" w:rsidRDefault="00DB2FAD" w:rsidP="00DB2F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3ED9AB" w14:textId="77777777" w:rsidR="00DB2FAD" w:rsidRDefault="00DB2FAD" w:rsidP="00DB2FAD"/>
    <w:p w14:paraId="0C315003" w14:textId="77777777" w:rsidR="00AB7C8D" w:rsidRDefault="00AB7C8D"/>
    <w:sectPr w:rsidR="00AB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815C6"/>
    <w:multiLevelType w:val="multilevel"/>
    <w:tmpl w:val="1B90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2220B1"/>
    <w:multiLevelType w:val="multilevel"/>
    <w:tmpl w:val="99EE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850529">
    <w:abstractNumId w:val="0"/>
  </w:num>
  <w:num w:numId="2" w16cid:durableId="162295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AD"/>
    <w:rsid w:val="002448B9"/>
    <w:rsid w:val="005754D3"/>
    <w:rsid w:val="008D60B6"/>
    <w:rsid w:val="00AB7C8D"/>
    <w:rsid w:val="00DB2FAD"/>
    <w:rsid w:val="00E004B9"/>
    <w:rsid w:val="00FB77EB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8A21"/>
  <w15:chartTrackingRefBased/>
  <w15:docId w15:val="{C8D6373D-7821-624C-8032-855A4ADA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FAD"/>
  </w:style>
  <w:style w:type="paragraph" w:styleId="Heading1">
    <w:name w:val="heading 1"/>
    <w:basedOn w:val="Normal"/>
    <w:next w:val="Normal"/>
    <w:link w:val="Heading1Char"/>
    <w:uiPriority w:val="9"/>
    <w:qFormat/>
    <w:rsid w:val="00DB2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F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F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F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F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Richanne Kelley</dc:creator>
  <cp:keywords/>
  <dc:description/>
  <cp:lastModifiedBy>Richanne Kelley</cp:lastModifiedBy>
  <cp:revision>1</cp:revision>
  <dcterms:created xsi:type="dcterms:W3CDTF">2025-07-22T00:34:00Z</dcterms:created>
  <dcterms:modified xsi:type="dcterms:W3CDTF">2025-07-22T00:34:00Z</dcterms:modified>
</cp:coreProperties>
</file>