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57"/>
          <w:tab w:val="left" w:leader="none" w:pos="720"/>
        </w:tabs>
        <w:spacing w:after="120" w:before="120" w:line="360" w:lineRule="auto"/>
        <w:ind w:left="357" w:hanging="357"/>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05</w:t>
        <w:tab/>
        <w:tab/>
        <w:t xml:space="preserve">Equality procedures</w:t>
      </w:r>
    </w:p>
    <w:p w:rsidR="00000000" w:rsidDel="00000000" w:rsidP="00000000" w:rsidRDefault="00000000" w:rsidRPr="00000000" w14:paraId="00000002">
      <w:pPr>
        <w:tabs>
          <w:tab w:val="left" w:leader="none" w:pos="357"/>
          <w:tab w:val="left" w:leader="none" w:pos="720"/>
        </w:tabs>
        <w:spacing w:after="120" w:before="120" w:line="360" w:lineRule="auto"/>
        <w:ind w:left="357" w:hanging="357"/>
        <w:rPr>
          <w:rFonts w:ascii="Arial" w:cs="Arial" w:eastAsia="Arial" w:hAnsi="Arial"/>
        </w:rPr>
      </w:pPr>
      <w:r w:rsidDel="00000000" w:rsidR="00000000" w:rsidRPr="00000000">
        <w:rPr>
          <w:rFonts w:ascii="Arial" w:cs="Arial" w:eastAsia="Arial" w:hAnsi="Arial"/>
          <w:b w:val="1"/>
          <w:sz w:val="28"/>
          <w:szCs w:val="28"/>
          <w:rtl w:val="0"/>
        </w:rPr>
        <w:t xml:space="preserve">05.1</w:t>
        <w:tab/>
        <w:t xml:space="preserve">Promoting inclusion, equality and valuing diversity</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 Settings also have obligations under the Prevent Duty (2015 updated 2023) which highlights the need to foster equality and prevent children from being drawn into harm and radicalisation.</w:t>
      </w:r>
    </w:p>
    <w:p w:rsidR="00000000" w:rsidDel="00000000" w:rsidP="00000000" w:rsidRDefault="00000000" w:rsidRPr="00000000" w14:paraId="00000004">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Promoting identity, positive self-concept and self-esteem for all children through treating each child as an individual and with equal concern, ensuring each child’s developmental and emotional needs are recognised and met.</w:t>
      </w:r>
    </w:p>
    <w:p w:rsidR="00000000" w:rsidDel="00000000" w:rsidP="00000000" w:rsidRDefault="00000000" w:rsidRPr="00000000" w14:paraId="00000005">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Promoting inclusive practice to ensure every child is welcomed and valued.</w:t>
      </w:r>
    </w:p>
    <w:p w:rsidR="00000000" w:rsidDel="00000000" w:rsidP="00000000" w:rsidRDefault="00000000" w:rsidRPr="00000000" w14:paraId="00000006">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Discussing aspects of family/child identity with parents when settling in a new child.</w:t>
      </w:r>
      <w:r w:rsidDel="00000000" w:rsidR="00000000" w:rsidRPr="00000000">
        <w:rPr>
          <w:rtl w:val="0"/>
        </w:rPr>
      </w:r>
    </w:p>
    <w:p w:rsidR="00000000" w:rsidDel="00000000" w:rsidP="00000000" w:rsidRDefault="00000000" w:rsidRPr="00000000" w14:paraId="00000007">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Maintaining a positive non-judgemental attitude and use of language with children to talk about topics such as family composition/background, eye and skin colour, hair texture, sex, gender, physical attributes and languages spoken (including signing). </w:t>
      </w:r>
    </w:p>
    <w:p w:rsidR="00000000" w:rsidDel="00000000" w:rsidP="00000000" w:rsidRDefault="00000000" w:rsidRPr="00000000" w14:paraId="00000008">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Becoming knowledgeable about different cultures, and individual subjective perceptions of these and being able to reflect them imaginatively and creatively in the setting to create pride, interest and positive self-identity.</w:t>
      </w:r>
    </w:p>
    <w:p w:rsidR="00000000" w:rsidDel="00000000" w:rsidP="00000000" w:rsidRDefault="00000000" w:rsidRPr="00000000" w14:paraId="00000009">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Discussing similarities and differences positively without bias and judgement.</w:t>
      </w:r>
    </w:p>
    <w:p w:rsidR="00000000" w:rsidDel="00000000" w:rsidP="00000000" w:rsidRDefault="00000000" w:rsidRPr="00000000" w14:paraId="0000000A">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Celebrating festivals, holy days and special days authentically through involving parents, staff or the wider community to provide a positive experience for all.</w:t>
      </w:r>
    </w:p>
    <w:p w:rsidR="00000000" w:rsidDel="00000000" w:rsidP="00000000" w:rsidRDefault="00000000" w:rsidRPr="00000000" w14:paraId="0000000B">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households and cultural diversity.</w:t>
      </w:r>
    </w:p>
    <w:p w:rsidR="00000000" w:rsidDel="00000000" w:rsidP="00000000" w:rsidRDefault="00000000" w:rsidRPr="00000000" w14:paraId="0000000C">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rsidR="00000000" w:rsidDel="00000000" w:rsidP="00000000" w:rsidRDefault="00000000" w:rsidRPr="00000000" w14:paraId="0000000D">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Using textiles, prints, sculptures or carvings from diverse cultures in displays.</w:t>
      </w:r>
    </w:p>
    <w:p w:rsidR="00000000" w:rsidDel="00000000" w:rsidP="00000000" w:rsidRDefault="00000000" w:rsidRPr="00000000" w14:paraId="0000000E">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Providing artefacts from a range of cultures, particularly for use in all areas of the setting, not just in the home corner.</w:t>
      </w:r>
    </w:p>
    <w:p w:rsidR="00000000" w:rsidDel="00000000" w:rsidP="00000000" w:rsidRDefault="00000000" w:rsidRPr="00000000" w14:paraId="0000000F">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Ensuring toys, learning materials and resources reflect diversity and provide relevant materials for exploring aspects of difference, such as skin tone paints and pens.</w:t>
      </w:r>
    </w:p>
    <w:p w:rsidR="00000000" w:rsidDel="00000000" w:rsidP="00000000" w:rsidRDefault="00000000" w:rsidRPr="00000000" w14:paraId="00000010">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Developing a range of activities through which children can explore aspects of their identity, explore similarities, differences and develop empathy including:</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self-portraits, photograph albums and displays showing a range of families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books about ‘me’ or my family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 doll stories which sympathetically and authentically represent diversity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activities, such as tasting and cooking, creating real menu additions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about real celebrations such as new babies, weddings, cultural and religious events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textiles and secular artefacts in the room, and to handle and explore, that demonstrate valuing of the cultures from which they come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textiles such as tie dying, batik and creative use of textiles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Times New Roman" w:cs="Times New Roman" w:eastAsia="Times New Roman" w:hAnsi="Times New Roman"/>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mirrors at different heights for babies and other non-ambulant children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a music area with a variety of musical instruments for babies and children to use to create a range of music.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 art and mark making area with a variety of materials from other countries such as wood blocks for printing, Chinese calligraphy brushes etc.</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corner play which encourages all children to equally participate and provides domestic articles from diverse cultures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Times New Roman" w:cs="Times New Roman" w:eastAsia="Times New Roman" w:hAnsi="Times New Roman"/>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‘dressing up’ materials which promote non-gendered roles and enable children to explore different gender identities/gender neutrality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Times New Roman" w:cs="Times New Roman" w:eastAsia="Times New Roman" w:hAnsi="Times New Roman"/>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dolls that sensitively and accurately portray difference such as disability and ethnicity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variety of music to play to children of different genres and cultural styles with a variety of musical instruments for children to access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language and literacy area with a variety of books, some with dual language texts and signs, involving parents in the translation where possible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tapes with stories read in English and other languages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writing in other scripts from everyday sources such as papers and magazines, packaging etc. children’s names written on cards in English as well as in their home language script where appropriate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labels for children’s paintings or other work are made with their name in English and home language script (parents can help with this)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17" w:right="0" w:hanging="360"/>
        <w:jc w:val="both"/>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conversations with young children which explore unfamiliar objects and subjects to help foster an understanding of diversity and identity such as spectacles or hearing aids, religious and cultural practices</w:t>
      </w:r>
    </w:p>
    <w:p w:rsidR="00000000" w:rsidDel="00000000" w:rsidP="00000000" w:rsidRDefault="00000000" w:rsidRPr="00000000" w14:paraId="00000024">
      <w:pPr>
        <w:numPr>
          <w:ilvl w:val="0"/>
          <w:numId w:val="13"/>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Record keeping that refers to children’s emerging bilingual skills or their use of sign language as achievements in positive terms.</w:t>
      </w:r>
    </w:p>
    <w:p w:rsidR="00000000" w:rsidDel="00000000" w:rsidP="00000000" w:rsidRDefault="00000000" w:rsidRPr="00000000" w14:paraId="00000025">
      <w:pPr>
        <w:numPr>
          <w:ilvl w:val="0"/>
          <w:numId w:val="13"/>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Record keeping that refers to children’s differing abilities and identities in positive terms.</w:t>
      </w:r>
    </w:p>
    <w:p w:rsidR="00000000" w:rsidDel="00000000" w:rsidP="00000000" w:rsidRDefault="00000000" w:rsidRPr="00000000" w14:paraId="00000026">
      <w:pPr>
        <w:numPr>
          <w:ilvl w:val="0"/>
          <w:numId w:val="13"/>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Records that show the relevant involvement of all children, especially children with special educational needs and disabilities, those using English as an additional language and those who are ‘more abled’ in the planning of their care and education.</w:t>
      </w:r>
    </w:p>
    <w:p w:rsidR="00000000" w:rsidDel="00000000" w:rsidP="00000000" w:rsidRDefault="00000000" w:rsidRPr="00000000" w14:paraId="0000002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Fostering positive attitudes and challenging discrimination.</w:t>
      </w:r>
    </w:p>
    <w:p w:rsidR="00000000" w:rsidDel="00000000" w:rsidP="00000000" w:rsidRDefault="00000000" w:rsidRPr="00000000" w14:paraId="00000028">
      <w:pPr>
        <w:numPr>
          <w:ilvl w:val="0"/>
          <w:numId w:val="11"/>
        </w:numPr>
        <w:spacing w:after="120" w:before="120" w:line="360" w:lineRule="auto"/>
        <w:ind w:left="360" w:hanging="360"/>
        <w:jc w:val="both"/>
        <w:rPr>
          <w:b w:val="1"/>
          <w:sz w:val="22"/>
          <w:szCs w:val="22"/>
        </w:rPr>
      </w:pPr>
      <w:r w:rsidDel="00000000" w:rsidR="00000000" w:rsidRPr="00000000">
        <w:rPr>
          <w:rFonts w:ascii="Arial" w:cs="Arial" w:eastAsia="Arial" w:hAnsi="Arial"/>
          <w:sz w:val="22"/>
          <w:szCs w:val="22"/>
          <w:rtl w:val="0"/>
        </w:rPr>
        <w:t xml:space="preserve">Young children are learning how to grow up in a diverse world and develop appropriate attitudes. This can be difficult, and they may make mistakes and pick up inappropriate attitudes or just get the ‘wrong idea’ that </w:t>
      </w:r>
      <w:r w:rsidDel="00000000" w:rsidR="00000000" w:rsidRPr="00000000">
        <w:rPr>
          <w:rFonts w:ascii="Arial" w:cs="Arial" w:eastAsia="Arial" w:hAnsi="Arial"/>
          <w:color w:val="000000"/>
          <w:sz w:val="22"/>
          <w:szCs w:val="22"/>
          <w:rtl w:val="0"/>
        </w:rPr>
        <w:t xml:space="preserve">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r w:rsidDel="00000000" w:rsidR="00000000" w:rsidRPr="00000000">
        <w:rPr>
          <w:rtl w:val="0"/>
        </w:rPr>
      </w:r>
    </w:p>
    <w:p w:rsidR="00000000" w:rsidDel="00000000" w:rsidP="00000000" w:rsidRDefault="00000000" w:rsidRPr="00000000" w14:paraId="00000029">
      <w:pPr>
        <w:numPr>
          <w:ilvl w:val="0"/>
          <w:numId w:val="11"/>
        </w:numPr>
        <w:spacing w:after="120" w:before="120" w:line="360" w:lineRule="auto"/>
        <w:ind w:left="360" w:hanging="360"/>
        <w:jc w:val="both"/>
        <w:rPr>
          <w:b w:val="1"/>
          <w:sz w:val="22"/>
          <w:szCs w:val="22"/>
        </w:rPr>
      </w:pPr>
      <w:r w:rsidDel="00000000" w:rsidR="00000000" w:rsidRPr="00000000">
        <w:rPr>
          <w:rFonts w:ascii="Arial" w:cs="Arial" w:eastAsia="Arial" w:hAnsi="Arial"/>
          <w:sz w:val="22"/>
          <w:szCs w:val="22"/>
          <w:rtl w:val="0"/>
        </w:rPr>
        <w:t xml:space="preserve">Where children make overtly prejudice or discriminatory remarks they are dealt with as above, and the issue is raised with the parents.</w:t>
      </w:r>
      <w:r w:rsidDel="00000000" w:rsidR="00000000" w:rsidRPr="00000000">
        <w:rPr>
          <w:rtl w:val="0"/>
        </w:rPr>
      </w:r>
    </w:p>
    <w:p w:rsidR="00000000" w:rsidDel="00000000" w:rsidP="00000000" w:rsidRDefault="00000000" w:rsidRPr="00000000" w14:paraId="0000002A">
      <w:pPr>
        <w:numPr>
          <w:ilvl w:val="0"/>
          <w:numId w:val="11"/>
        </w:numPr>
        <w:spacing w:after="120" w:before="120" w:line="360" w:lineRule="auto"/>
        <w:ind w:left="360" w:hanging="360"/>
        <w:jc w:val="both"/>
        <w:rPr>
          <w:b w:val="1"/>
          <w:sz w:val="22"/>
          <w:szCs w:val="22"/>
        </w:rPr>
      </w:pPr>
      <w:r w:rsidDel="00000000" w:rsidR="00000000" w:rsidRPr="00000000">
        <w:rPr>
          <w:rFonts w:ascii="Arial" w:cs="Arial" w:eastAsia="Arial" w:hAnsi="Arial"/>
          <w:sz w:val="22"/>
          <w:szCs w:val="22"/>
          <w:rtl w:val="0"/>
        </w:rPr>
        <w:t xml:space="preserve">When children wish to explore aspects of their identity such as ethnicity or gender, they should be listened to in an understanding and non-judgemental way.</w:t>
      </w:r>
      <w:r w:rsidDel="00000000" w:rsidR="00000000" w:rsidRPr="00000000">
        <w:rPr>
          <w:rtl w:val="0"/>
        </w:rPr>
      </w:r>
    </w:p>
    <w:p w:rsidR="00000000" w:rsidDel="00000000" w:rsidP="00000000" w:rsidRDefault="00000000" w:rsidRPr="00000000" w14:paraId="0000002B">
      <w:pPr>
        <w:numPr>
          <w:ilvl w:val="0"/>
          <w:numId w:val="11"/>
        </w:numPr>
        <w:spacing w:after="120" w:before="120" w:line="360" w:lineRule="auto"/>
        <w:ind w:left="360" w:hanging="360"/>
        <w:jc w:val="both"/>
        <w:rPr>
          <w:b w:val="1"/>
          <w:sz w:val="22"/>
          <w:szCs w:val="22"/>
        </w:rPr>
      </w:pPr>
      <w:r w:rsidDel="00000000" w:rsidR="00000000" w:rsidRPr="00000000">
        <w:rPr>
          <w:rFonts w:ascii="Arial" w:cs="Arial" w:eastAsia="Arial" w:hAnsi="Arial"/>
          <w:sz w:val="22"/>
          <w:szCs w:val="22"/>
          <w:rtl w:val="0"/>
        </w:rPr>
        <w:t xml:space="preserve">Parents are expected to abide by the policy for inclusion, diversity and equality and to support their child in the aims of the setting.</w:t>
      </w:r>
      <w:r w:rsidDel="00000000" w:rsidR="00000000" w:rsidRPr="00000000">
        <w:rPr>
          <w:rtl w:val="0"/>
        </w:rPr>
      </w:r>
    </w:p>
    <w:p w:rsidR="00000000" w:rsidDel="00000000" w:rsidP="00000000" w:rsidRDefault="00000000" w:rsidRPr="00000000" w14:paraId="0000002C">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Implementing an equality strategy to foster a ‘can do’ approach </w:t>
      </w:r>
    </w:p>
    <w:p w:rsidR="00000000" w:rsidDel="00000000" w:rsidP="00000000" w:rsidRDefault="00000000" w:rsidRPr="00000000" w14:paraId="0000002D">
      <w:pPr>
        <w:numPr>
          <w:ilvl w:val="0"/>
          <w:numId w:val="9"/>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Every setting should have an equality strategy in place outlining their vision on equality alongside a timetabled list of actions summarising how they build equality into the provision and how this is monitored and evaluated.</w:t>
      </w:r>
    </w:p>
    <w:p w:rsidR="00000000" w:rsidDel="00000000" w:rsidP="00000000" w:rsidRDefault="00000000" w:rsidRPr="00000000" w14:paraId="0000002E">
      <w:pPr>
        <w:numPr>
          <w:ilvl w:val="0"/>
          <w:numId w:val="9"/>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An equality check and access audit are completed to ensure that there are no barriers to inclusion of any child, families and visitors to the setting.</w:t>
      </w:r>
    </w:p>
    <w:p w:rsidR="00000000" w:rsidDel="00000000" w:rsidP="00000000" w:rsidRDefault="00000000" w:rsidRPr="00000000" w14:paraId="0000002F">
      <w:pPr>
        <w:numPr>
          <w:ilvl w:val="0"/>
          <w:numId w:val="9"/>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r w:rsidDel="00000000" w:rsidR="00000000" w:rsidRPr="00000000">
        <w:rPr>
          <w:rtl w:val="0"/>
        </w:rPr>
      </w:r>
    </w:p>
    <w:p w:rsidR="00000000" w:rsidDel="00000000" w:rsidP="00000000" w:rsidRDefault="00000000" w:rsidRPr="00000000" w14:paraId="0000003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Promoting dynamic and balanced mixed gender, culturally, socially, and linguistically diverse staff teams who work constructively together in providing for diverse communities.</w:t>
      </w:r>
    </w:p>
    <w:p w:rsidR="00000000" w:rsidDel="00000000" w:rsidP="00000000" w:rsidRDefault="00000000" w:rsidRPr="00000000" w14:paraId="00000031">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rsidR="00000000" w:rsidDel="00000000" w:rsidP="00000000" w:rsidRDefault="00000000" w:rsidRPr="00000000" w14:paraId="00000032">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Staff views are sought where these offer individuals, social and/or cultural insight, although staff should not be put in an uncomfortable position of being an ‘expert’ or ‘ambassador’. </w:t>
      </w:r>
    </w:p>
    <w:p w:rsidR="00000000" w:rsidDel="00000000" w:rsidP="00000000" w:rsidRDefault="00000000" w:rsidRPr="00000000" w14:paraId="00000033">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staff make the best use of different perspectives in the team to find solutions to difficult problems that arise in socially/culturally complex situations.</w:t>
      </w:r>
    </w:p>
    <w:p w:rsidR="00000000" w:rsidDel="00000000" w:rsidP="00000000" w:rsidRDefault="00000000" w:rsidRPr="00000000" w14:paraId="00000035">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Members of staff support each other to highlight similarities and respect differences.</w:t>
      </w:r>
    </w:p>
    <w:p w:rsidR="00000000" w:rsidDel="00000000" w:rsidP="00000000" w:rsidRDefault="00000000" w:rsidRPr="00000000" w14:paraId="00000036">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Members of staff of both sexes carry out all tasks according to their job description; there are no jobs that are designated men’s or women’s jobs.</w:t>
      </w:r>
    </w:p>
    <w:p w:rsidR="00000000" w:rsidDel="00000000" w:rsidP="00000000" w:rsidRDefault="00000000" w:rsidRPr="00000000" w14:paraId="00000037">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Staff are sensitive to the fact that male workers are under-represented in the early years workforce so may be more likely to experience inequality and discrimination.  </w:t>
      </w:r>
    </w:p>
    <w:p w:rsidR="00000000" w:rsidDel="00000000" w:rsidP="00000000" w:rsidRDefault="00000000" w:rsidRPr="00000000" w14:paraId="00000038">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Staff should be aware that male workers may be more vulnerable to allegations. Therefore, work practices should be developed to minimise this. These practices are valuable for all staff.</w:t>
      </w:r>
      <w:r w:rsidDel="00000000" w:rsidR="00000000" w:rsidRPr="00000000">
        <w:rPr>
          <w:rtl w:val="0"/>
        </w:rPr>
      </w:r>
    </w:p>
    <w:p w:rsidR="00000000" w:rsidDel="00000000" w:rsidP="00000000" w:rsidRDefault="00000000" w:rsidRPr="00000000" w14:paraId="00000039">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Where staff may feel threatened, or under attack, from discriminatory behaviour, staff and managers follow procedure 01.12 Threats and abuse towards staff and volunteers.</w:t>
      </w:r>
    </w:p>
    <w:p w:rsidR="00000000" w:rsidDel="00000000" w:rsidP="00000000" w:rsidRDefault="00000000" w:rsidRPr="00000000" w14:paraId="0000003A">
      <w:pPr>
        <w:numPr>
          <w:ilvl w:val="0"/>
          <w:numId w:val="10"/>
        </w:numPr>
        <w:spacing w:after="120" w:before="120" w:line="360" w:lineRule="auto"/>
        <w:ind w:left="360" w:hanging="360"/>
        <w:jc w:val="both"/>
        <w:rPr>
          <w:sz w:val="22"/>
          <w:szCs w:val="22"/>
        </w:rPr>
      </w:pPr>
      <w:r w:rsidDel="00000000" w:rsidR="00000000" w:rsidRPr="00000000">
        <w:rPr>
          <w:rFonts w:ascii="Arial" w:cs="Arial" w:eastAsia="Arial" w:hAnsi="Arial"/>
          <w:sz w:val="22"/>
          <w:szCs w:val="22"/>
          <w:rtl w:val="0"/>
        </w:rPr>
        <w:t xml:space="preserve">There is an ethos wherein staff, parents and children are free to express themselves and speak their own languages in ways that enhance the culture of the setting.</w:t>
      </w:r>
    </w:p>
    <w:p w:rsidR="00000000" w:rsidDel="00000000" w:rsidP="00000000" w:rsidRDefault="00000000" w:rsidRPr="00000000" w14:paraId="0000003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Ensuring that barriers to</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b w:val="1"/>
          <w:sz w:val="22"/>
          <w:szCs w:val="22"/>
          <w:rtl w:val="0"/>
        </w:rPr>
        <w:t xml:space="preserve">equality and inclusion are identified and removed or minimised wherever possible.</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Barriers may include:</w:t>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Corbel" w:cs="Corbel" w:eastAsia="Corbel" w:hAnsi="Corbe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understanding - where the language spoken at the setting is not that which is spoken at a child’s home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barriers – where there are environmental features which stop a disabled child or disabled parent accessing the setting such as stairs</w:t>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 attitudes – stereotypes and prejudices or commitment by staff and managers to the time and energy required to identify and remove barriers to accessibility</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Corbel" w:cs="Corbel" w:eastAsia="Corbel" w:hAnsi="Corbe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unconscious and conscious bias of staff towards some families such as those from other backgrounds, disabled parents, same sex parents and families with specific religious beliefs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Corbel" w:cs="Corbel" w:eastAsia="Corbel" w:hAnsi="Corbe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gendered views of staff which limit children’s aspirations and choices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misconceptions such as disabled children should not attend settings during a pandemic due to heightened risk </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714" w:right="0" w:hanging="360"/>
        <w:jc w:val="left"/>
        <w:rPr>
          <w:rFonts w:ascii="Corbel" w:cs="Corbel" w:eastAsia="Corbel" w:hAnsi="Corbe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effective Information Communication Technology (ICT) in the homes of families who are vulnerable or at risk and therefore unable to keep in close contact with the childcare provider</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aware of the different barriers to inclusion and equality and consider the wider implications for children and their families.</w:t>
      </w:r>
    </w:p>
    <w:p w:rsidR="00000000" w:rsidDel="00000000" w:rsidP="00000000" w:rsidRDefault="00000000" w:rsidRPr="00000000" w14:paraId="00000046">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children to become considerate adults</w:t>
      </w:r>
    </w:p>
    <w:p w:rsidR="00000000" w:rsidDel="00000000" w:rsidP="00000000" w:rsidRDefault="00000000" w:rsidRPr="00000000" w14:paraId="000000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social and emotional development is shaped by early experiences and relationships and incorporates elements of equality and British and Universal values. The EYFS supports children’s earliest skills in an age appropriate way to become social citizens, namely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British values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Fundamental British values in the Early Years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https://foundationyears.org.uk/wp-content/uploads/2017/08/Fundamental-British-Values-in-the-Early-Years-2017.pdf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Democracy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decisions together</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self-confidence and self-awareness (PSED), educators encourage children to see the bigger picture, children know their views count, value each other’s views and values and talk about feelings e.g. when they do or do not need help.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the decisions children make and providing activities that involve turn-taking, sharing and collaboration. Children are given opportunities to develop enquiring minds, where questions are valued and prejudice attitudes less likely.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16"/>
        </w:tabs>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Rule of law</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understanding rules matter (PSED)</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ensure children understand their and others’ behaviour and consequence.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collaborate with children to create rules and codes of behaviour, e.g. rules about tidying up and ensure all children understand that rules apply to everyone.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Individual liberty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for all (PSED &amp; UW)</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Educators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-403859</wp:posOffset>
            </wp:positionH>
            <wp:positionV relativeFrom="paragraph">
              <wp:posOffset>0</wp:posOffset>
            </wp:positionV>
            <wp:extent cx="1095375" cy="94805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5375" cy="948055"/>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Mutual respect and tolerance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others as you want to be treated (PSED &amp; UW)</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create an ethos of inclusivity and tolerance where views, faiths, cultures and races are valued and children are engaged with the wider community.</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acquire tolerance, appreciation and respect for their own and other cultures; know about similarities and differences between themselves, others and among families, faiths, communities, cultures and traditions.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encourage and explain the importance of tolerant behaviours such as sharing and respecting other’s opinions.</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promote diverse attitudes and challenge stereotypes, for example, sharing stories that reflect and value the diversity of children’s experiences and providing resources and activities that challenge gender, cultural/racial stereotyping.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acceptable to:</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promote intolerance of other faiths, cultures and races</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 to challenge gender stereotypes and routinely segregate girls and boys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 children from their wider community</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 to challenge behaviours (whether of staff, children, or parents) that are not in line with the fundamental values of democracy, rule of law, individual liberty, mutual respect and tolerance for those with different faiths and beliefs</w:t>
      </w:r>
    </w:p>
    <w:sectPr>
      <w:footerReference r:id="rId8" w:type="default"/>
      <w:pgSz w:h="16838" w:w="11906" w:orient="portrait"/>
      <w:pgMar w:bottom="720" w:top="720" w:left="720" w:right="720" w:header="708" w:footer="708"/>
      <w:pgNumType w:start="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4" w:hanging="360"/>
      </w:pPr>
      <w:rPr>
        <w:smallCaps w:val="0"/>
        <w:strike w:val="0"/>
        <w:sz w:val="22"/>
        <w:szCs w:val="22"/>
        <w:vertAlign w:val="baseline"/>
      </w:rPr>
    </w:lvl>
    <w:lvl w:ilvl="1">
      <w:start w:val="1"/>
      <w:numFmt w:val="bullet"/>
      <w:lvlText w:val="-"/>
      <w:lvlJc w:val="left"/>
      <w:pPr>
        <w:ind w:left="1794" w:hanging="360"/>
      </w:pPr>
      <w:rPr>
        <w:smallCaps w:val="0"/>
        <w:strike w:val="0"/>
        <w:sz w:val="22"/>
        <w:szCs w:val="22"/>
        <w:vertAlign w:val="baseline"/>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rFonts w:ascii="Courier New" w:cs="Courier New" w:eastAsia="Courier New" w:hAnsi="Courier New"/>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rFonts w:ascii="Courier New" w:cs="Courier New" w:eastAsia="Courier New" w:hAnsi="Courier New"/>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17" w:hanging="360"/>
      </w:pPr>
      <w:rPr>
        <w:rFonts w:ascii="Noto Sans Symbols" w:cs="Noto Sans Symbols" w:eastAsia="Noto Sans Symbols" w:hAnsi="Noto Sans Symbols"/>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14">
    <w:lvl w:ilvl="0">
      <w:start w:val="1"/>
      <w:numFmt w:val="bullet"/>
      <w:lvlText w:val="-"/>
      <w:lvlJc w:val="left"/>
      <w:pPr>
        <w:ind w:left="1074" w:hanging="360"/>
      </w:pPr>
      <w:rPr>
        <w:smallCaps w:val="0"/>
        <w:strike w:val="0"/>
        <w:sz w:val="22"/>
        <w:szCs w:val="22"/>
        <w:vertAlign w:val="baseline"/>
      </w:rPr>
    </w:lvl>
    <w:lvl w:ilvl="1">
      <w:start w:val="1"/>
      <w:numFmt w:val="bullet"/>
      <w:lvlText w:val="-"/>
      <w:lvlJc w:val="left"/>
      <w:pPr>
        <w:ind w:left="1794" w:hanging="360"/>
      </w:pPr>
      <w:rPr>
        <w:smallCaps w:val="0"/>
        <w:strike w:val="0"/>
        <w:sz w:val="22"/>
        <w:szCs w:val="22"/>
        <w:vertAlign w:val="baseline"/>
      </w:rPr>
    </w:lvl>
    <w:lvl w:ilvl="2">
      <w:start w:val="1"/>
      <w:numFmt w:val="decimal"/>
      <w:lvlText w:val="%3."/>
      <w:lvlJc w:val="left"/>
      <w:pPr>
        <w:ind w:left="2514" w:hanging="360"/>
      </w:pPr>
      <w:rPr/>
    </w:lvl>
    <w:lvl w:ilvl="3">
      <w:start w:val="1"/>
      <w:numFmt w:val="decimal"/>
      <w:lvlText w:val="%4."/>
      <w:lvlJc w:val="left"/>
      <w:pPr>
        <w:ind w:left="3234" w:hanging="360"/>
      </w:pPr>
      <w:rPr/>
    </w:lvl>
    <w:lvl w:ilvl="4">
      <w:start w:val="1"/>
      <w:numFmt w:val="decimal"/>
      <w:lvlText w:val="%5."/>
      <w:lvlJc w:val="left"/>
      <w:pPr>
        <w:ind w:left="3954" w:hanging="360"/>
      </w:pPr>
      <w:rPr/>
    </w:lvl>
    <w:lvl w:ilvl="5">
      <w:start w:val="1"/>
      <w:numFmt w:val="decimal"/>
      <w:lvlText w:val="%6."/>
      <w:lvlJc w:val="left"/>
      <w:pPr>
        <w:ind w:left="4674" w:hanging="360"/>
      </w:pPr>
      <w:rPr/>
    </w:lvl>
    <w:lvl w:ilvl="6">
      <w:start w:val="1"/>
      <w:numFmt w:val="decimal"/>
      <w:lvlText w:val="%7."/>
      <w:lvlJc w:val="left"/>
      <w:pPr>
        <w:ind w:left="5394" w:hanging="360"/>
      </w:pPr>
      <w:rPr/>
    </w:lvl>
    <w:lvl w:ilvl="7">
      <w:start w:val="1"/>
      <w:numFmt w:val="decimal"/>
      <w:lvlText w:val="%8."/>
      <w:lvlJc w:val="left"/>
      <w:pPr>
        <w:ind w:left="6114" w:hanging="360"/>
      </w:pPr>
      <w:rPr/>
    </w:lvl>
    <w:lvl w:ilvl="8">
      <w:start w:val="1"/>
      <w:numFmt w:val="decimal"/>
      <w:lvlText w:val="%9."/>
      <w:lvlJc w:val="left"/>
      <w:pPr>
        <w:ind w:left="683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undationyears.org.uk/wp-content/uploads/2017/08/Fundamental-British-Values-in-the-Early-Years-2017.pdf"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