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2BEBE" w14:textId="77777777" w:rsidR="000775D4" w:rsidRDefault="000775D4" w:rsidP="14B869EE">
      <w:pPr>
        <w:jc w:val="center"/>
        <w:rPr>
          <w:rFonts w:ascii="Times New Roman" w:eastAsia="Times New Roman" w:hAnsi="Times New Roman" w:cs="Times New Roman"/>
          <w:color w:val="000000" w:themeColor="text2"/>
        </w:rPr>
      </w:pPr>
    </w:p>
    <w:p w14:paraId="65EB1260" w14:textId="77777777" w:rsidR="000775D4" w:rsidRDefault="000775D4" w:rsidP="14B869EE">
      <w:pPr>
        <w:jc w:val="center"/>
        <w:rPr>
          <w:rFonts w:ascii="Times New Roman" w:eastAsia="Times New Roman" w:hAnsi="Times New Roman" w:cs="Times New Roman"/>
          <w:color w:val="000000" w:themeColor="text2"/>
        </w:rPr>
      </w:pPr>
    </w:p>
    <w:p w14:paraId="0017DD6A" w14:textId="77777777" w:rsidR="000775D4" w:rsidRDefault="000775D4" w:rsidP="14B869EE">
      <w:pPr>
        <w:jc w:val="center"/>
        <w:rPr>
          <w:rFonts w:ascii="Times New Roman" w:eastAsia="Times New Roman" w:hAnsi="Times New Roman" w:cs="Times New Roman"/>
          <w:color w:val="000000" w:themeColor="text2"/>
        </w:rPr>
      </w:pPr>
    </w:p>
    <w:p w14:paraId="6C24788C" w14:textId="77777777" w:rsidR="002C0FBC" w:rsidRDefault="002C0FBC" w:rsidP="002C0FBC">
      <w:pPr>
        <w:ind w:firstLine="0"/>
        <w:rPr>
          <w:rFonts w:ascii="Times New Roman" w:eastAsia="Times New Roman" w:hAnsi="Times New Roman" w:cs="Times New Roman"/>
          <w:color w:val="000000" w:themeColor="text2"/>
        </w:rPr>
      </w:pPr>
    </w:p>
    <w:p w14:paraId="4396CAC7" w14:textId="77777777" w:rsidR="009C4F2B" w:rsidRDefault="009C4F2B" w:rsidP="009C4F2B">
      <w:pPr>
        <w:jc w:val="center"/>
        <w:rPr>
          <w:b/>
          <w:sz w:val="72"/>
        </w:rPr>
      </w:pPr>
      <w:bookmarkStart w:id="0" w:name="_Toc22515603"/>
      <w:r w:rsidRPr="000F5625">
        <w:rPr>
          <w:b/>
          <w:sz w:val="72"/>
        </w:rPr>
        <w:t>Linear Momentum</w:t>
      </w:r>
    </w:p>
    <w:p w14:paraId="0AEDFE40" w14:textId="77777777" w:rsidR="009C4F2B" w:rsidRPr="003532C5" w:rsidRDefault="009C4F2B" w:rsidP="009C4F2B">
      <w:pPr>
        <w:jc w:val="center"/>
        <w:rPr>
          <w:b/>
          <w:sz w:val="40"/>
        </w:rPr>
      </w:pPr>
      <w:r>
        <w:rPr>
          <w:b/>
          <w:sz w:val="40"/>
        </w:rPr>
        <w:t>Laboratory #5</w:t>
      </w:r>
    </w:p>
    <w:p w14:paraId="0AB1A748" w14:textId="77777777" w:rsidR="009C4F2B" w:rsidRDefault="009C4F2B" w:rsidP="009C4F2B">
      <w:pPr>
        <w:jc w:val="center"/>
      </w:pPr>
      <w:r>
        <w:t>Prepared for</w:t>
      </w:r>
    </w:p>
    <w:p w14:paraId="5C6B2C3A" w14:textId="77777777" w:rsidR="009C4F2B" w:rsidRDefault="009C4F2B" w:rsidP="009C4F2B">
      <w:pPr>
        <w:jc w:val="center"/>
      </w:pPr>
      <w:r>
        <w:t>Dr. Robabeh Jazaei</w:t>
      </w:r>
    </w:p>
    <w:p w14:paraId="168C9A52" w14:textId="77777777" w:rsidR="009C4F2B" w:rsidRDefault="009C4F2B" w:rsidP="009C4F2B">
      <w:pPr>
        <w:jc w:val="center"/>
      </w:pPr>
      <w:r>
        <w:t>Department of Civil and Environment Engineering</w:t>
      </w:r>
    </w:p>
    <w:p w14:paraId="2B08E8D3" w14:textId="77777777" w:rsidR="009C4F2B" w:rsidRDefault="009C4F2B" w:rsidP="009C4F2B">
      <w:pPr>
        <w:jc w:val="center"/>
      </w:pPr>
      <w:r>
        <w:t>University of Wisconsin-Platteville</w:t>
      </w:r>
    </w:p>
    <w:p w14:paraId="0FD8A080" w14:textId="77777777" w:rsidR="009C4F2B" w:rsidRDefault="009C4F2B" w:rsidP="009C4F2B">
      <w:pPr>
        <w:jc w:val="center"/>
      </w:pPr>
    </w:p>
    <w:p w14:paraId="04920AAC" w14:textId="77777777" w:rsidR="009C4F2B" w:rsidRDefault="009C4F2B" w:rsidP="009C4F2B">
      <w:pPr>
        <w:jc w:val="center"/>
      </w:pPr>
    </w:p>
    <w:p w14:paraId="71B0167D" w14:textId="77777777" w:rsidR="009C4F2B" w:rsidRDefault="009C4F2B" w:rsidP="009C4F2B">
      <w:pPr>
        <w:jc w:val="center"/>
      </w:pPr>
    </w:p>
    <w:p w14:paraId="0B5BA77C" w14:textId="77777777" w:rsidR="009C4F2B" w:rsidRDefault="009C4F2B" w:rsidP="009C4F2B">
      <w:pPr>
        <w:jc w:val="center"/>
      </w:pPr>
      <w:r>
        <w:t>Prepared by:</w:t>
      </w:r>
    </w:p>
    <w:p w14:paraId="5634ED14" w14:textId="6CA1E1C9" w:rsidR="009C4F2B" w:rsidRDefault="009C4F2B" w:rsidP="009C4F2B">
      <w:pPr>
        <w:jc w:val="center"/>
      </w:pPr>
      <w:r>
        <w:t>Brian B., Mark B., Samuel E., Chris V.</w:t>
      </w:r>
    </w:p>
    <w:p w14:paraId="4777F879" w14:textId="77777777" w:rsidR="009C4F2B" w:rsidRDefault="009C4F2B" w:rsidP="009C4F2B">
      <w:pPr>
        <w:jc w:val="center"/>
      </w:pPr>
    </w:p>
    <w:p w14:paraId="60841C7C" w14:textId="77777777" w:rsidR="009C4F2B" w:rsidRDefault="009C4F2B" w:rsidP="009C4F2B">
      <w:pPr>
        <w:jc w:val="center"/>
      </w:pPr>
    </w:p>
    <w:p w14:paraId="4745BBC7" w14:textId="77777777" w:rsidR="009C4F2B" w:rsidRDefault="009C4F2B" w:rsidP="009C4F2B">
      <w:pPr>
        <w:jc w:val="center"/>
      </w:pPr>
    </w:p>
    <w:p w14:paraId="5941AF5D" w14:textId="77777777" w:rsidR="009C4F2B" w:rsidRDefault="009C4F2B" w:rsidP="009C4F2B">
      <w:pPr>
        <w:jc w:val="center"/>
      </w:pPr>
      <w:r>
        <w:t>Date Laboratory Performed: October 7, 2019</w:t>
      </w:r>
    </w:p>
    <w:p w14:paraId="47F1561B" w14:textId="77777777" w:rsidR="009C4F2B" w:rsidRDefault="009C4F2B" w:rsidP="009C4F2B">
      <w:pPr>
        <w:jc w:val="center"/>
      </w:pPr>
      <w:r>
        <w:t>Date of Submittal: October 21, 2019</w:t>
      </w:r>
    </w:p>
    <w:p w14:paraId="610E23C7" w14:textId="5E6B018D" w:rsidR="00EA4AA7" w:rsidRDefault="14B869EE" w:rsidP="00BC686E">
      <w:pPr>
        <w:pStyle w:val="Heading1"/>
      </w:pPr>
      <w:r w:rsidRPr="14B869EE">
        <w:lastRenderedPageBreak/>
        <w:t>Abstract</w:t>
      </w:r>
      <w:bookmarkEnd w:id="0"/>
    </w:p>
    <w:p w14:paraId="70B77FBE" w14:textId="7AC90D2F" w:rsidR="005D056D" w:rsidRPr="00AD73DF" w:rsidRDefault="005D056D" w:rsidP="005D056D">
      <w:pPr>
        <w:ind w:firstLine="0"/>
        <w:rPr>
          <w:color w:val="auto"/>
        </w:rPr>
      </w:pPr>
      <w:r>
        <w:rPr>
          <w:color w:val="auto"/>
        </w:rPr>
        <w:t>The product of mass and velocity vector of a body is referred to as Linear Momentum. The objective of this lab is to determine the force impact of the jet apparatus with twelve total trials on three different plate types including a flat 90 </w:t>
      </w:r>
      <w:r>
        <w:rPr>
          <w:rFonts w:cstheme="minorHAnsi"/>
          <w:color w:val="auto"/>
        </w:rPr>
        <w:t>̊ plate</w:t>
      </w:r>
      <w:r>
        <w:rPr>
          <w:color w:val="auto"/>
        </w:rPr>
        <w:t>, hemispherical 180 </w:t>
      </w:r>
      <w:r>
        <w:rPr>
          <w:rFonts w:cstheme="minorHAnsi"/>
          <w:color w:val="auto"/>
        </w:rPr>
        <w:t>̊ plate</w:t>
      </w:r>
      <w:r>
        <w:rPr>
          <w:color w:val="auto"/>
        </w:rPr>
        <w:t>, and a 120 </w:t>
      </w:r>
      <w:r>
        <w:rPr>
          <w:rFonts w:cstheme="minorHAnsi"/>
          <w:color w:val="auto"/>
        </w:rPr>
        <w:t>̊ cone plate. Results from all trials were recorded and used to determine if the percent error and standard error were uniform for each plate type over different velocities</w:t>
      </w:r>
      <w:r w:rsidR="00FB7D06">
        <w:rPr>
          <w:rFonts w:cstheme="minorHAnsi"/>
          <w:color w:val="auto"/>
        </w:rPr>
        <w:t xml:space="preserve">. </w:t>
      </w:r>
      <w:r w:rsidR="00554CCF">
        <w:rPr>
          <w:rFonts w:cstheme="minorHAnsi"/>
          <w:color w:val="auto"/>
        </w:rPr>
        <w:t xml:space="preserve">After </w:t>
      </w:r>
      <w:r w:rsidR="00BF7FF7">
        <w:rPr>
          <w:rFonts w:cstheme="minorHAnsi"/>
          <w:color w:val="auto"/>
        </w:rPr>
        <w:t xml:space="preserve">performing the experiment, </w:t>
      </w:r>
      <w:r w:rsidR="00684839">
        <w:rPr>
          <w:rFonts w:cstheme="minorHAnsi"/>
          <w:color w:val="auto"/>
        </w:rPr>
        <w:t xml:space="preserve">it was noticed that </w:t>
      </w:r>
      <w:r w:rsidR="00C01F52">
        <w:rPr>
          <w:rFonts w:cstheme="minorHAnsi"/>
          <w:color w:val="auto"/>
        </w:rPr>
        <w:t>the actual force</w:t>
      </w:r>
      <w:r w:rsidR="00E30723">
        <w:rPr>
          <w:rFonts w:cstheme="minorHAnsi"/>
          <w:color w:val="auto"/>
        </w:rPr>
        <w:t>, velocity</w:t>
      </w:r>
      <w:r w:rsidR="00AE4BE3">
        <w:rPr>
          <w:rFonts w:cstheme="minorHAnsi"/>
          <w:color w:val="auto"/>
        </w:rPr>
        <w:t xml:space="preserve"> and flow rate </w:t>
      </w:r>
      <w:r w:rsidR="00EF6F3B">
        <w:rPr>
          <w:rFonts w:cstheme="minorHAnsi"/>
          <w:color w:val="auto"/>
        </w:rPr>
        <w:t xml:space="preserve">followed </w:t>
      </w:r>
      <w:r w:rsidR="00027C0A">
        <w:rPr>
          <w:rFonts w:cstheme="minorHAnsi"/>
          <w:color w:val="auto"/>
        </w:rPr>
        <w:t xml:space="preserve">similar tendencies </w:t>
      </w:r>
      <w:r w:rsidR="00AB7A49">
        <w:rPr>
          <w:rFonts w:cstheme="minorHAnsi"/>
          <w:color w:val="auto"/>
        </w:rPr>
        <w:t xml:space="preserve">within each </w:t>
      </w:r>
      <w:r w:rsidR="00651A30">
        <w:rPr>
          <w:rFonts w:cstheme="minorHAnsi"/>
          <w:color w:val="auto"/>
        </w:rPr>
        <w:t>of the three plate types corresponding</w:t>
      </w:r>
      <w:r w:rsidR="00304CEB">
        <w:rPr>
          <w:rFonts w:cstheme="minorHAnsi"/>
          <w:color w:val="auto"/>
        </w:rPr>
        <w:t xml:space="preserve"> with </w:t>
      </w:r>
      <w:r w:rsidR="00E305BC">
        <w:rPr>
          <w:rFonts w:cstheme="minorHAnsi"/>
          <w:color w:val="auto"/>
        </w:rPr>
        <w:t xml:space="preserve">amount </w:t>
      </w:r>
      <w:r w:rsidR="00B3734B">
        <w:rPr>
          <w:rFonts w:cstheme="minorHAnsi"/>
          <w:color w:val="auto"/>
        </w:rPr>
        <w:t>of weight</w:t>
      </w:r>
      <w:r w:rsidR="00651A30">
        <w:rPr>
          <w:rFonts w:cstheme="minorHAnsi"/>
          <w:color w:val="auto"/>
        </w:rPr>
        <w:t xml:space="preserve">. For example, </w:t>
      </w:r>
      <w:r w:rsidR="00E440A3">
        <w:rPr>
          <w:color w:val="auto"/>
        </w:rPr>
        <w:t>a</w:t>
      </w:r>
      <w:r w:rsidR="00565987">
        <w:rPr>
          <w:color w:val="auto"/>
        </w:rPr>
        <w:t>n increase in actual force, velocity and flow rate led to a</w:t>
      </w:r>
      <w:r w:rsidR="006C3881">
        <w:rPr>
          <w:color w:val="auto"/>
        </w:rPr>
        <w:t xml:space="preserve"> decrease</w:t>
      </w:r>
      <w:r w:rsidR="001509C9">
        <w:rPr>
          <w:color w:val="auto"/>
        </w:rPr>
        <w:t xml:space="preserve"> in percent erro</w:t>
      </w:r>
      <w:r w:rsidR="003F100C">
        <w:rPr>
          <w:color w:val="auto"/>
        </w:rPr>
        <w:t>r</w:t>
      </w:r>
      <w:r w:rsidR="00036398">
        <w:rPr>
          <w:color w:val="auto"/>
        </w:rPr>
        <w:t xml:space="preserve"> but </w:t>
      </w:r>
      <w:r w:rsidR="00D111F2">
        <w:rPr>
          <w:color w:val="auto"/>
        </w:rPr>
        <w:t xml:space="preserve">no change in standard error. </w:t>
      </w:r>
    </w:p>
    <w:p w14:paraId="63338404" w14:textId="69AFA361" w:rsidR="14B869EE" w:rsidRPr="005D056D" w:rsidRDefault="14B869EE" w:rsidP="14B869EE">
      <w:pPr>
        <w:rPr>
          <w:color w:val="auto"/>
        </w:rPr>
      </w:pPr>
    </w:p>
    <w:p w14:paraId="37F0F7C5" w14:textId="08AE23D8" w:rsidR="14B869EE" w:rsidRPr="00442003" w:rsidRDefault="14B869EE" w:rsidP="14B869EE">
      <w:r w:rsidRPr="00442003">
        <w:rPr>
          <w:rFonts w:ascii="Times New Roman" w:eastAsia="Times New Roman" w:hAnsi="Times New Roman" w:cs="Times New Roman"/>
          <w:color w:val="000000" w:themeColor="text2"/>
        </w:rPr>
        <w:t xml:space="preserve"> </w:t>
      </w:r>
    </w:p>
    <w:p w14:paraId="677D05B1" w14:textId="09070085" w:rsidR="14B869EE" w:rsidRPr="00442003" w:rsidRDefault="14B869EE" w:rsidP="14B869EE">
      <w:r w:rsidRPr="00442003">
        <w:rPr>
          <w:rFonts w:ascii="Times New Roman" w:eastAsia="Times New Roman" w:hAnsi="Times New Roman" w:cs="Times New Roman"/>
          <w:color w:val="000000" w:themeColor="text2"/>
        </w:rPr>
        <w:t xml:space="preserve"> </w:t>
      </w:r>
    </w:p>
    <w:p w14:paraId="22EAC156" w14:textId="5F1889AF" w:rsidR="14B869EE" w:rsidRPr="00442003" w:rsidRDefault="14B869EE" w:rsidP="14B869EE">
      <w:r w:rsidRPr="00442003">
        <w:rPr>
          <w:rFonts w:ascii="Times New Roman" w:eastAsia="Times New Roman" w:hAnsi="Times New Roman" w:cs="Times New Roman"/>
          <w:color w:val="000000" w:themeColor="text2"/>
        </w:rPr>
        <w:t xml:space="preserve"> </w:t>
      </w:r>
    </w:p>
    <w:p w14:paraId="4CBAD61A" w14:textId="53EA2F32" w:rsidR="14B869EE" w:rsidRPr="00442003" w:rsidRDefault="14B869EE" w:rsidP="14B869EE">
      <w:r w:rsidRPr="00442003">
        <w:rPr>
          <w:rFonts w:ascii="Times New Roman" w:eastAsia="Times New Roman" w:hAnsi="Times New Roman" w:cs="Times New Roman"/>
          <w:color w:val="000000" w:themeColor="text2"/>
        </w:rPr>
        <w:t xml:space="preserve"> </w:t>
      </w:r>
    </w:p>
    <w:p w14:paraId="0ACCA98D" w14:textId="468E231C" w:rsidR="14B869EE" w:rsidRPr="00442003" w:rsidRDefault="14B869EE" w:rsidP="14B869EE">
      <w:r w:rsidRPr="00442003">
        <w:rPr>
          <w:rFonts w:ascii="Times New Roman" w:eastAsia="Times New Roman" w:hAnsi="Times New Roman" w:cs="Times New Roman"/>
          <w:color w:val="000000" w:themeColor="text2"/>
        </w:rPr>
        <w:t xml:space="preserve"> </w:t>
      </w:r>
    </w:p>
    <w:p w14:paraId="2DC7EF0A" w14:textId="1163AEB2" w:rsidR="14B869EE" w:rsidRPr="00442003" w:rsidRDefault="14B869EE" w:rsidP="14B869EE">
      <w:r w:rsidRPr="00442003">
        <w:rPr>
          <w:rFonts w:ascii="Times New Roman" w:eastAsia="Times New Roman" w:hAnsi="Times New Roman" w:cs="Times New Roman"/>
          <w:color w:val="000000" w:themeColor="text2"/>
        </w:rPr>
        <w:t xml:space="preserve"> </w:t>
      </w:r>
    </w:p>
    <w:p w14:paraId="1AC6F2DC" w14:textId="79E62D52" w:rsidR="14B869EE" w:rsidRPr="00442003" w:rsidRDefault="14B869EE" w:rsidP="14B869EE">
      <w:r w:rsidRPr="00442003">
        <w:rPr>
          <w:rFonts w:ascii="Times New Roman" w:eastAsia="Times New Roman" w:hAnsi="Times New Roman" w:cs="Times New Roman"/>
          <w:color w:val="000000" w:themeColor="text2"/>
        </w:rPr>
        <w:t xml:space="preserve"> </w:t>
      </w:r>
    </w:p>
    <w:p w14:paraId="22D06580" w14:textId="798795DB" w:rsidR="14B869EE" w:rsidRPr="00442003" w:rsidRDefault="14B869EE" w:rsidP="14B869EE">
      <w:r w:rsidRPr="00442003">
        <w:rPr>
          <w:rFonts w:ascii="Times New Roman" w:eastAsia="Times New Roman" w:hAnsi="Times New Roman" w:cs="Times New Roman"/>
          <w:color w:val="000000" w:themeColor="text2"/>
        </w:rPr>
        <w:t xml:space="preserve"> </w:t>
      </w:r>
    </w:p>
    <w:p w14:paraId="410144CE" w14:textId="74228E94" w:rsidR="14B869EE" w:rsidRDefault="14B869EE" w:rsidP="00D37E65">
      <w:pPr>
        <w:rPr>
          <w:rFonts w:ascii="Times New Roman" w:eastAsia="Times New Roman" w:hAnsi="Times New Roman" w:cs="Times New Roman"/>
          <w:color w:val="000000" w:themeColor="text2"/>
        </w:rPr>
      </w:pPr>
      <w:r w:rsidRPr="00442003">
        <w:rPr>
          <w:rFonts w:ascii="Times New Roman" w:eastAsia="Times New Roman" w:hAnsi="Times New Roman" w:cs="Times New Roman"/>
          <w:color w:val="000000" w:themeColor="text2"/>
        </w:rPr>
        <w:t xml:space="preserve"> </w:t>
      </w:r>
    </w:p>
    <w:p w14:paraId="6CC4B5BB" w14:textId="080700F3" w:rsidR="00442003" w:rsidRDefault="00442003" w:rsidP="00D37E65">
      <w:pPr>
        <w:rPr>
          <w:rFonts w:ascii="Times New Roman" w:eastAsia="Times New Roman" w:hAnsi="Times New Roman" w:cs="Times New Roman"/>
          <w:color w:val="000000" w:themeColor="text2"/>
        </w:rPr>
      </w:pPr>
    </w:p>
    <w:p w14:paraId="0FBC2865" w14:textId="77445965" w:rsidR="00442003" w:rsidRDefault="00442003" w:rsidP="00D37E65">
      <w:pPr>
        <w:rPr>
          <w:rFonts w:ascii="Times New Roman" w:eastAsia="Times New Roman" w:hAnsi="Times New Roman" w:cs="Times New Roman"/>
          <w:color w:val="000000" w:themeColor="text2"/>
        </w:rPr>
      </w:pPr>
    </w:p>
    <w:p w14:paraId="6EBCE7C9" w14:textId="77777777" w:rsidR="00442003" w:rsidRPr="00442003" w:rsidRDefault="00442003" w:rsidP="00B12CD2">
      <w:pPr>
        <w:ind w:firstLine="0"/>
      </w:pPr>
    </w:p>
    <w:bookmarkStart w:id="1" w:name="_Hlk21871480" w:displacedByCustomXml="next"/>
    <w:sdt>
      <w:sdtPr>
        <w:rPr>
          <w:rFonts w:asciiTheme="minorHAnsi" w:eastAsiaTheme="minorEastAsia" w:hAnsiTheme="minorHAnsi" w:cstheme="minorBidi"/>
          <w:color w:val="000000" w:themeColor="text1"/>
          <w:sz w:val="24"/>
          <w:szCs w:val="24"/>
        </w:rPr>
        <w:id w:val="811149044"/>
        <w:docPartObj>
          <w:docPartGallery w:val="Table of Contents"/>
          <w:docPartUnique/>
        </w:docPartObj>
      </w:sdtPr>
      <w:sdtEndPr>
        <w:rPr>
          <w:b/>
          <w:bCs/>
          <w:noProof/>
        </w:rPr>
      </w:sdtEndPr>
      <w:sdtContent>
        <w:p w14:paraId="5B0FC5C8" w14:textId="7D296C1E" w:rsidR="00D37E65" w:rsidRDefault="0019286E">
          <w:pPr>
            <w:pStyle w:val="TOCHeading"/>
          </w:pPr>
          <w:r>
            <w:t xml:space="preserve">Table of </w:t>
          </w:r>
          <w:r w:rsidR="00D37E65">
            <w:t>Contents</w:t>
          </w:r>
        </w:p>
        <w:p w14:paraId="05C3D4B9" w14:textId="5762B0A4" w:rsidR="004548AA" w:rsidRDefault="00D37E65">
          <w:pPr>
            <w:pStyle w:val="TOC1"/>
            <w:tabs>
              <w:tab w:val="right" w:leader="dot" w:pos="9350"/>
            </w:tabs>
            <w:rPr>
              <w:noProof/>
              <w:color w:val="auto"/>
              <w:sz w:val="22"/>
              <w:szCs w:val="22"/>
              <w:lang w:eastAsia="en-US"/>
            </w:rPr>
          </w:pPr>
          <w:r>
            <w:fldChar w:fldCharType="begin"/>
          </w:r>
          <w:r>
            <w:instrText xml:space="preserve"> TOC \o "1-3" \h \z \u </w:instrText>
          </w:r>
          <w:r>
            <w:fldChar w:fldCharType="separate"/>
          </w:r>
          <w:hyperlink w:anchor="_Toc22515603" w:history="1">
            <w:r w:rsidR="004548AA" w:rsidRPr="004F00E2">
              <w:rPr>
                <w:rStyle w:val="Hyperlink"/>
                <w:noProof/>
              </w:rPr>
              <w:t>Abstract</w:t>
            </w:r>
            <w:r w:rsidR="004548AA">
              <w:rPr>
                <w:noProof/>
                <w:webHidden/>
              </w:rPr>
              <w:tab/>
            </w:r>
            <w:r w:rsidR="004548AA">
              <w:rPr>
                <w:noProof/>
                <w:webHidden/>
              </w:rPr>
              <w:fldChar w:fldCharType="begin"/>
            </w:r>
            <w:r w:rsidR="004548AA">
              <w:rPr>
                <w:noProof/>
                <w:webHidden/>
              </w:rPr>
              <w:instrText xml:space="preserve"> PAGEREF _Toc22515603 \h </w:instrText>
            </w:r>
            <w:r w:rsidR="004548AA">
              <w:rPr>
                <w:noProof/>
                <w:webHidden/>
              </w:rPr>
            </w:r>
            <w:r w:rsidR="004548AA">
              <w:rPr>
                <w:noProof/>
                <w:webHidden/>
              </w:rPr>
              <w:fldChar w:fldCharType="separate"/>
            </w:r>
            <w:r w:rsidR="004548AA">
              <w:rPr>
                <w:noProof/>
                <w:webHidden/>
              </w:rPr>
              <w:t>2</w:t>
            </w:r>
            <w:r w:rsidR="004548AA">
              <w:rPr>
                <w:noProof/>
                <w:webHidden/>
              </w:rPr>
              <w:fldChar w:fldCharType="end"/>
            </w:r>
          </w:hyperlink>
        </w:p>
        <w:p w14:paraId="44C464D8" w14:textId="7B290298" w:rsidR="004548AA" w:rsidRDefault="00B947FE">
          <w:pPr>
            <w:pStyle w:val="TOC1"/>
            <w:tabs>
              <w:tab w:val="right" w:leader="dot" w:pos="9350"/>
            </w:tabs>
            <w:rPr>
              <w:noProof/>
              <w:color w:val="auto"/>
              <w:sz w:val="22"/>
              <w:szCs w:val="22"/>
              <w:lang w:eastAsia="en-US"/>
            </w:rPr>
          </w:pPr>
          <w:hyperlink w:anchor="_Toc22515604" w:history="1">
            <w:r w:rsidR="004548AA" w:rsidRPr="004F00E2">
              <w:rPr>
                <w:rStyle w:val="Hyperlink"/>
                <w:rFonts w:ascii="Times New Roman" w:eastAsia="Times New Roman" w:hAnsi="Times New Roman" w:cs="Times New Roman"/>
                <w:noProof/>
              </w:rPr>
              <w:t>Introduction</w:t>
            </w:r>
            <w:r w:rsidR="004548AA">
              <w:rPr>
                <w:noProof/>
                <w:webHidden/>
              </w:rPr>
              <w:tab/>
            </w:r>
            <w:r w:rsidR="004548AA">
              <w:rPr>
                <w:noProof/>
                <w:webHidden/>
              </w:rPr>
              <w:fldChar w:fldCharType="begin"/>
            </w:r>
            <w:r w:rsidR="004548AA">
              <w:rPr>
                <w:noProof/>
                <w:webHidden/>
              </w:rPr>
              <w:instrText xml:space="preserve"> PAGEREF _Toc22515604 \h </w:instrText>
            </w:r>
            <w:r w:rsidR="004548AA">
              <w:rPr>
                <w:noProof/>
                <w:webHidden/>
              </w:rPr>
            </w:r>
            <w:r w:rsidR="004548AA">
              <w:rPr>
                <w:noProof/>
                <w:webHidden/>
              </w:rPr>
              <w:fldChar w:fldCharType="separate"/>
            </w:r>
            <w:r w:rsidR="004548AA">
              <w:rPr>
                <w:noProof/>
                <w:webHidden/>
              </w:rPr>
              <w:t>4</w:t>
            </w:r>
            <w:r w:rsidR="004548AA">
              <w:rPr>
                <w:noProof/>
                <w:webHidden/>
              </w:rPr>
              <w:fldChar w:fldCharType="end"/>
            </w:r>
          </w:hyperlink>
        </w:p>
        <w:p w14:paraId="3D5D8FAE" w14:textId="0BDAD7F4" w:rsidR="004548AA" w:rsidRDefault="00B947FE">
          <w:pPr>
            <w:pStyle w:val="TOC1"/>
            <w:tabs>
              <w:tab w:val="right" w:leader="dot" w:pos="9350"/>
            </w:tabs>
            <w:rPr>
              <w:noProof/>
              <w:color w:val="auto"/>
              <w:sz w:val="22"/>
              <w:szCs w:val="22"/>
              <w:lang w:eastAsia="en-US"/>
            </w:rPr>
          </w:pPr>
          <w:hyperlink w:anchor="_Toc22515605" w:history="1">
            <w:r w:rsidR="004548AA" w:rsidRPr="004F00E2">
              <w:rPr>
                <w:rStyle w:val="Hyperlink"/>
                <w:noProof/>
              </w:rPr>
              <w:t>Procedure</w:t>
            </w:r>
            <w:r w:rsidR="004548AA">
              <w:rPr>
                <w:noProof/>
                <w:webHidden/>
              </w:rPr>
              <w:tab/>
            </w:r>
            <w:r w:rsidR="004548AA">
              <w:rPr>
                <w:noProof/>
                <w:webHidden/>
              </w:rPr>
              <w:fldChar w:fldCharType="begin"/>
            </w:r>
            <w:r w:rsidR="004548AA">
              <w:rPr>
                <w:noProof/>
                <w:webHidden/>
              </w:rPr>
              <w:instrText xml:space="preserve"> PAGEREF _Toc22515605 \h </w:instrText>
            </w:r>
            <w:r w:rsidR="004548AA">
              <w:rPr>
                <w:noProof/>
                <w:webHidden/>
              </w:rPr>
            </w:r>
            <w:r w:rsidR="004548AA">
              <w:rPr>
                <w:noProof/>
                <w:webHidden/>
              </w:rPr>
              <w:fldChar w:fldCharType="separate"/>
            </w:r>
            <w:r w:rsidR="004548AA">
              <w:rPr>
                <w:noProof/>
                <w:webHidden/>
              </w:rPr>
              <w:t>4</w:t>
            </w:r>
            <w:r w:rsidR="004548AA">
              <w:rPr>
                <w:noProof/>
                <w:webHidden/>
              </w:rPr>
              <w:fldChar w:fldCharType="end"/>
            </w:r>
          </w:hyperlink>
        </w:p>
        <w:p w14:paraId="495DDE8D" w14:textId="04E8AF33" w:rsidR="004548AA" w:rsidRDefault="00B947FE">
          <w:pPr>
            <w:pStyle w:val="TOC1"/>
            <w:tabs>
              <w:tab w:val="right" w:leader="dot" w:pos="9350"/>
            </w:tabs>
            <w:rPr>
              <w:noProof/>
              <w:color w:val="auto"/>
              <w:sz w:val="22"/>
              <w:szCs w:val="22"/>
              <w:lang w:eastAsia="en-US"/>
            </w:rPr>
          </w:pPr>
          <w:hyperlink w:anchor="_Toc22515606" w:history="1">
            <w:r w:rsidR="004548AA" w:rsidRPr="004F00E2">
              <w:rPr>
                <w:rStyle w:val="Hyperlink"/>
                <w:noProof/>
              </w:rPr>
              <w:t>Results and Discussions</w:t>
            </w:r>
            <w:r w:rsidR="004548AA">
              <w:rPr>
                <w:noProof/>
                <w:webHidden/>
              </w:rPr>
              <w:tab/>
            </w:r>
            <w:r w:rsidR="004548AA">
              <w:rPr>
                <w:noProof/>
                <w:webHidden/>
              </w:rPr>
              <w:fldChar w:fldCharType="begin"/>
            </w:r>
            <w:r w:rsidR="004548AA">
              <w:rPr>
                <w:noProof/>
                <w:webHidden/>
              </w:rPr>
              <w:instrText xml:space="preserve"> PAGEREF _Toc22515606 \h </w:instrText>
            </w:r>
            <w:r w:rsidR="004548AA">
              <w:rPr>
                <w:noProof/>
                <w:webHidden/>
              </w:rPr>
            </w:r>
            <w:r w:rsidR="004548AA">
              <w:rPr>
                <w:noProof/>
                <w:webHidden/>
              </w:rPr>
              <w:fldChar w:fldCharType="separate"/>
            </w:r>
            <w:r w:rsidR="004548AA">
              <w:rPr>
                <w:noProof/>
                <w:webHidden/>
              </w:rPr>
              <w:t>8</w:t>
            </w:r>
            <w:r w:rsidR="004548AA">
              <w:rPr>
                <w:noProof/>
                <w:webHidden/>
              </w:rPr>
              <w:fldChar w:fldCharType="end"/>
            </w:r>
          </w:hyperlink>
        </w:p>
        <w:p w14:paraId="312FA6FB" w14:textId="13AEDB4B" w:rsidR="004548AA" w:rsidRDefault="00B947FE">
          <w:pPr>
            <w:pStyle w:val="TOC1"/>
            <w:tabs>
              <w:tab w:val="right" w:leader="dot" w:pos="9350"/>
            </w:tabs>
            <w:rPr>
              <w:noProof/>
              <w:color w:val="auto"/>
              <w:sz w:val="22"/>
              <w:szCs w:val="22"/>
              <w:lang w:eastAsia="en-US"/>
            </w:rPr>
          </w:pPr>
          <w:hyperlink w:anchor="_Toc22515607" w:history="1">
            <w:r w:rsidR="004548AA" w:rsidRPr="004F00E2">
              <w:rPr>
                <w:rStyle w:val="Hyperlink"/>
                <w:noProof/>
              </w:rPr>
              <w:t>Conclusions</w:t>
            </w:r>
            <w:r w:rsidR="004548AA">
              <w:rPr>
                <w:noProof/>
                <w:webHidden/>
              </w:rPr>
              <w:tab/>
            </w:r>
            <w:r w:rsidR="004548AA">
              <w:rPr>
                <w:noProof/>
                <w:webHidden/>
              </w:rPr>
              <w:fldChar w:fldCharType="begin"/>
            </w:r>
            <w:r w:rsidR="004548AA">
              <w:rPr>
                <w:noProof/>
                <w:webHidden/>
              </w:rPr>
              <w:instrText xml:space="preserve"> PAGEREF _Toc22515607 \h </w:instrText>
            </w:r>
            <w:r w:rsidR="004548AA">
              <w:rPr>
                <w:noProof/>
                <w:webHidden/>
              </w:rPr>
            </w:r>
            <w:r w:rsidR="004548AA">
              <w:rPr>
                <w:noProof/>
                <w:webHidden/>
              </w:rPr>
              <w:fldChar w:fldCharType="separate"/>
            </w:r>
            <w:r w:rsidR="004548AA">
              <w:rPr>
                <w:noProof/>
                <w:webHidden/>
              </w:rPr>
              <w:t>11</w:t>
            </w:r>
            <w:r w:rsidR="004548AA">
              <w:rPr>
                <w:noProof/>
                <w:webHidden/>
              </w:rPr>
              <w:fldChar w:fldCharType="end"/>
            </w:r>
          </w:hyperlink>
        </w:p>
        <w:p w14:paraId="0C25CA45" w14:textId="7E60C86B" w:rsidR="004548AA" w:rsidRDefault="00B947FE">
          <w:pPr>
            <w:pStyle w:val="TOC1"/>
            <w:tabs>
              <w:tab w:val="right" w:leader="dot" w:pos="9350"/>
            </w:tabs>
            <w:rPr>
              <w:noProof/>
              <w:color w:val="auto"/>
              <w:sz w:val="22"/>
              <w:szCs w:val="22"/>
              <w:lang w:eastAsia="en-US"/>
            </w:rPr>
          </w:pPr>
          <w:hyperlink w:anchor="_Toc22515608" w:history="1">
            <w:r w:rsidR="004548AA" w:rsidRPr="004F00E2">
              <w:rPr>
                <w:rStyle w:val="Hyperlink"/>
                <w:rFonts w:ascii="Times New Roman" w:eastAsia="Times New Roman" w:hAnsi="Times New Roman" w:cs="Times New Roman"/>
                <w:noProof/>
              </w:rPr>
              <w:t>Sample Calculations</w:t>
            </w:r>
            <w:r w:rsidR="004548AA">
              <w:rPr>
                <w:noProof/>
                <w:webHidden/>
              </w:rPr>
              <w:tab/>
            </w:r>
            <w:r w:rsidR="004548AA">
              <w:rPr>
                <w:noProof/>
                <w:webHidden/>
              </w:rPr>
              <w:fldChar w:fldCharType="begin"/>
            </w:r>
            <w:r w:rsidR="004548AA">
              <w:rPr>
                <w:noProof/>
                <w:webHidden/>
              </w:rPr>
              <w:instrText xml:space="preserve"> PAGEREF _Toc22515608 \h </w:instrText>
            </w:r>
            <w:r w:rsidR="004548AA">
              <w:rPr>
                <w:noProof/>
                <w:webHidden/>
              </w:rPr>
            </w:r>
            <w:r w:rsidR="004548AA">
              <w:rPr>
                <w:noProof/>
                <w:webHidden/>
              </w:rPr>
              <w:fldChar w:fldCharType="separate"/>
            </w:r>
            <w:r w:rsidR="004548AA">
              <w:rPr>
                <w:noProof/>
                <w:webHidden/>
              </w:rPr>
              <w:t>12</w:t>
            </w:r>
            <w:r w:rsidR="004548AA">
              <w:rPr>
                <w:noProof/>
                <w:webHidden/>
              </w:rPr>
              <w:fldChar w:fldCharType="end"/>
            </w:r>
          </w:hyperlink>
        </w:p>
        <w:p w14:paraId="20CD7FCD" w14:textId="60E0CB85" w:rsidR="004548AA" w:rsidRDefault="00B947FE">
          <w:pPr>
            <w:pStyle w:val="TOC1"/>
            <w:tabs>
              <w:tab w:val="right" w:leader="dot" w:pos="9350"/>
            </w:tabs>
            <w:rPr>
              <w:noProof/>
              <w:color w:val="auto"/>
              <w:sz w:val="22"/>
              <w:szCs w:val="22"/>
              <w:lang w:eastAsia="en-US"/>
            </w:rPr>
          </w:pPr>
          <w:hyperlink w:anchor="_Toc22515609" w:history="1">
            <w:r w:rsidR="004548AA" w:rsidRPr="004F00E2">
              <w:rPr>
                <w:rStyle w:val="Hyperlink"/>
                <w:rFonts w:ascii="Times New Roman" w:eastAsia="Times New Roman" w:hAnsi="Times New Roman" w:cs="Times New Roman"/>
                <w:noProof/>
              </w:rPr>
              <w:t>References</w:t>
            </w:r>
            <w:r w:rsidR="004548AA">
              <w:rPr>
                <w:noProof/>
                <w:webHidden/>
              </w:rPr>
              <w:tab/>
            </w:r>
            <w:r w:rsidR="004548AA">
              <w:rPr>
                <w:noProof/>
                <w:webHidden/>
              </w:rPr>
              <w:fldChar w:fldCharType="begin"/>
            </w:r>
            <w:r w:rsidR="004548AA">
              <w:rPr>
                <w:noProof/>
                <w:webHidden/>
              </w:rPr>
              <w:instrText xml:space="preserve"> PAGEREF _Toc22515609 \h </w:instrText>
            </w:r>
            <w:r w:rsidR="004548AA">
              <w:rPr>
                <w:noProof/>
                <w:webHidden/>
              </w:rPr>
            </w:r>
            <w:r w:rsidR="004548AA">
              <w:rPr>
                <w:noProof/>
                <w:webHidden/>
              </w:rPr>
              <w:fldChar w:fldCharType="separate"/>
            </w:r>
            <w:r w:rsidR="004548AA">
              <w:rPr>
                <w:noProof/>
                <w:webHidden/>
              </w:rPr>
              <w:t>13</w:t>
            </w:r>
            <w:r w:rsidR="004548AA">
              <w:rPr>
                <w:noProof/>
                <w:webHidden/>
              </w:rPr>
              <w:fldChar w:fldCharType="end"/>
            </w:r>
          </w:hyperlink>
        </w:p>
        <w:p w14:paraId="23648677" w14:textId="4F6C3897" w:rsidR="00D37E65" w:rsidRDefault="00D37E65" w:rsidP="00D367FA">
          <w:pPr>
            <w:ind w:firstLine="0"/>
          </w:pPr>
          <w:r>
            <w:rPr>
              <w:b/>
              <w:bCs/>
              <w:noProof/>
            </w:rPr>
            <w:fldChar w:fldCharType="end"/>
          </w:r>
        </w:p>
      </w:sdtContent>
    </w:sdt>
    <w:p w14:paraId="49FDFF6E" w14:textId="4F15D74A" w:rsidR="008B03A0" w:rsidRDefault="008B03A0" w:rsidP="00D367FA">
      <w:pPr>
        <w:pStyle w:val="TOCHeading"/>
        <w:ind w:firstLine="0"/>
      </w:pPr>
      <w:r>
        <w:t>Table of Figures</w:t>
      </w:r>
    </w:p>
    <w:bookmarkEnd w:id="1"/>
    <w:p w14:paraId="3FFB77C8" w14:textId="6EF5A9DC" w:rsidR="00D367FA" w:rsidRDefault="008B03A0" w:rsidP="00D367FA">
      <w:pPr>
        <w:pStyle w:val="TableofFigures"/>
        <w:tabs>
          <w:tab w:val="right" w:leader="dot" w:pos="9350"/>
        </w:tabs>
        <w:spacing w:line="360" w:lineRule="auto"/>
        <w:rPr>
          <w:noProof/>
          <w:color w:val="auto"/>
          <w:sz w:val="22"/>
          <w:szCs w:val="22"/>
          <w:lang w:eastAsia="en-US"/>
        </w:rPr>
      </w:pPr>
      <w:r>
        <w:rPr>
          <w:rFonts w:ascii="Times New Roman" w:eastAsia="Times New Roman" w:hAnsi="Times New Roman" w:cs="Times New Roman"/>
          <w:color w:val="000000" w:themeColor="text2"/>
        </w:rPr>
        <w:fldChar w:fldCharType="begin"/>
      </w:r>
      <w:r>
        <w:rPr>
          <w:rFonts w:ascii="Times New Roman" w:eastAsia="Times New Roman" w:hAnsi="Times New Roman" w:cs="Times New Roman"/>
          <w:color w:val="000000" w:themeColor="text2"/>
        </w:rPr>
        <w:instrText xml:space="preserve"> TOC \h \z \c "Figure" </w:instrText>
      </w:r>
      <w:r>
        <w:rPr>
          <w:rFonts w:ascii="Times New Roman" w:eastAsia="Times New Roman" w:hAnsi="Times New Roman" w:cs="Times New Roman"/>
          <w:color w:val="000000" w:themeColor="text2"/>
        </w:rPr>
        <w:fldChar w:fldCharType="separate"/>
      </w:r>
      <w:hyperlink w:anchor="_Toc22513488" w:history="1">
        <w:r w:rsidR="00D367FA" w:rsidRPr="00465A38">
          <w:rPr>
            <w:rStyle w:val="Hyperlink"/>
            <w:noProof/>
          </w:rPr>
          <w:t>Figure 1: Linear Momentum Apparatus (Lab 5: Linear Momentum Handout)</w:t>
        </w:r>
        <w:r w:rsidR="00D367FA">
          <w:rPr>
            <w:noProof/>
            <w:webHidden/>
          </w:rPr>
          <w:tab/>
        </w:r>
        <w:r w:rsidR="00D367FA">
          <w:rPr>
            <w:noProof/>
            <w:webHidden/>
          </w:rPr>
          <w:fldChar w:fldCharType="begin"/>
        </w:r>
        <w:r w:rsidR="00D367FA">
          <w:rPr>
            <w:noProof/>
            <w:webHidden/>
          </w:rPr>
          <w:instrText xml:space="preserve"> PAGEREF _Toc22513488 \h </w:instrText>
        </w:r>
        <w:r w:rsidR="00D367FA">
          <w:rPr>
            <w:noProof/>
            <w:webHidden/>
          </w:rPr>
        </w:r>
        <w:r w:rsidR="00D367FA">
          <w:rPr>
            <w:noProof/>
            <w:webHidden/>
          </w:rPr>
          <w:fldChar w:fldCharType="separate"/>
        </w:r>
        <w:r w:rsidR="0020481B">
          <w:rPr>
            <w:noProof/>
            <w:webHidden/>
          </w:rPr>
          <w:t>5</w:t>
        </w:r>
        <w:r w:rsidR="00D367FA">
          <w:rPr>
            <w:noProof/>
            <w:webHidden/>
          </w:rPr>
          <w:fldChar w:fldCharType="end"/>
        </w:r>
      </w:hyperlink>
    </w:p>
    <w:p w14:paraId="2D2F173D" w14:textId="5F473CDF" w:rsidR="00D367FA" w:rsidRDefault="00B947FE" w:rsidP="00D367FA">
      <w:pPr>
        <w:pStyle w:val="TableofFigures"/>
        <w:tabs>
          <w:tab w:val="right" w:leader="dot" w:pos="9350"/>
        </w:tabs>
        <w:spacing w:line="360" w:lineRule="auto"/>
        <w:rPr>
          <w:noProof/>
          <w:color w:val="auto"/>
          <w:sz w:val="22"/>
          <w:szCs w:val="22"/>
          <w:lang w:eastAsia="en-US"/>
        </w:rPr>
      </w:pPr>
      <w:hyperlink w:anchor="_Toc22513489" w:history="1">
        <w:r w:rsidR="00D367FA" w:rsidRPr="00465A38">
          <w:rPr>
            <w:rStyle w:val="Hyperlink"/>
            <w:noProof/>
          </w:rPr>
          <w:t>Figure 2: Hemispherical Vane, 120</w:t>
        </w:r>
        <w:r w:rsidR="00D367FA" w:rsidRPr="00465A38">
          <w:rPr>
            <w:rStyle w:val="Hyperlink"/>
            <w:noProof/>
            <w:vertAlign w:val="superscript"/>
          </w:rPr>
          <w:t>o</w:t>
        </w:r>
        <w:r w:rsidR="00D367FA" w:rsidRPr="00465A38">
          <w:rPr>
            <w:rStyle w:val="Hyperlink"/>
            <w:noProof/>
          </w:rPr>
          <w:t xml:space="preserve"> Vane, and Flat Vane (Lab 5: Linear Momentum Handout)</w:t>
        </w:r>
        <w:r w:rsidR="00D367FA">
          <w:rPr>
            <w:noProof/>
            <w:webHidden/>
          </w:rPr>
          <w:tab/>
        </w:r>
        <w:r w:rsidR="00D367FA">
          <w:rPr>
            <w:noProof/>
            <w:webHidden/>
          </w:rPr>
          <w:fldChar w:fldCharType="begin"/>
        </w:r>
        <w:r w:rsidR="00D367FA">
          <w:rPr>
            <w:noProof/>
            <w:webHidden/>
          </w:rPr>
          <w:instrText xml:space="preserve"> PAGEREF _Toc22513489 \h </w:instrText>
        </w:r>
        <w:r w:rsidR="00D367FA">
          <w:rPr>
            <w:noProof/>
            <w:webHidden/>
          </w:rPr>
        </w:r>
        <w:r w:rsidR="00D367FA">
          <w:rPr>
            <w:noProof/>
            <w:webHidden/>
          </w:rPr>
          <w:fldChar w:fldCharType="separate"/>
        </w:r>
        <w:r w:rsidR="0020481B">
          <w:rPr>
            <w:noProof/>
            <w:webHidden/>
          </w:rPr>
          <w:t>5</w:t>
        </w:r>
        <w:r w:rsidR="00D367FA">
          <w:rPr>
            <w:noProof/>
            <w:webHidden/>
          </w:rPr>
          <w:fldChar w:fldCharType="end"/>
        </w:r>
      </w:hyperlink>
    </w:p>
    <w:p w14:paraId="029B4200" w14:textId="0841F3D7" w:rsidR="00D367FA" w:rsidRDefault="00B947FE" w:rsidP="00D367FA">
      <w:pPr>
        <w:pStyle w:val="TableofFigures"/>
        <w:tabs>
          <w:tab w:val="right" w:leader="dot" w:pos="9350"/>
        </w:tabs>
        <w:spacing w:line="360" w:lineRule="auto"/>
        <w:rPr>
          <w:noProof/>
          <w:color w:val="auto"/>
          <w:sz w:val="22"/>
          <w:szCs w:val="22"/>
          <w:lang w:eastAsia="en-US"/>
        </w:rPr>
      </w:pPr>
      <w:hyperlink w:anchor="_Toc22513490" w:history="1">
        <w:r w:rsidR="00D367FA" w:rsidRPr="00465A38">
          <w:rPr>
            <w:rStyle w:val="Hyperlink"/>
            <w:noProof/>
          </w:rPr>
          <w:t>Figure 3: Assembly for vane (Lab 5: Linear Momentum Handout)</w:t>
        </w:r>
        <w:r w:rsidR="00D367FA">
          <w:rPr>
            <w:noProof/>
            <w:webHidden/>
          </w:rPr>
          <w:tab/>
        </w:r>
        <w:r w:rsidR="00D367FA">
          <w:rPr>
            <w:noProof/>
            <w:webHidden/>
          </w:rPr>
          <w:fldChar w:fldCharType="begin"/>
        </w:r>
        <w:r w:rsidR="00D367FA">
          <w:rPr>
            <w:noProof/>
            <w:webHidden/>
          </w:rPr>
          <w:instrText xml:space="preserve"> PAGEREF _Toc22513490 \h </w:instrText>
        </w:r>
        <w:r w:rsidR="00D367FA">
          <w:rPr>
            <w:noProof/>
            <w:webHidden/>
          </w:rPr>
        </w:r>
        <w:r w:rsidR="00D367FA">
          <w:rPr>
            <w:noProof/>
            <w:webHidden/>
          </w:rPr>
          <w:fldChar w:fldCharType="separate"/>
        </w:r>
        <w:r w:rsidR="0020481B">
          <w:rPr>
            <w:noProof/>
            <w:webHidden/>
          </w:rPr>
          <w:t>6</w:t>
        </w:r>
        <w:r w:rsidR="00D367FA">
          <w:rPr>
            <w:noProof/>
            <w:webHidden/>
          </w:rPr>
          <w:fldChar w:fldCharType="end"/>
        </w:r>
      </w:hyperlink>
    </w:p>
    <w:p w14:paraId="193FAE61" w14:textId="1C4F0948" w:rsidR="00D367FA" w:rsidRDefault="00B947FE" w:rsidP="00D367FA">
      <w:pPr>
        <w:pStyle w:val="TableofFigures"/>
        <w:tabs>
          <w:tab w:val="right" w:leader="dot" w:pos="9350"/>
        </w:tabs>
        <w:spacing w:line="360" w:lineRule="auto"/>
        <w:rPr>
          <w:noProof/>
          <w:color w:val="auto"/>
          <w:sz w:val="22"/>
          <w:szCs w:val="22"/>
          <w:lang w:eastAsia="en-US"/>
        </w:rPr>
      </w:pPr>
      <w:hyperlink w:anchor="_Toc22513491" w:history="1">
        <w:r w:rsidR="00D367FA" w:rsidRPr="00465A38">
          <w:rPr>
            <w:rStyle w:val="Hyperlink"/>
            <w:noProof/>
          </w:rPr>
          <w:t>Figure 4: Water Jet's Effect on a Flat Surface</w:t>
        </w:r>
        <w:r w:rsidR="00D367FA">
          <w:rPr>
            <w:noProof/>
            <w:webHidden/>
          </w:rPr>
          <w:tab/>
        </w:r>
        <w:r w:rsidR="00D367FA">
          <w:rPr>
            <w:noProof/>
            <w:webHidden/>
          </w:rPr>
          <w:fldChar w:fldCharType="begin"/>
        </w:r>
        <w:r w:rsidR="00D367FA">
          <w:rPr>
            <w:noProof/>
            <w:webHidden/>
          </w:rPr>
          <w:instrText xml:space="preserve"> PAGEREF _Toc22513491 \h </w:instrText>
        </w:r>
        <w:r w:rsidR="00D367FA">
          <w:rPr>
            <w:noProof/>
            <w:webHidden/>
          </w:rPr>
        </w:r>
        <w:r w:rsidR="00D367FA">
          <w:rPr>
            <w:noProof/>
            <w:webHidden/>
          </w:rPr>
          <w:fldChar w:fldCharType="separate"/>
        </w:r>
        <w:r w:rsidR="0020481B">
          <w:rPr>
            <w:noProof/>
            <w:webHidden/>
          </w:rPr>
          <w:t>7</w:t>
        </w:r>
        <w:r w:rsidR="00D367FA">
          <w:rPr>
            <w:noProof/>
            <w:webHidden/>
          </w:rPr>
          <w:fldChar w:fldCharType="end"/>
        </w:r>
      </w:hyperlink>
    </w:p>
    <w:p w14:paraId="3B117171" w14:textId="3ACBE891" w:rsidR="00D367FA" w:rsidRDefault="00B947FE" w:rsidP="00D367FA">
      <w:pPr>
        <w:pStyle w:val="TableofFigures"/>
        <w:tabs>
          <w:tab w:val="right" w:leader="dot" w:pos="9350"/>
        </w:tabs>
        <w:spacing w:line="360" w:lineRule="auto"/>
        <w:rPr>
          <w:noProof/>
          <w:color w:val="auto"/>
          <w:sz w:val="22"/>
          <w:szCs w:val="22"/>
          <w:lang w:eastAsia="en-US"/>
        </w:rPr>
      </w:pPr>
      <w:hyperlink w:anchor="_Toc22513492" w:history="1">
        <w:r w:rsidR="00D367FA" w:rsidRPr="00465A38">
          <w:rPr>
            <w:rStyle w:val="Hyperlink"/>
            <w:noProof/>
          </w:rPr>
          <w:t>Figure 5: Water Jet's Effect on a Hemispherical</w:t>
        </w:r>
        <w:r w:rsidR="00D367FA">
          <w:rPr>
            <w:noProof/>
            <w:webHidden/>
          </w:rPr>
          <w:tab/>
        </w:r>
        <w:r w:rsidR="00D367FA">
          <w:rPr>
            <w:noProof/>
            <w:webHidden/>
          </w:rPr>
          <w:fldChar w:fldCharType="begin"/>
        </w:r>
        <w:r w:rsidR="00D367FA">
          <w:rPr>
            <w:noProof/>
            <w:webHidden/>
          </w:rPr>
          <w:instrText xml:space="preserve"> PAGEREF _Toc22513492 \h </w:instrText>
        </w:r>
        <w:r w:rsidR="00D367FA">
          <w:rPr>
            <w:noProof/>
            <w:webHidden/>
          </w:rPr>
        </w:r>
        <w:r w:rsidR="00D367FA">
          <w:rPr>
            <w:noProof/>
            <w:webHidden/>
          </w:rPr>
          <w:fldChar w:fldCharType="separate"/>
        </w:r>
        <w:r w:rsidR="0020481B">
          <w:rPr>
            <w:noProof/>
            <w:webHidden/>
          </w:rPr>
          <w:t>7</w:t>
        </w:r>
        <w:r w:rsidR="00D367FA">
          <w:rPr>
            <w:noProof/>
            <w:webHidden/>
          </w:rPr>
          <w:fldChar w:fldCharType="end"/>
        </w:r>
      </w:hyperlink>
    </w:p>
    <w:p w14:paraId="2739E15B" w14:textId="6368B860" w:rsidR="00D367FA" w:rsidRDefault="00B947FE" w:rsidP="00D367FA">
      <w:pPr>
        <w:pStyle w:val="TableofFigures"/>
        <w:tabs>
          <w:tab w:val="right" w:leader="dot" w:pos="9350"/>
        </w:tabs>
        <w:spacing w:line="360" w:lineRule="auto"/>
        <w:rPr>
          <w:noProof/>
          <w:color w:val="auto"/>
          <w:sz w:val="22"/>
          <w:szCs w:val="22"/>
          <w:lang w:eastAsia="en-US"/>
        </w:rPr>
      </w:pPr>
      <w:hyperlink w:anchor="_Toc22513493" w:history="1">
        <w:r w:rsidR="00D367FA" w:rsidRPr="00465A38">
          <w:rPr>
            <w:rStyle w:val="Hyperlink"/>
            <w:noProof/>
          </w:rPr>
          <w:t>Figure 6: Water Jet's Effect on a 120° Conical</w:t>
        </w:r>
        <w:r w:rsidR="00D367FA">
          <w:rPr>
            <w:noProof/>
            <w:webHidden/>
          </w:rPr>
          <w:tab/>
        </w:r>
        <w:r w:rsidR="00D367FA">
          <w:rPr>
            <w:noProof/>
            <w:webHidden/>
          </w:rPr>
          <w:fldChar w:fldCharType="begin"/>
        </w:r>
        <w:r w:rsidR="00D367FA">
          <w:rPr>
            <w:noProof/>
            <w:webHidden/>
          </w:rPr>
          <w:instrText xml:space="preserve"> PAGEREF _Toc22513493 \h </w:instrText>
        </w:r>
        <w:r w:rsidR="00D367FA">
          <w:rPr>
            <w:noProof/>
            <w:webHidden/>
          </w:rPr>
        </w:r>
        <w:r w:rsidR="00D367FA">
          <w:rPr>
            <w:noProof/>
            <w:webHidden/>
          </w:rPr>
          <w:fldChar w:fldCharType="separate"/>
        </w:r>
        <w:r w:rsidR="0020481B">
          <w:rPr>
            <w:noProof/>
            <w:webHidden/>
          </w:rPr>
          <w:t>8</w:t>
        </w:r>
        <w:r w:rsidR="00D367FA">
          <w:rPr>
            <w:noProof/>
            <w:webHidden/>
          </w:rPr>
          <w:fldChar w:fldCharType="end"/>
        </w:r>
      </w:hyperlink>
    </w:p>
    <w:p w14:paraId="3AE2148B" w14:textId="7639362F" w:rsidR="00C01147" w:rsidRPr="00D367FA" w:rsidRDefault="008B03A0" w:rsidP="00D367FA">
      <w:pPr>
        <w:pStyle w:val="TOCHeading"/>
        <w:spacing w:line="360" w:lineRule="auto"/>
        <w:ind w:firstLine="0"/>
        <w:rPr>
          <w:rFonts w:ascii="Times New Roman" w:eastAsia="Times New Roman" w:hAnsi="Times New Roman" w:cs="Times New Roman"/>
          <w:color w:val="000000" w:themeColor="text2"/>
        </w:rPr>
      </w:pPr>
      <w:r>
        <w:rPr>
          <w:rFonts w:ascii="Times New Roman" w:eastAsia="Times New Roman" w:hAnsi="Times New Roman" w:cs="Times New Roman"/>
          <w:color w:val="000000" w:themeColor="text2"/>
        </w:rPr>
        <w:fldChar w:fldCharType="end"/>
      </w:r>
      <w:r w:rsidR="00F0250D">
        <w:t>Table of Tables</w:t>
      </w:r>
    </w:p>
    <w:p w14:paraId="3C2B5616" w14:textId="27443CC7" w:rsidR="00D367FA" w:rsidRDefault="00F0250D" w:rsidP="00D367FA">
      <w:pPr>
        <w:pStyle w:val="TableofFigures"/>
        <w:tabs>
          <w:tab w:val="right" w:leader="dot" w:pos="9350"/>
        </w:tabs>
        <w:spacing w:line="360" w:lineRule="auto"/>
        <w:rPr>
          <w:noProof/>
          <w:color w:val="auto"/>
          <w:sz w:val="22"/>
          <w:szCs w:val="22"/>
          <w:lang w:eastAsia="en-US"/>
        </w:rPr>
      </w:pPr>
      <w:r>
        <w:rPr>
          <w:rFonts w:ascii="Times New Roman" w:eastAsia="Times New Roman" w:hAnsi="Times New Roman" w:cs="Times New Roman"/>
          <w:color w:val="000000" w:themeColor="text2"/>
        </w:rPr>
        <w:fldChar w:fldCharType="begin"/>
      </w:r>
      <w:r>
        <w:rPr>
          <w:rFonts w:ascii="Times New Roman" w:eastAsia="Times New Roman" w:hAnsi="Times New Roman" w:cs="Times New Roman"/>
          <w:color w:val="000000" w:themeColor="text2"/>
        </w:rPr>
        <w:instrText xml:space="preserve"> TOC \h \z \c "Table" </w:instrText>
      </w:r>
      <w:r>
        <w:rPr>
          <w:rFonts w:ascii="Times New Roman" w:eastAsia="Times New Roman" w:hAnsi="Times New Roman" w:cs="Times New Roman"/>
          <w:color w:val="000000" w:themeColor="text2"/>
        </w:rPr>
        <w:fldChar w:fldCharType="separate"/>
      </w:r>
      <w:hyperlink w:anchor="_Toc22513513" w:history="1">
        <w:r w:rsidR="00D367FA" w:rsidRPr="00047174">
          <w:rPr>
            <w:rStyle w:val="Hyperlink"/>
            <w:noProof/>
          </w:rPr>
          <w:t>Table 1: Experimental Data for Flat</w:t>
        </w:r>
        <w:r w:rsidR="00D367FA">
          <w:rPr>
            <w:noProof/>
            <w:webHidden/>
          </w:rPr>
          <w:tab/>
        </w:r>
        <w:r w:rsidR="00D367FA">
          <w:rPr>
            <w:noProof/>
            <w:webHidden/>
          </w:rPr>
          <w:fldChar w:fldCharType="begin"/>
        </w:r>
        <w:r w:rsidR="00D367FA">
          <w:rPr>
            <w:noProof/>
            <w:webHidden/>
          </w:rPr>
          <w:instrText xml:space="preserve"> PAGEREF _Toc22513513 \h </w:instrText>
        </w:r>
        <w:r w:rsidR="00D367FA">
          <w:rPr>
            <w:noProof/>
            <w:webHidden/>
          </w:rPr>
        </w:r>
        <w:r w:rsidR="00D367FA">
          <w:rPr>
            <w:noProof/>
            <w:webHidden/>
          </w:rPr>
          <w:fldChar w:fldCharType="separate"/>
        </w:r>
        <w:r w:rsidR="0020481B">
          <w:rPr>
            <w:noProof/>
            <w:webHidden/>
          </w:rPr>
          <w:t>9</w:t>
        </w:r>
        <w:r w:rsidR="00D367FA">
          <w:rPr>
            <w:noProof/>
            <w:webHidden/>
          </w:rPr>
          <w:fldChar w:fldCharType="end"/>
        </w:r>
      </w:hyperlink>
    </w:p>
    <w:p w14:paraId="65924DB0" w14:textId="47A625C6" w:rsidR="00D367FA" w:rsidRDefault="00B947FE" w:rsidP="00D367FA">
      <w:pPr>
        <w:pStyle w:val="TableofFigures"/>
        <w:tabs>
          <w:tab w:val="right" w:leader="dot" w:pos="9350"/>
        </w:tabs>
        <w:spacing w:line="360" w:lineRule="auto"/>
        <w:rPr>
          <w:noProof/>
          <w:color w:val="auto"/>
          <w:sz w:val="22"/>
          <w:szCs w:val="22"/>
          <w:lang w:eastAsia="en-US"/>
        </w:rPr>
      </w:pPr>
      <w:hyperlink w:anchor="_Toc22513514" w:history="1">
        <w:r w:rsidR="00D367FA" w:rsidRPr="00047174">
          <w:rPr>
            <w:rStyle w:val="Hyperlink"/>
            <w:noProof/>
          </w:rPr>
          <w:t>Table 2: Experimental Data for Hemispherical</w:t>
        </w:r>
        <w:r w:rsidR="00D367FA">
          <w:rPr>
            <w:noProof/>
            <w:webHidden/>
          </w:rPr>
          <w:tab/>
        </w:r>
        <w:r w:rsidR="00D367FA">
          <w:rPr>
            <w:noProof/>
            <w:webHidden/>
          </w:rPr>
          <w:fldChar w:fldCharType="begin"/>
        </w:r>
        <w:r w:rsidR="00D367FA">
          <w:rPr>
            <w:noProof/>
            <w:webHidden/>
          </w:rPr>
          <w:instrText xml:space="preserve"> PAGEREF _Toc22513514 \h </w:instrText>
        </w:r>
        <w:r w:rsidR="00D367FA">
          <w:rPr>
            <w:noProof/>
            <w:webHidden/>
          </w:rPr>
        </w:r>
        <w:r w:rsidR="00D367FA">
          <w:rPr>
            <w:noProof/>
            <w:webHidden/>
          </w:rPr>
          <w:fldChar w:fldCharType="separate"/>
        </w:r>
        <w:r w:rsidR="0020481B">
          <w:rPr>
            <w:noProof/>
            <w:webHidden/>
          </w:rPr>
          <w:t>9</w:t>
        </w:r>
        <w:r w:rsidR="00D367FA">
          <w:rPr>
            <w:noProof/>
            <w:webHidden/>
          </w:rPr>
          <w:fldChar w:fldCharType="end"/>
        </w:r>
      </w:hyperlink>
    </w:p>
    <w:p w14:paraId="38BB4A3B" w14:textId="4FB9EE41" w:rsidR="00D367FA" w:rsidRDefault="00B947FE" w:rsidP="00D367FA">
      <w:pPr>
        <w:pStyle w:val="TableofFigures"/>
        <w:tabs>
          <w:tab w:val="right" w:leader="dot" w:pos="9350"/>
        </w:tabs>
        <w:spacing w:line="360" w:lineRule="auto"/>
        <w:rPr>
          <w:noProof/>
          <w:color w:val="auto"/>
          <w:sz w:val="22"/>
          <w:szCs w:val="22"/>
          <w:lang w:eastAsia="en-US"/>
        </w:rPr>
      </w:pPr>
      <w:hyperlink w:anchor="_Toc22513515" w:history="1">
        <w:r w:rsidR="00D367FA" w:rsidRPr="00047174">
          <w:rPr>
            <w:rStyle w:val="Hyperlink"/>
            <w:noProof/>
          </w:rPr>
          <w:t>Table 3: Experimental Data for 120</w:t>
        </w:r>
        <w:r w:rsidR="00D367FA" w:rsidRPr="00047174">
          <w:rPr>
            <w:rStyle w:val="Hyperlink"/>
            <w:noProof/>
            <w:vertAlign w:val="superscript"/>
          </w:rPr>
          <w:t>o</w:t>
        </w:r>
        <w:r w:rsidR="00D367FA" w:rsidRPr="00047174">
          <w:rPr>
            <w:rStyle w:val="Hyperlink"/>
            <w:noProof/>
          </w:rPr>
          <w:t xml:space="preserve"> Conical</w:t>
        </w:r>
        <w:r w:rsidR="00D367FA">
          <w:rPr>
            <w:noProof/>
            <w:webHidden/>
          </w:rPr>
          <w:tab/>
        </w:r>
        <w:r w:rsidR="00D367FA">
          <w:rPr>
            <w:noProof/>
            <w:webHidden/>
          </w:rPr>
          <w:fldChar w:fldCharType="begin"/>
        </w:r>
        <w:r w:rsidR="00D367FA">
          <w:rPr>
            <w:noProof/>
            <w:webHidden/>
          </w:rPr>
          <w:instrText xml:space="preserve"> PAGEREF _Toc22513515 \h </w:instrText>
        </w:r>
        <w:r w:rsidR="00D367FA">
          <w:rPr>
            <w:noProof/>
            <w:webHidden/>
          </w:rPr>
        </w:r>
        <w:r w:rsidR="00D367FA">
          <w:rPr>
            <w:noProof/>
            <w:webHidden/>
          </w:rPr>
          <w:fldChar w:fldCharType="separate"/>
        </w:r>
        <w:r w:rsidR="0020481B">
          <w:rPr>
            <w:noProof/>
            <w:webHidden/>
          </w:rPr>
          <w:t>9</w:t>
        </w:r>
        <w:r w:rsidR="00D367FA">
          <w:rPr>
            <w:noProof/>
            <w:webHidden/>
          </w:rPr>
          <w:fldChar w:fldCharType="end"/>
        </w:r>
      </w:hyperlink>
    </w:p>
    <w:p w14:paraId="041B857D" w14:textId="3D82E066" w:rsidR="00D367FA" w:rsidRDefault="00B947FE" w:rsidP="00D367FA">
      <w:pPr>
        <w:pStyle w:val="TableofFigures"/>
        <w:tabs>
          <w:tab w:val="right" w:leader="dot" w:pos="9350"/>
        </w:tabs>
        <w:spacing w:line="360" w:lineRule="auto"/>
        <w:rPr>
          <w:noProof/>
          <w:color w:val="auto"/>
          <w:sz w:val="22"/>
          <w:szCs w:val="22"/>
          <w:lang w:eastAsia="en-US"/>
        </w:rPr>
      </w:pPr>
      <w:hyperlink w:anchor="_Toc22513516" w:history="1">
        <w:r w:rsidR="00D367FA" w:rsidRPr="00047174">
          <w:rPr>
            <w:rStyle w:val="Hyperlink"/>
            <w:noProof/>
          </w:rPr>
          <w:t>Table 4: Standard Dev and % Error for Flat</w:t>
        </w:r>
        <w:r w:rsidR="00D367FA">
          <w:rPr>
            <w:noProof/>
            <w:webHidden/>
          </w:rPr>
          <w:tab/>
        </w:r>
        <w:r w:rsidR="00D367FA">
          <w:rPr>
            <w:noProof/>
            <w:webHidden/>
          </w:rPr>
          <w:fldChar w:fldCharType="begin"/>
        </w:r>
        <w:r w:rsidR="00D367FA">
          <w:rPr>
            <w:noProof/>
            <w:webHidden/>
          </w:rPr>
          <w:instrText xml:space="preserve"> PAGEREF _Toc22513516 \h </w:instrText>
        </w:r>
        <w:r w:rsidR="00D367FA">
          <w:rPr>
            <w:noProof/>
            <w:webHidden/>
          </w:rPr>
        </w:r>
        <w:r w:rsidR="00D367FA">
          <w:rPr>
            <w:noProof/>
            <w:webHidden/>
          </w:rPr>
          <w:fldChar w:fldCharType="separate"/>
        </w:r>
        <w:r w:rsidR="0020481B">
          <w:rPr>
            <w:noProof/>
            <w:webHidden/>
          </w:rPr>
          <w:t>10</w:t>
        </w:r>
        <w:r w:rsidR="00D367FA">
          <w:rPr>
            <w:noProof/>
            <w:webHidden/>
          </w:rPr>
          <w:fldChar w:fldCharType="end"/>
        </w:r>
      </w:hyperlink>
    </w:p>
    <w:p w14:paraId="2EDCCDE6" w14:textId="2AB83255" w:rsidR="00D367FA" w:rsidRDefault="00B947FE" w:rsidP="00D367FA">
      <w:pPr>
        <w:pStyle w:val="TableofFigures"/>
        <w:tabs>
          <w:tab w:val="right" w:leader="dot" w:pos="9350"/>
        </w:tabs>
        <w:spacing w:line="360" w:lineRule="auto"/>
        <w:rPr>
          <w:noProof/>
          <w:color w:val="auto"/>
          <w:sz w:val="22"/>
          <w:szCs w:val="22"/>
          <w:lang w:eastAsia="en-US"/>
        </w:rPr>
      </w:pPr>
      <w:hyperlink w:anchor="_Toc22513517" w:history="1">
        <w:r w:rsidR="00D367FA" w:rsidRPr="00047174">
          <w:rPr>
            <w:rStyle w:val="Hyperlink"/>
            <w:noProof/>
          </w:rPr>
          <w:t>Table 5: Standard Dev and % Error for Hemispherical</w:t>
        </w:r>
        <w:r w:rsidR="00D367FA">
          <w:rPr>
            <w:noProof/>
            <w:webHidden/>
          </w:rPr>
          <w:tab/>
        </w:r>
        <w:r w:rsidR="00D367FA">
          <w:rPr>
            <w:noProof/>
            <w:webHidden/>
          </w:rPr>
          <w:fldChar w:fldCharType="begin"/>
        </w:r>
        <w:r w:rsidR="00D367FA">
          <w:rPr>
            <w:noProof/>
            <w:webHidden/>
          </w:rPr>
          <w:instrText xml:space="preserve"> PAGEREF _Toc22513517 \h </w:instrText>
        </w:r>
        <w:r w:rsidR="00D367FA">
          <w:rPr>
            <w:noProof/>
            <w:webHidden/>
          </w:rPr>
        </w:r>
        <w:r w:rsidR="00D367FA">
          <w:rPr>
            <w:noProof/>
            <w:webHidden/>
          </w:rPr>
          <w:fldChar w:fldCharType="separate"/>
        </w:r>
        <w:r w:rsidR="0020481B">
          <w:rPr>
            <w:noProof/>
            <w:webHidden/>
          </w:rPr>
          <w:t>10</w:t>
        </w:r>
        <w:r w:rsidR="00D367FA">
          <w:rPr>
            <w:noProof/>
            <w:webHidden/>
          </w:rPr>
          <w:fldChar w:fldCharType="end"/>
        </w:r>
      </w:hyperlink>
    </w:p>
    <w:p w14:paraId="67D3C0F3" w14:textId="1438B06B" w:rsidR="00D367FA" w:rsidRDefault="00B947FE" w:rsidP="00D367FA">
      <w:pPr>
        <w:pStyle w:val="TableofFigures"/>
        <w:tabs>
          <w:tab w:val="right" w:leader="dot" w:pos="9350"/>
        </w:tabs>
        <w:spacing w:line="360" w:lineRule="auto"/>
        <w:rPr>
          <w:noProof/>
          <w:color w:val="auto"/>
          <w:sz w:val="22"/>
          <w:szCs w:val="22"/>
          <w:lang w:eastAsia="en-US"/>
        </w:rPr>
      </w:pPr>
      <w:hyperlink w:anchor="_Toc22513518" w:history="1">
        <w:r w:rsidR="00D367FA" w:rsidRPr="00047174">
          <w:rPr>
            <w:rStyle w:val="Hyperlink"/>
            <w:noProof/>
          </w:rPr>
          <w:t>Table 6: Standard Dev and % Error for Conical</w:t>
        </w:r>
        <w:r w:rsidR="00D367FA">
          <w:rPr>
            <w:noProof/>
            <w:webHidden/>
          </w:rPr>
          <w:tab/>
        </w:r>
        <w:r w:rsidR="00D367FA">
          <w:rPr>
            <w:noProof/>
            <w:webHidden/>
          </w:rPr>
          <w:fldChar w:fldCharType="begin"/>
        </w:r>
        <w:r w:rsidR="00D367FA">
          <w:rPr>
            <w:noProof/>
            <w:webHidden/>
          </w:rPr>
          <w:instrText xml:space="preserve"> PAGEREF _Toc22513518 \h </w:instrText>
        </w:r>
        <w:r w:rsidR="00D367FA">
          <w:rPr>
            <w:noProof/>
            <w:webHidden/>
          </w:rPr>
        </w:r>
        <w:r w:rsidR="00D367FA">
          <w:rPr>
            <w:noProof/>
            <w:webHidden/>
          </w:rPr>
          <w:fldChar w:fldCharType="separate"/>
        </w:r>
        <w:r w:rsidR="0020481B">
          <w:rPr>
            <w:noProof/>
            <w:webHidden/>
          </w:rPr>
          <w:t>10</w:t>
        </w:r>
        <w:r w:rsidR="00D367FA">
          <w:rPr>
            <w:noProof/>
            <w:webHidden/>
          </w:rPr>
          <w:fldChar w:fldCharType="end"/>
        </w:r>
      </w:hyperlink>
    </w:p>
    <w:p w14:paraId="4E271051" w14:textId="05C04533" w:rsidR="00442003" w:rsidRPr="00F4068A" w:rsidRDefault="00F0250D" w:rsidP="00D367FA">
      <w:pPr>
        <w:spacing w:line="360" w:lineRule="auto"/>
        <w:rPr>
          <w:rFonts w:ascii="Times New Roman" w:eastAsia="Times New Roman" w:hAnsi="Times New Roman" w:cs="Times New Roman"/>
          <w:color w:val="000000" w:themeColor="text2"/>
        </w:rPr>
      </w:pPr>
      <w:r>
        <w:rPr>
          <w:rFonts w:ascii="Times New Roman" w:eastAsia="Times New Roman" w:hAnsi="Times New Roman" w:cs="Times New Roman"/>
          <w:color w:val="000000" w:themeColor="text2"/>
        </w:rPr>
        <w:fldChar w:fldCharType="end"/>
      </w:r>
    </w:p>
    <w:p w14:paraId="6C783E35" w14:textId="1A53700A" w:rsidR="14B869EE" w:rsidRDefault="14B869EE" w:rsidP="00C01147">
      <w:pPr>
        <w:pStyle w:val="Heading1"/>
        <w:jc w:val="left"/>
        <w:rPr>
          <w:rFonts w:ascii="Times New Roman" w:eastAsia="Times New Roman" w:hAnsi="Times New Roman" w:cs="Times New Roman"/>
          <w:color w:val="000000" w:themeColor="text2"/>
        </w:rPr>
      </w:pPr>
      <w:bookmarkStart w:id="2" w:name="_Toc21869161"/>
      <w:bookmarkStart w:id="3" w:name="_Toc22515604"/>
      <w:r w:rsidRPr="14B869EE">
        <w:rPr>
          <w:rFonts w:ascii="Times New Roman" w:eastAsia="Times New Roman" w:hAnsi="Times New Roman" w:cs="Times New Roman"/>
          <w:color w:val="000000" w:themeColor="text2"/>
        </w:rPr>
        <w:lastRenderedPageBreak/>
        <w:t>Introduction</w:t>
      </w:r>
      <w:bookmarkEnd w:id="2"/>
      <w:bookmarkEnd w:id="3"/>
    </w:p>
    <w:p w14:paraId="28409E6A" w14:textId="05CE3811" w:rsidR="00B12CD2" w:rsidRPr="00B12CD2" w:rsidRDefault="00B12CD2" w:rsidP="00B12CD2">
      <w:r>
        <w:rPr>
          <w:color w:val="auto"/>
        </w:rPr>
        <w:t xml:space="preserve">The impact of a jet on a different target measuring the net force on a target simulates the Engineering application of understanding hydraulic machinery as it relates to generating electricity. This experiment uses the idea of Newton’s second law of force equaling mass flow rate multiplied by the change in velocity </w:t>
      </w:r>
      <w:r w:rsidR="00D962DF">
        <w:rPr>
          <w:color w:val="auto"/>
        </w:rPr>
        <w:t>and can be expressed as</w:t>
      </w:r>
      <w:r w:rsidR="00A651E8">
        <w:rPr>
          <w:color w:val="auto"/>
        </w:rPr>
        <w:t>,</w:t>
      </w:r>
      <w:r w:rsidR="00D962DF">
        <w:rPr>
          <w:color w:val="auto"/>
        </w:rPr>
        <w:t xml:space="preserve"> </w:t>
      </w:r>
      <w:r w:rsidR="00087C55">
        <w:rPr>
          <w:color w:val="auto"/>
        </w:rPr>
        <w:t>F=</w:t>
      </w:r>
      <w:r w:rsidR="00087C55" w:rsidRPr="00087C55">
        <w:rPr>
          <w:color w:val="auto"/>
        </w:rPr>
        <w:t>ṁ</w:t>
      </w:r>
      <w:r w:rsidR="00A651E8">
        <w:rPr>
          <w:color w:val="auto"/>
        </w:rPr>
        <w:t xml:space="preserve"> (V1</w:t>
      </w:r>
      <w:r w:rsidR="007C7925">
        <w:rPr>
          <w:color w:val="auto"/>
        </w:rPr>
        <w:t xml:space="preserve">-V2). </w:t>
      </w:r>
      <w:r w:rsidR="002928B8">
        <w:rPr>
          <w:color w:val="auto"/>
        </w:rPr>
        <w:t>Li</w:t>
      </w:r>
      <w:r w:rsidR="00A52C11">
        <w:rPr>
          <w:color w:val="auto"/>
        </w:rPr>
        <w:t xml:space="preserve">near momentum </w:t>
      </w:r>
      <w:r w:rsidR="00A77FEF">
        <w:rPr>
          <w:color w:val="auto"/>
        </w:rPr>
        <w:t xml:space="preserve">is the product of mass and </w:t>
      </w:r>
      <w:r w:rsidR="003421EE">
        <w:rPr>
          <w:color w:val="auto"/>
        </w:rPr>
        <w:t xml:space="preserve">velocity </w:t>
      </w:r>
      <w:r w:rsidR="0024755E">
        <w:rPr>
          <w:color w:val="auto"/>
        </w:rPr>
        <w:t>vector of a bod</w:t>
      </w:r>
      <w:r w:rsidR="00BC35FA">
        <w:rPr>
          <w:color w:val="auto"/>
        </w:rPr>
        <w:t xml:space="preserve">y in which </w:t>
      </w:r>
      <w:r w:rsidR="00AD5229">
        <w:rPr>
          <w:color w:val="auto"/>
        </w:rPr>
        <w:t xml:space="preserve">Newton’s second law </w:t>
      </w:r>
      <w:r w:rsidR="00705FFB">
        <w:rPr>
          <w:color w:val="auto"/>
        </w:rPr>
        <w:t xml:space="preserve">can </w:t>
      </w:r>
      <w:r w:rsidR="00035BEB">
        <w:rPr>
          <w:color w:val="auto"/>
        </w:rPr>
        <w:t xml:space="preserve">also be expressed as </w:t>
      </w:r>
      <w:r w:rsidR="0083731F">
        <w:rPr>
          <w:color w:val="auto"/>
        </w:rPr>
        <w:t xml:space="preserve">the </w:t>
      </w:r>
      <w:r w:rsidR="00BF6AC1">
        <w:rPr>
          <w:color w:val="auto"/>
        </w:rPr>
        <w:t xml:space="preserve">rate of change of the momentum of a body </w:t>
      </w:r>
      <w:r w:rsidR="00A10899">
        <w:rPr>
          <w:color w:val="auto"/>
        </w:rPr>
        <w:t>equaling the net force acting on</w:t>
      </w:r>
      <w:r w:rsidR="00AC4E2D">
        <w:rPr>
          <w:color w:val="auto"/>
        </w:rPr>
        <w:t xml:space="preserve"> a body. </w:t>
      </w:r>
      <w:r w:rsidR="007310F6">
        <w:rPr>
          <w:color w:val="auto"/>
        </w:rPr>
        <w:t xml:space="preserve">The </w:t>
      </w:r>
      <w:r w:rsidR="00043FC3">
        <w:rPr>
          <w:color w:val="auto"/>
        </w:rPr>
        <w:t xml:space="preserve">flow rate </w:t>
      </w:r>
      <w:r w:rsidR="00A22F08">
        <w:rPr>
          <w:color w:val="auto"/>
        </w:rPr>
        <w:t>entering a</w:t>
      </w:r>
      <w:r w:rsidR="00EB5F69">
        <w:rPr>
          <w:color w:val="auto"/>
        </w:rPr>
        <w:t xml:space="preserve"> controlled volume equaling </w:t>
      </w:r>
      <w:r w:rsidR="0019465A">
        <w:rPr>
          <w:color w:val="auto"/>
        </w:rPr>
        <w:t xml:space="preserve">the flow </w:t>
      </w:r>
      <w:r w:rsidR="00591E9E">
        <w:rPr>
          <w:color w:val="auto"/>
        </w:rPr>
        <w:t xml:space="preserve">rate exiting a controlled volume is </w:t>
      </w:r>
      <w:r w:rsidR="008450C3">
        <w:rPr>
          <w:color w:val="auto"/>
        </w:rPr>
        <w:t xml:space="preserve">used to </w:t>
      </w:r>
      <w:r w:rsidR="007C7C90">
        <w:rPr>
          <w:color w:val="auto"/>
        </w:rPr>
        <w:t xml:space="preserve">find the </w:t>
      </w:r>
      <w:r w:rsidR="00C80E73">
        <w:rPr>
          <w:color w:val="auto"/>
        </w:rPr>
        <w:t xml:space="preserve">steady </w:t>
      </w:r>
      <w:r w:rsidR="00840B56">
        <w:rPr>
          <w:color w:val="auto"/>
        </w:rPr>
        <w:t>flow rate</w:t>
      </w:r>
      <w:r w:rsidR="005A43DF">
        <w:rPr>
          <w:color w:val="auto"/>
        </w:rPr>
        <w:t xml:space="preserve"> and is known as the </w:t>
      </w:r>
      <w:r w:rsidR="001711AF">
        <w:rPr>
          <w:color w:val="auto"/>
        </w:rPr>
        <w:t>combination of energy and continuity equation</w:t>
      </w:r>
      <w:r w:rsidR="004F04CF">
        <w:rPr>
          <w:color w:val="auto"/>
        </w:rPr>
        <w:t xml:space="preserve">. </w:t>
      </w:r>
      <w:r w:rsidR="00466BB2">
        <w:rPr>
          <w:color w:val="auto"/>
        </w:rPr>
        <w:t xml:space="preserve">Using both </w:t>
      </w:r>
      <w:r w:rsidR="00F80483">
        <w:rPr>
          <w:color w:val="auto"/>
        </w:rPr>
        <w:t xml:space="preserve">Newton’s second law and the </w:t>
      </w:r>
      <w:r w:rsidR="00AD4AA7">
        <w:rPr>
          <w:color w:val="auto"/>
        </w:rPr>
        <w:t>combination of energy and continuity equation</w:t>
      </w:r>
      <w:r w:rsidR="00B04CFB">
        <w:rPr>
          <w:color w:val="auto"/>
        </w:rPr>
        <w:t xml:space="preserve">, </w:t>
      </w:r>
      <w:r w:rsidR="00112211">
        <w:rPr>
          <w:color w:val="auto"/>
        </w:rPr>
        <w:t>mass flow rate and change</w:t>
      </w:r>
      <w:r w:rsidR="000759EC">
        <w:rPr>
          <w:color w:val="auto"/>
        </w:rPr>
        <w:t xml:space="preserve"> in</w:t>
      </w:r>
      <w:r w:rsidR="00112211">
        <w:rPr>
          <w:color w:val="auto"/>
        </w:rPr>
        <w:t xml:space="preserve"> </w:t>
      </w:r>
      <w:r w:rsidR="0025060D">
        <w:rPr>
          <w:color w:val="auto"/>
        </w:rPr>
        <w:t xml:space="preserve">velocity </w:t>
      </w:r>
      <w:r w:rsidR="00B20D10">
        <w:rPr>
          <w:color w:val="auto"/>
        </w:rPr>
        <w:t xml:space="preserve">will be </w:t>
      </w:r>
      <w:r w:rsidR="00FE0C89">
        <w:rPr>
          <w:color w:val="auto"/>
        </w:rPr>
        <w:t xml:space="preserve">found </w:t>
      </w:r>
      <w:r w:rsidR="00D72877">
        <w:rPr>
          <w:color w:val="auto"/>
        </w:rPr>
        <w:t xml:space="preserve">to ultimately calculate the force </w:t>
      </w:r>
      <w:r w:rsidR="000759EC">
        <w:rPr>
          <w:color w:val="auto"/>
        </w:rPr>
        <w:t xml:space="preserve">acting on the plates. </w:t>
      </w:r>
    </w:p>
    <w:p w14:paraId="1C95471C" w14:textId="189ED399" w:rsidR="14B869EE" w:rsidRDefault="14B869EE" w:rsidP="00C01147">
      <w:pPr>
        <w:pStyle w:val="Heading1"/>
        <w:jc w:val="left"/>
      </w:pPr>
      <w:bookmarkStart w:id="4" w:name="_Toc22515605"/>
      <w:r w:rsidRPr="14B869EE">
        <w:t>Procedure</w:t>
      </w:r>
      <w:bookmarkEnd w:id="4"/>
    </w:p>
    <w:p w14:paraId="0D17672A" w14:textId="77777777" w:rsidR="00CF3C53" w:rsidRDefault="00CF3C53" w:rsidP="00CF3C53">
      <w:r>
        <w:rPr>
          <w:color w:val="auto"/>
        </w:rPr>
        <w:t xml:space="preserve">The group started the experiment by leveling the apparatus shown in Figure 1. </w:t>
      </w:r>
      <w:r>
        <w:t>The pointer and the weight carrier were leveled prior to starting the experiment. The three vanes are the hemispherical vane, the 120</w:t>
      </w:r>
      <w:r w:rsidRPr="00BA2BC2">
        <w:rPr>
          <w:vertAlign w:val="superscript"/>
        </w:rPr>
        <w:t>o</w:t>
      </w:r>
      <w:r>
        <w:t xml:space="preserve"> vane, and the flat vane. Once the weight carrier and pointer were leveled, the flat vane was selected as shown in Figure 2. After the flat vane has been selected, it is then assembled using the assembly shown in Figure 3 and is attached to the machine. </w:t>
      </w:r>
    </w:p>
    <w:p w14:paraId="380A1237" w14:textId="77777777" w:rsidR="00CF3C53" w:rsidRPr="00CF3C53" w:rsidRDefault="00CF3C53" w:rsidP="00CF3C53"/>
    <w:p w14:paraId="3BC2BCE4" w14:textId="43A3735E" w:rsidR="0019286E" w:rsidRPr="0073182C" w:rsidRDefault="0019286E" w:rsidP="00CF3C53">
      <w:pPr>
        <w:ind w:firstLine="0"/>
        <w:jc w:val="center"/>
        <w:rPr>
          <w:color w:val="auto"/>
        </w:rPr>
      </w:pPr>
      <w:r>
        <w:rPr>
          <w:noProof/>
        </w:rPr>
        <w:lastRenderedPageBreak/>
        <w:drawing>
          <wp:inline distT="0" distB="0" distL="0" distR="0" wp14:anchorId="6E19B9CA" wp14:editId="11C40FAF">
            <wp:extent cx="3920067" cy="2968529"/>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0196" cy="3029208"/>
                    </a:xfrm>
                    <a:prstGeom prst="rect">
                      <a:avLst/>
                    </a:prstGeom>
                  </pic:spPr>
                </pic:pic>
              </a:graphicData>
            </a:graphic>
          </wp:inline>
        </w:drawing>
      </w:r>
    </w:p>
    <w:p w14:paraId="62473552" w14:textId="12CB51EE" w:rsidR="0019286E" w:rsidRDefault="0019286E" w:rsidP="0019286E">
      <w:pPr>
        <w:pStyle w:val="Caption"/>
        <w:jc w:val="center"/>
      </w:pPr>
      <w:bookmarkStart w:id="5" w:name="_Toc22513488"/>
      <w:r>
        <w:t xml:space="preserve">Figure </w:t>
      </w:r>
      <w:fldSimple w:instr=" SEQ Figure \* ARABIC ">
        <w:r w:rsidR="000D176E">
          <w:rPr>
            <w:noProof/>
          </w:rPr>
          <w:t>1</w:t>
        </w:r>
      </w:fldSimple>
      <w:r w:rsidR="0071168B">
        <w:rPr>
          <w:noProof/>
        </w:rPr>
        <w:t>:</w:t>
      </w:r>
      <w:r>
        <w:t xml:space="preserve"> Linear Momentum Apparatus </w:t>
      </w:r>
      <w:sdt>
        <w:sdtPr>
          <w:id w:val="-979766258"/>
          <w:citation/>
        </w:sdtPr>
        <w:sdtEndPr/>
        <w:sdtContent>
          <w:r>
            <w:fldChar w:fldCharType="begin"/>
          </w:r>
          <w:r>
            <w:instrText xml:space="preserve">CITATION DrR \n  \l 1033 </w:instrText>
          </w:r>
          <w:r>
            <w:fldChar w:fldCharType="separate"/>
          </w:r>
          <w:r>
            <w:rPr>
              <w:noProof/>
            </w:rPr>
            <w:t>(Lab 5: Linear Momentum Handout)</w:t>
          </w:r>
          <w:r>
            <w:fldChar w:fldCharType="end"/>
          </w:r>
        </w:sdtContent>
      </w:sdt>
      <w:bookmarkEnd w:id="5"/>
    </w:p>
    <w:p w14:paraId="59028BEC" w14:textId="2FF44A98" w:rsidR="0019286E" w:rsidRPr="00BA2BC2" w:rsidRDefault="0019286E" w:rsidP="0019286E"/>
    <w:p w14:paraId="63529A91" w14:textId="77777777" w:rsidR="00BA2BC2" w:rsidRDefault="00BA2BC2" w:rsidP="00456B43">
      <w:pPr>
        <w:keepNext/>
      </w:pPr>
      <w:r>
        <w:rPr>
          <w:noProof/>
        </w:rPr>
        <w:drawing>
          <wp:inline distT="0" distB="0" distL="0" distR="0" wp14:anchorId="6DE4A7B3" wp14:editId="780267AC">
            <wp:extent cx="4962525" cy="3743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2525" cy="3743325"/>
                    </a:xfrm>
                    <a:prstGeom prst="rect">
                      <a:avLst/>
                    </a:prstGeom>
                  </pic:spPr>
                </pic:pic>
              </a:graphicData>
            </a:graphic>
          </wp:inline>
        </w:drawing>
      </w:r>
    </w:p>
    <w:p w14:paraId="5FA813A4" w14:textId="1D12D1FB" w:rsidR="00BA2BC2" w:rsidRDefault="00BA2BC2" w:rsidP="00BA2BC2">
      <w:pPr>
        <w:pStyle w:val="Caption"/>
        <w:jc w:val="center"/>
      </w:pPr>
      <w:bookmarkStart w:id="6" w:name="_Toc22513489"/>
      <w:r>
        <w:t xml:space="preserve">Figure </w:t>
      </w:r>
      <w:fldSimple w:instr=" SEQ Figure \* ARABIC ">
        <w:r w:rsidR="000D176E">
          <w:rPr>
            <w:noProof/>
          </w:rPr>
          <w:t>2</w:t>
        </w:r>
      </w:fldSimple>
      <w:r w:rsidR="0071168B">
        <w:rPr>
          <w:noProof/>
        </w:rPr>
        <w:t>:</w:t>
      </w:r>
      <w:r>
        <w:t xml:space="preserve"> Hemispherical Vane, 120</w:t>
      </w:r>
      <w:r w:rsidRPr="00BA2BC2">
        <w:rPr>
          <w:vertAlign w:val="superscript"/>
        </w:rPr>
        <w:t>o</w:t>
      </w:r>
      <w:r>
        <w:t xml:space="preserve"> </w:t>
      </w:r>
      <w:r w:rsidR="00F72549">
        <w:t>Vane</w:t>
      </w:r>
      <w:r>
        <w:t xml:space="preserve">, and Flat </w:t>
      </w:r>
      <w:r w:rsidR="00F72549">
        <w:t xml:space="preserve">Vane </w:t>
      </w:r>
      <w:sdt>
        <w:sdtPr>
          <w:id w:val="1160883656"/>
          <w:citation/>
        </w:sdtPr>
        <w:sdtEndPr/>
        <w:sdtContent>
          <w:r w:rsidR="00F72549">
            <w:fldChar w:fldCharType="begin"/>
          </w:r>
          <w:r w:rsidR="00F72549">
            <w:instrText xml:space="preserve">CITATION DrR \n  \l 1033 </w:instrText>
          </w:r>
          <w:r w:rsidR="00F72549">
            <w:fldChar w:fldCharType="separate"/>
          </w:r>
          <w:r w:rsidR="00F72549">
            <w:rPr>
              <w:noProof/>
            </w:rPr>
            <w:t>(Lab 5: Linear Momentum Handout)</w:t>
          </w:r>
          <w:r w:rsidR="00F72549">
            <w:fldChar w:fldCharType="end"/>
          </w:r>
        </w:sdtContent>
      </w:sdt>
      <w:bookmarkEnd w:id="6"/>
    </w:p>
    <w:p w14:paraId="7F672723" w14:textId="77777777" w:rsidR="00A13C88" w:rsidRDefault="00A13C88" w:rsidP="003E0004">
      <w:pPr>
        <w:keepNext/>
        <w:ind w:firstLine="0"/>
        <w:jc w:val="center"/>
      </w:pPr>
      <w:r>
        <w:rPr>
          <w:noProof/>
        </w:rPr>
        <w:lastRenderedPageBreak/>
        <w:drawing>
          <wp:inline distT="0" distB="0" distL="0" distR="0" wp14:anchorId="4EA9B3D8" wp14:editId="4C88B5C3">
            <wp:extent cx="3638550" cy="270405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9041" cy="2711856"/>
                    </a:xfrm>
                    <a:prstGeom prst="rect">
                      <a:avLst/>
                    </a:prstGeom>
                  </pic:spPr>
                </pic:pic>
              </a:graphicData>
            </a:graphic>
          </wp:inline>
        </w:drawing>
      </w:r>
    </w:p>
    <w:p w14:paraId="1C855F73" w14:textId="760E5EB3" w:rsidR="00A13C88" w:rsidRDefault="00A13C88" w:rsidP="00A13C88">
      <w:pPr>
        <w:pStyle w:val="Caption"/>
        <w:jc w:val="center"/>
      </w:pPr>
      <w:bookmarkStart w:id="7" w:name="_Toc22513490"/>
      <w:r>
        <w:t xml:space="preserve">Figure </w:t>
      </w:r>
      <w:fldSimple w:instr=" SEQ Figure \* ARABIC ">
        <w:r w:rsidR="000D176E">
          <w:rPr>
            <w:noProof/>
          </w:rPr>
          <w:t>3</w:t>
        </w:r>
      </w:fldSimple>
      <w:r w:rsidR="0071168B">
        <w:rPr>
          <w:noProof/>
        </w:rPr>
        <w:t>:</w:t>
      </w:r>
      <w:r>
        <w:t xml:space="preserve"> Assembly for vane </w:t>
      </w:r>
      <w:sdt>
        <w:sdtPr>
          <w:id w:val="1308663563"/>
          <w:citation/>
        </w:sdtPr>
        <w:sdtEndPr/>
        <w:sdtContent>
          <w:r>
            <w:fldChar w:fldCharType="begin"/>
          </w:r>
          <w:r>
            <w:instrText xml:space="preserve">CITATION DrR \n  \l 1033 </w:instrText>
          </w:r>
          <w:r>
            <w:fldChar w:fldCharType="separate"/>
          </w:r>
          <w:r>
            <w:rPr>
              <w:noProof/>
            </w:rPr>
            <w:t>(Lab 5: Linear Momentum Handout)</w:t>
          </w:r>
          <w:r>
            <w:fldChar w:fldCharType="end"/>
          </w:r>
        </w:sdtContent>
      </w:sdt>
      <w:bookmarkEnd w:id="7"/>
    </w:p>
    <w:p w14:paraId="1261A1F2" w14:textId="77777777" w:rsidR="00745683" w:rsidRDefault="00745683" w:rsidP="003E0004">
      <w:pPr>
        <w:ind w:firstLine="0"/>
      </w:pPr>
    </w:p>
    <w:p w14:paraId="6FFAB639" w14:textId="264078A9" w:rsidR="00A46F6A" w:rsidRDefault="003E0004" w:rsidP="003E0004">
      <w:pPr>
        <w:ind w:firstLine="0"/>
      </w:pPr>
      <w:r>
        <w:t xml:space="preserve">The </w:t>
      </w:r>
      <w:r w:rsidR="00BB27B8">
        <w:t>group turned on the pump below the hydraulic bench and shot water up at the flat vane. The weight carrier rose above the pointer so the group added mass to the weight carrier to make it level with the pointer. The amount of mass was recorded. The group had to record the flow as well. The group did this by using the piezometer that is in the hydraulic bench and recording the time it took for water to rise from the 3 Liter mark to the 8 Liter mark. This marks the end of a trial. A total of 3 more trials were conducted with the flat vane and the mass added and flow were recorded. This process was repeated for the 120</w:t>
      </w:r>
      <w:r w:rsidR="00BB27B8" w:rsidRPr="00020006">
        <w:rPr>
          <w:vertAlign w:val="superscript"/>
        </w:rPr>
        <w:t xml:space="preserve">o </w:t>
      </w:r>
      <w:r w:rsidR="00BB27B8">
        <w:t xml:space="preserve">vane and the hemispherical vane.  </w:t>
      </w:r>
      <w:r w:rsidR="00020006">
        <w:t xml:space="preserve">The data can be seen in Results and Discussions. </w:t>
      </w:r>
      <w:r w:rsidR="00BB27B8">
        <w:t xml:space="preserve"> </w:t>
      </w:r>
    </w:p>
    <w:p w14:paraId="2E6E29A7" w14:textId="77777777" w:rsidR="00552190" w:rsidRDefault="00552190" w:rsidP="003E0004">
      <w:pPr>
        <w:ind w:firstLine="0"/>
      </w:pPr>
    </w:p>
    <w:p w14:paraId="4C5FB9A3" w14:textId="77777777" w:rsidR="000D176E" w:rsidRDefault="00A65026" w:rsidP="000D176E">
      <w:pPr>
        <w:keepNext/>
        <w:ind w:firstLine="0"/>
        <w:jc w:val="center"/>
      </w:pPr>
      <w:r w:rsidRPr="00A65026">
        <w:rPr>
          <w:noProof/>
        </w:rPr>
        <w:lastRenderedPageBreak/>
        <w:drawing>
          <wp:inline distT="0" distB="0" distL="0" distR="0" wp14:anchorId="1DA3E4B2" wp14:editId="4EEF9600">
            <wp:extent cx="2277449" cy="2743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7449" cy="2743200"/>
                    </a:xfrm>
                    <a:prstGeom prst="rect">
                      <a:avLst/>
                    </a:prstGeom>
                  </pic:spPr>
                </pic:pic>
              </a:graphicData>
            </a:graphic>
          </wp:inline>
        </w:drawing>
      </w:r>
    </w:p>
    <w:p w14:paraId="688EA9B8" w14:textId="30B537AE" w:rsidR="00567E7E" w:rsidRDefault="000D176E" w:rsidP="000D176E">
      <w:pPr>
        <w:pStyle w:val="Caption"/>
        <w:jc w:val="center"/>
      </w:pPr>
      <w:bookmarkStart w:id="8" w:name="_Toc22513491"/>
      <w:r>
        <w:t xml:space="preserve">Figure </w:t>
      </w:r>
      <w:fldSimple w:instr=" SEQ Figure \* ARABIC ">
        <w:r>
          <w:rPr>
            <w:noProof/>
          </w:rPr>
          <w:t>4</w:t>
        </w:r>
      </w:fldSimple>
      <w:r>
        <w:t>: Water Jet's Effect on a Flat Surface</w:t>
      </w:r>
      <w:bookmarkEnd w:id="8"/>
    </w:p>
    <w:p w14:paraId="1326DA8B" w14:textId="77777777" w:rsidR="000D176E" w:rsidRPr="000D176E" w:rsidRDefault="000D176E" w:rsidP="000D176E"/>
    <w:p w14:paraId="6FEA35FF" w14:textId="77777777" w:rsidR="000D176E" w:rsidRDefault="00BF1C17" w:rsidP="000D176E">
      <w:pPr>
        <w:keepNext/>
        <w:ind w:firstLine="0"/>
        <w:jc w:val="center"/>
      </w:pPr>
      <w:r w:rsidRPr="00BF1C17">
        <w:rPr>
          <w:noProof/>
        </w:rPr>
        <w:drawing>
          <wp:inline distT="0" distB="0" distL="0" distR="0" wp14:anchorId="66DB1EA9" wp14:editId="35A0B8B0">
            <wp:extent cx="2284021" cy="2743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4021" cy="2743200"/>
                    </a:xfrm>
                    <a:prstGeom prst="rect">
                      <a:avLst/>
                    </a:prstGeom>
                  </pic:spPr>
                </pic:pic>
              </a:graphicData>
            </a:graphic>
          </wp:inline>
        </w:drawing>
      </w:r>
    </w:p>
    <w:p w14:paraId="7C714B16" w14:textId="266BA150" w:rsidR="00A46F6A" w:rsidRDefault="000D176E" w:rsidP="000D176E">
      <w:pPr>
        <w:pStyle w:val="Caption"/>
        <w:jc w:val="center"/>
      </w:pPr>
      <w:bookmarkStart w:id="9" w:name="_Toc22513492"/>
      <w:r>
        <w:t xml:space="preserve">Figure </w:t>
      </w:r>
      <w:fldSimple w:instr=" SEQ Figure \* ARABIC ">
        <w:r>
          <w:rPr>
            <w:noProof/>
          </w:rPr>
          <w:t>5</w:t>
        </w:r>
      </w:fldSimple>
      <w:r>
        <w:t>: Water Jet's Effect on a Hemispherical</w:t>
      </w:r>
      <w:bookmarkEnd w:id="9"/>
    </w:p>
    <w:p w14:paraId="441446B8" w14:textId="77777777" w:rsidR="00A46F6A" w:rsidRDefault="00A46F6A" w:rsidP="00A46F6A">
      <w:pPr>
        <w:ind w:firstLine="0"/>
        <w:jc w:val="center"/>
      </w:pPr>
    </w:p>
    <w:p w14:paraId="72D3E73C" w14:textId="77777777" w:rsidR="000D176E" w:rsidRDefault="00A03D98" w:rsidP="000D176E">
      <w:pPr>
        <w:keepNext/>
        <w:ind w:firstLine="0"/>
        <w:jc w:val="center"/>
      </w:pPr>
      <w:r w:rsidRPr="00A03D98">
        <w:rPr>
          <w:noProof/>
        </w:rPr>
        <w:lastRenderedPageBreak/>
        <w:drawing>
          <wp:inline distT="0" distB="0" distL="0" distR="0" wp14:anchorId="6B2B02EF" wp14:editId="36F25108">
            <wp:extent cx="3026072" cy="3657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6072" cy="3657600"/>
                    </a:xfrm>
                    <a:prstGeom prst="rect">
                      <a:avLst/>
                    </a:prstGeom>
                  </pic:spPr>
                </pic:pic>
              </a:graphicData>
            </a:graphic>
          </wp:inline>
        </w:drawing>
      </w:r>
    </w:p>
    <w:p w14:paraId="4736F8FF" w14:textId="1AF91979" w:rsidR="00BF1C17" w:rsidRPr="003E0004" w:rsidRDefault="000D176E" w:rsidP="000D176E">
      <w:pPr>
        <w:pStyle w:val="Caption"/>
        <w:jc w:val="center"/>
      </w:pPr>
      <w:bookmarkStart w:id="10" w:name="_Toc22513493"/>
      <w:r>
        <w:t xml:space="preserve">Figure </w:t>
      </w:r>
      <w:fldSimple w:instr=" SEQ Figure \* ARABIC ">
        <w:r>
          <w:rPr>
            <w:noProof/>
          </w:rPr>
          <w:t>6</w:t>
        </w:r>
      </w:fldSimple>
      <w:r>
        <w:t>: Water Jet's Effect on a 120° Conical</w:t>
      </w:r>
      <w:bookmarkEnd w:id="10"/>
    </w:p>
    <w:p w14:paraId="0367471F" w14:textId="77777777" w:rsidR="00D44C64" w:rsidRDefault="00D44C64" w:rsidP="00A65026">
      <w:pPr>
        <w:ind w:firstLine="0"/>
        <w:jc w:val="center"/>
      </w:pPr>
    </w:p>
    <w:p w14:paraId="670AE6B6" w14:textId="77777777" w:rsidR="00D44C64" w:rsidRPr="003E0004" w:rsidRDefault="00D44C64" w:rsidP="00A65026">
      <w:pPr>
        <w:ind w:firstLine="0"/>
        <w:jc w:val="center"/>
      </w:pPr>
    </w:p>
    <w:p w14:paraId="0B6D3BAA" w14:textId="7ACA1C15" w:rsidR="14B869EE" w:rsidRDefault="14B869EE" w:rsidP="00C01147">
      <w:pPr>
        <w:pStyle w:val="Heading1"/>
        <w:jc w:val="left"/>
      </w:pPr>
      <w:bookmarkStart w:id="11" w:name="_Toc22515606"/>
      <w:r w:rsidRPr="14B869EE">
        <w:t>Results and Discussions</w:t>
      </w:r>
      <w:bookmarkEnd w:id="11"/>
    </w:p>
    <w:p w14:paraId="1508C2A2" w14:textId="04B66CB7" w:rsidR="001D4CBC" w:rsidRPr="00D751CB" w:rsidRDefault="003B4AB7" w:rsidP="00D751CB">
      <w:r>
        <w:t>The data found during the lab</w:t>
      </w:r>
      <w:r w:rsidR="00D04F72">
        <w:t>,</w:t>
      </w:r>
      <w:r>
        <w:t xml:space="preserve"> as well as the data required to </w:t>
      </w:r>
      <w:r w:rsidR="00DB7FCF">
        <w:t xml:space="preserve">fully understand the purposed of this </w:t>
      </w:r>
      <w:r w:rsidR="0096465F">
        <w:t>lab</w:t>
      </w:r>
      <w:r w:rsidR="00A90BAB">
        <w:t>, can be found through</w:t>
      </w:r>
      <w:r w:rsidR="00A65C7D">
        <w:t>out Tables 1-3.</w:t>
      </w:r>
      <w:r w:rsidR="001D4CBC">
        <w:t xml:space="preserve"> </w:t>
      </w:r>
      <w:r w:rsidR="00265D7F">
        <w:t xml:space="preserve">As can be seen throughout </w:t>
      </w:r>
      <w:r w:rsidR="00B21CAE">
        <w:t xml:space="preserve">Tables </w:t>
      </w:r>
      <w:r w:rsidR="00346BE7">
        <w:t>3-6</w:t>
      </w:r>
      <w:r w:rsidR="00382BE8">
        <w:t xml:space="preserve">, </w:t>
      </w:r>
      <w:r w:rsidR="005F6379">
        <w:t xml:space="preserve">this test is anything but accurate. </w:t>
      </w:r>
      <w:r w:rsidR="00993485">
        <w:t xml:space="preserve">The context of this lab does not </w:t>
      </w:r>
      <w:r w:rsidR="00BB03F2">
        <w:t xml:space="preserve">properly </w:t>
      </w:r>
      <w:r w:rsidR="00D61C4A">
        <w:t xml:space="preserve">take into effect </w:t>
      </w:r>
      <w:r w:rsidR="00184A8F">
        <w:t xml:space="preserve">other </w:t>
      </w:r>
      <w:r w:rsidR="001E0C54">
        <w:t>forces acting on the streams.</w:t>
      </w:r>
      <w:r w:rsidR="00A350C3">
        <w:t xml:space="preserve"> The percent error </w:t>
      </w:r>
      <w:r w:rsidR="003A0CE1">
        <w:t xml:space="preserve">tends to get better </w:t>
      </w:r>
      <w:r w:rsidR="00DC745C">
        <w:t xml:space="preserve">with the increase </w:t>
      </w:r>
      <w:r w:rsidR="00534BBE">
        <w:t xml:space="preserve">of </w:t>
      </w:r>
      <w:r w:rsidR="00493C35">
        <w:t>the velocity</w:t>
      </w:r>
      <w:r w:rsidR="00751871">
        <w:t>, while the</w:t>
      </w:r>
      <w:r w:rsidR="00493C35">
        <w:t xml:space="preserve"> </w:t>
      </w:r>
      <w:r w:rsidR="000336EE">
        <w:t xml:space="preserve">Standard Error </w:t>
      </w:r>
      <w:r w:rsidR="00BE226C">
        <w:t>is not affected</w:t>
      </w:r>
      <w:r w:rsidR="00E96EED">
        <w:t>.</w:t>
      </w:r>
      <w:r w:rsidR="00DD5AF9">
        <w:t xml:space="preserve"> It is clear to see that the percent error does change with the </w:t>
      </w:r>
      <w:r w:rsidR="007910A8">
        <w:t>type of plane</w:t>
      </w:r>
      <w:r w:rsidR="000120FE">
        <w:t xml:space="preserve"> that is being utilized.</w:t>
      </w:r>
      <w:r w:rsidR="00346BE7">
        <w:t xml:space="preserve"> </w:t>
      </w:r>
      <w:r w:rsidR="00033F42">
        <w:t xml:space="preserve">You cannot max out the weight </w:t>
      </w:r>
      <w:r w:rsidR="00231F76">
        <w:t>on the plates</w:t>
      </w:r>
      <w:r w:rsidR="00D856DE">
        <w:t>,</w:t>
      </w:r>
      <w:r w:rsidR="00231F76">
        <w:t xml:space="preserve"> </w:t>
      </w:r>
      <w:r w:rsidR="00547673">
        <w:t>since</w:t>
      </w:r>
      <w:r w:rsidR="002F77CD">
        <w:t xml:space="preserve"> the </w:t>
      </w:r>
      <w:r w:rsidR="005A1303">
        <w:t xml:space="preserve">force of the water jet </w:t>
      </w:r>
      <w:r w:rsidR="002F77CD">
        <w:t xml:space="preserve">is directly related to that </w:t>
      </w:r>
      <w:r w:rsidR="004F33DA">
        <w:t>of the mass on the plate.</w:t>
      </w:r>
    </w:p>
    <w:p w14:paraId="256D1B25" w14:textId="77777777" w:rsidR="002A454A" w:rsidRDefault="002A454A" w:rsidP="00BF1A5A"/>
    <w:p w14:paraId="25418251" w14:textId="77777777" w:rsidR="00753E69" w:rsidRDefault="00753E69" w:rsidP="00BF1A5A"/>
    <w:p w14:paraId="3E624D3A" w14:textId="77777777" w:rsidR="00753E69" w:rsidRDefault="00753E69" w:rsidP="00BF1A5A"/>
    <w:p w14:paraId="068D5C05" w14:textId="77777777" w:rsidR="00753E69" w:rsidRPr="00D751CB" w:rsidRDefault="00753E69" w:rsidP="00BF1A5A"/>
    <w:p w14:paraId="493A831B" w14:textId="5C1AD183" w:rsidR="00C96F38" w:rsidRDefault="0019454C" w:rsidP="00C96F38">
      <w:pPr>
        <w:pStyle w:val="Caption"/>
        <w:keepNext/>
      </w:pPr>
      <w:bookmarkStart w:id="12" w:name="_Toc22513513"/>
      <w:r>
        <w:t xml:space="preserve">Table </w:t>
      </w:r>
      <w:fldSimple w:instr=" SEQ Table \* ARABIC ">
        <w:r w:rsidR="0071168B">
          <w:rPr>
            <w:noProof/>
          </w:rPr>
          <w:t>1</w:t>
        </w:r>
      </w:fldSimple>
      <w:r w:rsidR="0071168B">
        <w:rPr>
          <w:noProof/>
        </w:rPr>
        <w:t>:</w:t>
      </w:r>
      <w:r>
        <w:t xml:space="preserve"> Experimental Data for Flat</w:t>
      </w:r>
      <w:bookmarkEnd w:id="12"/>
    </w:p>
    <w:tbl>
      <w:tblPr>
        <w:tblW w:w="9640" w:type="dxa"/>
        <w:tblLook w:val="04A0" w:firstRow="1" w:lastRow="0" w:firstColumn="1" w:lastColumn="0" w:noHBand="0" w:noVBand="1"/>
      </w:tblPr>
      <w:tblGrid>
        <w:gridCol w:w="1400"/>
        <w:gridCol w:w="1060"/>
        <w:gridCol w:w="1120"/>
        <w:gridCol w:w="990"/>
        <w:gridCol w:w="860"/>
        <w:gridCol w:w="1080"/>
        <w:gridCol w:w="1400"/>
        <w:gridCol w:w="901"/>
        <w:gridCol w:w="980"/>
      </w:tblGrid>
      <w:tr w:rsidR="00C96F38" w:rsidRPr="00C96F38" w14:paraId="5AFA5BFA" w14:textId="77777777" w:rsidTr="00C96F38">
        <w:trPr>
          <w:trHeight w:val="1275"/>
        </w:trPr>
        <w:tc>
          <w:tcPr>
            <w:tcW w:w="1400" w:type="dxa"/>
            <w:tcBorders>
              <w:top w:val="single" w:sz="8" w:space="0" w:color="auto"/>
              <w:left w:val="single" w:sz="8" w:space="0" w:color="auto"/>
              <w:bottom w:val="single" w:sz="8" w:space="0" w:color="auto"/>
              <w:right w:val="single" w:sz="8" w:space="0" w:color="auto"/>
            </w:tcBorders>
            <w:shd w:val="clear" w:color="000000" w:fill="8497B0"/>
            <w:noWrap/>
            <w:vAlign w:val="center"/>
            <w:hideMark/>
          </w:tcPr>
          <w:p w14:paraId="64C47FCB"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Flat</w:t>
            </w:r>
          </w:p>
        </w:tc>
        <w:tc>
          <w:tcPr>
            <w:tcW w:w="1060" w:type="dxa"/>
            <w:tcBorders>
              <w:top w:val="single" w:sz="8" w:space="0" w:color="auto"/>
              <w:left w:val="nil"/>
              <w:bottom w:val="single" w:sz="8" w:space="0" w:color="auto"/>
              <w:right w:val="single" w:sz="4" w:space="0" w:color="auto"/>
            </w:tcBorders>
            <w:shd w:val="clear" w:color="000000" w:fill="8497B0"/>
            <w:vAlign w:val="center"/>
            <w:hideMark/>
          </w:tcPr>
          <w:p w14:paraId="6167788B"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Mass (g)</w:t>
            </w:r>
          </w:p>
        </w:tc>
        <w:tc>
          <w:tcPr>
            <w:tcW w:w="1120" w:type="dxa"/>
            <w:tcBorders>
              <w:top w:val="single" w:sz="8" w:space="0" w:color="auto"/>
              <w:left w:val="nil"/>
              <w:bottom w:val="single" w:sz="8" w:space="0" w:color="auto"/>
              <w:right w:val="single" w:sz="4" w:space="0" w:color="auto"/>
            </w:tcBorders>
            <w:shd w:val="clear" w:color="000000" w:fill="8497B0"/>
            <w:vAlign w:val="center"/>
            <w:hideMark/>
          </w:tcPr>
          <w:p w14:paraId="5988589E"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Weight (N)</w:t>
            </w:r>
          </w:p>
        </w:tc>
        <w:tc>
          <w:tcPr>
            <w:tcW w:w="860" w:type="dxa"/>
            <w:tcBorders>
              <w:top w:val="single" w:sz="8" w:space="0" w:color="auto"/>
              <w:left w:val="nil"/>
              <w:bottom w:val="single" w:sz="8" w:space="0" w:color="auto"/>
              <w:right w:val="single" w:sz="4" w:space="0" w:color="auto"/>
            </w:tcBorders>
            <w:shd w:val="clear" w:color="000000" w:fill="8497B0"/>
            <w:vAlign w:val="center"/>
            <w:hideMark/>
          </w:tcPr>
          <w:p w14:paraId="5EBC835B"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Volume of Water (lit)</w:t>
            </w:r>
          </w:p>
        </w:tc>
        <w:tc>
          <w:tcPr>
            <w:tcW w:w="860" w:type="dxa"/>
            <w:tcBorders>
              <w:top w:val="single" w:sz="8" w:space="0" w:color="auto"/>
              <w:left w:val="nil"/>
              <w:bottom w:val="single" w:sz="8" w:space="0" w:color="auto"/>
              <w:right w:val="single" w:sz="4" w:space="0" w:color="auto"/>
            </w:tcBorders>
            <w:shd w:val="clear" w:color="000000" w:fill="8497B0"/>
            <w:vAlign w:val="center"/>
            <w:hideMark/>
          </w:tcPr>
          <w:p w14:paraId="010831B9"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Time (s)</w:t>
            </w:r>
          </w:p>
        </w:tc>
        <w:tc>
          <w:tcPr>
            <w:tcW w:w="1080" w:type="dxa"/>
            <w:tcBorders>
              <w:top w:val="single" w:sz="8" w:space="0" w:color="auto"/>
              <w:left w:val="nil"/>
              <w:bottom w:val="single" w:sz="8" w:space="0" w:color="auto"/>
              <w:right w:val="single" w:sz="4" w:space="0" w:color="auto"/>
            </w:tcBorders>
            <w:shd w:val="clear" w:color="000000" w:fill="8497B0"/>
            <w:vAlign w:val="center"/>
            <w:hideMark/>
          </w:tcPr>
          <w:p w14:paraId="32683CC2"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Flow (lit/s)</w:t>
            </w:r>
          </w:p>
        </w:tc>
        <w:tc>
          <w:tcPr>
            <w:tcW w:w="1400" w:type="dxa"/>
            <w:tcBorders>
              <w:top w:val="single" w:sz="8" w:space="0" w:color="auto"/>
              <w:left w:val="nil"/>
              <w:bottom w:val="single" w:sz="8" w:space="0" w:color="auto"/>
              <w:right w:val="single" w:sz="4" w:space="0" w:color="auto"/>
            </w:tcBorders>
            <w:shd w:val="clear" w:color="000000" w:fill="8497B0"/>
            <w:vAlign w:val="center"/>
            <w:hideMark/>
          </w:tcPr>
          <w:p w14:paraId="63EF9AF1"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Velocity (m/s)</w:t>
            </w:r>
          </w:p>
        </w:tc>
        <w:tc>
          <w:tcPr>
            <w:tcW w:w="880" w:type="dxa"/>
            <w:tcBorders>
              <w:top w:val="single" w:sz="8" w:space="0" w:color="auto"/>
              <w:left w:val="nil"/>
              <w:bottom w:val="single" w:sz="8" w:space="0" w:color="auto"/>
              <w:right w:val="single" w:sz="4" w:space="0" w:color="auto"/>
            </w:tcBorders>
            <w:shd w:val="clear" w:color="000000" w:fill="8497B0"/>
            <w:vAlign w:val="center"/>
            <w:hideMark/>
          </w:tcPr>
          <w:p w14:paraId="7A180B4B"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F</w:t>
            </w:r>
            <w:r w:rsidRPr="00C96F38">
              <w:rPr>
                <w:rFonts w:ascii="Times New Roman" w:eastAsia="Times New Roman" w:hAnsi="Times New Roman" w:cs="Times New Roman"/>
                <w:color w:val="000000"/>
                <w:vertAlign w:val="subscript"/>
                <w:lang w:eastAsia="en-US"/>
              </w:rPr>
              <w:t>practical</w:t>
            </w:r>
            <w:r w:rsidRPr="00C96F38">
              <w:rPr>
                <w:rFonts w:ascii="Times New Roman" w:eastAsia="Times New Roman" w:hAnsi="Times New Roman" w:cs="Times New Roman"/>
                <w:color w:val="000000"/>
                <w:lang w:eastAsia="en-US"/>
              </w:rPr>
              <w:t xml:space="preserve"> (N)</w:t>
            </w:r>
          </w:p>
        </w:tc>
        <w:tc>
          <w:tcPr>
            <w:tcW w:w="980" w:type="dxa"/>
            <w:tcBorders>
              <w:top w:val="single" w:sz="8" w:space="0" w:color="auto"/>
              <w:left w:val="nil"/>
              <w:bottom w:val="single" w:sz="8" w:space="0" w:color="auto"/>
              <w:right w:val="single" w:sz="8" w:space="0" w:color="auto"/>
            </w:tcBorders>
            <w:shd w:val="clear" w:color="000000" w:fill="8497B0"/>
            <w:vAlign w:val="center"/>
            <w:hideMark/>
          </w:tcPr>
          <w:p w14:paraId="07762872"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F</w:t>
            </w:r>
            <w:r w:rsidRPr="00C96F38">
              <w:rPr>
                <w:rFonts w:ascii="Times New Roman" w:eastAsia="Times New Roman" w:hAnsi="Times New Roman" w:cs="Times New Roman"/>
                <w:color w:val="000000"/>
                <w:vertAlign w:val="subscript"/>
                <w:lang w:eastAsia="en-US"/>
              </w:rPr>
              <w:t>actual</w:t>
            </w:r>
            <w:r w:rsidRPr="00C96F38">
              <w:rPr>
                <w:rFonts w:ascii="Times New Roman" w:eastAsia="Times New Roman" w:hAnsi="Times New Roman" w:cs="Times New Roman"/>
                <w:color w:val="000000"/>
                <w:lang w:eastAsia="en-US"/>
              </w:rPr>
              <w:t xml:space="preserve"> (N)</w:t>
            </w:r>
          </w:p>
        </w:tc>
      </w:tr>
      <w:tr w:rsidR="00C96F38" w:rsidRPr="00C96F38" w14:paraId="3D8C9C2B" w14:textId="77777777" w:rsidTr="00C96F38">
        <w:trPr>
          <w:trHeight w:val="315"/>
        </w:trPr>
        <w:tc>
          <w:tcPr>
            <w:tcW w:w="1400" w:type="dxa"/>
            <w:tcBorders>
              <w:top w:val="nil"/>
              <w:left w:val="single" w:sz="8" w:space="0" w:color="auto"/>
              <w:bottom w:val="single" w:sz="4" w:space="0" w:color="auto"/>
              <w:right w:val="single" w:sz="8" w:space="0" w:color="auto"/>
            </w:tcBorders>
            <w:shd w:val="clear" w:color="000000" w:fill="8497B0"/>
            <w:noWrap/>
            <w:vAlign w:val="center"/>
            <w:hideMark/>
          </w:tcPr>
          <w:p w14:paraId="51A7795C"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Trial 1</w:t>
            </w:r>
          </w:p>
        </w:tc>
        <w:tc>
          <w:tcPr>
            <w:tcW w:w="1060" w:type="dxa"/>
            <w:tcBorders>
              <w:top w:val="nil"/>
              <w:left w:val="nil"/>
              <w:bottom w:val="nil"/>
              <w:right w:val="nil"/>
            </w:tcBorders>
            <w:shd w:val="clear" w:color="auto" w:fill="auto"/>
            <w:noWrap/>
            <w:vAlign w:val="center"/>
            <w:hideMark/>
          </w:tcPr>
          <w:p w14:paraId="20E79BB6"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100</w:t>
            </w:r>
          </w:p>
        </w:tc>
        <w:tc>
          <w:tcPr>
            <w:tcW w:w="1120" w:type="dxa"/>
            <w:tcBorders>
              <w:top w:val="nil"/>
              <w:left w:val="nil"/>
              <w:bottom w:val="nil"/>
              <w:right w:val="nil"/>
            </w:tcBorders>
            <w:shd w:val="clear" w:color="auto" w:fill="auto"/>
            <w:noWrap/>
            <w:vAlign w:val="center"/>
            <w:hideMark/>
          </w:tcPr>
          <w:p w14:paraId="704D4E0F"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981</w:t>
            </w:r>
          </w:p>
        </w:tc>
        <w:tc>
          <w:tcPr>
            <w:tcW w:w="860" w:type="dxa"/>
            <w:tcBorders>
              <w:top w:val="nil"/>
              <w:left w:val="nil"/>
              <w:bottom w:val="nil"/>
              <w:right w:val="nil"/>
            </w:tcBorders>
            <w:shd w:val="clear" w:color="auto" w:fill="auto"/>
            <w:noWrap/>
            <w:vAlign w:val="center"/>
            <w:hideMark/>
          </w:tcPr>
          <w:p w14:paraId="60B89773"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5</w:t>
            </w:r>
          </w:p>
        </w:tc>
        <w:tc>
          <w:tcPr>
            <w:tcW w:w="860" w:type="dxa"/>
            <w:tcBorders>
              <w:top w:val="nil"/>
              <w:left w:val="nil"/>
              <w:bottom w:val="nil"/>
              <w:right w:val="nil"/>
            </w:tcBorders>
            <w:shd w:val="clear" w:color="auto" w:fill="auto"/>
            <w:noWrap/>
            <w:vAlign w:val="center"/>
            <w:hideMark/>
          </w:tcPr>
          <w:p w14:paraId="2496F650"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25.46</w:t>
            </w:r>
          </w:p>
        </w:tc>
        <w:tc>
          <w:tcPr>
            <w:tcW w:w="1080" w:type="dxa"/>
            <w:tcBorders>
              <w:top w:val="nil"/>
              <w:left w:val="nil"/>
              <w:bottom w:val="nil"/>
              <w:right w:val="nil"/>
            </w:tcBorders>
            <w:shd w:val="clear" w:color="auto" w:fill="auto"/>
            <w:noWrap/>
            <w:vAlign w:val="center"/>
            <w:hideMark/>
          </w:tcPr>
          <w:p w14:paraId="4E74253E"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0.196</w:t>
            </w:r>
          </w:p>
        </w:tc>
        <w:tc>
          <w:tcPr>
            <w:tcW w:w="1400" w:type="dxa"/>
            <w:tcBorders>
              <w:top w:val="nil"/>
              <w:left w:val="nil"/>
              <w:bottom w:val="nil"/>
              <w:right w:val="nil"/>
            </w:tcBorders>
            <w:shd w:val="clear" w:color="auto" w:fill="auto"/>
            <w:noWrap/>
            <w:vAlign w:val="center"/>
            <w:hideMark/>
          </w:tcPr>
          <w:p w14:paraId="58C58E9E"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10001.88</w:t>
            </w:r>
          </w:p>
        </w:tc>
        <w:tc>
          <w:tcPr>
            <w:tcW w:w="880" w:type="dxa"/>
            <w:tcBorders>
              <w:top w:val="nil"/>
              <w:left w:val="nil"/>
              <w:bottom w:val="nil"/>
              <w:right w:val="nil"/>
            </w:tcBorders>
            <w:shd w:val="clear" w:color="auto" w:fill="auto"/>
            <w:noWrap/>
            <w:vAlign w:val="center"/>
            <w:hideMark/>
          </w:tcPr>
          <w:p w14:paraId="2DFD2E19"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981</w:t>
            </w:r>
          </w:p>
        </w:tc>
        <w:tc>
          <w:tcPr>
            <w:tcW w:w="980" w:type="dxa"/>
            <w:tcBorders>
              <w:top w:val="nil"/>
              <w:left w:val="nil"/>
              <w:bottom w:val="nil"/>
              <w:right w:val="single" w:sz="8" w:space="0" w:color="auto"/>
            </w:tcBorders>
            <w:shd w:val="clear" w:color="auto" w:fill="auto"/>
            <w:noWrap/>
            <w:vAlign w:val="center"/>
            <w:hideMark/>
          </w:tcPr>
          <w:p w14:paraId="64DE41BB"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1964.23</w:t>
            </w:r>
          </w:p>
        </w:tc>
      </w:tr>
      <w:tr w:rsidR="00C96F38" w:rsidRPr="00C96F38" w14:paraId="3E4D179F" w14:textId="77777777" w:rsidTr="00C96F38">
        <w:trPr>
          <w:trHeight w:val="315"/>
        </w:trPr>
        <w:tc>
          <w:tcPr>
            <w:tcW w:w="1400" w:type="dxa"/>
            <w:tcBorders>
              <w:top w:val="nil"/>
              <w:left w:val="single" w:sz="8" w:space="0" w:color="auto"/>
              <w:bottom w:val="single" w:sz="4" w:space="0" w:color="auto"/>
              <w:right w:val="single" w:sz="8" w:space="0" w:color="auto"/>
            </w:tcBorders>
            <w:shd w:val="clear" w:color="000000" w:fill="8497B0"/>
            <w:noWrap/>
            <w:vAlign w:val="center"/>
            <w:hideMark/>
          </w:tcPr>
          <w:p w14:paraId="564FF36A"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Trial 2</w:t>
            </w:r>
          </w:p>
        </w:tc>
        <w:tc>
          <w:tcPr>
            <w:tcW w:w="1060" w:type="dxa"/>
            <w:tcBorders>
              <w:top w:val="nil"/>
              <w:left w:val="nil"/>
              <w:bottom w:val="nil"/>
              <w:right w:val="nil"/>
            </w:tcBorders>
            <w:shd w:val="clear" w:color="000000" w:fill="D6DCE4"/>
            <w:noWrap/>
            <w:vAlign w:val="center"/>
            <w:hideMark/>
          </w:tcPr>
          <w:p w14:paraId="543A0286"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200</w:t>
            </w:r>
          </w:p>
        </w:tc>
        <w:tc>
          <w:tcPr>
            <w:tcW w:w="1120" w:type="dxa"/>
            <w:tcBorders>
              <w:top w:val="nil"/>
              <w:left w:val="nil"/>
              <w:bottom w:val="nil"/>
              <w:right w:val="nil"/>
            </w:tcBorders>
            <w:shd w:val="clear" w:color="000000" w:fill="D6DCE4"/>
            <w:noWrap/>
            <w:vAlign w:val="center"/>
            <w:hideMark/>
          </w:tcPr>
          <w:p w14:paraId="507FA06D"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1962</w:t>
            </w:r>
          </w:p>
        </w:tc>
        <w:tc>
          <w:tcPr>
            <w:tcW w:w="860" w:type="dxa"/>
            <w:tcBorders>
              <w:top w:val="nil"/>
              <w:left w:val="nil"/>
              <w:bottom w:val="nil"/>
              <w:right w:val="nil"/>
            </w:tcBorders>
            <w:shd w:val="clear" w:color="000000" w:fill="D6DCE4"/>
            <w:noWrap/>
            <w:vAlign w:val="center"/>
            <w:hideMark/>
          </w:tcPr>
          <w:p w14:paraId="4B3A55F5"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5</w:t>
            </w:r>
          </w:p>
        </w:tc>
        <w:tc>
          <w:tcPr>
            <w:tcW w:w="860" w:type="dxa"/>
            <w:tcBorders>
              <w:top w:val="nil"/>
              <w:left w:val="nil"/>
              <w:bottom w:val="nil"/>
              <w:right w:val="nil"/>
            </w:tcBorders>
            <w:shd w:val="clear" w:color="000000" w:fill="D6DCE4"/>
            <w:noWrap/>
            <w:vAlign w:val="center"/>
            <w:hideMark/>
          </w:tcPr>
          <w:p w14:paraId="1800621C"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19.32</w:t>
            </w:r>
          </w:p>
        </w:tc>
        <w:tc>
          <w:tcPr>
            <w:tcW w:w="1080" w:type="dxa"/>
            <w:tcBorders>
              <w:top w:val="nil"/>
              <w:left w:val="nil"/>
              <w:bottom w:val="nil"/>
              <w:right w:val="nil"/>
            </w:tcBorders>
            <w:shd w:val="clear" w:color="000000" w:fill="D6DCE4"/>
            <w:noWrap/>
            <w:vAlign w:val="center"/>
            <w:hideMark/>
          </w:tcPr>
          <w:p w14:paraId="61C0984C"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0.259</w:t>
            </w:r>
          </w:p>
        </w:tc>
        <w:tc>
          <w:tcPr>
            <w:tcW w:w="1400" w:type="dxa"/>
            <w:tcBorders>
              <w:top w:val="nil"/>
              <w:left w:val="nil"/>
              <w:bottom w:val="nil"/>
              <w:right w:val="nil"/>
            </w:tcBorders>
            <w:shd w:val="clear" w:color="000000" w:fill="D6DCE4"/>
            <w:noWrap/>
            <w:vAlign w:val="center"/>
            <w:hideMark/>
          </w:tcPr>
          <w:p w14:paraId="349F8A6E"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13180.53</w:t>
            </w:r>
          </w:p>
        </w:tc>
        <w:tc>
          <w:tcPr>
            <w:tcW w:w="880" w:type="dxa"/>
            <w:tcBorders>
              <w:top w:val="nil"/>
              <w:left w:val="nil"/>
              <w:bottom w:val="nil"/>
              <w:right w:val="nil"/>
            </w:tcBorders>
            <w:shd w:val="clear" w:color="000000" w:fill="D6DCE4"/>
            <w:noWrap/>
            <w:vAlign w:val="center"/>
            <w:hideMark/>
          </w:tcPr>
          <w:p w14:paraId="678E6A3C"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1962</w:t>
            </w:r>
          </w:p>
        </w:tc>
        <w:tc>
          <w:tcPr>
            <w:tcW w:w="980" w:type="dxa"/>
            <w:tcBorders>
              <w:top w:val="nil"/>
              <w:left w:val="nil"/>
              <w:bottom w:val="nil"/>
              <w:right w:val="single" w:sz="8" w:space="0" w:color="auto"/>
            </w:tcBorders>
            <w:shd w:val="clear" w:color="000000" w:fill="D6DCE4"/>
            <w:noWrap/>
            <w:vAlign w:val="center"/>
            <w:hideMark/>
          </w:tcPr>
          <w:p w14:paraId="5D8E7C8D"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3411.11</w:t>
            </w:r>
          </w:p>
        </w:tc>
      </w:tr>
      <w:tr w:rsidR="00C96F38" w:rsidRPr="00C96F38" w14:paraId="0ACE4F76" w14:textId="77777777" w:rsidTr="00C96F38">
        <w:trPr>
          <w:trHeight w:val="315"/>
        </w:trPr>
        <w:tc>
          <w:tcPr>
            <w:tcW w:w="1400" w:type="dxa"/>
            <w:tcBorders>
              <w:top w:val="nil"/>
              <w:left w:val="single" w:sz="8" w:space="0" w:color="auto"/>
              <w:bottom w:val="single" w:sz="4" w:space="0" w:color="auto"/>
              <w:right w:val="single" w:sz="8" w:space="0" w:color="auto"/>
            </w:tcBorders>
            <w:shd w:val="clear" w:color="000000" w:fill="8497B0"/>
            <w:noWrap/>
            <w:vAlign w:val="center"/>
            <w:hideMark/>
          </w:tcPr>
          <w:p w14:paraId="2E9005E8"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Trial 3</w:t>
            </w:r>
          </w:p>
        </w:tc>
        <w:tc>
          <w:tcPr>
            <w:tcW w:w="1060" w:type="dxa"/>
            <w:tcBorders>
              <w:top w:val="nil"/>
              <w:left w:val="nil"/>
              <w:bottom w:val="nil"/>
              <w:right w:val="nil"/>
            </w:tcBorders>
            <w:shd w:val="clear" w:color="auto" w:fill="auto"/>
            <w:noWrap/>
            <w:vAlign w:val="center"/>
            <w:hideMark/>
          </w:tcPr>
          <w:p w14:paraId="663F5245"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300</w:t>
            </w:r>
          </w:p>
        </w:tc>
        <w:tc>
          <w:tcPr>
            <w:tcW w:w="1120" w:type="dxa"/>
            <w:tcBorders>
              <w:top w:val="nil"/>
              <w:left w:val="nil"/>
              <w:bottom w:val="nil"/>
              <w:right w:val="nil"/>
            </w:tcBorders>
            <w:shd w:val="clear" w:color="auto" w:fill="auto"/>
            <w:noWrap/>
            <w:vAlign w:val="center"/>
            <w:hideMark/>
          </w:tcPr>
          <w:p w14:paraId="26441BBA"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2943</w:t>
            </w:r>
          </w:p>
        </w:tc>
        <w:tc>
          <w:tcPr>
            <w:tcW w:w="860" w:type="dxa"/>
            <w:tcBorders>
              <w:top w:val="nil"/>
              <w:left w:val="nil"/>
              <w:bottom w:val="nil"/>
              <w:right w:val="nil"/>
            </w:tcBorders>
            <w:shd w:val="clear" w:color="auto" w:fill="auto"/>
            <w:noWrap/>
            <w:vAlign w:val="center"/>
            <w:hideMark/>
          </w:tcPr>
          <w:p w14:paraId="1DE86F50"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5</w:t>
            </w:r>
          </w:p>
        </w:tc>
        <w:tc>
          <w:tcPr>
            <w:tcW w:w="860" w:type="dxa"/>
            <w:tcBorders>
              <w:top w:val="nil"/>
              <w:left w:val="nil"/>
              <w:bottom w:val="nil"/>
              <w:right w:val="nil"/>
            </w:tcBorders>
            <w:shd w:val="clear" w:color="auto" w:fill="auto"/>
            <w:noWrap/>
            <w:vAlign w:val="center"/>
            <w:hideMark/>
          </w:tcPr>
          <w:p w14:paraId="79030123"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15.33</w:t>
            </w:r>
          </w:p>
        </w:tc>
        <w:tc>
          <w:tcPr>
            <w:tcW w:w="1080" w:type="dxa"/>
            <w:tcBorders>
              <w:top w:val="nil"/>
              <w:left w:val="nil"/>
              <w:bottom w:val="nil"/>
              <w:right w:val="nil"/>
            </w:tcBorders>
            <w:shd w:val="clear" w:color="auto" w:fill="auto"/>
            <w:noWrap/>
            <w:vAlign w:val="center"/>
            <w:hideMark/>
          </w:tcPr>
          <w:p w14:paraId="034F9AF2"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0.326</w:t>
            </w:r>
          </w:p>
        </w:tc>
        <w:tc>
          <w:tcPr>
            <w:tcW w:w="1400" w:type="dxa"/>
            <w:tcBorders>
              <w:top w:val="nil"/>
              <w:left w:val="nil"/>
              <w:bottom w:val="nil"/>
              <w:right w:val="nil"/>
            </w:tcBorders>
            <w:shd w:val="clear" w:color="auto" w:fill="auto"/>
            <w:noWrap/>
            <w:vAlign w:val="center"/>
            <w:hideMark/>
          </w:tcPr>
          <w:p w14:paraId="1FF7F9E0"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16611.08</w:t>
            </w:r>
          </w:p>
        </w:tc>
        <w:tc>
          <w:tcPr>
            <w:tcW w:w="880" w:type="dxa"/>
            <w:tcBorders>
              <w:top w:val="nil"/>
              <w:left w:val="nil"/>
              <w:bottom w:val="nil"/>
              <w:right w:val="nil"/>
            </w:tcBorders>
            <w:shd w:val="clear" w:color="auto" w:fill="auto"/>
            <w:noWrap/>
            <w:vAlign w:val="center"/>
            <w:hideMark/>
          </w:tcPr>
          <w:p w14:paraId="0739D68E"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2943</w:t>
            </w:r>
          </w:p>
        </w:tc>
        <w:tc>
          <w:tcPr>
            <w:tcW w:w="980" w:type="dxa"/>
            <w:tcBorders>
              <w:top w:val="nil"/>
              <w:left w:val="nil"/>
              <w:bottom w:val="nil"/>
              <w:right w:val="single" w:sz="8" w:space="0" w:color="auto"/>
            </w:tcBorders>
            <w:shd w:val="clear" w:color="auto" w:fill="auto"/>
            <w:noWrap/>
            <w:vAlign w:val="center"/>
            <w:hideMark/>
          </w:tcPr>
          <w:p w14:paraId="50E8B756"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5417.84</w:t>
            </w:r>
          </w:p>
        </w:tc>
      </w:tr>
      <w:tr w:rsidR="00C96F38" w:rsidRPr="00C96F38" w14:paraId="23CD04A5" w14:textId="77777777" w:rsidTr="00C96F38">
        <w:trPr>
          <w:trHeight w:val="330"/>
        </w:trPr>
        <w:tc>
          <w:tcPr>
            <w:tcW w:w="1400" w:type="dxa"/>
            <w:tcBorders>
              <w:top w:val="nil"/>
              <w:left w:val="single" w:sz="8" w:space="0" w:color="auto"/>
              <w:bottom w:val="single" w:sz="8" w:space="0" w:color="auto"/>
              <w:right w:val="single" w:sz="8" w:space="0" w:color="auto"/>
            </w:tcBorders>
            <w:shd w:val="clear" w:color="000000" w:fill="8497B0"/>
            <w:noWrap/>
            <w:vAlign w:val="center"/>
            <w:hideMark/>
          </w:tcPr>
          <w:p w14:paraId="27CB26F4"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Trial 4</w:t>
            </w:r>
          </w:p>
        </w:tc>
        <w:tc>
          <w:tcPr>
            <w:tcW w:w="1060" w:type="dxa"/>
            <w:tcBorders>
              <w:top w:val="nil"/>
              <w:left w:val="nil"/>
              <w:bottom w:val="single" w:sz="8" w:space="0" w:color="auto"/>
              <w:right w:val="nil"/>
            </w:tcBorders>
            <w:shd w:val="clear" w:color="000000" w:fill="D6DCE4"/>
            <w:noWrap/>
            <w:vAlign w:val="center"/>
            <w:hideMark/>
          </w:tcPr>
          <w:p w14:paraId="37A22440"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400</w:t>
            </w:r>
          </w:p>
        </w:tc>
        <w:tc>
          <w:tcPr>
            <w:tcW w:w="1120" w:type="dxa"/>
            <w:tcBorders>
              <w:top w:val="nil"/>
              <w:left w:val="nil"/>
              <w:bottom w:val="single" w:sz="8" w:space="0" w:color="auto"/>
              <w:right w:val="nil"/>
            </w:tcBorders>
            <w:shd w:val="clear" w:color="000000" w:fill="D6DCE4"/>
            <w:noWrap/>
            <w:vAlign w:val="center"/>
            <w:hideMark/>
          </w:tcPr>
          <w:p w14:paraId="62557B46"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3924</w:t>
            </w:r>
          </w:p>
        </w:tc>
        <w:tc>
          <w:tcPr>
            <w:tcW w:w="860" w:type="dxa"/>
            <w:tcBorders>
              <w:top w:val="nil"/>
              <w:left w:val="nil"/>
              <w:bottom w:val="single" w:sz="8" w:space="0" w:color="auto"/>
              <w:right w:val="nil"/>
            </w:tcBorders>
            <w:shd w:val="clear" w:color="000000" w:fill="D6DCE4"/>
            <w:noWrap/>
            <w:vAlign w:val="center"/>
            <w:hideMark/>
          </w:tcPr>
          <w:p w14:paraId="046705F9"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5</w:t>
            </w:r>
          </w:p>
        </w:tc>
        <w:tc>
          <w:tcPr>
            <w:tcW w:w="860" w:type="dxa"/>
            <w:tcBorders>
              <w:top w:val="nil"/>
              <w:left w:val="nil"/>
              <w:bottom w:val="single" w:sz="8" w:space="0" w:color="auto"/>
              <w:right w:val="nil"/>
            </w:tcBorders>
            <w:shd w:val="clear" w:color="000000" w:fill="D6DCE4"/>
            <w:noWrap/>
            <w:vAlign w:val="center"/>
            <w:hideMark/>
          </w:tcPr>
          <w:p w14:paraId="7F5CD741" w14:textId="77777777" w:rsidR="00C96F38" w:rsidRPr="00C96F38" w:rsidRDefault="00C96F38" w:rsidP="00C96F38">
            <w:pPr>
              <w:spacing w:line="240" w:lineRule="auto"/>
              <w:ind w:firstLine="0"/>
              <w:jc w:val="center"/>
              <w:rPr>
                <w:rFonts w:ascii="Times New Roman" w:eastAsia="Times New Roman" w:hAnsi="Times New Roman" w:cs="Times New Roman"/>
                <w:color w:val="000000"/>
                <w:lang w:eastAsia="en-US"/>
              </w:rPr>
            </w:pPr>
            <w:r w:rsidRPr="00C96F38">
              <w:rPr>
                <w:rFonts w:ascii="Times New Roman" w:eastAsia="Times New Roman" w:hAnsi="Times New Roman" w:cs="Times New Roman"/>
                <w:color w:val="000000"/>
                <w:lang w:eastAsia="en-US"/>
              </w:rPr>
              <w:t>13.52</w:t>
            </w:r>
          </w:p>
        </w:tc>
        <w:tc>
          <w:tcPr>
            <w:tcW w:w="1080" w:type="dxa"/>
            <w:tcBorders>
              <w:top w:val="nil"/>
              <w:left w:val="nil"/>
              <w:bottom w:val="single" w:sz="8" w:space="0" w:color="auto"/>
              <w:right w:val="nil"/>
            </w:tcBorders>
            <w:shd w:val="clear" w:color="000000" w:fill="D6DCE4"/>
            <w:noWrap/>
            <w:vAlign w:val="center"/>
            <w:hideMark/>
          </w:tcPr>
          <w:p w14:paraId="27BAC27D"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0.370</w:t>
            </w:r>
          </w:p>
        </w:tc>
        <w:tc>
          <w:tcPr>
            <w:tcW w:w="1400" w:type="dxa"/>
            <w:tcBorders>
              <w:top w:val="nil"/>
              <w:left w:val="nil"/>
              <w:bottom w:val="single" w:sz="8" w:space="0" w:color="auto"/>
              <w:right w:val="nil"/>
            </w:tcBorders>
            <w:shd w:val="clear" w:color="000000" w:fill="D6DCE4"/>
            <w:noWrap/>
            <w:vAlign w:val="center"/>
            <w:hideMark/>
          </w:tcPr>
          <w:p w14:paraId="42C40236"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18834.90</w:t>
            </w:r>
          </w:p>
        </w:tc>
        <w:tc>
          <w:tcPr>
            <w:tcW w:w="880" w:type="dxa"/>
            <w:tcBorders>
              <w:top w:val="nil"/>
              <w:left w:val="nil"/>
              <w:bottom w:val="single" w:sz="8" w:space="0" w:color="auto"/>
              <w:right w:val="nil"/>
            </w:tcBorders>
            <w:shd w:val="clear" w:color="000000" w:fill="D6DCE4"/>
            <w:noWrap/>
            <w:vAlign w:val="center"/>
            <w:hideMark/>
          </w:tcPr>
          <w:p w14:paraId="7495B26C"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3924</w:t>
            </w:r>
          </w:p>
        </w:tc>
        <w:tc>
          <w:tcPr>
            <w:tcW w:w="980" w:type="dxa"/>
            <w:tcBorders>
              <w:top w:val="nil"/>
              <w:left w:val="nil"/>
              <w:bottom w:val="single" w:sz="8" w:space="0" w:color="auto"/>
              <w:right w:val="single" w:sz="8" w:space="0" w:color="auto"/>
            </w:tcBorders>
            <w:shd w:val="clear" w:color="000000" w:fill="D6DCE4"/>
            <w:noWrap/>
            <w:vAlign w:val="center"/>
            <w:hideMark/>
          </w:tcPr>
          <w:p w14:paraId="2DEACD26" w14:textId="77777777" w:rsidR="00C96F38" w:rsidRPr="00C96F38" w:rsidRDefault="00C96F38" w:rsidP="00C96F38">
            <w:pPr>
              <w:spacing w:line="240" w:lineRule="auto"/>
              <w:ind w:firstLine="0"/>
              <w:jc w:val="center"/>
              <w:rPr>
                <w:rFonts w:ascii="Calibri" w:eastAsia="Times New Roman" w:hAnsi="Calibri" w:cs="Calibri"/>
                <w:color w:val="000000"/>
                <w:sz w:val="22"/>
                <w:szCs w:val="22"/>
                <w:lang w:eastAsia="en-US"/>
              </w:rPr>
            </w:pPr>
            <w:r w:rsidRPr="00C96F38">
              <w:rPr>
                <w:rFonts w:ascii="Calibri" w:eastAsia="Times New Roman" w:hAnsi="Calibri" w:cs="Calibri"/>
                <w:color w:val="000000"/>
                <w:sz w:val="22"/>
                <w:szCs w:val="22"/>
                <w:lang w:eastAsia="en-US"/>
              </w:rPr>
              <w:t>6965.57</w:t>
            </w:r>
          </w:p>
        </w:tc>
      </w:tr>
    </w:tbl>
    <w:p w14:paraId="0F4C327A" w14:textId="2B53CF0A" w:rsidR="00540BEA" w:rsidRDefault="00540BEA" w:rsidP="000D16CE"/>
    <w:p w14:paraId="6016B150" w14:textId="4B9074C0" w:rsidR="00CB7881" w:rsidRDefault="00D751CB" w:rsidP="002648DE">
      <w:pPr>
        <w:pStyle w:val="Caption"/>
        <w:keepNext/>
      </w:pPr>
      <w:bookmarkStart w:id="13" w:name="_Toc22513514"/>
      <w:r>
        <w:t xml:space="preserve">Table </w:t>
      </w:r>
      <w:fldSimple w:instr=" SEQ Table \* ARABIC ">
        <w:r w:rsidR="0071168B">
          <w:rPr>
            <w:noProof/>
          </w:rPr>
          <w:t>2</w:t>
        </w:r>
      </w:fldSimple>
      <w:r w:rsidR="0071168B">
        <w:rPr>
          <w:noProof/>
        </w:rPr>
        <w:t>:</w:t>
      </w:r>
      <w:r>
        <w:t xml:space="preserve"> Experimental Data for Hemispherical</w:t>
      </w:r>
      <w:bookmarkEnd w:id="13"/>
    </w:p>
    <w:tbl>
      <w:tblPr>
        <w:tblW w:w="9640" w:type="dxa"/>
        <w:tblLook w:val="04A0" w:firstRow="1" w:lastRow="0" w:firstColumn="1" w:lastColumn="0" w:noHBand="0" w:noVBand="1"/>
      </w:tblPr>
      <w:tblGrid>
        <w:gridCol w:w="1616"/>
        <w:gridCol w:w="1056"/>
        <w:gridCol w:w="1115"/>
        <w:gridCol w:w="990"/>
        <w:gridCol w:w="857"/>
        <w:gridCol w:w="1074"/>
        <w:gridCol w:w="1394"/>
        <w:gridCol w:w="901"/>
        <w:gridCol w:w="977"/>
      </w:tblGrid>
      <w:tr w:rsidR="00CB7881" w:rsidRPr="00CB7881" w14:paraId="4B4BC0FC" w14:textId="77777777" w:rsidTr="00CB7881">
        <w:trPr>
          <w:trHeight w:val="1275"/>
        </w:trPr>
        <w:tc>
          <w:tcPr>
            <w:tcW w:w="1430" w:type="dxa"/>
            <w:tcBorders>
              <w:top w:val="single" w:sz="8" w:space="0" w:color="auto"/>
              <w:left w:val="single" w:sz="8" w:space="0" w:color="auto"/>
              <w:bottom w:val="single" w:sz="8" w:space="0" w:color="auto"/>
              <w:right w:val="single" w:sz="8" w:space="0" w:color="auto"/>
            </w:tcBorders>
            <w:shd w:val="clear" w:color="000000" w:fill="A9D08E"/>
            <w:vAlign w:val="center"/>
            <w:hideMark/>
          </w:tcPr>
          <w:p w14:paraId="619D45FE"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Hemispherical</w:t>
            </w:r>
          </w:p>
        </w:tc>
        <w:tc>
          <w:tcPr>
            <w:tcW w:w="1056" w:type="dxa"/>
            <w:tcBorders>
              <w:top w:val="single" w:sz="8" w:space="0" w:color="auto"/>
              <w:left w:val="nil"/>
              <w:bottom w:val="single" w:sz="8" w:space="0" w:color="auto"/>
              <w:right w:val="single" w:sz="4" w:space="0" w:color="auto"/>
            </w:tcBorders>
            <w:shd w:val="clear" w:color="000000" w:fill="A9D08E"/>
            <w:vAlign w:val="center"/>
            <w:hideMark/>
          </w:tcPr>
          <w:p w14:paraId="69930BBF"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Weight (g)</w:t>
            </w:r>
          </w:p>
        </w:tc>
        <w:tc>
          <w:tcPr>
            <w:tcW w:w="1115" w:type="dxa"/>
            <w:tcBorders>
              <w:top w:val="single" w:sz="8" w:space="0" w:color="auto"/>
              <w:left w:val="nil"/>
              <w:bottom w:val="single" w:sz="8" w:space="0" w:color="auto"/>
              <w:right w:val="single" w:sz="4" w:space="0" w:color="auto"/>
            </w:tcBorders>
            <w:shd w:val="clear" w:color="000000" w:fill="A9D08E"/>
            <w:vAlign w:val="center"/>
            <w:hideMark/>
          </w:tcPr>
          <w:p w14:paraId="49367C7F"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Weight (N)</w:t>
            </w:r>
          </w:p>
        </w:tc>
        <w:tc>
          <w:tcPr>
            <w:tcW w:w="859" w:type="dxa"/>
            <w:tcBorders>
              <w:top w:val="single" w:sz="8" w:space="0" w:color="auto"/>
              <w:left w:val="nil"/>
              <w:bottom w:val="single" w:sz="8" w:space="0" w:color="auto"/>
              <w:right w:val="single" w:sz="4" w:space="0" w:color="auto"/>
            </w:tcBorders>
            <w:shd w:val="clear" w:color="000000" w:fill="A9D08E"/>
            <w:vAlign w:val="center"/>
            <w:hideMark/>
          </w:tcPr>
          <w:p w14:paraId="4A52F35F"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Volume of Water (lit)</w:t>
            </w:r>
          </w:p>
        </w:tc>
        <w:tc>
          <w:tcPr>
            <w:tcW w:w="857" w:type="dxa"/>
            <w:tcBorders>
              <w:top w:val="single" w:sz="8" w:space="0" w:color="auto"/>
              <w:left w:val="nil"/>
              <w:bottom w:val="single" w:sz="8" w:space="0" w:color="auto"/>
              <w:right w:val="single" w:sz="4" w:space="0" w:color="auto"/>
            </w:tcBorders>
            <w:shd w:val="clear" w:color="000000" w:fill="A9D08E"/>
            <w:vAlign w:val="center"/>
            <w:hideMark/>
          </w:tcPr>
          <w:p w14:paraId="6B4F582E"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Time (s)</w:t>
            </w:r>
          </w:p>
        </w:tc>
        <w:tc>
          <w:tcPr>
            <w:tcW w:w="1074" w:type="dxa"/>
            <w:tcBorders>
              <w:top w:val="single" w:sz="8" w:space="0" w:color="auto"/>
              <w:left w:val="nil"/>
              <w:bottom w:val="single" w:sz="8" w:space="0" w:color="auto"/>
              <w:right w:val="single" w:sz="4" w:space="0" w:color="auto"/>
            </w:tcBorders>
            <w:shd w:val="clear" w:color="000000" w:fill="A9D08E"/>
            <w:vAlign w:val="center"/>
            <w:hideMark/>
          </w:tcPr>
          <w:p w14:paraId="5DF6C04A"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Flow (lit/s)</w:t>
            </w:r>
          </w:p>
        </w:tc>
        <w:tc>
          <w:tcPr>
            <w:tcW w:w="1394" w:type="dxa"/>
            <w:tcBorders>
              <w:top w:val="single" w:sz="8" w:space="0" w:color="auto"/>
              <w:left w:val="nil"/>
              <w:bottom w:val="single" w:sz="8" w:space="0" w:color="auto"/>
              <w:right w:val="single" w:sz="4" w:space="0" w:color="auto"/>
            </w:tcBorders>
            <w:shd w:val="clear" w:color="000000" w:fill="A9D08E"/>
            <w:vAlign w:val="center"/>
            <w:hideMark/>
          </w:tcPr>
          <w:p w14:paraId="5E3BC028"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Velocity (m/s)</w:t>
            </w:r>
          </w:p>
        </w:tc>
        <w:tc>
          <w:tcPr>
            <w:tcW w:w="878" w:type="dxa"/>
            <w:tcBorders>
              <w:top w:val="single" w:sz="8" w:space="0" w:color="auto"/>
              <w:left w:val="nil"/>
              <w:bottom w:val="single" w:sz="8" w:space="0" w:color="auto"/>
              <w:right w:val="single" w:sz="4" w:space="0" w:color="auto"/>
            </w:tcBorders>
            <w:shd w:val="clear" w:color="000000" w:fill="A9D08E"/>
            <w:vAlign w:val="center"/>
            <w:hideMark/>
          </w:tcPr>
          <w:p w14:paraId="3547A03D"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F</w:t>
            </w:r>
            <w:r w:rsidRPr="00CB7881">
              <w:rPr>
                <w:rFonts w:ascii="Times New Roman" w:eastAsia="Times New Roman" w:hAnsi="Times New Roman" w:cs="Times New Roman"/>
                <w:color w:val="000000"/>
                <w:vertAlign w:val="subscript"/>
                <w:lang w:eastAsia="en-US"/>
              </w:rPr>
              <w:t>practical</w:t>
            </w:r>
            <w:r w:rsidRPr="00CB7881">
              <w:rPr>
                <w:rFonts w:ascii="Times New Roman" w:eastAsia="Times New Roman" w:hAnsi="Times New Roman" w:cs="Times New Roman"/>
                <w:color w:val="000000"/>
                <w:lang w:eastAsia="en-US"/>
              </w:rPr>
              <w:t xml:space="preserve"> (N)</w:t>
            </w:r>
          </w:p>
        </w:tc>
        <w:tc>
          <w:tcPr>
            <w:tcW w:w="977" w:type="dxa"/>
            <w:tcBorders>
              <w:top w:val="single" w:sz="8" w:space="0" w:color="auto"/>
              <w:left w:val="nil"/>
              <w:bottom w:val="single" w:sz="8" w:space="0" w:color="auto"/>
              <w:right w:val="single" w:sz="8" w:space="0" w:color="auto"/>
            </w:tcBorders>
            <w:shd w:val="clear" w:color="000000" w:fill="A9D08E"/>
            <w:vAlign w:val="center"/>
            <w:hideMark/>
          </w:tcPr>
          <w:p w14:paraId="17DB189B"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F</w:t>
            </w:r>
            <w:r w:rsidRPr="00CB7881">
              <w:rPr>
                <w:rFonts w:ascii="Times New Roman" w:eastAsia="Times New Roman" w:hAnsi="Times New Roman" w:cs="Times New Roman"/>
                <w:color w:val="000000"/>
                <w:vertAlign w:val="subscript"/>
                <w:lang w:eastAsia="en-US"/>
              </w:rPr>
              <w:t>actual</w:t>
            </w:r>
            <w:r w:rsidRPr="00CB7881">
              <w:rPr>
                <w:rFonts w:ascii="Times New Roman" w:eastAsia="Times New Roman" w:hAnsi="Times New Roman" w:cs="Times New Roman"/>
                <w:color w:val="000000"/>
                <w:lang w:eastAsia="en-US"/>
              </w:rPr>
              <w:t xml:space="preserve"> (N)</w:t>
            </w:r>
          </w:p>
        </w:tc>
      </w:tr>
      <w:tr w:rsidR="00CB7881" w:rsidRPr="00CB7881" w14:paraId="294493C8" w14:textId="77777777" w:rsidTr="00CB7881">
        <w:trPr>
          <w:trHeight w:val="315"/>
        </w:trPr>
        <w:tc>
          <w:tcPr>
            <w:tcW w:w="1430" w:type="dxa"/>
            <w:tcBorders>
              <w:top w:val="nil"/>
              <w:left w:val="single" w:sz="8" w:space="0" w:color="auto"/>
              <w:bottom w:val="single" w:sz="4" w:space="0" w:color="auto"/>
              <w:right w:val="single" w:sz="8" w:space="0" w:color="auto"/>
            </w:tcBorders>
            <w:shd w:val="clear" w:color="000000" w:fill="A9D08E"/>
            <w:noWrap/>
            <w:vAlign w:val="center"/>
            <w:hideMark/>
          </w:tcPr>
          <w:p w14:paraId="343752BF"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Trial 1</w:t>
            </w:r>
          </w:p>
        </w:tc>
        <w:tc>
          <w:tcPr>
            <w:tcW w:w="1056" w:type="dxa"/>
            <w:tcBorders>
              <w:top w:val="nil"/>
              <w:left w:val="nil"/>
              <w:bottom w:val="nil"/>
              <w:right w:val="nil"/>
            </w:tcBorders>
            <w:shd w:val="clear" w:color="auto" w:fill="auto"/>
            <w:noWrap/>
            <w:vAlign w:val="center"/>
            <w:hideMark/>
          </w:tcPr>
          <w:p w14:paraId="496E4300"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100</w:t>
            </w:r>
          </w:p>
        </w:tc>
        <w:tc>
          <w:tcPr>
            <w:tcW w:w="1115" w:type="dxa"/>
            <w:tcBorders>
              <w:top w:val="nil"/>
              <w:left w:val="nil"/>
              <w:bottom w:val="nil"/>
              <w:right w:val="nil"/>
            </w:tcBorders>
            <w:shd w:val="clear" w:color="auto" w:fill="auto"/>
            <w:noWrap/>
            <w:vAlign w:val="center"/>
            <w:hideMark/>
          </w:tcPr>
          <w:p w14:paraId="260D3A22"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981</w:t>
            </w:r>
          </w:p>
        </w:tc>
        <w:tc>
          <w:tcPr>
            <w:tcW w:w="859" w:type="dxa"/>
            <w:tcBorders>
              <w:top w:val="nil"/>
              <w:left w:val="nil"/>
              <w:bottom w:val="nil"/>
              <w:right w:val="nil"/>
            </w:tcBorders>
            <w:shd w:val="clear" w:color="auto" w:fill="auto"/>
            <w:noWrap/>
            <w:vAlign w:val="center"/>
            <w:hideMark/>
          </w:tcPr>
          <w:p w14:paraId="647BE9BD"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5</w:t>
            </w:r>
          </w:p>
        </w:tc>
        <w:tc>
          <w:tcPr>
            <w:tcW w:w="857" w:type="dxa"/>
            <w:tcBorders>
              <w:top w:val="nil"/>
              <w:left w:val="nil"/>
              <w:bottom w:val="nil"/>
              <w:right w:val="nil"/>
            </w:tcBorders>
            <w:shd w:val="clear" w:color="auto" w:fill="auto"/>
            <w:noWrap/>
            <w:vAlign w:val="center"/>
            <w:hideMark/>
          </w:tcPr>
          <w:p w14:paraId="00C2EB21"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36.00</w:t>
            </w:r>
          </w:p>
        </w:tc>
        <w:tc>
          <w:tcPr>
            <w:tcW w:w="1074" w:type="dxa"/>
            <w:tcBorders>
              <w:top w:val="nil"/>
              <w:left w:val="nil"/>
              <w:bottom w:val="nil"/>
              <w:right w:val="nil"/>
            </w:tcBorders>
            <w:shd w:val="clear" w:color="auto" w:fill="auto"/>
            <w:noWrap/>
            <w:vAlign w:val="center"/>
            <w:hideMark/>
          </w:tcPr>
          <w:p w14:paraId="50C300F1"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0.139</w:t>
            </w:r>
          </w:p>
        </w:tc>
        <w:tc>
          <w:tcPr>
            <w:tcW w:w="1394" w:type="dxa"/>
            <w:tcBorders>
              <w:top w:val="nil"/>
              <w:left w:val="nil"/>
              <w:bottom w:val="nil"/>
              <w:right w:val="nil"/>
            </w:tcBorders>
            <w:shd w:val="clear" w:color="auto" w:fill="auto"/>
            <w:noWrap/>
            <w:vAlign w:val="center"/>
            <w:hideMark/>
          </w:tcPr>
          <w:p w14:paraId="640800FB"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7073.55</w:t>
            </w:r>
          </w:p>
        </w:tc>
        <w:tc>
          <w:tcPr>
            <w:tcW w:w="878" w:type="dxa"/>
            <w:tcBorders>
              <w:top w:val="nil"/>
              <w:left w:val="nil"/>
              <w:bottom w:val="nil"/>
              <w:right w:val="nil"/>
            </w:tcBorders>
            <w:shd w:val="clear" w:color="auto" w:fill="auto"/>
            <w:noWrap/>
            <w:vAlign w:val="center"/>
            <w:hideMark/>
          </w:tcPr>
          <w:p w14:paraId="221A83EA"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981</w:t>
            </w:r>
          </w:p>
        </w:tc>
        <w:tc>
          <w:tcPr>
            <w:tcW w:w="977" w:type="dxa"/>
            <w:tcBorders>
              <w:top w:val="nil"/>
              <w:left w:val="nil"/>
              <w:bottom w:val="nil"/>
              <w:right w:val="single" w:sz="8" w:space="0" w:color="auto"/>
            </w:tcBorders>
            <w:shd w:val="clear" w:color="auto" w:fill="auto"/>
            <w:noWrap/>
            <w:vAlign w:val="center"/>
            <w:hideMark/>
          </w:tcPr>
          <w:p w14:paraId="6E435C9B"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1677.12</w:t>
            </w:r>
          </w:p>
        </w:tc>
      </w:tr>
      <w:tr w:rsidR="00CB7881" w:rsidRPr="00CB7881" w14:paraId="409F3A66" w14:textId="77777777" w:rsidTr="00CB7881">
        <w:trPr>
          <w:trHeight w:val="315"/>
        </w:trPr>
        <w:tc>
          <w:tcPr>
            <w:tcW w:w="1430" w:type="dxa"/>
            <w:tcBorders>
              <w:top w:val="nil"/>
              <w:left w:val="single" w:sz="8" w:space="0" w:color="auto"/>
              <w:bottom w:val="single" w:sz="4" w:space="0" w:color="auto"/>
              <w:right w:val="single" w:sz="8" w:space="0" w:color="auto"/>
            </w:tcBorders>
            <w:shd w:val="clear" w:color="000000" w:fill="A9D08E"/>
            <w:noWrap/>
            <w:vAlign w:val="center"/>
            <w:hideMark/>
          </w:tcPr>
          <w:p w14:paraId="46E621AB"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Trial 2</w:t>
            </w:r>
          </w:p>
        </w:tc>
        <w:tc>
          <w:tcPr>
            <w:tcW w:w="1056" w:type="dxa"/>
            <w:tcBorders>
              <w:top w:val="nil"/>
              <w:left w:val="nil"/>
              <w:bottom w:val="nil"/>
              <w:right w:val="nil"/>
            </w:tcBorders>
            <w:shd w:val="clear" w:color="000000" w:fill="E2EFDA"/>
            <w:noWrap/>
            <w:vAlign w:val="center"/>
            <w:hideMark/>
          </w:tcPr>
          <w:p w14:paraId="05A677F0"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200</w:t>
            </w:r>
          </w:p>
        </w:tc>
        <w:tc>
          <w:tcPr>
            <w:tcW w:w="1115" w:type="dxa"/>
            <w:tcBorders>
              <w:top w:val="nil"/>
              <w:left w:val="nil"/>
              <w:bottom w:val="nil"/>
              <w:right w:val="nil"/>
            </w:tcBorders>
            <w:shd w:val="clear" w:color="000000" w:fill="E2EFDA"/>
            <w:noWrap/>
            <w:vAlign w:val="center"/>
            <w:hideMark/>
          </w:tcPr>
          <w:p w14:paraId="5E53EB5B"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1962</w:t>
            </w:r>
          </w:p>
        </w:tc>
        <w:tc>
          <w:tcPr>
            <w:tcW w:w="859" w:type="dxa"/>
            <w:tcBorders>
              <w:top w:val="nil"/>
              <w:left w:val="nil"/>
              <w:bottom w:val="nil"/>
              <w:right w:val="nil"/>
            </w:tcBorders>
            <w:shd w:val="clear" w:color="000000" w:fill="E2EFDA"/>
            <w:noWrap/>
            <w:vAlign w:val="center"/>
            <w:hideMark/>
          </w:tcPr>
          <w:p w14:paraId="5478F29A"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5</w:t>
            </w:r>
          </w:p>
        </w:tc>
        <w:tc>
          <w:tcPr>
            <w:tcW w:w="857" w:type="dxa"/>
            <w:tcBorders>
              <w:top w:val="nil"/>
              <w:left w:val="nil"/>
              <w:bottom w:val="nil"/>
              <w:right w:val="nil"/>
            </w:tcBorders>
            <w:shd w:val="clear" w:color="000000" w:fill="E2EFDA"/>
            <w:noWrap/>
            <w:vAlign w:val="center"/>
            <w:hideMark/>
          </w:tcPr>
          <w:p w14:paraId="3EFFD10B"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28.83</w:t>
            </w:r>
          </w:p>
        </w:tc>
        <w:tc>
          <w:tcPr>
            <w:tcW w:w="1074" w:type="dxa"/>
            <w:tcBorders>
              <w:top w:val="nil"/>
              <w:left w:val="nil"/>
              <w:bottom w:val="nil"/>
              <w:right w:val="nil"/>
            </w:tcBorders>
            <w:shd w:val="clear" w:color="000000" w:fill="E2EFDA"/>
            <w:noWrap/>
            <w:vAlign w:val="center"/>
            <w:hideMark/>
          </w:tcPr>
          <w:p w14:paraId="77035754"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0.173</w:t>
            </w:r>
          </w:p>
        </w:tc>
        <w:tc>
          <w:tcPr>
            <w:tcW w:w="1394" w:type="dxa"/>
            <w:tcBorders>
              <w:top w:val="nil"/>
              <w:left w:val="nil"/>
              <w:bottom w:val="nil"/>
              <w:right w:val="nil"/>
            </w:tcBorders>
            <w:shd w:val="clear" w:color="000000" w:fill="E2EFDA"/>
            <w:noWrap/>
            <w:vAlign w:val="center"/>
            <w:hideMark/>
          </w:tcPr>
          <w:p w14:paraId="563A2488"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8832.74</w:t>
            </w:r>
          </w:p>
        </w:tc>
        <w:tc>
          <w:tcPr>
            <w:tcW w:w="878" w:type="dxa"/>
            <w:tcBorders>
              <w:top w:val="nil"/>
              <w:left w:val="nil"/>
              <w:bottom w:val="nil"/>
              <w:right w:val="nil"/>
            </w:tcBorders>
            <w:shd w:val="clear" w:color="000000" w:fill="E2EFDA"/>
            <w:noWrap/>
            <w:vAlign w:val="center"/>
            <w:hideMark/>
          </w:tcPr>
          <w:p w14:paraId="0F98485B"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1962</w:t>
            </w:r>
          </w:p>
        </w:tc>
        <w:tc>
          <w:tcPr>
            <w:tcW w:w="977" w:type="dxa"/>
            <w:tcBorders>
              <w:top w:val="nil"/>
              <w:left w:val="nil"/>
              <w:bottom w:val="nil"/>
              <w:right w:val="single" w:sz="8" w:space="0" w:color="auto"/>
            </w:tcBorders>
            <w:shd w:val="clear" w:color="000000" w:fill="E2EFDA"/>
            <w:noWrap/>
            <w:vAlign w:val="center"/>
            <w:hideMark/>
          </w:tcPr>
          <w:p w14:paraId="601C8174"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2615.05</w:t>
            </w:r>
          </w:p>
        </w:tc>
      </w:tr>
      <w:tr w:rsidR="00CB7881" w:rsidRPr="00CB7881" w14:paraId="387E1E6F" w14:textId="77777777" w:rsidTr="00CB7881">
        <w:trPr>
          <w:trHeight w:val="315"/>
        </w:trPr>
        <w:tc>
          <w:tcPr>
            <w:tcW w:w="1430" w:type="dxa"/>
            <w:tcBorders>
              <w:top w:val="nil"/>
              <w:left w:val="single" w:sz="8" w:space="0" w:color="auto"/>
              <w:bottom w:val="single" w:sz="4" w:space="0" w:color="auto"/>
              <w:right w:val="single" w:sz="8" w:space="0" w:color="auto"/>
            </w:tcBorders>
            <w:shd w:val="clear" w:color="000000" w:fill="A9D08E"/>
            <w:noWrap/>
            <w:vAlign w:val="center"/>
            <w:hideMark/>
          </w:tcPr>
          <w:p w14:paraId="37902D2D"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Trial 3</w:t>
            </w:r>
          </w:p>
        </w:tc>
        <w:tc>
          <w:tcPr>
            <w:tcW w:w="1056" w:type="dxa"/>
            <w:tcBorders>
              <w:top w:val="nil"/>
              <w:left w:val="nil"/>
              <w:bottom w:val="nil"/>
              <w:right w:val="nil"/>
            </w:tcBorders>
            <w:shd w:val="clear" w:color="auto" w:fill="auto"/>
            <w:noWrap/>
            <w:vAlign w:val="center"/>
            <w:hideMark/>
          </w:tcPr>
          <w:p w14:paraId="3121F42F"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300</w:t>
            </w:r>
          </w:p>
        </w:tc>
        <w:tc>
          <w:tcPr>
            <w:tcW w:w="1115" w:type="dxa"/>
            <w:tcBorders>
              <w:top w:val="nil"/>
              <w:left w:val="nil"/>
              <w:bottom w:val="nil"/>
              <w:right w:val="nil"/>
            </w:tcBorders>
            <w:shd w:val="clear" w:color="auto" w:fill="auto"/>
            <w:noWrap/>
            <w:vAlign w:val="center"/>
            <w:hideMark/>
          </w:tcPr>
          <w:p w14:paraId="7EA18AEF"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2943</w:t>
            </w:r>
          </w:p>
        </w:tc>
        <w:tc>
          <w:tcPr>
            <w:tcW w:w="859" w:type="dxa"/>
            <w:tcBorders>
              <w:top w:val="nil"/>
              <w:left w:val="nil"/>
              <w:bottom w:val="nil"/>
              <w:right w:val="nil"/>
            </w:tcBorders>
            <w:shd w:val="clear" w:color="auto" w:fill="auto"/>
            <w:noWrap/>
            <w:vAlign w:val="center"/>
            <w:hideMark/>
          </w:tcPr>
          <w:p w14:paraId="165BE731"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5</w:t>
            </w:r>
          </w:p>
        </w:tc>
        <w:tc>
          <w:tcPr>
            <w:tcW w:w="857" w:type="dxa"/>
            <w:tcBorders>
              <w:top w:val="nil"/>
              <w:left w:val="nil"/>
              <w:bottom w:val="nil"/>
              <w:right w:val="nil"/>
            </w:tcBorders>
            <w:shd w:val="clear" w:color="auto" w:fill="auto"/>
            <w:noWrap/>
            <w:vAlign w:val="center"/>
            <w:hideMark/>
          </w:tcPr>
          <w:p w14:paraId="5EC0F9B9"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23.20</w:t>
            </w:r>
          </w:p>
        </w:tc>
        <w:tc>
          <w:tcPr>
            <w:tcW w:w="1074" w:type="dxa"/>
            <w:tcBorders>
              <w:top w:val="nil"/>
              <w:left w:val="nil"/>
              <w:bottom w:val="nil"/>
              <w:right w:val="nil"/>
            </w:tcBorders>
            <w:shd w:val="clear" w:color="auto" w:fill="auto"/>
            <w:noWrap/>
            <w:vAlign w:val="center"/>
            <w:hideMark/>
          </w:tcPr>
          <w:p w14:paraId="2C390D84"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0.216</w:t>
            </w:r>
          </w:p>
        </w:tc>
        <w:tc>
          <w:tcPr>
            <w:tcW w:w="1394" w:type="dxa"/>
            <w:tcBorders>
              <w:top w:val="nil"/>
              <w:left w:val="nil"/>
              <w:bottom w:val="nil"/>
              <w:right w:val="nil"/>
            </w:tcBorders>
            <w:shd w:val="clear" w:color="auto" w:fill="auto"/>
            <w:noWrap/>
            <w:vAlign w:val="center"/>
            <w:hideMark/>
          </w:tcPr>
          <w:p w14:paraId="23C85C98"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10976.20</w:t>
            </w:r>
          </w:p>
        </w:tc>
        <w:tc>
          <w:tcPr>
            <w:tcW w:w="878" w:type="dxa"/>
            <w:tcBorders>
              <w:top w:val="nil"/>
              <w:left w:val="nil"/>
              <w:bottom w:val="nil"/>
              <w:right w:val="nil"/>
            </w:tcBorders>
            <w:shd w:val="clear" w:color="auto" w:fill="auto"/>
            <w:noWrap/>
            <w:vAlign w:val="center"/>
            <w:hideMark/>
          </w:tcPr>
          <w:p w14:paraId="5894EC50"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2943</w:t>
            </w:r>
          </w:p>
        </w:tc>
        <w:tc>
          <w:tcPr>
            <w:tcW w:w="977" w:type="dxa"/>
            <w:tcBorders>
              <w:top w:val="nil"/>
              <w:left w:val="nil"/>
              <w:bottom w:val="nil"/>
              <w:right w:val="single" w:sz="8" w:space="0" w:color="auto"/>
            </w:tcBorders>
            <w:shd w:val="clear" w:color="auto" w:fill="auto"/>
            <w:noWrap/>
            <w:vAlign w:val="center"/>
            <w:hideMark/>
          </w:tcPr>
          <w:p w14:paraId="643AA2A2"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4038.25</w:t>
            </w:r>
          </w:p>
        </w:tc>
      </w:tr>
      <w:tr w:rsidR="00CB7881" w:rsidRPr="00CB7881" w14:paraId="0809F85E" w14:textId="77777777" w:rsidTr="00CB7881">
        <w:trPr>
          <w:trHeight w:val="330"/>
        </w:trPr>
        <w:tc>
          <w:tcPr>
            <w:tcW w:w="1430" w:type="dxa"/>
            <w:tcBorders>
              <w:top w:val="nil"/>
              <w:left w:val="single" w:sz="8" w:space="0" w:color="auto"/>
              <w:bottom w:val="single" w:sz="8" w:space="0" w:color="auto"/>
              <w:right w:val="single" w:sz="8" w:space="0" w:color="auto"/>
            </w:tcBorders>
            <w:shd w:val="clear" w:color="000000" w:fill="A9D08E"/>
            <w:noWrap/>
            <w:vAlign w:val="center"/>
            <w:hideMark/>
          </w:tcPr>
          <w:p w14:paraId="59624C48"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Trial 4</w:t>
            </w:r>
          </w:p>
        </w:tc>
        <w:tc>
          <w:tcPr>
            <w:tcW w:w="1056" w:type="dxa"/>
            <w:tcBorders>
              <w:top w:val="nil"/>
              <w:left w:val="nil"/>
              <w:bottom w:val="single" w:sz="8" w:space="0" w:color="auto"/>
              <w:right w:val="nil"/>
            </w:tcBorders>
            <w:shd w:val="clear" w:color="000000" w:fill="E2EFDA"/>
            <w:noWrap/>
            <w:vAlign w:val="center"/>
            <w:hideMark/>
          </w:tcPr>
          <w:p w14:paraId="2B155CB2"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400</w:t>
            </w:r>
          </w:p>
        </w:tc>
        <w:tc>
          <w:tcPr>
            <w:tcW w:w="1115" w:type="dxa"/>
            <w:tcBorders>
              <w:top w:val="nil"/>
              <w:left w:val="nil"/>
              <w:bottom w:val="single" w:sz="8" w:space="0" w:color="auto"/>
              <w:right w:val="nil"/>
            </w:tcBorders>
            <w:shd w:val="clear" w:color="000000" w:fill="E2EFDA"/>
            <w:noWrap/>
            <w:vAlign w:val="center"/>
            <w:hideMark/>
          </w:tcPr>
          <w:p w14:paraId="6D91D9C6"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3924</w:t>
            </w:r>
          </w:p>
        </w:tc>
        <w:tc>
          <w:tcPr>
            <w:tcW w:w="859" w:type="dxa"/>
            <w:tcBorders>
              <w:top w:val="nil"/>
              <w:left w:val="nil"/>
              <w:bottom w:val="single" w:sz="8" w:space="0" w:color="auto"/>
              <w:right w:val="nil"/>
            </w:tcBorders>
            <w:shd w:val="clear" w:color="000000" w:fill="E2EFDA"/>
            <w:noWrap/>
            <w:vAlign w:val="center"/>
            <w:hideMark/>
          </w:tcPr>
          <w:p w14:paraId="0F5C7B37"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5</w:t>
            </w:r>
          </w:p>
        </w:tc>
        <w:tc>
          <w:tcPr>
            <w:tcW w:w="857" w:type="dxa"/>
            <w:tcBorders>
              <w:top w:val="nil"/>
              <w:left w:val="nil"/>
              <w:bottom w:val="single" w:sz="8" w:space="0" w:color="auto"/>
              <w:right w:val="nil"/>
            </w:tcBorders>
            <w:shd w:val="clear" w:color="000000" w:fill="E2EFDA"/>
            <w:noWrap/>
            <w:vAlign w:val="center"/>
            <w:hideMark/>
          </w:tcPr>
          <w:p w14:paraId="69EFB13D" w14:textId="77777777" w:rsidR="00CB7881" w:rsidRPr="00CB7881" w:rsidRDefault="00CB7881" w:rsidP="00CB7881">
            <w:pPr>
              <w:spacing w:line="240" w:lineRule="auto"/>
              <w:ind w:firstLine="0"/>
              <w:jc w:val="center"/>
              <w:rPr>
                <w:rFonts w:ascii="Times New Roman" w:eastAsia="Times New Roman" w:hAnsi="Times New Roman" w:cs="Times New Roman"/>
                <w:color w:val="000000"/>
                <w:lang w:eastAsia="en-US"/>
              </w:rPr>
            </w:pPr>
            <w:r w:rsidRPr="00CB7881">
              <w:rPr>
                <w:rFonts w:ascii="Times New Roman" w:eastAsia="Times New Roman" w:hAnsi="Times New Roman" w:cs="Times New Roman"/>
                <w:color w:val="000000"/>
                <w:lang w:eastAsia="en-US"/>
              </w:rPr>
              <w:t>20.26</w:t>
            </w:r>
          </w:p>
        </w:tc>
        <w:tc>
          <w:tcPr>
            <w:tcW w:w="1074" w:type="dxa"/>
            <w:tcBorders>
              <w:top w:val="nil"/>
              <w:left w:val="nil"/>
              <w:bottom w:val="single" w:sz="8" w:space="0" w:color="auto"/>
              <w:right w:val="nil"/>
            </w:tcBorders>
            <w:shd w:val="clear" w:color="000000" w:fill="E2EFDA"/>
            <w:noWrap/>
            <w:vAlign w:val="center"/>
            <w:hideMark/>
          </w:tcPr>
          <w:p w14:paraId="2B6F5D35"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0.247</w:t>
            </w:r>
          </w:p>
        </w:tc>
        <w:tc>
          <w:tcPr>
            <w:tcW w:w="1394" w:type="dxa"/>
            <w:tcBorders>
              <w:top w:val="nil"/>
              <w:left w:val="nil"/>
              <w:bottom w:val="single" w:sz="8" w:space="0" w:color="auto"/>
              <w:right w:val="nil"/>
            </w:tcBorders>
            <w:shd w:val="clear" w:color="000000" w:fill="E2EFDA"/>
            <w:noWrap/>
            <w:vAlign w:val="center"/>
            <w:hideMark/>
          </w:tcPr>
          <w:p w14:paraId="6A57913E"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12569.00</w:t>
            </w:r>
          </w:p>
        </w:tc>
        <w:tc>
          <w:tcPr>
            <w:tcW w:w="878" w:type="dxa"/>
            <w:tcBorders>
              <w:top w:val="nil"/>
              <w:left w:val="nil"/>
              <w:bottom w:val="single" w:sz="8" w:space="0" w:color="auto"/>
              <w:right w:val="nil"/>
            </w:tcBorders>
            <w:shd w:val="clear" w:color="000000" w:fill="E2EFDA"/>
            <w:noWrap/>
            <w:vAlign w:val="center"/>
            <w:hideMark/>
          </w:tcPr>
          <w:p w14:paraId="3C6BF34E"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3924</w:t>
            </w:r>
          </w:p>
        </w:tc>
        <w:tc>
          <w:tcPr>
            <w:tcW w:w="977" w:type="dxa"/>
            <w:tcBorders>
              <w:top w:val="nil"/>
              <w:left w:val="nil"/>
              <w:bottom w:val="single" w:sz="8" w:space="0" w:color="auto"/>
              <w:right w:val="single" w:sz="8" w:space="0" w:color="auto"/>
            </w:tcBorders>
            <w:shd w:val="clear" w:color="000000" w:fill="E2EFDA"/>
            <w:noWrap/>
            <w:vAlign w:val="center"/>
            <w:hideMark/>
          </w:tcPr>
          <w:p w14:paraId="1461D3E0" w14:textId="77777777" w:rsidR="00CB7881" w:rsidRPr="00CB7881" w:rsidRDefault="00CB7881" w:rsidP="00CB7881">
            <w:pPr>
              <w:spacing w:line="240" w:lineRule="auto"/>
              <w:ind w:firstLine="0"/>
              <w:jc w:val="center"/>
              <w:rPr>
                <w:rFonts w:ascii="Calibri" w:eastAsia="Times New Roman" w:hAnsi="Calibri" w:cs="Calibri"/>
                <w:color w:val="000000"/>
                <w:sz w:val="22"/>
                <w:szCs w:val="22"/>
                <w:lang w:eastAsia="en-US"/>
              </w:rPr>
            </w:pPr>
            <w:r w:rsidRPr="00CB7881">
              <w:rPr>
                <w:rFonts w:ascii="Calibri" w:eastAsia="Times New Roman" w:hAnsi="Calibri" w:cs="Calibri"/>
                <w:color w:val="000000"/>
                <w:sz w:val="22"/>
                <w:szCs w:val="22"/>
                <w:lang w:eastAsia="en-US"/>
              </w:rPr>
              <w:t>5295.30</w:t>
            </w:r>
          </w:p>
        </w:tc>
      </w:tr>
    </w:tbl>
    <w:p w14:paraId="3A07CA1C" w14:textId="262E7A4D" w:rsidR="00531B3D" w:rsidRDefault="00531B3D" w:rsidP="0079316F">
      <w:pPr>
        <w:ind w:firstLine="0"/>
      </w:pPr>
    </w:p>
    <w:p w14:paraId="2A4D27F0" w14:textId="61EF2F24" w:rsidR="00691B46" w:rsidRDefault="007F0A19" w:rsidP="00691B46">
      <w:pPr>
        <w:pStyle w:val="Caption"/>
        <w:keepNext/>
      </w:pPr>
      <w:bookmarkStart w:id="14" w:name="_Toc22513515"/>
      <w:r>
        <w:t xml:space="preserve">Table </w:t>
      </w:r>
      <w:fldSimple w:instr=" SEQ Table \* ARABIC ">
        <w:r w:rsidR="0071168B">
          <w:rPr>
            <w:noProof/>
          </w:rPr>
          <w:t>3</w:t>
        </w:r>
      </w:fldSimple>
      <w:r w:rsidR="0071168B">
        <w:rPr>
          <w:noProof/>
        </w:rPr>
        <w:t>:</w:t>
      </w:r>
      <w:r>
        <w:t xml:space="preserve"> Experimental Data for 120</w:t>
      </w:r>
      <w:r w:rsidRPr="007F0A19">
        <w:rPr>
          <w:vertAlign w:val="superscript"/>
        </w:rPr>
        <w:t>o</w:t>
      </w:r>
      <w:r>
        <w:t xml:space="preserve"> Conical</w:t>
      </w:r>
      <w:bookmarkEnd w:id="14"/>
    </w:p>
    <w:tbl>
      <w:tblPr>
        <w:tblW w:w="9640" w:type="dxa"/>
        <w:tblLook w:val="04A0" w:firstRow="1" w:lastRow="0" w:firstColumn="1" w:lastColumn="0" w:noHBand="0" w:noVBand="1"/>
      </w:tblPr>
      <w:tblGrid>
        <w:gridCol w:w="1400"/>
        <w:gridCol w:w="1060"/>
        <w:gridCol w:w="1120"/>
        <w:gridCol w:w="990"/>
        <w:gridCol w:w="860"/>
        <w:gridCol w:w="1080"/>
        <w:gridCol w:w="1400"/>
        <w:gridCol w:w="901"/>
        <w:gridCol w:w="980"/>
      </w:tblGrid>
      <w:tr w:rsidR="00691B46" w:rsidRPr="00691B46" w14:paraId="6D87422A" w14:textId="77777777" w:rsidTr="00691B46">
        <w:trPr>
          <w:trHeight w:val="1275"/>
        </w:trPr>
        <w:tc>
          <w:tcPr>
            <w:tcW w:w="1400" w:type="dxa"/>
            <w:tcBorders>
              <w:top w:val="single" w:sz="8" w:space="0" w:color="auto"/>
              <w:left w:val="single" w:sz="8" w:space="0" w:color="auto"/>
              <w:bottom w:val="single" w:sz="8" w:space="0" w:color="auto"/>
              <w:right w:val="single" w:sz="8" w:space="0" w:color="auto"/>
            </w:tcBorders>
            <w:shd w:val="clear" w:color="000000" w:fill="F4B084"/>
            <w:noWrap/>
            <w:vAlign w:val="center"/>
            <w:hideMark/>
          </w:tcPr>
          <w:p w14:paraId="6D01F654"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120</w:t>
            </w:r>
            <w:r w:rsidRPr="00691B46">
              <w:rPr>
                <w:rFonts w:ascii="Times New Roman" w:eastAsia="Times New Roman" w:hAnsi="Times New Roman" w:cs="Times New Roman"/>
                <w:color w:val="000000"/>
                <w:vertAlign w:val="superscript"/>
                <w:lang w:eastAsia="en-US"/>
              </w:rPr>
              <w:t xml:space="preserve">o </w:t>
            </w:r>
            <w:r w:rsidRPr="00691B46">
              <w:rPr>
                <w:rFonts w:ascii="Times New Roman" w:eastAsia="Times New Roman" w:hAnsi="Times New Roman" w:cs="Times New Roman"/>
                <w:color w:val="000000"/>
                <w:lang w:eastAsia="en-US"/>
              </w:rPr>
              <w:t>Conical</w:t>
            </w:r>
          </w:p>
        </w:tc>
        <w:tc>
          <w:tcPr>
            <w:tcW w:w="1060" w:type="dxa"/>
            <w:tcBorders>
              <w:top w:val="single" w:sz="8" w:space="0" w:color="auto"/>
              <w:left w:val="nil"/>
              <w:bottom w:val="single" w:sz="8" w:space="0" w:color="auto"/>
              <w:right w:val="single" w:sz="4" w:space="0" w:color="auto"/>
            </w:tcBorders>
            <w:shd w:val="clear" w:color="000000" w:fill="F4B084"/>
            <w:vAlign w:val="center"/>
            <w:hideMark/>
          </w:tcPr>
          <w:p w14:paraId="7F53F40A"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Weight (g)</w:t>
            </w:r>
          </w:p>
        </w:tc>
        <w:tc>
          <w:tcPr>
            <w:tcW w:w="1120" w:type="dxa"/>
            <w:tcBorders>
              <w:top w:val="single" w:sz="8" w:space="0" w:color="auto"/>
              <w:left w:val="nil"/>
              <w:bottom w:val="single" w:sz="8" w:space="0" w:color="auto"/>
              <w:right w:val="single" w:sz="4" w:space="0" w:color="auto"/>
            </w:tcBorders>
            <w:shd w:val="clear" w:color="000000" w:fill="F4B084"/>
            <w:vAlign w:val="center"/>
            <w:hideMark/>
          </w:tcPr>
          <w:p w14:paraId="52C629D4"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Weight (N)</w:t>
            </w:r>
          </w:p>
        </w:tc>
        <w:tc>
          <w:tcPr>
            <w:tcW w:w="860" w:type="dxa"/>
            <w:tcBorders>
              <w:top w:val="single" w:sz="8" w:space="0" w:color="auto"/>
              <w:left w:val="nil"/>
              <w:bottom w:val="single" w:sz="8" w:space="0" w:color="auto"/>
              <w:right w:val="single" w:sz="4" w:space="0" w:color="auto"/>
            </w:tcBorders>
            <w:shd w:val="clear" w:color="000000" w:fill="F4B084"/>
            <w:vAlign w:val="center"/>
            <w:hideMark/>
          </w:tcPr>
          <w:p w14:paraId="173F9025"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Volume of Water (lit)</w:t>
            </w:r>
          </w:p>
        </w:tc>
        <w:tc>
          <w:tcPr>
            <w:tcW w:w="860" w:type="dxa"/>
            <w:tcBorders>
              <w:top w:val="single" w:sz="8" w:space="0" w:color="auto"/>
              <w:left w:val="nil"/>
              <w:bottom w:val="single" w:sz="8" w:space="0" w:color="auto"/>
              <w:right w:val="single" w:sz="4" w:space="0" w:color="auto"/>
            </w:tcBorders>
            <w:shd w:val="clear" w:color="000000" w:fill="F4B084"/>
            <w:vAlign w:val="center"/>
            <w:hideMark/>
          </w:tcPr>
          <w:p w14:paraId="7C89A505"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Time (s)</w:t>
            </w:r>
          </w:p>
        </w:tc>
        <w:tc>
          <w:tcPr>
            <w:tcW w:w="1080" w:type="dxa"/>
            <w:tcBorders>
              <w:top w:val="single" w:sz="8" w:space="0" w:color="auto"/>
              <w:left w:val="nil"/>
              <w:bottom w:val="single" w:sz="8" w:space="0" w:color="auto"/>
              <w:right w:val="single" w:sz="4" w:space="0" w:color="auto"/>
            </w:tcBorders>
            <w:shd w:val="clear" w:color="000000" w:fill="F4B084"/>
            <w:vAlign w:val="center"/>
            <w:hideMark/>
          </w:tcPr>
          <w:p w14:paraId="478C98E4"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Flow (lit/s)</w:t>
            </w:r>
          </w:p>
        </w:tc>
        <w:tc>
          <w:tcPr>
            <w:tcW w:w="1400" w:type="dxa"/>
            <w:tcBorders>
              <w:top w:val="single" w:sz="8" w:space="0" w:color="auto"/>
              <w:left w:val="nil"/>
              <w:bottom w:val="single" w:sz="8" w:space="0" w:color="auto"/>
              <w:right w:val="single" w:sz="4" w:space="0" w:color="auto"/>
            </w:tcBorders>
            <w:shd w:val="clear" w:color="000000" w:fill="F4B084"/>
            <w:vAlign w:val="center"/>
            <w:hideMark/>
          </w:tcPr>
          <w:p w14:paraId="77D24834"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Velocity (m/s)</w:t>
            </w:r>
          </w:p>
        </w:tc>
        <w:tc>
          <w:tcPr>
            <w:tcW w:w="880" w:type="dxa"/>
            <w:tcBorders>
              <w:top w:val="single" w:sz="8" w:space="0" w:color="auto"/>
              <w:left w:val="nil"/>
              <w:bottom w:val="single" w:sz="8" w:space="0" w:color="auto"/>
              <w:right w:val="single" w:sz="4" w:space="0" w:color="auto"/>
            </w:tcBorders>
            <w:shd w:val="clear" w:color="000000" w:fill="F4B084"/>
            <w:vAlign w:val="center"/>
            <w:hideMark/>
          </w:tcPr>
          <w:p w14:paraId="5928E9E0"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F</w:t>
            </w:r>
            <w:r w:rsidRPr="00691B46">
              <w:rPr>
                <w:rFonts w:ascii="Times New Roman" w:eastAsia="Times New Roman" w:hAnsi="Times New Roman" w:cs="Times New Roman"/>
                <w:color w:val="000000"/>
                <w:vertAlign w:val="subscript"/>
                <w:lang w:eastAsia="en-US"/>
              </w:rPr>
              <w:t>practical</w:t>
            </w:r>
            <w:r w:rsidRPr="00691B46">
              <w:rPr>
                <w:rFonts w:ascii="Times New Roman" w:eastAsia="Times New Roman" w:hAnsi="Times New Roman" w:cs="Times New Roman"/>
                <w:color w:val="000000"/>
                <w:lang w:eastAsia="en-US"/>
              </w:rPr>
              <w:t xml:space="preserve"> (N)</w:t>
            </w:r>
          </w:p>
        </w:tc>
        <w:tc>
          <w:tcPr>
            <w:tcW w:w="980" w:type="dxa"/>
            <w:tcBorders>
              <w:top w:val="single" w:sz="8" w:space="0" w:color="auto"/>
              <w:left w:val="nil"/>
              <w:bottom w:val="single" w:sz="8" w:space="0" w:color="auto"/>
              <w:right w:val="single" w:sz="8" w:space="0" w:color="auto"/>
            </w:tcBorders>
            <w:shd w:val="clear" w:color="000000" w:fill="F4B084"/>
            <w:vAlign w:val="center"/>
            <w:hideMark/>
          </w:tcPr>
          <w:p w14:paraId="11A1214D"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F</w:t>
            </w:r>
            <w:r w:rsidRPr="00691B46">
              <w:rPr>
                <w:rFonts w:ascii="Times New Roman" w:eastAsia="Times New Roman" w:hAnsi="Times New Roman" w:cs="Times New Roman"/>
                <w:color w:val="000000"/>
                <w:vertAlign w:val="subscript"/>
                <w:lang w:eastAsia="en-US"/>
              </w:rPr>
              <w:t>actual</w:t>
            </w:r>
            <w:r w:rsidRPr="00691B46">
              <w:rPr>
                <w:rFonts w:ascii="Times New Roman" w:eastAsia="Times New Roman" w:hAnsi="Times New Roman" w:cs="Times New Roman"/>
                <w:color w:val="000000"/>
                <w:lang w:eastAsia="en-US"/>
              </w:rPr>
              <w:t xml:space="preserve"> (N)</w:t>
            </w:r>
          </w:p>
        </w:tc>
      </w:tr>
      <w:tr w:rsidR="00691B46" w:rsidRPr="00691B46" w14:paraId="37F2CF5C" w14:textId="77777777" w:rsidTr="00691B46">
        <w:trPr>
          <w:trHeight w:val="315"/>
        </w:trPr>
        <w:tc>
          <w:tcPr>
            <w:tcW w:w="1400" w:type="dxa"/>
            <w:tcBorders>
              <w:top w:val="nil"/>
              <w:left w:val="single" w:sz="8" w:space="0" w:color="auto"/>
              <w:bottom w:val="single" w:sz="4" w:space="0" w:color="auto"/>
              <w:right w:val="single" w:sz="8" w:space="0" w:color="auto"/>
            </w:tcBorders>
            <w:shd w:val="clear" w:color="000000" w:fill="F4B084"/>
            <w:noWrap/>
            <w:vAlign w:val="center"/>
            <w:hideMark/>
          </w:tcPr>
          <w:p w14:paraId="79023220"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Trial 1</w:t>
            </w:r>
          </w:p>
        </w:tc>
        <w:tc>
          <w:tcPr>
            <w:tcW w:w="1060" w:type="dxa"/>
            <w:tcBorders>
              <w:top w:val="nil"/>
              <w:left w:val="nil"/>
              <w:bottom w:val="nil"/>
              <w:right w:val="nil"/>
            </w:tcBorders>
            <w:shd w:val="clear" w:color="auto" w:fill="auto"/>
            <w:noWrap/>
            <w:vAlign w:val="center"/>
            <w:hideMark/>
          </w:tcPr>
          <w:p w14:paraId="6449F2FA"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100</w:t>
            </w:r>
          </w:p>
        </w:tc>
        <w:tc>
          <w:tcPr>
            <w:tcW w:w="1120" w:type="dxa"/>
            <w:tcBorders>
              <w:top w:val="nil"/>
              <w:left w:val="nil"/>
              <w:bottom w:val="nil"/>
              <w:right w:val="nil"/>
            </w:tcBorders>
            <w:shd w:val="clear" w:color="auto" w:fill="auto"/>
            <w:noWrap/>
            <w:vAlign w:val="center"/>
            <w:hideMark/>
          </w:tcPr>
          <w:p w14:paraId="03FB5CAE"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981</w:t>
            </w:r>
          </w:p>
        </w:tc>
        <w:tc>
          <w:tcPr>
            <w:tcW w:w="860" w:type="dxa"/>
            <w:tcBorders>
              <w:top w:val="nil"/>
              <w:left w:val="nil"/>
              <w:bottom w:val="nil"/>
              <w:right w:val="nil"/>
            </w:tcBorders>
            <w:shd w:val="clear" w:color="auto" w:fill="auto"/>
            <w:noWrap/>
            <w:vAlign w:val="center"/>
            <w:hideMark/>
          </w:tcPr>
          <w:p w14:paraId="5D1F3C5A"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5</w:t>
            </w:r>
          </w:p>
        </w:tc>
        <w:tc>
          <w:tcPr>
            <w:tcW w:w="860" w:type="dxa"/>
            <w:tcBorders>
              <w:top w:val="nil"/>
              <w:left w:val="nil"/>
              <w:bottom w:val="nil"/>
              <w:right w:val="nil"/>
            </w:tcBorders>
            <w:shd w:val="clear" w:color="auto" w:fill="auto"/>
            <w:noWrap/>
            <w:vAlign w:val="center"/>
            <w:hideMark/>
          </w:tcPr>
          <w:p w14:paraId="125B2AEE"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32.25</w:t>
            </w:r>
          </w:p>
        </w:tc>
        <w:tc>
          <w:tcPr>
            <w:tcW w:w="1080" w:type="dxa"/>
            <w:tcBorders>
              <w:top w:val="nil"/>
              <w:left w:val="nil"/>
              <w:bottom w:val="nil"/>
              <w:right w:val="nil"/>
            </w:tcBorders>
            <w:shd w:val="clear" w:color="auto" w:fill="auto"/>
            <w:noWrap/>
            <w:vAlign w:val="center"/>
            <w:hideMark/>
          </w:tcPr>
          <w:p w14:paraId="4E8AA4F5"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0.155</w:t>
            </w:r>
          </w:p>
        </w:tc>
        <w:tc>
          <w:tcPr>
            <w:tcW w:w="1400" w:type="dxa"/>
            <w:tcBorders>
              <w:top w:val="nil"/>
              <w:left w:val="nil"/>
              <w:bottom w:val="nil"/>
              <w:right w:val="nil"/>
            </w:tcBorders>
            <w:shd w:val="clear" w:color="auto" w:fill="auto"/>
            <w:noWrap/>
            <w:vAlign w:val="center"/>
            <w:hideMark/>
          </w:tcPr>
          <w:p w14:paraId="37E72332"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7896.06</w:t>
            </w:r>
          </w:p>
        </w:tc>
        <w:tc>
          <w:tcPr>
            <w:tcW w:w="880" w:type="dxa"/>
            <w:tcBorders>
              <w:top w:val="nil"/>
              <w:left w:val="nil"/>
              <w:bottom w:val="nil"/>
              <w:right w:val="nil"/>
            </w:tcBorders>
            <w:shd w:val="clear" w:color="auto" w:fill="auto"/>
            <w:noWrap/>
            <w:vAlign w:val="center"/>
            <w:hideMark/>
          </w:tcPr>
          <w:p w14:paraId="393E06FD"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981</w:t>
            </w:r>
          </w:p>
        </w:tc>
        <w:tc>
          <w:tcPr>
            <w:tcW w:w="980" w:type="dxa"/>
            <w:tcBorders>
              <w:top w:val="nil"/>
              <w:left w:val="nil"/>
              <w:bottom w:val="nil"/>
              <w:right w:val="single" w:sz="8" w:space="0" w:color="auto"/>
            </w:tcBorders>
            <w:shd w:val="clear" w:color="auto" w:fill="auto"/>
            <w:noWrap/>
            <w:vAlign w:val="center"/>
            <w:hideMark/>
          </w:tcPr>
          <w:p w14:paraId="1B9ED8E0"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612.10</w:t>
            </w:r>
          </w:p>
        </w:tc>
      </w:tr>
      <w:tr w:rsidR="00691B46" w:rsidRPr="00691B46" w14:paraId="70B6F8CE" w14:textId="77777777" w:rsidTr="00691B46">
        <w:trPr>
          <w:trHeight w:val="315"/>
        </w:trPr>
        <w:tc>
          <w:tcPr>
            <w:tcW w:w="1400" w:type="dxa"/>
            <w:tcBorders>
              <w:top w:val="nil"/>
              <w:left w:val="single" w:sz="8" w:space="0" w:color="auto"/>
              <w:bottom w:val="single" w:sz="4" w:space="0" w:color="auto"/>
              <w:right w:val="single" w:sz="8" w:space="0" w:color="auto"/>
            </w:tcBorders>
            <w:shd w:val="clear" w:color="000000" w:fill="F4B084"/>
            <w:noWrap/>
            <w:vAlign w:val="center"/>
            <w:hideMark/>
          </w:tcPr>
          <w:p w14:paraId="7909C8EC"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Trial 2</w:t>
            </w:r>
          </w:p>
        </w:tc>
        <w:tc>
          <w:tcPr>
            <w:tcW w:w="1060" w:type="dxa"/>
            <w:tcBorders>
              <w:top w:val="nil"/>
              <w:left w:val="nil"/>
              <w:bottom w:val="nil"/>
              <w:right w:val="nil"/>
            </w:tcBorders>
            <w:shd w:val="clear" w:color="000000" w:fill="FCE4D6"/>
            <w:noWrap/>
            <w:vAlign w:val="center"/>
            <w:hideMark/>
          </w:tcPr>
          <w:p w14:paraId="076DF109"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200</w:t>
            </w:r>
          </w:p>
        </w:tc>
        <w:tc>
          <w:tcPr>
            <w:tcW w:w="1120" w:type="dxa"/>
            <w:tcBorders>
              <w:top w:val="nil"/>
              <w:left w:val="nil"/>
              <w:bottom w:val="nil"/>
              <w:right w:val="nil"/>
            </w:tcBorders>
            <w:shd w:val="clear" w:color="000000" w:fill="FCE4D6"/>
            <w:noWrap/>
            <w:vAlign w:val="center"/>
            <w:hideMark/>
          </w:tcPr>
          <w:p w14:paraId="1FC49DF2"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1962</w:t>
            </w:r>
          </w:p>
        </w:tc>
        <w:tc>
          <w:tcPr>
            <w:tcW w:w="860" w:type="dxa"/>
            <w:tcBorders>
              <w:top w:val="nil"/>
              <w:left w:val="nil"/>
              <w:bottom w:val="nil"/>
              <w:right w:val="nil"/>
            </w:tcBorders>
            <w:shd w:val="clear" w:color="000000" w:fill="FCE4D6"/>
            <w:noWrap/>
            <w:vAlign w:val="center"/>
            <w:hideMark/>
          </w:tcPr>
          <w:p w14:paraId="54EBFED1"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5</w:t>
            </w:r>
          </w:p>
        </w:tc>
        <w:tc>
          <w:tcPr>
            <w:tcW w:w="860" w:type="dxa"/>
            <w:tcBorders>
              <w:top w:val="nil"/>
              <w:left w:val="nil"/>
              <w:bottom w:val="nil"/>
              <w:right w:val="nil"/>
            </w:tcBorders>
            <w:shd w:val="clear" w:color="000000" w:fill="FCE4D6"/>
            <w:noWrap/>
            <w:vAlign w:val="center"/>
            <w:hideMark/>
          </w:tcPr>
          <w:p w14:paraId="7C9B70B6"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22.10</w:t>
            </w:r>
          </w:p>
        </w:tc>
        <w:tc>
          <w:tcPr>
            <w:tcW w:w="1080" w:type="dxa"/>
            <w:tcBorders>
              <w:top w:val="nil"/>
              <w:left w:val="nil"/>
              <w:bottom w:val="nil"/>
              <w:right w:val="nil"/>
            </w:tcBorders>
            <w:shd w:val="clear" w:color="000000" w:fill="FCE4D6"/>
            <w:noWrap/>
            <w:vAlign w:val="center"/>
            <w:hideMark/>
          </w:tcPr>
          <w:p w14:paraId="723FFFAF"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0.226</w:t>
            </w:r>
          </w:p>
        </w:tc>
        <w:tc>
          <w:tcPr>
            <w:tcW w:w="1400" w:type="dxa"/>
            <w:tcBorders>
              <w:top w:val="nil"/>
              <w:left w:val="nil"/>
              <w:bottom w:val="nil"/>
              <w:right w:val="nil"/>
            </w:tcBorders>
            <w:shd w:val="clear" w:color="000000" w:fill="FCE4D6"/>
            <w:noWrap/>
            <w:vAlign w:val="center"/>
            <w:hideMark/>
          </w:tcPr>
          <w:p w14:paraId="1C40C94C"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11522.53</w:t>
            </w:r>
          </w:p>
        </w:tc>
        <w:tc>
          <w:tcPr>
            <w:tcW w:w="880" w:type="dxa"/>
            <w:tcBorders>
              <w:top w:val="nil"/>
              <w:left w:val="nil"/>
              <w:bottom w:val="nil"/>
              <w:right w:val="nil"/>
            </w:tcBorders>
            <w:shd w:val="clear" w:color="000000" w:fill="FCE4D6"/>
            <w:noWrap/>
            <w:vAlign w:val="center"/>
            <w:hideMark/>
          </w:tcPr>
          <w:p w14:paraId="7C7731A9"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1962</w:t>
            </w:r>
          </w:p>
        </w:tc>
        <w:tc>
          <w:tcPr>
            <w:tcW w:w="980" w:type="dxa"/>
            <w:tcBorders>
              <w:top w:val="nil"/>
              <w:left w:val="nil"/>
              <w:bottom w:val="nil"/>
              <w:right w:val="single" w:sz="8" w:space="0" w:color="auto"/>
            </w:tcBorders>
            <w:shd w:val="clear" w:color="000000" w:fill="FCE4D6"/>
            <w:noWrap/>
            <w:vAlign w:val="center"/>
            <w:hideMark/>
          </w:tcPr>
          <w:p w14:paraId="03B9246C"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1303.45</w:t>
            </w:r>
          </w:p>
        </w:tc>
      </w:tr>
      <w:tr w:rsidR="00691B46" w:rsidRPr="00691B46" w14:paraId="57911574" w14:textId="77777777" w:rsidTr="00691B46">
        <w:trPr>
          <w:trHeight w:val="315"/>
        </w:trPr>
        <w:tc>
          <w:tcPr>
            <w:tcW w:w="1400" w:type="dxa"/>
            <w:tcBorders>
              <w:top w:val="nil"/>
              <w:left w:val="single" w:sz="8" w:space="0" w:color="auto"/>
              <w:bottom w:val="single" w:sz="4" w:space="0" w:color="auto"/>
              <w:right w:val="single" w:sz="8" w:space="0" w:color="auto"/>
            </w:tcBorders>
            <w:shd w:val="clear" w:color="000000" w:fill="F4B084"/>
            <w:noWrap/>
            <w:vAlign w:val="center"/>
            <w:hideMark/>
          </w:tcPr>
          <w:p w14:paraId="3673F22B"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Trial 3</w:t>
            </w:r>
          </w:p>
        </w:tc>
        <w:tc>
          <w:tcPr>
            <w:tcW w:w="1060" w:type="dxa"/>
            <w:tcBorders>
              <w:top w:val="nil"/>
              <w:left w:val="nil"/>
              <w:bottom w:val="nil"/>
              <w:right w:val="nil"/>
            </w:tcBorders>
            <w:shd w:val="clear" w:color="auto" w:fill="auto"/>
            <w:noWrap/>
            <w:vAlign w:val="center"/>
            <w:hideMark/>
          </w:tcPr>
          <w:p w14:paraId="191E34DD"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300</w:t>
            </w:r>
          </w:p>
        </w:tc>
        <w:tc>
          <w:tcPr>
            <w:tcW w:w="1120" w:type="dxa"/>
            <w:tcBorders>
              <w:top w:val="nil"/>
              <w:left w:val="nil"/>
              <w:bottom w:val="nil"/>
              <w:right w:val="nil"/>
            </w:tcBorders>
            <w:shd w:val="clear" w:color="auto" w:fill="auto"/>
            <w:noWrap/>
            <w:vAlign w:val="center"/>
            <w:hideMark/>
          </w:tcPr>
          <w:p w14:paraId="36DEC293"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2943</w:t>
            </w:r>
          </w:p>
        </w:tc>
        <w:tc>
          <w:tcPr>
            <w:tcW w:w="860" w:type="dxa"/>
            <w:tcBorders>
              <w:top w:val="nil"/>
              <w:left w:val="nil"/>
              <w:bottom w:val="nil"/>
              <w:right w:val="nil"/>
            </w:tcBorders>
            <w:shd w:val="clear" w:color="auto" w:fill="auto"/>
            <w:noWrap/>
            <w:vAlign w:val="center"/>
            <w:hideMark/>
          </w:tcPr>
          <w:p w14:paraId="1ADB5566"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5</w:t>
            </w:r>
          </w:p>
        </w:tc>
        <w:tc>
          <w:tcPr>
            <w:tcW w:w="860" w:type="dxa"/>
            <w:tcBorders>
              <w:top w:val="nil"/>
              <w:left w:val="nil"/>
              <w:bottom w:val="nil"/>
              <w:right w:val="nil"/>
            </w:tcBorders>
            <w:shd w:val="clear" w:color="auto" w:fill="auto"/>
            <w:noWrap/>
            <w:vAlign w:val="center"/>
            <w:hideMark/>
          </w:tcPr>
          <w:p w14:paraId="6B67F548"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18.25</w:t>
            </w:r>
          </w:p>
        </w:tc>
        <w:tc>
          <w:tcPr>
            <w:tcW w:w="1080" w:type="dxa"/>
            <w:tcBorders>
              <w:top w:val="nil"/>
              <w:left w:val="nil"/>
              <w:bottom w:val="nil"/>
              <w:right w:val="nil"/>
            </w:tcBorders>
            <w:shd w:val="clear" w:color="auto" w:fill="auto"/>
            <w:noWrap/>
            <w:vAlign w:val="center"/>
            <w:hideMark/>
          </w:tcPr>
          <w:p w14:paraId="0E39B316"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0.274</w:t>
            </w:r>
          </w:p>
        </w:tc>
        <w:tc>
          <w:tcPr>
            <w:tcW w:w="1400" w:type="dxa"/>
            <w:tcBorders>
              <w:top w:val="nil"/>
              <w:left w:val="nil"/>
              <w:bottom w:val="nil"/>
              <w:right w:val="nil"/>
            </w:tcBorders>
            <w:shd w:val="clear" w:color="auto" w:fill="auto"/>
            <w:noWrap/>
            <w:vAlign w:val="center"/>
            <w:hideMark/>
          </w:tcPr>
          <w:p w14:paraId="56980412"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13953.31</w:t>
            </w:r>
          </w:p>
        </w:tc>
        <w:tc>
          <w:tcPr>
            <w:tcW w:w="880" w:type="dxa"/>
            <w:tcBorders>
              <w:top w:val="nil"/>
              <w:left w:val="nil"/>
              <w:bottom w:val="nil"/>
              <w:right w:val="nil"/>
            </w:tcBorders>
            <w:shd w:val="clear" w:color="auto" w:fill="auto"/>
            <w:noWrap/>
            <w:vAlign w:val="center"/>
            <w:hideMark/>
          </w:tcPr>
          <w:p w14:paraId="20E0FF68"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2943</w:t>
            </w:r>
          </w:p>
        </w:tc>
        <w:tc>
          <w:tcPr>
            <w:tcW w:w="980" w:type="dxa"/>
            <w:tcBorders>
              <w:top w:val="nil"/>
              <w:left w:val="nil"/>
              <w:bottom w:val="nil"/>
              <w:right w:val="single" w:sz="8" w:space="0" w:color="auto"/>
            </w:tcBorders>
            <w:shd w:val="clear" w:color="auto" w:fill="auto"/>
            <w:noWrap/>
            <w:vAlign w:val="center"/>
            <w:hideMark/>
          </w:tcPr>
          <w:p w14:paraId="72B2FC97"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1911.41</w:t>
            </w:r>
          </w:p>
        </w:tc>
      </w:tr>
      <w:tr w:rsidR="00691B46" w:rsidRPr="00691B46" w14:paraId="712626BC" w14:textId="77777777" w:rsidTr="00691B46">
        <w:trPr>
          <w:trHeight w:val="330"/>
        </w:trPr>
        <w:tc>
          <w:tcPr>
            <w:tcW w:w="1400" w:type="dxa"/>
            <w:tcBorders>
              <w:top w:val="nil"/>
              <w:left w:val="single" w:sz="8" w:space="0" w:color="auto"/>
              <w:bottom w:val="single" w:sz="8" w:space="0" w:color="auto"/>
              <w:right w:val="single" w:sz="8" w:space="0" w:color="auto"/>
            </w:tcBorders>
            <w:shd w:val="clear" w:color="000000" w:fill="F4B084"/>
            <w:noWrap/>
            <w:vAlign w:val="center"/>
            <w:hideMark/>
          </w:tcPr>
          <w:p w14:paraId="73F0F2DB"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Trial 4</w:t>
            </w:r>
          </w:p>
        </w:tc>
        <w:tc>
          <w:tcPr>
            <w:tcW w:w="1060" w:type="dxa"/>
            <w:tcBorders>
              <w:top w:val="nil"/>
              <w:left w:val="nil"/>
              <w:bottom w:val="single" w:sz="8" w:space="0" w:color="auto"/>
              <w:right w:val="nil"/>
            </w:tcBorders>
            <w:shd w:val="clear" w:color="000000" w:fill="FCE4D6"/>
            <w:noWrap/>
            <w:vAlign w:val="center"/>
            <w:hideMark/>
          </w:tcPr>
          <w:p w14:paraId="7DA1B517"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400</w:t>
            </w:r>
          </w:p>
        </w:tc>
        <w:tc>
          <w:tcPr>
            <w:tcW w:w="1120" w:type="dxa"/>
            <w:tcBorders>
              <w:top w:val="nil"/>
              <w:left w:val="nil"/>
              <w:bottom w:val="single" w:sz="8" w:space="0" w:color="auto"/>
              <w:right w:val="nil"/>
            </w:tcBorders>
            <w:shd w:val="clear" w:color="000000" w:fill="FCE4D6"/>
            <w:noWrap/>
            <w:vAlign w:val="center"/>
            <w:hideMark/>
          </w:tcPr>
          <w:p w14:paraId="3FAD252C"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3924</w:t>
            </w:r>
          </w:p>
        </w:tc>
        <w:tc>
          <w:tcPr>
            <w:tcW w:w="860" w:type="dxa"/>
            <w:tcBorders>
              <w:top w:val="nil"/>
              <w:left w:val="nil"/>
              <w:bottom w:val="single" w:sz="8" w:space="0" w:color="auto"/>
              <w:right w:val="nil"/>
            </w:tcBorders>
            <w:shd w:val="clear" w:color="000000" w:fill="FCE4D6"/>
            <w:noWrap/>
            <w:vAlign w:val="center"/>
            <w:hideMark/>
          </w:tcPr>
          <w:p w14:paraId="7077DF86"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5</w:t>
            </w:r>
          </w:p>
        </w:tc>
        <w:tc>
          <w:tcPr>
            <w:tcW w:w="860" w:type="dxa"/>
            <w:tcBorders>
              <w:top w:val="nil"/>
              <w:left w:val="nil"/>
              <w:bottom w:val="single" w:sz="8" w:space="0" w:color="auto"/>
              <w:right w:val="nil"/>
            </w:tcBorders>
            <w:shd w:val="clear" w:color="000000" w:fill="FCE4D6"/>
            <w:noWrap/>
            <w:vAlign w:val="center"/>
            <w:hideMark/>
          </w:tcPr>
          <w:p w14:paraId="41C71004" w14:textId="77777777" w:rsidR="00691B46" w:rsidRPr="00691B46" w:rsidRDefault="00691B46" w:rsidP="00691B46">
            <w:pPr>
              <w:spacing w:line="240" w:lineRule="auto"/>
              <w:ind w:firstLine="0"/>
              <w:jc w:val="center"/>
              <w:rPr>
                <w:rFonts w:ascii="Times New Roman" w:eastAsia="Times New Roman" w:hAnsi="Times New Roman" w:cs="Times New Roman"/>
                <w:color w:val="000000"/>
                <w:lang w:eastAsia="en-US"/>
              </w:rPr>
            </w:pPr>
            <w:r w:rsidRPr="00691B46">
              <w:rPr>
                <w:rFonts w:ascii="Times New Roman" w:eastAsia="Times New Roman" w:hAnsi="Times New Roman" w:cs="Times New Roman"/>
                <w:color w:val="000000"/>
                <w:lang w:eastAsia="en-US"/>
              </w:rPr>
              <w:t>15.60</w:t>
            </w:r>
          </w:p>
        </w:tc>
        <w:tc>
          <w:tcPr>
            <w:tcW w:w="1080" w:type="dxa"/>
            <w:tcBorders>
              <w:top w:val="nil"/>
              <w:left w:val="nil"/>
              <w:bottom w:val="single" w:sz="8" w:space="0" w:color="auto"/>
              <w:right w:val="nil"/>
            </w:tcBorders>
            <w:shd w:val="clear" w:color="000000" w:fill="FCE4D6"/>
            <w:noWrap/>
            <w:vAlign w:val="center"/>
            <w:hideMark/>
          </w:tcPr>
          <w:p w14:paraId="0CBE3882"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0.321</w:t>
            </w:r>
          </w:p>
        </w:tc>
        <w:tc>
          <w:tcPr>
            <w:tcW w:w="1400" w:type="dxa"/>
            <w:tcBorders>
              <w:top w:val="nil"/>
              <w:left w:val="nil"/>
              <w:bottom w:val="single" w:sz="8" w:space="0" w:color="auto"/>
              <w:right w:val="nil"/>
            </w:tcBorders>
            <w:shd w:val="clear" w:color="000000" w:fill="FCE4D6"/>
            <w:noWrap/>
            <w:vAlign w:val="center"/>
            <w:hideMark/>
          </w:tcPr>
          <w:p w14:paraId="788A788A"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16323.58</w:t>
            </w:r>
          </w:p>
        </w:tc>
        <w:tc>
          <w:tcPr>
            <w:tcW w:w="880" w:type="dxa"/>
            <w:tcBorders>
              <w:top w:val="nil"/>
              <w:left w:val="nil"/>
              <w:bottom w:val="single" w:sz="8" w:space="0" w:color="auto"/>
              <w:right w:val="nil"/>
            </w:tcBorders>
            <w:shd w:val="clear" w:color="000000" w:fill="FCE4D6"/>
            <w:noWrap/>
            <w:vAlign w:val="center"/>
            <w:hideMark/>
          </w:tcPr>
          <w:p w14:paraId="733F3181"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3924</w:t>
            </w:r>
          </w:p>
        </w:tc>
        <w:tc>
          <w:tcPr>
            <w:tcW w:w="980" w:type="dxa"/>
            <w:tcBorders>
              <w:top w:val="nil"/>
              <w:left w:val="nil"/>
              <w:bottom w:val="single" w:sz="8" w:space="0" w:color="auto"/>
              <w:right w:val="single" w:sz="8" w:space="0" w:color="auto"/>
            </w:tcBorders>
            <w:shd w:val="clear" w:color="000000" w:fill="FCE4D6"/>
            <w:noWrap/>
            <w:vAlign w:val="center"/>
            <w:hideMark/>
          </w:tcPr>
          <w:p w14:paraId="5A5B06F1" w14:textId="77777777" w:rsidR="00691B46" w:rsidRPr="00691B46" w:rsidRDefault="00691B46" w:rsidP="00691B46">
            <w:pPr>
              <w:spacing w:line="240" w:lineRule="auto"/>
              <w:ind w:firstLine="0"/>
              <w:jc w:val="center"/>
              <w:rPr>
                <w:rFonts w:ascii="Calibri" w:eastAsia="Times New Roman" w:hAnsi="Calibri" w:cs="Calibri"/>
                <w:color w:val="000000"/>
                <w:sz w:val="22"/>
                <w:szCs w:val="22"/>
                <w:lang w:eastAsia="en-US"/>
              </w:rPr>
            </w:pPr>
            <w:r w:rsidRPr="00691B46">
              <w:rPr>
                <w:rFonts w:ascii="Calibri" w:eastAsia="Times New Roman" w:hAnsi="Calibri" w:cs="Calibri"/>
                <w:color w:val="000000"/>
                <w:sz w:val="22"/>
                <w:szCs w:val="22"/>
                <w:lang w:eastAsia="en-US"/>
              </w:rPr>
              <w:t>2615.96</w:t>
            </w:r>
          </w:p>
        </w:tc>
      </w:tr>
    </w:tbl>
    <w:p w14:paraId="7C386623" w14:textId="635761BB" w:rsidR="00567E7E" w:rsidRDefault="00567E7E" w:rsidP="002A454A"/>
    <w:p w14:paraId="6B4FE87A" w14:textId="77777777" w:rsidR="00567E7E" w:rsidRDefault="00567E7E" w:rsidP="002A454A"/>
    <w:p w14:paraId="67CD7935" w14:textId="73CBC6A0" w:rsidR="0072737A" w:rsidRDefault="0072737A" w:rsidP="00B55CFE">
      <w:pPr>
        <w:ind w:firstLine="0"/>
      </w:pPr>
      <w:r>
        <w:fldChar w:fldCharType="begin"/>
      </w:r>
      <w:r>
        <w:instrText xml:space="preserve"> LINK Excel.Sheet.12 "Book1" "Sheet1!R2C15:R6C18" \a \f 4 \h </w:instrText>
      </w:r>
      <w:r w:rsidR="0071168B">
        <w:instrText xml:space="preserve"> \* MERGEFORMAT </w:instrText>
      </w:r>
      <w:r>
        <w:fldChar w:fldCharType="separate"/>
      </w:r>
    </w:p>
    <w:p w14:paraId="077D393D" w14:textId="62107454" w:rsidR="0071168B" w:rsidRDefault="0071168B" w:rsidP="0071168B">
      <w:pPr>
        <w:pStyle w:val="Caption"/>
        <w:keepNext/>
        <w:jc w:val="center"/>
      </w:pPr>
      <w:bookmarkStart w:id="15" w:name="_Toc22513516"/>
      <w:r>
        <w:lastRenderedPageBreak/>
        <w:t xml:space="preserve">Table </w:t>
      </w:r>
      <w:fldSimple w:instr=" SEQ Table \* ARABIC ">
        <w:r w:rsidR="00B126C6">
          <w:rPr>
            <w:noProof/>
          </w:rPr>
          <w:t>4</w:t>
        </w:r>
      </w:fldSimple>
      <w:r>
        <w:t xml:space="preserve">: </w:t>
      </w:r>
      <w:bookmarkStart w:id="16" w:name="_Hlk22513113"/>
      <w:r>
        <w:t>Standard Dev and % Error for Flat</w:t>
      </w:r>
      <w:bookmarkEnd w:id="15"/>
      <w:bookmarkEnd w:id="16"/>
    </w:p>
    <w:tbl>
      <w:tblPr>
        <w:tblW w:w="5349" w:type="dxa"/>
        <w:jc w:val="center"/>
        <w:tblLook w:val="04A0" w:firstRow="1" w:lastRow="0" w:firstColumn="1" w:lastColumn="0" w:noHBand="0" w:noVBand="1"/>
      </w:tblPr>
      <w:tblGrid>
        <w:gridCol w:w="1802"/>
        <w:gridCol w:w="1201"/>
        <w:gridCol w:w="1220"/>
        <w:gridCol w:w="1126"/>
      </w:tblGrid>
      <w:tr w:rsidR="0072737A" w:rsidRPr="0072737A" w14:paraId="2D7121D7" w14:textId="77777777" w:rsidTr="0071168B">
        <w:trPr>
          <w:trHeight w:val="1376"/>
          <w:jc w:val="center"/>
        </w:trPr>
        <w:tc>
          <w:tcPr>
            <w:tcW w:w="1802" w:type="dxa"/>
            <w:tcBorders>
              <w:top w:val="single" w:sz="8" w:space="0" w:color="auto"/>
              <w:left w:val="single" w:sz="8" w:space="0" w:color="auto"/>
              <w:bottom w:val="single" w:sz="8" w:space="0" w:color="auto"/>
              <w:right w:val="single" w:sz="4" w:space="0" w:color="auto"/>
            </w:tcBorders>
            <w:shd w:val="clear" w:color="000000" w:fill="8497B0"/>
            <w:noWrap/>
            <w:vAlign w:val="center"/>
            <w:hideMark/>
          </w:tcPr>
          <w:p w14:paraId="79F27710" w14:textId="1F24F4BB" w:rsidR="0072737A" w:rsidRPr="0072737A" w:rsidRDefault="0072737A" w:rsidP="0072737A">
            <w:pPr>
              <w:spacing w:line="240" w:lineRule="auto"/>
              <w:ind w:firstLine="0"/>
              <w:jc w:val="center"/>
              <w:rPr>
                <w:rFonts w:ascii="Times New Roman" w:eastAsia="Times New Roman" w:hAnsi="Times New Roman" w:cs="Times New Roman"/>
                <w:color w:val="000000"/>
                <w:lang w:eastAsia="en-US"/>
              </w:rPr>
            </w:pPr>
            <w:r w:rsidRPr="0072737A">
              <w:rPr>
                <w:rFonts w:ascii="Times New Roman" w:eastAsia="Times New Roman" w:hAnsi="Times New Roman" w:cs="Times New Roman"/>
                <w:color w:val="000000"/>
                <w:lang w:eastAsia="en-US"/>
              </w:rPr>
              <w:t>Flat</w:t>
            </w:r>
          </w:p>
        </w:tc>
        <w:tc>
          <w:tcPr>
            <w:tcW w:w="1201" w:type="dxa"/>
            <w:tcBorders>
              <w:top w:val="single" w:sz="8" w:space="0" w:color="auto"/>
              <w:left w:val="nil"/>
              <w:bottom w:val="single" w:sz="8" w:space="0" w:color="auto"/>
              <w:right w:val="single" w:sz="4" w:space="0" w:color="auto"/>
            </w:tcBorders>
            <w:shd w:val="clear" w:color="000000" w:fill="8497B0"/>
            <w:vAlign w:val="center"/>
            <w:hideMark/>
          </w:tcPr>
          <w:p w14:paraId="65CE8FB4" w14:textId="0BA21C8C" w:rsidR="0072737A" w:rsidRPr="0072737A" w:rsidRDefault="0072737A" w:rsidP="0072737A">
            <w:pPr>
              <w:spacing w:line="240" w:lineRule="auto"/>
              <w:ind w:firstLine="0"/>
              <w:jc w:val="center"/>
              <w:rPr>
                <w:rFonts w:ascii="Times New Roman" w:eastAsia="Times New Roman" w:hAnsi="Times New Roman" w:cs="Times New Roman"/>
                <w:color w:val="000000"/>
                <w:lang w:eastAsia="en-US"/>
              </w:rPr>
            </w:pPr>
            <w:r w:rsidRPr="0072737A">
              <w:rPr>
                <w:rFonts w:ascii="Times New Roman" w:eastAsia="Times New Roman" w:hAnsi="Times New Roman" w:cs="Times New Roman"/>
                <w:color w:val="000000"/>
                <w:lang w:eastAsia="en-US"/>
              </w:rPr>
              <w:t>Mean</w:t>
            </w:r>
            <w:r w:rsidR="00477B39">
              <w:rPr>
                <w:rFonts w:ascii="Times New Roman" w:eastAsia="Times New Roman" w:hAnsi="Times New Roman" w:cs="Times New Roman"/>
                <w:color w:val="000000"/>
                <w:lang w:eastAsia="en-US"/>
              </w:rPr>
              <w:t xml:space="preserve"> (N)</w:t>
            </w:r>
          </w:p>
        </w:tc>
        <w:tc>
          <w:tcPr>
            <w:tcW w:w="1220" w:type="dxa"/>
            <w:tcBorders>
              <w:top w:val="single" w:sz="8" w:space="0" w:color="auto"/>
              <w:left w:val="nil"/>
              <w:bottom w:val="single" w:sz="8" w:space="0" w:color="auto"/>
              <w:right w:val="single" w:sz="4" w:space="0" w:color="auto"/>
            </w:tcBorders>
            <w:shd w:val="clear" w:color="000000" w:fill="8497B0"/>
            <w:vAlign w:val="center"/>
            <w:hideMark/>
          </w:tcPr>
          <w:p w14:paraId="406BE600" w14:textId="33C68FBE" w:rsidR="0072737A" w:rsidRPr="0072737A" w:rsidRDefault="0072737A" w:rsidP="0072737A">
            <w:pPr>
              <w:spacing w:line="240" w:lineRule="auto"/>
              <w:ind w:firstLine="0"/>
              <w:jc w:val="center"/>
              <w:rPr>
                <w:rFonts w:ascii="Times New Roman" w:eastAsia="Times New Roman" w:hAnsi="Times New Roman" w:cs="Times New Roman"/>
                <w:color w:val="000000"/>
                <w:lang w:eastAsia="en-US"/>
              </w:rPr>
            </w:pPr>
            <w:r w:rsidRPr="0072737A">
              <w:rPr>
                <w:rFonts w:ascii="Times New Roman" w:eastAsia="Times New Roman" w:hAnsi="Times New Roman" w:cs="Times New Roman"/>
                <w:color w:val="000000"/>
                <w:lang w:eastAsia="en-US"/>
              </w:rPr>
              <w:t>Standard Dev</w:t>
            </w:r>
            <w:r w:rsidR="00477B39">
              <w:rPr>
                <w:rFonts w:ascii="Times New Roman" w:eastAsia="Times New Roman" w:hAnsi="Times New Roman" w:cs="Times New Roman"/>
                <w:color w:val="000000"/>
                <w:lang w:eastAsia="en-US"/>
              </w:rPr>
              <w:t xml:space="preserve"> (N)</w:t>
            </w:r>
          </w:p>
        </w:tc>
        <w:tc>
          <w:tcPr>
            <w:tcW w:w="1126" w:type="dxa"/>
            <w:tcBorders>
              <w:top w:val="single" w:sz="8" w:space="0" w:color="auto"/>
              <w:left w:val="nil"/>
              <w:bottom w:val="single" w:sz="8" w:space="0" w:color="auto"/>
              <w:right w:val="single" w:sz="8" w:space="0" w:color="auto"/>
            </w:tcBorders>
            <w:shd w:val="clear" w:color="000000" w:fill="8497B0"/>
            <w:vAlign w:val="center"/>
            <w:hideMark/>
          </w:tcPr>
          <w:p w14:paraId="06636046" w14:textId="78467C00" w:rsidR="0072737A" w:rsidRPr="0072737A" w:rsidRDefault="0072737A" w:rsidP="0072737A">
            <w:pPr>
              <w:spacing w:line="240" w:lineRule="auto"/>
              <w:ind w:firstLine="0"/>
              <w:jc w:val="center"/>
              <w:rPr>
                <w:rFonts w:ascii="Times New Roman" w:eastAsia="Times New Roman" w:hAnsi="Times New Roman" w:cs="Times New Roman"/>
                <w:color w:val="000000"/>
                <w:lang w:eastAsia="en-US"/>
              </w:rPr>
            </w:pPr>
            <w:r w:rsidRPr="0072737A">
              <w:rPr>
                <w:rFonts w:ascii="Times New Roman" w:eastAsia="Times New Roman" w:hAnsi="Times New Roman" w:cs="Times New Roman"/>
                <w:color w:val="000000"/>
                <w:lang w:eastAsia="en-US"/>
              </w:rPr>
              <w:t>%</w:t>
            </w:r>
            <w:r w:rsidR="0071168B">
              <w:rPr>
                <w:rFonts w:ascii="Times New Roman" w:eastAsia="Times New Roman" w:hAnsi="Times New Roman" w:cs="Times New Roman"/>
                <w:color w:val="000000"/>
                <w:lang w:eastAsia="en-US"/>
              </w:rPr>
              <w:t xml:space="preserve"> E</w:t>
            </w:r>
            <w:r w:rsidRPr="0072737A">
              <w:rPr>
                <w:rFonts w:ascii="Times New Roman" w:eastAsia="Times New Roman" w:hAnsi="Times New Roman" w:cs="Times New Roman"/>
                <w:color w:val="000000"/>
                <w:lang w:eastAsia="en-US"/>
              </w:rPr>
              <w:t>rror</w:t>
            </w:r>
          </w:p>
        </w:tc>
      </w:tr>
      <w:tr w:rsidR="0072737A" w:rsidRPr="0072737A" w14:paraId="476FCC62" w14:textId="77777777" w:rsidTr="0071168B">
        <w:trPr>
          <w:trHeight w:val="340"/>
          <w:jc w:val="center"/>
        </w:trPr>
        <w:tc>
          <w:tcPr>
            <w:tcW w:w="1802" w:type="dxa"/>
            <w:tcBorders>
              <w:top w:val="nil"/>
              <w:left w:val="single" w:sz="8" w:space="0" w:color="auto"/>
              <w:bottom w:val="single" w:sz="4" w:space="0" w:color="auto"/>
              <w:right w:val="single" w:sz="8" w:space="0" w:color="auto"/>
            </w:tcBorders>
            <w:shd w:val="clear" w:color="000000" w:fill="8497B0"/>
            <w:noWrap/>
            <w:vAlign w:val="center"/>
            <w:hideMark/>
          </w:tcPr>
          <w:p w14:paraId="682C08B9" w14:textId="77777777" w:rsidR="0072737A" w:rsidRPr="0072737A" w:rsidRDefault="0072737A" w:rsidP="0072737A">
            <w:pPr>
              <w:spacing w:line="240" w:lineRule="auto"/>
              <w:ind w:firstLine="0"/>
              <w:jc w:val="center"/>
              <w:rPr>
                <w:rFonts w:ascii="Times New Roman" w:eastAsia="Times New Roman" w:hAnsi="Times New Roman" w:cs="Times New Roman"/>
                <w:color w:val="000000"/>
                <w:lang w:eastAsia="en-US"/>
              </w:rPr>
            </w:pPr>
            <w:r w:rsidRPr="0072737A">
              <w:rPr>
                <w:rFonts w:ascii="Times New Roman" w:eastAsia="Times New Roman" w:hAnsi="Times New Roman" w:cs="Times New Roman"/>
                <w:color w:val="000000"/>
                <w:lang w:eastAsia="en-US"/>
              </w:rPr>
              <w:t>Trial 1</w:t>
            </w:r>
          </w:p>
        </w:tc>
        <w:tc>
          <w:tcPr>
            <w:tcW w:w="1201" w:type="dxa"/>
            <w:tcBorders>
              <w:top w:val="nil"/>
              <w:left w:val="nil"/>
              <w:bottom w:val="nil"/>
              <w:right w:val="nil"/>
            </w:tcBorders>
            <w:shd w:val="clear" w:color="auto" w:fill="auto"/>
            <w:noWrap/>
            <w:vAlign w:val="center"/>
            <w:hideMark/>
          </w:tcPr>
          <w:p w14:paraId="7C579651"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4439.69</w:t>
            </w:r>
          </w:p>
        </w:tc>
        <w:tc>
          <w:tcPr>
            <w:tcW w:w="1220" w:type="dxa"/>
            <w:tcBorders>
              <w:top w:val="nil"/>
              <w:left w:val="nil"/>
              <w:bottom w:val="nil"/>
              <w:right w:val="nil"/>
            </w:tcBorders>
            <w:shd w:val="clear" w:color="auto" w:fill="auto"/>
            <w:noWrap/>
            <w:vAlign w:val="center"/>
            <w:hideMark/>
          </w:tcPr>
          <w:p w14:paraId="472E9DF5"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2475.45</w:t>
            </w:r>
          </w:p>
        </w:tc>
        <w:tc>
          <w:tcPr>
            <w:tcW w:w="1126" w:type="dxa"/>
            <w:tcBorders>
              <w:top w:val="nil"/>
              <w:left w:val="nil"/>
              <w:bottom w:val="nil"/>
              <w:right w:val="single" w:sz="8" w:space="0" w:color="auto"/>
            </w:tcBorders>
            <w:shd w:val="clear" w:color="auto" w:fill="auto"/>
            <w:noWrap/>
            <w:vAlign w:val="center"/>
            <w:hideMark/>
          </w:tcPr>
          <w:p w14:paraId="626E95A5"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100.23%</w:t>
            </w:r>
          </w:p>
        </w:tc>
      </w:tr>
      <w:tr w:rsidR="0072737A" w:rsidRPr="0072737A" w14:paraId="464D85D7" w14:textId="77777777" w:rsidTr="0071168B">
        <w:trPr>
          <w:trHeight w:val="340"/>
          <w:jc w:val="center"/>
        </w:trPr>
        <w:tc>
          <w:tcPr>
            <w:tcW w:w="1802" w:type="dxa"/>
            <w:tcBorders>
              <w:top w:val="nil"/>
              <w:left w:val="single" w:sz="8" w:space="0" w:color="auto"/>
              <w:bottom w:val="single" w:sz="4" w:space="0" w:color="auto"/>
              <w:right w:val="single" w:sz="8" w:space="0" w:color="auto"/>
            </w:tcBorders>
            <w:shd w:val="clear" w:color="000000" w:fill="8497B0"/>
            <w:noWrap/>
            <w:vAlign w:val="center"/>
            <w:hideMark/>
          </w:tcPr>
          <w:p w14:paraId="2700A598" w14:textId="77777777" w:rsidR="0072737A" w:rsidRPr="0072737A" w:rsidRDefault="0072737A" w:rsidP="0072737A">
            <w:pPr>
              <w:spacing w:line="240" w:lineRule="auto"/>
              <w:ind w:firstLine="0"/>
              <w:jc w:val="center"/>
              <w:rPr>
                <w:rFonts w:ascii="Times New Roman" w:eastAsia="Times New Roman" w:hAnsi="Times New Roman" w:cs="Times New Roman"/>
                <w:color w:val="000000"/>
                <w:lang w:eastAsia="en-US"/>
              </w:rPr>
            </w:pPr>
            <w:r w:rsidRPr="0072737A">
              <w:rPr>
                <w:rFonts w:ascii="Times New Roman" w:eastAsia="Times New Roman" w:hAnsi="Times New Roman" w:cs="Times New Roman"/>
                <w:color w:val="000000"/>
                <w:lang w:eastAsia="en-US"/>
              </w:rPr>
              <w:t>Trial 2</w:t>
            </w:r>
          </w:p>
        </w:tc>
        <w:tc>
          <w:tcPr>
            <w:tcW w:w="1201" w:type="dxa"/>
            <w:tcBorders>
              <w:top w:val="nil"/>
              <w:left w:val="nil"/>
              <w:bottom w:val="nil"/>
              <w:right w:val="nil"/>
            </w:tcBorders>
            <w:shd w:val="clear" w:color="000000" w:fill="D6DCE4"/>
            <w:noWrap/>
            <w:vAlign w:val="center"/>
            <w:hideMark/>
          </w:tcPr>
          <w:p w14:paraId="5EDD7176"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4439.688</w:t>
            </w:r>
          </w:p>
        </w:tc>
        <w:tc>
          <w:tcPr>
            <w:tcW w:w="1220" w:type="dxa"/>
            <w:tcBorders>
              <w:top w:val="nil"/>
              <w:left w:val="nil"/>
              <w:bottom w:val="nil"/>
              <w:right w:val="nil"/>
            </w:tcBorders>
            <w:shd w:val="clear" w:color="000000" w:fill="D6DCE4"/>
            <w:noWrap/>
            <w:vAlign w:val="center"/>
            <w:hideMark/>
          </w:tcPr>
          <w:p w14:paraId="7056B360"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1028.58</w:t>
            </w:r>
          </w:p>
        </w:tc>
        <w:tc>
          <w:tcPr>
            <w:tcW w:w="1126" w:type="dxa"/>
            <w:tcBorders>
              <w:top w:val="nil"/>
              <w:left w:val="nil"/>
              <w:bottom w:val="nil"/>
              <w:right w:val="single" w:sz="8" w:space="0" w:color="auto"/>
            </w:tcBorders>
            <w:shd w:val="clear" w:color="000000" w:fill="D6DCE4"/>
            <w:noWrap/>
            <w:vAlign w:val="center"/>
            <w:hideMark/>
          </w:tcPr>
          <w:p w14:paraId="492C5F36"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73.86%</w:t>
            </w:r>
          </w:p>
        </w:tc>
      </w:tr>
      <w:tr w:rsidR="0072737A" w:rsidRPr="0072737A" w14:paraId="4DC9539D" w14:textId="77777777" w:rsidTr="0071168B">
        <w:trPr>
          <w:trHeight w:val="340"/>
          <w:jc w:val="center"/>
        </w:trPr>
        <w:tc>
          <w:tcPr>
            <w:tcW w:w="1802" w:type="dxa"/>
            <w:tcBorders>
              <w:top w:val="nil"/>
              <w:left w:val="single" w:sz="8" w:space="0" w:color="auto"/>
              <w:bottom w:val="single" w:sz="4" w:space="0" w:color="auto"/>
              <w:right w:val="single" w:sz="8" w:space="0" w:color="auto"/>
            </w:tcBorders>
            <w:shd w:val="clear" w:color="000000" w:fill="8497B0"/>
            <w:noWrap/>
            <w:vAlign w:val="center"/>
            <w:hideMark/>
          </w:tcPr>
          <w:p w14:paraId="2714602D" w14:textId="77777777" w:rsidR="0072737A" w:rsidRPr="0072737A" w:rsidRDefault="0072737A" w:rsidP="0072737A">
            <w:pPr>
              <w:spacing w:line="240" w:lineRule="auto"/>
              <w:ind w:firstLine="0"/>
              <w:jc w:val="center"/>
              <w:rPr>
                <w:rFonts w:ascii="Times New Roman" w:eastAsia="Times New Roman" w:hAnsi="Times New Roman" w:cs="Times New Roman"/>
                <w:color w:val="000000"/>
                <w:lang w:eastAsia="en-US"/>
              </w:rPr>
            </w:pPr>
            <w:r w:rsidRPr="0072737A">
              <w:rPr>
                <w:rFonts w:ascii="Times New Roman" w:eastAsia="Times New Roman" w:hAnsi="Times New Roman" w:cs="Times New Roman"/>
                <w:color w:val="000000"/>
                <w:lang w:eastAsia="en-US"/>
              </w:rPr>
              <w:t>Trial 3</w:t>
            </w:r>
          </w:p>
        </w:tc>
        <w:tc>
          <w:tcPr>
            <w:tcW w:w="1201" w:type="dxa"/>
            <w:tcBorders>
              <w:top w:val="nil"/>
              <w:left w:val="nil"/>
              <w:bottom w:val="nil"/>
              <w:right w:val="nil"/>
            </w:tcBorders>
            <w:shd w:val="clear" w:color="auto" w:fill="auto"/>
            <w:noWrap/>
            <w:vAlign w:val="center"/>
            <w:hideMark/>
          </w:tcPr>
          <w:p w14:paraId="53BA545F"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4439.688</w:t>
            </w:r>
          </w:p>
        </w:tc>
        <w:tc>
          <w:tcPr>
            <w:tcW w:w="1220" w:type="dxa"/>
            <w:tcBorders>
              <w:top w:val="nil"/>
              <w:left w:val="nil"/>
              <w:bottom w:val="nil"/>
              <w:right w:val="nil"/>
            </w:tcBorders>
            <w:shd w:val="clear" w:color="auto" w:fill="auto"/>
            <w:noWrap/>
            <w:vAlign w:val="center"/>
            <w:hideMark/>
          </w:tcPr>
          <w:p w14:paraId="2E4398EE" w14:textId="2761B4BA"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978.15</w:t>
            </w:r>
          </w:p>
        </w:tc>
        <w:tc>
          <w:tcPr>
            <w:tcW w:w="1126" w:type="dxa"/>
            <w:tcBorders>
              <w:top w:val="nil"/>
              <w:left w:val="nil"/>
              <w:bottom w:val="nil"/>
              <w:right w:val="single" w:sz="8" w:space="0" w:color="auto"/>
            </w:tcBorders>
            <w:shd w:val="clear" w:color="auto" w:fill="auto"/>
            <w:noWrap/>
            <w:vAlign w:val="center"/>
            <w:hideMark/>
          </w:tcPr>
          <w:p w14:paraId="724EA2D2"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84.09%</w:t>
            </w:r>
          </w:p>
        </w:tc>
      </w:tr>
      <w:tr w:rsidR="0072737A" w:rsidRPr="0072737A" w14:paraId="14358CFE" w14:textId="77777777" w:rsidTr="0071168B">
        <w:trPr>
          <w:trHeight w:val="356"/>
          <w:jc w:val="center"/>
        </w:trPr>
        <w:tc>
          <w:tcPr>
            <w:tcW w:w="1802" w:type="dxa"/>
            <w:tcBorders>
              <w:top w:val="nil"/>
              <w:left w:val="single" w:sz="8" w:space="0" w:color="auto"/>
              <w:bottom w:val="single" w:sz="8" w:space="0" w:color="auto"/>
              <w:right w:val="single" w:sz="8" w:space="0" w:color="auto"/>
            </w:tcBorders>
            <w:shd w:val="clear" w:color="000000" w:fill="8497B0"/>
            <w:noWrap/>
            <w:vAlign w:val="center"/>
            <w:hideMark/>
          </w:tcPr>
          <w:p w14:paraId="3F999BA8" w14:textId="77777777" w:rsidR="0072737A" w:rsidRPr="0072737A" w:rsidRDefault="0072737A" w:rsidP="0072737A">
            <w:pPr>
              <w:spacing w:line="240" w:lineRule="auto"/>
              <w:ind w:firstLine="0"/>
              <w:jc w:val="center"/>
              <w:rPr>
                <w:rFonts w:ascii="Times New Roman" w:eastAsia="Times New Roman" w:hAnsi="Times New Roman" w:cs="Times New Roman"/>
                <w:color w:val="000000"/>
                <w:lang w:eastAsia="en-US"/>
              </w:rPr>
            </w:pPr>
            <w:r w:rsidRPr="0072737A">
              <w:rPr>
                <w:rFonts w:ascii="Times New Roman" w:eastAsia="Times New Roman" w:hAnsi="Times New Roman" w:cs="Times New Roman"/>
                <w:color w:val="000000"/>
                <w:lang w:eastAsia="en-US"/>
              </w:rPr>
              <w:t>Trial 4</w:t>
            </w:r>
          </w:p>
        </w:tc>
        <w:tc>
          <w:tcPr>
            <w:tcW w:w="1201" w:type="dxa"/>
            <w:tcBorders>
              <w:top w:val="nil"/>
              <w:left w:val="nil"/>
              <w:bottom w:val="single" w:sz="8" w:space="0" w:color="auto"/>
              <w:right w:val="nil"/>
            </w:tcBorders>
            <w:shd w:val="clear" w:color="000000" w:fill="D6DCE4"/>
            <w:noWrap/>
            <w:vAlign w:val="center"/>
            <w:hideMark/>
          </w:tcPr>
          <w:p w14:paraId="02F54BE9"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4439.688</w:t>
            </w:r>
          </w:p>
        </w:tc>
        <w:tc>
          <w:tcPr>
            <w:tcW w:w="1220" w:type="dxa"/>
            <w:tcBorders>
              <w:top w:val="nil"/>
              <w:left w:val="nil"/>
              <w:bottom w:val="single" w:sz="8" w:space="0" w:color="auto"/>
              <w:right w:val="nil"/>
            </w:tcBorders>
            <w:shd w:val="clear" w:color="000000" w:fill="D6DCE4"/>
            <w:noWrap/>
            <w:vAlign w:val="center"/>
            <w:hideMark/>
          </w:tcPr>
          <w:p w14:paraId="176DCEE3" w14:textId="6A5F15EA"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2525.88</w:t>
            </w:r>
          </w:p>
        </w:tc>
        <w:tc>
          <w:tcPr>
            <w:tcW w:w="1126" w:type="dxa"/>
            <w:tcBorders>
              <w:top w:val="nil"/>
              <w:left w:val="nil"/>
              <w:bottom w:val="single" w:sz="8" w:space="0" w:color="auto"/>
              <w:right w:val="single" w:sz="8" w:space="0" w:color="auto"/>
            </w:tcBorders>
            <w:shd w:val="clear" w:color="000000" w:fill="D6DCE4"/>
            <w:noWrap/>
            <w:vAlign w:val="center"/>
            <w:hideMark/>
          </w:tcPr>
          <w:p w14:paraId="6AA69881" w14:textId="77777777" w:rsidR="0072737A" w:rsidRPr="0072737A" w:rsidRDefault="0072737A" w:rsidP="0072737A">
            <w:pPr>
              <w:spacing w:line="240" w:lineRule="auto"/>
              <w:ind w:firstLine="0"/>
              <w:jc w:val="center"/>
              <w:rPr>
                <w:rFonts w:ascii="Calibri" w:eastAsia="Times New Roman" w:hAnsi="Calibri" w:cs="Calibri"/>
                <w:color w:val="000000"/>
                <w:sz w:val="22"/>
                <w:szCs w:val="22"/>
                <w:lang w:eastAsia="en-US"/>
              </w:rPr>
            </w:pPr>
            <w:r w:rsidRPr="0072737A">
              <w:rPr>
                <w:rFonts w:ascii="Calibri" w:eastAsia="Times New Roman" w:hAnsi="Calibri" w:cs="Calibri"/>
                <w:color w:val="000000"/>
                <w:sz w:val="22"/>
                <w:szCs w:val="22"/>
                <w:lang w:eastAsia="en-US"/>
              </w:rPr>
              <w:t>77.51%</w:t>
            </w:r>
          </w:p>
        </w:tc>
      </w:tr>
    </w:tbl>
    <w:p w14:paraId="0911A987" w14:textId="77777777" w:rsidR="001409CF" w:rsidRDefault="0072737A" w:rsidP="00B55CFE">
      <w:pPr>
        <w:ind w:firstLine="0"/>
      </w:pPr>
      <w:r>
        <w:fldChar w:fldCharType="end"/>
      </w:r>
    </w:p>
    <w:p w14:paraId="666FFD45" w14:textId="41482DCB" w:rsidR="00680D41" w:rsidRDefault="00680D41" w:rsidP="00B55CFE">
      <w:pPr>
        <w:ind w:firstLine="0"/>
      </w:pPr>
      <w:r>
        <w:fldChar w:fldCharType="begin"/>
      </w:r>
      <w:r>
        <w:instrText xml:space="preserve"> LINK Excel.Sheet.12 "Book1" "Sheet1!R9C15:R13C18" \a \f 4 \h </w:instrText>
      </w:r>
      <w:r w:rsidR="0071168B">
        <w:instrText xml:space="preserve"> \* MERGEFORMAT </w:instrText>
      </w:r>
      <w:r>
        <w:fldChar w:fldCharType="separate"/>
      </w:r>
    </w:p>
    <w:p w14:paraId="09470EF1" w14:textId="3320FE72" w:rsidR="0071168B" w:rsidRDefault="0071168B" w:rsidP="0071168B">
      <w:pPr>
        <w:pStyle w:val="Caption"/>
        <w:keepNext/>
        <w:jc w:val="center"/>
      </w:pPr>
      <w:bookmarkStart w:id="17" w:name="_Toc22513517"/>
      <w:r>
        <w:t xml:space="preserve">Table </w:t>
      </w:r>
      <w:fldSimple w:instr=" SEQ Table \* ARABIC ">
        <w:r w:rsidR="00B126C6">
          <w:rPr>
            <w:noProof/>
          </w:rPr>
          <w:t>5</w:t>
        </w:r>
      </w:fldSimple>
      <w:r>
        <w:t>:</w:t>
      </w:r>
      <w:r w:rsidRPr="0071168B">
        <w:t xml:space="preserve"> Standard Dev and % Error for </w:t>
      </w:r>
      <w:r>
        <w:t>Hemispherical</w:t>
      </w:r>
      <w:bookmarkEnd w:id="17"/>
    </w:p>
    <w:tbl>
      <w:tblPr>
        <w:tblW w:w="5247" w:type="dxa"/>
        <w:jc w:val="center"/>
        <w:tblLook w:val="04A0" w:firstRow="1" w:lastRow="0" w:firstColumn="1" w:lastColumn="0" w:noHBand="0" w:noVBand="1"/>
      </w:tblPr>
      <w:tblGrid>
        <w:gridCol w:w="1842"/>
        <w:gridCol w:w="1093"/>
        <w:gridCol w:w="1219"/>
        <w:gridCol w:w="1093"/>
      </w:tblGrid>
      <w:tr w:rsidR="00680D41" w:rsidRPr="00680D41" w14:paraId="7CF5EA13" w14:textId="77777777" w:rsidTr="0071168B">
        <w:trPr>
          <w:trHeight w:val="1383"/>
          <w:jc w:val="center"/>
        </w:trPr>
        <w:tc>
          <w:tcPr>
            <w:tcW w:w="1842" w:type="dxa"/>
            <w:tcBorders>
              <w:top w:val="single" w:sz="8" w:space="0" w:color="auto"/>
              <w:left w:val="single" w:sz="8" w:space="0" w:color="auto"/>
              <w:bottom w:val="single" w:sz="8" w:space="0" w:color="auto"/>
              <w:right w:val="single" w:sz="4" w:space="0" w:color="auto"/>
            </w:tcBorders>
            <w:shd w:val="clear" w:color="000000" w:fill="A9D08E"/>
            <w:vAlign w:val="center"/>
            <w:hideMark/>
          </w:tcPr>
          <w:p w14:paraId="7F4285C8" w14:textId="389926BD" w:rsidR="00680D41" w:rsidRPr="00680D41" w:rsidRDefault="00680D41" w:rsidP="00680D41">
            <w:pPr>
              <w:spacing w:line="240" w:lineRule="auto"/>
              <w:ind w:firstLine="0"/>
              <w:jc w:val="center"/>
              <w:rPr>
                <w:rFonts w:ascii="Times New Roman" w:eastAsia="Times New Roman" w:hAnsi="Times New Roman" w:cs="Times New Roman"/>
                <w:color w:val="000000"/>
                <w:lang w:eastAsia="en-US"/>
              </w:rPr>
            </w:pPr>
            <w:r w:rsidRPr="00680D41">
              <w:rPr>
                <w:rFonts w:ascii="Times New Roman" w:eastAsia="Times New Roman" w:hAnsi="Times New Roman" w:cs="Times New Roman"/>
                <w:color w:val="000000"/>
                <w:lang w:eastAsia="en-US"/>
              </w:rPr>
              <w:t>Hemispherical</w:t>
            </w:r>
          </w:p>
        </w:tc>
        <w:tc>
          <w:tcPr>
            <w:tcW w:w="1093" w:type="dxa"/>
            <w:tcBorders>
              <w:top w:val="single" w:sz="8" w:space="0" w:color="auto"/>
              <w:left w:val="nil"/>
              <w:bottom w:val="single" w:sz="8" w:space="0" w:color="auto"/>
              <w:right w:val="single" w:sz="4" w:space="0" w:color="auto"/>
            </w:tcBorders>
            <w:shd w:val="clear" w:color="000000" w:fill="A9D08E"/>
            <w:vAlign w:val="center"/>
            <w:hideMark/>
          </w:tcPr>
          <w:p w14:paraId="36134EBB" w14:textId="51B61115" w:rsidR="00680D41" w:rsidRPr="00680D41" w:rsidRDefault="00680D41" w:rsidP="00680D41">
            <w:pPr>
              <w:spacing w:line="240" w:lineRule="auto"/>
              <w:ind w:firstLine="0"/>
              <w:jc w:val="center"/>
              <w:rPr>
                <w:rFonts w:ascii="Times New Roman" w:eastAsia="Times New Roman" w:hAnsi="Times New Roman" w:cs="Times New Roman"/>
                <w:color w:val="000000"/>
                <w:lang w:eastAsia="en-US"/>
              </w:rPr>
            </w:pPr>
            <w:r w:rsidRPr="00680D41">
              <w:rPr>
                <w:rFonts w:ascii="Times New Roman" w:eastAsia="Times New Roman" w:hAnsi="Times New Roman" w:cs="Times New Roman"/>
                <w:color w:val="000000"/>
                <w:lang w:eastAsia="en-US"/>
              </w:rPr>
              <w:t>Mean</w:t>
            </w:r>
            <w:r w:rsidR="00477B39">
              <w:rPr>
                <w:rFonts w:ascii="Times New Roman" w:eastAsia="Times New Roman" w:hAnsi="Times New Roman" w:cs="Times New Roman"/>
                <w:color w:val="000000"/>
                <w:lang w:eastAsia="en-US"/>
              </w:rPr>
              <w:t xml:space="preserve"> (N)</w:t>
            </w:r>
          </w:p>
        </w:tc>
        <w:tc>
          <w:tcPr>
            <w:tcW w:w="1219" w:type="dxa"/>
            <w:tcBorders>
              <w:top w:val="single" w:sz="8" w:space="0" w:color="auto"/>
              <w:left w:val="nil"/>
              <w:bottom w:val="single" w:sz="8" w:space="0" w:color="auto"/>
              <w:right w:val="single" w:sz="4" w:space="0" w:color="auto"/>
            </w:tcBorders>
            <w:shd w:val="clear" w:color="000000" w:fill="A9D08E"/>
            <w:vAlign w:val="center"/>
            <w:hideMark/>
          </w:tcPr>
          <w:p w14:paraId="1DC02631" w14:textId="6F510E9B" w:rsidR="00680D41" w:rsidRPr="00680D41" w:rsidRDefault="00680D41" w:rsidP="00680D41">
            <w:pPr>
              <w:spacing w:line="240" w:lineRule="auto"/>
              <w:ind w:firstLine="0"/>
              <w:jc w:val="center"/>
              <w:rPr>
                <w:rFonts w:ascii="Times New Roman" w:eastAsia="Times New Roman" w:hAnsi="Times New Roman" w:cs="Times New Roman"/>
                <w:color w:val="000000"/>
                <w:lang w:eastAsia="en-US"/>
              </w:rPr>
            </w:pPr>
            <w:r w:rsidRPr="00680D41">
              <w:rPr>
                <w:rFonts w:ascii="Times New Roman" w:eastAsia="Times New Roman" w:hAnsi="Times New Roman" w:cs="Times New Roman"/>
                <w:color w:val="000000"/>
                <w:lang w:eastAsia="en-US"/>
              </w:rPr>
              <w:t>Standard Dev</w:t>
            </w:r>
            <w:r w:rsidR="00477B39">
              <w:rPr>
                <w:rFonts w:ascii="Times New Roman" w:eastAsia="Times New Roman" w:hAnsi="Times New Roman" w:cs="Times New Roman"/>
                <w:color w:val="000000"/>
                <w:lang w:eastAsia="en-US"/>
              </w:rPr>
              <w:t xml:space="preserve"> (N)</w:t>
            </w:r>
          </w:p>
        </w:tc>
        <w:tc>
          <w:tcPr>
            <w:tcW w:w="1093" w:type="dxa"/>
            <w:tcBorders>
              <w:top w:val="single" w:sz="8" w:space="0" w:color="auto"/>
              <w:left w:val="nil"/>
              <w:bottom w:val="single" w:sz="8" w:space="0" w:color="auto"/>
              <w:right w:val="single" w:sz="8" w:space="0" w:color="auto"/>
            </w:tcBorders>
            <w:shd w:val="clear" w:color="000000" w:fill="A9D08E"/>
            <w:vAlign w:val="center"/>
            <w:hideMark/>
          </w:tcPr>
          <w:p w14:paraId="6F85D980" w14:textId="406FFA91" w:rsidR="00680D41" w:rsidRPr="00680D41" w:rsidRDefault="00680D41" w:rsidP="00680D41">
            <w:pPr>
              <w:spacing w:line="240" w:lineRule="auto"/>
              <w:ind w:firstLine="0"/>
              <w:jc w:val="center"/>
              <w:rPr>
                <w:rFonts w:ascii="Times New Roman" w:eastAsia="Times New Roman" w:hAnsi="Times New Roman" w:cs="Times New Roman"/>
                <w:color w:val="000000"/>
                <w:lang w:eastAsia="en-US"/>
              </w:rPr>
            </w:pPr>
            <w:r w:rsidRPr="00680D41">
              <w:rPr>
                <w:rFonts w:ascii="Times New Roman" w:eastAsia="Times New Roman" w:hAnsi="Times New Roman" w:cs="Times New Roman"/>
                <w:color w:val="000000"/>
                <w:lang w:eastAsia="en-US"/>
              </w:rPr>
              <w:t>%</w:t>
            </w:r>
            <w:r w:rsidR="0071168B">
              <w:rPr>
                <w:rFonts w:ascii="Times New Roman" w:eastAsia="Times New Roman" w:hAnsi="Times New Roman" w:cs="Times New Roman"/>
                <w:color w:val="000000"/>
                <w:lang w:eastAsia="en-US"/>
              </w:rPr>
              <w:t xml:space="preserve"> E</w:t>
            </w:r>
            <w:r w:rsidRPr="00680D41">
              <w:rPr>
                <w:rFonts w:ascii="Times New Roman" w:eastAsia="Times New Roman" w:hAnsi="Times New Roman" w:cs="Times New Roman"/>
                <w:color w:val="000000"/>
                <w:lang w:eastAsia="en-US"/>
              </w:rPr>
              <w:t>rror</w:t>
            </w:r>
          </w:p>
        </w:tc>
      </w:tr>
      <w:tr w:rsidR="00680D41" w:rsidRPr="00680D41" w14:paraId="4336947A" w14:textId="77777777" w:rsidTr="0071168B">
        <w:trPr>
          <w:trHeight w:val="340"/>
          <w:jc w:val="center"/>
        </w:trPr>
        <w:tc>
          <w:tcPr>
            <w:tcW w:w="1842" w:type="dxa"/>
            <w:tcBorders>
              <w:top w:val="nil"/>
              <w:left w:val="single" w:sz="8" w:space="0" w:color="auto"/>
              <w:bottom w:val="single" w:sz="4" w:space="0" w:color="auto"/>
              <w:right w:val="single" w:sz="8" w:space="0" w:color="auto"/>
            </w:tcBorders>
            <w:shd w:val="clear" w:color="000000" w:fill="A9D08E"/>
            <w:noWrap/>
            <w:vAlign w:val="center"/>
            <w:hideMark/>
          </w:tcPr>
          <w:p w14:paraId="0121CE5F" w14:textId="77777777" w:rsidR="00680D41" w:rsidRPr="00680D41" w:rsidRDefault="00680D41" w:rsidP="00680D41">
            <w:pPr>
              <w:spacing w:line="240" w:lineRule="auto"/>
              <w:ind w:firstLine="0"/>
              <w:jc w:val="center"/>
              <w:rPr>
                <w:rFonts w:ascii="Times New Roman" w:eastAsia="Times New Roman" w:hAnsi="Times New Roman" w:cs="Times New Roman"/>
                <w:color w:val="000000"/>
                <w:lang w:eastAsia="en-US"/>
              </w:rPr>
            </w:pPr>
            <w:r w:rsidRPr="00680D41">
              <w:rPr>
                <w:rFonts w:ascii="Times New Roman" w:eastAsia="Times New Roman" w:hAnsi="Times New Roman" w:cs="Times New Roman"/>
                <w:color w:val="000000"/>
                <w:lang w:eastAsia="en-US"/>
              </w:rPr>
              <w:t>Trial 1</w:t>
            </w:r>
          </w:p>
        </w:tc>
        <w:tc>
          <w:tcPr>
            <w:tcW w:w="1093" w:type="dxa"/>
            <w:tcBorders>
              <w:top w:val="nil"/>
              <w:left w:val="nil"/>
              <w:bottom w:val="nil"/>
              <w:right w:val="nil"/>
            </w:tcBorders>
            <w:shd w:val="clear" w:color="auto" w:fill="auto"/>
            <w:noWrap/>
            <w:vAlign w:val="center"/>
            <w:hideMark/>
          </w:tcPr>
          <w:p w14:paraId="08F6C28B"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3406.43</w:t>
            </w:r>
          </w:p>
        </w:tc>
        <w:tc>
          <w:tcPr>
            <w:tcW w:w="1219" w:type="dxa"/>
            <w:tcBorders>
              <w:top w:val="nil"/>
              <w:left w:val="nil"/>
              <w:bottom w:val="nil"/>
              <w:right w:val="nil"/>
            </w:tcBorders>
            <w:shd w:val="clear" w:color="auto" w:fill="auto"/>
            <w:noWrap/>
            <w:vAlign w:val="center"/>
            <w:hideMark/>
          </w:tcPr>
          <w:p w14:paraId="7D921287"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1729.31</w:t>
            </w:r>
          </w:p>
        </w:tc>
        <w:tc>
          <w:tcPr>
            <w:tcW w:w="1093" w:type="dxa"/>
            <w:tcBorders>
              <w:top w:val="nil"/>
              <w:left w:val="nil"/>
              <w:bottom w:val="nil"/>
              <w:right w:val="single" w:sz="8" w:space="0" w:color="auto"/>
            </w:tcBorders>
            <w:shd w:val="clear" w:color="auto" w:fill="auto"/>
            <w:noWrap/>
            <w:vAlign w:val="center"/>
            <w:hideMark/>
          </w:tcPr>
          <w:p w14:paraId="67DDCE0C"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70.96%</w:t>
            </w:r>
          </w:p>
        </w:tc>
      </w:tr>
      <w:tr w:rsidR="00680D41" w:rsidRPr="00680D41" w14:paraId="191911E9" w14:textId="77777777" w:rsidTr="0071168B">
        <w:trPr>
          <w:trHeight w:val="340"/>
          <w:jc w:val="center"/>
        </w:trPr>
        <w:tc>
          <w:tcPr>
            <w:tcW w:w="1842" w:type="dxa"/>
            <w:tcBorders>
              <w:top w:val="nil"/>
              <w:left w:val="single" w:sz="8" w:space="0" w:color="auto"/>
              <w:bottom w:val="single" w:sz="4" w:space="0" w:color="auto"/>
              <w:right w:val="single" w:sz="8" w:space="0" w:color="auto"/>
            </w:tcBorders>
            <w:shd w:val="clear" w:color="000000" w:fill="A9D08E"/>
            <w:noWrap/>
            <w:vAlign w:val="center"/>
            <w:hideMark/>
          </w:tcPr>
          <w:p w14:paraId="1FEAD84D" w14:textId="77777777" w:rsidR="00680D41" w:rsidRPr="00680D41" w:rsidRDefault="00680D41" w:rsidP="00680D41">
            <w:pPr>
              <w:spacing w:line="240" w:lineRule="auto"/>
              <w:ind w:firstLine="0"/>
              <w:jc w:val="center"/>
              <w:rPr>
                <w:rFonts w:ascii="Times New Roman" w:eastAsia="Times New Roman" w:hAnsi="Times New Roman" w:cs="Times New Roman"/>
                <w:color w:val="000000"/>
                <w:lang w:eastAsia="en-US"/>
              </w:rPr>
            </w:pPr>
            <w:r w:rsidRPr="00680D41">
              <w:rPr>
                <w:rFonts w:ascii="Times New Roman" w:eastAsia="Times New Roman" w:hAnsi="Times New Roman" w:cs="Times New Roman"/>
                <w:color w:val="000000"/>
                <w:lang w:eastAsia="en-US"/>
              </w:rPr>
              <w:t>Trial 2</w:t>
            </w:r>
          </w:p>
        </w:tc>
        <w:tc>
          <w:tcPr>
            <w:tcW w:w="1093" w:type="dxa"/>
            <w:tcBorders>
              <w:top w:val="nil"/>
              <w:left w:val="nil"/>
              <w:bottom w:val="nil"/>
              <w:right w:val="nil"/>
            </w:tcBorders>
            <w:shd w:val="clear" w:color="000000" w:fill="E2EFDA"/>
            <w:noWrap/>
            <w:vAlign w:val="center"/>
            <w:hideMark/>
          </w:tcPr>
          <w:p w14:paraId="0F78BC7F"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3406.43</w:t>
            </w:r>
          </w:p>
        </w:tc>
        <w:tc>
          <w:tcPr>
            <w:tcW w:w="1219" w:type="dxa"/>
            <w:tcBorders>
              <w:top w:val="nil"/>
              <w:left w:val="nil"/>
              <w:bottom w:val="nil"/>
              <w:right w:val="nil"/>
            </w:tcBorders>
            <w:shd w:val="clear" w:color="000000" w:fill="E2EFDA"/>
            <w:noWrap/>
            <w:vAlign w:val="center"/>
            <w:hideMark/>
          </w:tcPr>
          <w:p w14:paraId="25E4024B"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791.38</w:t>
            </w:r>
          </w:p>
        </w:tc>
        <w:tc>
          <w:tcPr>
            <w:tcW w:w="1093" w:type="dxa"/>
            <w:tcBorders>
              <w:top w:val="nil"/>
              <w:left w:val="nil"/>
              <w:bottom w:val="nil"/>
              <w:right w:val="single" w:sz="8" w:space="0" w:color="auto"/>
            </w:tcBorders>
            <w:shd w:val="clear" w:color="000000" w:fill="E2EFDA"/>
            <w:noWrap/>
            <w:vAlign w:val="center"/>
            <w:hideMark/>
          </w:tcPr>
          <w:p w14:paraId="3738CCE4"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33.28%</w:t>
            </w:r>
          </w:p>
        </w:tc>
      </w:tr>
      <w:tr w:rsidR="00680D41" w:rsidRPr="00680D41" w14:paraId="76282A9D" w14:textId="77777777" w:rsidTr="0071168B">
        <w:trPr>
          <w:trHeight w:val="340"/>
          <w:jc w:val="center"/>
        </w:trPr>
        <w:tc>
          <w:tcPr>
            <w:tcW w:w="1842" w:type="dxa"/>
            <w:tcBorders>
              <w:top w:val="nil"/>
              <w:left w:val="single" w:sz="8" w:space="0" w:color="auto"/>
              <w:bottom w:val="single" w:sz="4" w:space="0" w:color="auto"/>
              <w:right w:val="single" w:sz="8" w:space="0" w:color="auto"/>
            </w:tcBorders>
            <w:shd w:val="clear" w:color="000000" w:fill="A9D08E"/>
            <w:noWrap/>
            <w:vAlign w:val="center"/>
            <w:hideMark/>
          </w:tcPr>
          <w:p w14:paraId="71D0CB44" w14:textId="77777777" w:rsidR="00680D41" w:rsidRPr="00680D41" w:rsidRDefault="00680D41" w:rsidP="00680D41">
            <w:pPr>
              <w:spacing w:line="240" w:lineRule="auto"/>
              <w:ind w:firstLine="0"/>
              <w:jc w:val="center"/>
              <w:rPr>
                <w:rFonts w:ascii="Times New Roman" w:eastAsia="Times New Roman" w:hAnsi="Times New Roman" w:cs="Times New Roman"/>
                <w:color w:val="000000"/>
                <w:lang w:eastAsia="en-US"/>
              </w:rPr>
            </w:pPr>
            <w:r w:rsidRPr="00680D41">
              <w:rPr>
                <w:rFonts w:ascii="Times New Roman" w:eastAsia="Times New Roman" w:hAnsi="Times New Roman" w:cs="Times New Roman"/>
                <w:color w:val="000000"/>
                <w:lang w:eastAsia="en-US"/>
              </w:rPr>
              <w:t>Trial 3</w:t>
            </w:r>
          </w:p>
        </w:tc>
        <w:tc>
          <w:tcPr>
            <w:tcW w:w="1093" w:type="dxa"/>
            <w:tcBorders>
              <w:top w:val="nil"/>
              <w:left w:val="nil"/>
              <w:bottom w:val="nil"/>
              <w:right w:val="nil"/>
            </w:tcBorders>
            <w:shd w:val="clear" w:color="auto" w:fill="auto"/>
            <w:noWrap/>
            <w:vAlign w:val="center"/>
            <w:hideMark/>
          </w:tcPr>
          <w:p w14:paraId="7212F5AC"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3406.43</w:t>
            </w:r>
          </w:p>
        </w:tc>
        <w:tc>
          <w:tcPr>
            <w:tcW w:w="1219" w:type="dxa"/>
            <w:tcBorders>
              <w:top w:val="nil"/>
              <w:left w:val="nil"/>
              <w:bottom w:val="nil"/>
              <w:right w:val="nil"/>
            </w:tcBorders>
            <w:shd w:val="clear" w:color="auto" w:fill="auto"/>
            <w:noWrap/>
            <w:vAlign w:val="center"/>
            <w:hideMark/>
          </w:tcPr>
          <w:p w14:paraId="5C67BEFE" w14:textId="5CD8A3BF"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631.82</w:t>
            </w:r>
          </w:p>
        </w:tc>
        <w:tc>
          <w:tcPr>
            <w:tcW w:w="1093" w:type="dxa"/>
            <w:tcBorders>
              <w:top w:val="nil"/>
              <w:left w:val="nil"/>
              <w:bottom w:val="nil"/>
              <w:right w:val="single" w:sz="8" w:space="0" w:color="auto"/>
            </w:tcBorders>
            <w:shd w:val="clear" w:color="auto" w:fill="auto"/>
            <w:noWrap/>
            <w:vAlign w:val="center"/>
            <w:hideMark/>
          </w:tcPr>
          <w:p w14:paraId="13170BB0"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37.22%</w:t>
            </w:r>
          </w:p>
        </w:tc>
      </w:tr>
      <w:tr w:rsidR="00680D41" w:rsidRPr="00680D41" w14:paraId="669FFE02" w14:textId="77777777" w:rsidTr="0071168B">
        <w:trPr>
          <w:trHeight w:val="357"/>
          <w:jc w:val="center"/>
        </w:trPr>
        <w:tc>
          <w:tcPr>
            <w:tcW w:w="1842" w:type="dxa"/>
            <w:tcBorders>
              <w:top w:val="nil"/>
              <w:left w:val="single" w:sz="8" w:space="0" w:color="auto"/>
              <w:bottom w:val="single" w:sz="8" w:space="0" w:color="auto"/>
              <w:right w:val="single" w:sz="8" w:space="0" w:color="auto"/>
            </w:tcBorders>
            <w:shd w:val="clear" w:color="000000" w:fill="A9D08E"/>
            <w:noWrap/>
            <w:vAlign w:val="center"/>
            <w:hideMark/>
          </w:tcPr>
          <w:p w14:paraId="7DF7B467" w14:textId="77777777" w:rsidR="00680D41" w:rsidRPr="00680D41" w:rsidRDefault="00680D41" w:rsidP="00680D41">
            <w:pPr>
              <w:spacing w:line="240" w:lineRule="auto"/>
              <w:ind w:firstLine="0"/>
              <w:jc w:val="center"/>
              <w:rPr>
                <w:rFonts w:ascii="Times New Roman" w:eastAsia="Times New Roman" w:hAnsi="Times New Roman" w:cs="Times New Roman"/>
                <w:color w:val="000000"/>
                <w:lang w:eastAsia="en-US"/>
              </w:rPr>
            </w:pPr>
            <w:r w:rsidRPr="00680D41">
              <w:rPr>
                <w:rFonts w:ascii="Times New Roman" w:eastAsia="Times New Roman" w:hAnsi="Times New Roman" w:cs="Times New Roman"/>
                <w:color w:val="000000"/>
                <w:lang w:eastAsia="en-US"/>
              </w:rPr>
              <w:t>Trial 4</w:t>
            </w:r>
          </w:p>
        </w:tc>
        <w:tc>
          <w:tcPr>
            <w:tcW w:w="1093" w:type="dxa"/>
            <w:tcBorders>
              <w:top w:val="nil"/>
              <w:left w:val="nil"/>
              <w:bottom w:val="single" w:sz="8" w:space="0" w:color="auto"/>
              <w:right w:val="nil"/>
            </w:tcBorders>
            <w:shd w:val="clear" w:color="000000" w:fill="E2EFDA"/>
            <w:noWrap/>
            <w:vAlign w:val="center"/>
            <w:hideMark/>
          </w:tcPr>
          <w:p w14:paraId="22D0DEDD"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3406.43</w:t>
            </w:r>
          </w:p>
        </w:tc>
        <w:tc>
          <w:tcPr>
            <w:tcW w:w="1219" w:type="dxa"/>
            <w:tcBorders>
              <w:top w:val="nil"/>
              <w:left w:val="nil"/>
              <w:bottom w:val="single" w:sz="8" w:space="0" w:color="auto"/>
              <w:right w:val="nil"/>
            </w:tcBorders>
            <w:shd w:val="clear" w:color="000000" w:fill="E2EFDA"/>
            <w:noWrap/>
            <w:vAlign w:val="center"/>
            <w:hideMark/>
          </w:tcPr>
          <w:p w14:paraId="4202791C" w14:textId="213171B6"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1888.87</w:t>
            </w:r>
          </w:p>
        </w:tc>
        <w:tc>
          <w:tcPr>
            <w:tcW w:w="1093" w:type="dxa"/>
            <w:tcBorders>
              <w:top w:val="nil"/>
              <w:left w:val="nil"/>
              <w:bottom w:val="single" w:sz="8" w:space="0" w:color="auto"/>
              <w:right w:val="single" w:sz="8" w:space="0" w:color="auto"/>
            </w:tcBorders>
            <w:shd w:val="clear" w:color="000000" w:fill="E2EFDA"/>
            <w:noWrap/>
            <w:vAlign w:val="center"/>
            <w:hideMark/>
          </w:tcPr>
          <w:p w14:paraId="73ED032E" w14:textId="77777777" w:rsidR="00680D41" w:rsidRPr="00680D41" w:rsidRDefault="00680D41" w:rsidP="00680D41">
            <w:pPr>
              <w:spacing w:line="240" w:lineRule="auto"/>
              <w:ind w:firstLine="0"/>
              <w:jc w:val="center"/>
              <w:rPr>
                <w:rFonts w:ascii="Calibri" w:eastAsia="Times New Roman" w:hAnsi="Calibri" w:cs="Calibri"/>
                <w:color w:val="000000"/>
                <w:sz w:val="22"/>
                <w:szCs w:val="22"/>
                <w:lang w:eastAsia="en-US"/>
              </w:rPr>
            </w:pPr>
            <w:r w:rsidRPr="00680D41">
              <w:rPr>
                <w:rFonts w:ascii="Calibri" w:eastAsia="Times New Roman" w:hAnsi="Calibri" w:cs="Calibri"/>
                <w:color w:val="000000"/>
                <w:sz w:val="22"/>
                <w:szCs w:val="22"/>
                <w:lang w:eastAsia="en-US"/>
              </w:rPr>
              <w:t>34.95%</w:t>
            </w:r>
          </w:p>
        </w:tc>
      </w:tr>
    </w:tbl>
    <w:p w14:paraId="1AD132B0" w14:textId="77777777" w:rsidR="001409CF" w:rsidRDefault="00680D41" w:rsidP="00B87CCE">
      <w:pPr>
        <w:ind w:firstLine="0"/>
      </w:pPr>
      <w:r>
        <w:fldChar w:fldCharType="end"/>
      </w:r>
    </w:p>
    <w:p w14:paraId="3998B213" w14:textId="05A15F49" w:rsidR="008500B9" w:rsidRDefault="008500B9" w:rsidP="00B87CCE">
      <w:pPr>
        <w:ind w:firstLine="0"/>
      </w:pPr>
      <w:r>
        <w:fldChar w:fldCharType="begin"/>
      </w:r>
      <w:r>
        <w:instrText xml:space="preserve"> LINK Excel.Sheet.12 "Book1" "Sheet1!R16C15:R20C18" \a \f 4 \h </w:instrText>
      </w:r>
      <w:r w:rsidR="0071168B">
        <w:instrText xml:space="preserve"> \* MERGEFORMAT </w:instrText>
      </w:r>
      <w:r>
        <w:fldChar w:fldCharType="separate"/>
      </w:r>
    </w:p>
    <w:p w14:paraId="17E8FF53" w14:textId="7158EE99" w:rsidR="0071168B" w:rsidRDefault="0071168B" w:rsidP="0071168B">
      <w:pPr>
        <w:pStyle w:val="Caption"/>
        <w:keepNext/>
        <w:jc w:val="center"/>
      </w:pPr>
      <w:bookmarkStart w:id="18" w:name="_Toc22513518"/>
      <w:r>
        <w:t xml:space="preserve">Table </w:t>
      </w:r>
      <w:fldSimple w:instr=" SEQ Table \* ARABIC ">
        <w:r w:rsidR="00B126C6">
          <w:rPr>
            <w:noProof/>
          </w:rPr>
          <w:t>6</w:t>
        </w:r>
      </w:fldSimple>
      <w:r>
        <w:t>:</w:t>
      </w:r>
      <w:r w:rsidRPr="0071168B">
        <w:t xml:space="preserve"> Standard Dev and % Error for </w:t>
      </w:r>
      <w:r w:rsidR="00B229AB">
        <w:t>120</w:t>
      </w:r>
      <w:r w:rsidR="00096891">
        <w:t xml:space="preserve">° </w:t>
      </w:r>
      <w:r w:rsidR="00B87CCE">
        <w:t>Conical</w:t>
      </w:r>
      <w:bookmarkEnd w:id="18"/>
    </w:p>
    <w:tbl>
      <w:tblPr>
        <w:tblW w:w="5335" w:type="dxa"/>
        <w:jc w:val="center"/>
        <w:tblLook w:val="04A0" w:firstRow="1" w:lastRow="0" w:firstColumn="1" w:lastColumn="0" w:noHBand="0" w:noVBand="1"/>
      </w:tblPr>
      <w:tblGrid>
        <w:gridCol w:w="1808"/>
        <w:gridCol w:w="1205"/>
        <w:gridCol w:w="1224"/>
        <w:gridCol w:w="1098"/>
      </w:tblGrid>
      <w:tr w:rsidR="008500B9" w:rsidRPr="008500B9" w14:paraId="3DA12F40" w14:textId="77777777" w:rsidTr="0071168B">
        <w:trPr>
          <w:trHeight w:val="1434"/>
          <w:jc w:val="center"/>
        </w:trPr>
        <w:tc>
          <w:tcPr>
            <w:tcW w:w="1808" w:type="dxa"/>
            <w:tcBorders>
              <w:top w:val="single" w:sz="8" w:space="0" w:color="auto"/>
              <w:left w:val="single" w:sz="8" w:space="0" w:color="auto"/>
              <w:bottom w:val="single" w:sz="8" w:space="0" w:color="auto"/>
              <w:right w:val="single" w:sz="4" w:space="0" w:color="auto"/>
            </w:tcBorders>
            <w:shd w:val="clear" w:color="000000" w:fill="F4B084"/>
            <w:noWrap/>
            <w:vAlign w:val="center"/>
            <w:hideMark/>
          </w:tcPr>
          <w:p w14:paraId="07E62CAF" w14:textId="36DF8FB4" w:rsidR="008500B9" w:rsidRPr="008500B9" w:rsidRDefault="008500B9" w:rsidP="008500B9">
            <w:pPr>
              <w:spacing w:line="240" w:lineRule="auto"/>
              <w:ind w:firstLine="0"/>
              <w:jc w:val="center"/>
              <w:rPr>
                <w:rFonts w:ascii="Times New Roman" w:eastAsia="Times New Roman" w:hAnsi="Times New Roman" w:cs="Times New Roman"/>
                <w:color w:val="000000"/>
                <w:lang w:eastAsia="en-US"/>
              </w:rPr>
            </w:pPr>
            <w:r w:rsidRPr="008500B9">
              <w:rPr>
                <w:rFonts w:ascii="Times New Roman" w:eastAsia="Times New Roman" w:hAnsi="Times New Roman" w:cs="Times New Roman"/>
                <w:color w:val="000000"/>
                <w:lang w:eastAsia="en-US"/>
              </w:rPr>
              <w:t>120</w:t>
            </w:r>
            <w:r w:rsidRPr="008500B9">
              <w:rPr>
                <w:rFonts w:ascii="Times New Roman" w:eastAsia="Times New Roman" w:hAnsi="Times New Roman" w:cs="Times New Roman"/>
                <w:color w:val="000000"/>
                <w:vertAlign w:val="superscript"/>
                <w:lang w:eastAsia="en-US"/>
              </w:rPr>
              <w:t xml:space="preserve">o </w:t>
            </w:r>
            <w:r w:rsidRPr="008500B9">
              <w:rPr>
                <w:rFonts w:ascii="Times New Roman" w:eastAsia="Times New Roman" w:hAnsi="Times New Roman" w:cs="Times New Roman"/>
                <w:color w:val="000000"/>
                <w:lang w:eastAsia="en-US"/>
              </w:rPr>
              <w:t>Conical</w:t>
            </w:r>
          </w:p>
        </w:tc>
        <w:tc>
          <w:tcPr>
            <w:tcW w:w="1205" w:type="dxa"/>
            <w:tcBorders>
              <w:top w:val="single" w:sz="8" w:space="0" w:color="auto"/>
              <w:left w:val="nil"/>
              <w:bottom w:val="single" w:sz="8" w:space="0" w:color="auto"/>
              <w:right w:val="single" w:sz="4" w:space="0" w:color="auto"/>
            </w:tcBorders>
            <w:shd w:val="clear" w:color="000000" w:fill="F4B084"/>
            <w:vAlign w:val="center"/>
            <w:hideMark/>
          </w:tcPr>
          <w:p w14:paraId="244CEE5F" w14:textId="7BE43842" w:rsidR="008500B9" w:rsidRPr="008500B9" w:rsidRDefault="008500B9" w:rsidP="008500B9">
            <w:pPr>
              <w:spacing w:line="240" w:lineRule="auto"/>
              <w:ind w:firstLine="0"/>
              <w:jc w:val="center"/>
              <w:rPr>
                <w:rFonts w:ascii="Times New Roman" w:eastAsia="Times New Roman" w:hAnsi="Times New Roman" w:cs="Times New Roman"/>
                <w:color w:val="000000"/>
                <w:lang w:eastAsia="en-US"/>
              </w:rPr>
            </w:pPr>
            <w:r w:rsidRPr="008500B9">
              <w:rPr>
                <w:rFonts w:ascii="Times New Roman" w:eastAsia="Times New Roman" w:hAnsi="Times New Roman" w:cs="Times New Roman"/>
                <w:color w:val="000000"/>
                <w:lang w:eastAsia="en-US"/>
              </w:rPr>
              <w:t>Mean</w:t>
            </w:r>
            <w:r w:rsidR="00477B39">
              <w:rPr>
                <w:rFonts w:ascii="Times New Roman" w:eastAsia="Times New Roman" w:hAnsi="Times New Roman" w:cs="Times New Roman"/>
                <w:color w:val="000000"/>
                <w:lang w:eastAsia="en-US"/>
              </w:rPr>
              <w:t xml:space="preserve"> (N)</w:t>
            </w:r>
          </w:p>
        </w:tc>
        <w:tc>
          <w:tcPr>
            <w:tcW w:w="1224" w:type="dxa"/>
            <w:tcBorders>
              <w:top w:val="single" w:sz="8" w:space="0" w:color="auto"/>
              <w:left w:val="nil"/>
              <w:bottom w:val="single" w:sz="8" w:space="0" w:color="auto"/>
              <w:right w:val="single" w:sz="4" w:space="0" w:color="auto"/>
            </w:tcBorders>
            <w:shd w:val="clear" w:color="000000" w:fill="F4B084"/>
            <w:vAlign w:val="center"/>
            <w:hideMark/>
          </w:tcPr>
          <w:p w14:paraId="36618037" w14:textId="569FB838" w:rsidR="008500B9" w:rsidRPr="008500B9" w:rsidRDefault="008500B9" w:rsidP="008500B9">
            <w:pPr>
              <w:spacing w:line="240" w:lineRule="auto"/>
              <w:ind w:firstLine="0"/>
              <w:jc w:val="center"/>
              <w:rPr>
                <w:rFonts w:ascii="Times New Roman" w:eastAsia="Times New Roman" w:hAnsi="Times New Roman" w:cs="Times New Roman"/>
                <w:color w:val="000000"/>
                <w:lang w:eastAsia="en-US"/>
              </w:rPr>
            </w:pPr>
            <w:r w:rsidRPr="008500B9">
              <w:rPr>
                <w:rFonts w:ascii="Times New Roman" w:eastAsia="Times New Roman" w:hAnsi="Times New Roman" w:cs="Times New Roman"/>
                <w:color w:val="000000"/>
                <w:lang w:eastAsia="en-US"/>
              </w:rPr>
              <w:t>Standard Dev</w:t>
            </w:r>
            <w:r w:rsidR="003D46C6">
              <w:rPr>
                <w:rFonts w:ascii="Times New Roman" w:eastAsia="Times New Roman" w:hAnsi="Times New Roman" w:cs="Times New Roman"/>
                <w:color w:val="000000"/>
                <w:lang w:eastAsia="en-US"/>
              </w:rPr>
              <w:t xml:space="preserve"> (N)</w:t>
            </w:r>
          </w:p>
        </w:tc>
        <w:tc>
          <w:tcPr>
            <w:tcW w:w="1098" w:type="dxa"/>
            <w:tcBorders>
              <w:top w:val="single" w:sz="8" w:space="0" w:color="auto"/>
              <w:left w:val="nil"/>
              <w:bottom w:val="single" w:sz="8" w:space="0" w:color="auto"/>
              <w:right w:val="single" w:sz="8" w:space="0" w:color="auto"/>
            </w:tcBorders>
            <w:shd w:val="clear" w:color="000000" w:fill="F4B084"/>
            <w:vAlign w:val="center"/>
            <w:hideMark/>
          </w:tcPr>
          <w:p w14:paraId="55807F51" w14:textId="54E7165B" w:rsidR="008500B9" w:rsidRPr="008500B9" w:rsidRDefault="0071168B" w:rsidP="008500B9">
            <w:pPr>
              <w:spacing w:line="240" w:lineRule="auto"/>
              <w:ind w:firstLine="0"/>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E</w:t>
            </w:r>
            <w:r w:rsidR="008500B9" w:rsidRPr="008500B9">
              <w:rPr>
                <w:rFonts w:ascii="Times New Roman" w:eastAsia="Times New Roman" w:hAnsi="Times New Roman" w:cs="Times New Roman"/>
                <w:color w:val="000000"/>
                <w:lang w:eastAsia="en-US"/>
              </w:rPr>
              <w:t>rror</w:t>
            </w:r>
          </w:p>
        </w:tc>
      </w:tr>
      <w:tr w:rsidR="008500B9" w:rsidRPr="008500B9" w14:paraId="6F9B7322" w14:textId="77777777" w:rsidTr="0071168B">
        <w:trPr>
          <w:trHeight w:val="353"/>
          <w:jc w:val="center"/>
        </w:trPr>
        <w:tc>
          <w:tcPr>
            <w:tcW w:w="1808" w:type="dxa"/>
            <w:tcBorders>
              <w:top w:val="nil"/>
              <w:left w:val="single" w:sz="8" w:space="0" w:color="auto"/>
              <w:bottom w:val="single" w:sz="4" w:space="0" w:color="auto"/>
              <w:right w:val="single" w:sz="8" w:space="0" w:color="auto"/>
            </w:tcBorders>
            <w:shd w:val="clear" w:color="000000" w:fill="F4B084"/>
            <w:noWrap/>
            <w:vAlign w:val="center"/>
            <w:hideMark/>
          </w:tcPr>
          <w:p w14:paraId="6B9E8882" w14:textId="77777777" w:rsidR="008500B9" w:rsidRPr="008500B9" w:rsidRDefault="008500B9" w:rsidP="008500B9">
            <w:pPr>
              <w:spacing w:line="240" w:lineRule="auto"/>
              <w:ind w:firstLine="0"/>
              <w:jc w:val="center"/>
              <w:rPr>
                <w:rFonts w:ascii="Times New Roman" w:eastAsia="Times New Roman" w:hAnsi="Times New Roman" w:cs="Times New Roman"/>
                <w:color w:val="000000"/>
                <w:lang w:eastAsia="en-US"/>
              </w:rPr>
            </w:pPr>
            <w:r w:rsidRPr="008500B9">
              <w:rPr>
                <w:rFonts w:ascii="Times New Roman" w:eastAsia="Times New Roman" w:hAnsi="Times New Roman" w:cs="Times New Roman"/>
                <w:color w:val="000000"/>
                <w:lang w:eastAsia="en-US"/>
              </w:rPr>
              <w:t>Trial 1</w:t>
            </w:r>
          </w:p>
        </w:tc>
        <w:tc>
          <w:tcPr>
            <w:tcW w:w="1205" w:type="dxa"/>
            <w:tcBorders>
              <w:top w:val="nil"/>
              <w:left w:val="nil"/>
              <w:bottom w:val="nil"/>
              <w:right w:val="nil"/>
            </w:tcBorders>
            <w:shd w:val="clear" w:color="auto" w:fill="auto"/>
            <w:noWrap/>
            <w:vAlign w:val="center"/>
            <w:hideMark/>
          </w:tcPr>
          <w:p w14:paraId="3BE7D066"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1610.73</w:t>
            </w:r>
          </w:p>
        </w:tc>
        <w:tc>
          <w:tcPr>
            <w:tcW w:w="1224" w:type="dxa"/>
            <w:tcBorders>
              <w:top w:val="nil"/>
              <w:left w:val="nil"/>
              <w:bottom w:val="nil"/>
              <w:right w:val="nil"/>
            </w:tcBorders>
            <w:shd w:val="clear" w:color="auto" w:fill="auto"/>
            <w:noWrap/>
            <w:vAlign w:val="center"/>
            <w:hideMark/>
          </w:tcPr>
          <w:p w14:paraId="4732A58E"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998.63</w:t>
            </w:r>
          </w:p>
        </w:tc>
        <w:tc>
          <w:tcPr>
            <w:tcW w:w="1098" w:type="dxa"/>
            <w:tcBorders>
              <w:top w:val="nil"/>
              <w:left w:val="nil"/>
              <w:bottom w:val="nil"/>
              <w:right w:val="single" w:sz="8" w:space="0" w:color="auto"/>
            </w:tcBorders>
            <w:shd w:val="clear" w:color="auto" w:fill="auto"/>
            <w:noWrap/>
            <w:vAlign w:val="center"/>
            <w:hideMark/>
          </w:tcPr>
          <w:p w14:paraId="7D0623E1"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37.60%</w:t>
            </w:r>
          </w:p>
        </w:tc>
      </w:tr>
      <w:tr w:rsidR="008500B9" w:rsidRPr="008500B9" w14:paraId="4ED47073" w14:textId="77777777" w:rsidTr="0071168B">
        <w:trPr>
          <w:trHeight w:val="353"/>
          <w:jc w:val="center"/>
        </w:trPr>
        <w:tc>
          <w:tcPr>
            <w:tcW w:w="1808" w:type="dxa"/>
            <w:tcBorders>
              <w:top w:val="nil"/>
              <w:left w:val="single" w:sz="8" w:space="0" w:color="auto"/>
              <w:bottom w:val="single" w:sz="4" w:space="0" w:color="auto"/>
              <w:right w:val="single" w:sz="8" w:space="0" w:color="auto"/>
            </w:tcBorders>
            <w:shd w:val="clear" w:color="000000" w:fill="F4B084"/>
            <w:noWrap/>
            <w:vAlign w:val="center"/>
            <w:hideMark/>
          </w:tcPr>
          <w:p w14:paraId="399CDE0E" w14:textId="77777777" w:rsidR="008500B9" w:rsidRPr="008500B9" w:rsidRDefault="008500B9" w:rsidP="008500B9">
            <w:pPr>
              <w:spacing w:line="240" w:lineRule="auto"/>
              <w:ind w:firstLine="0"/>
              <w:jc w:val="center"/>
              <w:rPr>
                <w:rFonts w:ascii="Times New Roman" w:eastAsia="Times New Roman" w:hAnsi="Times New Roman" w:cs="Times New Roman"/>
                <w:color w:val="000000"/>
                <w:lang w:eastAsia="en-US"/>
              </w:rPr>
            </w:pPr>
            <w:r w:rsidRPr="008500B9">
              <w:rPr>
                <w:rFonts w:ascii="Times New Roman" w:eastAsia="Times New Roman" w:hAnsi="Times New Roman" w:cs="Times New Roman"/>
                <w:color w:val="000000"/>
                <w:lang w:eastAsia="en-US"/>
              </w:rPr>
              <w:t>Trial 2</w:t>
            </w:r>
          </w:p>
        </w:tc>
        <w:tc>
          <w:tcPr>
            <w:tcW w:w="1205" w:type="dxa"/>
            <w:tcBorders>
              <w:top w:val="nil"/>
              <w:left w:val="nil"/>
              <w:bottom w:val="nil"/>
              <w:right w:val="nil"/>
            </w:tcBorders>
            <w:shd w:val="clear" w:color="000000" w:fill="FCE4D6"/>
            <w:noWrap/>
            <w:vAlign w:val="center"/>
            <w:hideMark/>
          </w:tcPr>
          <w:p w14:paraId="51FF9EEB"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1610.731</w:t>
            </w:r>
          </w:p>
        </w:tc>
        <w:tc>
          <w:tcPr>
            <w:tcW w:w="1224" w:type="dxa"/>
            <w:tcBorders>
              <w:top w:val="nil"/>
              <w:left w:val="nil"/>
              <w:bottom w:val="nil"/>
              <w:right w:val="nil"/>
            </w:tcBorders>
            <w:shd w:val="clear" w:color="000000" w:fill="FCE4D6"/>
            <w:noWrap/>
            <w:vAlign w:val="center"/>
            <w:hideMark/>
          </w:tcPr>
          <w:p w14:paraId="5680836C"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307.28</w:t>
            </w:r>
          </w:p>
        </w:tc>
        <w:tc>
          <w:tcPr>
            <w:tcW w:w="1098" w:type="dxa"/>
            <w:tcBorders>
              <w:top w:val="nil"/>
              <w:left w:val="nil"/>
              <w:bottom w:val="nil"/>
              <w:right w:val="single" w:sz="8" w:space="0" w:color="auto"/>
            </w:tcBorders>
            <w:shd w:val="clear" w:color="000000" w:fill="FCE4D6"/>
            <w:noWrap/>
            <w:vAlign w:val="center"/>
            <w:hideMark/>
          </w:tcPr>
          <w:p w14:paraId="1B3EAF36"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33.57%</w:t>
            </w:r>
          </w:p>
        </w:tc>
      </w:tr>
      <w:tr w:rsidR="008500B9" w:rsidRPr="008500B9" w14:paraId="233EB94E" w14:textId="77777777" w:rsidTr="0071168B">
        <w:trPr>
          <w:trHeight w:val="353"/>
          <w:jc w:val="center"/>
        </w:trPr>
        <w:tc>
          <w:tcPr>
            <w:tcW w:w="1808" w:type="dxa"/>
            <w:tcBorders>
              <w:top w:val="nil"/>
              <w:left w:val="single" w:sz="8" w:space="0" w:color="auto"/>
              <w:bottom w:val="single" w:sz="4" w:space="0" w:color="auto"/>
              <w:right w:val="single" w:sz="8" w:space="0" w:color="auto"/>
            </w:tcBorders>
            <w:shd w:val="clear" w:color="000000" w:fill="F4B084"/>
            <w:noWrap/>
            <w:vAlign w:val="center"/>
            <w:hideMark/>
          </w:tcPr>
          <w:p w14:paraId="46EAD0B5" w14:textId="77777777" w:rsidR="008500B9" w:rsidRPr="008500B9" w:rsidRDefault="008500B9" w:rsidP="008500B9">
            <w:pPr>
              <w:spacing w:line="240" w:lineRule="auto"/>
              <w:ind w:firstLine="0"/>
              <w:jc w:val="center"/>
              <w:rPr>
                <w:rFonts w:ascii="Times New Roman" w:eastAsia="Times New Roman" w:hAnsi="Times New Roman" w:cs="Times New Roman"/>
                <w:color w:val="000000"/>
                <w:lang w:eastAsia="en-US"/>
              </w:rPr>
            </w:pPr>
            <w:r w:rsidRPr="008500B9">
              <w:rPr>
                <w:rFonts w:ascii="Times New Roman" w:eastAsia="Times New Roman" w:hAnsi="Times New Roman" w:cs="Times New Roman"/>
                <w:color w:val="000000"/>
                <w:lang w:eastAsia="en-US"/>
              </w:rPr>
              <w:t>Trial 3</w:t>
            </w:r>
          </w:p>
        </w:tc>
        <w:tc>
          <w:tcPr>
            <w:tcW w:w="1205" w:type="dxa"/>
            <w:tcBorders>
              <w:top w:val="nil"/>
              <w:left w:val="nil"/>
              <w:bottom w:val="nil"/>
              <w:right w:val="nil"/>
            </w:tcBorders>
            <w:shd w:val="clear" w:color="auto" w:fill="auto"/>
            <w:noWrap/>
            <w:vAlign w:val="center"/>
            <w:hideMark/>
          </w:tcPr>
          <w:p w14:paraId="39557CEE"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1610.731</w:t>
            </w:r>
          </w:p>
        </w:tc>
        <w:tc>
          <w:tcPr>
            <w:tcW w:w="1224" w:type="dxa"/>
            <w:tcBorders>
              <w:top w:val="nil"/>
              <w:left w:val="nil"/>
              <w:bottom w:val="nil"/>
              <w:right w:val="nil"/>
            </w:tcBorders>
            <w:shd w:val="clear" w:color="auto" w:fill="auto"/>
            <w:noWrap/>
            <w:vAlign w:val="center"/>
            <w:hideMark/>
          </w:tcPr>
          <w:p w14:paraId="1FA693C0" w14:textId="00E417AE"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300.68</w:t>
            </w:r>
          </w:p>
        </w:tc>
        <w:tc>
          <w:tcPr>
            <w:tcW w:w="1098" w:type="dxa"/>
            <w:tcBorders>
              <w:top w:val="nil"/>
              <w:left w:val="nil"/>
              <w:bottom w:val="nil"/>
              <w:right w:val="single" w:sz="8" w:space="0" w:color="auto"/>
            </w:tcBorders>
            <w:shd w:val="clear" w:color="auto" w:fill="auto"/>
            <w:noWrap/>
            <w:vAlign w:val="center"/>
            <w:hideMark/>
          </w:tcPr>
          <w:p w14:paraId="547EE5B2"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35.05%</w:t>
            </w:r>
          </w:p>
        </w:tc>
      </w:tr>
      <w:tr w:rsidR="008500B9" w:rsidRPr="008500B9" w14:paraId="5172D92F" w14:textId="77777777" w:rsidTr="0071168B">
        <w:trPr>
          <w:trHeight w:val="370"/>
          <w:jc w:val="center"/>
        </w:trPr>
        <w:tc>
          <w:tcPr>
            <w:tcW w:w="1808" w:type="dxa"/>
            <w:tcBorders>
              <w:top w:val="nil"/>
              <w:left w:val="single" w:sz="8" w:space="0" w:color="auto"/>
              <w:bottom w:val="single" w:sz="8" w:space="0" w:color="auto"/>
              <w:right w:val="single" w:sz="8" w:space="0" w:color="auto"/>
            </w:tcBorders>
            <w:shd w:val="clear" w:color="000000" w:fill="F4B084"/>
            <w:noWrap/>
            <w:vAlign w:val="center"/>
            <w:hideMark/>
          </w:tcPr>
          <w:p w14:paraId="38579E6F" w14:textId="77777777" w:rsidR="008500B9" w:rsidRPr="008500B9" w:rsidRDefault="008500B9" w:rsidP="008500B9">
            <w:pPr>
              <w:spacing w:line="240" w:lineRule="auto"/>
              <w:ind w:firstLine="0"/>
              <w:jc w:val="center"/>
              <w:rPr>
                <w:rFonts w:ascii="Times New Roman" w:eastAsia="Times New Roman" w:hAnsi="Times New Roman" w:cs="Times New Roman"/>
                <w:color w:val="000000"/>
                <w:lang w:eastAsia="en-US"/>
              </w:rPr>
            </w:pPr>
            <w:r w:rsidRPr="008500B9">
              <w:rPr>
                <w:rFonts w:ascii="Times New Roman" w:eastAsia="Times New Roman" w:hAnsi="Times New Roman" w:cs="Times New Roman"/>
                <w:color w:val="000000"/>
                <w:lang w:eastAsia="en-US"/>
              </w:rPr>
              <w:t>Trial 4</w:t>
            </w:r>
          </w:p>
        </w:tc>
        <w:tc>
          <w:tcPr>
            <w:tcW w:w="1205" w:type="dxa"/>
            <w:tcBorders>
              <w:top w:val="nil"/>
              <w:left w:val="nil"/>
              <w:bottom w:val="single" w:sz="8" w:space="0" w:color="auto"/>
              <w:right w:val="nil"/>
            </w:tcBorders>
            <w:shd w:val="clear" w:color="000000" w:fill="FCE4D6"/>
            <w:noWrap/>
            <w:vAlign w:val="center"/>
            <w:hideMark/>
          </w:tcPr>
          <w:p w14:paraId="1465CB8A"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1610.731</w:t>
            </w:r>
          </w:p>
        </w:tc>
        <w:tc>
          <w:tcPr>
            <w:tcW w:w="1224" w:type="dxa"/>
            <w:tcBorders>
              <w:top w:val="nil"/>
              <w:left w:val="nil"/>
              <w:bottom w:val="single" w:sz="8" w:space="0" w:color="auto"/>
              <w:right w:val="nil"/>
            </w:tcBorders>
            <w:shd w:val="clear" w:color="000000" w:fill="FCE4D6"/>
            <w:noWrap/>
            <w:vAlign w:val="center"/>
            <w:hideMark/>
          </w:tcPr>
          <w:p w14:paraId="203E1DFD" w14:textId="496D296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1005.23</w:t>
            </w:r>
          </w:p>
        </w:tc>
        <w:tc>
          <w:tcPr>
            <w:tcW w:w="1098" w:type="dxa"/>
            <w:tcBorders>
              <w:top w:val="nil"/>
              <w:left w:val="nil"/>
              <w:bottom w:val="single" w:sz="8" w:space="0" w:color="auto"/>
              <w:right w:val="single" w:sz="8" w:space="0" w:color="auto"/>
            </w:tcBorders>
            <w:shd w:val="clear" w:color="000000" w:fill="FCE4D6"/>
            <w:noWrap/>
            <w:vAlign w:val="center"/>
            <w:hideMark/>
          </w:tcPr>
          <w:p w14:paraId="0A1136E0" w14:textId="77777777" w:rsidR="008500B9" w:rsidRPr="008500B9" w:rsidRDefault="008500B9" w:rsidP="008500B9">
            <w:pPr>
              <w:spacing w:line="240" w:lineRule="auto"/>
              <w:ind w:firstLine="0"/>
              <w:jc w:val="center"/>
              <w:rPr>
                <w:rFonts w:ascii="Calibri" w:eastAsia="Times New Roman" w:hAnsi="Calibri" w:cs="Calibri"/>
                <w:color w:val="000000"/>
                <w:sz w:val="22"/>
                <w:szCs w:val="22"/>
                <w:lang w:eastAsia="en-US"/>
              </w:rPr>
            </w:pPr>
            <w:r w:rsidRPr="008500B9">
              <w:rPr>
                <w:rFonts w:ascii="Calibri" w:eastAsia="Times New Roman" w:hAnsi="Calibri" w:cs="Calibri"/>
                <w:color w:val="000000"/>
                <w:sz w:val="22"/>
                <w:szCs w:val="22"/>
                <w:lang w:eastAsia="en-US"/>
              </w:rPr>
              <w:t>33.33%</w:t>
            </w:r>
          </w:p>
        </w:tc>
      </w:tr>
    </w:tbl>
    <w:p w14:paraId="31CD3F6B" w14:textId="2843187C" w:rsidR="008A4B6B" w:rsidRPr="000D16CE" w:rsidRDefault="008500B9" w:rsidP="001409CF">
      <w:r>
        <w:fldChar w:fldCharType="end"/>
      </w:r>
    </w:p>
    <w:p w14:paraId="7EAEFFF4" w14:textId="6D04DBD3" w:rsidR="00052931" w:rsidRDefault="14B869EE" w:rsidP="00442003">
      <w:pPr>
        <w:pStyle w:val="Heading1"/>
        <w:jc w:val="left"/>
      </w:pPr>
      <w:bookmarkStart w:id="19" w:name="_Toc22515607"/>
      <w:r w:rsidRPr="14B869EE">
        <w:lastRenderedPageBreak/>
        <w:t>Conclusions</w:t>
      </w:r>
      <w:bookmarkEnd w:id="19"/>
    </w:p>
    <w:p w14:paraId="1B7476FA" w14:textId="54AD11C0" w:rsidR="00442003" w:rsidRPr="001509C9" w:rsidRDefault="00D71343" w:rsidP="00442003">
      <w:pPr>
        <w:rPr>
          <w:color w:val="auto"/>
        </w:rPr>
      </w:pPr>
      <w:r>
        <w:rPr>
          <w:color w:val="auto"/>
        </w:rPr>
        <w:t xml:space="preserve">After performing this experiment, </w:t>
      </w:r>
      <w:r w:rsidR="004F73CD">
        <w:rPr>
          <w:color w:val="auto"/>
        </w:rPr>
        <w:t xml:space="preserve">a lot can be learned </w:t>
      </w:r>
      <w:r w:rsidR="00B86650">
        <w:rPr>
          <w:color w:val="auto"/>
        </w:rPr>
        <w:t xml:space="preserve">on the topic </w:t>
      </w:r>
      <w:r w:rsidR="002F4B21">
        <w:rPr>
          <w:color w:val="auto"/>
        </w:rPr>
        <w:t>of</w:t>
      </w:r>
      <w:r w:rsidR="004345E4">
        <w:rPr>
          <w:color w:val="auto"/>
        </w:rPr>
        <w:t xml:space="preserve"> </w:t>
      </w:r>
      <w:r w:rsidR="000A4EA5">
        <w:rPr>
          <w:color w:val="auto"/>
        </w:rPr>
        <w:t>force</w:t>
      </w:r>
      <w:r w:rsidR="000522C3">
        <w:rPr>
          <w:color w:val="auto"/>
        </w:rPr>
        <w:t xml:space="preserve"> and linear </w:t>
      </w:r>
      <w:r w:rsidR="0051455B">
        <w:rPr>
          <w:color w:val="auto"/>
        </w:rPr>
        <w:t>momentum when observing the jet apparatus.</w:t>
      </w:r>
      <w:r w:rsidR="001539AE">
        <w:rPr>
          <w:color w:val="auto"/>
        </w:rPr>
        <w:t xml:space="preserve"> The experiment </w:t>
      </w:r>
      <w:r w:rsidR="00AE0558">
        <w:rPr>
          <w:color w:val="auto"/>
        </w:rPr>
        <w:t>concluded</w:t>
      </w:r>
      <w:r w:rsidR="006C3881">
        <w:rPr>
          <w:color w:val="auto"/>
        </w:rPr>
        <w:t xml:space="preserve"> that</w:t>
      </w:r>
      <w:r w:rsidR="00AE0558">
        <w:rPr>
          <w:color w:val="auto"/>
        </w:rPr>
        <w:t xml:space="preserve"> a</w:t>
      </w:r>
      <w:r w:rsidR="00DA1305">
        <w:rPr>
          <w:color w:val="auto"/>
        </w:rPr>
        <w:t>n increase in</w:t>
      </w:r>
      <w:r w:rsidR="006C3881">
        <w:rPr>
          <w:color w:val="auto"/>
        </w:rPr>
        <w:t xml:space="preserve"> </w:t>
      </w:r>
      <w:r w:rsidR="00B47E89">
        <w:rPr>
          <w:color w:val="auto"/>
        </w:rPr>
        <w:t>force</w:t>
      </w:r>
      <w:r w:rsidR="00550505">
        <w:rPr>
          <w:color w:val="auto"/>
        </w:rPr>
        <w:t>, velocity and flow</w:t>
      </w:r>
      <w:r w:rsidR="00B47E89">
        <w:rPr>
          <w:color w:val="auto"/>
        </w:rPr>
        <w:t xml:space="preserve"> </w:t>
      </w:r>
      <w:r w:rsidR="00824014">
        <w:rPr>
          <w:color w:val="auto"/>
        </w:rPr>
        <w:t>correlates</w:t>
      </w:r>
      <w:r w:rsidR="00550505">
        <w:rPr>
          <w:color w:val="auto"/>
        </w:rPr>
        <w:t xml:space="preserve"> to a decrease in percent error.</w:t>
      </w:r>
      <w:r w:rsidR="0092461E">
        <w:rPr>
          <w:color w:val="auto"/>
        </w:rPr>
        <w:t xml:space="preserve"> </w:t>
      </w:r>
      <w:r w:rsidR="00741997">
        <w:rPr>
          <w:color w:val="auto"/>
        </w:rPr>
        <w:t>Although</w:t>
      </w:r>
      <w:r w:rsidR="00885532">
        <w:rPr>
          <w:color w:val="auto"/>
        </w:rPr>
        <w:t xml:space="preserve"> actual force was </w:t>
      </w:r>
      <w:r w:rsidR="00260005">
        <w:rPr>
          <w:color w:val="auto"/>
        </w:rPr>
        <w:t xml:space="preserve">found, this experiment allotted </w:t>
      </w:r>
      <w:r w:rsidR="002E4F44">
        <w:rPr>
          <w:color w:val="auto"/>
        </w:rPr>
        <w:t xml:space="preserve">room for </w:t>
      </w:r>
      <w:r w:rsidR="006E0396">
        <w:rPr>
          <w:color w:val="auto"/>
        </w:rPr>
        <w:t xml:space="preserve">unclarity when calculating </w:t>
      </w:r>
      <w:r w:rsidR="00AD0E70">
        <w:rPr>
          <w:color w:val="auto"/>
        </w:rPr>
        <w:t xml:space="preserve">the actual force from </w:t>
      </w:r>
      <w:r w:rsidR="00BF583F">
        <w:rPr>
          <w:color w:val="auto"/>
        </w:rPr>
        <w:t xml:space="preserve">the results of the trials. </w:t>
      </w:r>
    </w:p>
    <w:p w14:paraId="3926E09A" w14:textId="77777777" w:rsidR="00052931" w:rsidRDefault="00052931" w:rsidP="00437563">
      <w:pPr>
        <w:ind w:firstLine="0"/>
        <w:rPr>
          <w:rFonts w:ascii="Times New Roman" w:eastAsia="Times New Roman" w:hAnsi="Times New Roman" w:cs="Times New Roman"/>
          <w:color w:val="FF0000"/>
        </w:rPr>
      </w:pPr>
    </w:p>
    <w:p w14:paraId="1F8BD182" w14:textId="77777777" w:rsidR="00052931" w:rsidRDefault="00052931" w:rsidP="00437563">
      <w:pPr>
        <w:ind w:firstLine="0"/>
        <w:rPr>
          <w:rFonts w:ascii="Times New Roman" w:eastAsia="Times New Roman" w:hAnsi="Times New Roman" w:cs="Times New Roman"/>
          <w:color w:val="FF0000"/>
        </w:rPr>
      </w:pPr>
    </w:p>
    <w:p w14:paraId="434D9DD1" w14:textId="77777777" w:rsidR="000C597A" w:rsidRDefault="000C597A" w:rsidP="00437563">
      <w:pPr>
        <w:ind w:firstLine="0"/>
        <w:rPr>
          <w:rFonts w:ascii="Times New Roman" w:eastAsia="Times New Roman" w:hAnsi="Times New Roman" w:cs="Times New Roman"/>
          <w:color w:val="FF0000"/>
        </w:rPr>
      </w:pPr>
    </w:p>
    <w:p w14:paraId="6B37A2A7" w14:textId="77777777" w:rsidR="000C597A" w:rsidRDefault="000C597A" w:rsidP="00437563">
      <w:pPr>
        <w:ind w:firstLine="0"/>
        <w:rPr>
          <w:rFonts w:ascii="Times New Roman" w:eastAsia="Times New Roman" w:hAnsi="Times New Roman" w:cs="Times New Roman"/>
          <w:color w:val="FF0000"/>
        </w:rPr>
      </w:pPr>
    </w:p>
    <w:p w14:paraId="394ABDDE" w14:textId="77777777" w:rsidR="000C597A" w:rsidRDefault="000C597A" w:rsidP="00437563">
      <w:pPr>
        <w:ind w:firstLine="0"/>
        <w:rPr>
          <w:rFonts w:ascii="Times New Roman" w:eastAsia="Times New Roman" w:hAnsi="Times New Roman" w:cs="Times New Roman"/>
          <w:color w:val="FF0000"/>
        </w:rPr>
      </w:pPr>
    </w:p>
    <w:p w14:paraId="7DA60DEF" w14:textId="77777777" w:rsidR="000C597A" w:rsidRDefault="000C597A" w:rsidP="00437563">
      <w:pPr>
        <w:ind w:firstLine="0"/>
        <w:rPr>
          <w:rFonts w:ascii="Times New Roman" w:eastAsia="Times New Roman" w:hAnsi="Times New Roman" w:cs="Times New Roman"/>
          <w:color w:val="FF0000"/>
        </w:rPr>
      </w:pPr>
    </w:p>
    <w:p w14:paraId="2D9AD6C7" w14:textId="77777777" w:rsidR="000C597A" w:rsidRDefault="000C597A" w:rsidP="00437563">
      <w:pPr>
        <w:ind w:firstLine="0"/>
        <w:rPr>
          <w:rFonts w:ascii="Times New Roman" w:eastAsia="Times New Roman" w:hAnsi="Times New Roman" w:cs="Times New Roman"/>
          <w:color w:val="FF0000"/>
        </w:rPr>
      </w:pPr>
    </w:p>
    <w:p w14:paraId="12C2448B" w14:textId="77777777" w:rsidR="000C597A" w:rsidRDefault="000C597A" w:rsidP="00437563">
      <w:pPr>
        <w:ind w:firstLine="0"/>
        <w:rPr>
          <w:rFonts w:ascii="Times New Roman" w:eastAsia="Times New Roman" w:hAnsi="Times New Roman" w:cs="Times New Roman"/>
          <w:color w:val="FF0000"/>
        </w:rPr>
      </w:pPr>
    </w:p>
    <w:p w14:paraId="52C0F5A8" w14:textId="77777777" w:rsidR="000C597A" w:rsidRDefault="000C597A" w:rsidP="00437563">
      <w:pPr>
        <w:ind w:firstLine="0"/>
        <w:rPr>
          <w:rFonts w:ascii="Times New Roman" w:eastAsia="Times New Roman" w:hAnsi="Times New Roman" w:cs="Times New Roman"/>
          <w:color w:val="FF0000"/>
        </w:rPr>
      </w:pPr>
    </w:p>
    <w:p w14:paraId="54D0F85E" w14:textId="77777777" w:rsidR="000C597A" w:rsidRDefault="000C597A" w:rsidP="00437563">
      <w:pPr>
        <w:ind w:firstLine="0"/>
        <w:rPr>
          <w:rFonts w:ascii="Times New Roman" w:eastAsia="Times New Roman" w:hAnsi="Times New Roman" w:cs="Times New Roman"/>
          <w:color w:val="FF0000"/>
        </w:rPr>
      </w:pPr>
    </w:p>
    <w:p w14:paraId="59BD30CC" w14:textId="77777777" w:rsidR="000C597A" w:rsidRDefault="000C597A" w:rsidP="00437563">
      <w:pPr>
        <w:ind w:firstLine="0"/>
        <w:rPr>
          <w:rFonts w:ascii="Times New Roman" w:eastAsia="Times New Roman" w:hAnsi="Times New Roman" w:cs="Times New Roman"/>
          <w:color w:val="FF0000"/>
        </w:rPr>
      </w:pPr>
    </w:p>
    <w:p w14:paraId="60912B64" w14:textId="77777777" w:rsidR="000C597A" w:rsidRDefault="000C597A" w:rsidP="00437563">
      <w:pPr>
        <w:ind w:firstLine="0"/>
        <w:rPr>
          <w:rFonts w:ascii="Times New Roman" w:eastAsia="Times New Roman" w:hAnsi="Times New Roman" w:cs="Times New Roman"/>
          <w:color w:val="FF0000"/>
        </w:rPr>
      </w:pPr>
    </w:p>
    <w:p w14:paraId="2E25D0D3" w14:textId="77777777" w:rsidR="000C597A" w:rsidRDefault="000C597A" w:rsidP="00437563">
      <w:pPr>
        <w:ind w:firstLine="0"/>
        <w:rPr>
          <w:rFonts w:ascii="Times New Roman" w:eastAsia="Times New Roman" w:hAnsi="Times New Roman" w:cs="Times New Roman"/>
          <w:color w:val="FF0000"/>
        </w:rPr>
      </w:pPr>
    </w:p>
    <w:p w14:paraId="65F0CE24" w14:textId="77777777" w:rsidR="000C597A" w:rsidRDefault="000C597A" w:rsidP="00437563">
      <w:pPr>
        <w:ind w:firstLine="0"/>
        <w:rPr>
          <w:rFonts w:ascii="Times New Roman" w:eastAsia="Times New Roman" w:hAnsi="Times New Roman" w:cs="Times New Roman"/>
          <w:color w:val="FF0000"/>
        </w:rPr>
      </w:pPr>
    </w:p>
    <w:p w14:paraId="2AC1C652" w14:textId="77777777" w:rsidR="000C597A" w:rsidRDefault="000C597A" w:rsidP="00437563">
      <w:pPr>
        <w:ind w:firstLine="0"/>
        <w:rPr>
          <w:rFonts w:ascii="Times New Roman" w:eastAsia="Times New Roman" w:hAnsi="Times New Roman" w:cs="Times New Roman"/>
          <w:color w:val="FF0000"/>
        </w:rPr>
      </w:pPr>
    </w:p>
    <w:p w14:paraId="065B86BD" w14:textId="77777777" w:rsidR="000C597A" w:rsidRDefault="000C597A" w:rsidP="00437563">
      <w:pPr>
        <w:ind w:firstLine="0"/>
        <w:rPr>
          <w:rFonts w:ascii="Times New Roman" w:eastAsia="Times New Roman" w:hAnsi="Times New Roman" w:cs="Times New Roman"/>
          <w:color w:val="FF0000"/>
        </w:rPr>
      </w:pPr>
    </w:p>
    <w:p w14:paraId="18D87DB3" w14:textId="749BF9B8" w:rsidR="000C597A" w:rsidRDefault="007F3728" w:rsidP="007F3728">
      <w:pPr>
        <w:pStyle w:val="Heading1"/>
        <w:rPr>
          <w:rFonts w:ascii="Times New Roman" w:eastAsia="Times New Roman" w:hAnsi="Times New Roman" w:cs="Times New Roman"/>
          <w:color w:val="auto"/>
        </w:rPr>
      </w:pPr>
      <w:bookmarkStart w:id="20" w:name="_Toc22515608"/>
      <w:r w:rsidRPr="001409CF">
        <w:rPr>
          <w:rFonts w:ascii="Times New Roman" w:eastAsia="Times New Roman" w:hAnsi="Times New Roman" w:cs="Times New Roman"/>
          <w:color w:val="auto"/>
        </w:rPr>
        <w:lastRenderedPageBreak/>
        <w:t>Sample Calc</w:t>
      </w:r>
      <w:r w:rsidR="001409CF" w:rsidRPr="001409CF">
        <w:rPr>
          <w:rFonts w:ascii="Times New Roman" w:eastAsia="Times New Roman" w:hAnsi="Times New Roman" w:cs="Times New Roman"/>
          <w:color w:val="auto"/>
        </w:rPr>
        <w:t>ulations</w:t>
      </w:r>
      <w:bookmarkEnd w:id="20"/>
    </w:p>
    <w:p w14:paraId="58422378" w14:textId="77777777" w:rsidR="00C24AD7" w:rsidRDefault="00C24AD7" w:rsidP="00C24AD7">
      <w:pPr>
        <w:ind w:firstLine="0"/>
      </w:pPr>
    </w:p>
    <w:p w14:paraId="6F622E0B" w14:textId="09F33480" w:rsidR="00C24AD7" w:rsidRPr="005409DF" w:rsidRDefault="00AA7BDC" w:rsidP="00C24AD7">
      <w:pPr>
        <w:ind w:firstLine="0"/>
        <w:rPr>
          <w:i/>
          <w:iCs/>
        </w:rPr>
      </w:pPr>
      <w:r w:rsidRPr="005409DF">
        <w:rPr>
          <w:i/>
          <w:iCs/>
        </w:rPr>
        <w:t>*all sample calculations were carried out for hemispherical trial 1</w:t>
      </w:r>
    </w:p>
    <w:p w14:paraId="78A4296C" w14:textId="77777777" w:rsidR="007F3728" w:rsidRPr="007F3728" w:rsidRDefault="007F3728" w:rsidP="00B62BD9">
      <w:pPr>
        <w:ind w:firstLine="0"/>
      </w:pPr>
    </w:p>
    <w:p w14:paraId="2B028B94" w14:textId="05A10813" w:rsidR="00052931" w:rsidRPr="00550FB8" w:rsidRDefault="00B947FE" w:rsidP="00437563">
      <w:pPr>
        <w:ind w:firstLine="0"/>
        <w:rPr>
          <w:rFonts w:ascii="Times New Roman" w:eastAsia="Times New Roman" w:hAnsi="Times New Roman" w:cs="Times New Roman"/>
          <w:color w:val="auto"/>
        </w:rPr>
      </w:pPr>
      <m:oMathPara>
        <m:oMath>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F</m:t>
              </m:r>
            </m:e>
            <m:sub>
              <m:r>
                <w:rPr>
                  <w:rFonts w:ascii="Cambria Math" w:eastAsia="Times New Roman" w:hAnsi="Cambria Math" w:cs="Times New Roman"/>
                  <w:color w:val="auto"/>
                </w:rPr>
                <m:t>actual</m:t>
              </m:r>
            </m:sub>
          </m:sSub>
          <m:r>
            <w:rPr>
              <w:rFonts w:ascii="Cambria Math" w:eastAsia="Times New Roman" w:hAnsi="Cambria Math" w:cs="Times New Roman"/>
              <w:color w:val="auto"/>
            </w:rPr>
            <m:t>=⍴Qv(cosθ+1)</m:t>
          </m:r>
        </m:oMath>
      </m:oMathPara>
    </w:p>
    <w:p w14:paraId="20AB474A" w14:textId="4B431C92" w:rsidR="00550FB8" w:rsidRPr="008B490B" w:rsidRDefault="00B947FE" w:rsidP="00437563">
      <w:pPr>
        <w:ind w:firstLine="0"/>
        <w:rPr>
          <w:rFonts w:ascii="Times New Roman" w:eastAsia="Times New Roman" w:hAnsi="Times New Roman" w:cs="Times New Roman"/>
          <w:color w:val="auto"/>
        </w:rPr>
      </w:pPr>
      <m:oMathPara>
        <m:oMath>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F</m:t>
              </m:r>
            </m:e>
            <m:sub>
              <m:r>
                <w:rPr>
                  <w:rFonts w:ascii="Cambria Math" w:eastAsia="Times New Roman" w:hAnsi="Cambria Math" w:cs="Times New Roman"/>
                  <w:color w:val="auto"/>
                </w:rPr>
                <m:t>actual</m:t>
              </m:r>
            </m:sub>
          </m:sSub>
          <m:r>
            <w:rPr>
              <w:rFonts w:ascii="Cambria Math" w:eastAsia="Times New Roman" w:hAnsi="Cambria Math" w:cs="Times New Roman"/>
              <w:color w:val="auto"/>
            </w:rPr>
            <m:t>=(1</m:t>
          </m:r>
          <m:f>
            <m:fPr>
              <m:type m:val="lin"/>
              <m:ctrlPr>
                <w:rPr>
                  <w:rFonts w:ascii="Cambria Math" w:eastAsia="Times New Roman" w:hAnsi="Cambria Math" w:cs="Times New Roman"/>
                  <w:i/>
                  <w:color w:val="auto"/>
                </w:rPr>
              </m:ctrlPr>
            </m:fPr>
            <m:num>
              <m:r>
                <w:rPr>
                  <w:rFonts w:ascii="Cambria Math" w:eastAsia="Times New Roman" w:hAnsi="Cambria Math" w:cs="Times New Roman"/>
                  <w:color w:val="auto"/>
                </w:rPr>
                <m:t>g</m:t>
              </m:r>
            </m:num>
            <m:den>
              <m:sSup>
                <m:sSupPr>
                  <m:ctrlPr>
                    <w:rPr>
                      <w:rFonts w:ascii="Cambria Math" w:eastAsia="Times New Roman" w:hAnsi="Cambria Math" w:cs="Times New Roman"/>
                      <w:i/>
                      <w:color w:val="auto"/>
                    </w:rPr>
                  </m:ctrlPr>
                </m:sSupPr>
                <m:e>
                  <m:r>
                    <w:rPr>
                      <w:rFonts w:ascii="Cambria Math" w:eastAsia="Times New Roman" w:hAnsi="Cambria Math" w:cs="Times New Roman"/>
                      <w:color w:val="auto"/>
                    </w:rPr>
                    <m:t>m</m:t>
                  </m:r>
                </m:e>
                <m:sup>
                  <m:r>
                    <w:rPr>
                      <w:rFonts w:ascii="Cambria Math" w:eastAsia="Times New Roman" w:hAnsi="Cambria Math" w:cs="Times New Roman"/>
                      <w:color w:val="auto"/>
                    </w:rPr>
                    <m:t>3</m:t>
                  </m:r>
                </m:sup>
              </m:sSup>
              <m:r>
                <w:rPr>
                  <w:rFonts w:ascii="Cambria Math" w:eastAsia="Times New Roman" w:hAnsi="Cambria Math" w:cs="Times New Roman"/>
                  <w:color w:val="auto"/>
                </w:rPr>
                <m:t>)(0.139</m:t>
              </m:r>
              <m:f>
                <m:fPr>
                  <m:ctrlPr>
                    <w:rPr>
                      <w:rFonts w:ascii="Cambria Math" w:eastAsia="Times New Roman" w:hAnsi="Cambria Math" w:cs="Times New Roman"/>
                      <w:i/>
                      <w:color w:val="auto"/>
                    </w:rPr>
                  </m:ctrlPr>
                </m:fPr>
                <m:num>
                  <m:r>
                    <w:rPr>
                      <w:rFonts w:ascii="Cambria Math" w:eastAsia="Times New Roman" w:hAnsi="Cambria Math" w:cs="Times New Roman"/>
                      <w:color w:val="auto"/>
                    </w:rPr>
                    <m:t>lit</m:t>
                  </m:r>
                </m:num>
                <m:den>
                  <m:r>
                    <w:rPr>
                      <w:rFonts w:ascii="Cambria Math" w:eastAsia="Times New Roman" w:hAnsi="Cambria Math" w:cs="Times New Roman"/>
                      <w:color w:val="auto"/>
                    </w:rPr>
                    <m:t>s</m:t>
                  </m:r>
                </m:den>
              </m:f>
              <m:r>
                <w:rPr>
                  <w:rFonts w:ascii="Cambria Math" w:eastAsia="Times New Roman" w:hAnsi="Cambria Math" w:cs="Times New Roman"/>
                  <w:color w:val="auto"/>
                </w:rPr>
                <m:t>)(7073.55</m:t>
              </m:r>
              <m:f>
                <m:fPr>
                  <m:ctrlPr>
                    <w:rPr>
                      <w:rFonts w:ascii="Cambria Math" w:eastAsia="Times New Roman" w:hAnsi="Cambria Math" w:cs="Times New Roman"/>
                      <w:i/>
                      <w:color w:val="auto"/>
                    </w:rPr>
                  </m:ctrlPr>
                </m:fPr>
                <m:num>
                  <m:r>
                    <w:rPr>
                      <w:rFonts w:ascii="Cambria Math" w:eastAsia="Times New Roman" w:hAnsi="Cambria Math" w:cs="Times New Roman"/>
                      <w:color w:val="auto"/>
                    </w:rPr>
                    <m:t>m</m:t>
                  </m:r>
                </m:num>
                <m:den>
                  <m:r>
                    <w:rPr>
                      <w:rFonts w:ascii="Cambria Math" w:eastAsia="Times New Roman" w:hAnsi="Cambria Math" w:cs="Times New Roman"/>
                      <w:color w:val="auto"/>
                    </w:rPr>
                    <m:t>s</m:t>
                  </m:r>
                </m:den>
              </m:f>
              <m:r>
                <w:rPr>
                  <w:rFonts w:ascii="Cambria Math" w:eastAsia="Times New Roman" w:hAnsi="Cambria Math" w:cs="Times New Roman"/>
                  <w:color w:val="auto"/>
                </w:rPr>
                <m:t>)(1.7071)</m:t>
              </m:r>
            </m:den>
          </m:f>
        </m:oMath>
      </m:oMathPara>
    </w:p>
    <w:p w14:paraId="2EF0AED2" w14:textId="5E097A2F" w:rsidR="008B490B" w:rsidRPr="00095A02" w:rsidRDefault="00B947FE" w:rsidP="00437563">
      <w:pPr>
        <w:ind w:firstLine="0"/>
        <w:rPr>
          <w:rFonts w:ascii="Times New Roman" w:eastAsia="Times New Roman" w:hAnsi="Times New Roman" w:cs="Times New Roman"/>
          <w:color w:val="auto"/>
        </w:rPr>
      </w:pPr>
      <m:oMathPara>
        <m:oMath>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F</m:t>
              </m:r>
            </m:e>
            <m:sub>
              <m:r>
                <w:rPr>
                  <w:rFonts w:ascii="Cambria Math" w:eastAsia="Times New Roman" w:hAnsi="Cambria Math" w:cs="Times New Roman"/>
                  <w:color w:val="auto"/>
                </w:rPr>
                <m:t>actual</m:t>
              </m:r>
            </m:sub>
          </m:sSub>
          <m:r>
            <w:rPr>
              <w:rFonts w:ascii="Cambria Math" w:eastAsia="Times New Roman" w:hAnsi="Cambria Math" w:cs="Times New Roman"/>
              <w:color w:val="auto"/>
            </w:rPr>
            <m:t>=1677.12 N</m:t>
          </m:r>
        </m:oMath>
      </m:oMathPara>
    </w:p>
    <w:p w14:paraId="3632D3EA" w14:textId="77777777" w:rsidR="00095A02" w:rsidRDefault="00095A02" w:rsidP="00437563">
      <w:pPr>
        <w:ind w:firstLine="0"/>
        <w:rPr>
          <w:rFonts w:ascii="Times New Roman" w:eastAsia="Times New Roman" w:hAnsi="Times New Roman" w:cs="Times New Roman"/>
          <w:color w:val="auto"/>
        </w:rPr>
      </w:pPr>
    </w:p>
    <w:p w14:paraId="164E228C" w14:textId="77777777" w:rsidR="00095A02" w:rsidRPr="00A268E9" w:rsidRDefault="00095A02" w:rsidP="00437563">
      <w:pPr>
        <w:ind w:firstLine="0"/>
        <w:rPr>
          <w:rFonts w:ascii="Times New Roman" w:eastAsia="Times New Roman" w:hAnsi="Times New Roman" w:cs="Times New Roman"/>
          <w:color w:val="auto"/>
        </w:rPr>
      </w:pPr>
    </w:p>
    <w:p w14:paraId="04467CD4" w14:textId="22B494DC" w:rsidR="00052931" w:rsidRPr="001851BF" w:rsidRDefault="00C953C2" w:rsidP="00437563">
      <w:pPr>
        <w:ind w:firstLine="0"/>
        <w:rPr>
          <w:rFonts w:ascii="Times New Roman" w:eastAsia="Times New Roman" w:hAnsi="Times New Roman" w:cs="Times New Roman"/>
          <w:color w:val="auto"/>
        </w:rPr>
      </w:pPr>
      <m:oMathPara>
        <m:oMath>
          <m:r>
            <w:rPr>
              <w:rFonts w:ascii="Cambria Math" w:eastAsia="Times New Roman" w:hAnsi="Cambria Math" w:cs="Times New Roman"/>
              <w:color w:val="auto"/>
            </w:rPr>
            <m:t>Standard Dev=</m:t>
          </m:r>
          <m:rad>
            <m:radPr>
              <m:degHide m:val="1"/>
              <m:ctrlPr>
                <w:rPr>
                  <w:rFonts w:ascii="Cambria Math" w:eastAsia="Times New Roman" w:hAnsi="Cambria Math" w:cs="Times New Roman"/>
                  <w:i/>
                  <w:color w:val="auto"/>
                </w:rPr>
              </m:ctrlPr>
            </m:radPr>
            <m:deg/>
            <m:e>
              <m:f>
                <m:fPr>
                  <m:ctrlPr>
                    <w:rPr>
                      <w:rFonts w:ascii="Cambria Math" w:eastAsia="Times New Roman" w:hAnsi="Cambria Math" w:cs="Times New Roman"/>
                      <w:i/>
                      <w:color w:val="auto"/>
                    </w:rPr>
                  </m:ctrlPr>
                </m:fPr>
                <m:num>
                  <m:sSup>
                    <m:sSupPr>
                      <m:ctrlPr>
                        <w:rPr>
                          <w:rFonts w:ascii="Cambria Math" w:eastAsia="Times New Roman" w:hAnsi="Cambria Math" w:cs="Times New Roman"/>
                          <w:i/>
                          <w:color w:val="auto"/>
                        </w:rPr>
                      </m:ctrlPr>
                    </m:sSupPr>
                    <m:e>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(F</m:t>
                          </m:r>
                        </m:e>
                        <m:sub>
                          <m:r>
                            <w:rPr>
                              <w:rFonts w:ascii="Cambria Math" w:eastAsia="Times New Roman" w:hAnsi="Cambria Math" w:cs="Times New Roman"/>
                              <w:color w:val="auto"/>
                            </w:rPr>
                            <m:t>actual</m:t>
                          </m:r>
                        </m:sub>
                      </m:sSub>
                      <m:r>
                        <w:rPr>
                          <w:rFonts w:ascii="Cambria Math" w:eastAsia="Times New Roman" w:hAnsi="Cambria Math" w:cs="Times New Roman"/>
                          <w:color w:val="auto"/>
                        </w:rPr>
                        <m:t>-Mean)</m:t>
                      </m:r>
                    </m:e>
                    <m:sup>
                      <m:r>
                        <w:rPr>
                          <w:rFonts w:ascii="Cambria Math" w:eastAsia="Times New Roman" w:hAnsi="Cambria Math" w:cs="Times New Roman"/>
                          <w:color w:val="auto"/>
                        </w:rPr>
                        <m:t>2</m:t>
                      </m:r>
                    </m:sup>
                  </m:sSup>
                </m:num>
                <m:den>
                  <m:r>
                    <w:rPr>
                      <w:rFonts w:ascii="Cambria Math" w:eastAsia="Times New Roman" w:hAnsi="Cambria Math" w:cs="Times New Roman"/>
                      <w:color w:val="auto"/>
                    </w:rPr>
                    <m:t>n-1</m:t>
                  </m:r>
                </m:den>
              </m:f>
            </m:e>
          </m:rad>
        </m:oMath>
      </m:oMathPara>
    </w:p>
    <w:p w14:paraId="408F1389" w14:textId="1E9D2818" w:rsidR="0029384C" w:rsidRPr="001851BF" w:rsidRDefault="0029384C" w:rsidP="0029384C">
      <w:pPr>
        <w:ind w:firstLine="0"/>
        <w:rPr>
          <w:rFonts w:ascii="Times New Roman" w:eastAsia="Times New Roman" w:hAnsi="Times New Roman" w:cs="Times New Roman"/>
          <w:color w:val="auto"/>
        </w:rPr>
      </w:pPr>
      <m:oMathPara>
        <m:oMath>
          <m:r>
            <w:rPr>
              <w:rFonts w:ascii="Cambria Math" w:eastAsia="Times New Roman" w:hAnsi="Cambria Math" w:cs="Times New Roman"/>
              <w:color w:val="auto"/>
            </w:rPr>
            <m:t>Standard Dev=</m:t>
          </m:r>
          <m:rad>
            <m:radPr>
              <m:degHide m:val="1"/>
              <m:ctrlPr>
                <w:rPr>
                  <w:rFonts w:ascii="Cambria Math" w:eastAsia="Times New Roman" w:hAnsi="Cambria Math" w:cs="Times New Roman"/>
                  <w:i/>
                  <w:color w:val="auto"/>
                </w:rPr>
              </m:ctrlPr>
            </m:radPr>
            <m:deg/>
            <m:e>
              <m:f>
                <m:fPr>
                  <m:ctrlPr>
                    <w:rPr>
                      <w:rFonts w:ascii="Cambria Math" w:eastAsia="Times New Roman" w:hAnsi="Cambria Math" w:cs="Times New Roman"/>
                      <w:i/>
                      <w:color w:val="auto"/>
                    </w:rPr>
                  </m:ctrlPr>
                </m:fPr>
                <m:num>
                  <m:sSup>
                    <m:sSupPr>
                      <m:ctrlPr>
                        <w:rPr>
                          <w:rFonts w:ascii="Cambria Math" w:eastAsia="Times New Roman" w:hAnsi="Cambria Math" w:cs="Times New Roman"/>
                          <w:i/>
                          <w:color w:val="auto"/>
                        </w:rPr>
                      </m:ctrlPr>
                    </m:sSupPr>
                    <m:e>
                      <m:d>
                        <m:dPr>
                          <m:ctrlPr>
                            <w:rPr>
                              <w:rFonts w:ascii="Cambria Math" w:eastAsia="Times New Roman" w:hAnsi="Cambria Math" w:cs="Times New Roman"/>
                              <w:i/>
                              <w:color w:val="auto"/>
                            </w:rPr>
                          </m:ctrlPr>
                        </m:dPr>
                        <m:e>
                          <m:r>
                            <w:rPr>
                              <w:rFonts w:ascii="Cambria Math" w:eastAsia="Times New Roman" w:hAnsi="Cambria Math" w:cs="Times New Roman"/>
                              <w:color w:val="auto"/>
                            </w:rPr>
                            <m:t>1677.12 N-3406.43 N</m:t>
                          </m:r>
                        </m:e>
                      </m:d>
                    </m:e>
                    <m:sup>
                      <m:r>
                        <w:rPr>
                          <w:rFonts w:ascii="Cambria Math" w:eastAsia="Times New Roman" w:hAnsi="Cambria Math" w:cs="Times New Roman"/>
                          <w:color w:val="auto"/>
                        </w:rPr>
                        <m:t>2</m:t>
                      </m:r>
                    </m:sup>
                  </m:sSup>
                </m:num>
                <m:den>
                  <m:r>
                    <w:rPr>
                      <w:rFonts w:ascii="Cambria Math" w:eastAsia="Times New Roman" w:hAnsi="Cambria Math" w:cs="Times New Roman"/>
                      <w:color w:val="auto"/>
                    </w:rPr>
                    <m:t>1</m:t>
                  </m:r>
                </m:den>
              </m:f>
            </m:e>
          </m:rad>
        </m:oMath>
      </m:oMathPara>
    </w:p>
    <w:p w14:paraId="1469F9D0" w14:textId="29D598BA" w:rsidR="00C829A2" w:rsidRPr="00C24AD7" w:rsidRDefault="00C829A2" w:rsidP="0029384C">
      <w:pPr>
        <w:ind w:firstLine="0"/>
        <w:rPr>
          <w:rFonts w:ascii="Times New Roman" w:eastAsia="Times New Roman" w:hAnsi="Times New Roman" w:cs="Times New Roman"/>
          <w:color w:val="auto"/>
        </w:rPr>
      </w:pPr>
      <m:oMathPara>
        <m:oMath>
          <m:r>
            <w:rPr>
              <w:rFonts w:ascii="Cambria Math" w:eastAsia="Times New Roman" w:hAnsi="Cambria Math" w:cs="Times New Roman"/>
              <w:color w:val="auto"/>
            </w:rPr>
            <m:t>Standard Dev=1729.31 N</m:t>
          </m:r>
        </m:oMath>
      </m:oMathPara>
    </w:p>
    <w:p w14:paraId="54D82F96" w14:textId="77777777" w:rsidR="00C24AD7" w:rsidRPr="001851BF" w:rsidRDefault="00C24AD7" w:rsidP="0029384C">
      <w:pPr>
        <w:ind w:firstLine="0"/>
        <w:rPr>
          <w:rFonts w:ascii="Times New Roman" w:eastAsia="Times New Roman" w:hAnsi="Times New Roman" w:cs="Times New Roman"/>
          <w:color w:val="auto"/>
        </w:rPr>
      </w:pPr>
    </w:p>
    <w:p w14:paraId="38B4A9AE" w14:textId="77777777" w:rsidR="0029384C" w:rsidRDefault="0029384C" w:rsidP="00437563">
      <w:pPr>
        <w:ind w:firstLine="0"/>
        <w:rPr>
          <w:rFonts w:ascii="Times New Roman" w:eastAsia="Times New Roman" w:hAnsi="Times New Roman" w:cs="Times New Roman"/>
          <w:color w:val="FF0000"/>
        </w:rPr>
      </w:pPr>
    </w:p>
    <w:p w14:paraId="613FB809" w14:textId="1E7D4332" w:rsidR="001851BF" w:rsidRPr="00C24AD7" w:rsidRDefault="00EB3B1C" w:rsidP="00437563">
      <w:pPr>
        <w:ind w:firstLine="0"/>
        <w:rPr>
          <w:rFonts w:ascii="Times New Roman" w:eastAsia="Times New Roman" w:hAnsi="Times New Roman" w:cs="Times New Roman"/>
          <w:color w:val="auto"/>
        </w:rPr>
      </w:pPr>
      <m:oMathPara>
        <m:oMath>
          <m:r>
            <w:rPr>
              <w:rFonts w:ascii="Cambria Math" w:eastAsia="Times New Roman" w:hAnsi="Cambria Math" w:cs="Times New Roman"/>
              <w:color w:val="auto"/>
            </w:rPr>
            <m:t>% Error=</m:t>
          </m:r>
          <m:f>
            <m:fPr>
              <m:ctrlPr>
                <w:rPr>
                  <w:rFonts w:ascii="Cambria Math" w:eastAsia="Times New Roman" w:hAnsi="Cambria Math" w:cs="Times New Roman"/>
                  <w:i/>
                  <w:color w:val="auto"/>
                </w:rPr>
              </m:ctrlPr>
            </m:fPr>
            <m:num>
              <m:d>
                <m:dPr>
                  <m:begChr m:val="|"/>
                  <m:endChr m:val="|"/>
                  <m:ctrlPr>
                    <w:rPr>
                      <w:rFonts w:ascii="Cambria Math" w:eastAsia="Times New Roman" w:hAnsi="Cambria Math" w:cs="Times New Roman"/>
                      <w:i/>
                      <w:color w:val="auto"/>
                    </w:rPr>
                  </m:ctrlPr>
                </m:dPr>
                <m:e>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F</m:t>
                      </m:r>
                    </m:e>
                    <m:sub>
                      <m:r>
                        <w:rPr>
                          <w:rFonts w:ascii="Cambria Math" w:eastAsia="Times New Roman" w:hAnsi="Cambria Math" w:cs="Times New Roman"/>
                          <w:color w:val="auto"/>
                        </w:rPr>
                        <m:t>actual</m:t>
                      </m:r>
                    </m:sub>
                  </m:sSub>
                  <m:r>
                    <w:rPr>
                      <w:rFonts w:ascii="Cambria Math" w:eastAsia="Times New Roman" w:hAnsi="Cambria Math" w:cs="Times New Roman"/>
                      <w:color w:val="auto"/>
                    </w:rPr>
                    <m:t>-</m:t>
                  </m:r>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F</m:t>
                      </m:r>
                    </m:e>
                    <m:sub>
                      <m:r>
                        <w:rPr>
                          <w:rFonts w:ascii="Cambria Math" w:eastAsia="Times New Roman" w:hAnsi="Cambria Math" w:cs="Times New Roman"/>
                          <w:color w:val="auto"/>
                        </w:rPr>
                        <m:t>practical</m:t>
                      </m:r>
                    </m:sub>
                  </m:sSub>
                </m:e>
              </m:d>
            </m:num>
            <m:den>
              <m:sSub>
                <m:sSubPr>
                  <m:ctrlPr>
                    <w:rPr>
                      <w:rFonts w:ascii="Cambria Math" w:eastAsia="Times New Roman" w:hAnsi="Cambria Math" w:cs="Times New Roman"/>
                      <w:i/>
                      <w:color w:val="auto"/>
                    </w:rPr>
                  </m:ctrlPr>
                </m:sSubPr>
                <m:e>
                  <m:r>
                    <w:rPr>
                      <w:rFonts w:ascii="Cambria Math" w:eastAsia="Times New Roman" w:hAnsi="Cambria Math" w:cs="Times New Roman"/>
                      <w:color w:val="auto"/>
                    </w:rPr>
                    <m:t>F</m:t>
                  </m:r>
                </m:e>
                <m:sub>
                  <m:r>
                    <w:rPr>
                      <w:rFonts w:ascii="Cambria Math" w:eastAsia="Times New Roman" w:hAnsi="Cambria Math" w:cs="Times New Roman"/>
                      <w:color w:val="auto"/>
                    </w:rPr>
                    <m:t>practical</m:t>
                  </m:r>
                </m:sub>
              </m:sSub>
            </m:den>
          </m:f>
          <m:r>
            <w:rPr>
              <w:rFonts w:ascii="Cambria Math" w:eastAsia="Times New Roman" w:hAnsi="Cambria Math" w:cs="Times New Roman"/>
              <w:color w:val="auto"/>
            </w:rPr>
            <m:t>×100</m:t>
          </m:r>
        </m:oMath>
      </m:oMathPara>
    </w:p>
    <w:p w14:paraId="5956ACF1" w14:textId="6B4812B9" w:rsidR="00190991" w:rsidRPr="00C24AD7" w:rsidRDefault="00190991" w:rsidP="00190991">
      <w:pPr>
        <w:ind w:firstLine="0"/>
        <w:rPr>
          <w:rFonts w:ascii="Times New Roman" w:eastAsia="Times New Roman" w:hAnsi="Times New Roman" w:cs="Times New Roman"/>
          <w:color w:val="auto"/>
        </w:rPr>
      </w:pPr>
      <m:oMathPara>
        <m:oMath>
          <m:r>
            <w:rPr>
              <w:rFonts w:ascii="Cambria Math" w:eastAsia="Times New Roman" w:hAnsi="Cambria Math" w:cs="Times New Roman"/>
              <w:color w:val="auto"/>
            </w:rPr>
            <m:t>% Error=</m:t>
          </m:r>
          <m:f>
            <m:fPr>
              <m:ctrlPr>
                <w:rPr>
                  <w:rFonts w:ascii="Cambria Math" w:eastAsia="Times New Roman" w:hAnsi="Cambria Math" w:cs="Times New Roman"/>
                  <w:i/>
                  <w:color w:val="auto"/>
                </w:rPr>
              </m:ctrlPr>
            </m:fPr>
            <m:num>
              <m:d>
                <m:dPr>
                  <m:begChr m:val="|"/>
                  <m:endChr m:val="|"/>
                  <m:ctrlPr>
                    <w:rPr>
                      <w:rFonts w:ascii="Cambria Math" w:eastAsia="Times New Roman" w:hAnsi="Cambria Math" w:cs="Times New Roman"/>
                      <w:i/>
                      <w:color w:val="auto"/>
                    </w:rPr>
                  </m:ctrlPr>
                </m:dPr>
                <m:e>
                  <m:r>
                    <w:rPr>
                      <w:rFonts w:ascii="Cambria Math" w:eastAsia="Times New Roman" w:hAnsi="Cambria Math" w:cs="Times New Roman"/>
                      <w:color w:val="auto"/>
                    </w:rPr>
                    <m:t>1677.12-981</m:t>
                  </m:r>
                </m:e>
              </m:d>
            </m:num>
            <m:den>
              <m:r>
                <w:rPr>
                  <w:rFonts w:ascii="Cambria Math" w:eastAsia="Times New Roman" w:hAnsi="Cambria Math" w:cs="Times New Roman"/>
                  <w:color w:val="auto"/>
                </w:rPr>
                <m:t>981</m:t>
              </m:r>
            </m:den>
          </m:f>
          <m:r>
            <w:rPr>
              <w:rFonts w:ascii="Cambria Math" w:eastAsia="Times New Roman" w:hAnsi="Cambria Math" w:cs="Times New Roman"/>
              <w:color w:val="auto"/>
            </w:rPr>
            <m:t>×100</m:t>
          </m:r>
        </m:oMath>
      </m:oMathPara>
    </w:p>
    <w:p w14:paraId="5EA919A8" w14:textId="4840968D" w:rsidR="00840BAB" w:rsidRPr="00C24AD7" w:rsidRDefault="00B53F89" w:rsidP="00190991">
      <w:pPr>
        <w:ind w:firstLine="0"/>
        <w:rPr>
          <w:rFonts w:ascii="Times New Roman" w:eastAsia="Times New Roman" w:hAnsi="Times New Roman" w:cs="Times New Roman"/>
          <w:color w:val="auto"/>
        </w:rPr>
      </w:pPr>
      <m:oMathPara>
        <m:oMath>
          <m:r>
            <w:rPr>
              <w:rFonts w:ascii="Cambria Math" w:eastAsia="Times New Roman" w:hAnsi="Cambria Math" w:cs="Times New Roman"/>
              <w:color w:val="auto"/>
            </w:rPr>
            <m:t>% Error=70.96%</m:t>
          </m:r>
        </m:oMath>
      </m:oMathPara>
    </w:p>
    <w:p w14:paraId="6FEC5A72" w14:textId="77777777" w:rsidR="00190991" w:rsidRDefault="00190991" w:rsidP="00437563">
      <w:pPr>
        <w:ind w:firstLine="0"/>
        <w:rPr>
          <w:rFonts w:ascii="Times New Roman" w:eastAsia="Times New Roman" w:hAnsi="Times New Roman" w:cs="Times New Roman"/>
          <w:color w:val="FF0000"/>
        </w:rPr>
      </w:pPr>
    </w:p>
    <w:p w14:paraId="7F00102A" w14:textId="77777777" w:rsidR="00052931" w:rsidRDefault="00052931" w:rsidP="00437563">
      <w:pPr>
        <w:ind w:firstLine="0"/>
        <w:rPr>
          <w:rFonts w:ascii="Times New Roman" w:eastAsia="Times New Roman" w:hAnsi="Times New Roman" w:cs="Times New Roman"/>
          <w:color w:val="FF0000"/>
        </w:rPr>
      </w:pPr>
    </w:p>
    <w:p w14:paraId="635A02AC" w14:textId="77777777" w:rsidR="00116C54" w:rsidRPr="00116C54" w:rsidRDefault="00116C54" w:rsidP="00ED424C">
      <w:pPr>
        <w:ind w:firstLine="0"/>
      </w:pPr>
    </w:p>
    <w:p w14:paraId="252C396E" w14:textId="5887CD02" w:rsidR="00052931" w:rsidRPr="006F1608" w:rsidRDefault="00052931" w:rsidP="00CD7225">
      <w:pPr>
        <w:pStyle w:val="Heading1"/>
        <w:rPr>
          <w:rFonts w:ascii="Times New Roman" w:eastAsia="Times New Roman" w:hAnsi="Times New Roman" w:cs="Times New Roman"/>
          <w:color w:val="auto"/>
        </w:rPr>
      </w:pPr>
      <w:bookmarkStart w:id="21" w:name="_Toc22515609"/>
      <w:r w:rsidRPr="006F1608">
        <w:rPr>
          <w:rFonts w:ascii="Times New Roman" w:eastAsia="Times New Roman" w:hAnsi="Times New Roman" w:cs="Times New Roman"/>
          <w:color w:val="auto"/>
        </w:rPr>
        <w:lastRenderedPageBreak/>
        <w:t>References</w:t>
      </w:r>
      <w:bookmarkEnd w:id="21"/>
    </w:p>
    <w:p w14:paraId="33B92BA6" w14:textId="77777777" w:rsidR="00CD7225" w:rsidRDefault="00305F4D" w:rsidP="00CD7225">
      <w:pPr>
        <w:ind w:firstLine="0"/>
        <w:rPr>
          <w:color w:val="auto"/>
        </w:rPr>
      </w:pPr>
      <w:r w:rsidRPr="00305F4D">
        <w:rPr>
          <w:color w:val="auto"/>
        </w:rPr>
        <w:t>Çengel Yunus A., &amp; Cimbala, J. M. (2006). </w:t>
      </w:r>
      <w:r w:rsidRPr="00305F4D">
        <w:rPr>
          <w:i/>
          <w:iCs/>
          <w:color w:val="auto"/>
        </w:rPr>
        <w:t>Fluid mechanics: fundamentals and applications</w:t>
      </w:r>
      <w:r w:rsidRPr="00305F4D">
        <w:rPr>
          <w:color w:val="auto"/>
        </w:rPr>
        <w:t xml:space="preserve">. </w:t>
      </w:r>
    </w:p>
    <w:p w14:paraId="1C88D833" w14:textId="513685D5" w:rsidR="00052931" w:rsidRDefault="00305F4D" w:rsidP="00CD7225">
      <w:pPr>
        <w:rPr>
          <w:color w:val="auto"/>
        </w:rPr>
      </w:pPr>
      <w:r w:rsidRPr="00305F4D">
        <w:rPr>
          <w:color w:val="auto"/>
        </w:rPr>
        <w:t>Boston: McGraw-HillHigher Education.</w:t>
      </w:r>
    </w:p>
    <w:p w14:paraId="1B4D8D36" w14:textId="77777777" w:rsidR="00305F4D" w:rsidRPr="00305F4D" w:rsidRDefault="00305F4D" w:rsidP="00052931">
      <w:pPr>
        <w:ind w:firstLine="0"/>
        <w:rPr>
          <w:color w:val="auto"/>
        </w:rPr>
      </w:pPr>
    </w:p>
    <w:sectPr w:rsidR="00305F4D" w:rsidRPr="00305F4D" w:rsidSect="00FB7B93">
      <w:headerReference w:type="default" r:id="rId18"/>
      <w:headerReference w:type="first" r:id="rId19"/>
      <w:footerReference w:type="first" r:id="rId20"/>
      <w:footnotePr>
        <w:pos w:val="beneathTex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4846D" w14:textId="77777777" w:rsidR="00B947FE" w:rsidRDefault="00B947FE">
      <w:pPr>
        <w:spacing w:line="240" w:lineRule="auto"/>
      </w:pPr>
      <w:r>
        <w:separator/>
      </w:r>
    </w:p>
    <w:p w14:paraId="1B392730" w14:textId="77777777" w:rsidR="00B947FE" w:rsidRDefault="00B947FE"/>
  </w:endnote>
  <w:endnote w:type="continuationSeparator" w:id="0">
    <w:p w14:paraId="129E36A5" w14:textId="77777777" w:rsidR="00B947FE" w:rsidRDefault="00B947FE">
      <w:pPr>
        <w:spacing w:line="240" w:lineRule="auto"/>
      </w:pPr>
      <w:r>
        <w:continuationSeparator/>
      </w:r>
    </w:p>
    <w:p w14:paraId="5AA31382" w14:textId="77777777" w:rsidR="00B947FE" w:rsidRDefault="00B947FE"/>
  </w:endnote>
  <w:endnote w:type="continuationNotice" w:id="1">
    <w:p w14:paraId="00D02F15" w14:textId="77777777" w:rsidR="00B947FE" w:rsidRDefault="00B947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9A53" w14:textId="77777777" w:rsidR="000E3184" w:rsidRDefault="000E3184">
    <w:pPr>
      <w:pStyle w:val="Footer"/>
      <w:tabs>
        <w:tab w:val="clear" w:pos="4680"/>
        <w:tab w:val="clear" w:pos="9360"/>
      </w:tabs>
      <w:jc w:val="center"/>
      <w:rPr>
        <w:caps/>
        <w:noProof/>
        <w:color w:val="DDDDDD" w:themeColor="accent1"/>
      </w:rPr>
    </w:pPr>
    <w:r>
      <w:rPr>
        <w:caps/>
        <w:color w:val="DDDDDD" w:themeColor="accent1"/>
      </w:rPr>
      <w:fldChar w:fldCharType="begin"/>
    </w:r>
    <w:r>
      <w:rPr>
        <w:caps/>
        <w:color w:val="DDDDDD" w:themeColor="accent1"/>
      </w:rPr>
      <w:instrText xml:space="preserve"> PAGE   \* MERGEFORMAT </w:instrText>
    </w:r>
    <w:r>
      <w:rPr>
        <w:caps/>
        <w:color w:val="DDDDDD" w:themeColor="accent1"/>
      </w:rPr>
      <w:fldChar w:fldCharType="separate"/>
    </w:r>
    <w:r>
      <w:rPr>
        <w:caps/>
        <w:noProof/>
        <w:color w:val="DDDDDD" w:themeColor="accent1"/>
      </w:rPr>
      <w:t>2</w:t>
    </w:r>
    <w:r>
      <w:rPr>
        <w:caps/>
        <w:noProof/>
        <w:color w:val="DDDDDD" w:themeColor="accent1"/>
      </w:rPr>
      <w:fldChar w:fldCharType="end"/>
    </w:r>
  </w:p>
  <w:p w14:paraId="28626456" w14:textId="77777777" w:rsidR="000E3184" w:rsidRDefault="000E3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09F91" w14:textId="77777777" w:rsidR="00B947FE" w:rsidRDefault="00B947FE">
      <w:pPr>
        <w:spacing w:line="240" w:lineRule="auto"/>
      </w:pPr>
      <w:r>
        <w:separator/>
      </w:r>
    </w:p>
    <w:p w14:paraId="6CE64887" w14:textId="77777777" w:rsidR="00B947FE" w:rsidRDefault="00B947FE"/>
  </w:footnote>
  <w:footnote w:type="continuationSeparator" w:id="0">
    <w:p w14:paraId="1DC4FD89" w14:textId="77777777" w:rsidR="00B947FE" w:rsidRDefault="00B947FE">
      <w:pPr>
        <w:spacing w:line="240" w:lineRule="auto"/>
      </w:pPr>
      <w:r>
        <w:continuationSeparator/>
      </w:r>
    </w:p>
    <w:p w14:paraId="293F285E" w14:textId="77777777" w:rsidR="00B947FE" w:rsidRDefault="00B947FE"/>
  </w:footnote>
  <w:footnote w:type="continuationNotice" w:id="1">
    <w:p w14:paraId="4D4C4553" w14:textId="77777777" w:rsidR="00B947FE" w:rsidRDefault="00B947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2-Accent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Description w:val="Header layout table"/>
    </w:tblPr>
    <w:tblGrid>
      <w:gridCol w:w="8280"/>
      <w:gridCol w:w="1080"/>
    </w:tblGrid>
    <w:tr w:rsidR="004D6B86" w14:paraId="3E5A0CCB" w14:textId="77777777" w:rsidTr="00670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0E7057" w14:textId="774F234E" w:rsidR="004D6B86" w:rsidRPr="00170521" w:rsidRDefault="00B947FE" w:rsidP="00170521">
          <w:pPr>
            <w:pStyle w:val="Header"/>
          </w:pPr>
          <w:sdt>
            <w:sdtPr>
              <w:alias w:val="Enter shortened title:"/>
              <w:tag w:val="Enter shortened title:"/>
              <w:id w:val="-582528332"/>
              <w:placeholder>
                <w:docPart w:val="9C1BD4D5B0604F01B115DA0B9599E553"/>
              </w:placeholder>
              <w15:dataBinding w:prefixMappings="xmlns:ns0='http://schemas.microsoft.com/temp/samples' " w:xpath="/ns0:employees[1]/ns0:employee[1]/ns0:CustomerName[1]" w:storeItemID="{B98E728A-96FF-4995-885C-5AF887AB0C35}" w16sdtdh:storeItemChecksum="K1A9Ew=="/>
              <w15:appearance w15:val="hidden"/>
            </w:sdtPr>
            <w:sdtEndPr/>
            <w:sdtContent>
              <w:r w:rsidR="009C4F2B">
                <w:t>Linear Momentum</w:t>
              </w:r>
            </w:sdtContent>
          </w:sdt>
        </w:p>
      </w:tc>
      <w:tc>
        <w:tcPr>
          <w:tcW w:w="10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F89432" w14:textId="061E1AF4" w:rsidR="004D6B86" w:rsidRDefault="004D6B86">
          <w:pPr>
            <w:pStyle w:val="Header"/>
            <w:jc w:val="right"/>
            <w:cnfStyle w:val="100000000000" w:firstRow="1" w:lastRow="0" w:firstColumn="0" w:lastColumn="0" w:oddVBand="0" w:evenVBand="0" w:oddHBand="0" w:evenHBand="0" w:firstRowFirstColumn="0" w:firstRowLastColumn="0" w:lastRowFirstColumn="0" w:lastRowLastColumn="0"/>
          </w:pPr>
        </w:p>
      </w:tc>
    </w:tr>
  </w:tbl>
  <w:p w14:paraId="1FA99E4A" w14:textId="77777777" w:rsidR="004D6B86" w:rsidRDefault="004D6B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2-Accent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Description w:val="Header layout table"/>
    </w:tblPr>
    <w:tblGrid>
      <w:gridCol w:w="8280"/>
    </w:tblGrid>
    <w:tr w:rsidR="000E3184" w14:paraId="23EF8FED" w14:textId="77777777" w:rsidTr="00670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771FF674" w14:textId="09E141FC" w:rsidR="000E3184" w:rsidRPr="009F0414" w:rsidRDefault="000E3184" w:rsidP="00504F88">
          <w:pPr>
            <w:pStyle w:val="Header"/>
          </w:pPr>
          <w:r>
            <w:t>Linear Momentum</w:t>
          </w:r>
        </w:p>
      </w:tc>
    </w:tr>
  </w:tbl>
  <w:p w14:paraId="387134FD" w14:textId="77777777" w:rsidR="004D6B86" w:rsidRDefault="004D6B86" w:rsidP="002C6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71A"/>
    <w:rsid w:val="00001BB3"/>
    <w:rsid w:val="00003A29"/>
    <w:rsid w:val="00006BBA"/>
    <w:rsid w:val="00007606"/>
    <w:rsid w:val="0001010E"/>
    <w:rsid w:val="00010276"/>
    <w:rsid w:val="0001196B"/>
    <w:rsid w:val="00012057"/>
    <w:rsid w:val="000120FE"/>
    <w:rsid w:val="000142DD"/>
    <w:rsid w:val="00016268"/>
    <w:rsid w:val="00016DFA"/>
    <w:rsid w:val="00020006"/>
    <w:rsid w:val="00020D96"/>
    <w:rsid w:val="000217F5"/>
    <w:rsid w:val="00023CA0"/>
    <w:rsid w:val="000247D9"/>
    <w:rsid w:val="00024C4A"/>
    <w:rsid w:val="00024D2B"/>
    <w:rsid w:val="00025CB9"/>
    <w:rsid w:val="00025DEE"/>
    <w:rsid w:val="00027C0A"/>
    <w:rsid w:val="00030743"/>
    <w:rsid w:val="00031606"/>
    <w:rsid w:val="00032ACA"/>
    <w:rsid w:val="00032E09"/>
    <w:rsid w:val="000336EE"/>
    <w:rsid w:val="00033F42"/>
    <w:rsid w:val="00035BEB"/>
    <w:rsid w:val="00035FB6"/>
    <w:rsid w:val="00036398"/>
    <w:rsid w:val="00036833"/>
    <w:rsid w:val="00037240"/>
    <w:rsid w:val="00040D8C"/>
    <w:rsid w:val="00040EBA"/>
    <w:rsid w:val="0004208B"/>
    <w:rsid w:val="00042EEA"/>
    <w:rsid w:val="00043FC3"/>
    <w:rsid w:val="00044181"/>
    <w:rsid w:val="00044E68"/>
    <w:rsid w:val="0004558B"/>
    <w:rsid w:val="000515FA"/>
    <w:rsid w:val="000522C3"/>
    <w:rsid w:val="00052931"/>
    <w:rsid w:val="000532E4"/>
    <w:rsid w:val="0005525C"/>
    <w:rsid w:val="000567F6"/>
    <w:rsid w:val="00057000"/>
    <w:rsid w:val="00057BF5"/>
    <w:rsid w:val="00057D38"/>
    <w:rsid w:val="00063573"/>
    <w:rsid w:val="00063E43"/>
    <w:rsid w:val="000648A5"/>
    <w:rsid w:val="0006664B"/>
    <w:rsid w:val="00067B9F"/>
    <w:rsid w:val="00072A88"/>
    <w:rsid w:val="00072FF6"/>
    <w:rsid w:val="000759EC"/>
    <w:rsid w:val="000775A8"/>
    <w:rsid w:val="000775D4"/>
    <w:rsid w:val="00080038"/>
    <w:rsid w:val="00082DB8"/>
    <w:rsid w:val="0008544A"/>
    <w:rsid w:val="00087293"/>
    <w:rsid w:val="00087C55"/>
    <w:rsid w:val="0009154D"/>
    <w:rsid w:val="00095A02"/>
    <w:rsid w:val="00095FB6"/>
    <w:rsid w:val="00096891"/>
    <w:rsid w:val="00097169"/>
    <w:rsid w:val="00097603"/>
    <w:rsid w:val="000A1CDB"/>
    <w:rsid w:val="000A2068"/>
    <w:rsid w:val="000A31F2"/>
    <w:rsid w:val="000A45F9"/>
    <w:rsid w:val="000A4867"/>
    <w:rsid w:val="000A4EA5"/>
    <w:rsid w:val="000A5616"/>
    <w:rsid w:val="000B01FA"/>
    <w:rsid w:val="000B0A51"/>
    <w:rsid w:val="000B1711"/>
    <w:rsid w:val="000B2FE6"/>
    <w:rsid w:val="000B448B"/>
    <w:rsid w:val="000B5242"/>
    <w:rsid w:val="000B55D4"/>
    <w:rsid w:val="000B5C6D"/>
    <w:rsid w:val="000B745A"/>
    <w:rsid w:val="000C0DDA"/>
    <w:rsid w:val="000C2608"/>
    <w:rsid w:val="000C2C81"/>
    <w:rsid w:val="000C41A4"/>
    <w:rsid w:val="000C597A"/>
    <w:rsid w:val="000C6202"/>
    <w:rsid w:val="000D16CE"/>
    <w:rsid w:val="000D176E"/>
    <w:rsid w:val="000D1FB1"/>
    <w:rsid w:val="000D2072"/>
    <w:rsid w:val="000D292F"/>
    <w:rsid w:val="000D2E07"/>
    <w:rsid w:val="000D3964"/>
    <w:rsid w:val="000D499A"/>
    <w:rsid w:val="000D4B7B"/>
    <w:rsid w:val="000D7ADE"/>
    <w:rsid w:val="000D7CAD"/>
    <w:rsid w:val="000E0C35"/>
    <w:rsid w:val="000E3184"/>
    <w:rsid w:val="000E34FF"/>
    <w:rsid w:val="000E3739"/>
    <w:rsid w:val="000E39F3"/>
    <w:rsid w:val="000E5CA6"/>
    <w:rsid w:val="000F0173"/>
    <w:rsid w:val="000F09D9"/>
    <w:rsid w:val="000F1E22"/>
    <w:rsid w:val="000F23C5"/>
    <w:rsid w:val="000F6545"/>
    <w:rsid w:val="000F6D9E"/>
    <w:rsid w:val="000F6DC6"/>
    <w:rsid w:val="000F705D"/>
    <w:rsid w:val="000F7576"/>
    <w:rsid w:val="000F776E"/>
    <w:rsid w:val="000F7A13"/>
    <w:rsid w:val="00100BB8"/>
    <w:rsid w:val="00100CFC"/>
    <w:rsid w:val="001013F6"/>
    <w:rsid w:val="00101E1B"/>
    <w:rsid w:val="001056F9"/>
    <w:rsid w:val="00110E71"/>
    <w:rsid w:val="00112211"/>
    <w:rsid w:val="00112300"/>
    <w:rsid w:val="00112EBE"/>
    <w:rsid w:val="00114BFA"/>
    <w:rsid w:val="00115D3A"/>
    <w:rsid w:val="00116C54"/>
    <w:rsid w:val="00116E92"/>
    <w:rsid w:val="00120F55"/>
    <w:rsid w:val="00121C5D"/>
    <w:rsid w:val="001224D8"/>
    <w:rsid w:val="00122B6D"/>
    <w:rsid w:val="001235D3"/>
    <w:rsid w:val="00124F1B"/>
    <w:rsid w:val="001267B8"/>
    <w:rsid w:val="001304E9"/>
    <w:rsid w:val="001309DF"/>
    <w:rsid w:val="0013288E"/>
    <w:rsid w:val="00132F6A"/>
    <w:rsid w:val="001332CC"/>
    <w:rsid w:val="001409CF"/>
    <w:rsid w:val="0014187F"/>
    <w:rsid w:val="0014189F"/>
    <w:rsid w:val="001419EF"/>
    <w:rsid w:val="00141D49"/>
    <w:rsid w:val="0014470B"/>
    <w:rsid w:val="001455FE"/>
    <w:rsid w:val="001461FA"/>
    <w:rsid w:val="00146301"/>
    <w:rsid w:val="00146BD1"/>
    <w:rsid w:val="001479C1"/>
    <w:rsid w:val="00147FBC"/>
    <w:rsid w:val="001509C9"/>
    <w:rsid w:val="001516CC"/>
    <w:rsid w:val="001539AE"/>
    <w:rsid w:val="00154E5D"/>
    <w:rsid w:val="00155DFC"/>
    <w:rsid w:val="00157FA3"/>
    <w:rsid w:val="001602E3"/>
    <w:rsid w:val="00160946"/>
    <w:rsid w:val="00160C0C"/>
    <w:rsid w:val="001623D7"/>
    <w:rsid w:val="00162551"/>
    <w:rsid w:val="00163EC0"/>
    <w:rsid w:val="00164689"/>
    <w:rsid w:val="00164B28"/>
    <w:rsid w:val="00165211"/>
    <w:rsid w:val="00165F1C"/>
    <w:rsid w:val="001664A2"/>
    <w:rsid w:val="00170521"/>
    <w:rsid w:val="001711AF"/>
    <w:rsid w:val="00172CF5"/>
    <w:rsid w:val="00174037"/>
    <w:rsid w:val="001746C6"/>
    <w:rsid w:val="00174C43"/>
    <w:rsid w:val="00177D08"/>
    <w:rsid w:val="00180EDC"/>
    <w:rsid w:val="001826CA"/>
    <w:rsid w:val="00184A8F"/>
    <w:rsid w:val="001851BF"/>
    <w:rsid w:val="00186B19"/>
    <w:rsid w:val="00187893"/>
    <w:rsid w:val="00187B80"/>
    <w:rsid w:val="00190991"/>
    <w:rsid w:val="00191308"/>
    <w:rsid w:val="00191803"/>
    <w:rsid w:val="0019286E"/>
    <w:rsid w:val="00192F78"/>
    <w:rsid w:val="00193489"/>
    <w:rsid w:val="00194225"/>
    <w:rsid w:val="0019454C"/>
    <w:rsid w:val="0019465A"/>
    <w:rsid w:val="00194AC7"/>
    <w:rsid w:val="001A1117"/>
    <w:rsid w:val="001A5F26"/>
    <w:rsid w:val="001B0288"/>
    <w:rsid w:val="001B4064"/>
    <w:rsid w:val="001B4848"/>
    <w:rsid w:val="001B6E69"/>
    <w:rsid w:val="001B73E8"/>
    <w:rsid w:val="001C05A6"/>
    <w:rsid w:val="001C1EF8"/>
    <w:rsid w:val="001C4A44"/>
    <w:rsid w:val="001C4FEA"/>
    <w:rsid w:val="001C556A"/>
    <w:rsid w:val="001C5A81"/>
    <w:rsid w:val="001D247F"/>
    <w:rsid w:val="001D27ED"/>
    <w:rsid w:val="001D3E53"/>
    <w:rsid w:val="001D4CBC"/>
    <w:rsid w:val="001D60CC"/>
    <w:rsid w:val="001D69CA"/>
    <w:rsid w:val="001D7254"/>
    <w:rsid w:val="001E074A"/>
    <w:rsid w:val="001E0C54"/>
    <w:rsid w:val="001E3ABE"/>
    <w:rsid w:val="001E5519"/>
    <w:rsid w:val="001F0030"/>
    <w:rsid w:val="001F24A7"/>
    <w:rsid w:val="001F2D3F"/>
    <w:rsid w:val="001F2F30"/>
    <w:rsid w:val="001F3094"/>
    <w:rsid w:val="001F322B"/>
    <w:rsid w:val="001F447A"/>
    <w:rsid w:val="001F456F"/>
    <w:rsid w:val="001F50CE"/>
    <w:rsid w:val="001F7282"/>
    <w:rsid w:val="001F7399"/>
    <w:rsid w:val="0020044C"/>
    <w:rsid w:val="00201F2D"/>
    <w:rsid w:val="00202A4B"/>
    <w:rsid w:val="00202ED7"/>
    <w:rsid w:val="00204052"/>
    <w:rsid w:val="0020481B"/>
    <w:rsid w:val="00207D87"/>
    <w:rsid w:val="00212319"/>
    <w:rsid w:val="00212C5D"/>
    <w:rsid w:val="00212E81"/>
    <w:rsid w:val="0021321F"/>
    <w:rsid w:val="002139B1"/>
    <w:rsid w:val="00215B66"/>
    <w:rsid w:val="002166C7"/>
    <w:rsid w:val="00217D81"/>
    <w:rsid w:val="00220161"/>
    <w:rsid w:val="0022092B"/>
    <w:rsid w:val="00221BD2"/>
    <w:rsid w:val="00223D61"/>
    <w:rsid w:val="00224ABE"/>
    <w:rsid w:val="00224C50"/>
    <w:rsid w:val="002250B5"/>
    <w:rsid w:val="00225BE3"/>
    <w:rsid w:val="0022675C"/>
    <w:rsid w:val="00230357"/>
    <w:rsid w:val="0023119A"/>
    <w:rsid w:val="00231F76"/>
    <w:rsid w:val="0023315B"/>
    <w:rsid w:val="002349CB"/>
    <w:rsid w:val="00240E77"/>
    <w:rsid w:val="0024755E"/>
    <w:rsid w:val="0025060D"/>
    <w:rsid w:val="00257CC1"/>
    <w:rsid w:val="00260005"/>
    <w:rsid w:val="0026085F"/>
    <w:rsid w:val="00260F5F"/>
    <w:rsid w:val="002648DE"/>
    <w:rsid w:val="00265B16"/>
    <w:rsid w:val="00265D7F"/>
    <w:rsid w:val="00266D94"/>
    <w:rsid w:val="00271FD0"/>
    <w:rsid w:val="002721FC"/>
    <w:rsid w:val="00272CC8"/>
    <w:rsid w:val="00274E0A"/>
    <w:rsid w:val="00275418"/>
    <w:rsid w:val="002758EC"/>
    <w:rsid w:val="00275D61"/>
    <w:rsid w:val="00276CBC"/>
    <w:rsid w:val="0027709B"/>
    <w:rsid w:val="0027756F"/>
    <w:rsid w:val="002778F0"/>
    <w:rsid w:val="0028161B"/>
    <w:rsid w:val="0028225A"/>
    <w:rsid w:val="00282B50"/>
    <w:rsid w:val="00287752"/>
    <w:rsid w:val="002928B8"/>
    <w:rsid w:val="0029384C"/>
    <w:rsid w:val="002A01B0"/>
    <w:rsid w:val="002A15F2"/>
    <w:rsid w:val="002A3BD5"/>
    <w:rsid w:val="002A40E3"/>
    <w:rsid w:val="002A4144"/>
    <w:rsid w:val="002A454A"/>
    <w:rsid w:val="002A78B6"/>
    <w:rsid w:val="002A7FD0"/>
    <w:rsid w:val="002B00E6"/>
    <w:rsid w:val="002B6153"/>
    <w:rsid w:val="002B6DB0"/>
    <w:rsid w:val="002B7EB3"/>
    <w:rsid w:val="002C0FBC"/>
    <w:rsid w:val="002C1D0E"/>
    <w:rsid w:val="002C267C"/>
    <w:rsid w:val="002C2CC7"/>
    <w:rsid w:val="002C627C"/>
    <w:rsid w:val="002C6876"/>
    <w:rsid w:val="002C6CBB"/>
    <w:rsid w:val="002D0D06"/>
    <w:rsid w:val="002D2EF6"/>
    <w:rsid w:val="002D4472"/>
    <w:rsid w:val="002D54CE"/>
    <w:rsid w:val="002E0788"/>
    <w:rsid w:val="002E1DDB"/>
    <w:rsid w:val="002E30B8"/>
    <w:rsid w:val="002E3C57"/>
    <w:rsid w:val="002E4F44"/>
    <w:rsid w:val="002E517F"/>
    <w:rsid w:val="002F20C7"/>
    <w:rsid w:val="002F3A44"/>
    <w:rsid w:val="002F42AF"/>
    <w:rsid w:val="002F4B21"/>
    <w:rsid w:val="002F6C36"/>
    <w:rsid w:val="002F7665"/>
    <w:rsid w:val="002F77CD"/>
    <w:rsid w:val="00304BFC"/>
    <w:rsid w:val="00304CEB"/>
    <w:rsid w:val="00305E05"/>
    <w:rsid w:val="00305F4D"/>
    <w:rsid w:val="0030755F"/>
    <w:rsid w:val="00307586"/>
    <w:rsid w:val="00307624"/>
    <w:rsid w:val="00307625"/>
    <w:rsid w:val="003152EC"/>
    <w:rsid w:val="00316596"/>
    <w:rsid w:val="003169CD"/>
    <w:rsid w:val="00317DCB"/>
    <w:rsid w:val="0032052F"/>
    <w:rsid w:val="0032259E"/>
    <w:rsid w:val="00323886"/>
    <w:rsid w:val="0032699D"/>
    <w:rsid w:val="00330228"/>
    <w:rsid w:val="0033414C"/>
    <w:rsid w:val="00335FAF"/>
    <w:rsid w:val="00335FB4"/>
    <w:rsid w:val="0033639D"/>
    <w:rsid w:val="00336906"/>
    <w:rsid w:val="003404A8"/>
    <w:rsid w:val="00340AC3"/>
    <w:rsid w:val="003421EE"/>
    <w:rsid w:val="00345333"/>
    <w:rsid w:val="003461B7"/>
    <w:rsid w:val="00346BE7"/>
    <w:rsid w:val="00347ED3"/>
    <w:rsid w:val="00350B75"/>
    <w:rsid w:val="00355298"/>
    <w:rsid w:val="003565C7"/>
    <w:rsid w:val="00356949"/>
    <w:rsid w:val="00357CC7"/>
    <w:rsid w:val="00363CB3"/>
    <w:rsid w:val="00363ECD"/>
    <w:rsid w:val="003670DB"/>
    <w:rsid w:val="00375FDD"/>
    <w:rsid w:val="003760BE"/>
    <w:rsid w:val="00380806"/>
    <w:rsid w:val="0038194E"/>
    <w:rsid w:val="00382BE8"/>
    <w:rsid w:val="003870A0"/>
    <w:rsid w:val="003903BE"/>
    <w:rsid w:val="00390501"/>
    <w:rsid w:val="003932BC"/>
    <w:rsid w:val="00394F60"/>
    <w:rsid w:val="003958F6"/>
    <w:rsid w:val="003A06C6"/>
    <w:rsid w:val="003A0CE1"/>
    <w:rsid w:val="003A32A2"/>
    <w:rsid w:val="003A3A29"/>
    <w:rsid w:val="003A3C0B"/>
    <w:rsid w:val="003A56A5"/>
    <w:rsid w:val="003A66A3"/>
    <w:rsid w:val="003A6F20"/>
    <w:rsid w:val="003A716A"/>
    <w:rsid w:val="003A77DA"/>
    <w:rsid w:val="003A7AC9"/>
    <w:rsid w:val="003B1DE3"/>
    <w:rsid w:val="003B4AB7"/>
    <w:rsid w:val="003B56B9"/>
    <w:rsid w:val="003B7BC9"/>
    <w:rsid w:val="003C1733"/>
    <w:rsid w:val="003C2860"/>
    <w:rsid w:val="003C3888"/>
    <w:rsid w:val="003C38F1"/>
    <w:rsid w:val="003C7EF5"/>
    <w:rsid w:val="003D3881"/>
    <w:rsid w:val="003D43EF"/>
    <w:rsid w:val="003D46C6"/>
    <w:rsid w:val="003D5AA1"/>
    <w:rsid w:val="003D748D"/>
    <w:rsid w:val="003E0004"/>
    <w:rsid w:val="003E1E68"/>
    <w:rsid w:val="003E1EC9"/>
    <w:rsid w:val="003E2069"/>
    <w:rsid w:val="003E36B1"/>
    <w:rsid w:val="003E3F2B"/>
    <w:rsid w:val="003E4162"/>
    <w:rsid w:val="003E5DF4"/>
    <w:rsid w:val="003E67FE"/>
    <w:rsid w:val="003E6C27"/>
    <w:rsid w:val="003E6F6E"/>
    <w:rsid w:val="003E756F"/>
    <w:rsid w:val="003E7821"/>
    <w:rsid w:val="003F027D"/>
    <w:rsid w:val="003F0AE6"/>
    <w:rsid w:val="003F100C"/>
    <w:rsid w:val="003F23B0"/>
    <w:rsid w:val="003F28F6"/>
    <w:rsid w:val="003F5169"/>
    <w:rsid w:val="003F73E1"/>
    <w:rsid w:val="003F7CBD"/>
    <w:rsid w:val="004061AA"/>
    <w:rsid w:val="00406C7F"/>
    <w:rsid w:val="0040722A"/>
    <w:rsid w:val="0041372B"/>
    <w:rsid w:val="004137CC"/>
    <w:rsid w:val="00414D62"/>
    <w:rsid w:val="00417E67"/>
    <w:rsid w:val="00420FBB"/>
    <w:rsid w:val="00421A3A"/>
    <w:rsid w:val="0042295B"/>
    <w:rsid w:val="00422CA3"/>
    <w:rsid w:val="004231DC"/>
    <w:rsid w:val="004236DC"/>
    <w:rsid w:val="0042751F"/>
    <w:rsid w:val="0043202B"/>
    <w:rsid w:val="00433971"/>
    <w:rsid w:val="004345E4"/>
    <w:rsid w:val="00434F76"/>
    <w:rsid w:val="0043536A"/>
    <w:rsid w:val="004353A0"/>
    <w:rsid w:val="00435E6F"/>
    <w:rsid w:val="004367D9"/>
    <w:rsid w:val="00436950"/>
    <w:rsid w:val="00437563"/>
    <w:rsid w:val="00440C70"/>
    <w:rsid w:val="00440D1A"/>
    <w:rsid w:val="00442003"/>
    <w:rsid w:val="004424FC"/>
    <w:rsid w:val="00443FA5"/>
    <w:rsid w:val="0044514D"/>
    <w:rsid w:val="00445D6F"/>
    <w:rsid w:val="004479B6"/>
    <w:rsid w:val="00453C39"/>
    <w:rsid w:val="004548AA"/>
    <w:rsid w:val="00456B43"/>
    <w:rsid w:val="0046442D"/>
    <w:rsid w:val="004644E2"/>
    <w:rsid w:val="004662DE"/>
    <w:rsid w:val="00466BB2"/>
    <w:rsid w:val="00467E33"/>
    <w:rsid w:val="00467FB2"/>
    <w:rsid w:val="004711FA"/>
    <w:rsid w:val="00471B23"/>
    <w:rsid w:val="00471F9B"/>
    <w:rsid w:val="00476402"/>
    <w:rsid w:val="00477177"/>
    <w:rsid w:val="004779AB"/>
    <w:rsid w:val="00477B39"/>
    <w:rsid w:val="004804A0"/>
    <w:rsid w:val="0048105B"/>
    <w:rsid w:val="00481CF8"/>
    <w:rsid w:val="00483412"/>
    <w:rsid w:val="0048359E"/>
    <w:rsid w:val="00486048"/>
    <w:rsid w:val="00486ACF"/>
    <w:rsid w:val="00490245"/>
    <w:rsid w:val="00492C2D"/>
    <w:rsid w:val="00493B4D"/>
    <w:rsid w:val="00493C35"/>
    <w:rsid w:val="004A07FA"/>
    <w:rsid w:val="004A1DE4"/>
    <w:rsid w:val="004A2668"/>
    <w:rsid w:val="004A2777"/>
    <w:rsid w:val="004A2C99"/>
    <w:rsid w:val="004A2D1D"/>
    <w:rsid w:val="004A3D87"/>
    <w:rsid w:val="004A4B0B"/>
    <w:rsid w:val="004A4B75"/>
    <w:rsid w:val="004A55DB"/>
    <w:rsid w:val="004A61AD"/>
    <w:rsid w:val="004A73E8"/>
    <w:rsid w:val="004A75A8"/>
    <w:rsid w:val="004B061F"/>
    <w:rsid w:val="004B18A9"/>
    <w:rsid w:val="004B2975"/>
    <w:rsid w:val="004B29BE"/>
    <w:rsid w:val="004C1569"/>
    <w:rsid w:val="004C4598"/>
    <w:rsid w:val="004C4A5F"/>
    <w:rsid w:val="004C4B1B"/>
    <w:rsid w:val="004C515D"/>
    <w:rsid w:val="004C7672"/>
    <w:rsid w:val="004D14F5"/>
    <w:rsid w:val="004D2121"/>
    <w:rsid w:val="004D32EA"/>
    <w:rsid w:val="004D41B7"/>
    <w:rsid w:val="004D4F8C"/>
    <w:rsid w:val="004D6B86"/>
    <w:rsid w:val="004D6DA1"/>
    <w:rsid w:val="004D6E7A"/>
    <w:rsid w:val="004D6F33"/>
    <w:rsid w:val="004E0F6B"/>
    <w:rsid w:val="004E46DE"/>
    <w:rsid w:val="004E572C"/>
    <w:rsid w:val="004E5AC0"/>
    <w:rsid w:val="004E6D54"/>
    <w:rsid w:val="004F04CF"/>
    <w:rsid w:val="004F140B"/>
    <w:rsid w:val="004F2402"/>
    <w:rsid w:val="004F2F5B"/>
    <w:rsid w:val="004F33DA"/>
    <w:rsid w:val="004F35ED"/>
    <w:rsid w:val="004F45C9"/>
    <w:rsid w:val="004F72BA"/>
    <w:rsid w:val="004F73CD"/>
    <w:rsid w:val="004F7865"/>
    <w:rsid w:val="00500F45"/>
    <w:rsid w:val="00503614"/>
    <w:rsid w:val="00504322"/>
    <w:rsid w:val="00504F88"/>
    <w:rsid w:val="00505191"/>
    <w:rsid w:val="00506A07"/>
    <w:rsid w:val="0051455B"/>
    <w:rsid w:val="0052027A"/>
    <w:rsid w:val="00521198"/>
    <w:rsid w:val="005229DA"/>
    <w:rsid w:val="00523B7D"/>
    <w:rsid w:val="005243C2"/>
    <w:rsid w:val="00524BCC"/>
    <w:rsid w:val="00525512"/>
    <w:rsid w:val="00525AE2"/>
    <w:rsid w:val="005260BC"/>
    <w:rsid w:val="00530B42"/>
    <w:rsid w:val="0053145C"/>
    <w:rsid w:val="00531B3D"/>
    <w:rsid w:val="005339B7"/>
    <w:rsid w:val="00533B62"/>
    <w:rsid w:val="00534BBE"/>
    <w:rsid w:val="00534E8D"/>
    <w:rsid w:val="00535D74"/>
    <w:rsid w:val="0054042A"/>
    <w:rsid w:val="00540492"/>
    <w:rsid w:val="005409DF"/>
    <w:rsid w:val="00540BEA"/>
    <w:rsid w:val="00541893"/>
    <w:rsid w:val="005428DE"/>
    <w:rsid w:val="005449C6"/>
    <w:rsid w:val="0054516D"/>
    <w:rsid w:val="00545B85"/>
    <w:rsid w:val="005462A3"/>
    <w:rsid w:val="005463EA"/>
    <w:rsid w:val="00547029"/>
    <w:rsid w:val="00547673"/>
    <w:rsid w:val="00550505"/>
    <w:rsid w:val="00550FB8"/>
    <w:rsid w:val="00552190"/>
    <w:rsid w:val="0055242C"/>
    <w:rsid w:val="0055271A"/>
    <w:rsid w:val="00554CCF"/>
    <w:rsid w:val="00557C1A"/>
    <w:rsid w:val="005600E3"/>
    <w:rsid w:val="005620C1"/>
    <w:rsid w:val="00562799"/>
    <w:rsid w:val="00563B5B"/>
    <w:rsid w:val="00563D1C"/>
    <w:rsid w:val="005654A1"/>
    <w:rsid w:val="005656F2"/>
    <w:rsid w:val="00565987"/>
    <w:rsid w:val="00567E7E"/>
    <w:rsid w:val="00570FC3"/>
    <w:rsid w:val="00571982"/>
    <w:rsid w:val="00571E02"/>
    <w:rsid w:val="00572A04"/>
    <w:rsid w:val="00573E27"/>
    <w:rsid w:val="00575B31"/>
    <w:rsid w:val="00581307"/>
    <w:rsid w:val="00590A74"/>
    <w:rsid w:val="00591E9E"/>
    <w:rsid w:val="0059239A"/>
    <w:rsid w:val="00593C9E"/>
    <w:rsid w:val="00594271"/>
    <w:rsid w:val="005944D1"/>
    <w:rsid w:val="00595412"/>
    <w:rsid w:val="00595637"/>
    <w:rsid w:val="00595884"/>
    <w:rsid w:val="00596044"/>
    <w:rsid w:val="00597BF6"/>
    <w:rsid w:val="005A04E2"/>
    <w:rsid w:val="005A06DF"/>
    <w:rsid w:val="005A1303"/>
    <w:rsid w:val="005A1AA7"/>
    <w:rsid w:val="005A3A6D"/>
    <w:rsid w:val="005A3D96"/>
    <w:rsid w:val="005A40FF"/>
    <w:rsid w:val="005A43DF"/>
    <w:rsid w:val="005A58DA"/>
    <w:rsid w:val="005A610A"/>
    <w:rsid w:val="005A7165"/>
    <w:rsid w:val="005B2238"/>
    <w:rsid w:val="005B3552"/>
    <w:rsid w:val="005B41CA"/>
    <w:rsid w:val="005B57E5"/>
    <w:rsid w:val="005B6EDE"/>
    <w:rsid w:val="005C1D6E"/>
    <w:rsid w:val="005C2643"/>
    <w:rsid w:val="005C339B"/>
    <w:rsid w:val="005C3FEE"/>
    <w:rsid w:val="005C4200"/>
    <w:rsid w:val="005C4B18"/>
    <w:rsid w:val="005C63C0"/>
    <w:rsid w:val="005D056D"/>
    <w:rsid w:val="005D1377"/>
    <w:rsid w:val="005D29D4"/>
    <w:rsid w:val="005D6074"/>
    <w:rsid w:val="005D6B32"/>
    <w:rsid w:val="005D75D7"/>
    <w:rsid w:val="005E0C79"/>
    <w:rsid w:val="005E4EA2"/>
    <w:rsid w:val="005E7DA1"/>
    <w:rsid w:val="005F063F"/>
    <w:rsid w:val="005F0698"/>
    <w:rsid w:val="005F170F"/>
    <w:rsid w:val="005F4231"/>
    <w:rsid w:val="005F6379"/>
    <w:rsid w:val="005F6418"/>
    <w:rsid w:val="005F7AEC"/>
    <w:rsid w:val="005F7CF6"/>
    <w:rsid w:val="00602FC9"/>
    <w:rsid w:val="00604721"/>
    <w:rsid w:val="00604A65"/>
    <w:rsid w:val="00604FB3"/>
    <w:rsid w:val="00605DFB"/>
    <w:rsid w:val="00606FE1"/>
    <w:rsid w:val="006071A4"/>
    <w:rsid w:val="00610CA0"/>
    <w:rsid w:val="00613167"/>
    <w:rsid w:val="00613F1D"/>
    <w:rsid w:val="00617352"/>
    <w:rsid w:val="0061747E"/>
    <w:rsid w:val="00620424"/>
    <w:rsid w:val="00620935"/>
    <w:rsid w:val="00622371"/>
    <w:rsid w:val="00627C4A"/>
    <w:rsid w:val="0063095F"/>
    <w:rsid w:val="00631553"/>
    <w:rsid w:val="00637942"/>
    <w:rsid w:val="00637BC7"/>
    <w:rsid w:val="00641876"/>
    <w:rsid w:val="00643766"/>
    <w:rsid w:val="00644577"/>
    <w:rsid w:val="00644A81"/>
    <w:rsid w:val="00645290"/>
    <w:rsid w:val="0064538C"/>
    <w:rsid w:val="00645F03"/>
    <w:rsid w:val="00645FAE"/>
    <w:rsid w:val="0064756A"/>
    <w:rsid w:val="00650353"/>
    <w:rsid w:val="00651A30"/>
    <w:rsid w:val="00651C0A"/>
    <w:rsid w:val="00651E12"/>
    <w:rsid w:val="0065563D"/>
    <w:rsid w:val="006563E5"/>
    <w:rsid w:val="00663403"/>
    <w:rsid w:val="00666CBB"/>
    <w:rsid w:val="00670020"/>
    <w:rsid w:val="006703E8"/>
    <w:rsid w:val="006706F2"/>
    <w:rsid w:val="006712F0"/>
    <w:rsid w:val="006718F5"/>
    <w:rsid w:val="00671ABA"/>
    <w:rsid w:val="006742FF"/>
    <w:rsid w:val="00674B21"/>
    <w:rsid w:val="00676316"/>
    <w:rsid w:val="00676C94"/>
    <w:rsid w:val="006771D2"/>
    <w:rsid w:val="006804D9"/>
    <w:rsid w:val="00680D41"/>
    <w:rsid w:val="00681990"/>
    <w:rsid w:val="00684839"/>
    <w:rsid w:val="00684924"/>
    <w:rsid w:val="00684C26"/>
    <w:rsid w:val="0068590B"/>
    <w:rsid w:val="00686A2A"/>
    <w:rsid w:val="00690060"/>
    <w:rsid w:val="00690904"/>
    <w:rsid w:val="00690C3F"/>
    <w:rsid w:val="0069154C"/>
    <w:rsid w:val="006916AB"/>
    <w:rsid w:val="00691B46"/>
    <w:rsid w:val="00692962"/>
    <w:rsid w:val="00693434"/>
    <w:rsid w:val="00695C1C"/>
    <w:rsid w:val="00696593"/>
    <w:rsid w:val="00696C32"/>
    <w:rsid w:val="00696E09"/>
    <w:rsid w:val="006970AA"/>
    <w:rsid w:val="006A153D"/>
    <w:rsid w:val="006A203D"/>
    <w:rsid w:val="006A30F1"/>
    <w:rsid w:val="006A39B3"/>
    <w:rsid w:val="006A7AC9"/>
    <w:rsid w:val="006A7E0A"/>
    <w:rsid w:val="006A7F78"/>
    <w:rsid w:val="006B015B"/>
    <w:rsid w:val="006B48A9"/>
    <w:rsid w:val="006B771F"/>
    <w:rsid w:val="006C0444"/>
    <w:rsid w:val="006C162F"/>
    <w:rsid w:val="006C19EC"/>
    <w:rsid w:val="006C2949"/>
    <w:rsid w:val="006C3881"/>
    <w:rsid w:val="006C43A4"/>
    <w:rsid w:val="006C709F"/>
    <w:rsid w:val="006D08CA"/>
    <w:rsid w:val="006D23B6"/>
    <w:rsid w:val="006D32CF"/>
    <w:rsid w:val="006D3894"/>
    <w:rsid w:val="006D4658"/>
    <w:rsid w:val="006D47E2"/>
    <w:rsid w:val="006D7EE9"/>
    <w:rsid w:val="006E0396"/>
    <w:rsid w:val="006E2473"/>
    <w:rsid w:val="006E2693"/>
    <w:rsid w:val="006E2D4A"/>
    <w:rsid w:val="006E394A"/>
    <w:rsid w:val="006E3D0F"/>
    <w:rsid w:val="006E4008"/>
    <w:rsid w:val="006E4570"/>
    <w:rsid w:val="006E509E"/>
    <w:rsid w:val="006E59B6"/>
    <w:rsid w:val="006E7BC3"/>
    <w:rsid w:val="006F0BCD"/>
    <w:rsid w:val="006F1608"/>
    <w:rsid w:val="006F3765"/>
    <w:rsid w:val="006F3888"/>
    <w:rsid w:val="006F489F"/>
    <w:rsid w:val="006F4A56"/>
    <w:rsid w:val="006F7593"/>
    <w:rsid w:val="007016D2"/>
    <w:rsid w:val="007027EC"/>
    <w:rsid w:val="00703B0A"/>
    <w:rsid w:val="00704DE1"/>
    <w:rsid w:val="00704FC3"/>
    <w:rsid w:val="00705B06"/>
    <w:rsid w:val="00705FFB"/>
    <w:rsid w:val="00706BF2"/>
    <w:rsid w:val="00707033"/>
    <w:rsid w:val="0071168B"/>
    <w:rsid w:val="00712BFF"/>
    <w:rsid w:val="00713F77"/>
    <w:rsid w:val="00715A3D"/>
    <w:rsid w:val="00715D54"/>
    <w:rsid w:val="00716F0C"/>
    <w:rsid w:val="00717983"/>
    <w:rsid w:val="00717CEA"/>
    <w:rsid w:val="00717E4F"/>
    <w:rsid w:val="00722130"/>
    <w:rsid w:val="007244DE"/>
    <w:rsid w:val="00725074"/>
    <w:rsid w:val="0072515C"/>
    <w:rsid w:val="007259B0"/>
    <w:rsid w:val="00725F04"/>
    <w:rsid w:val="0072737A"/>
    <w:rsid w:val="00727456"/>
    <w:rsid w:val="00727F1D"/>
    <w:rsid w:val="007310F6"/>
    <w:rsid w:val="0073182C"/>
    <w:rsid w:val="0073245D"/>
    <w:rsid w:val="0073580E"/>
    <w:rsid w:val="007362B4"/>
    <w:rsid w:val="00740756"/>
    <w:rsid w:val="00740D6C"/>
    <w:rsid w:val="0074146A"/>
    <w:rsid w:val="00741997"/>
    <w:rsid w:val="00744964"/>
    <w:rsid w:val="00745408"/>
    <w:rsid w:val="00745683"/>
    <w:rsid w:val="00745FD2"/>
    <w:rsid w:val="0074619A"/>
    <w:rsid w:val="00750363"/>
    <w:rsid w:val="00751871"/>
    <w:rsid w:val="00753E69"/>
    <w:rsid w:val="0075526B"/>
    <w:rsid w:val="00755F7C"/>
    <w:rsid w:val="00756E45"/>
    <w:rsid w:val="007574D2"/>
    <w:rsid w:val="00757901"/>
    <w:rsid w:val="00757C8A"/>
    <w:rsid w:val="00760DC8"/>
    <w:rsid w:val="00762BA4"/>
    <w:rsid w:val="00764DC6"/>
    <w:rsid w:val="00767579"/>
    <w:rsid w:val="00767D32"/>
    <w:rsid w:val="00770FE7"/>
    <w:rsid w:val="007737CC"/>
    <w:rsid w:val="0077392A"/>
    <w:rsid w:val="00775B5C"/>
    <w:rsid w:val="00776AAC"/>
    <w:rsid w:val="00780B95"/>
    <w:rsid w:val="00781818"/>
    <w:rsid w:val="00781C1B"/>
    <w:rsid w:val="00783F4B"/>
    <w:rsid w:val="00785077"/>
    <w:rsid w:val="00785BF4"/>
    <w:rsid w:val="007910A8"/>
    <w:rsid w:val="007917D8"/>
    <w:rsid w:val="007920FD"/>
    <w:rsid w:val="00792817"/>
    <w:rsid w:val="0079316F"/>
    <w:rsid w:val="00793821"/>
    <w:rsid w:val="0079426D"/>
    <w:rsid w:val="00794347"/>
    <w:rsid w:val="007A1931"/>
    <w:rsid w:val="007A1B98"/>
    <w:rsid w:val="007A53B4"/>
    <w:rsid w:val="007A540B"/>
    <w:rsid w:val="007A563B"/>
    <w:rsid w:val="007A5A64"/>
    <w:rsid w:val="007A656B"/>
    <w:rsid w:val="007A6DFB"/>
    <w:rsid w:val="007A7328"/>
    <w:rsid w:val="007B3CE2"/>
    <w:rsid w:val="007B76D6"/>
    <w:rsid w:val="007C1613"/>
    <w:rsid w:val="007C225C"/>
    <w:rsid w:val="007C239B"/>
    <w:rsid w:val="007C44FC"/>
    <w:rsid w:val="007C5FD5"/>
    <w:rsid w:val="007C7925"/>
    <w:rsid w:val="007C7C90"/>
    <w:rsid w:val="007D0A01"/>
    <w:rsid w:val="007D4D34"/>
    <w:rsid w:val="007D6C6A"/>
    <w:rsid w:val="007D7E3A"/>
    <w:rsid w:val="007E318A"/>
    <w:rsid w:val="007E6B07"/>
    <w:rsid w:val="007F07ED"/>
    <w:rsid w:val="007F0A19"/>
    <w:rsid w:val="007F0E49"/>
    <w:rsid w:val="007F2321"/>
    <w:rsid w:val="007F2D48"/>
    <w:rsid w:val="007F3728"/>
    <w:rsid w:val="007F7359"/>
    <w:rsid w:val="007F77CF"/>
    <w:rsid w:val="008009A3"/>
    <w:rsid w:val="008016D1"/>
    <w:rsid w:val="00801DA4"/>
    <w:rsid w:val="00802612"/>
    <w:rsid w:val="008026DA"/>
    <w:rsid w:val="0080610B"/>
    <w:rsid w:val="008063AC"/>
    <w:rsid w:val="00807E80"/>
    <w:rsid w:val="00810026"/>
    <w:rsid w:val="0081016A"/>
    <w:rsid w:val="00811C34"/>
    <w:rsid w:val="00812052"/>
    <w:rsid w:val="00812C9D"/>
    <w:rsid w:val="0081372A"/>
    <w:rsid w:val="0081390C"/>
    <w:rsid w:val="0081438D"/>
    <w:rsid w:val="00814802"/>
    <w:rsid w:val="00816831"/>
    <w:rsid w:val="008169C4"/>
    <w:rsid w:val="008174F4"/>
    <w:rsid w:val="00821488"/>
    <w:rsid w:val="00823886"/>
    <w:rsid w:val="00824014"/>
    <w:rsid w:val="00826B63"/>
    <w:rsid w:val="00830529"/>
    <w:rsid w:val="00835947"/>
    <w:rsid w:val="0083731F"/>
    <w:rsid w:val="00837D67"/>
    <w:rsid w:val="00840A88"/>
    <w:rsid w:val="00840B56"/>
    <w:rsid w:val="00840B67"/>
    <w:rsid w:val="00840BAB"/>
    <w:rsid w:val="00840CF7"/>
    <w:rsid w:val="00840E50"/>
    <w:rsid w:val="00842C2E"/>
    <w:rsid w:val="00844EB6"/>
    <w:rsid w:val="008450C3"/>
    <w:rsid w:val="0084690D"/>
    <w:rsid w:val="008500B9"/>
    <w:rsid w:val="00850EC0"/>
    <w:rsid w:val="008519DE"/>
    <w:rsid w:val="00852DC0"/>
    <w:rsid w:val="00857665"/>
    <w:rsid w:val="0086046C"/>
    <w:rsid w:val="00860E79"/>
    <w:rsid w:val="00863288"/>
    <w:rsid w:val="0086356F"/>
    <w:rsid w:val="0086422B"/>
    <w:rsid w:val="00870B47"/>
    <w:rsid w:val="00871B15"/>
    <w:rsid w:val="00872EFF"/>
    <w:rsid w:val="00874118"/>
    <w:rsid w:val="008747E8"/>
    <w:rsid w:val="00877CCF"/>
    <w:rsid w:val="00880D7D"/>
    <w:rsid w:val="008812CC"/>
    <w:rsid w:val="00883CAF"/>
    <w:rsid w:val="0088470B"/>
    <w:rsid w:val="00884F53"/>
    <w:rsid w:val="00885532"/>
    <w:rsid w:val="00886066"/>
    <w:rsid w:val="00886501"/>
    <w:rsid w:val="008871F9"/>
    <w:rsid w:val="00890097"/>
    <w:rsid w:val="00894630"/>
    <w:rsid w:val="00895091"/>
    <w:rsid w:val="008950AA"/>
    <w:rsid w:val="008A2A83"/>
    <w:rsid w:val="008A30A2"/>
    <w:rsid w:val="008A4B6B"/>
    <w:rsid w:val="008A649B"/>
    <w:rsid w:val="008A78F1"/>
    <w:rsid w:val="008B03A0"/>
    <w:rsid w:val="008B3A93"/>
    <w:rsid w:val="008B490B"/>
    <w:rsid w:val="008B556F"/>
    <w:rsid w:val="008B606E"/>
    <w:rsid w:val="008C0FEC"/>
    <w:rsid w:val="008C67A2"/>
    <w:rsid w:val="008C6AF2"/>
    <w:rsid w:val="008D217F"/>
    <w:rsid w:val="008D2A4E"/>
    <w:rsid w:val="008D3F9A"/>
    <w:rsid w:val="008D5671"/>
    <w:rsid w:val="008D5D76"/>
    <w:rsid w:val="008D67D3"/>
    <w:rsid w:val="008E290D"/>
    <w:rsid w:val="008E58C0"/>
    <w:rsid w:val="008E6F36"/>
    <w:rsid w:val="008F2FA3"/>
    <w:rsid w:val="008F5C34"/>
    <w:rsid w:val="008F7648"/>
    <w:rsid w:val="00902C98"/>
    <w:rsid w:val="00902FC1"/>
    <w:rsid w:val="0090386E"/>
    <w:rsid w:val="00904192"/>
    <w:rsid w:val="009043CC"/>
    <w:rsid w:val="00904B57"/>
    <w:rsid w:val="00906255"/>
    <w:rsid w:val="009103A1"/>
    <w:rsid w:val="009104FC"/>
    <w:rsid w:val="00910F0E"/>
    <w:rsid w:val="009124A7"/>
    <w:rsid w:val="009127E4"/>
    <w:rsid w:val="00912EC8"/>
    <w:rsid w:val="009150CF"/>
    <w:rsid w:val="00920F14"/>
    <w:rsid w:val="0092461E"/>
    <w:rsid w:val="009249AE"/>
    <w:rsid w:val="00924E52"/>
    <w:rsid w:val="009259F2"/>
    <w:rsid w:val="00926917"/>
    <w:rsid w:val="009269C8"/>
    <w:rsid w:val="00930F9F"/>
    <w:rsid w:val="00931800"/>
    <w:rsid w:val="00933CC4"/>
    <w:rsid w:val="00936219"/>
    <w:rsid w:val="00940783"/>
    <w:rsid w:val="00940994"/>
    <w:rsid w:val="009437CF"/>
    <w:rsid w:val="00943ADB"/>
    <w:rsid w:val="00945E88"/>
    <w:rsid w:val="00946814"/>
    <w:rsid w:val="009478A0"/>
    <w:rsid w:val="00951F45"/>
    <w:rsid w:val="0095337E"/>
    <w:rsid w:val="00954E39"/>
    <w:rsid w:val="00956456"/>
    <w:rsid w:val="00961AE5"/>
    <w:rsid w:val="00962176"/>
    <w:rsid w:val="0096381A"/>
    <w:rsid w:val="00964560"/>
    <w:rsid w:val="0096465F"/>
    <w:rsid w:val="00964D95"/>
    <w:rsid w:val="00971C8D"/>
    <w:rsid w:val="00972B91"/>
    <w:rsid w:val="00973AD4"/>
    <w:rsid w:val="009751F0"/>
    <w:rsid w:val="00976F99"/>
    <w:rsid w:val="00977360"/>
    <w:rsid w:val="009806A3"/>
    <w:rsid w:val="00980D31"/>
    <w:rsid w:val="0098403E"/>
    <w:rsid w:val="009877C1"/>
    <w:rsid w:val="00990242"/>
    <w:rsid w:val="00993485"/>
    <w:rsid w:val="00993EC8"/>
    <w:rsid w:val="0099514A"/>
    <w:rsid w:val="00995A55"/>
    <w:rsid w:val="00997525"/>
    <w:rsid w:val="00997A54"/>
    <w:rsid w:val="009A11B5"/>
    <w:rsid w:val="009A26C8"/>
    <w:rsid w:val="009A2C38"/>
    <w:rsid w:val="009A4CA2"/>
    <w:rsid w:val="009A4F43"/>
    <w:rsid w:val="009A5D08"/>
    <w:rsid w:val="009A6A9E"/>
    <w:rsid w:val="009A6EFF"/>
    <w:rsid w:val="009B1AFA"/>
    <w:rsid w:val="009B30FA"/>
    <w:rsid w:val="009B4EFA"/>
    <w:rsid w:val="009B6644"/>
    <w:rsid w:val="009B6C31"/>
    <w:rsid w:val="009C1E34"/>
    <w:rsid w:val="009C2D1B"/>
    <w:rsid w:val="009C4F2B"/>
    <w:rsid w:val="009C65D1"/>
    <w:rsid w:val="009C6FB2"/>
    <w:rsid w:val="009D14CE"/>
    <w:rsid w:val="009D33F2"/>
    <w:rsid w:val="009D38C6"/>
    <w:rsid w:val="009D6205"/>
    <w:rsid w:val="009D74BE"/>
    <w:rsid w:val="009E1117"/>
    <w:rsid w:val="009E2748"/>
    <w:rsid w:val="009E52DF"/>
    <w:rsid w:val="009E71C1"/>
    <w:rsid w:val="009E76B4"/>
    <w:rsid w:val="009F0031"/>
    <w:rsid w:val="009F0414"/>
    <w:rsid w:val="009F0742"/>
    <w:rsid w:val="009F2A4E"/>
    <w:rsid w:val="009F48ED"/>
    <w:rsid w:val="009F6AE9"/>
    <w:rsid w:val="00A02FFF"/>
    <w:rsid w:val="00A03290"/>
    <w:rsid w:val="00A03D98"/>
    <w:rsid w:val="00A052FF"/>
    <w:rsid w:val="00A062AB"/>
    <w:rsid w:val="00A10868"/>
    <w:rsid w:val="00A10899"/>
    <w:rsid w:val="00A11C16"/>
    <w:rsid w:val="00A11DAC"/>
    <w:rsid w:val="00A12153"/>
    <w:rsid w:val="00A12BD7"/>
    <w:rsid w:val="00A13A01"/>
    <w:rsid w:val="00A13C88"/>
    <w:rsid w:val="00A14710"/>
    <w:rsid w:val="00A148BD"/>
    <w:rsid w:val="00A150D0"/>
    <w:rsid w:val="00A1657B"/>
    <w:rsid w:val="00A175AA"/>
    <w:rsid w:val="00A20B17"/>
    <w:rsid w:val="00A22F08"/>
    <w:rsid w:val="00A268E9"/>
    <w:rsid w:val="00A2738A"/>
    <w:rsid w:val="00A30DBE"/>
    <w:rsid w:val="00A30E09"/>
    <w:rsid w:val="00A317C2"/>
    <w:rsid w:val="00A33FBE"/>
    <w:rsid w:val="00A34619"/>
    <w:rsid w:val="00A350C3"/>
    <w:rsid w:val="00A3701E"/>
    <w:rsid w:val="00A4032A"/>
    <w:rsid w:val="00A419EC"/>
    <w:rsid w:val="00A42DB6"/>
    <w:rsid w:val="00A43552"/>
    <w:rsid w:val="00A444BE"/>
    <w:rsid w:val="00A4563A"/>
    <w:rsid w:val="00A468D8"/>
    <w:rsid w:val="00A46F6A"/>
    <w:rsid w:val="00A4757D"/>
    <w:rsid w:val="00A4778C"/>
    <w:rsid w:val="00A5097F"/>
    <w:rsid w:val="00A50C5C"/>
    <w:rsid w:val="00A50DA6"/>
    <w:rsid w:val="00A50F11"/>
    <w:rsid w:val="00A514D8"/>
    <w:rsid w:val="00A52C11"/>
    <w:rsid w:val="00A52DBD"/>
    <w:rsid w:val="00A536E3"/>
    <w:rsid w:val="00A53F05"/>
    <w:rsid w:val="00A54CBF"/>
    <w:rsid w:val="00A56643"/>
    <w:rsid w:val="00A57709"/>
    <w:rsid w:val="00A64A8D"/>
    <w:rsid w:val="00A64ADE"/>
    <w:rsid w:val="00A65026"/>
    <w:rsid w:val="00A651E8"/>
    <w:rsid w:val="00A65C7D"/>
    <w:rsid w:val="00A72586"/>
    <w:rsid w:val="00A73D8B"/>
    <w:rsid w:val="00A73E2F"/>
    <w:rsid w:val="00A7432D"/>
    <w:rsid w:val="00A77F6B"/>
    <w:rsid w:val="00A77FEF"/>
    <w:rsid w:val="00A807E1"/>
    <w:rsid w:val="00A81BB2"/>
    <w:rsid w:val="00A842BF"/>
    <w:rsid w:val="00A874A8"/>
    <w:rsid w:val="00A87764"/>
    <w:rsid w:val="00A90BAB"/>
    <w:rsid w:val="00A9132A"/>
    <w:rsid w:val="00A91DDD"/>
    <w:rsid w:val="00A93EC5"/>
    <w:rsid w:val="00A97502"/>
    <w:rsid w:val="00AA0BE1"/>
    <w:rsid w:val="00AA279E"/>
    <w:rsid w:val="00AA2C12"/>
    <w:rsid w:val="00AA3AB2"/>
    <w:rsid w:val="00AA4B33"/>
    <w:rsid w:val="00AA5C05"/>
    <w:rsid w:val="00AA7BDC"/>
    <w:rsid w:val="00AB0E7F"/>
    <w:rsid w:val="00AB7A49"/>
    <w:rsid w:val="00AC1902"/>
    <w:rsid w:val="00AC3032"/>
    <w:rsid w:val="00AC341C"/>
    <w:rsid w:val="00AC4302"/>
    <w:rsid w:val="00AC4E2D"/>
    <w:rsid w:val="00AC4E92"/>
    <w:rsid w:val="00AC5754"/>
    <w:rsid w:val="00AC62A9"/>
    <w:rsid w:val="00AD0E70"/>
    <w:rsid w:val="00AD3B76"/>
    <w:rsid w:val="00AD4AA7"/>
    <w:rsid w:val="00AD5229"/>
    <w:rsid w:val="00AD5D39"/>
    <w:rsid w:val="00AD5E10"/>
    <w:rsid w:val="00AD6BED"/>
    <w:rsid w:val="00AD7E91"/>
    <w:rsid w:val="00AE0558"/>
    <w:rsid w:val="00AE4BE3"/>
    <w:rsid w:val="00AE5A4D"/>
    <w:rsid w:val="00AE72BF"/>
    <w:rsid w:val="00AE7860"/>
    <w:rsid w:val="00AF05C3"/>
    <w:rsid w:val="00AF0D74"/>
    <w:rsid w:val="00AF1280"/>
    <w:rsid w:val="00AF33D5"/>
    <w:rsid w:val="00AF61A8"/>
    <w:rsid w:val="00AF64D2"/>
    <w:rsid w:val="00AF758D"/>
    <w:rsid w:val="00B005F4"/>
    <w:rsid w:val="00B03084"/>
    <w:rsid w:val="00B03BA4"/>
    <w:rsid w:val="00B04CFB"/>
    <w:rsid w:val="00B058B0"/>
    <w:rsid w:val="00B10C9E"/>
    <w:rsid w:val="00B113DA"/>
    <w:rsid w:val="00B126C6"/>
    <w:rsid w:val="00B12CD2"/>
    <w:rsid w:val="00B13037"/>
    <w:rsid w:val="00B13C59"/>
    <w:rsid w:val="00B148ED"/>
    <w:rsid w:val="00B14F68"/>
    <w:rsid w:val="00B1512F"/>
    <w:rsid w:val="00B20D10"/>
    <w:rsid w:val="00B211F4"/>
    <w:rsid w:val="00B21A8B"/>
    <w:rsid w:val="00B21CAE"/>
    <w:rsid w:val="00B229AB"/>
    <w:rsid w:val="00B230C0"/>
    <w:rsid w:val="00B26140"/>
    <w:rsid w:val="00B3098B"/>
    <w:rsid w:val="00B316F8"/>
    <w:rsid w:val="00B33409"/>
    <w:rsid w:val="00B34F72"/>
    <w:rsid w:val="00B37216"/>
    <w:rsid w:val="00B3734B"/>
    <w:rsid w:val="00B374AD"/>
    <w:rsid w:val="00B41851"/>
    <w:rsid w:val="00B41C49"/>
    <w:rsid w:val="00B42988"/>
    <w:rsid w:val="00B433A4"/>
    <w:rsid w:val="00B43B0A"/>
    <w:rsid w:val="00B462BC"/>
    <w:rsid w:val="00B47E89"/>
    <w:rsid w:val="00B47EFD"/>
    <w:rsid w:val="00B5087E"/>
    <w:rsid w:val="00B52610"/>
    <w:rsid w:val="00B5392B"/>
    <w:rsid w:val="00B53F89"/>
    <w:rsid w:val="00B545F4"/>
    <w:rsid w:val="00B54A49"/>
    <w:rsid w:val="00B55CFE"/>
    <w:rsid w:val="00B6075D"/>
    <w:rsid w:val="00B60D23"/>
    <w:rsid w:val="00B61ED5"/>
    <w:rsid w:val="00B6269F"/>
    <w:rsid w:val="00B629EF"/>
    <w:rsid w:val="00B62BD9"/>
    <w:rsid w:val="00B64944"/>
    <w:rsid w:val="00B7034E"/>
    <w:rsid w:val="00B763C2"/>
    <w:rsid w:val="00B77FC4"/>
    <w:rsid w:val="00B81B8A"/>
    <w:rsid w:val="00B827EA"/>
    <w:rsid w:val="00B849AC"/>
    <w:rsid w:val="00B84EE6"/>
    <w:rsid w:val="00B851A4"/>
    <w:rsid w:val="00B85446"/>
    <w:rsid w:val="00B86650"/>
    <w:rsid w:val="00B87B46"/>
    <w:rsid w:val="00B87CCE"/>
    <w:rsid w:val="00B9082D"/>
    <w:rsid w:val="00B92212"/>
    <w:rsid w:val="00B92AFC"/>
    <w:rsid w:val="00B947FE"/>
    <w:rsid w:val="00B974EB"/>
    <w:rsid w:val="00B97C29"/>
    <w:rsid w:val="00BA1006"/>
    <w:rsid w:val="00BA2BC2"/>
    <w:rsid w:val="00BA2C66"/>
    <w:rsid w:val="00BA3080"/>
    <w:rsid w:val="00BA6174"/>
    <w:rsid w:val="00BA6F5B"/>
    <w:rsid w:val="00BB03F2"/>
    <w:rsid w:val="00BB27B8"/>
    <w:rsid w:val="00BB311D"/>
    <w:rsid w:val="00BB37DB"/>
    <w:rsid w:val="00BB629E"/>
    <w:rsid w:val="00BB7BE9"/>
    <w:rsid w:val="00BC3478"/>
    <w:rsid w:val="00BC35FA"/>
    <w:rsid w:val="00BC46CF"/>
    <w:rsid w:val="00BC6509"/>
    <w:rsid w:val="00BC686E"/>
    <w:rsid w:val="00BD2F79"/>
    <w:rsid w:val="00BD5051"/>
    <w:rsid w:val="00BD5638"/>
    <w:rsid w:val="00BE0F9E"/>
    <w:rsid w:val="00BE1A9D"/>
    <w:rsid w:val="00BE226C"/>
    <w:rsid w:val="00BE2282"/>
    <w:rsid w:val="00BF0A8C"/>
    <w:rsid w:val="00BF1456"/>
    <w:rsid w:val="00BF183E"/>
    <w:rsid w:val="00BF1A5A"/>
    <w:rsid w:val="00BF1C17"/>
    <w:rsid w:val="00BF583F"/>
    <w:rsid w:val="00BF5C5A"/>
    <w:rsid w:val="00BF6AC1"/>
    <w:rsid w:val="00BF6DA2"/>
    <w:rsid w:val="00BF6F90"/>
    <w:rsid w:val="00BF7EA0"/>
    <w:rsid w:val="00BF7FF7"/>
    <w:rsid w:val="00C01147"/>
    <w:rsid w:val="00C01F52"/>
    <w:rsid w:val="00C031EA"/>
    <w:rsid w:val="00C051BC"/>
    <w:rsid w:val="00C05509"/>
    <w:rsid w:val="00C07EC0"/>
    <w:rsid w:val="00C109D4"/>
    <w:rsid w:val="00C110E0"/>
    <w:rsid w:val="00C1172D"/>
    <w:rsid w:val="00C13A2A"/>
    <w:rsid w:val="00C141B6"/>
    <w:rsid w:val="00C14256"/>
    <w:rsid w:val="00C14536"/>
    <w:rsid w:val="00C17E01"/>
    <w:rsid w:val="00C21BC6"/>
    <w:rsid w:val="00C2264E"/>
    <w:rsid w:val="00C22C5E"/>
    <w:rsid w:val="00C24AD7"/>
    <w:rsid w:val="00C26DD4"/>
    <w:rsid w:val="00C307D0"/>
    <w:rsid w:val="00C31AE5"/>
    <w:rsid w:val="00C32E11"/>
    <w:rsid w:val="00C3438C"/>
    <w:rsid w:val="00C35BBF"/>
    <w:rsid w:val="00C3791D"/>
    <w:rsid w:val="00C445CC"/>
    <w:rsid w:val="00C46EE7"/>
    <w:rsid w:val="00C50778"/>
    <w:rsid w:val="00C525D0"/>
    <w:rsid w:val="00C52F4C"/>
    <w:rsid w:val="00C550C4"/>
    <w:rsid w:val="00C5607A"/>
    <w:rsid w:val="00C5686B"/>
    <w:rsid w:val="00C63B38"/>
    <w:rsid w:val="00C65043"/>
    <w:rsid w:val="00C655FC"/>
    <w:rsid w:val="00C6712F"/>
    <w:rsid w:val="00C67F07"/>
    <w:rsid w:val="00C7047B"/>
    <w:rsid w:val="00C74024"/>
    <w:rsid w:val="00C74032"/>
    <w:rsid w:val="00C75743"/>
    <w:rsid w:val="00C76A10"/>
    <w:rsid w:val="00C772B9"/>
    <w:rsid w:val="00C779D4"/>
    <w:rsid w:val="00C80E73"/>
    <w:rsid w:val="00C81C27"/>
    <w:rsid w:val="00C829A2"/>
    <w:rsid w:val="00C83B15"/>
    <w:rsid w:val="00C840FA"/>
    <w:rsid w:val="00C84939"/>
    <w:rsid w:val="00C91538"/>
    <w:rsid w:val="00C925A0"/>
    <w:rsid w:val="00C925C8"/>
    <w:rsid w:val="00C93E37"/>
    <w:rsid w:val="00C953C2"/>
    <w:rsid w:val="00C96F38"/>
    <w:rsid w:val="00C975E2"/>
    <w:rsid w:val="00CA08AA"/>
    <w:rsid w:val="00CA0B88"/>
    <w:rsid w:val="00CA12A9"/>
    <w:rsid w:val="00CA4312"/>
    <w:rsid w:val="00CA4AB7"/>
    <w:rsid w:val="00CA4B4D"/>
    <w:rsid w:val="00CB1375"/>
    <w:rsid w:val="00CB1799"/>
    <w:rsid w:val="00CB3CDA"/>
    <w:rsid w:val="00CB7881"/>
    <w:rsid w:val="00CB7F84"/>
    <w:rsid w:val="00CC67F5"/>
    <w:rsid w:val="00CC7464"/>
    <w:rsid w:val="00CD0A56"/>
    <w:rsid w:val="00CD18F9"/>
    <w:rsid w:val="00CD2023"/>
    <w:rsid w:val="00CD3166"/>
    <w:rsid w:val="00CD36E6"/>
    <w:rsid w:val="00CD4332"/>
    <w:rsid w:val="00CD5B3D"/>
    <w:rsid w:val="00CD5D07"/>
    <w:rsid w:val="00CD7225"/>
    <w:rsid w:val="00CE0B47"/>
    <w:rsid w:val="00CE1CDA"/>
    <w:rsid w:val="00CE3D31"/>
    <w:rsid w:val="00CE7CCF"/>
    <w:rsid w:val="00CF01A4"/>
    <w:rsid w:val="00CF1B55"/>
    <w:rsid w:val="00CF278D"/>
    <w:rsid w:val="00CF33EB"/>
    <w:rsid w:val="00CF3C53"/>
    <w:rsid w:val="00CF67D5"/>
    <w:rsid w:val="00CF7C51"/>
    <w:rsid w:val="00D023E6"/>
    <w:rsid w:val="00D03B9F"/>
    <w:rsid w:val="00D04DAA"/>
    <w:rsid w:val="00D04F72"/>
    <w:rsid w:val="00D05A72"/>
    <w:rsid w:val="00D10F73"/>
    <w:rsid w:val="00D111F2"/>
    <w:rsid w:val="00D12361"/>
    <w:rsid w:val="00D13A8F"/>
    <w:rsid w:val="00D2046F"/>
    <w:rsid w:val="00D24CFF"/>
    <w:rsid w:val="00D367FA"/>
    <w:rsid w:val="00D37E65"/>
    <w:rsid w:val="00D41063"/>
    <w:rsid w:val="00D41E38"/>
    <w:rsid w:val="00D434FE"/>
    <w:rsid w:val="00D43F8C"/>
    <w:rsid w:val="00D44C64"/>
    <w:rsid w:val="00D46B6B"/>
    <w:rsid w:val="00D53EA5"/>
    <w:rsid w:val="00D56E31"/>
    <w:rsid w:val="00D5718C"/>
    <w:rsid w:val="00D57837"/>
    <w:rsid w:val="00D579ED"/>
    <w:rsid w:val="00D606B2"/>
    <w:rsid w:val="00D61728"/>
    <w:rsid w:val="00D61C4A"/>
    <w:rsid w:val="00D62D7A"/>
    <w:rsid w:val="00D64C5B"/>
    <w:rsid w:val="00D65665"/>
    <w:rsid w:val="00D66385"/>
    <w:rsid w:val="00D71343"/>
    <w:rsid w:val="00D71BC3"/>
    <w:rsid w:val="00D72248"/>
    <w:rsid w:val="00D72877"/>
    <w:rsid w:val="00D72F39"/>
    <w:rsid w:val="00D7340B"/>
    <w:rsid w:val="00D73C5D"/>
    <w:rsid w:val="00D74858"/>
    <w:rsid w:val="00D751CB"/>
    <w:rsid w:val="00D7551A"/>
    <w:rsid w:val="00D755DA"/>
    <w:rsid w:val="00D77E9C"/>
    <w:rsid w:val="00D85554"/>
    <w:rsid w:val="00D856DE"/>
    <w:rsid w:val="00D85839"/>
    <w:rsid w:val="00D90E9D"/>
    <w:rsid w:val="00D950F7"/>
    <w:rsid w:val="00D95833"/>
    <w:rsid w:val="00D95B0E"/>
    <w:rsid w:val="00D962DF"/>
    <w:rsid w:val="00D96E11"/>
    <w:rsid w:val="00DA1305"/>
    <w:rsid w:val="00DA206B"/>
    <w:rsid w:val="00DA20C8"/>
    <w:rsid w:val="00DA2789"/>
    <w:rsid w:val="00DA3092"/>
    <w:rsid w:val="00DA3EC6"/>
    <w:rsid w:val="00DB09B0"/>
    <w:rsid w:val="00DB0C5D"/>
    <w:rsid w:val="00DB2BBE"/>
    <w:rsid w:val="00DB2E59"/>
    <w:rsid w:val="00DB358F"/>
    <w:rsid w:val="00DB510C"/>
    <w:rsid w:val="00DB56BF"/>
    <w:rsid w:val="00DB7E55"/>
    <w:rsid w:val="00DB7FCF"/>
    <w:rsid w:val="00DC0E8D"/>
    <w:rsid w:val="00DC0E9B"/>
    <w:rsid w:val="00DC29E5"/>
    <w:rsid w:val="00DC390A"/>
    <w:rsid w:val="00DC3B88"/>
    <w:rsid w:val="00DC4341"/>
    <w:rsid w:val="00DC44F1"/>
    <w:rsid w:val="00DC61D0"/>
    <w:rsid w:val="00DC745C"/>
    <w:rsid w:val="00DD139A"/>
    <w:rsid w:val="00DD1D6D"/>
    <w:rsid w:val="00DD4CB1"/>
    <w:rsid w:val="00DD5AF9"/>
    <w:rsid w:val="00DD71B1"/>
    <w:rsid w:val="00DD73D5"/>
    <w:rsid w:val="00DE4B1D"/>
    <w:rsid w:val="00DF2E84"/>
    <w:rsid w:val="00DF4982"/>
    <w:rsid w:val="00DF6586"/>
    <w:rsid w:val="00DF6817"/>
    <w:rsid w:val="00DF6D26"/>
    <w:rsid w:val="00E02428"/>
    <w:rsid w:val="00E03FAD"/>
    <w:rsid w:val="00E05BE0"/>
    <w:rsid w:val="00E10029"/>
    <w:rsid w:val="00E11184"/>
    <w:rsid w:val="00E11960"/>
    <w:rsid w:val="00E1481E"/>
    <w:rsid w:val="00E153D8"/>
    <w:rsid w:val="00E16949"/>
    <w:rsid w:val="00E210CB"/>
    <w:rsid w:val="00E22195"/>
    <w:rsid w:val="00E24368"/>
    <w:rsid w:val="00E25172"/>
    <w:rsid w:val="00E26419"/>
    <w:rsid w:val="00E270C3"/>
    <w:rsid w:val="00E27C1C"/>
    <w:rsid w:val="00E27EB9"/>
    <w:rsid w:val="00E305BC"/>
    <w:rsid w:val="00E30723"/>
    <w:rsid w:val="00E314AF"/>
    <w:rsid w:val="00E33BB3"/>
    <w:rsid w:val="00E3553A"/>
    <w:rsid w:val="00E41D50"/>
    <w:rsid w:val="00E440A3"/>
    <w:rsid w:val="00E458A9"/>
    <w:rsid w:val="00E47B82"/>
    <w:rsid w:val="00E52BC7"/>
    <w:rsid w:val="00E530C7"/>
    <w:rsid w:val="00E551A3"/>
    <w:rsid w:val="00E57288"/>
    <w:rsid w:val="00E61076"/>
    <w:rsid w:val="00E61083"/>
    <w:rsid w:val="00E618D6"/>
    <w:rsid w:val="00E649BB"/>
    <w:rsid w:val="00E67ECA"/>
    <w:rsid w:val="00E716F1"/>
    <w:rsid w:val="00E729D9"/>
    <w:rsid w:val="00E7305D"/>
    <w:rsid w:val="00E733FB"/>
    <w:rsid w:val="00E7568B"/>
    <w:rsid w:val="00E77AD9"/>
    <w:rsid w:val="00E81F42"/>
    <w:rsid w:val="00E82D4A"/>
    <w:rsid w:val="00E83225"/>
    <w:rsid w:val="00E85DA3"/>
    <w:rsid w:val="00E8733A"/>
    <w:rsid w:val="00E87D06"/>
    <w:rsid w:val="00E91C67"/>
    <w:rsid w:val="00E91E6D"/>
    <w:rsid w:val="00E926F4"/>
    <w:rsid w:val="00E94980"/>
    <w:rsid w:val="00E95773"/>
    <w:rsid w:val="00E95D5E"/>
    <w:rsid w:val="00E965BA"/>
    <w:rsid w:val="00E96C72"/>
    <w:rsid w:val="00E96EED"/>
    <w:rsid w:val="00E972BD"/>
    <w:rsid w:val="00EA176A"/>
    <w:rsid w:val="00EA17BD"/>
    <w:rsid w:val="00EA21D4"/>
    <w:rsid w:val="00EA27A9"/>
    <w:rsid w:val="00EA369C"/>
    <w:rsid w:val="00EA4257"/>
    <w:rsid w:val="00EA4AA7"/>
    <w:rsid w:val="00EA4EEC"/>
    <w:rsid w:val="00EA5767"/>
    <w:rsid w:val="00EA780C"/>
    <w:rsid w:val="00EB2A64"/>
    <w:rsid w:val="00EB3A48"/>
    <w:rsid w:val="00EB3B1C"/>
    <w:rsid w:val="00EB5F69"/>
    <w:rsid w:val="00EB69D3"/>
    <w:rsid w:val="00EC0BC4"/>
    <w:rsid w:val="00EC1DEB"/>
    <w:rsid w:val="00EC6091"/>
    <w:rsid w:val="00EC74CF"/>
    <w:rsid w:val="00ED0AA6"/>
    <w:rsid w:val="00ED23E4"/>
    <w:rsid w:val="00ED30AD"/>
    <w:rsid w:val="00ED3EB3"/>
    <w:rsid w:val="00ED424C"/>
    <w:rsid w:val="00ED479C"/>
    <w:rsid w:val="00ED4E9B"/>
    <w:rsid w:val="00ED7012"/>
    <w:rsid w:val="00ED7D6D"/>
    <w:rsid w:val="00EE14A8"/>
    <w:rsid w:val="00EE5C36"/>
    <w:rsid w:val="00EE7DC6"/>
    <w:rsid w:val="00EF13E9"/>
    <w:rsid w:val="00EF2216"/>
    <w:rsid w:val="00EF6132"/>
    <w:rsid w:val="00EF6F3B"/>
    <w:rsid w:val="00EF79A2"/>
    <w:rsid w:val="00F00A38"/>
    <w:rsid w:val="00F0198D"/>
    <w:rsid w:val="00F0250D"/>
    <w:rsid w:val="00F02D7C"/>
    <w:rsid w:val="00F03C35"/>
    <w:rsid w:val="00F06ACB"/>
    <w:rsid w:val="00F103B3"/>
    <w:rsid w:val="00F11746"/>
    <w:rsid w:val="00F120C8"/>
    <w:rsid w:val="00F12720"/>
    <w:rsid w:val="00F132D4"/>
    <w:rsid w:val="00F16CCE"/>
    <w:rsid w:val="00F17801"/>
    <w:rsid w:val="00F200CD"/>
    <w:rsid w:val="00F21E17"/>
    <w:rsid w:val="00F23666"/>
    <w:rsid w:val="00F241C8"/>
    <w:rsid w:val="00F26F7F"/>
    <w:rsid w:val="00F3010E"/>
    <w:rsid w:val="00F31D66"/>
    <w:rsid w:val="00F33122"/>
    <w:rsid w:val="00F3487C"/>
    <w:rsid w:val="00F34C39"/>
    <w:rsid w:val="00F363EC"/>
    <w:rsid w:val="00F36A4C"/>
    <w:rsid w:val="00F379A0"/>
    <w:rsid w:val="00F379EC"/>
    <w:rsid w:val="00F40104"/>
    <w:rsid w:val="00F4068A"/>
    <w:rsid w:val="00F413AC"/>
    <w:rsid w:val="00F41B66"/>
    <w:rsid w:val="00F41E16"/>
    <w:rsid w:val="00F423F4"/>
    <w:rsid w:val="00F42991"/>
    <w:rsid w:val="00F43F89"/>
    <w:rsid w:val="00F477FA"/>
    <w:rsid w:val="00F50FC9"/>
    <w:rsid w:val="00F512A1"/>
    <w:rsid w:val="00F52265"/>
    <w:rsid w:val="00F54417"/>
    <w:rsid w:val="00F55E95"/>
    <w:rsid w:val="00F57838"/>
    <w:rsid w:val="00F606C3"/>
    <w:rsid w:val="00F6129B"/>
    <w:rsid w:val="00F61E81"/>
    <w:rsid w:val="00F64EA3"/>
    <w:rsid w:val="00F6607A"/>
    <w:rsid w:val="00F70EA2"/>
    <w:rsid w:val="00F71D6D"/>
    <w:rsid w:val="00F72549"/>
    <w:rsid w:val="00F734EA"/>
    <w:rsid w:val="00F74E20"/>
    <w:rsid w:val="00F74EBC"/>
    <w:rsid w:val="00F760AD"/>
    <w:rsid w:val="00F77ED7"/>
    <w:rsid w:val="00F80483"/>
    <w:rsid w:val="00F80762"/>
    <w:rsid w:val="00F80B10"/>
    <w:rsid w:val="00F8113B"/>
    <w:rsid w:val="00F834FD"/>
    <w:rsid w:val="00F86FE6"/>
    <w:rsid w:val="00F911D7"/>
    <w:rsid w:val="00F93AFF"/>
    <w:rsid w:val="00F95E5E"/>
    <w:rsid w:val="00F968C3"/>
    <w:rsid w:val="00F9766E"/>
    <w:rsid w:val="00FA0A6E"/>
    <w:rsid w:val="00FA1C76"/>
    <w:rsid w:val="00FA237F"/>
    <w:rsid w:val="00FA2F9B"/>
    <w:rsid w:val="00FA5897"/>
    <w:rsid w:val="00FA6047"/>
    <w:rsid w:val="00FA65E2"/>
    <w:rsid w:val="00FA76D9"/>
    <w:rsid w:val="00FB0E40"/>
    <w:rsid w:val="00FB1CBA"/>
    <w:rsid w:val="00FB3093"/>
    <w:rsid w:val="00FB657B"/>
    <w:rsid w:val="00FB7A40"/>
    <w:rsid w:val="00FB7B93"/>
    <w:rsid w:val="00FB7D06"/>
    <w:rsid w:val="00FC14A6"/>
    <w:rsid w:val="00FC1573"/>
    <w:rsid w:val="00FC26A2"/>
    <w:rsid w:val="00FC4CC2"/>
    <w:rsid w:val="00FD0278"/>
    <w:rsid w:val="00FD2C9E"/>
    <w:rsid w:val="00FD4B2A"/>
    <w:rsid w:val="00FD4EAD"/>
    <w:rsid w:val="00FD52FD"/>
    <w:rsid w:val="00FE0C89"/>
    <w:rsid w:val="00FE2D76"/>
    <w:rsid w:val="00FE5B00"/>
    <w:rsid w:val="00FE632A"/>
    <w:rsid w:val="00FE725C"/>
    <w:rsid w:val="00FE7AD0"/>
    <w:rsid w:val="00FF2A9F"/>
    <w:rsid w:val="00FF4EA3"/>
    <w:rsid w:val="12CED63E"/>
    <w:rsid w:val="14B869EE"/>
    <w:rsid w:val="22654229"/>
    <w:rsid w:val="295A4E81"/>
    <w:rsid w:val="364F22F3"/>
    <w:rsid w:val="38227D23"/>
    <w:rsid w:val="3F77CC1D"/>
    <w:rsid w:val="428D331C"/>
    <w:rsid w:val="4E4CBC9A"/>
    <w:rsid w:val="5090B96D"/>
    <w:rsid w:val="5756EE27"/>
    <w:rsid w:val="5A9693A1"/>
    <w:rsid w:val="5EA9999E"/>
    <w:rsid w:val="701FECDD"/>
    <w:rsid w:val="7A4D45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0E2600"/>
  <w15:chartTrackingRefBased/>
  <w15:docId w15:val="{89542691-827E-4370-B948-281F3B642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5" w:qFormat="1"/>
    <w:lsdException w:name="heading 7" w:semiHidden="1" w:uiPriority="5" w:qFormat="1"/>
    <w:lsdException w:name="heading 8" w:semiHidden="1" w:uiPriority="5" w:qFormat="1"/>
    <w:lsdException w:name="heading 9" w:semiHidden="1" w:uiPriority="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4"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6"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5C8"/>
  </w:style>
  <w:style w:type="paragraph" w:styleId="Heading1">
    <w:name w:val="heading 1"/>
    <w:basedOn w:val="Normal"/>
    <w:next w:val="Normal"/>
    <w:link w:val="Heading1Char"/>
    <w:uiPriority w:val="5"/>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5"/>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5"/>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5"/>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5"/>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5"/>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5"/>
    <w:rsid w:val="00DB2E59"/>
    <w:rPr>
      <w:rFonts w:asciiTheme="majorHAnsi" w:eastAsiaTheme="majorEastAsia" w:hAnsiTheme="majorHAnsi" w:cstheme="majorBidi"/>
      <w:b/>
      <w:bCs/>
    </w:rPr>
  </w:style>
  <w:style w:type="character" w:customStyle="1" w:styleId="Heading2Char">
    <w:name w:val="Heading 2 Char"/>
    <w:basedOn w:val="DefaultParagraphFont"/>
    <w:link w:val="Heading2"/>
    <w:uiPriority w:val="5"/>
    <w:rsid w:val="00DB2E59"/>
    <w:rPr>
      <w:rFonts w:asciiTheme="majorHAnsi" w:eastAsiaTheme="majorEastAsia" w:hAnsiTheme="majorHAnsi" w:cstheme="majorBidi"/>
      <w:b/>
      <w:bCs/>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rPr>
  </w:style>
  <w:style w:type="character" w:styleId="Emphasis">
    <w:name w:val="Emphasis"/>
    <w:basedOn w:val="DefaultParagraphFont"/>
    <w:uiPriority w:val="4"/>
    <w:qFormat/>
    <w:rPr>
      <w:i/>
      <w:iCs/>
    </w:rPr>
  </w:style>
  <w:style w:type="character" w:customStyle="1" w:styleId="Heading3Char">
    <w:name w:val="Heading 3 Char"/>
    <w:basedOn w:val="DefaultParagraphFont"/>
    <w:link w:val="Heading3"/>
    <w:uiPriority w:val="5"/>
    <w:rsid w:val="00DB2E59"/>
    <w:rPr>
      <w:rFonts w:asciiTheme="majorHAnsi" w:eastAsiaTheme="majorEastAsia" w:hAnsiTheme="majorHAnsi" w:cstheme="majorBidi"/>
      <w:b/>
      <w:bCs/>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
    <w:next w:val="Normal"/>
    <w:uiPriority w:val="6"/>
    <w:unhideWhenUsed/>
    <w:qFormat/>
    <w:pPr>
      <w:ind w:left="720" w:hanging="720"/>
    </w:pPr>
  </w:style>
  <w:style w:type="paragraph" w:styleId="BlockText">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EB69D3"/>
    <w:pPr>
      <w:spacing w:after="120"/>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EB69D3"/>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
    <w:next w:val="Normal"/>
    <w:uiPriority w:val="35"/>
    <w:unhideWhenUsed/>
    <w:qFormat/>
    <w:rsid w:val="00EB69D3"/>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semiHidden/>
    <w:rsid w:val="00EB69D3"/>
    <w:rPr>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8"/>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8"/>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APAReport">
    <w:name w:val="APA Report"/>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7"/>
    <w:qFormat/>
    <w:pPr>
      <w:spacing w:before="240"/>
      <w:ind w:firstLine="0"/>
      <w:contextualSpacing/>
    </w:pPr>
  </w:style>
  <w:style w:type="paragraph" w:styleId="Footer">
    <w:name w:val="footer"/>
    <w:basedOn w:val="Normal"/>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
    <w:uiPriority w:val="39"/>
    <w:unhideWhenUsed/>
    <w:qFormat/>
    <w:rsid w:val="00EB69D3"/>
    <w:pPr>
      <w:spacing w:before="240"/>
      <w:ind w:firstLine="720"/>
      <w:jc w:val="left"/>
      <w:outlineLvl w:val="9"/>
    </w:pPr>
    <w:rPr>
      <w:b w:val="0"/>
      <w:bCs w:val="0"/>
      <w:color w:val="6E6E6E" w:themeColor="accent1" w:themeShade="80"/>
      <w:sz w:val="32"/>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styleId="GridTable4-Accent4">
    <w:name w:val="Grid Table 4 Accent 4"/>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1">
    <w:name w:val="Grid Table 2 Accent 1"/>
    <w:basedOn w:val="TableNormal"/>
    <w:uiPriority w:val="47"/>
    <w:rsid w:val="008A78F1"/>
    <w:pPr>
      <w:spacing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styleId="TOC1">
    <w:name w:val="toc 1"/>
    <w:basedOn w:val="Normal"/>
    <w:next w:val="Normal"/>
    <w:autoRedefine/>
    <w:uiPriority w:val="39"/>
    <w:unhideWhenUsed/>
    <w:rsid w:val="0055271A"/>
    <w:pPr>
      <w:spacing w:after="100"/>
    </w:pPr>
  </w:style>
  <w:style w:type="paragraph" w:styleId="TOC2">
    <w:name w:val="toc 2"/>
    <w:basedOn w:val="Normal"/>
    <w:next w:val="Normal"/>
    <w:autoRedefine/>
    <w:uiPriority w:val="39"/>
    <w:unhideWhenUsed/>
    <w:rsid w:val="0055271A"/>
    <w:pPr>
      <w:spacing w:after="100"/>
      <w:ind w:left="240"/>
    </w:pPr>
  </w:style>
  <w:style w:type="paragraph" w:styleId="TOC3">
    <w:name w:val="toc 3"/>
    <w:basedOn w:val="Normal"/>
    <w:next w:val="Normal"/>
    <w:autoRedefine/>
    <w:uiPriority w:val="39"/>
    <w:unhideWhenUsed/>
    <w:rsid w:val="0055271A"/>
    <w:pPr>
      <w:spacing w:after="100"/>
      <w:ind w:left="480"/>
    </w:pPr>
  </w:style>
  <w:style w:type="character" w:styleId="Hyperlink">
    <w:name w:val="Hyperlink"/>
    <w:basedOn w:val="DefaultParagraphFont"/>
    <w:uiPriority w:val="99"/>
    <w:unhideWhenUsed/>
    <w:rsid w:val="0055271A"/>
    <w:rPr>
      <w:color w:val="5F5F5F" w:themeColor="hyperlink"/>
      <w:u w:val="single"/>
    </w:rPr>
  </w:style>
  <w:style w:type="table" w:styleId="GridTable4-Accent5">
    <w:name w:val="Grid Table 4 Accent 5"/>
    <w:basedOn w:val="TableNormal"/>
    <w:uiPriority w:val="49"/>
    <w:rsid w:val="00FB7A40"/>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paragraph" w:styleId="Revision">
    <w:name w:val="Revision"/>
    <w:hidden/>
    <w:uiPriority w:val="99"/>
    <w:semiHidden/>
    <w:rsid w:val="009D38C6"/>
    <w:pPr>
      <w:spacing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209">
      <w:bodyDiv w:val="1"/>
      <w:marLeft w:val="0"/>
      <w:marRight w:val="0"/>
      <w:marTop w:val="0"/>
      <w:marBottom w:val="0"/>
      <w:divBdr>
        <w:top w:val="none" w:sz="0" w:space="0" w:color="auto"/>
        <w:left w:val="none" w:sz="0" w:space="0" w:color="auto"/>
        <w:bottom w:val="none" w:sz="0" w:space="0" w:color="auto"/>
        <w:right w:val="none" w:sz="0" w:space="0" w:color="auto"/>
      </w:divBdr>
    </w:div>
    <w:div w:id="6490101">
      <w:bodyDiv w:val="1"/>
      <w:marLeft w:val="0"/>
      <w:marRight w:val="0"/>
      <w:marTop w:val="0"/>
      <w:marBottom w:val="0"/>
      <w:divBdr>
        <w:top w:val="none" w:sz="0" w:space="0" w:color="auto"/>
        <w:left w:val="none" w:sz="0" w:space="0" w:color="auto"/>
        <w:bottom w:val="none" w:sz="0" w:space="0" w:color="auto"/>
        <w:right w:val="none" w:sz="0" w:space="0" w:color="auto"/>
      </w:divBdr>
    </w:div>
    <w:div w:id="76051549">
      <w:bodyDiv w:val="1"/>
      <w:marLeft w:val="0"/>
      <w:marRight w:val="0"/>
      <w:marTop w:val="0"/>
      <w:marBottom w:val="0"/>
      <w:divBdr>
        <w:top w:val="none" w:sz="0" w:space="0" w:color="auto"/>
        <w:left w:val="none" w:sz="0" w:space="0" w:color="auto"/>
        <w:bottom w:val="none" w:sz="0" w:space="0" w:color="auto"/>
        <w:right w:val="none" w:sz="0" w:space="0" w:color="auto"/>
      </w:divBdr>
    </w:div>
    <w:div w:id="105776892">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82287652">
      <w:bodyDiv w:val="1"/>
      <w:marLeft w:val="0"/>
      <w:marRight w:val="0"/>
      <w:marTop w:val="0"/>
      <w:marBottom w:val="0"/>
      <w:divBdr>
        <w:top w:val="none" w:sz="0" w:space="0" w:color="auto"/>
        <w:left w:val="none" w:sz="0" w:space="0" w:color="auto"/>
        <w:bottom w:val="none" w:sz="0" w:space="0" w:color="auto"/>
        <w:right w:val="none" w:sz="0" w:space="0" w:color="auto"/>
      </w:divBdr>
    </w:div>
    <w:div w:id="210895382">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11510520">
      <w:bodyDiv w:val="1"/>
      <w:marLeft w:val="0"/>
      <w:marRight w:val="0"/>
      <w:marTop w:val="0"/>
      <w:marBottom w:val="0"/>
      <w:divBdr>
        <w:top w:val="none" w:sz="0" w:space="0" w:color="auto"/>
        <w:left w:val="none" w:sz="0" w:space="0" w:color="auto"/>
        <w:bottom w:val="none" w:sz="0" w:space="0" w:color="auto"/>
        <w:right w:val="none" w:sz="0" w:space="0" w:color="auto"/>
      </w:divBdr>
    </w:div>
    <w:div w:id="421948568">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593326340">
      <w:bodyDiv w:val="1"/>
      <w:marLeft w:val="0"/>
      <w:marRight w:val="0"/>
      <w:marTop w:val="0"/>
      <w:marBottom w:val="0"/>
      <w:divBdr>
        <w:top w:val="none" w:sz="0" w:space="0" w:color="auto"/>
        <w:left w:val="none" w:sz="0" w:space="0" w:color="auto"/>
        <w:bottom w:val="none" w:sz="0" w:space="0" w:color="auto"/>
        <w:right w:val="none" w:sz="0" w:space="0" w:color="auto"/>
      </w:divBdr>
    </w:div>
    <w:div w:id="615214359">
      <w:bodyDiv w:val="1"/>
      <w:marLeft w:val="0"/>
      <w:marRight w:val="0"/>
      <w:marTop w:val="0"/>
      <w:marBottom w:val="0"/>
      <w:divBdr>
        <w:top w:val="none" w:sz="0" w:space="0" w:color="auto"/>
        <w:left w:val="none" w:sz="0" w:space="0" w:color="auto"/>
        <w:bottom w:val="none" w:sz="0" w:space="0" w:color="auto"/>
        <w:right w:val="none" w:sz="0" w:space="0" w:color="auto"/>
      </w:divBdr>
    </w:div>
    <w:div w:id="625045193">
      <w:bodyDiv w:val="1"/>
      <w:marLeft w:val="0"/>
      <w:marRight w:val="0"/>
      <w:marTop w:val="0"/>
      <w:marBottom w:val="0"/>
      <w:divBdr>
        <w:top w:val="none" w:sz="0" w:space="0" w:color="auto"/>
        <w:left w:val="none" w:sz="0" w:space="0" w:color="auto"/>
        <w:bottom w:val="none" w:sz="0" w:space="0" w:color="auto"/>
        <w:right w:val="none" w:sz="0" w:space="0" w:color="auto"/>
      </w:divBdr>
    </w:div>
    <w:div w:id="632096523">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24253498">
      <w:bodyDiv w:val="1"/>
      <w:marLeft w:val="0"/>
      <w:marRight w:val="0"/>
      <w:marTop w:val="0"/>
      <w:marBottom w:val="0"/>
      <w:divBdr>
        <w:top w:val="none" w:sz="0" w:space="0" w:color="auto"/>
        <w:left w:val="none" w:sz="0" w:space="0" w:color="auto"/>
        <w:bottom w:val="none" w:sz="0" w:space="0" w:color="auto"/>
        <w:right w:val="none" w:sz="0" w:space="0" w:color="auto"/>
      </w:divBdr>
    </w:div>
    <w:div w:id="868834154">
      <w:bodyDiv w:val="1"/>
      <w:marLeft w:val="0"/>
      <w:marRight w:val="0"/>
      <w:marTop w:val="0"/>
      <w:marBottom w:val="0"/>
      <w:divBdr>
        <w:top w:val="none" w:sz="0" w:space="0" w:color="auto"/>
        <w:left w:val="none" w:sz="0" w:space="0" w:color="auto"/>
        <w:bottom w:val="none" w:sz="0" w:space="0" w:color="auto"/>
        <w:right w:val="none" w:sz="0" w:space="0" w:color="auto"/>
      </w:divBdr>
    </w:div>
    <w:div w:id="877547566">
      <w:bodyDiv w:val="1"/>
      <w:marLeft w:val="0"/>
      <w:marRight w:val="0"/>
      <w:marTop w:val="0"/>
      <w:marBottom w:val="0"/>
      <w:divBdr>
        <w:top w:val="none" w:sz="0" w:space="0" w:color="auto"/>
        <w:left w:val="none" w:sz="0" w:space="0" w:color="auto"/>
        <w:bottom w:val="none" w:sz="0" w:space="0" w:color="auto"/>
        <w:right w:val="none" w:sz="0" w:space="0" w:color="auto"/>
      </w:divBdr>
    </w:div>
    <w:div w:id="974339051">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33111295">
      <w:bodyDiv w:val="1"/>
      <w:marLeft w:val="0"/>
      <w:marRight w:val="0"/>
      <w:marTop w:val="0"/>
      <w:marBottom w:val="0"/>
      <w:divBdr>
        <w:top w:val="none" w:sz="0" w:space="0" w:color="auto"/>
        <w:left w:val="none" w:sz="0" w:space="0" w:color="auto"/>
        <w:bottom w:val="none" w:sz="0" w:space="0" w:color="auto"/>
        <w:right w:val="none" w:sz="0" w:space="0" w:color="auto"/>
      </w:divBdr>
    </w:div>
    <w:div w:id="1087578152">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98202051">
      <w:bodyDiv w:val="1"/>
      <w:marLeft w:val="0"/>
      <w:marRight w:val="0"/>
      <w:marTop w:val="0"/>
      <w:marBottom w:val="0"/>
      <w:divBdr>
        <w:top w:val="none" w:sz="0" w:space="0" w:color="auto"/>
        <w:left w:val="none" w:sz="0" w:space="0" w:color="auto"/>
        <w:bottom w:val="none" w:sz="0" w:space="0" w:color="auto"/>
        <w:right w:val="none" w:sz="0" w:space="0" w:color="auto"/>
      </w:divBdr>
    </w:div>
    <w:div w:id="1198205590">
      <w:bodyDiv w:val="1"/>
      <w:marLeft w:val="0"/>
      <w:marRight w:val="0"/>
      <w:marTop w:val="0"/>
      <w:marBottom w:val="0"/>
      <w:divBdr>
        <w:top w:val="none" w:sz="0" w:space="0" w:color="auto"/>
        <w:left w:val="none" w:sz="0" w:space="0" w:color="auto"/>
        <w:bottom w:val="none" w:sz="0" w:space="0" w:color="auto"/>
        <w:right w:val="none" w:sz="0" w:space="0" w:color="auto"/>
      </w:divBdr>
    </w:div>
    <w:div w:id="1215579768">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8700349">
      <w:bodyDiv w:val="1"/>
      <w:marLeft w:val="0"/>
      <w:marRight w:val="0"/>
      <w:marTop w:val="0"/>
      <w:marBottom w:val="0"/>
      <w:divBdr>
        <w:top w:val="none" w:sz="0" w:space="0" w:color="auto"/>
        <w:left w:val="none" w:sz="0" w:space="0" w:color="auto"/>
        <w:bottom w:val="none" w:sz="0" w:space="0" w:color="auto"/>
        <w:right w:val="none" w:sz="0" w:space="0" w:color="auto"/>
      </w:divBdr>
    </w:div>
    <w:div w:id="1311515886">
      <w:bodyDiv w:val="1"/>
      <w:marLeft w:val="0"/>
      <w:marRight w:val="0"/>
      <w:marTop w:val="0"/>
      <w:marBottom w:val="0"/>
      <w:divBdr>
        <w:top w:val="none" w:sz="0" w:space="0" w:color="auto"/>
        <w:left w:val="none" w:sz="0" w:space="0" w:color="auto"/>
        <w:bottom w:val="none" w:sz="0" w:space="0" w:color="auto"/>
        <w:right w:val="none" w:sz="0" w:space="0" w:color="auto"/>
      </w:divBdr>
    </w:div>
    <w:div w:id="1316226549">
      <w:bodyDiv w:val="1"/>
      <w:marLeft w:val="0"/>
      <w:marRight w:val="0"/>
      <w:marTop w:val="0"/>
      <w:marBottom w:val="0"/>
      <w:divBdr>
        <w:top w:val="none" w:sz="0" w:space="0" w:color="auto"/>
        <w:left w:val="none" w:sz="0" w:space="0" w:color="auto"/>
        <w:bottom w:val="none" w:sz="0" w:space="0" w:color="auto"/>
        <w:right w:val="none" w:sz="0" w:space="0" w:color="auto"/>
      </w:divBdr>
    </w:div>
    <w:div w:id="1374888087">
      <w:bodyDiv w:val="1"/>
      <w:marLeft w:val="0"/>
      <w:marRight w:val="0"/>
      <w:marTop w:val="0"/>
      <w:marBottom w:val="0"/>
      <w:divBdr>
        <w:top w:val="none" w:sz="0" w:space="0" w:color="auto"/>
        <w:left w:val="none" w:sz="0" w:space="0" w:color="auto"/>
        <w:bottom w:val="none" w:sz="0" w:space="0" w:color="auto"/>
        <w:right w:val="none" w:sz="0" w:space="0" w:color="auto"/>
      </w:divBdr>
    </w:div>
    <w:div w:id="1386756353">
      <w:bodyDiv w:val="1"/>
      <w:marLeft w:val="0"/>
      <w:marRight w:val="0"/>
      <w:marTop w:val="0"/>
      <w:marBottom w:val="0"/>
      <w:divBdr>
        <w:top w:val="none" w:sz="0" w:space="0" w:color="auto"/>
        <w:left w:val="none" w:sz="0" w:space="0" w:color="auto"/>
        <w:bottom w:val="none" w:sz="0" w:space="0" w:color="auto"/>
        <w:right w:val="none" w:sz="0" w:space="0" w:color="auto"/>
      </w:divBdr>
    </w:div>
    <w:div w:id="1389305849">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57915789">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13183210">
      <w:bodyDiv w:val="1"/>
      <w:marLeft w:val="0"/>
      <w:marRight w:val="0"/>
      <w:marTop w:val="0"/>
      <w:marBottom w:val="0"/>
      <w:divBdr>
        <w:top w:val="none" w:sz="0" w:space="0" w:color="auto"/>
        <w:left w:val="none" w:sz="0" w:space="0" w:color="auto"/>
        <w:bottom w:val="none" w:sz="0" w:space="0" w:color="auto"/>
        <w:right w:val="none" w:sz="0" w:space="0" w:color="auto"/>
      </w:divBdr>
    </w:div>
    <w:div w:id="154517426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88948548">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19573969">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006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ch%20Stephan\AppData\Roaming\Microsoft\Templates\APA%20style%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1BD4D5B0604F01B115DA0B9599E553"/>
        <w:category>
          <w:name w:val="General"/>
          <w:gallery w:val="placeholder"/>
        </w:category>
        <w:types>
          <w:type w:val="bbPlcHdr"/>
        </w:types>
        <w:behaviors>
          <w:behavior w:val="content"/>
        </w:behaviors>
        <w:guid w:val="{179F57E9-997E-40F0-9FCC-8890365DF4A4}"/>
      </w:docPartPr>
      <w:docPartBody>
        <w:p w:rsidR="00607D7D" w:rsidRDefault="001150DA" w:rsidP="001150DA">
          <w:pPr>
            <w:pStyle w:val="9C1BD4D5B0604F01B115DA0B9599E553"/>
          </w:pPr>
          <w:r>
            <w:t>Type chapter title (level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0DA"/>
    <w:rsid w:val="00011891"/>
    <w:rsid w:val="001150DA"/>
    <w:rsid w:val="00244921"/>
    <w:rsid w:val="005A57FD"/>
    <w:rsid w:val="00607D7D"/>
    <w:rsid w:val="009401C4"/>
    <w:rsid w:val="00A735B7"/>
    <w:rsid w:val="00AA2FC3"/>
    <w:rsid w:val="00BB6B56"/>
    <w:rsid w:val="00D209B2"/>
    <w:rsid w:val="00E6149E"/>
    <w:rsid w:val="00FD21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4"/>
    <w:unhideWhenUsed/>
    <w:qFormat/>
    <w:rPr>
      <w:i/>
      <w:iCs/>
    </w:rPr>
  </w:style>
  <w:style w:type="character" w:styleId="FootnoteReference">
    <w:name w:val="footnote reference"/>
    <w:basedOn w:val="DefaultParagraphFont"/>
    <w:uiPriority w:val="99"/>
    <w:qFormat/>
    <w:rPr>
      <w:vertAlign w:val="superscript"/>
    </w:rPr>
  </w:style>
  <w:style w:type="character" w:customStyle="1" w:styleId="Heading3Char">
    <w:name w:val="Heading 3 Char"/>
    <w:basedOn w:val="DefaultParagraphFont"/>
    <w:link w:val="Heading3"/>
    <w:uiPriority w:val="5"/>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Pr>
      <w:rFonts w:asciiTheme="majorHAnsi" w:eastAsiaTheme="majorEastAsia" w:hAnsiTheme="majorHAnsi" w:cstheme="majorBidi"/>
      <w:i/>
      <w:iCs/>
      <w:color w:val="000000" w:themeColor="text1"/>
      <w:sz w:val="24"/>
      <w:szCs w:val="24"/>
      <w:lang w:eastAsia="ja-JP"/>
    </w:rPr>
  </w:style>
  <w:style w:type="paragraph" w:customStyle="1" w:styleId="9C1BD4D5B0604F01B115DA0B9599E553">
    <w:name w:val="9C1BD4D5B0604F01B115DA0B9599E553"/>
    <w:rsid w:val="001150DA"/>
  </w:style>
  <w:style w:type="character" w:styleId="PlaceholderText">
    <w:name w:val="Placeholder Text"/>
    <w:basedOn w:val="DefaultParagraphFont"/>
    <w:uiPriority w:val="99"/>
    <w:semiHidden/>
    <w:rPr>
      <w:color w:val="000000" w:themeColor="text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wp14"&gt;&lt;w:body&gt;&lt;w:p w:rsidR="00000000" w:rsidRDefault="0019286E"&gt;&lt;w:r&gt;&lt;w:t&gt;Linear Momentum&lt;/w:t&gt;&lt;/w:r&gt;&lt;/w:p&gt;&lt;w:sectPr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wp14"&gt;&lt;w:abstractNum w:abstractNumId="0" w15:restartNumberingAfterBreak="0"&gt;&lt;w:nsid w:val="FFFFFF7C"/&gt;&lt;w:multiLevelType w:val="singleLevel"/&gt;&lt;w:tmpl w:val="6ED08D94"/&gt;&lt;w:lvl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w:val="3D5203EE"/&gt;&lt;w:lvl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w:val="F2DC96EC"/&gt;&lt;w:lvl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w:val="94D2CA36"/&gt;&lt;w:lvl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w:val="17BCEBA6"/&gt;&lt;w:lvl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w:val="7D386FFE"/&gt;&lt;w:lvl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w:val="D73A80FE"/&gt;&lt;w:lvl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w:val="0AB08068"/&gt;&lt;w:lvl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w:val="D6E00290"/&gt;&lt;w:lvl w:ilvl="0"&gt;&lt;w:start w:val="1"/&gt;&lt;w:numFmt w:val="decimal"/&gt;&lt;w:pStyle w:val="ListNumber"/&gt;&lt;w:lvlText w:val="%1."/&gt;&lt;w:lvlJc w:val="left"/&gt;&lt;w:pPr&gt;&lt;w:tabs&gt;&lt;w:tab w:val="num" w:pos="1080"/&gt;&lt;/w:tabs&gt;&lt;w:ind w:left="1080" w:hanging="360"/&gt;&lt;/w:pPr&gt;&lt;w:rPr&gt;&lt;w:rFonts w:hint="default"/&gt;&lt;/w:rPr&gt;&lt;/w:lvl&gt;&lt;/w:abstractNum&gt;&lt;w:abstractNum w:abstractNumId="9" w15:restartNumberingAfterBreak="0"&gt;&lt;w:nsid w:val="FFFFFF89"/&gt;&lt;w:multiLevelType w:val="singleLevel"/&gt;&lt;w:tmpl w:val="D6FC344C"/&gt;&lt;w:lvl w:ilvl="0"&gt;&lt;w:start w:val="1"/&gt;&lt;w:numFmt w:val="bullet"/&gt;&lt;w:pStyle w:val="ListBullet"/&gt;&lt;w:lvlText w:val=""/&gt;&lt;w:lvlJc w:val="left"/&gt;&lt;w:pPr&gt;&lt;w:tabs&gt;&lt;w:tab w:val="num" w:pos="1080"/&gt;&lt;/w:tabs&gt;&lt;w:ind w:left="1080" w:hanging="360"/&gt;&lt;/w:pPr&gt;&lt;w:rPr&gt;&lt;w:rFonts w:ascii="Symbol" w:hAnsi="Symbol" w:hint="default"/&gt;&lt;/w:rPr&gt;&lt;/w:lvl&gt;&lt;/w:abstractNum&gt;&lt;w:num w:numId="1"&gt;&lt;w:abstractNumId w:val="9"/&gt;&lt;/w:num&gt;&lt;w:num w:numId="2"&gt;&lt;w:abstractNumId w:val="7"/&gt;&lt;/w:num&gt;&lt;w:num w:numId="3"&gt;&lt;w:abstractNumId w:val="6"/&gt;&lt;/w:num&gt;&lt;w:num w:numId="4"&gt;&lt;w:abstractNumId w:val="5"/&gt;&lt;/w:num&gt;&lt;w:num w:numId="5"&gt;&lt;w:abstractNumId w:val="4"/&gt;&lt;/w:num&gt;&lt;w:num w:numId="6"&gt;&lt;w:abstractNumId w:val="8"/&gt;&lt;/w:num&gt;&lt;w:num w:numId="7"&gt;&lt;w:abstractNumId w:val="3"/&gt;&lt;/w:num&gt;&lt;w:num w:numId="8"&gt;&lt;w:abstractNumId w:val="2"/&gt;&lt;/w:num&gt;&lt;w:num w:numId="9"&gt;&lt;w:abstractNumId w:val="1"/&gt;&lt;/w:num&gt;&lt;w:num w:numId="10"&gt;&lt;w:abstractNumId w:val="0"/&gt;&lt;/w:num&gt;&lt;w:num w:numId="11"&gt;&lt;w:abstractNumId w:val="9"/&gt;&lt;w:lvlOverride w:ilvl="0"&gt;&lt;w:startOverride w:val="1"/&gt;&lt;/w:lvlOverride&gt;&lt;/w:num&gt;&lt;/w:numbering&gt;&lt;/pkg:xmlData&gt;&lt;/pkg:part&gt;&lt;pkg:part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w16cid"&gt;&lt;w:docDefaults&gt;&lt;w:rPrDefault&gt;&lt;w:rPr&gt;&lt;w:rFonts w:asciiTheme="minorHAnsi" w:eastAsiaTheme="minorEastAsia" w:hAnsiTheme="minorHAnsi" w:cstheme="minorBidi"/&gt;&lt;w:color w:val="000000" w:themeColor="text1"/&gt;&lt;w:sz w:val="24"/&gt;&lt;w:szCs w:val="24"/&gt;&lt;w:lang w:val="en-US" w:eastAsia="ja-JP" w:bidi="ar-SA"/&gt;&lt;/w:rPr&gt;&lt;/w:rPrDefault&gt;&lt;w:pPrDefault&gt;&lt;w:pPr&gt;&lt;w:spacing w:line="480" w:lineRule="auto"/&gt;&lt;w:ind w:firstLine="720"/&gt;&lt;/w:pPr&gt;&lt;/w:pPrDefault&gt;&lt;/w:docDefaults&gt;&lt;w:style w:type="paragraph" w:default="1" w:styleId="Normal"&gt;&lt;w:name w:val="Normal"/&gt;&lt;w:qFormat/&gt;&lt;w:rsid w:val="00C925C8"/&gt;&lt;/w:style&gt;&lt;w:style w:type="paragraph" w:styleId="Heading1"&gt;&lt;w:name w:val="heading 1"/&gt;&lt;w:basedOn w:val="Normal"/&gt;&lt;w:next w:val="Normal"/&gt;&lt;w:link w:val="Heading1Char"/&gt;&lt;w:uiPriority w:val="5"/&gt;&lt;w:qFormat/&gt;&lt;w:pPr&gt;&lt;w:keepNext/&gt;&lt;w:keepLines/&gt;&lt;w:ind w:firstLine="0"/&gt;&lt;w:jc w:val="center"/&gt;&lt;w:outlineLvl w:val="0"/&gt;&lt;/w:pPr&gt;&lt;w:rPr&gt;&lt;w:rFonts w:asciiTheme="majorHAnsi" w:eastAsiaTheme="majorEastAsia" w:hAnsiTheme="majorHAnsi" w:cstheme="majorBidi"/&gt;&lt;w:b/&gt;&lt;w:bCs/&gt;&lt;/w:rPr&gt;&lt;/w:style&gt;&lt;w:style w:type="paragraph" w:styleId="Heading2"&gt;&lt;w:name w:val="heading 2"/&gt;&lt;w:basedOn w:val="Normal"/&gt;&lt;w:next w:val="Normal"/&gt;&lt;w:link w:val="Heading2Char"/&gt;&lt;w:uiPriority w:val="5"/&gt;&lt;w:qFormat/&gt;&lt;w:pPr&gt;&lt;w:keepNext/&gt;&lt;w:keepLines/&gt;&lt;w:ind w:firstLine="0"/&gt;&lt;w:outlineLvl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w:val="5"/&gt;&lt;w:qFormat/&gt;&lt;w:pPr&gt;&lt;w:keepNext/&gt;&lt;w:keepLines/&gt;&lt;w:outlineLvl w:val="2"/&gt;&lt;/w:pPr&gt;&lt;w:rPr&gt;&lt;w:rFonts w:asciiTheme="majorHAnsi" w:eastAsiaTheme="majorEastAsia" w:hAnsiTheme="majorHAnsi" w:cstheme="majorBidi"/&gt;&lt;w:b/&gt;&lt;w:bCs/&gt;&lt;/w:rPr&gt;&lt;/w:style&gt;&lt;w:style w:type="paragraph" w:styleId="Heading4"&gt;&lt;w:name w:val="heading 4"/&gt;&lt;w:basedOn w:val="Normal"/&gt;&lt;w:next w:val="Normal"/&gt;&lt;w:link w:val="Heading4Char"/&gt;&lt;w:uiPriority w:val="5"/&gt;&lt;w:qFormat/&gt;&lt;w:pPr&gt;&lt;w:keepNext/&gt;&lt;w:keepLines/&gt;&lt;w:outlineLvl w:val="3"/&gt;&lt;/w:pPr&gt;&lt;w:rPr&gt;&lt;w:rFonts w:asciiTheme="majorHAnsi" w:eastAsiaTheme="majorEastAsia" w:hAnsiTheme="majorHAnsi" w:cstheme="majorBidi"/&gt;&lt;w:b/&gt;&lt;w:bCs/&gt;&lt;w:i/&gt;&lt;w:iCs/&gt;&lt;/w:rPr&gt;&lt;/w:style&gt;&lt;w:style w:type="paragraph" w:styleId="Heading5"&gt;&lt;w:name w:val="heading 5"/&gt;&lt;w:basedOn w:val="Normal"/&gt;&lt;w:next w:val="Normal"/&gt;&lt;w:link w:val="Heading5Char"/&gt;&lt;w:uiPriority w:val="5"/&gt;&lt;w:qFormat/&gt;&lt;w:pPr&gt;&lt;w:keepNext/&gt;&lt;w:keepLines/&gt;&lt;w:outlineLvl w:val="4"/&gt;&lt;/w:pPr&gt;&lt;w:rPr&gt;&lt;w:rFonts w:asciiTheme="majorHAnsi" w:eastAsiaTheme="majorEastAsia" w:hAnsiTheme="majorHAnsi" w:cstheme="majorBidi"/&gt;&lt;w:i/&gt;&lt;w:iCs/&gt;&lt;/w:rPr&gt;&lt;/w:style&gt;&lt;w:style w:type="paragraph" w:styleId="Heading6"&gt;&lt;w:name w:val="heading 6"/&gt;&lt;w:basedOn w:val="Normal"/&gt;&lt;w:next w:val="Normal"/&gt;&lt;w:link w:val="Heading6Char"/&gt;&lt;w:uiPriority w:val="5"/&gt;&lt;w:semiHidden/&gt;&lt;w:qFormat/&gt;&lt;w:pPr&gt;&lt;w:keepNext/&gt;&lt;w:keepLines/&gt;&lt;w:spacing w:before="40"/&gt;&lt;w:ind w:firstLine="0"/&gt;&lt;w:outlineLvl w:val="5"/&gt;&lt;/w:pPr&gt;&lt;w:rPr&gt;&lt;w:rFonts w:asciiTheme="majorHAnsi" w:eastAsiaTheme="majorEastAsia" w:hAnsiTheme="majorHAnsi" w:cstheme="majorBidi"/&gt;&lt;w:color w:val="6E6E6E" w:themeColor="accent1" w:themeShade="7F"/&gt;&lt;/w:rPr&gt;&lt;/w:style&gt;&lt;w:style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w:styleId="SectionTitle"&gt;&lt;w:name w:val="Section Title"/&gt;&lt;w:basedOn w:val="Normal"/&gt;&lt;w:next w:val="Normal"/&gt;&lt;w:uiPriority w:val="2"/&gt;&lt;w:qFormat/&gt;&lt;w:pPr&gt;&lt;w:pageBreakBefore/&gt;&lt;w:ind w:firstLine="0"/&gt;&lt;w:jc w:val="center"/&gt;&lt;w:outlineLvl w:val="0"/&gt;&lt;/w:pPr&gt;&lt;w:rPr&gt;&lt;w:rFonts w:asciiTheme="majorHAnsi" w:eastAsiaTheme="majorEastAsia" w:hAnsiTheme="majorHAnsi" w:cstheme="majorBidi"/&gt;&lt;/w:rPr&gt;&lt;/w:style&gt;&lt;w:style w:type="paragraph" w:styleId="Header"&gt;&lt;w:name w:val="header"/&gt;&lt;w:basedOn w:val="Normal"/&gt;&lt;w:link w:val="HeaderChar"/&gt;&lt;w:uiPriority w:val="99"/&gt;&lt;w:qFormat/&gt;&lt;w:pPr&gt;&lt;w:spacing w:line="240" w:lineRule="auto"/&gt;&lt;w:ind w:firstLine="0"/&gt;&lt;/w:pPr&gt;&lt;/w:style&gt;&lt;w:style w:type="character" w:customStyle="1" w:styleId="HeaderChar"&gt;&lt;w:name w:val="Header Char"/&gt;&lt;w:basedOn w:val="DefaultParagraphFont"/&gt;&lt;w:link w:val="Header"/&gt;&lt;w:uiPriority w:val="99"/&gt;&lt;w:rsid w:val="00DB2E59"/&gt;&lt;/w:style&gt;&lt;w:style w:type="character" w:styleId="PlaceholderText"&gt;&lt;w:name w:val="Placeholder Text"/&gt;&lt;w:basedOn w:val="DefaultParagraphFont"/&gt;&lt;w:uiPriority w:val="99"/&gt;&lt;w:semiHidden/&gt;&lt;w:rsid w:val="00EB69D3"/&gt;&lt;w:rPr&gt;&lt;w:color w:val="000000" w:themeColor="text1"/&gt;&lt;/w:rPr&gt;&lt;/w:style&gt;&lt;w:style w:type="paragraph" w:styleId="NoSpacing"&gt;&lt;w:name w:val="No Spacing"/&gt;&lt;w:aliases w:val="No Indent"/&gt;&lt;w:uiPriority w:val="3"/&gt;&lt;w:qFormat/&gt;&lt;w:pPr&gt;&lt;w:ind w:firstLine="0"/&gt;&lt;/w:pPr&gt;&lt;/w:style&gt;&lt;w:style w:type="character" w:customStyle="1" w:styleId="Heading1Char"&gt;&lt;w:name w:val="Heading 1 Char"/&gt;&lt;w:basedOn w:val="DefaultParagraphFont"/&gt;&lt;w:link w:val="Heading1"/&gt;&lt;w:uiPriority w:val="5"/&gt;&lt;w:rsid w:val="00DB2E59"/&gt;&lt;w:rPr&gt;&lt;w:rFonts w:asciiTheme="majorHAnsi" w:eastAsiaTheme="majorEastAsia" w:hAnsiTheme="majorHAnsi" w:cstheme="majorBidi"/&gt;&lt;w:b/&gt;&lt;w:bCs/&gt;&lt;/w:rPr&gt;&lt;/w:style&gt;&lt;w:style w:type="character" w:customStyle="1" w:styleId="Heading2Char"&gt;&lt;w:name w:val="Heading 2 Char"/&gt;&lt;w:basedOn w:val="DefaultParagraphFont"/&gt;&lt;w:link w:val="Heading2"/&gt;&lt;w:uiPriority w:val="5"/&gt;&lt;w:rsid w:val="00DB2E59"/&gt;&lt;w:rPr&gt;&lt;w:rFonts w:asciiTheme="majorHAnsi" w:eastAsiaTheme="majorEastAsia" w:hAnsiTheme="majorHAnsi" w:cstheme="majorBidi"/&gt;&lt;w:b/&gt;&lt;w:bCs/&gt;&lt;/w:rPr&gt;&lt;/w:style&gt;&lt;w:style w:type="paragraph" w:styleId="Title"&gt;&lt;w:name w:val="Title"/&gt;&lt;w:basedOn w:val="Normal"/&gt;&lt;w:next w:val="Normal"/&gt;&lt;w:link w:val="TitleChar"/&gt;&lt;w:uiPriority w:val="1"/&gt;&lt;w:qFormat/&gt;&lt;w:pPr&gt;&lt;w:spacing w:before="2400"/&gt;&lt;w:ind w:firstLine="0"/&gt;&lt;w:contextualSpacing/&gt;&lt;w:jc w:val="center"/&gt;&lt;/w:pPr&gt;&lt;w:rPr&gt;&lt;w:rFonts w:asciiTheme="majorHAnsi" w:eastAsiaTheme="majorEastAsia" w:hAnsiTheme="majorHAnsi" w:cstheme="majorBidi"/&gt;&lt;/w:rPr&gt;&lt;/w:style&gt;&lt;w:style w:type="character" w:customStyle="1" w:styleId="TitleChar"&gt;&lt;w:name w:val="Title Char"/&gt;&lt;w:basedOn w:val="DefaultParagraphFont"/&gt;&lt;w:link w:val="Title"/&gt;&lt;w:uiPriority w:val="1"/&gt;&lt;w:rPr&gt;&lt;w:rFonts w:asciiTheme="majorHAnsi" w:eastAsiaTheme="majorEastAsia" w:hAnsiTheme="majorHAnsi" w:cstheme="majorBidi"/&gt;&lt;/w:rPr&gt;&lt;/w:style&gt;&lt;w:style w:type="character" w:styleId="Emphasis"&gt;&lt;w:name w:val="Emphasis"/&gt;&lt;w:basedOn w:val="DefaultParagraphFont"/&gt;&lt;w:uiPriority w:val="4"/&gt;&lt;w:qFormat/&gt;&lt;w:rPr&gt;&lt;w:i/&gt;&lt;w:iCs/&gt;&lt;/w:rPr&gt;&lt;/w:style&gt;&lt;w:style w:type="character" w:customStyle="1" w:styleId="Heading3Char"&gt;&lt;w:name w:val="Heading 3 Char"/&gt;&lt;w:basedOn w:val="DefaultParagraphFont"/&gt;&lt;w:link w:val="Heading3"/&gt;&lt;w:uiPriority w:val="5"/&gt;&lt;w:rsid w:val="00DB2E59"/&gt;&lt;w:rPr&gt;&lt;w:rFonts w:asciiTheme="majorHAnsi" w:eastAsiaTheme="majorEastAsia" w:hAnsiTheme="majorHAnsi" w:cstheme="majorBidi"/&gt;&lt;w:b/&gt;&lt;w:bCs/&gt;&lt;/w:rPr&gt;&lt;/w:style&gt;&lt;w:style w:type="character" w:customStyle="1" w:styleId="Heading4Char"&gt;&lt;w:name w:val="Heading 4 Char"/&gt;&lt;w:basedOn w:val="DefaultParagraphFont"/&gt;&lt;w:link w:val="Heading4"/&gt;&lt;w:uiPriority w:val="5"/&gt;&lt;w:rsid w:val="00DB2E59"/&gt;&lt;w:rPr&gt;&lt;w:rFonts w:asciiTheme="majorHAnsi" w:eastAsiaTheme="majorEastAsia" w:hAnsiTheme="majorHAnsi" w:cstheme="majorBidi"/&gt;&lt;w:b/&gt;&lt;w:bCs/&gt;&lt;w:i/&gt;&lt;w:iCs/&gt;&lt;/w:rPr&gt;&lt;/w:style&gt;&lt;w:style w:type="character" w:customStyle="1" w:styleId="Heading5Char"&gt;&lt;w:name w:val="Heading 5 Char"/&gt;&lt;w:basedOn w:val="DefaultParagraphFont"/&gt;&lt;w:link w:val="Heading5"/&gt;&lt;w:uiPriority w:val="5"/&gt;&lt;w:rsid w:val="00DB2E59"/&gt;&lt;w:rPr&gt;&lt;w:rFonts w:asciiTheme="majorHAnsi" w:eastAsiaTheme="majorEastAsia" w:hAnsiTheme="majorHAnsi" w:cstheme="majorBidi"/&gt;&lt;w:i/&gt;&lt;w:iCs/&gt;&lt;/w:rPr&gt;&lt;/w:style&gt;&lt;w:style w:type="paragraph" w:styleId="BalloonText"&gt;&lt;w:name w:val="Balloon Text"/&gt;&lt;w:basedOn w:val="Normal"/&gt;&lt;w:link w:val="BalloonTextChar"/&gt;&lt;w:uiPriority w:val="99"/&gt;&lt;w:semiHidden/&gt;&lt;w:unhideWhenUsed/&gt;&lt;w:rsid w:val="00EB69D3"/&gt;&lt;w:pPr&gt;&lt;w:spacing w:line="240" w:lineRule="auto"/&gt;&lt;w:ind w:firstLine="0"/&gt;&lt;/w:pPr&gt;&lt;w:rPr&gt;&lt;w:rFonts w:ascii="Segoe UI" w:hAnsi="Segoe UI" w:cs="Segoe UI"/&gt;&lt;w:sz w:val="22"/&gt;&lt;w:szCs w:val="18"/&gt;&lt;/w:rPr&gt;&lt;/w:style&gt;&lt;w:style w:type="character" w:customStyle="1" w:styleId="BalloonTextChar"&gt;&lt;w:name w:val="Balloon Text Char"/&gt;&lt;w:basedOn w:val="DefaultParagraphFont"/&gt;&lt;w:link w:val="BalloonText"/&gt;&lt;w:uiPriority w:val="99"/&gt;&lt;w:semiHidden/&gt;&lt;w:rsid w:val="00EB69D3"/&gt;&lt;w:rPr&gt;&lt;w:rFonts w:ascii="Segoe UI" w:hAnsi="Segoe UI" w:cs="Segoe UI"/&gt;&lt;w:sz w:val="22"/&gt;&lt;w:szCs w:val="18"/&gt;&lt;/w:rPr&gt;&lt;/w:style&gt;&lt;w:style w:type="paragraph" w:styleId="Bibliography"&gt;&lt;w:name w:val="Bibliography"/&gt;&lt;w:basedOn w:val="Normal"/&gt;&lt;w:next w:val="Normal"/&gt;&lt;w:uiPriority w:val="6"/&gt;&lt;w:unhideWhenUsed/&gt;&lt;w:qFormat/&gt;&lt;w:pPr&gt;&lt;w:ind w:left="720" w:hanging="720"/&gt;&lt;/w:pPr&gt;&lt;/w:style&gt;&lt;w:style w:type="paragraph" w:styleId="BlockText"&gt;&lt;w:name w:val="Block Text"/&gt;&lt;w:basedOn w:val="Normal"/&gt;&lt;w:uiPriority w:val="99"/&gt;&lt;w:semiHidden/&gt;&lt;w:unhideWhenUsed/&gt;&lt;w:rsid w:val="003F7CBD"/&gt;&lt;w:pPr&gt;&lt;w:pBdr&gt;&lt;w:top w:val="single" w:sz="2" w:space="10" w:color="000000" w:themeColor="text2" w:shadow="1"/&gt;&lt;w:left w:val="single" w:sz="2" w:space="10" w:color="000000" w:themeColor="text2" w:shadow="1"/&gt;&lt;w:bottom w:val="single" w:sz="2" w:space="10" w:color="000000" w:themeColor="text2" w:shadow="1"/&gt;&lt;w:right w:val="single" w:sz="2" w:space="10" w:color="000000" w:themeColor="text2" w:shadow="1"/&gt;&lt;/w:pBdr&gt;&lt;w:ind w:left="1152" w:right="1152" w:firstLine="0"/&gt;&lt;/w:pPr&gt;&lt;w:rPr&gt;&lt;w:i/&gt;&lt;w:iCs/&gt;&lt;w:color w:val="000000" w:themeColor="text2"/&gt;&lt;/w:rPr&gt;&lt;/w:style&gt;&lt;w:style w:type="paragraph" w:styleId="BodyText"&gt;&lt;w:name w:val="Body Text"/&gt;&lt;w:basedOn w:val="Normal"/&gt;&lt;w:link w:val="BodyTextChar"/&gt;&lt;w:uiPriority w:val="99"/&gt;&lt;w:semiHidden/&gt;&lt;w:unhideWhenUsed/&gt;&lt;w:pPr&gt;&lt;w:spacing w:after="120"/&gt;&lt;w:ind w:firstLine="0"/&gt;&lt;/w:pPr&gt;&lt;/w:style&gt;&lt;w:style w:type="character" w:customStyle="1" w:styleId="BodyTextChar"&gt;&lt;w:name w:val="Body Text Char"/&gt;&lt;w:basedOn w:val="DefaultParagraphFont"/&gt;&lt;w:link w:val="BodyText"/&gt;&lt;w:uiPriority w:val="99"/&gt;&lt;w:semiHidden/&gt;&lt;w:rPr&gt;&lt;w:kern w:val="24"/&gt;&lt;/w:rPr&gt;&lt;/w:style&gt;&lt;w:style w:type="paragraph" w:styleId="BodyText2"&gt;&lt;w:name w:val="Body Text 2"/&gt;&lt;w:basedOn w:val="Normal"/&gt;&lt;w:link w:val="BodyText2Char"/&gt;&lt;w:uiPriority w:val="99"/&gt;&lt;w:semiHidden/&gt;&lt;w:unhideWhenUsed/&gt;&lt;w:pPr&gt;&lt;w:spacing w:after="120"/&gt;&lt;w:ind w:firstLine="0"/&gt;&lt;/w:pPr&gt;&lt;/w:style&gt;&lt;w:style w:type="character" w:customStyle="1" w:styleId="BodyText2Char"&gt;&lt;w:name w:val="Body Text 2 Char"/&gt;&lt;w:basedOn w:val="DefaultParagraphFont"/&gt;&lt;w:link w:val="BodyText2"/&gt;&lt;w:uiPriority w:val="99"/&gt;&lt;w:semiHidden/&gt;&lt;w:rPr&gt;&lt;w:kern w:val="24"/&gt;&lt;/w:rPr&gt;&lt;/w:style&gt;&lt;w:style w:type="paragraph" w:styleId="BodyText3"&gt;&lt;w:name w:val="Body Text 3"/&gt;&lt;w:basedOn w:val="Normal"/&gt;&lt;w:link w:val="BodyText3Char"/&gt;&lt;w:uiPriority w:val="99"/&gt;&lt;w:semiHidden/&gt;&lt;w:unhideWhenUsed/&gt;&lt;w:rsid w:val="00EB69D3"/&gt;&lt;w:pPr&gt;&lt;w:spacing w:after="120"/&gt;&lt;w:ind w:firstLine="0"/&gt;&lt;/w:pPr&gt;&lt;w:rPr&gt;&lt;w:sz w:val="22"/&gt;&lt;w:szCs w:val="16"/&gt;&lt;/w:rPr&gt;&lt;/w:style&gt;&lt;w:style w:type="character" w:customStyle="1" w:styleId="BodyText3Char"&gt;&lt;w:name w:val="Body Text 3 Char"/&gt;&lt;w:basedOn w:val="DefaultParagraphFont"/&gt;&lt;w:link w:val="BodyText3"/&gt;&lt;w:uiPriority w:val="99"/&gt;&lt;w:semiHidden/&gt;&lt;w:rsid w:val="00EB69D3"/&gt;&lt;w:rPr&gt;&lt;w:sz w:val="22"/&gt;&lt;w:szCs w:val="16"/&gt;&lt;/w:rPr&gt;&lt;/w:style&gt;&lt;w:style w:type="paragraph" w:styleId="BodyTextFirstIndent"&gt;&lt;w:name w:val="Body Text First Indent"/&gt;&lt;w:basedOn w:val="BodyText"/&gt;&lt;w:link w:val="BodyTextFirstIndentChar"/&gt;&lt;w:uiPriority w:val="99"/&gt;&lt;w:semiHidden/&gt;&lt;w:unhideWhenUsed/&gt;&lt;w:pPr&gt;&lt;w:spacing w:after="0"/&gt;&lt;/w:pPr&gt;&lt;/w:style&gt;&lt;w:style w:type="character" w:customStyle="1" w:styleId="BodyTextFirstIndentChar"&gt;&lt;w:name w:val="Body Text First Indent Char"/&gt;&lt;w:basedOn w:val="BodyTextChar"/&gt;&lt;w:link w:val="BodyTextFirstIndent"/&gt;&lt;w:uiPriority w:val="99"/&gt;&lt;w:semiHidden/&gt;&lt;w:rPr&gt;&lt;w:kern w:val="24"/&gt;&lt;/w:rPr&gt;&lt;/w:style&gt;&lt;w:style w:type="paragraph" w:styleId="BodyTextIndent"&gt;&lt;w:name w:val="Body Text Indent"/&gt;&lt;w:basedOn w:val="Normal"/&gt;&lt;w:link w:val="BodyTextIndentChar"/&gt;&lt;w:uiPriority w:val="99"/&gt;&lt;w:semiHidden/&gt;&lt;w:unhideWhenUsed/&gt;&lt;w:pPr&gt;&lt;w:spacing w:after="120"/&gt;&lt;w:ind w:left="360" w:firstLine="0"/&gt;&lt;/w:pPr&gt;&lt;/w:style&gt;&lt;w:style w:type="character" w:customStyle="1" w:styleId="BodyTextIndentChar"&gt;&lt;w:name w:val="Body Text Indent Char"/&gt;&lt;w:basedOn w:val="DefaultParagraphFont"/&gt;&lt;w:link w:val="BodyTextIndent"/&gt;&lt;w:uiPriority w:val="99"/&gt;&lt;w:semiHidden/&gt;&lt;w:rPr&gt;&lt;w:kern w:val="24"/&gt;&lt;/w:rPr&gt;&lt;/w:style&gt;&lt;w:style w:type="paragraph" w:styleId="BodyTextFirstIndent2"&gt;&lt;w:name w:val="Body Text First Indent 2"/&gt;&lt;w:basedOn w:val="BodyTextIndent"/&gt;&lt;w:link w:val="BodyTextFirstIndent2Char"/&gt;&lt;w:uiPriority w:val="99"/&gt;&lt;w:semiHidden/&gt;&lt;w:unhideWhenUsed/&gt;&lt;w:pPr&gt;&lt;w:spacing w:after="0"/&gt;&lt;/w:pPr&gt;&lt;/w:style&gt;&lt;w:style w:type="character" w:customStyle="1" w:styleId="BodyTextFirstIndent2Char"&gt;&lt;w:name w:val="Body Text First Indent 2 Char"/&gt;&lt;w:basedOn w:val="BodyTextIndentChar"/&gt;&lt;w:link w:val="BodyTextFirstIndent2"/&gt;&lt;w:uiPriority w:val="99"/&gt;&lt;w:semiHidden/&gt;&lt;w:rPr&gt;&lt;w:kern w:val="24"/&gt;&lt;/w:rPr&gt;&lt;/w:style&gt;&lt;w:style w:type="paragraph" w:styleId="BodyTextIndent2"&gt;&lt;w:name w:val="Body Text Indent 2"/&gt;&lt;w:basedOn w:val="Normal"/&gt;&lt;w:link w:val="BodyTextIndent2Char"/&gt;&lt;w:uiPriority w:val="99"/&gt;&lt;w:semiHidden/&gt;&lt;w:unhideWhenUsed/&gt;&lt;w:pPr&gt;&lt;w:spacing w:after="120"/&gt;&lt;w:ind w:left="360" w:firstLine="0"/&gt;&lt;/w:pPr&gt;&lt;/w:style&gt;&lt;w:style w:type="character" w:customStyle="1" w:styleId="BodyTextIndent2Char"&gt;&lt;w:name w:val="Body Text Indent 2 Char"/&gt;&lt;w:basedOn w:val="DefaultParagraphFont"/&gt;&lt;w:link w:val="BodyTextIndent2"/&gt;&lt;w:uiPriority w:val="99"/&gt;&lt;w:semiHidden/&gt;&lt;w:rPr&gt;&lt;w:kern w:val="24"/&gt;&lt;/w:rPr&gt;&lt;/w:style&gt;&lt;w:style w:type="paragraph" w:styleId="BodyTextIndent3"&gt;&lt;w:name w:val="Body Text Indent 3"/&gt;&lt;w:basedOn w:val="Normal"/&gt;&lt;w:link w:val="BodyTextIndent3Char"/&gt;&lt;w:uiPriority w:val="99"/&gt;&lt;w:semiHidden/&gt;&lt;w:unhideWhenUsed/&gt;&lt;w:rsid w:val="00EB69D3"/&gt;&lt;w:pPr&gt;&lt;w:spacing w:after="120"/&gt;&lt;w:ind w:left="360" w:firstLine="0"/&gt;&lt;/w:pPr&gt;&lt;w:rPr&gt;&lt;w:sz w:val="22"/&gt;&lt;w:szCs w:val="16"/&gt;&lt;/w:rPr&gt;&lt;/w:style&gt;&lt;w:style w:type="character" w:customStyle="1" w:styleId="BodyTextIndent3Char"&gt;&lt;w:name w:val="Body Text Indent 3 Char"/&gt;&lt;w:basedOn w:val="DefaultParagraphFont"/&gt;&lt;w:link w:val="BodyTextIndent3"/&gt;&lt;w:uiPriority w:val="99"/&gt;&lt;w:semiHidden/&gt;&lt;w:rsid w:val="00EB69D3"/&gt;&lt;w:rPr&gt;&lt;w:sz w:val="22"/&gt;&lt;w:szCs w:val="16"/&gt;&lt;/w:rPr&gt;&lt;/w:style&gt;&lt;w:style w:type="paragraph" w:styleId="Caption"&gt;&lt;w:name w:val="caption"/&gt;&lt;w:basedOn w:val="Normal"/&gt;&lt;w:next w:val="Normal"/&gt;&lt;w:uiPriority w:val="35"/&gt;&lt;w:unhideWhenUsed/&gt;&lt;w:qFormat/&gt;&lt;w:rsid w:val="00EB69D3"/&gt;&lt;w:pPr&gt;&lt;w:spacing w:after="200" w:line="240" w:lineRule="auto"/&gt;&lt;w:ind w:firstLine="0"/&gt;&lt;/w:pPr&gt;&lt;w:rPr&gt;&lt;w:i/&gt;&lt;w:iCs/&gt;&lt;w:color w:val="000000" w:themeColor="text2"/&gt;&lt;w:sz w:val="22"/&gt;&lt;w:szCs w:val="18"/&gt;&lt;/w:rPr&gt;&lt;/w:style&gt;&lt;w:style w:type="paragraph" w:styleId="Closing"&gt;&lt;w:name w:val="Closing"/&gt;&lt;w:basedOn w:val="Normal"/&gt;&lt;w:link w:val="ClosingChar"/&gt;&lt;w:uiPriority w:val="99"/&gt;&lt;w:semiHidden/&gt;&lt;w:unhideWhenUsed/&gt;&lt;w:pPr&gt;&lt;w:spacing w:line="240" w:lineRule="auto"/&gt;&lt;w:ind w:left="4320" w:firstLine="0"/&gt;&lt;/w:pPr&gt;&lt;/w:style&gt;&lt;w:style w:type="character" w:customStyle="1" w:styleId="ClosingChar"&gt;&lt;w:name w:val="Closing Char"/&gt;&lt;w:basedOn w:val="DefaultParagraphFont"/&gt;&lt;w:link w:val="Closing"/&gt;&lt;w:uiPriority w:val="99"/&gt;&lt;w:semiHidden/&gt;&lt;w:rPr&gt;&lt;w:kern w:val="24"/&gt;&lt;/w:rPr&gt;&lt;/w:style&gt;&lt;w:style w:type="paragraph" w:styleId="CommentText"&gt;&lt;w:name w:val="annotation text"/&gt;&lt;w:basedOn w:val="Normal"/&gt;&lt;w:link w:val="CommentTextChar"/&gt;&lt;w:uiPriority w:val="99"/&gt;&lt;w:semiHidden/&gt;&lt;w:unhideWhenUsed/&gt;&lt;w:rsid w:val="00EB69D3"/&gt;&lt;w:pPr&gt;&lt;w:spacing w:line="240" w:lineRule="auto"/&gt;&lt;w:ind w:firstLine="0"/&gt;&lt;/w:pPr&gt;&lt;w:rPr&gt;&lt;w:sz w:val="22"/&gt;&lt;w:szCs w:val="20"/&gt;&lt;/w:rPr&gt;&lt;/w:style&gt;&lt;w:style w:type="character" w:customStyle="1" w:styleId="CommentTextChar"&gt;&lt;w:name w:val="Comment Text Char"/&gt;&lt;w:basedOn w:val="DefaultParagraphFont"/&gt;&lt;w:link w:val="CommentText"/&gt;&lt;w:uiPriority w:val="99"/&gt;&lt;w:semiHidden/&gt;&lt;w:rsid w:val="00EB69D3"/&gt;&lt;w:rPr&gt;&lt;w:sz w:val="22"/&gt;&lt;w:szCs w:val="20"/&gt;&lt;/w:rPr&gt;&lt;/w:style&gt;&lt;w:style w:type="paragraph" w:styleId="CommentSubject"&gt;&lt;w:name w:val="annotation subject"/&gt;&lt;w:basedOn w:val="CommentText"/&gt;&lt;w:next w:val="CommentText"/&gt;&lt;w:link w:val="CommentSubjectChar"/&gt;&lt;w:uiPriority w:val="99"/&gt;&lt;w:semiHidden/&gt;&lt;w:unhideWhenUsed/&gt;&lt;w:rsid w:val="00EB69D3"/&gt;&lt;w:rPr&gt;&lt;w:b/&gt;&lt;w:bCs/&gt;&lt;/w:rPr&gt;&lt;/w:style&gt;&lt;w:style w:type="character" w:customStyle="1" w:styleId="CommentSubjectChar"&gt;&lt;w:name w:val="Comment Subject Char"/&gt;&lt;w:basedOn w:val="CommentTextChar"/&gt;&lt;w:link w:val="CommentSubject"/&gt;&lt;w:uiPriority w:val="99"/&gt;&lt;w:semiHidden/&gt;&lt;w:rsid w:val="00EB69D3"/&gt;&lt;w:rPr&gt;&lt;w:b/&gt;&lt;w:bCs/&gt;&lt;w:sz w:val="22"/&gt;&lt;w:szCs w:val="20"/&gt;&lt;/w:rPr&gt;&lt;/w:style&gt;&lt;w:style w:type="paragraph" w:styleId="Date"&gt;&lt;w:name w:val="Date"/&gt;&lt;w:basedOn w:val="Normal"/&gt;&lt;w:next w:val="Normal"/&gt;&lt;w:link w:val="DateChar"/&gt;&lt;w:uiPriority w:val="99"/&gt;&lt;w:semiHidden/&gt;&lt;w:unhideWhenUsed/&gt;&lt;w:pPr&gt;&lt;w:ind w:firstLine="0"/&gt;&lt;/w:pPr&gt;&lt;/w:style&gt;&lt;w:style w:type="character" w:customStyle="1" w:styleId="DateChar"&gt;&lt;w:name w:val="Date Char"/&gt;&lt;w:basedOn w:val="DefaultParagraphFont"/&gt;&lt;w:link w:val="Date"/&gt;&lt;w:uiPriority w:val="99"/&gt;&lt;w:semiHidden/&gt;&lt;w:rPr&gt;&lt;w:kern w:val="24"/&gt;&lt;/w:rPr&gt;&lt;/w:style&gt;&lt;w:style w:type="paragraph" w:styleId="DocumentMap"&gt;&lt;w:name w:val="Document Map"/&gt;&lt;w:basedOn w:val="Normal"/&gt;&lt;w:link w:val="DocumentMapChar"/&gt;&lt;w:uiPriority w:val="99"/&gt;&lt;w:semiHidden/&gt;&lt;w:unhideWhenUsed/&gt;&lt;w:rsid w:val="00EB69D3"/&gt;&lt;w:pPr&gt;&lt;w:spacing w:line="240" w:lineRule="auto"/&gt;&lt;w:ind w:firstLine="0"/&gt;&lt;/w:pPr&gt;&lt;w:rPr&gt;&lt;w:rFonts w:ascii="Segoe UI" w:hAnsi="Segoe UI" w:cs="Segoe UI"/&gt;&lt;w:sz w:val="22"/&gt;&lt;w:szCs w:val="16"/&gt;&lt;/w:rPr&gt;&lt;/w:style&gt;&lt;w:style w:type="character" w:customStyle="1" w:styleId="DocumentMapChar"&gt;&lt;w:name w:val="Document Map Char"/&gt;&lt;w:basedOn w:val="DefaultParagraphFont"/&gt;&lt;w:link w:val="DocumentMap"/&gt;&lt;w:uiPriority w:val="99"/&gt;&lt;w:semiHidden/&gt;&lt;w:rsid w:val="00EB69D3"/&gt;&lt;w:rPr&gt;&lt;w:rFonts w:ascii="Segoe UI" w:hAnsi="Segoe UI" w:cs="Segoe UI"/&gt;&lt;w:sz w:val="22"/&gt;&lt;w:szCs w:val="16"/&gt;&lt;/w:rPr&gt;&lt;/w:style&gt;&lt;w:style w:type="paragraph" w:styleId="E-mailSignature"&gt;&lt;w:name w:val="E-mail Signature"/&gt;&lt;w:basedOn w:val="Normal"/&gt;&lt;w:link w:val="E-mailSignatureChar"/&gt;&lt;w:uiPriority w:val="99"/&gt;&lt;w:semiHidden/&gt;&lt;w:unhideWhenUsed/&gt;&lt;w:pPr&gt;&lt;w:spacing w:line="240" w:lineRule="auto"/&gt;&lt;w:ind w:firstLine="0"/&gt;&lt;/w:pPr&gt;&lt;/w:style&gt;&lt;w:style w:type="character" w:customStyle="1" w:styleId="E-mailSignatureChar"&gt;&lt;w:name w:val="E-mail Signature Char"/&gt;&lt;w:basedOn w:val="DefaultParagraphFont"/&gt;&lt;w:link w:val="E-mailSignature"/&gt;&lt;w:uiPriority w:val="99"/&gt;&lt;w:semiHidden/&gt;&lt;w:rPr&gt;&lt;w:kern w:val="24"/&gt;&lt;/w:rPr&gt;&lt;/w:style&gt;&lt;w:style w:type="paragraph" w:styleId="FootnoteText"&gt;&lt;w:name w:val="footnote text"/&gt;&lt;w:basedOn w:val="Normal"/&gt;&lt;w:link w:val="FootnoteTextChar"/&gt;&lt;w:uiPriority w:val="99"/&gt;&lt;w:semiHidden/&gt;&lt;w:unhideWhenUsed/&gt;&lt;w:rsid w:val="00EB69D3"/&gt;&lt;w:pPr&gt;&lt;w:spacing w:line="240" w:lineRule="auto"/&gt;&lt;/w:pPr&gt;&lt;w:rPr&gt;&lt;w:sz w:val="22"/&gt;&lt;w:szCs w:val="20"/&gt;&lt;/w:rPr&gt;&lt;/w:style&gt;&lt;w:style w:type="character" w:customStyle="1" w:styleId="FootnoteTextChar"&gt;&lt;w:name w:val="Footnote Text Char"/&gt;&lt;w:basedOn w:val="DefaultParagraphFont"/&gt;&lt;w:link w:val="FootnoteText"/&gt;&lt;w:uiPriority w:val="99"/&gt;&lt;w:semiHidden/&gt;&lt;w:rsid w:val="00EB69D3"/&gt;&lt;w:rPr&gt;&lt;w:sz w:val="22"/&gt;&lt;w:szCs w:val="20"/&gt;&lt;/w:rPr&gt;&lt;/w:style&gt;&lt;w:style w:type="paragraph" w:styleId="EnvelopeAddress"&gt;&lt;w:name w:val="envelope address"/&gt;&lt;w:basedOn w:val="Normal"/&gt;&lt;w:uiPriority w:val="99"/&gt;&lt;w:semiHidden/&gt;&lt;w:unhideWhenUsed/&gt;&lt;w:pPr&gt;&lt;w:framePr w:w="7920" w:h="1980" w:hRule="exact" w:hSpace="180" w:wrap="auto" w:hAnchor="page" w:xAlign="center" w:yAlign="bottom"/&gt;&lt;w:spacing w:line="240" w:lineRule="auto"/&gt;&lt;w:ind w:left="2880" w:firstLine="0"/&gt;&lt;/w:pPr&gt;&lt;w:rPr&gt;&lt;w:rFonts w:asciiTheme="majorHAnsi" w:eastAsiaTheme="majorEastAsia" w:hAnsiTheme="majorHAnsi" w:cstheme="majorBidi"/&gt;&lt;/w:rPr&gt;&lt;/w:style&gt;&lt;w:style w:type="paragraph" w:styleId="EnvelopeReturn"&gt;&lt;w:name w:val="envelope return"/&gt;&lt;w:basedOn w:val="Normal"/&gt;&lt;w:uiPriority w:val="99"/&gt;&lt;w:semiHidden/&gt;&lt;w:unhideWhenUsed/&gt;&lt;w:rsid w:val="00EB69D3"/&gt;&lt;w:pPr&gt;&lt;w:spacing w:line="240" w:lineRule="auto"/&gt;&lt;w:ind w:firstLine="0"/&gt;&lt;/w:pPr&gt;&lt;w:rPr&gt;&lt;w:rFonts w:asciiTheme="majorHAnsi" w:eastAsiaTheme="majorEastAsia" w:hAnsiTheme="majorHAnsi" w:cstheme="majorBidi"/&gt;&lt;w:sz w:val="22"/&gt;&lt;w:szCs w:val="20"/&gt;&lt;/w:rPr&gt;&lt;/w:style&gt;&lt;w:style w:type="table" w:styleId="TableGrid"&gt;&lt;w:name w:val="Table Grid"/&gt;&lt;w:basedOn w:val="TableNormal"/&gt;&lt;w:uiPriority w:val="39"/&gt;&lt;w:pPr&gt;&lt;w:spacing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w:styleId="TableGridLight"&gt;&lt;w:name w:val="Grid Table Light"/&gt;&lt;w:basedOn w:val="TableNormal"/&gt;&lt;w:uiPriority w:val="40"/&gt;&lt;w:pPr&gt;&lt;w:spacing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w:type="character" w:customStyle="1" w:styleId="Heading6Char"&gt;&lt;w:name w:val="Heading 6 Char"/&gt;&lt;w:basedOn w:val="DefaultParagraphFont"/&gt;&lt;w:link w:val="Heading6"/&gt;&lt;w:uiPriority w:val="5"/&gt;&lt;w:semiHidden/&gt;&lt;w:rsid w:val="00336906"/&gt;&lt;w:rPr&gt;&lt;w:rFonts w:asciiTheme="majorHAnsi" w:eastAsiaTheme="majorEastAsia" w:hAnsiTheme="majorHAnsi" w:cstheme="majorBidi"/&gt;&lt;w:color w:val="6E6E6E" w:themeColor="accent1" w:themeShade="7F"/&gt;&lt;/w:rPr&gt;&lt;/w:style&gt;&lt;w:style w:type="paragraph" w:styleId="HTMLAddress"&gt;&lt;w:name w:val="HTML Address"/&gt;&lt;w:basedOn w:val="Normal"/&gt;&lt;w:link w:val="HTMLAddressChar"/&gt;&lt;w:uiPriority w:val="99"/&gt;&lt;w:semiHidden/&gt;&lt;w:unhideWhenUsed/&gt;&lt;w:pPr&gt;&lt;w:spacing w:line="240" w:lineRule="auto"/&gt;&lt;w:ind w:firstLine="0"/&gt;&lt;/w:pPr&gt;&lt;w:rPr&gt;&lt;w:i/&gt;&lt;w:iCs/&gt;&lt;/w:rPr&gt;&lt;/w:style&gt;&lt;w:style w:type="character" w:customStyle="1" w:styleId="HTMLAddressChar"&gt;&lt;w:name w:val="HTML Address Char"/&gt;&lt;w:basedOn w:val="DefaultParagraphFont"/&gt;&lt;w:link w:val="HTMLAddress"/&gt;&lt;w:uiPriority w:val="99"/&gt;&lt;w:semiHidden/&gt;&lt;w:rPr&gt;&lt;w:i/&gt;&lt;w:iCs/&gt;&lt;w:kern w:val="24"/&gt;&lt;/w:rPr&gt;&lt;/w:style&gt;&lt;w:style w:type="paragraph" w:styleId="HTMLPreformatted"&gt;&lt;w:name w:val="HTML Preformatted"/&gt;&lt;w:basedOn w:val="Normal"/&gt;&lt;w:link w:val="HTMLPreformattedChar"/&gt;&lt;w:uiPriority w:val="99"/&gt;&lt;w:semiHidden/&gt;&lt;w:unhideWhenUsed/&gt;&lt;w:rsid w:val="00EB69D3"/&gt;&lt;w:pPr&gt;&lt;w:spacing w:line="240" w:lineRule="auto"/&gt;&lt;w:ind w:firstLine="0"/&gt;&lt;/w:pPr&gt;&lt;w:rPr&gt;&lt;w:rFonts w:ascii="Consolas" w:hAnsi="Consolas" w:cs="Consolas"/&gt;&lt;w:sz w:val="22"/&gt;&lt;w:szCs w:val="20"/&gt;&lt;/w:rPr&gt;&lt;/w:style&gt;&lt;w:style w:type="character" w:customStyle="1" w:styleId="HTMLPreformattedChar"&gt;&lt;w:name w:val="HTML Preformatted Char"/&gt;&lt;w:basedOn w:val="DefaultParagraphFont"/&gt;&lt;w:link w:val="HTMLPreformatted"/&gt;&lt;w:uiPriority w:val="99"/&gt;&lt;w:semiHidden/&gt;&lt;w:rsid w:val="00EB69D3"/&gt;&lt;w:rPr&gt;&lt;w:rFonts w:ascii="Consolas" w:hAnsi="Consolas" w:cs="Consolas"/&gt;&lt;w:sz w:val="22"/&gt;&lt;w:szCs w:val="20"/&gt;&lt;/w:rPr&gt;&lt;/w:style&gt;&lt;w:style w:type="paragraph" w:styleId="Index1"&gt;&lt;w:name w:val="index 1"/&gt;&lt;w:basedOn w:val="Normal"/&gt;&lt;w:next w:val="Normal"/&gt;&lt;w:autoRedefine/&gt;&lt;w:uiPriority w:val="99"/&gt;&lt;w:semiHidden/&gt;&lt;w:unhideWhenUsed/&gt;&lt;w:pPr&gt;&lt;w:spacing w:line="240" w:lineRule="auto"/&gt;&lt;w:ind w:left="240" w:firstLine="0"/&gt;&lt;/w:pPr&gt;&lt;/w:style&gt;&lt;w:style w:type="paragraph" w:styleId="Index2"&gt;&lt;w:name w:val="index 2"/&gt;&lt;w:basedOn w:val="Normal"/&gt;&lt;w:next w:val="Normal"/&gt;&lt;w:autoRedefine/&gt;&lt;w:uiPriority w:val="99"/&gt;&lt;w:semiHidden/&gt;&lt;w:unhideWhenUsed/&gt;&lt;w:pPr&gt;&lt;w:spacing w:line="240" w:lineRule="auto"/&gt;&lt;w:ind w:left="480" w:firstLine="0"/&gt;&lt;/w:pPr&gt;&lt;/w:style&gt;&lt;w:style w:type="paragraph" w:styleId="Index3"&gt;&lt;w:name w:val="index 3"/&gt;&lt;w:basedOn w:val="Normal"/&gt;&lt;w:next w:val="Normal"/&gt;&lt;w:autoRedefine/&gt;&lt;w:uiPriority w:val="99"/&gt;&lt;w:semiHidden/&gt;&lt;w:unhideWhenUsed/&gt;&lt;w:pPr&gt;&lt;w:spacing w:line="240" w:lineRule="auto"/&gt;&lt;w:ind w:left="720" w:firstLine="0"/&gt;&lt;/w:pPr&gt;&lt;/w:style&gt;&lt;w:style w:type="paragraph" w:styleId="Index4"&gt;&lt;w:name w:val="index 4"/&gt;&lt;w:basedOn w:val="Normal"/&gt;&lt;w:next w:val="Normal"/&gt;&lt;w:autoRedefine/&gt;&lt;w:uiPriority w:val="99"/&gt;&lt;w:semiHidden/&gt;&lt;w:unhideWhenUsed/&gt;&lt;w:pPr&gt;&lt;w:spacing w:line="240" w:lineRule="auto"/&gt;&lt;w:ind w:left="960" w:firstLine="0"/&gt;&lt;/w:pPr&gt;&lt;/w:style&gt;&lt;w:style w:type="paragraph" w:styleId="Index5"&gt;&lt;w:name w:val="index 5"/&gt;&lt;w:basedOn w:val="Normal"/&gt;&lt;w:next w:val="Normal"/&gt;&lt;w:autoRedefine/&gt;&lt;w:uiPriority w:val="99"/&gt;&lt;w:semiHidden/&gt;&lt;w:unhideWhenUsed/&gt;&lt;w:pPr&gt;&lt;w:spacing w:line="240" w:lineRule="auto"/&gt;&lt;w:ind w:left="1200" w:firstLine="0"/&gt;&lt;/w:pPr&gt;&lt;/w:style&gt;&lt;w:style w:type="paragraph" w:styleId="Index6"&gt;&lt;w:name w:val="index 6"/&gt;&lt;w:basedOn w:val="Normal"/&gt;&lt;w:next w:val="Normal"/&gt;&lt;w:autoRedefine/&gt;&lt;w:uiPriority w:val="99"/&gt;&lt;w:semiHidden/&gt;&lt;w:unhideWhenUsed/&gt;&lt;w:pPr&gt;&lt;w:spacing w:line="240" w:lineRule="auto"/&gt;&lt;w:ind w:left="1440" w:firstLine="0"/&gt;&lt;/w:pPr&gt;&lt;/w:style&gt;&lt;w:style w:type="paragraph" w:styleId="Index7"&gt;&lt;w:name w:val="index 7"/&gt;&lt;w:basedOn w:val="Normal"/&gt;&lt;w:next w:val="Normal"/&gt;&lt;w:autoRedefine/&gt;&lt;w:uiPriority w:val="99"/&gt;&lt;w:semiHidden/&gt;&lt;w:unhideWhenUsed/&gt;&lt;w:pPr&gt;&lt;w:spacing w:line="240" w:lineRule="auto"/&gt;&lt;w:ind w:left="1680" w:firstLine="0"/&gt;&lt;/w:pPr&gt;&lt;/w:style&gt;&lt;w:style w:type="paragraph" w:styleId="Index8"&gt;&lt;w:name w:val="index 8"/&gt;&lt;w:basedOn w:val="Normal"/&gt;&lt;w:next w:val="Normal"/&gt;&lt;w:autoRedefine/&gt;&lt;w:uiPriority w:val="99"/&gt;&lt;w:semiHidden/&gt;&lt;w:unhideWhenUsed/&gt;&lt;w:pPr&gt;&lt;w:spacing w:line="240" w:lineRule="auto"/&gt;&lt;w:ind w:left="1920" w:firstLine="0"/&gt;&lt;/w:pPr&gt;&lt;/w:style&gt;&lt;w:style w:type="paragraph" w:styleId="Index9"&gt;&lt;w:name w:val="index 9"/&gt;&lt;w:basedOn w:val="Normal"/&gt;&lt;w:next w:val="Normal"/&gt;&lt;w:autoRedefine/&gt;&lt;w:uiPriority w:val="99"/&gt;&lt;w:semiHidden/&gt;&lt;w:unhideWhenUsed/&gt;&lt;w:pPr&gt;&lt;w:spacing w:line="240" w:lineRule="auto"/&gt;&lt;w:ind w:left="2160" w:firstLine="0"/&gt;&lt;/w:pPr&gt;&lt;/w:style&gt;&lt;w:style w:type="paragraph" w:styleId="IndexHeading"&gt;&lt;w:name w:val="index heading"/&gt;&lt;w:basedOn w:val="Normal"/&gt;&lt;w:next w:val="Index1"/&gt;&lt;w:uiPriority w:val="99"/&gt;&lt;w:semiHidden/&gt;&lt;w:unhideWhenUsed/&gt;&lt;w:pPr&gt;&lt;w:ind w:firstLine="0"/&gt;&lt;/w:pPr&gt;&lt;w:rPr&gt;&lt;w:rFonts w:asciiTheme="majorHAnsi" w:eastAsiaTheme="majorEastAsia" w:hAnsiTheme="majorHAnsi" w:cstheme="majorBidi"/&gt;&lt;w:b/&gt;&lt;w:bCs/&gt;&lt;/w:rPr&gt;&lt;/w:style&gt;&lt;w:style w:type="paragraph" w:styleId="IntenseQuote"&gt;&lt;w:name w:val="Intense Quote"/&gt;&lt;w:basedOn w:val="Normal"/&gt;&lt;w:next w:val="Normal"/&gt;&lt;w:link w:val="IntenseQuoteChar"/&gt;&lt;w:uiPriority w:val="30"/&gt;&lt;w:semiHidden/&gt;&lt;w:unhideWhenUsed/&gt;&lt;w:qFormat/&gt;&lt;w:rsid w:val="00EB69D3"/&gt;&lt;w:pPr&gt;&lt;w:pBdr&gt;&lt;w:top w:val="single" w:sz="4" w:space="10" w:color="6E6E6E" w:themeColor="accent1" w:themeShade="80"/&gt;&lt;w:bottom w:val="single" w:sz="4" w:space="10" w:color="6E6E6E" w:themeColor="accent1" w:themeShade="80"/&gt;&lt;/w:pBdr&gt;&lt;w:spacing w:before="360" w:after="360"/&gt;&lt;w:ind w:left="864" w:right="864" w:firstLine="0"/&gt;&lt;w:jc w:val="center"/&gt;&lt;/w:pPr&gt;&lt;w:rPr&gt;&lt;w:i/&gt;&lt;w:iCs/&gt;&lt;w:color w:val="6E6E6E" w:themeColor="accent1" w:themeShade="80"/&gt;&lt;/w:rPr&gt;&lt;/w:style&gt;&lt;w:style w:type="character" w:customStyle="1" w:styleId="IntenseQuoteChar"&gt;&lt;w:name w:val="Intense Quote Char"/&gt;&lt;w:basedOn w:val="DefaultParagraphFont"/&gt;&lt;w:link w:val="IntenseQuote"/&gt;&lt;w:uiPriority w:val="30"/&gt;&lt;w:semiHidden/&gt;&lt;w:rsid w:val="00EB69D3"/&gt;&lt;w:rPr&gt;&lt;w:i/&gt;&lt;w:iCs/&gt;&lt;w:color w:val="6E6E6E" w:themeColor="accent1" w:themeShade="80"/&gt;&lt;/w:rPr&gt;&lt;/w:style&gt;&lt;w:style w:type="paragraph" w:styleId="List"&gt;&lt;w:name w:val="List"/&gt;&lt;w:basedOn w:val="Normal"/&gt;&lt;w:uiPriority w:val="99"/&gt;&lt;w:semiHidden/&gt;&lt;w:unhideWhenUsed/&gt;&lt;w:pPr&gt;&lt;w:ind w:left="360" w:firstLine="0"/&gt;&lt;w:contextualSpacing/&gt;&lt;/w:pPr&gt;&lt;/w:style&gt;&lt;w:style w:type="paragraph" w:styleId="List2"&gt;&lt;w:name w:val="List 2"/&gt;&lt;w:basedOn w:val="Normal"/&gt;&lt;w:uiPriority w:val="99"/&gt;&lt;w:semiHidden/&gt;&lt;w:unhideWhenUsed/&gt;&lt;w:pPr&gt;&lt;w:ind w:left="720" w:firstLine="0"/&gt;&lt;w:contextualSpacing/&gt;&lt;/w:pPr&gt;&lt;/w:style&gt;&lt;w:style w:type="paragraph" w:styleId="List3"&gt;&lt;w:name w:val="List 3"/&gt;&lt;w:basedOn w:val="Normal"/&gt;&lt;w:uiPriority w:val="99"/&gt;&lt;w:semiHidden/&gt;&lt;w:unhideWhenUsed/&gt;&lt;w:pPr&gt;&lt;w:ind w:left="1080" w:firstLine="0"/&gt;&lt;w:contextualSpacing/&gt;&lt;/w:pPr&gt;&lt;/w:style&gt;&lt;w:style w:type="paragraph" w:styleId="List4"&gt;&lt;w:name w:val="List 4"/&gt;&lt;w:basedOn w:val="Normal"/&gt;&lt;w:uiPriority w:val="99"/&gt;&lt;w:semiHidden/&gt;&lt;w:unhideWhenUsed/&gt;&lt;w:pPr&gt;&lt;w:ind w:left="1440" w:firstLine="0"/&gt;&lt;w:contextualSpacing/&gt;&lt;/w:pPr&gt;&lt;/w:style&gt;&lt;w:style w:type="paragraph" w:styleId="List5"&gt;&lt;w:name w:val="List 5"/&gt;&lt;w:basedOn w:val="Normal"/&gt;&lt;w:uiPriority w:val="99"/&gt;&lt;w:semiHidden/&gt;&lt;w:unhideWhenUsed/&gt;&lt;w:pPr&gt;&lt;w:ind w:left="1800" w:firstLine="0"/&gt;&lt;w:contextualSpacing/&gt;&lt;/w:pPr&gt;&lt;/w:style&gt;&lt;w:style w:type="paragraph" w:styleId="ListBullet"&gt;&lt;w:name w:val="List Bullet"/&gt;&lt;w:basedOn w:val="Normal"/&gt;&lt;w:uiPriority w:val="8"/&gt;&lt;w:unhideWhenUsed/&gt;&lt;w:qFormat/&gt;&lt;w:pPr&gt;&lt;w:numPr&gt;&lt;w:numId w:val="1"/&gt;&lt;/w:numPr&gt;&lt;w:contextualSpacing/&gt;&lt;/w:pPr&gt;&lt;/w:style&gt;&lt;w:style w:type="paragraph" w:styleId="ListBullet2"&gt;&lt;w:name w:val="List Bullet 2"/&gt;&lt;w:basedOn w:val="Normal"/&gt;&lt;w:uiPriority w:val="99"/&gt;&lt;w:semiHidden/&gt;&lt;w:unhideWhenUsed/&gt;&lt;w:pPr&gt;&lt;w:numPr&gt;&lt;w:numId w:val="2"/&gt;&lt;/w:numPr&gt;&lt;w:ind w:firstLine="0"/&gt;&lt;w:contextualSpacing/&gt;&lt;/w:pPr&gt;&lt;/w:style&gt;&lt;w:style w:type="paragraph" w:styleId="ListBullet3"&gt;&lt;w:name w:val="List Bullet 3"/&gt;&lt;w:basedOn w:val="Normal"/&gt;&lt;w:uiPriority w:val="99"/&gt;&lt;w:semiHidden/&gt;&lt;w:unhideWhenUsed/&gt;&lt;w:pPr&gt;&lt;w:numPr&gt;&lt;w:numId w:val="3"/&gt;&lt;/w:numPr&gt;&lt;w:ind w:firstLine="0"/&gt;&lt;w:contextualSpacing/&gt;&lt;/w:pPr&gt;&lt;/w:style&gt;&lt;w:style w:type="paragraph" w:styleId="ListBullet4"&gt;&lt;w:name w:val="List Bullet 4"/&gt;&lt;w:basedOn w:val="Normal"/&gt;&lt;w:uiPriority w:val="99"/&gt;&lt;w:semiHidden/&gt;&lt;w:unhideWhenUsed/&gt;&lt;w:pPr&gt;&lt;w:numPr&gt;&lt;w:numId w:val="4"/&gt;&lt;/w:numPr&gt;&lt;w:ind w:firstLine="0"/&gt;&lt;w:contextualSpacing/&gt;&lt;/w:pPr&gt;&lt;/w:style&gt;&lt;w:style w:type="paragraph" w:styleId="ListBullet5"&gt;&lt;w:name w:val="List Bullet 5"/&gt;&lt;w:basedOn w:val="Normal"/&gt;&lt;w:uiPriority w:val="99"/&gt;&lt;w:semiHidden/&gt;&lt;w:unhideWhenUsed/&gt;&lt;w:pPr&gt;&lt;w:numPr&gt;&lt;w:numId w:val="5"/&gt;&lt;/w:numPr&gt;&lt;w:ind w:firstLine="0"/&gt;&lt;w:contextualSpacing/&gt;&lt;/w:pPr&gt;&lt;/w:style&gt;&lt;w:style w:type="paragraph" w:styleId="ListContinue"&gt;&lt;w:name w:val="List Continue"/&gt;&lt;w:basedOn w:val="Normal"/&gt;&lt;w:uiPriority w:val="99"/&gt;&lt;w:semiHidden/&gt;&lt;w:unhideWhenUsed/&gt;&lt;w:pPr&gt;&lt;w:spacing w:after="120"/&gt;&lt;w:ind w:left="360" w:firstLine="0"/&gt;&lt;w:contextualSpacing/&gt;&lt;/w:pPr&gt;&lt;/w:style&gt;&lt;w:style w:type="paragraph" w:styleId="ListContinue2"&gt;&lt;w:name w:val="List Continue 2"/&gt;&lt;w:basedOn w:val="Normal"/&gt;&lt;w:uiPriority w:val="99"/&gt;&lt;w:semiHidden/&gt;&lt;w:unhideWhenUsed/&gt;&lt;w:pPr&gt;&lt;w:spacing w:after="120"/&gt;&lt;w:ind w:left="720" w:firstLine="0"/&gt;&lt;w:contextualSpacing/&gt;&lt;/w:pPr&gt;&lt;/w:style&gt;&lt;w:style w:type="paragraph" w:styleId="ListContinue3"&gt;&lt;w:name w:val="List Continue 3"/&gt;&lt;w:basedOn w:val="Normal"/&gt;&lt;w:uiPriority w:val="99"/&gt;&lt;w:semiHidden/&gt;&lt;w:unhideWhenUsed/&gt;&lt;w:pPr&gt;&lt;w:spacing w:after="120"/&gt;&lt;w:ind w:left="1080" w:firstLine="0"/&gt;&lt;w:contextualSpacing/&gt;&lt;/w:pPr&gt;&lt;/w:style&gt;&lt;w:style w:type="paragraph" w:styleId="ListContinue4"&gt;&lt;w:name w:val="List Continue 4"/&gt;&lt;w:basedOn w:val="Normal"/&gt;&lt;w:uiPriority w:val="99"/&gt;&lt;w:semiHidden/&gt;&lt;w:unhideWhenUsed/&gt;&lt;w:pPr&gt;&lt;w:spacing w:after="120"/&gt;&lt;w:ind w:left="1440" w:firstLine="0"/&gt;&lt;w:contextualSpacing/&gt;&lt;/w:pPr&gt;&lt;/w:style&gt;&lt;w:style w:type="paragraph" w:styleId="ListContinue5"&gt;&lt;w:name w:val="List Continue 5"/&gt;&lt;w:basedOn w:val="Normal"/&gt;&lt;w:uiPriority w:val="99"/&gt;&lt;w:semiHidden/&gt;&lt;w:unhideWhenUsed/&gt;&lt;w:pPr&gt;&lt;w:spacing w:after="120"/&gt;&lt;w:ind w:left="1800" w:firstLine="0"/&gt;&lt;w:contextualSpacing/&gt;&lt;/w:pPr&gt;&lt;/w:style&gt;&lt;w:style w:type="paragraph" w:styleId="ListNumber"&gt;&lt;w:name w:val="List Number"/&gt;&lt;w:basedOn w:val="Normal"/&gt;&lt;w:uiPriority w:val="8"/&gt;&lt;w:unhideWhenUsed/&gt;&lt;w:qFormat/&gt;&lt;w:pPr&gt;&lt;w:numPr&gt;&lt;w:numId w:val="6"/&gt;&lt;/w:numPr&gt;&lt;w:contextualSpacing/&gt;&lt;/w:pPr&gt;&lt;/w:style&gt;&lt;w:style w:type="paragraph" w:styleId="ListNumber2"&gt;&lt;w:name w:val="List Number 2"/&gt;&lt;w:basedOn w:val="Normal"/&gt;&lt;w:uiPriority w:val="99"/&gt;&lt;w:semiHidden/&gt;&lt;w:unhideWhenUsed/&gt;&lt;w:pPr&gt;&lt;w:numPr&gt;&lt;w:numId w:val="7"/&gt;&lt;/w:numPr&gt;&lt;w:ind w:firstLine="0"/&gt;&lt;w:contextualSpacing/&gt;&lt;/w:pPr&gt;&lt;/w:style&gt;&lt;w:style w:type="paragraph" w:styleId="ListNumber3"&gt;&lt;w:name w:val="List Number 3"/&gt;&lt;w:basedOn w:val="Normal"/&gt;&lt;w:uiPriority w:val="99"/&gt;&lt;w:semiHidden/&gt;&lt;w:unhideWhenUsed/&gt;&lt;w:pPr&gt;&lt;w:numPr&gt;&lt;w:numId w:val="8"/&gt;&lt;/w:numPr&gt;&lt;w:ind w:firstLine="0"/&gt;&lt;w:contextualSpacing/&gt;&lt;/w:pPr&gt;&lt;/w:style&gt;&lt;w:style w:type="paragraph" w:styleId="ListNumber4"&gt;&lt;w:name w:val="List Number 4"/&gt;&lt;w:basedOn w:val="Normal"/&gt;&lt;w:uiPriority w:val="99"/&gt;&lt;w:semiHidden/&gt;&lt;w:unhideWhenUsed/&gt;&lt;w:pPr&gt;&lt;w:numPr&gt;&lt;w:numId w:val="9"/&gt;&lt;/w:numPr&gt;&lt;w:ind w:firstLine="0"/&gt;&lt;w:contextualSpacing/&gt;&lt;/w:pPr&gt;&lt;/w:style&gt;&lt;w:style w:type="paragraph" w:styleId="ListNumber5"&gt;&lt;w:name w:val="List Number 5"/&gt;&lt;w:basedOn w:val="Normal"/&gt;&lt;w:uiPriority w:val="99"/&gt;&lt;w:semiHidden/&gt;&lt;w:unhideWhenUsed/&gt;&lt;w:pPr&gt;&lt;w:numPr&gt;&lt;w:numId w:val="10"/&gt;&lt;/w:numPr&gt;&lt;w:ind w:firstLine="0"/&gt;&lt;w:contextualSpacing/&gt;&lt;/w:pPr&gt;&lt;/w:style&gt;&lt;w:style w:type="paragraph" w:styleId="ListParagraph"&gt;&lt;w:name w:val="List Paragraph"/&gt;&lt;w:basedOn w:val="Normal"/&gt;&lt;w:uiPriority w:val="34"/&gt;&lt;w:semiHidden/&gt;&lt;w:unhideWhenUsed/&gt;&lt;w:qFormat/&gt;&lt;w:pPr&gt;&lt;w:ind w:left="720" w:firstLine="0"/&gt;&lt;w:contextualSpacing/&gt;&lt;/w:pPr&gt;&lt;/w:style&gt;&lt;w:style w:type="paragraph" w:styleId="MacroText"&gt;&lt;w:name w:val="macro"/&gt;&lt;w:link w:val="MacroTextChar"/&gt;&lt;w:uiPriority w:val="99"/&gt;&lt;w:semiHidden/&gt;&lt;w:unhideWhenUsed/&gt;&lt;w:rsid w:val="00EB69D3"/&gt;&lt;w:pPr&gt;&lt;w:tabs&gt;&lt;w:tab w:val="left" w:pos="480"/&gt;&lt;w:tab w:val="left" w:pos="960"/&gt;&lt;w:tab w:val="left" w:pos="1440"/&gt;&lt;w:tab w:val="left" w:pos="1920"/&gt;&lt;w:tab w:val="left" w:pos="2400"/&gt;&lt;w:tab w:val="left" w:pos="2880"/&gt;&lt;w:tab w:val="left" w:pos="3360"/&gt;&lt;w:tab w:val="left" w:pos="3840"/&gt;&lt;w:tab w:val="left" w:pos="4320"/&gt;&lt;/w:tabs&gt;&lt;w:ind w:firstLine="0"/&gt;&lt;/w:pPr&gt;&lt;w:rPr&gt;&lt;w:rFonts w:ascii="Consolas" w:hAnsi="Consolas" w:cs="Consolas"/&gt;&lt;w:kern w:val="24"/&gt;&lt;w:sz w:val="22"/&gt;&lt;w:szCs w:val="20"/&gt;&lt;/w:rPr&gt;&lt;/w:style&gt;&lt;w:style w:type="character" w:customStyle="1" w:styleId="MacroTextChar"&gt;&lt;w:name w:val="Macro Text Char"/&gt;&lt;w:basedOn w:val="DefaultParagraphFont"/&gt;&lt;w:link w:val="MacroText"/&gt;&lt;w:uiPriority w:val="99"/&gt;&lt;w:semiHidden/&gt;&lt;w:rsid w:val="00EB69D3"/&gt;&lt;w:rPr&gt;&lt;w:rFonts w:ascii="Consolas" w:hAnsi="Consolas" w:cs="Consolas"/&gt;&lt;w:kern w:val="24"/&gt;&lt;w:sz w:val="22"/&gt;&lt;w:szCs w:val="20"/&gt;&lt;/w:rPr&gt;&lt;/w:style&gt;&lt;w:style w:type="paragraph" w:styleId="MessageHeader"&gt;&lt;w:name w:val="Message Header"/&gt;&lt;w:basedOn w:val="Normal"/&gt;&lt;w:link w:val="MessageHeaderChar"/&gt;&lt;w:uiPriority w:val="99"/&gt;&lt;w:semiHidden/&gt;&lt;w:unhideWhenUsed/&gt;&lt;w:pPr&gt;&lt;w:pBdr&gt;&lt;w:top w:val="single" w:sz="6" w:space="1" w:color="auto"/&gt;&lt;w:left w:val="single" w:sz="6" w:space="1" w:color="auto"/&gt;&lt;w:bottom w:val="single" w:sz="6" w:space="1" w:color="auto"/&gt;&lt;w:right w:val="single" w:sz="6" w:space="1" w:color="auto"/&gt;&lt;/w:pBdr&gt;&lt;w:shd w:val="pct20" w:color="auto" w:fill="auto"/&gt;&lt;w:spacing w:line="240" w:lineRule="auto"/&gt;&lt;w:ind w:left="1080" w:firstLine="0"/&gt;&lt;/w:pPr&gt;&lt;w:rPr&gt;&lt;w:rFonts w:asciiTheme="majorHAnsi" w:eastAsiaTheme="majorEastAsia" w:hAnsiTheme="majorHAnsi" w:cstheme="majorBidi"/&gt;&lt;/w:rPr&gt;&lt;/w:style&gt;&lt;w:style w:type="character" w:customStyle="1" w:styleId="MessageHeaderChar"&gt;&lt;w:name w:val="Message Header Char"/&gt;&lt;w:basedOn w:val="DefaultParagraphFont"/&gt;&lt;w:link w:val="MessageHeader"/&gt;&lt;w:uiPriority w:val="99"/&gt;&lt;w:semiHidden/&gt;&lt;w:rPr&gt;&lt;w:rFonts w:asciiTheme="majorHAnsi" w:eastAsiaTheme="majorEastAsia" w:hAnsiTheme="majorHAnsi" w:cstheme="majorBidi"/&gt;&lt;w:kern w:val="24"/&gt;&lt;w:shd w:val="pct20" w:color="auto" w:fill="auto"/&gt;&lt;/w:rPr&gt;&lt;/w:style&gt;&lt;w:style w:type="paragraph" w:styleId="NormalWeb"&gt;&lt;w:name w:val="Normal (Web)"/&gt;&lt;w:basedOn w:val="Normal"/&gt;&lt;w:uiPriority w:val="99"/&gt;&lt;w:semiHidden/&gt;&lt;w:unhideWhenUsed/&gt;&lt;w:pPr&gt;&lt;w:ind w:firstLine="0"/&gt;&lt;/w:pPr&gt;&lt;w:rPr&gt;&lt;w:rFonts w:ascii="Times New Roman" w:hAnsi="Times New Roman" w:cs="Times New Roman"/&gt;&lt;/w:rPr&gt;&lt;/w:style&gt;&lt;w:style w:type="paragraph" w:styleId="NormalIndent"&gt;&lt;w:name w:val="Normal Indent"/&gt;&lt;w:basedOn w:val="Normal"/&gt;&lt;w:uiPriority w:val="99"/&gt;&lt;w:semiHidden/&gt;&lt;w:unhideWhenUsed/&gt;&lt;w:pPr&gt;&lt;w:ind w:left="720" w:firstLine="0"/&gt;&lt;/w:pPr&gt;&lt;/w:style&gt;&lt;w:style w:type="paragraph" w:styleId="NoteHeading"&gt;&lt;w:name w:val="Note Heading"/&gt;&lt;w:basedOn w:val="Normal"/&gt;&lt;w:next w:val="Normal"/&gt;&lt;w:link w:val="NoteHeadingChar"/&gt;&lt;w:uiPriority w:val="99"/&gt;&lt;w:semiHidden/&gt;&lt;w:unhideWhenUsed/&gt;&lt;w:pPr&gt;&lt;w:spacing w:line="240" w:lineRule="auto"/&gt;&lt;w:ind w:firstLine="0"/&gt;&lt;/w:pPr&gt;&lt;/w:style&gt;&lt;w:style w:type="character" w:customStyle="1" w:styleId="NoteHeadingChar"&gt;&lt;w:name w:val="Note Heading Char"/&gt;&lt;w:basedOn w:val="DefaultParagraphFont"/&gt;&lt;w:link w:val="NoteHeading"/&gt;&lt;w:uiPriority w:val="99"/&gt;&lt;w:semiHidden/&gt;&lt;w:rPr&gt;&lt;w:kern w:val="24"/&gt;&lt;/w:rPr&gt;&lt;/w:style&gt;&lt;w:style w:type="paragraph" w:styleId="PlainText"&gt;&lt;w:name w:val="Plain Text"/&gt;&lt;w:basedOn w:val="Normal"/&gt;&lt;w:link w:val="PlainTextChar"/&gt;&lt;w:uiPriority w:val="99"/&gt;&lt;w:semiHidden/&gt;&lt;w:unhideWhenUsed/&gt;&lt;w:rsid w:val="00EB69D3"/&gt;&lt;w:pPr&gt;&lt;w:spacing w:line="240" w:lineRule="auto"/&gt;&lt;w:ind w:firstLine="0"/&gt;&lt;/w:pPr&gt;&lt;w:rPr&gt;&lt;w:rFonts w:ascii="Consolas" w:hAnsi="Consolas" w:cs="Consolas"/&gt;&lt;w:sz w:val="22"/&gt;&lt;w:szCs w:val="21"/&gt;&lt;/w:rPr&gt;&lt;/w:style&gt;&lt;w:style w:type="character" w:customStyle="1" w:styleId="PlainTextChar"&gt;&lt;w:name w:val="Plain Text Char"/&gt;&lt;w:basedOn w:val="DefaultParagraphFont"/&gt;&lt;w:link w:val="PlainText"/&gt;&lt;w:uiPriority w:val="99"/&gt;&lt;w:semiHidden/&gt;&lt;w:rsid w:val="00EB69D3"/&gt;&lt;w:rPr&gt;&lt;w:rFonts w:ascii="Consolas" w:hAnsi="Consolas" w:cs="Consolas"/&gt;&lt;w:sz w:val="22"/&gt;&lt;w:szCs w:val="21"/&gt;&lt;/w:rPr&gt;&lt;/w:style&gt;&lt;w:style w:type="paragraph" w:styleId="Quote"&gt;&lt;w:name w:val="Quote"/&gt;&lt;w:basedOn w:val="Normal"/&gt;&lt;w:next w:val="Normal"/&gt;&lt;w:link w:val="QuoteChar"/&gt;&lt;w:uiPriority w:val="29"/&gt;&lt;w:semiHidden/&gt;&lt;w:unhideWhenUsed/&gt;&lt;w:qFormat/&gt;&lt;w:pPr&gt;&lt;w:spacing w:before="200" w:after="160"/&gt;&lt;w:ind w:left="864" w:right="864" w:firstLine="0"/&gt;&lt;w:jc w:val="center"/&gt;&lt;/w:pPr&gt;&lt;w:rPr&gt;&lt;w:i/&gt;&lt;w:iCs/&gt;&lt;w:color w:val="404040" w:themeColor="text1" w:themeTint="BF"/&gt;&lt;/w:rPr&gt;&lt;/w:style&gt;&lt;w:style w:type="character" w:customStyle="1" w:styleId="QuoteChar"&gt;&lt;w:name w:val="Quote Char"/&gt;&lt;w:basedOn w:val="DefaultParagraphFont"/&gt;&lt;w:link w:val="Quote"/&gt;&lt;w:uiPriority w:val="29"/&gt;&lt;w:semiHidden/&gt;&lt;w:rPr&gt;&lt;w:i/&gt;&lt;w:iCs/&gt;&lt;w:color w:val="404040" w:themeColor="text1" w:themeTint="BF"/&gt;&lt;w:kern w:val="24"/&gt;&lt;/w:rPr&gt;&lt;/w:style&gt;&lt;w:style w:type="paragraph" w:styleId="Salutation"&gt;&lt;w:name w:val="Salutation"/&gt;&lt;w:basedOn w:val="Normal"/&gt;&lt;w:next w:val="Normal"/&gt;&lt;w:link w:val="SalutationChar"/&gt;&lt;w:uiPriority w:val="99"/&gt;&lt;w:semiHidden/&gt;&lt;w:unhideWhenUsed/&gt;&lt;w:pPr&gt;&lt;w:ind w:firstLine="0"/&gt;&lt;/w:pPr&gt;&lt;/w:style&gt;&lt;w:style w:type="character" w:customStyle="1" w:styleId="SalutationChar"&gt;&lt;w:name w:val="Salutation Char"/&gt;&lt;w:basedOn w:val="DefaultParagraphFont"/&gt;&lt;w:link w:val="Salutation"/&gt;&lt;w:uiPriority w:val="99"/&gt;&lt;w:semiHidden/&gt;&lt;w:rPr&gt;&lt;w:kern w:val="24"/&gt;&lt;/w:rPr&gt;&lt;/w:style&gt;&lt;w:style w:type="paragraph" w:styleId="Signature"&gt;&lt;w:name w:val="Signature"/&gt;&lt;w:basedOn w:val="Normal"/&gt;&lt;w:link w:val="SignatureChar"/&gt;&lt;w:uiPriority w:val="99"/&gt;&lt;w:semiHidden/&gt;&lt;w:unhideWhenUsed/&gt;&lt;w:pPr&gt;&lt;w:spacing w:line="240" w:lineRule="auto"/&gt;&lt;w:ind w:left="4320" w:firstLine="0"/&gt;&lt;/w:pPr&gt;&lt;/w:style&gt;&lt;w:style w:type="character" w:customStyle="1" w:styleId="SignatureChar"&gt;&lt;w:name w:val="Signature Char"/&gt;&lt;w:basedOn w:val="DefaultParagraphFont"/&gt;&lt;w:link w:val="Signature"/&gt;&lt;w:uiPriority w:val="99"/&gt;&lt;w:semiHidden/&gt;&lt;w:rPr&gt;&lt;w:kern w:val="24"/&gt;&lt;/w:rPr&gt;&lt;/w:style&gt;&lt;w:style w:type="paragraph" w:customStyle="1" w:styleId="Title2"&gt;&lt;w:name w:val="Title 2"/&gt;&lt;w:basedOn w:val="Normal"/&gt;&lt;w:uiPriority w:val="1"/&gt;&lt;w:qFormat/&gt;&lt;w:pPr&gt;&lt;w:ind w:firstLine="0"/&gt;&lt;w:jc w:val="center"/&gt;&lt;/w:pPr&gt;&lt;/w:style&gt;&lt;w:style w:type="paragraph" w:styleId="TableofAuthorities"&gt;&lt;w:name w:val="table of authorities"/&gt;&lt;w:basedOn w:val="Normal"/&gt;&lt;w:next w:val="Normal"/&gt;&lt;w:uiPriority w:val="99"/&gt;&lt;w:semiHidden/&gt;&lt;w:unhideWhenUsed/&gt;&lt;w:pPr&gt;&lt;w:ind w:left="240" w:firstLine="0"/&gt;&lt;/w:pPr&gt;&lt;/w:style&gt;&lt;w:style w:type="paragraph" w:styleId="TableofFigures"&gt;&lt;w:name w:val="table of figures"/&gt;&lt;w:basedOn w:val="Normal"/&gt;&lt;w:next w:val="Normal"/&gt;&lt;w:uiPriority w:val="99"/&gt;&lt;w:unhideWhenUsed/&gt;&lt;w:pPr&gt;&lt;w:ind w:firstLine="0"/&gt;&lt;/w:pPr&gt;&lt;/w:style&gt;&lt;w:style w:type="paragraph" w:styleId="TOAHeading"&gt;&lt;w:name w:val="toa heading"/&gt;&lt;w:basedOn w:val="Normal"/&gt;&lt;w:next w:val="Normal"/&gt;&lt;w:uiPriority w:val="99"/&gt;&lt;w:semiHidden/&gt;&lt;w:unhideWhenUsed/&gt;&lt;w:pPr&gt;&lt;w:spacing w:before="120"/&gt;&lt;w:ind w:firstLine="0"/&gt;&lt;/w:pPr&gt;&lt;w:rPr&gt;&lt;w:rFonts w:asciiTheme="majorHAnsi" w:eastAsiaTheme="majorEastAsia" w:hAnsiTheme="majorHAnsi" w:cstheme="majorBidi"/&gt;&lt;w:b/&gt;&lt;w:bCs/&gt;&lt;/w:rPr&gt;&lt;/w:style&gt;&lt;w:style w:type="paragraph" w:styleId="TOC4"&gt;&lt;w:name w:val="toc 4"/&gt;&lt;w:basedOn w:val="Normal"/&gt;&lt;w:next w:val="Normal"/&gt;&lt;w:autoRedefine/&gt;&lt;w:uiPriority w:val="39"/&gt;&lt;w:semiHidden/&gt;&lt;w:unhideWhenUsed/&gt;&lt;w:pPr&gt;&lt;w:spacing w:after="100"/&gt;&lt;w:ind w:left="720" w:firstLine="0"/&gt;&lt;/w:pPr&gt;&lt;/w:style&gt;&lt;w:style w:type="paragraph" w:styleId="TOC5"&gt;&lt;w:name w:val="toc 5"/&gt;&lt;w:basedOn w:val="Normal"/&gt;&lt;w:next w:val="Normal"/&gt;&lt;w:autoRedefine/&gt;&lt;w:uiPriority w:val="39"/&gt;&lt;w:semiHidden/&gt;&lt;w:unhideWhenUsed/&gt;&lt;w:pPr&gt;&lt;w:spacing w:after="100"/&gt;&lt;w:ind w:left="960" w:firstLine="0"/&gt;&lt;/w:pPr&gt;&lt;/w:style&gt;&lt;w:style w:type="paragraph" w:styleId="TOC6"&gt;&lt;w:name w:val="toc 6"/&gt;&lt;w:basedOn w:val="Normal"/&gt;&lt;w:next w:val="Normal"/&gt;&lt;w:autoRedefine/&gt;&lt;w:uiPriority w:val="39"/&gt;&lt;w:semiHidden/&gt;&lt;w:unhideWhenUsed/&gt;&lt;w:pPr&gt;&lt;w:spacing w:after="100"/&gt;&lt;w:ind w:left="1200" w:firstLine="0"/&gt;&lt;/w:pPr&gt;&lt;/w:style&gt;&lt;w:style w:type="paragraph" w:styleId="TOC7"&gt;&lt;w:name w:val="toc 7"/&gt;&lt;w:basedOn w:val="Normal"/&gt;&lt;w:next w:val="Normal"/&gt;&lt;w:autoRedefine/&gt;&lt;w:uiPriority w:val="39"/&gt;&lt;w:semiHidden/&gt;&lt;w:unhideWhenUsed/&gt;&lt;w:pPr&gt;&lt;w:spacing w:after="100"/&gt;&lt;w:ind w:left="1440" w:firstLine="0"/&gt;&lt;/w:pPr&gt;&lt;/w:style&gt;&lt;w:style w:type="paragraph" w:styleId="TOC8"&gt;&lt;w:name w:val="toc 8"/&gt;&lt;w:basedOn w:val="Normal"/&gt;&lt;w:next w:val="Normal"/&gt;&lt;w:autoRedefine/&gt;&lt;w:uiPriority w:val="39"/&gt;&lt;w:semiHidden/&gt;&lt;w:unhideWhenUsed/&gt;&lt;w:pPr&gt;&lt;w:spacing w:after="100"/&gt;&lt;w:ind w:left="1680" w:firstLine="0"/&gt;&lt;/w:pPr&gt;&lt;/w:style&gt;&lt;w:style w:type="paragraph" w:styleId="TOC9"&gt;&lt;w:name w:val="toc 9"/&gt;&lt;w:basedOn w:val="Normal"/&gt;&lt;w:next w:val="Normal"/&gt;&lt;w:autoRedefine/&gt;&lt;w:uiPriority w:val="39"/&gt;&lt;w:semiHidden/&gt;&lt;w:unhideWhenUsed/&gt;&lt;w:pPr&gt;&lt;w:spacing w:after="100"/&gt;&lt;w:ind w:left="1920" w:firstLine="0"/&gt;&lt;/w:pPr&gt;&lt;/w:style&gt;&lt;w:style w:type="character" w:styleId="EndnoteReference"&gt;&lt;w:name w:val="endnote reference"/&gt;&lt;w:basedOn w:val="DefaultParagraphFont"/&gt;&lt;w:uiPriority w:val="99"/&gt;&lt;w:semiHidden/&gt;&lt;w:unhideWhenUsed/&gt;&lt;w:rPr&gt;&lt;w:vertAlign w:val="superscript"/&gt;&lt;/w:rPr&gt;&lt;/w:style&gt;&lt;w:style w:type="character" w:styleId="FootnoteReference"&gt;&lt;w:name w:val="footnote reference"/&gt;&lt;w:basedOn w:val="DefaultParagraphFont"/&gt;&lt;w:uiPriority w:val="99"/&gt;&lt;w:qFormat/&gt;&lt;w:rPr&gt;&lt;w:vertAlign w:val="superscript"/&gt;&lt;/w:rPr&gt;&lt;/w:style&gt;&lt;w:style w:type="table" w:customStyle="1" w:styleId="APAReport"&gt;&lt;w:name w:val="APA Report"/&gt;&lt;w:basedOn w:val="TableNormal"/&gt;&lt;w:uiPriority w:val="99"/&gt;&lt;w:rsid w:val="003F7CBD"/&gt;&lt;w:pPr&gt;&lt;w:spacing w:line="240" w:lineRule="auto"/&gt;&lt;w:ind w:firstLine="0"/&gt;&lt;/w:pPr&gt;&lt;w:tblPr&gt;&lt;w:tblBorders&gt;&lt;w:top w:val="single" w:sz="12" w:space="0" w:color="auto"/&gt;&lt;w:bottom w:val="single" w:sz="12" w:space="0" w:color="auto"/&gt;&lt;/w:tblBorders&gt;&lt;/w:tblPr&gt;&lt;w:tblStylePr w:type="firstRow"&gt;&lt;w:rPr&gt;&lt;w:rFonts w:asciiTheme="majorHAnsi" w:hAnsiTheme="majorHAnsi"/&gt;&lt;/w:rPr&gt;&lt;w:tblPr/&gt;&lt;w:tcPr&gt;&lt;w:tcBorders&gt;&lt;w:top w:val="single" w:sz="12" w:space="0" w:color="auto"/&gt;&lt;w:left w:val="nil"/&gt;&lt;w:bottom w:val="single" w:sz="12" w:space="0" w:color="auto"/&gt;&lt;w:right w:val="nil"/&gt;&lt;w:insideH w:val="nil"/&gt;&lt;w:insideV w:val="nil"/&gt;&lt;w:tl2br w:val="nil"/&gt;&lt;w:tr2bl w:val="nil"/&gt;&lt;/w:tcBorders&gt;&lt;/w:tcPr&gt;&lt;/w:tblStylePr&gt;&lt;/w:style&gt;&lt;w:style w:type="paragraph" w:customStyle="1" w:styleId="TableFigure"&gt;&lt;w:name w:val="Table/Figure"/&gt;&lt;w:basedOn w:val="Normal"/&gt;&lt;w:uiPriority w:val="7"/&gt;&lt;w:qFormat/&gt;&lt;w:pPr&gt;&lt;w:spacing w:before="240"/&gt;&lt;w:ind w:firstLine="0"/&gt;&lt;w:contextualSpacing/&gt;&lt;/w:pPr&gt;&lt;/w:style&gt;&lt;w:style w:type="paragraph" w:styleId="Footer"&gt;&lt;w:name w:val="footer"/&gt;&lt;w:basedOn w:val="Normal"/&gt;&lt;w:link w:val="FooterChar"/&gt;&lt;w:uiPriority w:val="99"/&gt;&lt;w:qFormat/&gt;&lt;w:pPr&gt;&lt;w:tabs&gt;&lt;w:tab w:val="center" w:pos="4680"/&gt;&lt;w:tab w:val="right" w:pos="9360"/&gt;&lt;/w:tabs&gt;&lt;w:spacing w:line="240" w:lineRule="auto"/&gt;&lt;/w:pPr&gt;&lt;/w:style&gt;&lt;w:style w:type="character" w:customStyle="1" w:styleId="FooterChar"&gt;&lt;w:name w:val="Footer Char"/&gt;&lt;w:basedOn w:val="DefaultParagraphFont"/&gt;&lt;w:link w:val="Footer"/&gt;&lt;w:uiPriority w:val="99"/&gt;&lt;w:rsid w:val="00DB2E59"/&gt;&lt;/w:style&gt;&lt;w:style w:type="character" w:styleId="CommentReference"&gt;&lt;w:name w:val="annotation reference"/&gt;&lt;w:basedOn w:val="DefaultParagraphFont"/&gt;&lt;w:uiPriority w:val="99"/&gt;&lt;w:semiHidden/&gt;&lt;w:unhideWhenUsed/&gt;&lt;w:rsid w:val="00EB69D3"/&gt;&lt;w:rPr&gt;&lt;w:sz w:val="22"/&gt;&lt;w:szCs w:val="16"/&gt;&lt;/w:rPr&gt;&lt;/w:style&gt;&lt;w:style w:type="paragraph" w:styleId="EndnoteText"&gt;&lt;w:name w:val="endnote text"/&gt;&lt;w:basedOn w:val="Normal"/&gt;&lt;w:link w:val="EndnoteTextChar"/&gt;&lt;w:uiPriority w:val="99"/&gt;&lt;w:semiHidden/&gt;&lt;w:unhideWhenUsed/&gt;&lt;w:qFormat/&gt;&lt;w:rsid w:val="00EB69D3"/&gt;&lt;w:pPr&gt;&lt;w:spacing w:line="240" w:lineRule="auto"/&gt;&lt;/w:pPr&gt;&lt;w:rPr&gt;&lt;w:sz w:val="22"/&gt;&lt;w:szCs w:val="20"/&gt;&lt;/w:rPr&gt;&lt;/w:style&gt;&lt;w:style w:type="character" w:customStyle="1" w:styleId="EndnoteTextChar"&gt;&lt;w:name w:val="Endnote Text Char"/&gt;&lt;w:basedOn w:val="DefaultParagraphFont"/&gt;&lt;w:link w:val="EndnoteText"/&gt;&lt;w:uiPriority w:val="99"/&gt;&lt;w:semiHidden/&gt;&lt;w:rsid w:val="00EB69D3"/&gt;&lt;w:rPr&gt;&lt;w:sz w:val="22"/&gt;&lt;w:szCs w:val="20"/&gt;&lt;/w:rPr&gt;&lt;/w:style&gt;&lt;w:style w:type="character" w:styleId="HTMLCode"&gt;&lt;w:name w:val="HTML Code"/&gt;&lt;w:basedOn w:val="DefaultParagraphFont"/&gt;&lt;w:uiPriority w:val="99"/&gt;&lt;w:semiHidden/&gt;&lt;w:unhideWhenUsed/&gt;&lt;w:rsid w:val="00EB69D3"/&gt;&lt;w:rPr&gt;&lt;w:rFonts w:ascii="Consolas" w:hAnsi="Consolas"/&gt;&lt;w:sz w:val="22"/&gt;&lt;w:szCs w:val="20"/&gt;&lt;/w:rPr&gt;&lt;/w:style&gt;&lt;w:style w:type="character" w:styleId="HTMLKeyboard"&gt;&lt;w:name w:val="HTML Keyboard"/&gt;&lt;w:basedOn w:val="DefaultParagraphFont"/&gt;&lt;w:uiPriority w:val="99"/&gt;&lt;w:semiHidden/&gt;&lt;w:unhideWhenUsed/&gt;&lt;w:rsid w:val="00EB69D3"/&gt;&lt;w:rPr&gt;&lt;w:rFonts w:ascii="Consolas" w:hAnsi="Consolas"/&gt;&lt;w:sz w:val="22"/&gt;&lt;w:szCs w:val="20"/&gt;&lt;/w:rPr&gt;&lt;/w:style&gt;&lt;w:style w:type="character" w:styleId="HTMLTypewriter"&gt;&lt;w:name w:val="HTML Typewriter"/&gt;&lt;w:basedOn w:val="DefaultParagraphFont"/&gt;&lt;w:uiPriority w:val="99"/&gt;&lt;w:semiHidden/&gt;&lt;w:unhideWhenUsed/&gt;&lt;w:rsid w:val="00EB69D3"/&gt;&lt;w:rPr&gt;&lt;w:rFonts w:ascii="Consolas" w:hAnsi="Consolas"/&gt;&lt;w:sz w:val="22"/&gt;&lt;w:szCs w:val="20"/&gt;&lt;/w:rPr&gt;&lt;/w:style&gt;&lt;w:style w:type="paragraph" w:styleId="TOCHeading"&gt;&lt;w:name w:val="TOC Heading"/&gt;&lt;w:basedOn w:val="Heading1"/&gt;&lt;w:next w:val="Normal"/&gt;&lt;w:uiPriority w:val="39"/&gt;&lt;w:unhideWhenUsed/&gt;&lt;w:qFormat/&gt;&lt;w:rsid w:val="00EB69D3"/&gt;&lt;w:pPr&gt;&lt;w:spacing w:before="240"/&gt;&lt;w:ind w:firstLine="720"/&gt;&lt;w:jc w:val="left"/&gt;&lt;w:outlineLvl w:val="9"/&gt;&lt;/w:pPr&gt;&lt;w:rPr&gt;&lt;w:b w:val="0"/&gt;&lt;w:bCs w:val="0"/&gt;&lt;w:color w:val="6E6E6E" w:themeColor="accent1" w:themeShade="80"/&gt;&lt;w:sz w:val="32"/&gt;&lt;w:szCs w:val="32"/&gt;&lt;/w:rPr&gt;&lt;/w:style&gt;&lt;w:style w:type="character" w:styleId="IntenseReference"&gt;&lt;w:name w:val="Intense Reference"/&gt;&lt;w:basedOn w:val="DefaultParagraphFont"/&gt;&lt;w:uiPriority w:val="32"/&gt;&lt;w:semiHidden/&gt;&lt;w:unhideWhenUsed/&gt;&lt;w:qFormat/&gt;&lt;w:rsid w:val="00EB69D3"/&gt;&lt;w:rPr&gt;&lt;w:b/&gt;&lt;w:bCs/&gt;&lt;w:caps w:val="0"/&gt;&lt;w:smallCaps/&gt;&lt;w:color w:val="6E6E6E" w:themeColor="accent1" w:themeShade="80"/&gt;&lt;w:spacing w:val="5"/&gt;&lt;/w:rPr&gt;&lt;/w:style&gt;&lt;w:style w:type="character" w:styleId="IntenseEmphasis"&gt;&lt;w:name w:val="Intense Emphasis"/&gt;&lt;w:basedOn w:val="DefaultParagraphFont"/&gt;&lt;w:uiPriority w:val="21"/&gt;&lt;w:semiHidden/&gt;&lt;w:unhideWhenUsed/&gt;&lt;w:qFormat/&gt;&lt;w:rsid w:val="00EB69D3"/&gt;&lt;w:rPr&gt;&lt;w:i/&gt;&lt;w:iCs/&gt;&lt;w:color w:val="6E6E6E" w:themeColor="accent1" w:themeShade="80"/&gt;&lt;/w:rPr&gt;&lt;/w:style&gt;&lt;w:style w:type="table" w:styleId="GridTable4-Accent4"&gt;&lt;w:name w:val="Grid Table 4 Accent 4"/&gt;&lt;w:basedOn w:val="TableNormal"/&gt;&lt;w:uiPriority w:val="49"/&gt;&lt;w:rsid w:val="003F7CBD"/&gt;&lt;w:pPr&gt;&lt;w:spacing w:line="240" w:lineRule="auto"/&gt;&lt;/w:pPr&gt;&lt;w:tblPr&gt;&lt;w:tblStyleRowBandSize w:val="1"/&gt;&lt;w:tblStyleColBandSize w:val="1"/&gt;&lt;w:tblBorders&gt;&lt;w:top w:val="single" w:sz="4" w:space="0" w:color="B2B2B2" w:themeColor="accent4" w:themeTint="99"/&gt;&lt;w:left w:val="single" w:sz="4" w:space="0" w:color="B2B2B2" w:themeColor="accent4" w:themeTint="99"/&gt;&lt;w:bottom w:val="single" w:sz="4" w:space="0" w:color="B2B2B2" w:themeColor="accent4" w:themeTint="99"/&gt;&lt;w:right w:val="single" w:sz="4" w:space="0" w:color="B2B2B2" w:themeColor="accent4" w:themeTint="99"/&gt;&lt;w:insideH w:val="single" w:sz="4" w:space="0" w:color="B2B2B2" w:themeColor="accent4" w:themeTint="99"/&gt;&lt;w:insideV w:val="single" w:sz="4" w:space="0" w:color="B2B2B2" w:themeColor="accent4" w:themeTint="99"/&gt;&lt;/w:tblBorders&gt;&lt;/w:tblPr&gt;&lt;w:tblStylePr w:type="firstRow"&gt;&lt;w:rPr&gt;&lt;w:b/&gt;&lt;w:bCs/&gt;&lt;w:color w:val="FFFFFF" w:themeColor="background1"/&gt;&lt;/w:rPr&gt;&lt;w:tblPr/&gt;&lt;w:tcPr&gt;&lt;w:tcBorders&gt;&lt;w:top w:val="single" w:sz="4" w:space="0" w:color="808080" w:themeColor="accent4"/&gt;&lt;w:left w:val="single" w:sz="4" w:space="0" w:color="808080" w:themeColor="accent4"/&gt;&lt;w:bottom w:val="single" w:sz="4" w:space="0" w:color="808080" w:themeColor="accent4"/&gt;&lt;w:right w:val="single" w:sz="4" w:space="0" w:color="808080" w:themeColor="accent4"/&gt;&lt;w:insideH w:val="nil"/&gt;&lt;w:insideV w:val="nil"/&gt;&lt;/w:tcBorders&gt;&lt;w:shd w:val="clear" w:color="auto" w:fill="808080" w:themeFill="accent4"/&gt;&lt;/w:tcPr&gt;&lt;/w:tblStylePr&gt;&lt;w:tblStylePr w:type="lastRow"&gt;&lt;w:rPr&gt;&lt;w:b/&gt;&lt;w:bCs/&gt;&lt;/w:rPr&gt;&lt;w:tblPr/&gt;&lt;w:tcPr&gt;&lt;w:tcBorders&gt;&lt;w:top w:val="double" w:sz="4" w:space="0" w:color="808080"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w:fill="E5E5E5" w:themeFill="accent4" w:themeFillTint="33"/&gt;&lt;/w:tcPr&gt;&lt;/w:tblStylePr&gt;&lt;w:tblStylePr w:type="band1Horz"&gt;&lt;w:tblPr/&gt;&lt;w:tcPr&gt;&lt;w:shd w:val="clear" w:color="auto" w:fill="E5E5E5" w:themeFill="accent4" w:themeFillTint="33"/&gt;&lt;/w:tcPr&gt;&lt;/w:tblStylePr&gt;&lt;/w:style&gt;&lt;w:style w:type="table" w:styleId="GridTable2-Accent1"&gt;&lt;w:name w:val="Grid Table 2 Accent 1"/&gt;&lt;w:basedOn w:val="TableNormal"/&gt;&lt;w:uiPriority w:val="47"/&gt;&lt;w:rsid w:val="008A78F1"/&gt;&lt;w:pPr&gt;&lt;w:spacing w:line="240" w:lineRule="auto"/&gt;&lt;/w:pPr&gt;&lt;w:tblPr&gt;&lt;w:tblStyleRowBandSize w:val="1"/&gt;&lt;w:tblStyleColBandSize w:val="1"/&gt;&lt;w:tblBorders&gt;&lt;w:top w:val="single" w:sz="2" w:space="0" w:color="EAEAEA" w:themeColor="accent1" w:themeTint="99"/&gt;&lt;w:bottom w:val="single" w:sz="2" w:space="0" w:color="EAEAEA" w:themeColor="accent1" w:themeTint="99"/&gt;&lt;w:insideH w:val="single" w:sz="2" w:space="0" w:color="EAEAEA" w:themeColor="accent1" w:themeTint="99"/&gt;&lt;w:insideV w:val="single" w:sz="2" w:space="0" w:color="EAEAEA" w:themeColor="accent1" w:themeTint="99"/&gt;&lt;/w:tblBorders&gt;&lt;w:tblCellMar&gt;&lt;w:left w:w="0" w:type="dxa"/&gt;&lt;w:right w:w="0" w:type="dxa"/&gt;&lt;/w:tblCellMar&gt;&lt;/w:tblPr&gt;&lt;w:tblStylePr w:type="firstRow"&gt;&lt;w:rPr&gt;&lt;w:b w:val="0"/&gt;&lt;w:bCs/&gt;&lt;w:i w:val="0"/&gt;&lt;/w:rPr&gt;&lt;w:tblPr/&gt;&lt;w:tcPr&gt;&lt;w:tcBorders&gt;&lt;w:top w:val="nil"/&gt;&lt;w:left w:val="nil"/&gt;&lt;w:bottom w:val="nil"/&gt;&lt;w:right w:val="nil"/&gt;&lt;w:insideH w:val="nil"/&gt;&lt;w:insideV w:val="nil"/&gt;&lt;w:tl2br w:val="nil"/&gt;&lt;w:tr2bl w:val="nil"/&gt;&lt;/w:tcBorders&gt;&lt;w:shd w:val="clear" w:color="auto" w:fill="FFFFFF" w:themeFill="background1"/&gt;&lt;/w:tcPr&gt;&lt;/w:tblStylePr&gt;&lt;w:tblStylePr w:type="lastRow"&gt;&lt;w:rPr&gt;&lt;w:b/&gt;&lt;w:bCs/&gt;&lt;/w:rPr&gt;&lt;w:tblPr/&gt;&lt;w:tcPr&gt;&lt;w:tcBorders&gt;&lt;w:top w:val="double" w:sz="2" w:space="0" w:color="EAEAEA"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w:fill="F8F8F8" w:themeFill="accent1" w:themeFillTint="33"/&gt;&lt;/w:tcPr&gt;&lt;/w:tblStylePr&gt;&lt;w:tblStylePr w:type="band1Horz"&gt;&lt;w:tblPr/&gt;&lt;w:tcPr&gt;&lt;w:shd w:val="clear" w:color="auto" w:fill="F8F8F8" w:themeFill="accent1" w:themeFillTint="33"/&gt;&lt;/w:tcPr&gt;&lt;/w:tblStylePr&gt;&lt;/w:style&gt;&lt;w:style w:type="paragraph" w:styleId="TOC1"&gt;&lt;w:name w:val="toc 1"/&gt;&lt;w:basedOn w:val="Normal"/&gt;&lt;w:next w:val="Normal"/&gt;&lt;w:autoRedefine/&gt;&lt;w:uiPriority w:val="39"/&gt;&lt;w:unhideWhenUsed/&gt;&lt;w:rsid w:val="0055271A"/&gt;&lt;w:pPr&gt;&lt;w:spacing w:after="100"/&gt;&lt;/w:pPr&gt;&lt;/w:style&gt;&lt;w:style w:type="paragraph" w:styleId="TOC2"&gt;&lt;w:name w:val="toc 2"/&gt;&lt;w:basedOn w:val="Normal"/&gt;&lt;w:next w:val="Normal"/&gt;&lt;w:autoRedefine/&gt;&lt;w:uiPriority w:val="39"/&gt;&lt;w:unhideWhenUsed/&gt;&lt;w:rsid w:val="0055271A"/&gt;&lt;w:pPr&gt;&lt;w:spacing w:after="100"/&gt;&lt;w:ind w:left="240"/&gt;&lt;/w:pPr&gt;&lt;/w:style&gt;&lt;w:style w:type="paragraph" w:styleId="TOC3"&gt;&lt;w:name w:val="toc 3"/&gt;&lt;w:basedOn w:val="Normal"/&gt;&lt;w:next w:val="Normal"/&gt;&lt;w:autoRedefine/&gt;&lt;w:uiPriority w:val="39"/&gt;&lt;w:unhideWhenUsed/&gt;&lt;w:rsid w:val="0055271A"/&gt;&lt;w:pPr&gt;&lt;w:spacing w:after="100"/&gt;&lt;w:ind w:left="480"/&gt;&lt;/w:pPr&gt;&lt;/w:style&gt;&lt;w:style w:type="character" w:styleId="Hyperlink"&gt;&lt;w:name w:val="Hyperlink"/&gt;&lt;w:basedOn w:val="DefaultParagraphFont"/&gt;&lt;w:uiPriority w:val="99"/&gt;&lt;w:unhideWhenUsed/&gt;&lt;w:rsid w:val="0055271A"/&gt;&lt;w:rPr&gt;&lt;w:color w:val="5F5F5F" w:themeColor="hyperlink"/&gt;&lt;w:u w:val="single"/&gt;&lt;/w:rPr&gt;&lt;/w:style&gt;&lt;w:style w:type="table" w:styleId="GridTable4-Accent5"&gt;&lt;w:name w:val="Grid Table 4 Accent 5"/&gt;&lt;w:basedOn w:val="TableNormal"/&gt;&lt;w:uiPriority w:val="49"/&gt;&lt;w:rsid w:val="00FB7A40"/&gt;&lt;w:pPr&gt;&lt;w:spacing w:line="240" w:lineRule="auto"/&gt;&lt;/w:pPr&gt;&lt;w:tblPr&gt;&lt;w:tblStyleRowBandSize w:val="1"/&gt;&lt;w:tblStyleColBandSize w:val="1"/&gt;&lt;w:tblBorders&gt;&lt;w:top w:val="single" w:sz="4" w:space="0" w:color="9F9F9F" w:themeColor="accent5" w:themeTint="99"/&gt;&lt;w:left w:val="single" w:sz="4" w:space="0" w:color="9F9F9F" w:themeColor="accent5" w:themeTint="99"/&gt;&lt;w:bottom w:val="single" w:sz="4" w:space="0" w:color="9F9F9F" w:themeColor="accent5" w:themeTint="99"/&gt;&lt;w:right w:val="single" w:sz="4" w:space="0" w:color="9F9F9F" w:themeColor="accent5" w:themeTint="99"/&gt;&lt;w:insideH w:val="single" w:sz="4" w:space="0" w:color="9F9F9F" w:themeColor="accent5" w:themeTint="99"/&gt;&lt;w:insideV w:val="single" w:sz="4" w:space="0" w:color="9F9F9F" w:themeColor="accent5" w:themeTint="99"/&gt;&lt;/w:tblBorders&gt;&lt;/w:tblPr&gt;&lt;w:tblStylePr w:type="firstRow"&gt;&lt;w:rPr&gt;&lt;w:b/&gt;&lt;w:bCs/&gt;&lt;w:color w:val="FFFFFF" w:themeColor="background1"/&gt;&lt;/w:rPr&gt;&lt;w:tblPr/&gt;&lt;w:tcPr&gt;&lt;w:tcBorders&gt;&lt;w:top w:val="single" w:sz="4" w:space="0" w:color="5F5F5F" w:themeColor="accent5"/&gt;&lt;w:left w:val="single" w:sz="4" w:space="0" w:color="5F5F5F" w:themeColor="accent5"/&gt;&lt;w:bottom w:val="single" w:sz="4" w:space="0" w:color="5F5F5F" w:themeColor="accent5"/&gt;&lt;w:right w:val="single" w:sz="4" w:space="0" w:color="5F5F5F" w:themeColor="accent5"/&gt;&lt;w:insideH w:val="nil"/&gt;&lt;w:insideV w:val="nil"/&gt;&lt;/w:tcBorders&gt;&lt;w:shd w:val="clear" w:color="auto" w:fill="5F5F5F" w:themeFill="accent5"/&gt;&lt;/w:tcPr&gt;&lt;/w:tblStylePr&gt;&lt;w:tblStylePr w:type="lastRow"&gt;&lt;w:rPr&gt;&lt;w:b/&gt;&lt;w:bCs/&gt;&lt;/w:rPr&gt;&lt;w:tblPr/&gt;&lt;w:tcPr&gt;&lt;w:tcBorders&gt;&lt;w:top w:val="double" w:sz="4" w:space="0" w:color="5F5F5F"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w:fill="DFDFDF" w:themeFill="accent5" w:themeFillTint="33"/&gt;&lt;/w:tcPr&gt;&lt;/w:tblStylePr&gt;&lt;w:tblStylePr w:type="band1Horz"&gt;&lt;w:tblPr/&gt;&lt;w:tcPr&gt;&lt;w:shd w:val="clear" w:color="auto" w:fill="DFDFDF" w:themeFill="accent5" w:themeFillTint="33"/&gt;&lt;/w:tcPr&gt;&lt;/w:tblStylePr&gt;&lt;/w:style&gt;&lt;w:style w:type="paragraph" w:styleId="Revision"&gt;&lt;w:name w:val="Revision"/&gt;&lt;w:hidden/&gt;&lt;w:uiPriority w:val="99"/&gt;&lt;w:semiHidden/&gt;&lt;w:rsid w:val="009D38C6"/&gt;&lt;w:pPr&gt;&lt;w:spacing w:line="240" w:lineRule="auto"/&gt;&lt;w:ind w:firstLine="0"/&gt;&lt;/w:pPr&gt;&lt;/w:style&gt;&lt;/w:styles&gt;&lt;/pkg:xmlData&gt;&lt;/pkg:part&gt;&lt;/pkg:package&gt;
</CustomerName>
    <CompanyName/>
    <SenderAddress/>
    <Address/>
  </employee>
</employees>
</file>

<file path=customXml/item2.xml><?xml version="1.0" encoding="utf-8"?>
<b:Sources xmlns:b="http://schemas.openxmlformats.org/officeDocument/2006/bibliography" xmlns="http://schemas.openxmlformats.org/officeDocument/2006/bibliography" SelectedStyle="\APASixthEditionOfficeOnline.xsl" StyleName="APA" Version="6">
  <b:Source>
    <b:Tag>DrR</b:Tag>
    <b:SourceType>Misc</b:SourceType>
    <b:Guid>{C19E0B71-CCC2-4064-821D-9BC904B099B3}</b:Guid>
    <b:Author>
      <b:Author>
        <b:NameList>
          <b:Person>
            <b:Last>Jazaei</b:Last>
            <b:First>Dr.</b:First>
            <b:Middle>Ruby</b:Middle>
          </b:Person>
        </b:NameList>
      </b:Author>
    </b:Author>
    <b:Title>Lab 5: Linear Momentum Handout</b:Title>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A72CA0D7ACA284C976FC469D7951116" ma:contentTypeVersion="9" ma:contentTypeDescription="Create a new document." ma:contentTypeScope="" ma:versionID="2039255185d130117cbe95b0b4e996d3">
  <xsd:schema xmlns:xsd="http://www.w3.org/2001/XMLSchema" xmlns:xs="http://www.w3.org/2001/XMLSchema" xmlns:p="http://schemas.microsoft.com/office/2006/metadata/properties" xmlns:ns3="d822aeea-256b-4384-968d-7949fbfc28b2" xmlns:ns4="4be75088-696c-4bcd-b85a-468388219de1" targetNamespace="http://schemas.microsoft.com/office/2006/metadata/properties" ma:root="true" ma:fieldsID="598fb4a73150d90d63a855980c78c266" ns3:_="" ns4:_="">
    <xsd:import namespace="d822aeea-256b-4384-968d-7949fbfc28b2"/>
    <xsd:import namespace="4be75088-696c-4bcd-b85a-468388219de1"/>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AutoTags" minOccurs="0"/>
                <xsd:element ref="ns3:SharedWithDetails" minOccurs="0"/>
                <xsd:element ref="ns3: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2aeea-256b-4384-968d-7949fbfc28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e75088-696c-4bcd-b85a-468388219de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8E728A-96FF-4995-885C-5AF887AB0C35}">
  <ds:schemaRefs>
    <ds:schemaRef ds:uri="http://schemas.microsoft.com/temp/samples"/>
  </ds:schemaRefs>
</ds:datastoreItem>
</file>

<file path=customXml/itemProps2.xml><?xml version="1.0" encoding="utf-8"?>
<ds:datastoreItem xmlns:ds="http://schemas.openxmlformats.org/officeDocument/2006/customXml" ds:itemID="{9C508370-913F-43F7-BD84-1D6ADD020E1F}">
  <ds:schemaRefs>
    <ds:schemaRef ds:uri="http://schemas.openxmlformats.org/officeDocument/2006/bibliography"/>
  </ds:schemaRefs>
</ds:datastoreItem>
</file>

<file path=customXml/itemProps3.xml><?xml version="1.0" encoding="utf-8"?>
<ds:datastoreItem xmlns:ds="http://schemas.openxmlformats.org/officeDocument/2006/customXml" ds:itemID="{F1B0AC20-6D83-406A-9544-7EAC11C9C2CB}">
  <ds:schemaRefs>
    <ds:schemaRef ds:uri="http://schemas.microsoft.com/sharepoint/v3/contenttype/forms"/>
  </ds:schemaRefs>
</ds:datastoreItem>
</file>

<file path=customXml/itemProps4.xml><?xml version="1.0" encoding="utf-8"?>
<ds:datastoreItem xmlns:ds="http://schemas.openxmlformats.org/officeDocument/2006/customXml" ds:itemID="{AEFBDE47-3329-4F41-B8F8-9C2C0FF519B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74C884-5805-4826-AFBC-6B4203969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22aeea-256b-4384-968d-7949fbfc28b2"/>
    <ds:schemaRef ds:uri="4be75088-696c-4bcd-b85a-468388219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APA style paper.dotx</Template>
  <TotalTime>1</TotalTime>
  <Pages>13</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CharactersWithSpaces>
  <SharedDoc>false</SharedDoc>
  <HLinks>
    <vt:vector size="114" baseType="variant">
      <vt:variant>
        <vt:i4>1638453</vt:i4>
      </vt:variant>
      <vt:variant>
        <vt:i4>116</vt:i4>
      </vt:variant>
      <vt:variant>
        <vt:i4>0</vt:i4>
      </vt:variant>
      <vt:variant>
        <vt:i4>5</vt:i4>
      </vt:variant>
      <vt:variant>
        <vt:lpwstr/>
      </vt:variant>
      <vt:variant>
        <vt:lpwstr>_Toc22513518</vt:lpwstr>
      </vt:variant>
      <vt:variant>
        <vt:i4>1441845</vt:i4>
      </vt:variant>
      <vt:variant>
        <vt:i4>110</vt:i4>
      </vt:variant>
      <vt:variant>
        <vt:i4>0</vt:i4>
      </vt:variant>
      <vt:variant>
        <vt:i4>5</vt:i4>
      </vt:variant>
      <vt:variant>
        <vt:lpwstr/>
      </vt:variant>
      <vt:variant>
        <vt:lpwstr>_Toc22513517</vt:lpwstr>
      </vt:variant>
      <vt:variant>
        <vt:i4>1507381</vt:i4>
      </vt:variant>
      <vt:variant>
        <vt:i4>104</vt:i4>
      </vt:variant>
      <vt:variant>
        <vt:i4>0</vt:i4>
      </vt:variant>
      <vt:variant>
        <vt:i4>5</vt:i4>
      </vt:variant>
      <vt:variant>
        <vt:lpwstr/>
      </vt:variant>
      <vt:variant>
        <vt:lpwstr>_Toc22513516</vt:lpwstr>
      </vt:variant>
      <vt:variant>
        <vt:i4>1310773</vt:i4>
      </vt:variant>
      <vt:variant>
        <vt:i4>98</vt:i4>
      </vt:variant>
      <vt:variant>
        <vt:i4>0</vt:i4>
      </vt:variant>
      <vt:variant>
        <vt:i4>5</vt:i4>
      </vt:variant>
      <vt:variant>
        <vt:lpwstr/>
      </vt:variant>
      <vt:variant>
        <vt:lpwstr>_Toc22513515</vt:lpwstr>
      </vt:variant>
      <vt:variant>
        <vt:i4>1376309</vt:i4>
      </vt:variant>
      <vt:variant>
        <vt:i4>92</vt:i4>
      </vt:variant>
      <vt:variant>
        <vt:i4>0</vt:i4>
      </vt:variant>
      <vt:variant>
        <vt:i4>5</vt:i4>
      </vt:variant>
      <vt:variant>
        <vt:lpwstr/>
      </vt:variant>
      <vt:variant>
        <vt:lpwstr>_Toc22513514</vt:lpwstr>
      </vt:variant>
      <vt:variant>
        <vt:i4>1179701</vt:i4>
      </vt:variant>
      <vt:variant>
        <vt:i4>86</vt:i4>
      </vt:variant>
      <vt:variant>
        <vt:i4>0</vt:i4>
      </vt:variant>
      <vt:variant>
        <vt:i4>5</vt:i4>
      </vt:variant>
      <vt:variant>
        <vt:lpwstr/>
      </vt:variant>
      <vt:variant>
        <vt:lpwstr>_Toc22513513</vt:lpwstr>
      </vt:variant>
      <vt:variant>
        <vt:i4>1245245</vt:i4>
      </vt:variant>
      <vt:variant>
        <vt:i4>77</vt:i4>
      </vt:variant>
      <vt:variant>
        <vt:i4>0</vt:i4>
      </vt:variant>
      <vt:variant>
        <vt:i4>5</vt:i4>
      </vt:variant>
      <vt:variant>
        <vt:lpwstr/>
      </vt:variant>
      <vt:variant>
        <vt:lpwstr>_Toc22513493</vt:lpwstr>
      </vt:variant>
      <vt:variant>
        <vt:i4>1179709</vt:i4>
      </vt:variant>
      <vt:variant>
        <vt:i4>71</vt:i4>
      </vt:variant>
      <vt:variant>
        <vt:i4>0</vt:i4>
      </vt:variant>
      <vt:variant>
        <vt:i4>5</vt:i4>
      </vt:variant>
      <vt:variant>
        <vt:lpwstr/>
      </vt:variant>
      <vt:variant>
        <vt:lpwstr>_Toc22513492</vt:lpwstr>
      </vt:variant>
      <vt:variant>
        <vt:i4>1114173</vt:i4>
      </vt:variant>
      <vt:variant>
        <vt:i4>65</vt:i4>
      </vt:variant>
      <vt:variant>
        <vt:i4>0</vt:i4>
      </vt:variant>
      <vt:variant>
        <vt:i4>5</vt:i4>
      </vt:variant>
      <vt:variant>
        <vt:lpwstr/>
      </vt:variant>
      <vt:variant>
        <vt:lpwstr>_Toc22513491</vt:lpwstr>
      </vt:variant>
      <vt:variant>
        <vt:i4>1048637</vt:i4>
      </vt:variant>
      <vt:variant>
        <vt:i4>59</vt:i4>
      </vt:variant>
      <vt:variant>
        <vt:i4>0</vt:i4>
      </vt:variant>
      <vt:variant>
        <vt:i4>5</vt:i4>
      </vt:variant>
      <vt:variant>
        <vt:lpwstr/>
      </vt:variant>
      <vt:variant>
        <vt:lpwstr>_Toc22513490</vt:lpwstr>
      </vt:variant>
      <vt:variant>
        <vt:i4>1638460</vt:i4>
      </vt:variant>
      <vt:variant>
        <vt:i4>53</vt:i4>
      </vt:variant>
      <vt:variant>
        <vt:i4>0</vt:i4>
      </vt:variant>
      <vt:variant>
        <vt:i4>5</vt:i4>
      </vt:variant>
      <vt:variant>
        <vt:lpwstr/>
      </vt:variant>
      <vt:variant>
        <vt:lpwstr>_Toc22513489</vt:lpwstr>
      </vt:variant>
      <vt:variant>
        <vt:i4>1572924</vt:i4>
      </vt:variant>
      <vt:variant>
        <vt:i4>47</vt:i4>
      </vt:variant>
      <vt:variant>
        <vt:i4>0</vt:i4>
      </vt:variant>
      <vt:variant>
        <vt:i4>5</vt:i4>
      </vt:variant>
      <vt:variant>
        <vt:lpwstr/>
      </vt:variant>
      <vt:variant>
        <vt:lpwstr>_Toc22513488</vt:lpwstr>
      </vt:variant>
      <vt:variant>
        <vt:i4>1966141</vt:i4>
      </vt:variant>
      <vt:variant>
        <vt:i4>38</vt:i4>
      </vt:variant>
      <vt:variant>
        <vt:i4>0</vt:i4>
      </vt:variant>
      <vt:variant>
        <vt:i4>5</vt:i4>
      </vt:variant>
      <vt:variant>
        <vt:lpwstr/>
      </vt:variant>
      <vt:variant>
        <vt:lpwstr>_Toc22513993</vt:lpwstr>
      </vt:variant>
      <vt:variant>
        <vt:i4>2031677</vt:i4>
      </vt:variant>
      <vt:variant>
        <vt:i4>32</vt:i4>
      </vt:variant>
      <vt:variant>
        <vt:i4>0</vt:i4>
      </vt:variant>
      <vt:variant>
        <vt:i4>5</vt:i4>
      </vt:variant>
      <vt:variant>
        <vt:lpwstr/>
      </vt:variant>
      <vt:variant>
        <vt:lpwstr>_Toc22513992</vt:lpwstr>
      </vt:variant>
      <vt:variant>
        <vt:i4>1835069</vt:i4>
      </vt:variant>
      <vt:variant>
        <vt:i4>26</vt:i4>
      </vt:variant>
      <vt:variant>
        <vt:i4>0</vt:i4>
      </vt:variant>
      <vt:variant>
        <vt:i4>5</vt:i4>
      </vt:variant>
      <vt:variant>
        <vt:lpwstr/>
      </vt:variant>
      <vt:variant>
        <vt:lpwstr>_Toc22513991</vt:lpwstr>
      </vt:variant>
      <vt:variant>
        <vt:i4>1900605</vt:i4>
      </vt:variant>
      <vt:variant>
        <vt:i4>20</vt:i4>
      </vt:variant>
      <vt:variant>
        <vt:i4>0</vt:i4>
      </vt:variant>
      <vt:variant>
        <vt:i4>5</vt:i4>
      </vt:variant>
      <vt:variant>
        <vt:lpwstr/>
      </vt:variant>
      <vt:variant>
        <vt:lpwstr>_Toc22513990</vt:lpwstr>
      </vt:variant>
      <vt:variant>
        <vt:i4>1310780</vt:i4>
      </vt:variant>
      <vt:variant>
        <vt:i4>14</vt:i4>
      </vt:variant>
      <vt:variant>
        <vt:i4>0</vt:i4>
      </vt:variant>
      <vt:variant>
        <vt:i4>5</vt:i4>
      </vt:variant>
      <vt:variant>
        <vt:lpwstr/>
      </vt:variant>
      <vt:variant>
        <vt:lpwstr>_Toc22513989</vt:lpwstr>
      </vt:variant>
      <vt:variant>
        <vt:i4>1376316</vt:i4>
      </vt:variant>
      <vt:variant>
        <vt:i4>8</vt:i4>
      </vt:variant>
      <vt:variant>
        <vt:i4>0</vt:i4>
      </vt:variant>
      <vt:variant>
        <vt:i4>5</vt:i4>
      </vt:variant>
      <vt:variant>
        <vt:lpwstr/>
      </vt:variant>
      <vt:variant>
        <vt:lpwstr>_Toc22513988</vt:lpwstr>
      </vt:variant>
      <vt:variant>
        <vt:i4>1703996</vt:i4>
      </vt:variant>
      <vt:variant>
        <vt:i4>2</vt:i4>
      </vt:variant>
      <vt:variant>
        <vt:i4>0</vt:i4>
      </vt:variant>
      <vt:variant>
        <vt:i4>5</vt:i4>
      </vt:variant>
      <vt:variant>
        <vt:lpwstr/>
      </vt:variant>
      <vt:variant>
        <vt:lpwstr>_Toc22513987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Stephan</dc:creator>
  <cp:keywords/>
  <dc:description/>
  <cp:lastModifiedBy>Robabeh Jazaei</cp:lastModifiedBy>
  <cp:revision>3</cp:revision>
  <dcterms:created xsi:type="dcterms:W3CDTF">2022-01-21T17:22:00Z</dcterms:created>
  <dcterms:modified xsi:type="dcterms:W3CDTF">2022-01-21T17:26:00Z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0x0101008A72CA0D7ACA284C976FC469D7951116</vt:lpwstr>
  </property>
</Properties>
</file>