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ED173">
      <w:pPr>
        <w:ind w:leftChars="-1" w:hanging="2"/>
        <w:rPr>
          <w:rFonts w:hint="eastAsia"/>
          <w:lang w:val="en-US" w:eastAsia="zh-CN"/>
        </w:rPr>
      </w:pPr>
      <w:r>
        <w:rPr>
          <w:rFonts w:hint="eastAsia"/>
          <w:lang w:val="en-US" w:eastAsia="zh-CN"/>
        </w:rPr>
        <w:t xml:space="preserve">   </w:t>
      </w:r>
    </w:p>
    <w:p w14:paraId="514E744F">
      <w:pPr>
        <w:keepNext w:val="0"/>
        <w:keepLines w:val="0"/>
        <w:pageBreakBefore w:val="0"/>
        <w:widowControl w:val="0"/>
        <w:kinsoku/>
        <w:wordWrap/>
        <w:overflowPunct/>
        <w:topLinePunct w:val="0"/>
        <w:autoSpaceDE/>
        <w:autoSpaceDN/>
        <w:bidi w:val="0"/>
        <w:adjustRightInd/>
        <w:snapToGrid/>
        <w:spacing w:line="400" w:lineRule="exact"/>
        <w:ind w:left="212" w:leftChars="101" w:firstLine="477" w:firstLineChars="199"/>
        <w:textAlignment w:val="auto"/>
        <w:rPr>
          <w:rFonts w:ascii="Arial" w:hAnsi="Arial" w:eastAsia="宋体" w:cs="Arial"/>
          <w:i w:val="0"/>
          <w:iCs w:val="0"/>
          <w:caps w:val="0"/>
          <w:color w:val="111111"/>
          <w:spacing w:val="0"/>
          <w:sz w:val="24"/>
          <w:szCs w:val="24"/>
          <w:shd w:val="clear" w:fill="F7F7F7"/>
        </w:rPr>
      </w:pPr>
      <w:r>
        <w:rPr>
          <w:rFonts w:ascii="Arial" w:hAnsi="Arial" w:eastAsia="宋体" w:cs="Arial"/>
          <w:i w:val="0"/>
          <w:iCs w:val="0"/>
          <w:caps w:val="0"/>
          <w:color w:val="111111"/>
          <w:spacing w:val="0"/>
          <w:sz w:val="24"/>
          <w:szCs w:val="24"/>
          <w:shd w:val="clear" w:fill="F7F7F7"/>
        </w:rPr>
        <w:t xml:space="preserve">Thank you for choosing the equipment manufactured with great care by Shandong </w:t>
      </w:r>
      <w:r>
        <w:rPr>
          <w:rFonts w:hint="eastAsia" w:ascii="Arial" w:hAnsi="Arial" w:eastAsia="宋体" w:cs="Arial"/>
          <w:i w:val="0"/>
          <w:iCs w:val="0"/>
          <w:caps w:val="0"/>
          <w:color w:val="111111"/>
          <w:spacing w:val="0"/>
          <w:sz w:val="24"/>
          <w:szCs w:val="24"/>
          <w:shd w:val="clear" w:fill="F7F7F7"/>
          <w:lang w:val="en-US" w:eastAsia="zh-CN"/>
        </w:rPr>
        <w:t>r</w:t>
      </w:r>
      <w:r>
        <w:rPr>
          <w:rFonts w:ascii="Arial" w:hAnsi="Arial" w:eastAsia="宋体" w:cs="Arial"/>
          <w:i w:val="0"/>
          <w:iCs w:val="0"/>
          <w:caps w:val="0"/>
          <w:color w:val="111111"/>
          <w:spacing w:val="0"/>
          <w:sz w:val="24"/>
          <w:szCs w:val="24"/>
          <w:shd w:val="clear" w:fill="F7F7F7"/>
        </w:rPr>
        <w:t>ip</w:t>
      </w:r>
      <w:r>
        <w:rPr>
          <w:rFonts w:hint="eastAsia" w:ascii="Arial" w:hAnsi="Arial" w:eastAsia="宋体" w:cs="Arial"/>
          <w:i w:val="0"/>
          <w:iCs w:val="0"/>
          <w:caps w:val="0"/>
          <w:color w:val="111111"/>
          <w:spacing w:val="0"/>
          <w:sz w:val="24"/>
          <w:szCs w:val="24"/>
          <w:shd w:val="clear" w:fill="F7F7F7"/>
          <w:lang w:val="en-US" w:eastAsia="zh-CN"/>
        </w:rPr>
        <w:t>p</w:t>
      </w:r>
      <w:r>
        <w:rPr>
          <w:rFonts w:ascii="Arial" w:hAnsi="Arial" w:eastAsia="宋体" w:cs="Arial"/>
          <w:i w:val="0"/>
          <w:iCs w:val="0"/>
          <w:caps w:val="0"/>
          <w:color w:val="111111"/>
          <w:spacing w:val="0"/>
          <w:sz w:val="24"/>
          <w:szCs w:val="24"/>
          <w:shd w:val="clear" w:fill="F7F7F7"/>
        </w:rPr>
        <w:t>a Machinery Group Co., Ltd.!</w:t>
      </w:r>
    </w:p>
    <w:p w14:paraId="0D6A07CC">
      <w:pPr>
        <w:keepNext w:val="0"/>
        <w:keepLines w:val="0"/>
        <w:pageBreakBefore w:val="0"/>
        <w:widowControl w:val="0"/>
        <w:kinsoku/>
        <w:wordWrap/>
        <w:overflowPunct/>
        <w:topLinePunct w:val="0"/>
        <w:autoSpaceDE/>
        <w:autoSpaceDN/>
        <w:bidi w:val="0"/>
        <w:adjustRightInd/>
        <w:snapToGrid/>
        <w:spacing w:line="400" w:lineRule="exact"/>
        <w:ind w:left="212" w:leftChars="101" w:firstLine="398" w:firstLineChars="199"/>
        <w:textAlignment w:val="auto"/>
        <w:rPr>
          <w:rFonts w:ascii="Arial" w:hAnsi="Arial" w:eastAsia="宋体" w:cs="Arial"/>
          <w:i w:val="0"/>
          <w:iCs w:val="0"/>
          <w:caps w:val="0"/>
          <w:color w:val="111111"/>
          <w:spacing w:val="0"/>
          <w:sz w:val="20"/>
          <w:szCs w:val="20"/>
          <w:shd w:val="clear" w:fill="F7F7F7"/>
        </w:rPr>
      </w:pPr>
    </w:p>
    <w:p w14:paraId="3E529D4C">
      <w:pPr>
        <w:keepNext w:val="0"/>
        <w:keepLines w:val="0"/>
        <w:pageBreakBefore w:val="0"/>
        <w:widowControl w:val="0"/>
        <w:kinsoku/>
        <w:wordWrap/>
        <w:overflowPunct/>
        <w:topLinePunct w:val="0"/>
        <w:autoSpaceDE/>
        <w:autoSpaceDN/>
        <w:bidi w:val="0"/>
        <w:adjustRightInd/>
        <w:snapToGrid/>
        <w:spacing w:line="400" w:lineRule="exact"/>
        <w:ind w:left="212" w:leftChars="101" w:firstLine="477" w:firstLineChars="199"/>
        <w:textAlignment w:val="auto"/>
        <w:rPr>
          <w:rFonts w:ascii="Arial" w:hAnsi="Arial" w:eastAsia="宋体" w:cs="Arial"/>
          <w:i w:val="0"/>
          <w:iCs w:val="0"/>
          <w:caps w:val="0"/>
          <w:color w:val="111111"/>
          <w:spacing w:val="0"/>
          <w:sz w:val="24"/>
          <w:szCs w:val="24"/>
          <w:shd w:val="clear" w:fill="F7F7F7"/>
        </w:rPr>
      </w:pPr>
      <w:r>
        <w:rPr>
          <w:rFonts w:ascii="Arial" w:hAnsi="Arial" w:eastAsia="宋体" w:cs="Arial"/>
          <w:i w:val="0"/>
          <w:iCs w:val="0"/>
          <w:caps w:val="0"/>
          <w:color w:val="111111"/>
          <w:spacing w:val="0"/>
          <w:sz w:val="24"/>
          <w:szCs w:val="24"/>
          <w:shd w:val="clear" w:fill="F7F7F7"/>
        </w:rPr>
        <w:t>This maintenance manual is part of the items delivered with the vehicle. Please ensure that your customer partners keep it safely. The maintenance and warranty instructions, as well as general operation guidance for the machine, can be found in this manual. Please keep it in a safe place after reading.</w:t>
      </w:r>
    </w:p>
    <w:p w14:paraId="59C83ABF">
      <w:pPr>
        <w:keepNext w:val="0"/>
        <w:keepLines w:val="0"/>
        <w:pageBreakBefore w:val="0"/>
        <w:widowControl w:val="0"/>
        <w:kinsoku/>
        <w:wordWrap/>
        <w:overflowPunct/>
        <w:topLinePunct w:val="0"/>
        <w:autoSpaceDE/>
        <w:autoSpaceDN/>
        <w:bidi w:val="0"/>
        <w:adjustRightInd/>
        <w:snapToGrid/>
        <w:spacing w:line="500" w:lineRule="exact"/>
        <w:textAlignment w:val="auto"/>
        <w:rPr>
          <w:rFonts w:ascii="Arial" w:hAnsi="Arial" w:eastAsia="宋体" w:cs="Arial"/>
          <w:i w:val="0"/>
          <w:iCs w:val="0"/>
          <w:caps w:val="0"/>
          <w:color w:val="111111"/>
          <w:spacing w:val="0"/>
          <w:sz w:val="24"/>
          <w:szCs w:val="24"/>
          <w:shd w:val="clear" w:fill="F7F7F7"/>
        </w:rPr>
      </w:pPr>
      <w:r>
        <w:rPr>
          <w:rFonts w:ascii="Arial" w:hAnsi="Arial" w:eastAsia="宋体" w:cs="Arial"/>
          <w:i w:val="0"/>
          <w:iCs w:val="0"/>
          <w:caps w:val="0"/>
          <w:color w:val="111111"/>
          <w:spacing w:val="0"/>
          <w:sz w:val="24"/>
          <w:szCs w:val="24"/>
          <w:shd w:val="clear" w:fill="F7F7F7"/>
        </w:rPr>
        <w:t xml:space="preserve">Shandong </w:t>
      </w:r>
      <w:r>
        <w:rPr>
          <w:rFonts w:hint="eastAsia" w:ascii="Arial" w:hAnsi="Arial" w:eastAsia="宋体" w:cs="Arial"/>
          <w:i w:val="0"/>
          <w:iCs w:val="0"/>
          <w:caps w:val="0"/>
          <w:color w:val="111111"/>
          <w:spacing w:val="0"/>
          <w:sz w:val="24"/>
          <w:szCs w:val="24"/>
          <w:shd w:val="clear" w:fill="F7F7F7"/>
          <w:lang w:val="en-US" w:eastAsia="zh-CN"/>
        </w:rPr>
        <w:t>Rippa</w:t>
      </w:r>
      <w:r>
        <w:rPr>
          <w:rFonts w:ascii="Arial" w:hAnsi="Arial" w:eastAsia="宋体" w:cs="Arial"/>
          <w:i w:val="0"/>
          <w:iCs w:val="0"/>
          <w:caps w:val="0"/>
          <w:color w:val="111111"/>
          <w:spacing w:val="0"/>
          <w:sz w:val="24"/>
          <w:szCs w:val="24"/>
          <w:shd w:val="clear" w:fill="F7F7F7"/>
        </w:rPr>
        <w:t xml:space="preserve"> Machinery Group Co., Ltd. Official Website:</w:t>
      </w:r>
      <w:r>
        <w:rPr>
          <w:rFonts w:hint="eastAsia" w:ascii="Arial" w:hAnsi="Arial" w:eastAsia="宋体" w:cs="Arial"/>
          <w:i w:val="0"/>
          <w:iCs w:val="0"/>
          <w:caps w:val="0"/>
          <w:color w:val="111111"/>
          <w:spacing w:val="0"/>
          <w:sz w:val="24"/>
          <w:szCs w:val="24"/>
          <w:shd w:val="clear" w:fill="F7F7F7"/>
          <w:lang w:val="en-US" w:eastAsia="zh-CN"/>
        </w:rPr>
        <w:t xml:space="preserve">  </w:t>
      </w:r>
      <w:r>
        <w:rPr>
          <w:rFonts w:hint="eastAsia" w:ascii="Arial" w:hAnsi="Arial" w:eastAsia="宋体" w:cs="Arial"/>
          <w:i w:val="0"/>
          <w:iCs w:val="0"/>
          <w:caps w:val="0"/>
          <w:color w:val="111111"/>
          <w:spacing w:val="0"/>
          <w:sz w:val="24"/>
          <w:szCs w:val="24"/>
          <w:shd w:val="clear" w:fill="F7F7F7"/>
        </w:rPr>
        <w:t>rippa.com</w:t>
      </w:r>
    </w:p>
    <w:p w14:paraId="65C285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Arial" w:hAnsi="Arial" w:eastAsia="宋体" w:cs="Arial"/>
          <w:i w:val="0"/>
          <w:iCs w:val="0"/>
          <w:caps w:val="0"/>
          <w:color w:val="111111"/>
          <w:spacing w:val="0"/>
          <w:sz w:val="24"/>
          <w:szCs w:val="24"/>
          <w:shd w:val="clear" w:fill="F7F7F7"/>
          <w:lang w:val="en-US" w:eastAsia="zh-CN"/>
        </w:rPr>
      </w:pPr>
      <w:r>
        <w:rPr>
          <w:rFonts w:ascii="Arial" w:hAnsi="Arial" w:eastAsia="宋体" w:cs="Arial"/>
          <w:i w:val="0"/>
          <w:iCs w:val="0"/>
          <w:caps w:val="0"/>
          <w:color w:val="111111"/>
          <w:spacing w:val="0"/>
          <w:sz w:val="24"/>
          <w:szCs w:val="24"/>
          <w:shd w:val="clear" w:fill="F7F7F7"/>
        </w:rPr>
        <w:t>Contact information for sales:</w:t>
      </w:r>
      <w:r>
        <w:rPr>
          <w:rFonts w:hint="eastAsia" w:ascii="Arial" w:hAnsi="Arial" w:eastAsia="宋体" w:cs="Arial"/>
          <w:i w:val="0"/>
          <w:iCs w:val="0"/>
          <w:caps w:val="0"/>
          <w:color w:val="111111"/>
          <w:spacing w:val="0"/>
          <w:sz w:val="24"/>
          <w:szCs w:val="24"/>
          <w:shd w:val="clear" w:fill="F7F7F7"/>
          <w:lang w:val="en-US" w:eastAsia="zh-CN"/>
        </w:rPr>
        <w:t xml:space="preserve">  Whatsapp:+86 18863701285.  Email: rippagroup@rippa.com  </w:t>
      </w:r>
    </w:p>
    <w:p w14:paraId="16F84D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Arial" w:hAnsi="Arial" w:eastAsia="宋体" w:cs="Arial"/>
          <w:i w:val="0"/>
          <w:iCs w:val="0"/>
          <w:caps w:val="0"/>
          <w:color w:val="111111"/>
          <w:spacing w:val="0"/>
          <w:sz w:val="24"/>
          <w:szCs w:val="24"/>
          <w:shd w:val="clear" w:fill="F7F7F7"/>
          <w:lang w:val="en-US" w:eastAsia="zh-CN"/>
        </w:rPr>
      </w:pPr>
      <w:r>
        <w:rPr>
          <w:rFonts w:ascii="Arial" w:hAnsi="Arial" w:eastAsia="宋体" w:cs="Arial"/>
          <w:i w:val="0"/>
          <w:iCs w:val="0"/>
          <w:caps w:val="0"/>
          <w:color w:val="111111"/>
          <w:spacing w:val="0"/>
          <w:sz w:val="24"/>
          <w:szCs w:val="24"/>
          <w:shd w:val="clear" w:fill="F7F7F7"/>
        </w:rPr>
        <w:t>After-sales service contact information:</w:t>
      </w:r>
      <w:r>
        <w:rPr>
          <w:rFonts w:hint="eastAsia" w:ascii="Arial" w:hAnsi="Arial" w:eastAsia="宋体" w:cs="Arial"/>
          <w:i w:val="0"/>
          <w:iCs w:val="0"/>
          <w:caps w:val="0"/>
          <w:color w:val="111111"/>
          <w:spacing w:val="0"/>
          <w:sz w:val="24"/>
          <w:szCs w:val="24"/>
          <w:shd w:val="clear" w:fill="F7F7F7"/>
          <w:lang w:val="en-US" w:eastAsia="zh-CN"/>
        </w:rPr>
        <w:t xml:space="preserve">  Whatsapp:+86 18853708983.  Email:service@rippa.com</w:t>
      </w:r>
    </w:p>
    <w:p w14:paraId="2323B3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Arial" w:hAnsi="Arial" w:eastAsia="宋体" w:cs="Arial"/>
          <w:i w:val="0"/>
          <w:iCs w:val="0"/>
          <w:caps w:val="0"/>
          <w:color w:val="111111"/>
          <w:spacing w:val="0"/>
          <w:sz w:val="24"/>
          <w:szCs w:val="24"/>
          <w:shd w:val="clear" w:fill="F7F7F7"/>
        </w:rPr>
      </w:pPr>
      <w:r>
        <w:rPr>
          <w:rFonts w:ascii="Arial" w:hAnsi="Arial" w:eastAsia="宋体" w:cs="Arial"/>
          <w:i w:val="0"/>
          <w:iCs w:val="0"/>
          <w:caps w:val="0"/>
          <w:color w:val="111111"/>
          <w:spacing w:val="0"/>
          <w:sz w:val="24"/>
          <w:szCs w:val="24"/>
          <w:shd w:val="clear" w:fill="F7F7F7"/>
        </w:rPr>
        <w:t>Group customer service contact information:</w:t>
      </w:r>
      <w:r>
        <w:rPr>
          <w:rFonts w:hint="eastAsia" w:ascii="Arial" w:hAnsi="Arial" w:eastAsia="宋体" w:cs="Arial"/>
          <w:i w:val="0"/>
          <w:iCs w:val="0"/>
          <w:caps w:val="0"/>
          <w:color w:val="111111"/>
          <w:spacing w:val="0"/>
          <w:sz w:val="24"/>
          <w:szCs w:val="24"/>
          <w:shd w:val="clear" w:fill="F7F7F7"/>
          <w:lang w:val="en-US" w:eastAsia="zh-CN"/>
        </w:rPr>
        <w:t xml:space="preserve">  </w:t>
      </w:r>
      <w:r>
        <w:rPr>
          <w:rFonts w:hint="eastAsia" w:ascii="Arial" w:hAnsi="Arial" w:eastAsia="宋体" w:cs="Arial"/>
          <w:i w:val="0"/>
          <w:iCs w:val="0"/>
          <w:caps w:val="0"/>
          <w:color w:val="111111"/>
          <w:spacing w:val="0"/>
          <w:sz w:val="24"/>
          <w:szCs w:val="24"/>
          <w:shd w:val="clear" w:fill="F7F7F7"/>
        </w:rPr>
        <w:t>Tel：0537-2339712.  Whatsapp：+86 18863723638.</w:t>
      </w:r>
    </w:p>
    <w:p w14:paraId="3B9A372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Arial" w:hAnsi="Arial" w:eastAsia="宋体" w:cs="Arial"/>
          <w:i w:val="0"/>
          <w:iCs w:val="0"/>
          <w:caps w:val="0"/>
          <w:color w:val="111111"/>
          <w:spacing w:val="0"/>
          <w:sz w:val="24"/>
          <w:szCs w:val="24"/>
          <w:shd w:val="clear" w:fill="F7F7F7"/>
          <w:lang w:val="en-US" w:eastAsia="zh-CN"/>
        </w:rPr>
      </w:pPr>
      <w:r>
        <w:rPr>
          <w:rFonts w:hint="default" w:ascii="Arial" w:hAnsi="Arial" w:eastAsia="宋体" w:cs="Arial"/>
          <w:i w:val="0"/>
          <w:iCs w:val="0"/>
          <w:caps w:val="0"/>
          <w:color w:val="111111"/>
          <w:spacing w:val="0"/>
          <w:sz w:val="24"/>
          <w:szCs w:val="24"/>
          <w:shd w:val="clear" w:fill="F7F7F7"/>
          <w:lang w:val="en-US" w:eastAsia="zh-CN"/>
        </w:rPr>
        <w:t xml:space="preserve">   </w:t>
      </w:r>
      <w:r>
        <w:rPr>
          <w:rFonts w:hint="eastAsia" w:ascii="Arial" w:hAnsi="Arial" w:eastAsia="宋体" w:cs="Arial"/>
          <w:i w:val="0"/>
          <w:iCs w:val="0"/>
          <w:caps w:val="0"/>
          <w:color w:val="111111"/>
          <w:spacing w:val="0"/>
          <w:sz w:val="24"/>
          <w:szCs w:val="24"/>
          <w:shd w:val="clear" w:fill="F7F7F7"/>
          <w:lang w:val="en-US" w:eastAsia="zh-CN"/>
        </w:rPr>
        <w:t xml:space="preserve">                                      </w:t>
      </w:r>
      <w:r>
        <w:rPr>
          <w:rFonts w:hint="default" w:ascii="Arial" w:hAnsi="Arial" w:eastAsia="宋体" w:cs="Arial"/>
          <w:i w:val="0"/>
          <w:iCs w:val="0"/>
          <w:caps w:val="0"/>
          <w:color w:val="111111"/>
          <w:spacing w:val="0"/>
          <w:sz w:val="24"/>
          <w:szCs w:val="24"/>
          <w:shd w:val="clear" w:fill="F7F7F7"/>
          <w:lang w:val="en-US" w:eastAsia="zh-CN"/>
        </w:rPr>
        <w:t>Email：customerservice@rippa.com.</w:t>
      </w:r>
    </w:p>
    <w:p w14:paraId="1FC7BBF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Arial" w:hAnsi="Arial" w:eastAsia="宋体" w:cs="Arial"/>
          <w:i w:val="0"/>
          <w:iCs w:val="0"/>
          <w:caps w:val="0"/>
          <w:color w:val="111111"/>
          <w:spacing w:val="0"/>
          <w:sz w:val="24"/>
          <w:szCs w:val="24"/>
          <w:shd w:val="clear" w:fill="F7F7F7"/>
          <w:lang w:val="en-US" w:eastAsia="zh-CN"/>
        </w:rPr>
      </w:pPr>
      <w:r>
        <w:rPr>
          <w:rFonts w:hint="eastAsia" w:ascii="Arial" w:hAnsi="Arial" w:eastAsia="宋体" w:cs="Arial"/>
          <w:i w:val="0"/>
          <w:iCs w:val="0"/>
          <w:caps w:val="0"/>
          <w:color w:val="111111"/>
          <w:spacing w:val="0"/>
          <w:sz w:val="21"/>
          <w:szCs w:val="21"/>
          <w:shd w:val="clear" w:fill="F7F7F7"/>
          <w:lang w:val="en-US" w:eastAsia="zh-CN"/>
        </w:rPr>
        <w:t xml:space="preserve">                                                        </w:t>
      </w:r>
      <w:r>
        <w:rPr>
          <w:rFonts w:ascii="Arial" w:hAnsi="Arial" w:eastAsia="宋体" w:cs="Arial"/>
          <w:i w:val="0"/>
          <w:iCs w:val="0"/>
          <w:caps w:val="0"/>
          <w:color w:val="111111"/>
          <w:spacing w:val="0"/>
          <w:sz w:val="24"/>
          <w:szCs w:val="24"/>
          <w:shd w:val="clear" w:fill="F7F7F7"/>
        </w:rPr>
        <w:t xml:space="preserve">Shandong </w:t>
      </w:r>
      <w:r>
        <w:rPr>
          <w:rFonts w:hint="eastAsia" w:ascii="Arial" w:hAnsi="Arial" w:eastAsia="宋体" w:cs="Arial"/>
          <w:i w:val="0"/>
          <w:iCs w:val="0"/>
          <w:caps w:val="0"/>
          <w:color w:val="111111"/>
          <w:spacing w:val="0"/>
          <w:sz w:val="24"/>
          <w:szCs w:val="24"/>
          <w:shd w:val="clear" w:fill="F7F7F7"/>
          <w:lang w:val="en-US" w:eastAsia="zh-CN"/>
        </w:rPr>
        <w:t>Rippa</w:t>
      </w:r>
      <w:r>
        <w:rPr>
          <w:rFonts w:ascii="Arial" w:hAnsi="Arial" w:eastAsia="宋体" w:cs="Arial"/>
          <w:i w:val="0"/>
          <w:iCs w:val="0"/>
          <w:caps w:val="0"/>
          <w:color w:val="111111"/>
          <w:spacing w:val="0"/>
          <w:sz w:val="24"/>
          <w:szCs w:val="24"/>
          <w:shd w:val="clear" w:fill="F7F7F7"/>
        </w:rPr>
        <w:t xml:space="preserve"> Machinery Group Co., Ltd.</w:t>
      </w:r>
    </w:p>
    <w:p w14:paraId="663B011A">
      <w:pPr>
        <w:keepNext w:val="0"/>
        <w:keepLines w:val="0"/>
        <w:pageBreakBefore w:val="0"/>
        <w:widowControl w:val="0"/>
        <w:kinsoku/>
        <w:wordWrap/>
        <w:overflowPunct/>
        <w:topLinePunct w:val="0"/>
        <w:autoSpaceDE/>
        <w:autoSpaceDN/>
        <w:bidi w:val="0"/>
        <w:adjustRightInd/>
        <w:snapToGrid/>
        <w:spacing w:line="400" w:lineRule="exact"/>
        <w:ind w:left="212" w:leftChars="101" w:firstLine="477" w:firstLineChars="199"/>
        <w:textAlignment w:val="auto"/>
        <w:rPr>
          <w:rFonts w:hint="eastAsia" w:ascii="Arial" w:hAnsi="Arial" w:eastAsia="宋体" w:cs="Arial"/>
          <w:i w:val="0"/>
          <w:iCs w:val="0"/>
          <w:caps w:val="0"/>
          <w:color w:val="111111"/>
          <w:spacing w:val="0"/>
          <w:sz w:val="24"/>
          <w:szCs w:val="24"/>
          <w:shd w:val="clear" w:fill="F7F7F7"/>
          <w:lang w:val="en-US" w:eastAsia="zh-CN"/>
        </w:rPr>
      </w:pPr>
      <w:r>
        <w:rPr>
          <w:rFonts w:hint="eastAsia" w:ascii="Arial" w:hAnsi="Arial" w:eastAsia="宋体" w:cs="Arial"/>
          <w:i w:val="0"/>
          <w:iCs w:val="0"/>
          <w:caps w:val="0"/>
          <w:color w:val="111111"/>
          <w:spacing w:val="0"/>
          <w:sz w:val="24"/>
          <w:szCs w:val="24"/>
          <w:shd w:val="clear" w:fill="F7F7F7"/>
          <w:lang w:val="en-US" w:eastAsia="zh-CN"/>
        </w:rPr>
        <w:t xml:space="preserve">                                                        July 2025</w:t>
      </w:r>
    </w:p>
    <w:p w14:paraId="6D92C49D">
      <w:pPr>
        <w:rPr>
          <w:rFonts w:hint="eastAsia" w:ascii="Arial" w:hAnsi="Arial" w:eastAsia="宋体" w:cs="Arial"/>
          <w:i w:val="0"/>
          <w:iCs w:val="0"/>
          <w:caps w:val="0"/>
          <w:color w:val="111111"/>
          <w:spacing w:val="0"/>
          <w:sz w:val="21"/>
          <w:szCs w:val="21"/>
          <w:shd w:val="clear" w:fill="F7F7F7"/>
          <w:lang w:val="en-US" w:eastAsia="zh-CN"/>
        </w:rPr>
      </w:pPr>
    </w:p>
    <w:tbl>
      <w:tblPr>
        <w:tblStyle w:val="16"/>
        <w:tblpPr w:leftFromText="180" w:rightFromText="180" w:vertAnchor="text" w:horzAnchor="page" w:tblpX="8127" w:tblpY="6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6"/>
      </w:tblGrid>
      <w:tr w14:paraId="6F72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trPr>
        <w:tc>
          <w:tcPr>
            <w:tcW w:w="3666" w:type="dxa"/>
            <w:vAlign w:val="center"/>
          </w:tcPr>
          <w:p w14:paraId="011830F7">
            <w:pPr>
              <w:jc w:val="center"/>
              <w:rPr>
                <w:rFonts w:hint="default" w:ascii="Calibri" w:hAnsi="Calibri" w:eastAsia="宋体" w:cs="Calibri"/>
                <w:i w:val="0"/>
                <w:iCs w:val="0"/>
                <w:caps w:val="0"/>
                <w:color w:val="111111"/>
                <w:spacing w:val="0"/>
                <w:sz w:val="21"/>
                <w:szCs w:val="21"/>
                <w:shd w:val="clear" w:fill="F7F7F7"/>
                <w:vertAlign w:val="baseline"/>
                <w:lang w:val="en-US" w:eastAsia="zh-CN"/>
              </w:rPr>
            </w:pPr>
            <w:r>
              <w:rPr>
                <w:rFonts w:ascii="Arial" w:hAnsi="Arial" w:eastAsia="宋体" w:cs="Arial"/>
                <w:i w:val="0"/>
                <w:iCs w:val="0"/>
                <w:caps w:val="0"/>
                <w:color w:val="111111"/>
                <w:spacing w:val="0"/>
                <w:sz w:val="24"/>
                <w:szCs w:val="24"/>
                <w:shd w:val="clear" w:fill="F7F7F7"/>
              </w:rPr>
              <w:t>Attention</w:t>
            </w:r>
          </w:p>
        </w:tc>
      </w:tr>
      <w:tr w14:paraId="7D67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666" w:type="dxa"/>
            <w:vAlign w:val="center"/>
          </w:tcPr>
          <w:p w14:paraId="1BFC13F0">
            <w:pPr>
              <w:jc w:val="left"/>
              <w:rPr>
                <w:rFonts w:hint="default" w:ascii="Calibri" w:hAnsi="Calibri" w:eastAsia="宋体" w:cs="Calibri"/>
                <w:i w:val="0"/>
                <w:iCs w:val="0"/>
                <w:caps w:val="0"/>
                <w:color w:val="111111"/>
                <w:spacing w:val="0"/>
                <w:sz w:val="21"/>
                <w:szCs w:val="21"/>
                <w:shd w:val="clear" w:fill="F7F7F7"/>
                <w:vertAlign w:val="baseline"/>
                <w:lang w:val="en-US" w:eastAsia="zh-CN"/>
              </w:rPr>
            </w:pPr>
            <w:r>
              <w:rPr>
                <w:rFonts w:hint="eastAsia" w:ascii="华文中宋" w:hAnsi="华文中宋" w:eastAsia="华文中宋" w:cs="华文中宋"/>
                <w:i w:val="0"/>
                <w:iCs w:val="0"/>
                <w:caps w:val="0"/>
                <w:color w:val="111111"/>
                <w:spacing w:val="0"/>
                <w:sz w:val="20"/>
                <w:szCs w:val="20"/>
                <w:shd w:val="clear" w:fill="F7F7F7"/>
                <w:lang w:val="en-US" w:eastAsia="zh-CN"/>
              </w:rPr>
              <w:t>Content marked with a 'Notice'label indicates important considerations for operating the machinery; disregarding this information may result in erroneous operations.</w:t>
            </w:r>
          </w:p>
        </w:tc>
      </w:tr>
    </w:tbl>
    <w:p w14:paraId="515812F2">
      <w:pPr>
        <w:rPr>
          <w:rFonts w:hint="default"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Introduction                                            Notification information</w:t>
      </w:r>
    </w:p>
    <w:p w14:paraId="07B6A4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w:t>
      </w:r>
      <w:r>
        <w:rPr>
          <w:rFonts w:hint="eastAsia" w:ascii="华文中宋" w:hAnsi="华文中宋" w:eastAsia="华文中宋" w:cs="华文中宋"/>
          <w:i w:val="0"/>
          <w:iCs w:val="0"/>
          <w:caps w:val="0"/>
          <w:color w:val="111111"/>
          <w:spacing w:val="0"/>
          <w:sz w:val="20"/>
          <w:szCs w:val="20"/>
          <w:shd w:val="clear" w:fill="F7F7F7"/>
          <w:lang w:val="en-US" w:eastAsia="zh-CN"/>
        </w:rPr>
        <w:t>The agreements outlined in this manual and the user manuals on the official website clarify the terms of quality assurance responsibility and the rights and obligations regarding after-sales service between Shandong Lipai Machinery Group Co., Ltd. and the users. Please be sure to read this manual carefully before using the company's products.</w:t>
      </w:r>
    </w:p>
    <w:tbl>
      <w:tblPr>
        <w:tblStyle w:val="16"/>
        <w:tblpPr w:leftFromText="180" w:rightFromText="180" w:vertAnchor="text" w:horzAnchor="page" w:tblpX="8132" w:tblpY="-24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0"/>
      </w:tblGrid>
      <w:tr w14:paraId="58F8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trPr>
        <w:tc>
          <w:tcPr>
            <w:tcW w:w="3660" w:type="dxa"/>
            <w:shd w:val="clear" w:color="auto" w:fill="FFC000"/>
            <w:vAlign w:val="center"/>
          </w:tcPr>
          <w:p w14:paraId="69EE8A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Calibri" w:hAnsi="Calibri" w:eastAsia="宋体" w:cs="Calibri"/>
                <w:i w:val="0"/>
                <w:iCs w:val="0"/>
                <w:caps w:val="0"/>
                <w:color w:val="111111"/>
                <w:spacing w:val="0"/>
                <w:sz w:val="21"/>
                <w:szCs w:val="21"/>
                <w:shd w:val="clear" w:fill="F7F7F7"/>
                <w:vertAlign w:val="baseline"/>
                <w:lang w:val="en-US" w:eastAsia="zh-CN"/>
              </w:rPr>
            </w:pPr>
            <w:r>
              <w:rPr>
                <w:rFonts w:ascii="Arial" w:hAnsi="Arial" w:eastAsia="宋体" w:cs="Arial"/>
                <w:i w:val="0"/>
                <w:iCs w:val="0"/>
                <w:caps w:val="0"/>
                <w:color w:val="111111"/>
                <w:spacing w:val="0"/>
                <w:sz w:val="24"/>
                <w:szCs w:val="24"/>
                <w:shd w:val="clear" w:fill="FFC000"/>
              </w:rPr>
              <w:t>Warning</w:t>
            </w:r>
          </w:p>
        </w:tc>
      </w:tr>
      <w:tr w14:paraId="6DF5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660" w:type="dxa"/>
            <w:vAlign w:val="center"/>
          </w:tcPr>
          <w:p w14:paraId="7E3651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Calibri" w:hAnsi="Calibri" w:eastAsia="宋体" w:cs="Calibri"/>
                <w:i w:val="0"/>
                <w:iCs w:val="0"/>
                <w:caps w:val="0"/>
                <w:color w:val="111111"/>
                <w:spacing w:val="0"/>
                <w:sz w:val="21"/>
                <w:szCs w:val="21"/>
                <w:shd w:val="clear" w:fill="F7F7F7"/>
                <w:vertAlign w:val="baseline"/>
                <w:lang w:val="en-US" w:eastAsia="zh-CN"/>
              </w:rPr>
            </w:pPr>
            <w:r>
              <w:rPr>
                <w:rFonts w:hint="eastAsia" w:ascii="华文中宋" w:hAnsi="华文中宋" w:eastAsia="华文中宋" w:cs="华文中宋"/>
                <w:i w:val="0"/>
                <w:iCs w:val="0"/>
                <w:caps w:val="0"/>
                <w:color w:val="111111"/>
                <w:spacing w:val="0"/>
                <w:sz w:val="20"/>
                <w:szCs w:val="20"/>
                <w:shd w:val="clear" w:fill="F7F7F7"/>
                <w:lang w:val="en-US" w:eastAsia="zh-CN"/>
              </w:rPr>
              <w:t>Content marked with the 'Warning' sign indicates a risk of serious injury. Ignoring this information may result in serious harm or property damage.</w:t>
            </w:r>
          </w:p>
        </w:tc>
      </w:tr>
    </w:tbl>
    <w:tbl>
      <w:tblPr>
        <w:tblStyle w:val="16"/>
        <w:tblpPr w:leftFromText="180" w:rightFromText="180" w:vertAnchor="text" w:horzAnchor="page" w:tblpX="8120" w:tblpY="21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9"/>
      </w:tblGrid>
      <w:tr w14:paraId="2DA0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3659" w:type="dxa"/>
            <w:shd w:val="clear" w:color="auto" w:fill="FF0000"/>
            <w:vAlign w:val="center"/>
          </w:tcPr>
          <w:p w14:paraId="236F82A3">
            <w:pPr>
              <w:jc w:val="center"/>
              <w:rPr>
                <w:rFonts w:hint="default" w:ascii="Calibri" w:hAnsi="Calibri" w:eastAsia="宋体" w:cs="Calibri"/>
                <w:i w:val="0"/>
                <w:iCs w:val="0"/>
                <w:caps w:val="0"/>
                <w:color w:val="auto"/>
                <w:spacing w:val="0"/>
                <w:sz w:val="21"/>
                <w:szCs w:val="21"/>
                <w:highlight w:val="red"/>
                <w:shd w:val="clear" w:fill="F7F7F7"/>
                <w:vertAlign w:val="baseline"/>
                <w:lang w:val="en-US" w:eastAsia="zh-CN"/>
              </w:rPr>
            </w:pPr>
            <w:r>
              <w:rPr>
                <w:rFonts w:ascii="Arial" w:hAnsi="Arial" w:eastAsia="宋体" w:cs="Arial"/>
                <w:i w:val="0"/>
                <w:iCs w:val="0"/>
                <w:caps w:val="0"/>
                <w:color w:val="111111"/>
                <w:spacing w:val="0"/>
                <w:sz w:val="24"/>
                <w:szCs w:val="24"/>
                <w:shd w:val="clear" w:fill="FF0000"/>
              </w:rPr>
              <w:t>Danger</w:t>
            </w:r>
          </w:p>
        </w:tc>
      </w:tr>
      <w:tr w14:paraId="1261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659" w:type="dxa"/>
          </w:tcPr>
          <w:p w14:paraId="48D8D3D8">
            <w:pPr>
              <w:jc w:val="center"/>
              <w:rPr>
                <w:rFonts w:hint="default" w:ascii="Calibri" w:hAnsi="Calibri" w:eastAsia="宋体" w:cs="Calibri"/>
                <w:i w:val="0"/>
                <w:iCs w:val="0"/>
                <w:caps w:val="0"/>
                <w:color w:val="111111"/>
                <w:spacing w:val="0"/>
                <w:sz w:val="21"/>
                <w:szCs w:val="21"/>
                <w:shd w:val="clear" w:fill="F7F7F7"/>
                <w:vertAlign w:val="baseline"/>
                <w:lang w:val="en-US" w:eastAsia="zh-CN"/>
              </w:rPr>
            </w:pPr>
            <w:r>
              <w:rPr>
                <w:rFonts w:hint="eastAsia" w:ascii="华文中宋" w:hAnsi="华文中宋" w:eastAsia="华文中宋" w:cs="华文中宋"/>
                <w:i w:val="0"/>
                <w:iCs w:val="0"/>
                <w:caps w:val="0"/>
                <w:color w:val="111111"/>
                <w:spacing w:val="0"/>
                <w:sz w:val="20"/>
                <w:szCs w:val="20"/>
                <w:shd w:val="clear" w:fill="F7F7F7"/>
                <w:lang w:val="en-US" w:eastAsia="zh-CN"/>
              </w:rPr>
              <w:t>The content marked with a 'Danger' sign indicates the risk of fatal injury. Ignoring this information may endanger life or result in property loss.</w:t>
            </w:r>
          </w:p>
        </w:tc>
      </w:tr>
    </w:tbl>
    <w:p w14:paraId="1C14DA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w:t>
      </w:r>
      <w:r>
        <w:rPr>
          <w:rFonts w:hint="eastAsia" w:ascii="华文中宋" w:hAnsi="华文中宋" w:eastAsia="华文中宋" w:cs="华文中宋"/>
          <w:i w:val="0"/>
          <w:iCs w:val="0"/>
          <w:caps w:val="0"/>
          <w:color w:val="111111"/>
          <w:spacing w:val="0"/>
          <w:sz w:val="20"/>
          <w:szCs w:val="20"/>
          <w:shd w:val="clear" w:fill="F7F7F7"/>
          <w:lang w:val="en-US" w:eastAsia="zh-CN"/>
        </w:rPr>
        <w:t xml:space="preserve"> All personnel at the after-sales service center authorized by our company have received good professional training. Warning: The content marked with a "Warning" sign indicates the danger of accidents or injuries. Ignoring this information may result in injury or property damage. We are able to provide you with comprehensive and satisfactory service. If you encounter any issues regarding machine maintenance, servicing, or repairs, please contact the relevant department of our company promptly.</w:t>
      </w:r>
    </w:p>
    <w:p w14:paraId="348AC7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 xml:space="preserve">It is prohibited to illegally modify the machine. If you intend to sell the machine, please ensure this manual is provided to the new owner. </w:t>
      </w:r>
      <w:r>
        <w:rPr>
          <w:rFonts w:hint="eastAsia" w:ascii="宋体" w:hAnsi="宋体" w:eastAsia="宋体" w:cs="宋体"/>
          <w:i w:val="0"/>
          <w:iCs w:val="0"/>
          <w:caps w:val="0"/>
          <w:color w:val="111111"/>
          <w:spacing w:val="0"/>
          <w:sz w:val="21"/>
          <w:szCs w:val="21"/>
          <w:shd w:val="clear" w:fill="F7F7F7"/>
          <w:lang w:val="en-US" w:eastAsia="zh-CN"/>
        </w:rPr>
        <w:t xml:space="preserve">        </w:t>
      </w:r>
    </w:p>
    <w:p w14:paraId="0372716B">
      <w:pPr>
        <w:rPr>
          <w:rFonts w:hint="eastAsia" w:ascii="宋体" w:hAnsi="宋体" w:eastAsia="宋体" w:cs="宋体"/>
          <w:i w:val="0"/>
          <w:iCs w:val="0"/>
          <w:caps w:val="0"/>
          <w:color w:val="111111"/>
          <w:spacing w:val="0"/>
          <w:sz w:val="21"/>
          <w:szCs w:val="21"/>
          <w:shd w:val="clear" w:fill="F7F7F7"/>
          <w:lang w:val="en-US" w:eastAsia="zh-CN"/>
        </w:rPr>
      </w:pPr>
    </w:p>
    <w:p w14:paraId="72BFD380">
      <w:pPr>
        <w:rPr>
          <w:rFonts w:hint="eastAsia" w:ascii="宋体" w:hAnsi="宋体" w:eastAsia="宋体" w:cs="宋体"/>
          <w:i w:val="0"/>
          <w:iCs w:val="0"/>
          <w:caps w:val="0"/>
          <w:color w:val="111111"/>
          <w:spacing w:val="0"/>
          <w:sz w:val="21"/>
          <w:szCs w:val="21"/>
          <w:shd w:val="clear" w:fill="F7F7F7"/>
          <w:lang w:val="en-US" w:eastAsia="zh-CN"/>
        </w:rPr>
      </w:pPr>
    </w:p>
    <w:p w14:paraId="6C1F082F">
      <w:pPr>
        <w:rPr>
          <w:rFonts w:hint="default" w:ascii="宋体" w:hAnsi="宋体" w:eastAsia="宋体" w:cs="宋体"/>
          <w:i w:val="0"/>
          <w:iCs w:val="0"/>
          <w:caps w:val="0"/>
          <w:color w:val="111111"/>
          <w:spacing w:val="0"/>
          <w:sz w:val="21"/>
          <w:szCs w:val="21"/>
          <w:shd w:val="clear" w:fill="F7F7F7"/>
          <w:lang w:val="en-US" w:eastAsia="zh-CN"/>
        </w:rPr>
      </w:pPr>
    </w:p>
    <w:p w14:paraId="53AA3745">
      <w:pPr>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Please use this manual</w:t>
      </w:r>
    </w:p>
    <w:p w14:paraId="519E8733">
      <w:pPr>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Directional data, such as front, back, left, and right, are recognized with the normal driving direction as the front.</w:t>
      </w:r>
    </w:p>
    <w:p w14:paraId="54E6B3B6">
      <w:pPr>
        <w:rPr>
          <w:rFonts w:hint="default"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 xml:space="preserve">Certain features and configurations described in this manual may not be equipped on all machines. This manual may also introduce equipment/functions that are not installed on your vehicle.  </w:t>
      </w:r>
      <w:r>
        <w:rPr>
          <w:rFonts w:hint="eastAsia" w:ascii="宋体" w:hAnsi="宋体" w:eastAsia="宋体" w:cs="宋体"/>
          <w:i w:val="0"/>
          <w:iCs w:val="0"/>
          <w:caps w:val="0"/>
          <w:color w:val="111111"/>
          <w:spacing w:val="0"/>
          <w:sz w:val="21"/>
          <w:szCs w:val="21"/>
          <w:shd w:val="clear" w:fill="F7F7F7"/>
          <w:lang w:val="en-US" w:eastAsia="zh-CN"/>
        </w:rPr>
        <w:t xml:space="preserve">                        </w:t>
      </w:r>
    </w:p>
    <w:p w14:paraId="20E6B20F">
      <w:pPr>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This manual includes the latest information available as of the time of its printing. Our company is responsible for the revisions and explanations of this manual, and any revisions related to safety will be communicated in accordance with regulatory requirements.</w:t>
      </w:r>
    </w:p>
    <w:p w14:paraId="2BE3ACD0">
      <w:pPr>
        <w:rPr>
          <w:rFonts w:hint="eastAsia" w:ascii="华文中宋" w:hAnsi="华文中宋" w:eastAsia="华文中宋" w:cs="华文中宋"/>
          <w:i w:val="0"/>
          <w:iCs w:val="0"/>
          <w:caps w:val="0"/>
          <w:color w:val="111111"/>
          <w:spacing w:val="0"/>
          <w:sz w:val="20"/>
          <w:szCs w:val="20"/>
          <w:shd w:val="clear" w:fill="F7F7F7"/>
          <w:lang w:val="en-US" w:eastAsia="zh-CN"/>
        </w:rPr>
      </w:pPr>
    </w:p>
    <w:p w14:paraId="3A1AA5ED">
      <w:pPr>
        <w:rPr>
          <w:rFonts w:hint="default" w:ascii="华文中宋" w:hAnsi="华文中宋" w:eastAsia="华文中宋" w:cs="华文中宋"/>
          <w:i w:val="0"/>
          <w:iCs w:val="0"/>
          <w:caps w:val="0"/>
          <w:color w:val="111111"/>
          <w:spacing w:val="0"/>
          <w:sz w:val="20"/>
          <w:szCs w:val="20"/>
          <w:shd w:val="clear" w:fill="F7F7F7"/>
          <w:lang w:val="en-US" w:eastAsia="zh-CN"/>
        </w:rPr>
      </w:pPr>
      <w:r>
        <w:rPr>
          <w:rFonts w:hint="eastAsia" w:ascii="华文中宋" w:hAnsi="华文中宋" w:eastAsia="华文中宋" w:cs="华文中宋"/>
          <w:i w:val="0"/>
          <w:iCs w:val="0"/>
          <w:caps w:val="0"/>
          <w:color w:val="111111"/>
          <w:spacing w:val="0"/>
          <w:sz w:val="20"/>
          <w:szCs w:val="20"/>
          <w:shd w:val="clear" w:fill="F7F7F7"/>
          <w:lang w:val="en-US" w:eastAsia="zh-CN"/>
        </w:rPr>
        <w:t xml:space="preserve">Some images in this manual are for illustration purposes only and are for reference; in case of any discrepancies between the images and the actual products, the actual products shall prevail.   </w:t>
      </w:r>
    </w:p>
    <w:p w14:paraId="27A10F50">
      <w:pPr>
        <w:rPr>
          <w:rFonts w:hint="default" w:ascii="Calibri" w:hAnsi="Calibri" w:eastAsia="宋体" w:cs="Calibri"/>
          <w:i w:val="0"/>
          <w:iCs w:val="0"/>
          <w:caps w:val="0"/>
          <w:color w:val="111111"/>
          <w:spacing w:val="0"/>
          <w:sz w:val="21"/>
          <w:szCs w:val="21"/>
          <w:shd w:val="clear" w:fill="F7F7F7"/>
          <w:lang w:val="en-US" w:eastAsia="zh-CN"/>
        </w:rPr>
      </w:pPr>
    </w:p>
    <w:p w14:paraId="7E8565FA">
      <w:pPr>
        <w:rPr>
          <w:rFonts w:hint="default" w:ascii="Calibri" w:hAnsi="Calibri" w:eastAsia="宋体" w:cs="Calibri"/>
          <w:i w:val="0"/>
          <w:iCs w:val="0"/>
          <w:caps w:val="0"/>
          <w:color w:val="111111"/>
          <w:spacing w:val="0"/>
          <w:sz w:val="21"/>
          <w:szCs w:val="21"/>
          <w:shd w:val="clear" w:fill="F7F7F7"/>
          <w:lang w:val="en-US" w:eastAsia="zh-CN"/>
        </w:rPr>
      </w:pPr>
    </w:p>
    <w:p w14:paraId="6C6BD431">
      <w:pPr>
        <w:rPr>
          <w:rFonts w:hint="eastAsia" w:ascii="华文中宋" w:hAnsi="华文中宋" w:eastAsia="华文中宋" w:cs="华文中宋"/>
          <w:i w:val="0"/>
          <w:iCs w:val="0"/>
          <w:caps w:val="0"/>
          <w:color w:val="111111"/>
          <w:spacing w:val="0"/>
          <w:sz w:val="20"/>
          <w:szCs w:val="20"/>
          <w:shd w:val="clear" w:fill="F7F7F7"/>
          <w:lang w:val="en-US" w:eastAsia="zh-CN"/>
        </w:rPr>
      </w:pPr>
      <w:r>
        <w:rPr>
          <w:rFonts w:hint="default" w:ascii="Calibri" w:hAnsi="Calibri" w:eastAsia="宋体" w:cs="Calibri"/>
          <w:i w:val="0"/>
          <w:iCs w:val="0"/>
          <w:caps w:val="0"/>
          <w:color w:val="111111"/>
          <w:spacing w:val="0"/>
          <w:sz w:val="20"/>
          <w:szCs w:val="20"/>
          <w:shd w:val="clear" w:fill="F7F7F7"/>
          <w:lang w:val="en-US" w:eastAsia="zh-CN"/>
        </w:rPr>
        <w:t>①</w:t>
      </w:r>
      <w:r>
        <w:rPr>
          <w:rFonts w:hint="eastAsia" w:ascii="Calibri" w:hAnsi="Calibri" w:eastAsia="宋体" w:cs="Calibri"/>
          <w:i w:val="0"/>
          <w:iCs w:val="0"/>
          <w:caps w:val="0"/>
          <w:color w:val="111111"/>
          <w:spacing w:val="0"/>
          <w:sz w:val="20"/>
          <w:szCs w:val="20"/>
          <w:shd w:val="clear" w:fill="F7F7F7"/>
          <w:lang w:val="en-US" w:eastAsia="zh-CN"/>
        </w:rPr>
        <w:t>：</w:t>
      </w:r>
      <w:r>
        <w:rPr>
          <w:rFonts w:hint="eastAsia" w:ascii="华文中宋" w:hAnsi="华文中宋" w:eastAsia="华文中宋" w:cs="华文中宋"/>
          <w:i w:val="0"/>
          <w:iCs w:val="0"/>
          <w:caps w:val="0"/>
          <w:color w:val="111111"/>
          <w:spacing w:val="0"/>
          <w:sz w:val="20"/>
          <w:szCs w:val="20"/>
          <w:shd w:val="clear" w:fill="F7F7F7"/>
          <w:lang w:val="en-US" w:eastAsia="zh-CN"/>
        </w:rPr>
        <w:t>In this manual: 'Shandong Rippa Machinery Group Co., Ltd.' is referred to as 'the company' or 'RIPPA.' The copyright and final interpretation rights of this manual belong to Shandong Rippa Machinery Group Co., Ltd.</w:t>
      </w:r>
    </w:p>
    <w:p w14:paraId="15452B8E">
      <w:pPr>
        <w:ind w:firstLine="400"/>
        <w:rPr>
          <w:rFonts w:hint="default" w:ascii="宋体" w:hAnsi="宋体" w:eastAsia="宋体" w:cs="宋体"/>
          <w:i w:val="0"/>
          <w:iCs w:val="0"/>
          <w:caps w:val="0"/>
          <w:color w:val="111111"/>
          <w:spacing w:val="0"/>
          <w:sz w:val="20"/>
          <w:szCs w:val="20"/>
          <w:shd w:val="clear" w:fill="F7F7F7"/>
          <w:lang w:val="en-US" w:eastAsia="zh-CN"/>
        </w:rPr>
      </w:pPr>
    </w:p>
    <w:p w14:paraId="02E30B1C">
      <w:pPr>
        <w:ind w:firstLine="400"/>
        <w:rPr>
          <w:rFonts w:hint="default" w:ascii="宋体" w:hAnsi="宋体" w:eastAsia="宋体" w:cs="宋体"/>
          <w:i w:val="0"/>
          <w:iCs w:val="0"/>
          <w:caps w:val="0"/>
          <w:color w:val="111111"/>
          <w:spacing w:val="0"/>
          <w:sz w:val="20"/>
          <w:szCs w:val="20"/>
          <w:shd w:val="clear" w:fill="F7F7F7"/>
          <w:lang w:val="en-US" w:eastAsia="zh-CN"/>
        </w:rPr>
      </w:pPr>
    </w:p>
    <w:p w14:paraId="1B6CBB5B">
      <w:pPr>
        <w:ind w:firstLine="400"/>
        <w:rPr>
          <w:rFonts w:hint="default" w:ascii="宋体" w:hAnsi="宋体" w:eastAsia="宋体" w:cs="宋体"/>
          <w:i w:val="0"/>
          <w:iCs w:val="0"/>
          <w:caps w:val="0"/>
          <w:color w:val="111111"/>
          <w:spacing w:val="0"/>
          <w:sz w:val="20"/>
          <w:szCs w:val="20"/>
          <w:shd w:val="clear" w:fill="F7F7F7"/>
          <w:lang w:val="en-US" w:eastAsia="zh-CN"/>
        </w:rPr>
      </w:pPr>
    </w:p>
    <w:p w14:paraId="5571F8E7">
      <w:pPr>
        <w:ind w:firstLine="400"/>
        <w:rPr>
          <w:rFonts w:hint="default" w:ascii="宋体" w:hAnsi="宋体" w:eastAsia="宋体" w:cs="宋体"/>
          <w:i w:val="0"/>
          <w:iCs w:val="0"/>
          <w:caps w:val="0"/>
          <w:color w:val="111111"/>
          <w:spacing w:val="0"/>
          <w:sz w:val="20"/>
          <w:szCs w:val="20"/>
          <w:shd w:val="clear" w:fill="F7F7F7"/>
          <w:lang w:val="en-US" w:eastAsia="zh-CN"/>
        </w:rPr>
      </w:pPr>
    </w:p>
    <w:p w14:paraId="16E951A0">
      <w:pPr>
        <w:ind w:firstLine="400"/>
        <w:rPr>
          <w:rFonts w:hint="default" w:ascii="宋体" w:hAnsi="宋体" w:eastAsia="宋体" w:cs="宋体"/>
          <w:i w:val="0"/>
          <w:iCs w:val="0"/>
          <w:caps w:val="0"/>
          <w:color w:val="111111"/>
          <w:spacing w:val="0"/>
          <w:sz w:val="20"/>
          <w:szCs w:val="20"/>
          <w:shd w:val="clear" w:fill="F7F7F7"/>
          <w:lang w:val="en-US" w:eastAsia="zh-CN"/>
        </w:rPr>
      </w:pPr>
    </w:p>
    <w:p w14:paraId="3028602C">
      <w:pPr>
        <w:rPr>
          <w:rFonts w:hint="default" w:ascii="宋体" w:hAnsi="宋体" w:eastAsia="宋体" w:cs="宋体"/>
          <w:i w:val="0"/>
          <w:iCs w:val="0"/>
          <w:caps w:val="0"/>
          <w:color w:val="111111"/>
          <w:spacing w:val="0"/>
          <w:sz w:val="20"/>
          <w:szCs w:val="20"/>
          <w:shd w:val="clear" w:fill="F7F7F7"/>
          <w:lang w:val="en-US" w:eastAsia="zh-CN"/>
        </w:rPr>
      </w:pPr>
    </w:p>
    <w:p w14:paraId="6074AE6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Table of Contents</w:t>
      </w:r>
    </w:p>
    <w:p w14:paraId="4A33CC47">
      <w:pPr>
        <w:keepNext w:val="0"/>
        <w:keepLines w:val="0"/>
        <w:pageBreakBefore w:val="0"/>
        <w:widowControl w:val="0"/>
        <w:kinsoku/>
        <w:wordWrap/>
        <w:overflowPunct/>
        <w:topLinePunct w:val="0"/>
        <w:autoSpaceDE/>
        <w:autoSpaceDN/>
        <w:bidi w:val="0"/>
        <w:adjustRightInd/>
        <w:snapToGrid/>
        <w:spacing w:line="600" w:lineRule="exact"/>
        <w:ind w:firstLine="1680" w:firstLineChars="800"/>
        <w:jc w:val="both"/>
        <w:textAlignment w:val="auto"/>
        <w:rPr>
          <w:rFonts w:hint="eastAsia" w:ascii="Arial" w:hAnsi="Arial" w:eastAsia="宋体" w:cs="Arial"/>
          <w:i w:val="0"/>
          <w:iCs w:val="0"/>
          <w:caps w:val="0"/>
          <w:color w:val="111111"/>
          <w:spacing w:val="0"/>
          <w:sz w:val="21"/>
          <w:szCs w:val="21"/>
          <w:shd w:val="clear" w:fill="F7F7F7"/>
          <w:lang w:val="en-US" w:eastAsia="zh-CN"/>
        </w:rPr>
      </w:pPr>
      <w:r>
        <w:rPr>
          <w:rFonts w:hint="eastAsia" w:ascii="Arial" w:hAnsi="Arial" w:eastAsia="宋体" w:cs="Arial"/>
          <w:i w:val="0"/>
          <w:iCs w:val="0"/>
          <w:caps w:val="0"/>
          <w:color w:val="111111"/>
          <w:spacing w:val="0"/>
          <w:sz w:val="21"/>
          <w:szCs w:val="21"/>
          <w:shd w:val="clear" w:fill="F7F7F7"/>
          <w:lang w:val="en-US" w:eastAsia="zh-CN"/>
        </w:rPr>
        <w:t>Introduction to Original Manufacturer Parts——————————————</w:t>
      </w:r>
    </w:p>
    <w:p w14:paraId="6B6F2200">
      <w:pPr>
        <w:keepNext w:val="0"/>
        <w:keepLines w:val="0"/>
        <w:pageBreakBefore w:val="0"/>
        <w:widowControl w:val="0"/>
        <w:kinsoku/>
        <w:wordWrap/>
        <w:overflowPunct/>
        <w:topLinePunct w:val="0"/>
        <w:autoSpaceDE/>
        <w:autoSpaceDN/>
        <w:bidi w:val="0"/>
        <w:adjustRightInd/>
        <w:snapToGrid/>
        <w:spacing w:line="600" w:lineRule="exact"/>
        <w:ind w:firstLine="1680" w:firstLineChars="800"/>
        <w:jc w:val="both"/>
        <w:textAlignment w:val="auto"/>
        <w:rPr>
          <w:rFonts w:hint="default" w:ascii="Arial" w:hAnsi="Arial" w:eastAsia="宋体" w:cs="Arial"/>
          <w:i w:val="0"/>
          <w:iCs w:val="0"/>
          <w:caps w:val="0"/>
          <w:color w:val="111111"/>
          <w:spacing w:val="0"/>
          <w:sz w:val="21"/>
          <w:szCs w:val="21"/>
          <w:shd w:val="clear" w:fill="F7F7F7"/>
          <w:lang w:val="en-US" w:eastAsia="zh-CN"/>
        </w:rPr>
      </w:pPr>
      <w:r>
        <w:rPr>
          <w:rFonts w:hint="eastAsia" w:ascii="Arial" w:hAnsi="Arial" w:eastAsia="宋体" w:cs="Arial"/>
          <w:i w:val="0"/>
          <w:iCs w:val="0"/>
          <w:caps w:val="0"/>
          <w:color w:val="111111"/>
          <w:spacing w:val="0"/>
          <w:sz w:val="21"/>
          <w:szCs w:val="21"/>
          <w:shd w:val="clear" w:fill="F7F7F7"/>
          <w:lang w:val="en-US" w:eastAsia="zh-CN"/>
        </w:rPr>
        <w:t>Warranty Certificate————————————————————————</w:t>
      </w:r>
    </w:p>
    <w:p w14:paraId="2ED03637">
      <w:pPr>
        <w:keepNext w:val="0"/>
        <w:keepLines w:val="0"/>
        <w:pageBreakBefore w:val="0"/>
        <w:widowControl w:val="0"/>
        <w:kinsoku/>
        <w:wordWrap/>
        <w:overflowPunct/>
        <w:topLinePunct w:val="0"/>
        <w:autoSpaceDE/>
        <w:autoSpaceDN/>
        <w:bidi w:val="0"/>
        <w:adjustRightInd/>
        <w:snapToGrid/>
        <w:spacing w:line="600" w:lineRule="exact"/>
        <w:ind w:firstLine="1680" w:firstLineChars="800"/>
        <w:jc w:val="both"/>
        <w:textAlignment w:val="auto"/>
        <w:rPr>
          <w:rFonts w:hint="default" w:ascii="Arial" w:hAnsi="Arial" w:eastAsia="宋体" w:cs="Arial"/>
          <w:i w:val="0"/>
          <w:iCs w:val="0"/>
          <w:caps w:val="0"/>
          <w:color w:val="111111"/>
          <w:spacing w:val="0"/>
          <w:sz w:val="21"/>
          <w:szCs w:val="21"/>
          <w:shd w:val="clear" w:fill="F7F7F7"/>
          <w:lang w:val="en-US" w:eastAsia="zh-CN"/>
        </w:rPr>
      </w:pPr>
      <w:r>
        <w:rPr>
          <w:rFonts w:hint="eastAsia" w:ascii="Arial" w:hAnsi="Arial" w:eastAsia="宋体" w:cs="Arial"/>
          <w:i w:val="0"/>
          <w:iCs w:val="0"/>
          <w:caps w:val="0"/>
          <w:color w:val="111111"/>
          <w:spacing w:val="0"/>
          <w:sz w:val="21"/>
          <w:szCs w:val="21"/>
          <w:shd w:val="clear" w:fill="F7F7F7"/>
          <w:lang w:val="en-US" w:eastAsia="zh-CN"/>
        </w:rPr>
        <w:t>Quality Assurance Documentation Notification Letter——————————</w:t>
      </w:r>
    </w:p>
    <w:p w14:paraId="1CC5998F">
      <w:pPr>
        <w:keepNext w:val="0"/>
        <w:keepLines w:val="0"/>
        <w:pageBreakBefore w:val="0"/>
        <w:widowControl w:val="0"/>
        <w:kinsoku/>
        <w:wordWrap/>
        <w:overflowPunct/>
        <w:topLinePunct w:val="0"/>
        <w:autoSpaceDE/>
        <w:autoSpaceDN/>
        <w:bidi w:val="0"/>
        <w:adjustRightInd/>
        <w:snapToGrid/>
        <w:spacing w:line="600" w:lineRule="exact"/>
        <w:ind w:firstLine="1680" w:firstLineChars="800"/>
        <w:jc w:val="both"/>
        <w:textAlignment w:val="auto"/>
        <w:rPr>
          <w:rFonts w:hint="eastAsia" w:ascii="Arial" w:hAnsi="Arial" w:eastAsia="宋体" w:cs="Arial"/>
          <w:i w:val="0"/>
          <w:iCs w:val="0"/>
          <w:caps w:val="0"/>
          <w:color w:val="111111"/>
          <w:spacing w:val="0"/>
          <w:sz w:val="21"/>
          <w:szCs w:val="21"/>
          <w:shd w:val="clear" w:fill="F7F7F7"/>
          <w:lang w:val="en-US" w:eastAsia="zh-CN"/>
        </w:rPr>
      </w:pPr>
      <w:r>
        <w:rPr>
          <w:rFonts w:hint="eastAsia" w:ascii="Arial" w:hAnsi="Arial" w:eastAsia="宋体" w:cs="Arial"/>
          <w:i w:val="0"/>
          <w:iCs w:val="0"/>
          <w:caps w:val="0"/>
          <w:color w:val="111111"/>
          <w:spacing w:val="0"/>
          <w:sz w:val="21"/>
          <w:szCs w:val="21"/>
          <w:shd w:val="clear" w:fill="F7F7F7"/>
          <w:lang w:val="en-US" w:eastAsia="zh-CN"/>
        </w:rPr>
        <w:t>Warranty Statement————————————————————————</w:t>
      </w:r>
    </w:p>
    <w:p w14:paraId="74A6B1B7">
      <w:pPr>
        <w:keepNext w:val="0"/>
        <w:keepLines w:val="0"/>
        <w:pageBreakBefore w:val="0"/>
        <w:widowControl w:val="0"/>
        <w:kinsoku/>
        <w:wordWrap/>
        <w:overflowPunct/>
        <w:topLinePunct w:val="0"/>
        <w:autoSpaceDE/>
        <w:autoSpaceDN/>
        <w:bidi w:val="0"/>
        <w:adjustRightInd/>
        <w:snapToGrid/>
        <w:spacing w:line="600" w:lineRule="exact"/>
        <w:ind w:firstLine="1680" w:firstLineChars="800"/>
        <w:jc w:val="both"/>
        <w:textAlignment w:val="auto"/>
        <w:rPr>
          <w:rFonts w:hint="eastAsia" w:ascii="Arial" w:hAnsi="Arial" w:eastAsia="宋体" w:cs="Arial"/>
          <w:i w:val="0"/>
          <w:iCs w:val="0"/>
          <w:caps w:val="0"/>
          <w:color w:val="111111"/>
          <w:spacing w:val="0"/>
          <w:sz w:val="21"/>
          <w:szCs w:val="21"/>
          <w:shd w:val="clear" w:fill="F7F7F7"/>
          <w:lang w:val="en-US" w:eastAsia="zh-CN"/>
        </w:rPr>
      </w:pPr>
      <w:r>
        <w:rPr>
          <w:rFonts w:hint="eastAsia" w:ascii="Arial" w:hAnsi="Arial" w:eastAsia="宋体" w:cs="Arial"/>
          <w:i w:val="0"/>
          <w:iCs w:val="0"/>
          <w:caps w:val="0"/>
          <w:color w:val="111111"/>
          <w:spacing w:val="0"/>
          <w:sz w:val="21"/>
          <w:szCs w:val="21"/>
          <w:shd w:val="clear" w:fill="F7F7F7"/>
          <w:lang w:val="en-US" w:eastAsia="zh-CN"/>
        </w:rPr>
        <w:t>Maintenance Specifications Guidelines————————————————</w:t>
      </w:r>
    </w:p>
    <w:p w14:paraId="79736D7B">
      <w:pPr>
        <w:keepNext w:val="0"/>
        <w:keepLines w:val="0"/>
        <w:pageBreakBefore w:val="0"/>
        <w:widowControl w:val="0"/>
        <w:kinsoku/>
        <w:wordWrap/>
        <w:overflowPunct/>
        <w:topLinePunct w:val="0"/>
        <w:autoSpaceDE/>
        <w:autoSpaceDN/>
        <w:bidi w:val="0"/>
        <w:adjustRightInd/>
        <w:snapToGrid/>
        <w:spacing w:line="600" w:lineRule="exact"/>
        <w:ind w:firstLine="1680" w:firstLineChars="800"/>
        <w:jc w:val="both"/>
        <w:textAlignment w:val="auto"/>
        <w:rPr>
          <w:rFonts w:hint="eastAsia" w:ascii="Arial" w:hAnsi="Arial" w:eastAsia="宋体" w:cs="Arial"/>
          <w:i w:val="0"/>
          <w:iCs w:val="0"/>
          <w:caps w:val="0"/>
          <w:color w:val="111111"/>
          <w:spacing w:val="0"/>
          <w:sz w:val="21"/>
          <w:szCs w:val="21"/>
          <w:shd w:val="clear" w:fill="F7F7F7"/>
          <w:lang w:val="en-US" w:eastAsia="zh-CN"/>
        </w:rPr>
      </w:pPr>
      <w:r>
        <w:rPr>
          <w:rFonts w:hint="eastAsia" w:ascii="Arial" w:hAnsi="Arial" w:eastAsia="宋体" w:cs="Arial"/>
          <w:i w:val="0"/>
          <w:iCs w:val="0"/>
          <w:caps w:val="0"/>
          <w:color w:val="111111"/>
          <w:spacing w:val="0"/>
          <w:sz w:val="21"/>
          <w:szCs w:val="21"/>
          <w:shd w:val="clear" w:fill="F7F7F7"/>
          <w:lang w:val="en-US" w:eastAsia="zh-CN"/>
        </w:rPr>
        <w:t>Safety-critical components that are replaced regularly—————————</w:t>
      </w:r>
    </w:p>
    <w:p w14:paraId="0755AA36">
      <w:pPr>
        <w:keepNext w:val="0"/>
        <w:keepLines w:val="0"/>
        <w:pageBreakBefore w:val="0"/>
        <w:widowControl w:val="0"/>
        <w:kinsoku/>
        <w:wordWrap/>
        <w:overflowPunct/>
        <w:topLinePunct w:val="0"/>
        <w:autoSpaceDE/>
        <w:autoSpaceDN/>
        <w:bidi w:val="0"/>
        <w:adjustRightInd/>
        <w:snapToGrid/>
        <w:spacing w:line="600" w:lineRule="exact"/>
        <w:ind w:firstLine="1680" w:firstLineChars="800"/>
        <w:jc w:val="both"/>
        <w:textAlignment w:val="auto"/>
        <w:rPr>
          <w:rFonts w:hint="eastAsia" w:ascii="Arial" w:hAnsi="Arial" w:eastAsia="宋体" w:cs="Arial"/>
          <w:i w:val="0"/>
          <w:iCs w:val="0"/>
          <w:caps w:val="0"/>
          <w:color w:val="111111"/>
          <w:spacing w:val="0"/>
          <w:sz w:val="21"/>
          <w:szCs w:val="21"/>
          <w:shd w:val="clear" w:fill="F7F7F7"/>
          <w:lang w:val="en-US" w:eastAsia="zh-CN"/>
        </w:rPr>
      </w:pPr>
      <w:r>
        <w:rPr>
          <w:rFonts w:hint="eastAsia" w:ascii="Arial" w:hAnsi="Arial" w:eastAsia="宋体" w:cs="Arial"/>
          <w:i w:val="0"/>
          <w:iCs w:val="0"/>
          <w:caps w:val="0"/>
          <w:color w:val="111111"/>
          <w:spacing w:val="0"/>
          <w:sz w:val="21"/>
          <w:szCs w:val="21"/>
          <w:shd w:val="clear" w:fill="F7F7F7"/>
          <w:lang w:val="en-US" w:eastAsia="zh-CN"/>
        </w:rPr>
        <w:t>Common Faults and Solutions————————————————————</w:t>
      </w:r>
    </w:p>
    <w:p w14:paraId="5BCB5512">
      <w:pPr>
        <w:keepNext w:val="0"/>
        <w:keepLines w:val="0"/>
        <w:pageBreakBefore w:val="0"/>
        <w:widowControl w:val="0"/>
        <w:kinsoku/>
        <w:wordWrap/>
        <w:overflowPunct/>
        <w:topLinePunct w:val="0"/>
        <w:autoSpaceDE/>
        <w:autoSpaceDN/>
        <w:bidi w:val="0"/>
        <w:adjustRightInd/>
        <w:snapToGrid/>
        <w:spacing w:line="600" w:lineRule="exact"/>
        <w:ind w:firstLine="1680" w:firstLineChars="800"/>
        <w:jc w:val="both"/>
        <w:textAlignment w:val="auto"/>
        <w:rPr>
          <w:rFonts w:hint="default" w:ascii="Arial" w:hAnsi="Arial" w:eastAsia="宋体" w:cs="Arial"/>
          <w:i w:val="0"/>
          <w:iCs w:val="0"/>
          <w:caps w:val="0"/>
          <w:color w:val="111111"/>
          <w:spacing w:val="0"/>
          <w:sz w:val="21"/>
          <w:szCs w:val="21"/>
          <w:shd w:val="clear" w:fill="F7F7F7"/>
          <w:lang w:val="en-US" w:eastAsia="zh-CN"/>
        </w:rPr>
      </w:pPr>
      <w:r>
        <w:rPr>
          <w:rFonts w:hint="eastAsia" w:ascii="Arial" w:hAnsi="Arial" w:eastAsia="宋体" w:cs="Arial"/>
          <w:i w:val="0"/>
          <w:iCs w:val="0"/>
          <w:caps w:val="0"/>
          <w:color w:val="111111"/>
          <w:spacing w:val="0"/>
          <w:sz w:val="21"/>
          <w:szCs w:val="21"/>
          <w:shd w:val="clear" w:fill="F7F7F7"/>
          <w:lang w:val="en-US" w:eastAsia="zh-CN"/>
        </w:rPr>
        <w:t>List of Random Accessories and Spare Parts—————————————</w:t>
      </w:r>
    </w:p>
    <w:p w14:paraId="2EFF18FD">
      <w:pPr>
        <w:keepNext w:val="0"/>
        <w:keepLines w:val="0"/>
        <w:pageBreakBefore w:val="0"/>
        <w:widowControl w:val="0"/>
        <w:kinsoku/>
        <w:wordWrap/>
        <w:overflowPunct/>
        <w:topLinePunct w:val="0"/>
        <w:autoSpaceDE/>
        <w:autoSpaceDN/>
        <w:bidi w:val="0"/>
        <w:adjustRightInd/>
        <w:snapToGrid/>
        <w:spacing w:line="600" w:lineRule="exact"/>
        <w:ind w:firstLine="1680" w:firstLineChars="800"/>
        <w:jc w:val="both"/>
        <w:textAlignment w:val="auto"/>
        <w:rPr>
          <w:rFonts w:hint="eastAsia" w:ascii="Arial" w:hAnsi="Arial" w:eastAsia="宋体" w:cs="Arial"/>
          <w:i w:val="0"/>
          <w:iCs w:val="0"/>
          <w:caps w:val="0"/>
          <w:color w:val="111111"/>
          <w:spacing w:val="0"/>
          <w:sz w:val="21"/>
          <w:szCs w:val="21"/>
          <w:shd w:val="clear" w:fill="F7F7F7"/>
          <w:lang w:val="en-US" w:eastAsia="zh-CN"/>
        </w:rPr>
      </w:pPr>
      <w:r>
        <w:rPr>
          <w:rFonts w:hint="eastAsia" w:ascii="Arial" w:hAnsi="Arial" w:eastAsia="宋体" w:cs="Arial"/>
          <w:i w:val="0"/>
          <w:iCs w:val="0"/>
          <w:caps w:val="0"/>
          <w:color w:val="111111"/>
          <w:spacing w:val="0"/>
          <w:sz w:val="21"/>
          <w:szCs w:val="21"/>
          <w:shd w:val="clear" w:fill="F7F7F7"/>
          <w:lang w:val="en-US" w:eastAsia="zh-CN"/>
        </w:rPr>
        <w:t>User Support———————————————————————————</w:t>
      </w:r>
    </w:p>
    <w:p w14:paraId="640B12FA">
      <w:pPr>
        <w:jc w:val="center"/>
        <w:rPr>
          <w:rFonts w:hint="eastAsia" w:ascii="Arial" w:hAnsi="Arial" w:eastAsia="宋体" w:cs="Arial"/>
          <w:i w:val="0"/>
          <w:iCs w:val="0"/>
          <w:caps w:val="0"/>
          <w:color w:val="111111"/>
          <w:spacing w:val="0"/>
          <w:sz w:val="21"/>
          <w:szCs w:val="21"/>
          <w:shd w:val="clear" w:fill="F7F7F7"/>
          <w:lang w:val="en-US" w:eastAsia="zh-CN"/>
        </w:rPr>
      </w:pPr>
    </w:p>
    <w:p w14:paraId="40FE5A45">
      <w:pPr>
        <w:jc w:val="center"/>
        <w:rPr>
          <w:rFonts w:hint="eastAsia" w:ascii="Arial" w:hAnsi="Arial" w:eastAsia="宋体" w:cs="Arial"/>
          <w:i w:val="0"/>
          <w:iCs w:val="0"/>
          <w:caps w:val="0"/>
          <w:color w:val="111111"/>
          <w:spacing w:val="0"/>
          <w:sz w:val="21"/>
          <w:szCs w:val="21"/>
          <w:shd w:val="clear" w:fill="F7F7F7"/>
          <w:lang w:val="en-US" w:eastAsia="zh-CN"/>
        </w:rPr>
      </w:pPr>
    </w:p>
    <w:p w14:paraId="275C5C3E">
      <w:pPr>
        <w:jc w:val="center"/>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Introduction to Original Manufacturer Parts</w:t>
      </w:r>
    </w:p>
    <w:p w14:paraId="0385EA80">
      <w:pPr>
        <w:jc w:val="both"/>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Introduction to Original Factory Parts Knowledge</w:t>
      </w:r>
    </w:p>
    <w:p w14:paraId="71BF5159">
      <w:pPr>
        <w:jc w:val="both"/>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Original factory parts</w:t>
      </w:r>
    </w:p>
    <w:p w14:paraId="02A5EF35">
      <w:pPr>
        <w:rPr>
          <w:rFonts w:hint="eastAsia" w:ascii="华文中宋" w:hAnsi="华文中宋" w:eastAsia="华文中宋" w:cs="华文中宋"/>
          <w:i w:val="0"/>
          <w:iCs w:val="0"/>
          <w:caps w:val="0"/>
          <w:color w:val="111111"/>
          <w:spacing w:val="0"/>
          <w:sz w:val="20"/>
          <w:szCs w:val="20"/>
          <w:shd w:val="clear" w:fill="F7F7F7"/>
          <w:lang w:val="en-US" w:eastAsia="zh-CN"/>
        </w:rPr>
      </w:pPr>
      <w:r>
        <w:rPr>
          <w:rFonts w:hint="eastAsia" w:ascii="华文中宋" w:hAnsi="华文中宋" w:eastAsia="华文中宋" w:cs="华文中宋"/>
          <w:i w:val="0"/>
          <w:iCs w:val="0"/>
          <w:caps w:val="0"/>
          <w:color w:val="111111"/>
          <w:spacing w:val="0"/>
          <w:sz w:val="20"/>
          <w:szCs w:val="20"/>
          <w:shd w:val="clear" w:fill="F7F7F7"/>
          <w:lang w:val="en-US" w:eastAsia="zh-CN"/>
        </w:rPr>
        <w:t>Parts produced by authorized suppliers of RIPPA and certified as qualified under the RIPPA quality standardization system.</w:t>
      </w:r>
    </w:p>
    <w:p w14:paraId="57ACB277">
      <w:pPr>
        <w:jc w:val="both"/>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Counterfeit components</w:t>
      </w:r>
    </w:p>
    <w:p w14:paraId="71EABEC6">
      <w:pPr>
        <w:rPr>
          <w:rFonts w:hint="eastAsia" w:ascii="华文中宋" w:hAnsi="华文中宋" w:eastAsia="华文中宋" w:cs="华文中宋"/>
          <w:i w:val="0"/>
          <w:iCs w:val="0"/>
          <w:caps w:val="0"/>
          <w:color w:val="111111"/>
          <w:spacing w:val="0"/>
          <w:sz w:val="20"/>
          <w:szCs w:val="20"/>
          <w:shd w:val="clear" w:fill="F7F7F7"/>
          <w:lang w:val="en-US" w:eastAsia="zh-CN"/>
        </w:rPr>
      </w:pPr>
      <w:r>
        <w:rPr>
          <w:rFonts w:hint="eastAsia" w:ascii="华文中宋" w:hAnsi="华文中宋" w:eastAsia="华文中宋" w:cs="华文中宋"/>
          <w:i w:val="0"/>
          <w:iCs w:val="0"/>
          <w:caps w:val="0"/>
          <w:color w:val="111111"/>
          <w:spacing w:val="0"/>
          <w:sz w:val="20"/>
          <w:szCs w:val="20"/>
          <w:shd w:val="clear" w:fill="F7F7F7"/>
          <w:lang w:val="en-US" w:eastAsia="zh-CN"/>
        </w:rPr>
        <w:t>To realistically imitate the external features of other similar products, or to do so without authorization. To reproduce and sell products that are protected by intellectual property rights, in order to pass them off as original manufacturer parts.</w:t>
      </w:r>
    </w:p>
    <w:p w14:paraId="33DFCE98">
      <w:pPr>
        <w:jc w:val="both"/>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Inferior components</w:t>
      </w:r>
    </w:p>
    <w:p w14:paraId="1C3ACC56">
      <w:pPr>
        <w:rPr>
          <w:rFonts w:hint="eastAsia" w:ascii="华文中宋" w:hAnsi="华文中宋" w:eastAsia="华文中宋" w:cs="华文中宋"/>
          <w:i w:val="0"/>
          <w:iCs w:val="0"/>
          <w:caps w:val="0"/>
          <w:color w:val="111111"/>
          <w:spacing w:val="0"/>
          <w:sz w:val="20"/>
          <w:szCs w:val="20"/>
          <w:shd w:val="clear" w:fill="F7F7F7"/>
          <w:lang w:val="en-US" w:eastAsia="zh-CN"/>
        </w:rPr>
      </w:pPr>
      <w:r>
        <w:rPr>
          <w:rFonts w:hint="eastAsia" w:ascii="华文中宋" w:hAnsi="华文中宋" w:eastAsia="华文中宋" w:cs="华文中宋"/>
          <w:i w:val="0"/>
          <w:iCs w:val="0"/>
          <w:caps w:val="0"/>
          <w:color w:val="111111"/>
          <w:spacing w:val="0"/>
          <w:sz w:val="20"/>
          <w:szCs w:val="20"/>
          <w:shd w:val="clear" w:fill="F7F7F7"/>
          <w:lang w:val="en-US" w:eastAsia="zh-CN"/>
        </w:rPr>
        <w:t xml:space="preserve">The quality and performance do not meet the requirements set forth by the national standards, industry standards, and local standards promulgated in our country, and may even pertain to components produced without any standards. </w:t>
      </w:r>
    </w:p>
    <w:p w14:paraId="47E4AC43">
      <w:pPr>
        <w:jc w:val="both"/>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Advantages of Original Manufacturer Parts</w:t>
      </w:r>
    </w:p>
    <w:p w14:paraId="22E52583">
      <w:pPr>
        <w:jc w:val="both"/>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Quality assurance, worry-free service.</w:t>
      </w:r>
    </w:p>
    <w:p w14:paraId="14A82C46">
      <w:pPr>
        <w:jc w:val="both"/>
        <w:rPr>
          <w:rFonts w:hint="default" w:ascii="华文中宋" w:hAnsi="华文中宋" w:eastAsia="华文中宋" w:cs="华文中宋"/>
          <w:i w:val="0"/>
          <w:iCs w:val="0"/>
          <w:caps w:val="0"/>
          <w:color w:val="111111"/>
          <w:spacing w:val="0"/>
          <w:sz w:val="20"/>
          <w:szCs w:val="20"/>
          <w:shd w:val="clear" w:fill="F7F7F7"/>
          <w:lang w:val="en-US" w:eastAsia="zh-CN"/>
        </w:rPr>
      </w:pPr>
      <w:r>
        <w:rPr>
          <w:rFonts w:hint="eastAsia" w:ascii="华文中宋" w:hAnsi="华文中宋" w:eastAsia="华文中宋" w:cs="华文中宋"/>
          <w:i w:val="0"/>
          <w:iCs w:val="0"/>
          <w:caps w:val="0"/>
          <w:color w:val="111111"/>
          <w:spacing w:val="0"/>
          <w:sz w:val="20"/>
          <w:szCs w:val="20"/>
          <w:shd w:val="clear" w:fill="F7F7F7"/>
          <w:lang w:val="en-US" w:eastAsia="zh-CN"/>
        </w:rPr>
        <w:t>Original factory parts are supplied by qualified component manufacturers according to the RIPPA production quality standards, ensuring guaranteed quality. The lifespan of the components is long, and users can enjoy warranty services, providing peace of mind during maintenance and use.</w:t>
      </w:r>
    </w:p>
    <w:p w14:paraId="4A365D37">
      <w:pPr>
        <w:jc w:val="both"/>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w:t>
      </w:r>
      <w:r>
        <w:rPr>
          <w:rFonts w:hint="eastAsia" w:ascii="华文中宋" w:hAnsi="华文中宋" w:eastAsia="华文中宋" w:cs="华文中宋"/>
          <w:i w:val="0"/>
          <w:iCs w:val="0"/>
          <w:caps w:val="0"/>
          <w:color w:val="111111"/>
          <w:spacing w:val="0"/>
          <w:sz w:val="20"/>
          <w:szCs w:val="20"/>
          <w:shd w:val="clear" w:fill="F7F7F7"/>
          <w:lang w:val="en-US" w:eastAsia="zh-CN"/>
        </w:rPr>
        <w:t xml:space="preserve"> Safe and reliable with excellent performance.</w:t>
      </w:r>
    </w:p>
    <w:p w14:paraId="0911397A">
      <w:pPr>
        <w:jc w:val="both"/>
        <w:rPr>
          <w:rFonts w:hint="eastAsia" w:ascii="宋体" w:hAnsi="宋体" w:eastAsia="宋体" w:cs="宋体"/>
          <w:i w:val="0"/>
          <w:iCs w:val="0"/>
          <w:caps w:val="0"/>
          <w:color w:val="111111"/>
          <w:spacing w:val="0"/>
          <w:sz w:val="21"/>
          <w:szCs w:val="21"/>
          <w:shd w:val="clear" w:fill="F7F7F7"/>
          <w:lang w:val="en-US" w:eastAsia="zh-CN"/>
        </w:rPr>
      </w:pPr>
      <w:r>
        <w:rPr>
          <w:rFonts w:hint="eastAsia" w:ascii="华文中宋" w:hAnsi="华文中宋" w:eastAsia="华文中宋" w:cs="华文中宋"/>
          <w:i w:val="0"/>
          <w:iCs w:val="0"/>
          <w:caps w:val="0"/>
          <w:color w:val="111111"/>
          <w:spacing w:val="0"/>
          <w:sz w:val="20"/>
          <w:szCs w:val="20"/>
          <w:shd w:val="clear" w:fill="F7F7F7"/>
          <w:lang w:val="en-US" w:eastAsia="zh-CN"/>
        </w:rPr>
        <w:t>Original manufacturer parts can achieve complete compatibility with the machinery, ensuring the entire machine operates efficiently and safely. In contrast, using non-original parts may result in secondary failures of the machine and/or components, thereby increasing repair costs and safety risks during operation.</w:t>
      </w:r>
    </w:p>
    <w:p w14:paraId="17D12E5C">
      <w:pPr>
        <w:jc w:val="both"/>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Identification of Authenticity Labels for Original Manufacturer Parts</w:t>
      </w:r>
    </w:p>
    <w:p w14:paraId="016B039F">
      <w:pPr>
        <w:jc w:val="both"/>
        <w:rPr>
          <w:rFonts w:hint="eastAsia" w:ascii="宋体" w:hAnsi="宋体" w:eastAsia="宋体" w:cs="宋体"/>
          <w:i w:val="0"/>
          <w:iCs w:val="0"/>
          <w:caps w:val="0"/>
          <w:color w:val="111111"/>
          <w:spacing w:val="0"/>
          <w:sz w:val="21"/>
          <w:szCs w:val="21"/>
          <w:shd w:val="clear" w:fill="F7F7F7"/>
          <w:lang w:val="en-US" w:eastAsia="zh-CN"/>
        </w:rPr>
      </w:pPr>
      <w:r>
        <w:rPr>
          <w:rFonts w:hint="eastAsia" w:ascii="华文中宋" w:hAnsi="华文中宋" w:eastAsia="华文中宋" w:cs="华文中宋"/>
          <w:i w:val="0"/>
          <w:iCs w:val="0"/>
          <w:caps w:val="0"/>
          <w:color w:val="111111"/>
          <w:spacing w:val="0"/>
          <w:sz w:val="20"/>
          <w:szCs w:val="20"/>
          <w:shd w:val="clear" w:fill="F7F7F7"/>
          <w:lang w:val="en-US" w:eastAsia="zh-CN"/>
        </w:rPr>
        <w:t>All original factory parts that have passed RIPPA certification will be marked with the RIPPA logo on their outer packaging, as shown in the image below. Users are advised to enhance their identification when purchasing and using original factory parts to prevent counterfeiting</w:t>
      </w:r>
      <w:r>
        <w:rPr>
          <w:rFonts w:hint="eastAsia" w:ascii="宋体" w:hAnsi="宋体" w:eastAsia="宋体" w:cs="宋体"/>
          <w:i w:val="0"/>
          <w:iCs w:val="0"/>
          <w:caps w:val="0"/>
          <w:color w:val="111111"/>
          <w:spacing w:val="0"/>
          <w:sz w:val="21"/>
          <w:szCs w:val="21"/>
          <w:shd w:val="clear" w:fill="F7F7F7"/>
          <w:lang w:val="en-US" w:eastAsia="zh-CN"/>
        </w:rPr>
        <w:t>.</w:t>
      </w:r>
    </w:p>
    <w:p w14:paraId="298B0FAC">
      <w:pPr>
        <w:ind w:firstLine="4498" w:firstLineChars="1600"/>
        <w:jc w:val="both"/>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Illustration:</w:t>
      </w:r>
    </w:p>
    <w:p w14:paraId="6A76E8A7">
      <w:pPr>
        <w:jc w:val="both"/>
        <w:rPr>
          <w:rFonts w:hint="eastAsia" w:ascii="Arial" w:hAnsi="Arial" w:eastAsia="宋体" w:cs="Arial"/>
          <w:b/>
          <w:bCs/>
          <w:i w:val="0"/>
          <w:iCs w:val="0"/>
          <w:caps w:val="0"/>
          <w:color w:val="111111"/>
          <w:spacing w:val="0"/>
          <w:sz w:val="28"/>
          <w:szCs w:val="28"/>
          <w:shd w:val="clear" w:fill="F7F7F7"/>
          <w:lang w:val="en-US" w:eastAsia="zh-CN"/>
        </w:rPr>
      </w:pPr>
      <w:r>
        <w:rPr>
          <w:rFonts w:hint="eastAsia" w:ascii="宋体" w:hAnsi="宋体" w:eastAsia="宋体" w:cs="宋体"/>
          <w:sz w:val="24"/>
          <w:szCs w:val="24"/>
          <w:lang w:val="en-US" w:eastAsia="zh-CN"/>
        </w:rPr>
        <w:t xml:space="preserve">                   </w:t>
      </w:r>
      <w:r>
        <w:rPr>
          <w:rFonts w:ascii="宋体" w:hAnsi="宋体" w:eastAsia="宋体" w:cs="宋体"/>
          <w:sz w:val="24"/>
          <w:szCs w:val="24"/>
        </w:rPr>
        <w:drawing>
          <wp:inline distT="0" distB="0" distL="114300" distR="114300">
            <wp:extent cx="3564890" cy="2056765"/>
            <wp:effectExtent l="0" t="0" r="1270" b="635"/>
            <wp:docPr id="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56"/>
                    <pic:cNvPicPr>
                      <a:picLocks noChangeAspect="1"/>
                    </pic:cNvPicPr>
                  </pic:nvPicPr>
                  <pic:blipFill>
                    <a:blip r:embed="rId6"/>
                    <a:stretch>
                      <a:fillRect/>
                    </a:stretch>
                  </pic:blipFill>
                  <pic:spPr>
                    <a:xfrm>
                      <a:off x="0" y="0"/>
                      <a:ext cx="3564890" cy="2056765"/>
                    </a:xfrm>
                    <a:prstGeom prst="rect">
                      <a:avLst/>
                    </a:prstGeom>
                    <a:noFill/>
                    <a:ln w="9525">
                      <a:noFill/>
                    </a:ln>
                  </pic:spPr>
                </pic:pic>
              </a:graphicData>
            </a:graphic>
          </wp:inline>
        </w:drawing>
      </w:r>
    </w:p>
    <w:p w14:paraId="53348B26">
      <w:pPr>
        <w:jc w:val="both"/>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Supervision of Original Manufacturer Parts Services</w:t>
      </w:r>
    </w:p>
    <w:p w14:paraId="615989B3">
      <w:pPr>
        <w:jc w:val="both"/>
        <w:rPr>
          <w:rFonts w:hint="eastAsia" w:ascii="华文中宋" w:hAnsi="华文中宋" w:eastAsia="华文中宋" w:cs="华文中宋"/>
          <w:i w:val="0"/>
          <w:iCs w:val="0"/>
          <w:caps w:val="0"/>
          <w:color w:val="111111"/>
          <w:spacing w:val="0"/>
          <w:sz w:val="20"/>
          <w:szCs w:val="20"/>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RIPPA and all service providers commit to using original manufacturer parts for services and will not use counterfeit or inferior components.</w:t>
      </w:r>
    </w:p>
    <w:p w14:paraId="7B408579">
      <w:pPr>
        <w:jc w:val="both"/>
        <w:rPr>
          <w:rFonts w:hint="eastAsia" w:ascii="华文中宋" w:hAnsi="华文中宋" w:eastAsia="华文中宋" w:cs="华文中宋"/>
          <w:i w:val="0"/>
          <w:iCs w:val="0"/>
          <w:caps w:val="0"/>
          <w:color w:val="111111"/>
          <w:spacing w:val="0"/>
          <w:sz w:val="20"/>
          <w:szCs w:val="20"/>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RIPPA and all service providers commit to ensuring that the origin and quality of original factory parts are transparent and guaranteed, and shall never use non-original factory parts without authorization; when non-original factory parts are used, the reasons must be explained to the customer, and the procurement sources and quality assurance materials for the non-original factory parts must be disclosed. Non-original factory parts may only be used with the customer's consent after consultation.</w:t>
      </w:r>
    </w:p>
    <w:p w14:paraId="47D73A66">
      <w:pPr>
        <w:jc w:val="both"/>
        <w:rPr>
          <w:rFonts w:hint="eastAsia" w:ascii="华文中宋" w:hAnsi="华文中宋" w:eastAsia="华文中宋" w:cs="华文中宋"/>
          <w:i w:val="0"/>
          <w:iCs w:val="0"/>
          <w:caps w:val="0"/>
          <w:color w:val="111111"/>
          <w:spacing w:val="0"/>
          <w:sz w:val="20"/>
          <w:szCs w:val="20"/>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If users find that the acquired parts are inconsistent with the original manufacturer's service commitment while maintaining the machinery and equipment, they can directly contact the RIPPA customer service hotline or email. We will respond immediately and prioritize resolving user issues.</w:t>
      </w:r>
    </w:p>
    <w:p w14:paraId="0AA253D8">
      <w:pPr>
        <w:jc w:val="both"/>
        <w:rPr>
          <w:rFonts w:hint="eastAsia" w:ascii="华文中宋" w:hAnsi="华文中宋" w:eastAsia="华文中宋" w:cs="华文中宋"/>
          <w:i w:val="0"/>
          <w:iCs w:val="0"/>
          <w:caps w:val="0"/>
          <w:color w:val="111111"/>
          <w:spacing w:val="0"/>
          <w:sz w:val="20"/>
          <w:szCs w:val="20"/>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 xml:space="preserve">● </w:t>
      </w:r>
      <w:r>
        <w:rPr>
          <w:rFonts w:hint="eastAsia" w:ascii="华文中宋" w:hAnsi="华文中宋" w:eastAsia="华文中宋" w:cs="华文中宋"/>
          <w:i w:val="0"/>
          <w:iCs w:val="0"/>
          <w:caps w:val="0"/>
          <w:color w:val="111111"/>
          <w:spacing w:val="0"/>
          <w:sz w:val="20"/>
          <w:szCs w:val="20"/>
          <w:shd w:val="clear" w:fill="F7F7F7"/>
          <w:lang w:val="en-US" w:eastAsia="zh-CN"/>
        </w:rPr>
        <w:t>The above content includes the latest information available as of the printing of this manual. For any updates, please refer to the physical item or contact us for consultation.</w:t>
      </w:r>
    </w:p>
    <w:p w14:paraId="2ED05C1B">
      <w:pPr>
        <w:jc w:val="both"/>
        <w:rPr>
          <w:rFonts w:hint="eastAsia" w:ascii="华文中宋" w:hAnsi="华文中宋" w:eastAsia="华文中宋" w:cs="华文中宋"/>
          <w:i w:val="0"/>
          <w:iCs w:val="0"/>
          <w:caps w:val="0"/>
          <w:color w:val="111111"/>
          <w:spacing w:val="0"/>
          <w:sz w:val="20"/>
          <w:szCs w:val="20"/>
          <w:shd w:val="clear" w:fill="F7F7F7"/>
          <w:lang w:val="en-US" w:eastAsia="zh-CN"/>
        </w:rPr>
      </w:pPr>
    </w:p>
    <w:p w14:paraId="49DE969F">
      <w:pPr>
        <w:jc w:val="both"/>
        <w:rPr>
          <w:rFonts w:hint="eastAsia" w:ascii="华文中宋" w:hAnsi="华文中宋" w:eastAsia="华文中宋" w:cs="华文中宋"/>
          <w:i w:val="0"/>
          <w:iCs w:val="0"/>
          <w:caps w:val="0"/>
          <w:color w:val="111111"/>
          <w:spacing w:val="0"/>
          <w:sz w:val="20"/>
          <w:szCs w:val="20"/>
          <w:shd w:val="clear" w:fill="F7F7F7"/>
          <w:lang w:val="en-US" w:eastAsia="zh-CN"/>
        </w:rPr>
      </w:pPr>
    </w:p>
    <w:p w14:paraId="14B7B00C">
      <w:pPr>
        <w:jc w:val="both"/>
        <w:rPr>
          <w:rFonts w:hint="eastAsia" w:ascii="华文中宋" w:hAnsi="华文中宋" w:eastAsia="华文中宋" w:cs="华文中宋"/>
          <w:i w:val="0"/>
          <w:iCs w:val="0"/>
          <w:caps w:val="0"/>
          <w:color w:val="111111"/>
          <w:spacing w:val="0"/>
          <w:sz w:val="20"/>
          <w:szCs w:val="20"/>
          <w:shd w:val="clear" w:fill="F7F7F7"/>
          <w:lang w:val="en-US" w:eastAsia="zh-CN"/>
        </w:rPr>
      </w:pPr>
    </w:p>
    <w:p w14:paraId="285D95C3">
      <w:pPr>
        <w:jc w:val="both"/>
        <w:rPr>
          <w:rFonts w:hint="eastAsia" w:ascii="华文中宋" w:hAnsi="华文中宋" w:eastAsia="华文中宋" w:cs="华文中宋"/>
          <w:i w:val="0"/>
          <w:iCs w:val="0"/>
          <w:caps w:val="0"/>
          <w:color w:val="111111"/>
          <w:spacing w:val="0"/>
          <w:sz w:val="20"/>
          <w:szCs w:val="20"/>
          <w:shd w:val="clear" w:fill="F7F7F7"/>
          <w:lang w:val="en-US" w:eastAsia="zh-CN"/>
        </w:rPr>
      </w:pPr>
    </w:p>
    <w:p w14:paraId="44725DB2">
      <w:pPr>
        <w:jc w:val="both"/>
        <w:rPr>
          <w:rFonts w:hint="eastAsia" w:ascii="华文中宋" w:hAnsi="华文中宋" w:eastAsia="华文中宋" w:cs="华文中宋"/>
          <w:i w:val="0"/>
          <w:iCs w:val="0"/>
          <w:caps w:val="0"/>
          <w:color w:val="111111"/>
          <w:spacing w:val="0"/>
          <w:sz w:val="20"/>
          <w:szCs w:val="20"/>
          <w:shd w:val="clear" w:fill="F7F7F7"/>
          <w:lang w:val="en-US" w:eastAsia="zh-CN"/>
        </w:rPr>
      </w:pPr>
    </w:p>
    <w:p w14:paraId="0AFE96D0">
      <w:pPr>
        <w:jc w:val="both"/>
        <w:rPr>
          <w:rFonts w:hint="eastAsia" w:ascii="华文中宋" w:hAnsi="华文中宋" w:eastAsia="华文中宋" w:cs="华文中宋"/>
          <w:i w:val="0"/>
          <w:iCs w:val="0"/>
          <w:caps w:val="0"/>
          <w:color w:val="111111"/>
          <w:spacing w:val="0"/>
          <w:sz w:val="20"/>
          <w:szCs w:val="20"/>
          <w:shd w:val="clear" w:fill="F7F7F7"/>
          <w:lang w:val="en-US" w:eastAsia="zh-CN"/>
        </w:rPr>
      </w:pPr>
    </w:p>
    <w:p w14:paraId="63EA49D2">
      <w:pPr>
        <w:jc w:val="both"/>
        <w:rPr>
          <w:rFonts w:hint="eastAsia" w:ascii="华文中宋" w:hAnsi="华文中宋" w:eastAsia="华文中宋" w:cs="华文中宋"/>
          <w:i w:val="0"/>
          <w:iCs w:val="0"/>
          <w:caps w:val="0"/>
          <w:color w:val="111111"/>
          <w:spacing w:val="0"/>
          <w:sz w:val="20"/>
          <w:szCs w:val="20"/>
          <w:shd w:val="clear" w:fill="F7F7F7"/>
          <w:lang w:val="en-US" w:eastAsia="zh-CN"/>
        </w:r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16"/>
        <w:gridCol w:w="3155"/>
        <w:gridCol w:w="2628"/>
        <w:gridCol w:w="3457"/>
      </w:tblGrid>
      <w:tr w14:paraId="6EDEE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 w:hRule="atLeast"/>
        </w:trPr>
        <w:tc>
          <w:tcPr>
            <w:tcW w:w="5000" w:type="pct"/>
            <w:gridSpan w:val="4"/>
            <w:tcBorders>
              <w:top w:val="nil"/>
              <w:left w:val="nil"/>
              <w:bottom w:val="nil"/>
              <w:right w:val="nil"/>
            </w:tcBorders>
            <w:shd w:val="clear" w:color="auto" w:fill="auto"/>
            <w:noWrap/>
            <w:vAlign w:val="center"/>
          </w:tcPr>
          <w:p w14:paraId="27F9C726">
            <w:pPr>
              <w:keepNext w:val="0"/>
              <w:keepLines w:val="0"/>
              <w:widowControl/>
              <w:suppressLineNumbers w:val="0"/>
              <w:jc w:val="center"/>
              <w:textAlignment w:val="center"/>
              <w:rPr>
                <w:rFonts w:hint="eastAsia" w:ascii="Arial" w:hAnsi="Arial" w:eastAsia="宋体" w:cs="Arial"/>
                <w:b/>
                <w:bCs/>
                <w:i w:val="0"/>
                <w:iCs w:val="0"/>
                <w:caps w:val="0"/>
                <w:color w:val="111111"/>
                <w:spacing w:val="0"/>
                <w:sz w:val="24"/>
                <w:szCs w:val="24"/>
                <w:shd w:val="clear" w:fill="F7F7F7"/>
                <w:lang w:val="en-US" w:eastAsia="zh-CN"/>
              </w:rPr>
            </w:pPr>
          </w:p>
          <w:p w14:paraId="220B7B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Arial" w:hAnsi="Arial" w:eastAsia="宋体" w:cs="Arial"/>
                <w:b/>
                <w:bCs/>
                <w:i w:val="0"/>
                <w:iCs w:val="0"/>
                <w:caps w:val="0"/>
                <w:color w:val="111111"/>
                <w:spacing w:val="0"/>
                <w:sz w:val="24"/>
                <w:szCs w:val="24"/>
                <w:shd w:val="clear" w:fill="F7F7F7"/>
                <w:lang w:val="en-US" w:eastAsia="zh-CN"/>
              </w:rPr>
              <w:t>Warranty Certificate</w:t>
            </w:r>
          </w:p>
        </w:tc>
      </w:tr>
      <w:tr w14:paraId="79D3D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5000" w:type="pct"/>
            <w:gridSpan w:val="4"/>
            <w:tcBorders>
              <w:top w:val="single" w:color="000000" w:sz="8" w:space="0"/>
              <w:left w:val="single" w:color="000000" w:sz="8" w:space="0"/>
              <w:bottom w:val="single" w:color="000000" w:sz="4" w:space="0"/>
              <w:right w:val="single" w:color="000000" w:sz="4" w:space="0"/>
            </w:tcBorders>
            <w:shd w:val="clear" w:color="auto" w:fill="auto"/>
            <w:noWrap/>
            <w:vAlign w:val="center"/>
          </w:tcPr>
          <w:p w14:paraId="19497E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ascii="Arial" w:hAnsi="Arial" w:eastAsia="宋体" w:cs="Arial"/>
                <w:i w:val="0"/>
                <w:iCs w:val="0"/>
                <w:caps w:val="0"/>
                <w:color w:val="111111"/>
                <w:spacing w:val="0"/>
                <w:sz w:val="22"/>
                <w:szCs w:val="22"/>
                <w:shd w:val="clear" w:fill="F7F7F7"/>
              </w:rPr>
              <w:t>Product Information</w:t>
            </w:r>
          </w:p>
        </w:tc>
      </w:tr>
      <w:tr w14:paraId="2D14D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1002" w:type="pc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DFC3E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Product Brand：RIPPA</w:t>
            </w:r>
          </w:p>
        </w:tc>
        <w:tc>
          <w:tcPr>
            <w:tcW w:w="1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C9F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Product model:</w:t>
            </w:r>
          </w:p>
        </w:tc>
        <w:tc>
          <w:tcPr>
            <w:tcW w:w="1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2E2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Manufacturing Number:</w:t>
            </w:r>
          </w:p>
          <w:p w14:paraId="3ABD79B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495" w:type="pct"/>
            <w:tcBorders>
              <w:top w:val="single" w:color="000000" w:sz="4" w:space="0"/>
              <w:left w:val="single" w:color="000000" w:sz="4" w:space="0"/>
              <w:bottom w:val="single" w:color="000000" w:sz="4" w:space="0"/>
              <w:right w:val="single" w:color="000000" w:sz="8" w:space="0"/>
            </w:tcBorders>
            <w:shd w:val="clear" w:color="auto" w:fill="auto"/>
            <w:noWrap/>
            <w:vAlign w:val="center"/>
          </w:tcPr>
          <w:p w14:paraId="18C143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Engine number:</w:t>
            </w:r>
          </w:p>
        </w:tc>
      </w:tr>
      <w:tr w14:paraId="6DE2B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3504" w:type="pct"/>
            <w:gridSpan w:val="3"/>
            <w:tcBorders>
              <w:top w:val="single" w:color="000000" w:sz="4" w:space="0"/>
              <w:left w:val="single" w:color="000000" w:sz="8" w:space="0"/>
              <w:bottom w:val="single" w:color="000000" w:sz="8" w:space="0"/>
              <w:right w:val="single" w:color="000000" w:sz="4" w:space="0"/>
            </w:tcBorders>
            <w:shd w:val="clear" w:color="auto" w:fill="auto"/>
            <w:noWrap/>
            <w:vAlign w:val="center"/>
          </w:tcPr>
          <w:p w14:paraId="48768B0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Machine complete unit code:</w:t>
            </w:r>
          </w:p>
        </w:tc>
        <w:tc>
          <w:tcPr>
            <w:tcW w:w="14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304EFC7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Production date:</w:t>
            </w:r>
          </w:p>
        </w:tc>
      </w:tr>
      <w:tr w14:paraId="06D33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000" w:type="pct"/>
            <w:gridSpan w:val="4"/>
            <w:tcBorders>
              <w:top w:val="single" w:color="000000" w:sz="8" w:space="0"/>
              <w:left w:val="single" w:color="000000" w:sz="8" w:space="0"/>
              <w:bottom w:val="single" w:color="000000" w:sz="4" w:space="0"/>
              <w:right w:val="single" w:color="000000" w:sz="4" w:space="0"/>
            </w:tcBorders>
            <w:shd w:val="clear" w:color="auto" w:fill="auto"/>
            <w:noWrap/>
            <w:vAlign w:val="center"/>
          </w:tcPr>
          <w:p w14:paraId="24D690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Arial" w:hAnsi="Arial" w:eastAsia="宋体" w:cs="Arial"/>
                <w:i w:val="0"/>
                <w:iCs w:val="0"/>
                <w:caps w:val="0"/>
                <w:color w:val="111111"/>
                <w:spacing w:val="0"/>
                <w:sz w:val="22"/>
                <w:szCs w:val="22"/>
                <w:shd w:val="clear" w:fill="F7F7F7"/>
              </w:rPr>
              <w:t>Producer Information</w:t>
            </w:r>
          </w:p>
        </w:tc>
      </w:tr>
      <w:tr w14:paraId="2CA55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67" w:type="pct"/>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14:paraId="605B854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Name: Shandong Lipai Machinery Group Co., Ltd.</w:t>
            </w:r>
          </w:p>
        </w:tc>
        <w:tc>
          <w:tcPr>
            <w:tcW w:w="263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B045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Postal code:</w:t>
            </w:r>
          </w:p>
        </w:tc>
      </w:tr>
      <w:tr w14:paraId="09906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67" w:type="pct"/>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14:paraId="7BD09B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Address: Guang'an Road, High-tech Zone, Jining City, Shandong Province.</w:t>
            </w:r>
          </w:p>
        </w:tc>
        <w:tc>
          <w:tcPr>
            <w:tcW w:w="2632" w:type="pct"/>
            <w:gridSpan w:val="2"/>
            <w:tcBorders>
              <w:top w:val="single" w:color="000000" w:sz="4" w:space="0"/>
              <w:left w:val="single" w:color="000000" w:sz="4" w:space="0"/>
              <w:bottom w:val="single" w:color="000000" w:sz="8" w:space="0"/>
              <w:right w:val="single" w:color="000000" w:sz="4" w:space="0"/>
            </w:tcBorders>
            <w:shd w:val="clear" w:color="auto" w:fill="auto"/>
            <w:noWrap/>
            <w:vAlign w:val="center"/>
          </w:tcPr>
          <w:p w14:paraId="641362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Customer service phone/email:</w:t>
            </w:r>
          </w:p>
        </w:tc>
      </w:tr>
      <w:tr w14:paraId="67B34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4"/>
            <w:tcBorders>
              <w:top w:val="single" w:color="000000" w:sz="8" w:space="0"/>
              <w:left w:val="single" w:color="000000" w:sz="8" w:space="0"/>
              <w:bottom w:val="single" w:color="000000" w:sz="4" w:space="0"/>
              <w:right w:val="single" w:color="000000" w:sz="4" w:space="0"/>
            </w:tcBorders>
            <w:shd w:val="clear" w:color="auto" w:fill="auto"/>
            <w:noWrap/>
            <w:vAlign w:val="center"/>
          </w:tcPr>
          <w:p w14:paraId="15E856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Arial" w:hAnsi="Arial" w:eastAsia="宋体" w:cs="Arial"/>
                <w:i w:val="0"/>
                <w:iCs w:val="0"/>
                <w:caps w:val="0"/>
                <w:color w:val="111111"/>
                <w:spacing w:val="0"/>
                <w:sz w:val="22"/>
                <w:szCs w:val="22"/>
                <w:shd w:val="clear" w:fill="F7F7F7"/>
              </w:rPr>
              <w:t>Seller Information</w:t>
            </w:r>
          </w:p>
        </w:tc>
      </w:tr>
      <w:tr w14:paraId="18992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67" w:type="pct"/>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96E97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Name:</w:t>
            </w:r>
          </w:p>
        </w:tc>
        <w:tc>
          <w:tcPr>
            <w:tcW w:w="1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E266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Postal Code:</w:t>
            </w:r>
          </w:p>
        </w:tc>
        <w:tc>
          <w:tcPr>
            <w:tcW w:w="1495" w:type="pct"/>
            <w:tcBorders>
              <w:top w:val="single" w:color="000000" w:sz="4" w:space="0"/>
              <w:left w:val="single" w:color="000000" w:sz="4" w:space="0"/>
              <w:bottom w:val="single" w:color="000000" w:sz="4" w:space="0"/>
              <w:right w:val="single" w:color="000000" w:sz="8" w:space="0"/>
            </w:tcBorders>
            <w:shd w:val="clear" w:color="auto" w:fill="auto"/>
            <w:noWrap/>
            <w:vAlign w:val="center"/>
          </w:tcPr>
          <w:p w14:paraId="71735B0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Contact Information:</w:t>
            </w:r>
          </w:p>
        </w:tc>
      </w:tr>
      <w:tr w14:paraId="28DC8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67" w:type="pct"/>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14:paraId="76828A6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Address:</w:t>
            </w:r>
          </w:p>
        </w:tc>
        <w:tc>
          <w:tcPr>
            <w:tcW w:w="2632" w:type="pct"/>
            <w:gridSpan w:val="2"/>
            <w:tcBorders>
              <w:top w:val="single" w:color="000000" w:sz="4" w:space="0"/>
              <w:left w:val="single" w:color="000000" w:sz="4" w:space="0"/>
              <w:bottom w:val="single" w:color="000000" w:sz="8" w:space="0"/>
              <w:right w:val="single" w:color="000000" w:sz="8" w:space="0"/>
            </w:tcBorders>
            <w:shd w:val="clear" w:color="auto" w:fill="auto"/>
            <w:noWrap/>
            <w:vAlign w:val="center"/>
          </w:tcPr>
          <w:p w14:paraId="6499643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Delivery date:    Year     Month     Day</w:t>
            </w:r>
          </w:p>
        </w:tc>
      </w:tr>
      <w:tr w14:paraId="6D404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5000" w:type="pct"/>
            <w:gridSpan w:val="4"/>
            <w:tcBorders>
              <w:top w:val="single" w:color="000000" w:sz="8" w:space="0"/>
              <w:left w:val="single" w:color="000000" w:sz="8" w:space="0"/>
              <w:bottom w:val="single" w:color="000000" w:sz="4" w:space="0"/>
              <w:right w:val="single" w:color="000000" w:sz="4" w:space="0"/>
            </w:tcBorders>
            <w:shd w:val="clear" w:color="auto" w:fill="auto"/>
            <w:noWrap/>
            <w:vAlign w:val="center"/>
          </w:tcPr>
          <w:p w14:paraId="3CA4A1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Arial" w:hAnsi="Arial" w:eastAsia="宋体" w:cs="Arial"/>
                <w:i w:val="0"/>
                <w:iCs w:val="0"/>
                <w:caps w:val="0"/>
                <w:color w:val="111111"/>
                <w:spacing w:val="0"/>
                <w:sz w:val="22"/>
                <w:szCs w:val="22"/>
                <w:shd w:val="clear" w:fill="F7F7F7"/>
              </w:rPr>
              <w:t>User Information</w:t>
            </w:r>
          </w:p>
        </w:tc>
      </w:tr>
      <w:tr w14:paraId="3E10A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4"/>
            <w:tcBorders>
              <w:top w:val="single" w:color="000000" w:sz="4" w:space="0"/>
              <w:left w:val="single" w:color="000000" w:sz="8" w:space="0"/>
              <w:bottom w:val="single" w:color="000000" w:sz="4" w:space="0"/>
              <w:right w:val="single" w:color="000000" w:sz="4" w:space="0"/>
            </w:tcBorders>
            <w:shd w:val="clear" w:color="auto" w:fill="auto"/>
            <w:noWrap/>
            <w:vAlign w:val="center"/>
          </w:tcPr>
          <w:p w14:paraId="5BA4253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 have read the Customer Information Policy of RIPPA Company presented by the seller and fully understand and agree to its terms.</w:t>
            </w:r>
          </w:p>
        </w:tc>
      </w:tr>
      <w:tr w14:paraId="12450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67" w:type="pct"/>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14:paraId="543EFB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Purchaser</w:t>
            </w:r>
            <w:r>
              <w:rPr>
                <w:rFonts w:hint="default" w:ascii="宋体" w:hAnsi="宋体" w:eastAsia="宋体" w:cs="宋体"/>
                <w:i w:val="0"/>
                <w:iCs w:val="0"/>
                <w:color w:val="000000"/>
                <w:kern w:val="0"/>
                <w:sz w:val="21"/>
                <w:szCs w:val="21"/>
                <w:u w:val="none"/>
                <w:lang w:val="en-US" w:eastAsia="zh-CN" w:bidi="ar"/>
              </w:rPr>
              <w:t xml:space="preserve"> Information:</w:t>
            </w:r>
            <w:r>
              <w:rPr>
                <w:rFonts w:hint="eastAsia" w:ascii="宋体" w:hAnsi="宋体" w:eastAsia="宋体" w:cs="宋体"/>
                <w:i w:val="0"/>
                <w:iCs w:val="0"/>
                <w:color w:val="000000"/>
                <w:kern w:val="0"/>
                <w:sz w:val="21"/>
                <w:szCs w:val="21"/>
                <w:u w:val="none"/>
                <w:lang w:val="en-US" w:eastAsia="zh-CN" w:bidi="ar"/>
              </w:rPr>
              <w:t xml:space="preserve">  </w:t>
            </w:r>
            <w:r>
              <w:rPr>
                <w:rFonts w:ascii="Wingdings 2" w:hAnsi="Wingdings 2" w:eastAsia="Wingdings 2" w:cs="Wingdings 2"/>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 xml:space="preserve">individual   </w:t>
            </w:r>
            <w:r>
              <w:rPr>
                <w:rFonts w:ascii="Wingdings 2" w:hAnsi="Wingdings 2" w:eastAsia="Wingdings 2" w:cs="Wingdings 2"/>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unit</w:t>
            </w:r>
          </w:p>
        </w:tc>
        <w:tc>
          <w:tcPr>
            <w:tcW w:w="263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05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default" w:ascii="宋体" w:hAnsi="宋体" w:eastAsia="宋体" w:cs="宋体"/>
                <w:i w:val="0"/>
                <w:iCs w:val="0"/>
                <w:color w:val="000000"/>
                <w:kern w:val="0"/>
                <w:sz w:val="21"/>
                <w:szCs w:val="21"/>
                <w:u w:val="none"/>
                <w:lang w:val="en-US" w:eastAsia="zh-CN" w:bidi="ar"/>
              </w:rPr>
              <w:t>Name/Company Name:</w:t>
            </w:r>
          </w:p>
        </w:tc>
      </w:tr>
      <w:tr w14:paraId="7DD96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67" w:type="pct"/>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2CE66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w:t>
            </w:r>
            <w:r>
              <w:rPr>
                <w:rFonts w:hint="default" w:ascii="宋体" w:hAnsi="宋体" w:eastAsia="宋体" w:cs="宋体"/>
                <w:i w:val="0"/>
                <w:iCs w:val="0"/>
                <w:color w:val="000000"/>
                <w:kern w:val="0"/>
                <w:sz w:val="21"/>
                <w:szCs w:val="21"/>
                <w:u w:val="none"/>
                <w:lang w:val="en-US" w:eastAsia="zh-CN" w:bidi="ar"/>
              </w:rPr>
              <w:t>ontact:</w:t>
            </w:r>
          </w:p>
        </w:tc>
        <w:tc>
          <w:tcPr>
            <w:tcW w:w="263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467F9">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Contact Number:</w:t>
            </w:r>
            <w:r>
              <w:rPr>
                <w:rFonts w:hint="eastAsia" w:ascii="宋体" w:hAnsi="宋体" w:eastAsia="宋体" w:cs="宋体"/>
                <w:i w:val="0"/>
                <w:iCs w:val="0"/>
                <w:color w:val="000000"/>
                <w:kern w:val="0"/>
                <w:sz w:val="21"/>
                <w:szCs w:val="21"/>
                <w:u w:val="none"/>
                <w:lang w:val="en-US" w:eastAsia="zh-CN" w:bidi="ar"/>
              </w:rPr>
              <w:t xml:space="preserve">                                         </w:t>
            </w:r>
          </w:p>
        </w:tc>
      </w:tr>
      <w:tr w14:paraId="7CB57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5000" w:type="pct"/>
            <w:gridSpan w:val="4"/>
            <w:tcBorders>
              <w:top w:val="single" w:color="000000" w:sz="4" w:space="0"/>
              <w:left w:val="single" w:color="000000" w:sz="8" w:space="0"/>
              <w:bottom w:val="single" w:color="000000" w:sz="8" w:space="0"/>
              <w:right w:val="single" w:color="000000" w:sz="4" w:space="0"/>
            </w:tcBorders>
            <w:shd w:val="clear" w:color="auto" w:fill="auto"/>
            <w:noWrap/>
            <w:vAlign w:val="center"/>
          </w:tcPr>
          <w:p w14:paraId="15BFB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Address:（Nation）______________  (Province/State)_________________（District/City/County）_____________________________________。           User signature:_________________________________</w:t>
            </w:r>
          </w:p>
        </w:tc>
      </w:tr>
    </w:tbl>
    <w:p w14:paraId="3800FB12">
      <w:pPr>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RIPPA Complete Machine Quality Assurance Period Table</w:t>
      </w:r>
    </w:p>
    <w:tbl>
      <w:tblPr>
        <w:tblStyle w:val="15"/>
        <w:tblW w:w="4589" w:type="pct"/>
        <w:tblInd w:w="4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2"/>
        <w:gridCol w:w="7435"/>
        <w:gridCol w:w="2139"/>
      </w:tblGrid>
      <w:tr w14:paraId="08956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86" w:type="pct"/>
            <w:tcBorders>
              <w:top w:val="single" w:color="000000" w:sz="8" w:space="0"/>
              <w:left w:val="single" w:color="000000" w:sz="8" w:space="0"/>
              <w:bottom w:val="single" w:color="000000" w:sz="4" w:space="0"/>
              <w:right w:val="single" w:color="000000" w:sz="4" w:space="0"/>
            </w:tcBorders>
            <w:shd w:val="clear" w:color="auto" w:fill="FADADE"/>
            <w:vAlign w:val="center"/>
          </w:tcPr>
          <w:p w14:paraId="4054A0CF">
            <w:pPr>
              <w:keepNext w:val="0"/>
              <w:keepLines w:val="0"/>
              <w:widowControl/>
              <w:suppressLineNumbers w:val="0"/>
              <w:jc w:val="center"/>
              <w:textAlignment w:val="center"/>
              <w:rPr>
                <w:rFonts w:hint="default" w:ascii="华文中宋" w:hAnsi="华文中宋" w:eastAsia="华文中宋" w:cs="华文中宋"/>
                <w:b/>
                <w:bCs/>
                <w:i w:val="0"/>
                <w:iCs w:val="0"/>
                <w:color w:val="000000"/>
                <w:sz w:val="24"/>
                <w:szCs w:val="24"/>
                <w:u w:val="none"/>
                <w:lang w:val="en-US" w:eastAsia="zh-CN"/>
              </w:rPr>
            </w:pPr>
            <w:r>
              <w:rPr>
                <w:rFonts w:hint="eastAsia" w:ascii="华文中宋" w:hAnsi="华文中宋" w:eastAsia="华文中宋" w:cs="华文中宋"/>
                <w:b w:val="0"/>
                <w:bCs w:val="0"/>
                <w:i w:val="0"/>
                <w:iCs w:val="0"/>
                <w:color w:val="000000"/>
                <w:sz w:val="24"/>
                <w:szCs w:val="24"/>
                <w:u w:val="none"/>
                <w:lang w:val="en-US" w:eastAsia="zh-CN"/>
              </w:rPr>
              <w:t>N</w:t>
            </w:r>
            <w:r>
              <w:rPr>
                <w:rFonts w:hint="eastAsia" w:ascii="华文中宋" w:hAnsi="华文中宋" w:eastAsia="华文中宋" w:cs="华文中宋"/>
                <w:b/>
                <w:bCs/>
                <w:i w:val="0"/>
                <w:iCs w:val="0"/>
                <w:color w:val="000000"/>
                <w:sz w:val="24"/>
                <w:szCs w:val="24"/>
                <w:u w:val="none"/>
                <w:lang w:val="en-US" w:eastAsia="zh-CN"/>
              </w:rPr>
              <w:t>O.</w:t>
            </w:r>
          </w:p>
        </w:tc>
        <w:tc>
          <w:tcPr>
            <w:tcW w:w="3505" w:type="pct"/>
            <w:tcBorders>
              <w:top w:val="single" w:color="000000" w:sz="8" w:space="0"/>
              <w:left w:val="single" w:color="000000" w:sz="4" w:space="0"/>
              <w:bottom w:val="single" w:color="000000" w:sz="4" w:space="0"/>
              <w:right w:val="single" w:color="000000" w:sz="4" w:space="0"/>
            </w:tcBorders>
            <w:shd w:val="clear" w:color="auto" w:fill="FADADE"/>
            <w:vAlign w:val="center"/>
          </w:tcPr>
          <w:p w14:paraId="7426EDCB">
            <w:pPr>
              <w:keepNext w:val="0"/>
              <w:keepLines w:val="0"/>
              <w:widowControl/>
              <w:suppressLineNumbers w:val="0"/>
              <w:jc w:val="center"/>
              <w:textAlignment w:val="center"/>
              <w:rPr>
                <w:rFonts w:hint="eastAsia" w:ascii="华文中宋" w:hAnsi="华文中宋" w:eastAsia="华文中宋" w:cs="华文中宋"/>
                <w:b/>
                <w:bCs/>
                <w:i w:val="0"/>
                <w:iCs w:val="0"/>
                <w:color w:val="000000"/>
                <w:sz w:val="24"/>
                <w:szCs w:val="24"/>
                <w:u w:val="none"/>
              </w:rPr>
            </w:pPr>
            <w:r>
              <w:rPr>
                <w:rFonts w:hint="eastAsia" w:ascii="华文中宋" w:hAnsi="华文中宋" w:eastAsia="华文中宋" w:cs="华文中宋"/>
                <w:b w:val="0"/>
                <w:bCs w:val="0"/>
                <w:i w:val="0"/>
                <w:iCs w:val="0"/>
                <w:color w:val="000000"/>
                <w:sz w:val="24"/>
                <w:szCs w:val="24"/>
                <w:u w:val="none"/>
                <w:lang w:val="en-US" w:eastAsia="zh-CN"/>
              </w:rPr>
              <w:t>Quality assurance period: from the date of machine delivery.</w:t>
            </w:r>
          </w:p>
        </w:tc>
        <w:tc>
          <w:tcPr>
            <w:tcW w:w="1008" w:type="pct"/>
            <w:tcBorders>
              <w:top w:val="single" w:color="000000" w:sz="8" w:space="0"/>
              <w:left w:val="single" w:color="000000" w:sz="4" w:space="0"/>
              <w:bottom w:val="single" w:color="000000" w:sz="4" w:space="0"/>
              <w:right w:val="single" w:color="000000" w:sz="8" w:space="0"/>
            </w:tcBorders>
            <w:shd w:val="clear" w:color="auto" w:fill="FADADE"/>
            <w:vAlign w:val="center"/>
          </w:tcPr>
          <w:p w14:paraId="19F0D572">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4"/>
                <w:szCs w:val="24"/>
                <w:u w:val="none"/>
                <w:lang w:val="en-US" w:eastAsia="zh-CN"/>
              </w:rPr>
            </w:pPr>
            <w:r>
              <w:rPr>
                <w:rFonts w:hint="eastAsia" w:ascii="华文中宋" w:hAnsi="华文中宋" w:eastAsia="华文中宋" w:cs="华文中宋"/>
                <w:b w:val="0"/>
                <w:bCs w:val="0"/>
                <w:i w:val="0"/>
                <w:iCs w:val="0"/>
                <w:color w:val="000000"/>
                <w:sz w:val="24"/>
                <w:szCs w:val="24"/>
                <w:u w:val="none"/>
                <w:lang w:val="en-US" w:eastAsia="zh-CN"/>
              </w:rPr>
              <w:t>Machine Model</w:t>
            </w:r>
          </w:p>
        </w:tc>
      </w:tr>
      <w:tr w14:paraId="6C215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86" w:type="pct"/>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4B7A302A">
            <w:pPr>
              <w:keepNext w:val="0"/>
              <w:keepLines w:val="0"/>
              <w:widowControl/>
              <w:suppressLineNumbers w:val="0"/>
              <w:jc w:val="center"/>
              <w:textAlignment w:val="center"/>
              <w:rPr>
                <w:rFonts w:ascii="Wingdings 2" w:hAnsi="Wingdings 2" w:eastAsia="Wingdings 2" w:cs="Wingdings 2"/>
                <w:i w:val="0"/>
                <w:iCs w:val="0"/>
                <w:color w:val="000000"/>
                <w:sz w:val="36"/>
                <w:szCs w:val="36"/>
                <w:u w:val="none"/>
              </w:rPr>
            </w:pPr>
            <w:r>
              <w:rPr>
                <w:rFonts w:hint="default" w:ascii="Wingdings 2" w:hAnsi="Wingdings 2" w:eastAsia="Wingdings 2" w:cs="Wingdings 2"/>
                <w:i w:val="0"/>
                <w:iCs w:val="0"/>
                <w:color w:val="000000"/>
                <w:kern w:val="0"/>
                <w:sz w:val="36"/>
                <w:szCs w:val="36"/>
                <w:u w:val="none"/>
                <w:lang w:val="en-US" w:eastAsia="zh-CN" w:bidi="ar"/>
              </w:rPr>
              <w:t>j</w:t>
            </w:r>
          </w:p>
        </w:tc>
        <w:tc>
          <w:tcPr>
            <w:tcW w:w="3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28742">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4"/>
                <w:szCs w:val="24"/>
                <w:u w:val="none"/>
                <w:lang w:val="en-US" w:eastAsia="zh-CN"/>
              </w:rPr>
            </w:pPr>
            <w:r>
              <w:rPr>
                <w:rFonts w:hint="eastAsia" w:ascii="华文中宋" w:hAnsi="华文中宋" w:eastAsia="华文中宋" w:cs="华文中宋"/>
                <w:b w:val="0"/>
                <w:bCs w:val="0"/>
                <w:i w:val="0"/>
                <w:iCs w:val="0"/>
                <w:color w:val="000000"/>
                <w:sz w:val="24"/>
                <w:szCs w:val="24"/>
                <w:u w:val="none"/>
                <w:lang w:val="en-US" w:eastAsia="zh-CN"/>
              </w:rPr>
              <w:t>Complete machine warranty: 2 years/2000 hours.</w:t>
            </w:r>
          </w:p>
        </w:tc>
        <w:tc>
          <w:tcPr>
            <w:tcW w:w="1008" w:type="pct"/>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5ABD8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华文中宋" w:hAnsi="华文中宋" w:eastAsia="华文中宋" w:cs="华文中宋"/>
                <w:b w:val="0"/>
                <w:bCs w:val="0"/>
                <w:i w:val="0"/>
                <w:iCs w:val="0"/>
                <w:color w:val="000000"/>
                <w:sz w:val="24"/>
                <w:szCs w:val="24"/>
                <w:u w:val="none"/>
                <w:lang w:val="en-US" w:eastAsia="zh-CN"/>
              </w:rPr>
              <w:t>Brand Model ECO</w:t>
            </w:r>
          </w:p>
        </w:tc>
      </w:tr>
      <w:tr w14:paraId="3011F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86" w:type="pct"/>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1760F5F">
            <w:pPr>
              <w:jc w:val="center"/>
              <w:rPr>
                <w:rFonts w:hint="default" w:ascii="Wingdings 2" w:hAnsi="Wingdings 2" w:eastAsia="Wingdings 2" w:cs="Wingdings 2"/>
                <w:i w:val="0"/>
                <w:iCs w:val="0"/>
                <w:color w:val="000000"/>
                <w:sz w:val="36"/>
                <w:szCs w:val="36"/>
                <w:u w:val="none"/>
              </w:rPr>
            </w:pPr>
          </w:p>
        </w:tc>
        <w:tc>
          <w:tcPr>
            <w:tcW w:w="3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A11DA">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4"/>
                <w:szCs w:val="24"/>
                <w:u w:val="none"/>
                <w:lang w:val="en-US" w:eastAsia="zh-CN"/>
              </w:rPr>
            </w:pPr>
            <w:r>
              <w:rPr>
                <w:rFonts w:hint="eastAsia" w:ascii="华文中宋" w:hAnsi="华文中宋" w:eastAsia="华文中宋" w:cs="华文中宋"/>
                <w:b w:val="0"/>
                <w:bCs w:val="0"/>
                <w:i w:val="0"/>
                <w:iCs w:val="0"/>
                <w:color w:val="000000"/>
                <w:sz w:val="24"/>
                <w:szCs w:val="24"/>
                <w:u w:val="none"/>
                <w:lang w:val="en-US" w:eastAsia="zh-CN"/>
              </w:rPr>
              <w:t>Main assembly component warranty: 3 years/3000 hours</w:t>
            </w:r>
          </w:p>
        </w:tc>
        <w:tc>
          <w:tcPr>
            <w:tcW w:w="1008" w:type="pct"/>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72D48AB0">
            <w:pPr>
              <w:jc w:val="center"/>
              <w:rPr>
                <w:rFonts w:hint="eastAsia" w:ascii="宋体" w:hAnsi="宋体" w:eastAsia="宋体" w:cs="宋体"/>
                <w:i w:val="0"/>
                <w:iCs w:val="0"/>
                <w:color w:val="000000"/>
                <w:sz w:val="22"/>
                <w:szCs w:val="22"/>
                <w:u w:val="none"/>
              </w:rPr>
            </w:pPr>
          </w:p>
        </w:tc>
      </w:tr>
      <w:tr w14:paraId="6F7DC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86" w:type="pct"/>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411237E5">
            <w:pPr>
              <w:keepNext w:val="0"/>
              <w:keepLines w:val="0"/>
              <w:widowControl/>
              <w:suppressLineNumbers w:val="0"/>
              <w:jc w:val="center"/>
              <w:textAlignment w:val="center"/>
              <w:rPr>
                <w:rFonts w:hint="default" w:ascii="Wingdings 2" w:hAnsi="Wingdings 2" w:eastAsia="Wingdings 2" w:cs="Wingdings 2"/>
                <w:i w:val="0"/>
                <w:iCs w:val="0"/>
                <w:color w:val="000000"/>
                <w:sz w:val="36"/>
                <w:szCs w:val="36"/>
                <w:u w:val="none"/>
              </w:rPr>
            </w:pPr>
            <w:r>
              <w:rPr>
                <w:rFonts w:hint="default" w:ascii="Wingdings 2" w:hAnsi="Wingdings 2" w:eastAsia="Wingdings 2" w:cs="Wingdings 2"/>
                <w:i w:val="0"/>
                <w:iCs w:val="0"/>
                <w:color w:val="000000"/>
                <w:kern w:val="0"/>
                <w:sz w:val="36"/>
                <w:szCs w:val="36"/>
                <w:u w:val="none"/>
                <w:lang w:val="en-US" w:eastAsia="zh-CN" w:bidi="ar"/>
              </w:rPr>
              <w:t>k</w:t>
            </w:r>
          </w:p>
        </w:tc>
        <w:tc>
          <w:tcPr>
            <w:tcW w:w="3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8EC07">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4"/>
                <w:szCs w:val="24"/>
                <w:u w:val="none"/>
                <w:lang w:val="en-US" w:eastAsia="zh-CN"/>
              </w:rPr>
            </w:pPr>
            <w:r>
              <w:rPr>
                <w:rFonts w:hint="eastAsia" w:ascii="华文中宋" w:hAnsi="华文中宋" w:eastAsia="华文中宋" w:cs="华文中宋"/>
                <w:b w:val="0"/>
                <w:bCs w:val="0"/>
                <w:i w:val="0"/>
                <w:iCs w:val="0"/>
                <w:color w:val="000000"/>
                <w:sz w:val="24"/>
                <w:szCs w:val="24"/>
                <w:u w:val="none"/>
                <w:lang w:val="en-US" w:eastAsia="zh-CN"/>
              </w:rPr>
              <w:t>Complete machine warranty: 3 years/3000 hours.</w:t>
            </w:r>
          </w:p>
        </w:tc>
        <w:tc>
          <w:tcPr>
            <w:tcW w:w="1008" w:type="pct"/>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19CC526A">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4"/>
                <w:szCs w:val="24"/>
                <w:u w:val="none"/>
                <w:lang w:val="en-US" w:eastAsia="zh-CN"/>
              </w:rPr>
            </w:pPr>
            <w:r>
              <w:rPr>
                <w:rFonts w:hint="eastAsia" w:ascii="华文中宋" w:hAnsi="华文中宋" w:eastAsia="华文中宋" w:cs="华文中宋"/>
                <w:b w:val="0"/>
                <w:bCs w:val="0"/>
                <w:i w:val="0"/>
                <w:iCs w:val="0"/>
                <w:color w:val="000000"/>
                <w:sz w:val="24"/>
                <w:szCs w:val="24"/>
                <w:u w:val="none"/>
                <w:lang w:val="en-US" w:eastAsia="zh-CN"/>
              </w:rPr>
              <w:t>Brand Model PRO</w:t>
            </w:r>
          </w:p>
        </w:tc>
      </w:tr>
      <w:tr w14:paraId="45620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86" w:type="pct"/>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668A9D6">
            <w:pPr>
              <w:jc w:val="center"/>
              <w:rPr>
                <w:rFonts w:hint="default" w:ascii="Wingdings 2" w:hAnsi="Wingdings 2" w:eastAsia="Wingdings 2" w:cs="Wingdings 2"/>
                <w:i w:val="0"/>
                <w:iCs w:val="0"/>
                <w:color w:val="000000"/>
                <w:sz w:val="36"/>
                <w:szCs w:val="36"/>
                <w:u w:val="none"/>
              </w:rPr>
            </w:pPr>
          </w:p>
        </w:tc>
        <w:tc>
          <w:tcPr>
            <w:tcW w:w="3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B26ED">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4"/>
                <w:szCs w:val="24"/>
                <w:u w:val="none"/>
                <w:lang w:val="en-US" w:eastAsia="zh-CN"/>
              </w:rPr>
            </w:pPr>
            <w:r>
              <w:rPr>
                <w:rFonts w:hint="eastAsia" w:ascii="华文中宋" w:hAnsi="华文中宋" w:eastAsia="华文中宋" w:cs="华文中宋"/>
                <w:b w:val="0"/>
                <w:bCs w:val="0"/>
                <w:i w:val="0"/>
                <w:iCs w:val="0"/>
                <w:color w:val="000000"/>
                <w:sz w:val="24"/>
                <w:szCs w:val="24"/>
                <w:u w:val="none"/>
                <w:lang w:val="en-US" w:eastAsia="zh-CN"/>
              </w:rPr>
              <w:t>Main assembly component warranty: 4 years/4000 hours</w:t>
            </w:r>
          </w:p>
        </w:tc>
        <w:tc>
          <w:tcPr>
            <w:tcW w:w="1008" w:type="pct"/>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45ADD5EF">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4"/>
                <w:szCs w:val="24"/>
                <w:u w:val="none"/>
                <w:lang w:val="en-US" w:eastAsia="zh-CN"/>
              </w:rPr>
            </w:pPr>
          </w:p>
        </w:tc>
      </w:tr>
      <w:tr w14:paraId="636C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86" w:type="pct"/>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51049EF9">
            <w:pPr>
              <w:keepNext w:val="0"/>
              <w:keepLines w:val="0"/>
              <w:widowControl/>
              <w:suppressLineNumbers w:val="0"/>
              <w:jc w:val="center"/>
              <w:textAlignment w:val="center"/>
              <w:rPr>
                <w:rFonts w:hint="default" w:ascii="Wingdings 2" w:hAnsi="Wingdings 2" w:eastAsia="Wingdings 2" w:cs="Wingdings 2"/>
                <w:i w:val="0"/>
                <w:iCs w:val="0"/>
                <w:color w:val="000000"/>
                <w:sz w:val="36"/>
                <w:szCs w:val="36"/>
                <w:u w:val="none"/>
              </w:rPr>
            </w:pPr>
            <w:r>
              <w:rPr>
                <w:rFonts w:hint="default" w:ascii="Wingdings 2" w:hAnsi="Wingdings 2" w:eastAsia="Wingdings 2" w:cs="Wingdings 2"/>
                <w:i w:val="0"/>
                <w:iCs w:val="0"/>
                <w:color w:val="000000"/>
                <w:kern w:val="0"/>
                <w:sz w:val="36"/>
                <w:szCs w:val="36"/>
                <w:u w:val="none"/>
                <w:lang w:val="en-US" w:eastAsia="zh-CN" w:bidi="ar"/>
              </w:rPr>
              <w:t>l</w:t>
            </w:r>
          </w:p>
        </w:tc>
        <w:tc>
          <w:tcPr>
            <w:tcW w:w="3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A80AB">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4"/>
                <w:szCs w:val="24"/>
                <w:u w:val="none"/>
                <w:lang w:val="en-US" w:eastAsia="zh-CN"/>
              </w:rPr>
            </w:pPr>
            <w:r>
              <w:rPr>
                <w:rFonts w:hint="eastAsia" w:ascii="华文中宋" w:hAnsi="华文中宋" w:eastAsia="华文中宋" w:cs="华文中宋"/>
                <w:b w:val="0"/>
                <w:bCs w:val="0"/>
                <w:i w:val="0"/>
                <w:iCs w:val="0"/>
                <w:color w:val="000000"/>
                <w:sz w:val="24"/>
                <w:szCs w:val="24"/>
                <w:u w:val="none"/>
                <w:lang w:val="en-US" w:eastAsia="zh-CN"/>
              </w:rPr>
              <w:t>Overall machine warranty: 1 year/unlimited hours of use.</w:t>
            </w:r>
          </w:p>
        </w:tc>
        <w:tc>
          <w:tcPr>
            <w:tcW w:w="1008" w:type="pct"/>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4D6A0A6B">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4"/>
                <w:szCs w:val="24"/>
                <w:u w:val="none"/>
                <w:lang w:val="en-US" w:eastAsia="zh-CN"/>
              </w:rPr>
            </w:pPr>
            <w:r>
              <w:rPr>
                <w:rFonts w:hint="eastAsia" w:ascii="华文中宋" w:hAnsi="华文中宋" w:eastAsia="华文中宋" w:cs="华文中宋"/>
                <w:b w:val="0"/>
                <w:bCs w:val="0"/>
                <w:i w:val="0"/>
                <w:iCs w:val="0"/>
                <w:color w:val="000000"/>
                <w:sz w:val="24"/>
                <w:szCs w:val="24"/>
                <w:u w:val="none"/>
                <w:lang w:val="en-US" w:eastAsia="zh-CN"/>
              </w:rPr>
              <w:t>Other models</w:t>
            </w:r>
          </w:p>
        </w:tc>
      </w:tr>
      <w:tr w14:paraId="16B0D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86" w:type="pct"/>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26B87D99">
            <w:pPr>
              <w:jc w:val="center"/>
              <w:rPr>
                <w:rFonts w:hint="default" w:ascii="Wingdings 2" w:hAnsi="Wingdings 2" w:eastAsia="Wingdings 2" w:cs="Wingdings 2"/>
                <w:i w:val="0"/>
                <w:iCs w:val="0"/>
                <w:color w:val="000000"/>
                <w:sz w:val="36"/>
                <w:szCs w:val="36"/>
                <w:u w:val="none"/>
              </w:rPr>
            </w:pPr>
          </w:p>
        </w:tc>
        <w:tc>
          <w:tcPr>
            <w:tcW w:w="3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AC235">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4"/>
                <w:szCs w:val="24"/>
                <w:u w:val="none"/>
                <w:lang w:val="en-US" w:eastAsia="zh-CN"/>
              </w:rPr>
            </w:pPr>
            <w:r>
              <w:rPr>
                <w:rFonts w:hint="eastAsia" w:ascii="华文中宋" w:hAnsi="华文中宋" w:eastAsia="华文中宋" w:cs="华文中宋"/>
                <w:b w:val="0"/>
                <w:bCs w:val="0"/>
                <w:i w:val="0"/>
                <w:iCs w:val="0"/>
                <w:color w:val="000000"/>
                <w:sz w:val="24"/>
                <w:szCs w:val="24"/>
                <w:u w:val="none"/>
                <w:lang w:val="en-US" w:eastAsia="zh-CN"/>
              </w:rPr>
              <w:t>Main assembly component warranty: 1 year/1000 hours.</w:t>
            </w:r>
          </w:p>
        </w:tc>
        <w:tc>
          <w:tcPr>
            <w:tcW w:w="1008" w:type="pct"/>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3F78D358">
            <w:pPr>
              <w:jc w:val="center"/>
              <w:rPr>
                <w:rFonts w:hint="eastAsia" w:ascii="宋体" w:hAnsi="宋体" w:eastAsia="宋体" w:cs="宋体"/>
                <w:i w:val="0"/>
                <w:iCs w:val="0"/>
                <w:color w:val="000000"/>
                <w:sz w:val="22"/>
                <w:szCs w:val="22"/>
                <w:u w:val="none"/>
              </w:rPr>
            </w:pPr>
          </w:p>
        </w:tc>
      </w:tr>
      <w:tr w14:paraId="6AA9B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000" w:type="pct"/>
            <w:gridSpan w:val="3"/>
            <w:tcBorders>
              <w:top w:val="single" w:color="000000" w:sz="4" w:space="0"/>
              <w:left w:val="single" w:color="000000" w:sz="8" w:space="0"/>
              <w:bottom w:val="single" w:color="000000" w:sz="8" w:space="0"/>
              <w:right w:val="single" w:color="000000" w:sz="4" w:space="0"/>
            </w:tcBorders>
            <w:shd w:val="clear" w:color="auto" w:fill="auto"/>
            <w:noWrap/>
            <w:vAlign w:val="center"/>
          </w:tcPr>
          <w:p w14:paraId="1A555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华文中宋" w:hAnsi="华文中宋" w:eastAsia="华文中宋" w:cs="华文中宋"/>
                <w:b w:val="0"/>
                <w:bCs w:val="0"/>
                <w:i w:val="0"/>
                <w:iCs w:val="0"/>
                <w:color w:val="000000"/>
                <w:sz w:val="24"/>
                <w:szCs w:val="24"/>
                <w:u w:val="none"/>
                <w:lang w:val="en-US" w:eastAsia="zh-CN"/>
              </w:rPr>
              <w:t>The warranty claim period is determined by the earlier of the years of purchase or the hours of operation.</w:t>
            </w:r>
          </w:p>
        </w:tc>
      </w:tr>
    </w:tbl>
    <w:p w14:paraId="2EA52B5E">
      <w:pPr>
        <w:rPr>
          <w:rFonts w:hint="default" w:ascii="Arial" w:hAnsi="Arial" w:eastAsia="宋体" w:cs="Arial"/>
          <w:b/>
          <w:bCs/>
          <w:i w:val="0"/>
          <w:iCs w:val="0"/>
          <w:caps w:val="0"/>
          <w:color w:val="111111"/>
          <w:spacing w:val="0"/>
          <w:sz w:val="28"/>
          <w:szCs w:val="28"/>
          <w:shd w:val="clear" w:fill="F7F7F7"/>
          <w:lang w:val="en-US" w:eastAsia="zh-CN"/>
        </w:rPr>
      </w:pPr>
    </w:p>
    <w:p w14:paraId="4CF2E800">
      <w:pPr>
        <w:rPr>
          <w:rFonts w:hint="default" w:ascii="Arial" w:hAnsi="Arial" w:eastAsia="宋体" w:cs="Arial"/>
          <w:b/>
          <w:bCs/>
          <w:i w:val="0"/>
          <w:iCs w:val="0"/>
          <w:caps w:val="0"/>
          <w:color w:val="111111"/>
          <w:spacing w:val="0"/>
          <w:sz w:val="24"/>
          <w:szCs w:val="24"/>
          <w:shd w:val="clear" w:fill="F7F7F7"/>
          <w:lang w:val="en-US" w:eastAsia="zh-CN"/>
        </w:rPr>
      </w:pPr>
      <w:r>
        <w:rPr>
          <w:rFonts w:hint="eastAsia" w:ascii="Arial" w:hAnsi="Arial" w:eastAsia="宋体" w:cs="Arial"/>
          <w:b/>
          <w:bCs/>
          <w:i w:val="0"/>
          <w:iCs w:val="0"/>
          <w:caps w:val="0"/>
          <w:color w:val="111111"/>
          <w:spacing w:val="0"/>
          <w:sz w:val="24"/>
          <w:szCs w:val="24"/>
          <w:shd w:val="clear" w:fill="F7F7F7"/>
          <w:lang w:val="en-US" w:eastAsia="zh-CN"/>
        </w:rPr>
        <w:t>Agreement on the Warranty Period for Special Components</w:t>
      </w:r>
    </w:p>
    <w:tbl>
      <w:tblPr>
        <w:tblStyle w:val="15"/>
        <w:tblW w:w="4678" w:type="pct"/>
        <w:tblInd w:w="37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52"/>
        <w:gridCol w:w="9660"/>
      </w:tblGrid>
      <w:tr w14:paraId="3187F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5000" w:type="pct"/>
            <w:gridSpan w:val="2"/>
            <w:tcBorders>
              <w:top w:val="single" w:color="000000" w:sz="8" w:space="0"/>
              <w:left w:val="single" w:color="000000" w:sz="8" w:space="0"/>
              <w:bottom w:val="single" w:color="000000" w:sz="4" w:space="0"/>
              <w:right w:val="single" w:color="000000" w:sz="4" w:space="0"/>
            </w:tcBorders>
            <w:shd w:val="clear" w:color="auto" w:fill="FADADE"/>
            <w:vAlign w:val="center"/>
          </w:tcPr>
          <w:p w14:paraId="6A3DBF81">
            <w:pPr>
              <w:keepNext w:val="0"/>
              <w:keepLines w:val="0"/>
              <w:widowControl/>
              <w:suppressLineNumbers w:val="0"/>
              <w:jc w:val="center"/>
              <w:textAlignment w:val="center"/>
              <w:rPr>
                <w:rFonts w:ascii="华文中宋" w:hAnsi="华文中宋" w:eastAsia="华文中宋" w:cs="华文中宋"/>
                <w:b/>
                <w:bCs/>
                <w:i w:val="0"/>
                <w:iCs w:val="0"/>
                <w:color w:val="000000"/>
                <w:sz w:val="24"/>
                <w:szCs w:val="24"/>
                <w:u w:val="none"/>
              </w:rPr>
            </w:pPr>
            <w:r>
              <w:rPr>
                <w:rFonts w:hint="eastAsia" w:ascii="华文中宋" w:hAnsi="华文中宋" w:eastAsia="华文中宋" w:cs="华文中宋"/>
                <w:b w:val="0"/>
                <w:bCs w:val="0"/>
                <w:i w:val="0"/>
                <w:iCs w:val="0"/>
                <w:color w:val="000000"/>
                <w:sz w:val="21"/>
                <w:szCs w:val="21"/>
                <w:u w:val="none"/>
                <w:lang w:val="en-US" w:eastAsia="zh-CN"/>
              </w:rPr>
              <w:t>Warranty Period for Easily Damaged and Consumable Special Parts</w:t>
            </w:r>
          </w:p>
        </w:tc>
      </w:tr>
      <w:tr w14:paraId="6D495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2" w:type="pct"/>
            <w:tcBorders>
              <w:top w:val="single" w:color="000000" w:sz="4" w:space="0"/>
              <w:left w:val="single" w:color="000000" w:sz="8" w:space="0"/>
              <w:bottom w:val="single" w:color="000000" w:sz="4" w:space="0"/>
              <w:right w:val="single" w:color="000000" w:sz="4" w:space="0"/>
            </w:tcBorders>
            <w:shd w:val="clear" w:color="auto" w:fill="FADADE"/>
            <w:vAlign w:val="center"/>
          </w:tcPr>
          <w:p w14:paraId="109BB189">
            <w:pPr>
              <w:keepNext w:val="0"/>
              <w:keepLines w:val="0"/>
              <w:widowControl/>
              <w:suppressLineNumbers w:val="0"/>
              <w:jc w:val="center"/>
              <w:textAlignment w:val="center"/>
              <w:rPr>
                <w:rFonts w:hint="eastAsia" w:ascii="华文中宋" w:hAnsi="华文中宋" w:eastAsia="华文中宋" w:cs="华文中宋"/>
                <w:b/>
                <w:bCs/>
                <w:i w:val="0"/>
                <w:iCs w:val="0"/>
                <w:color w:val="000000"/>
                <w:sz w:val="20"/>
                <w:szCs w:val="20"/>
                <w:u w:val="none"/>
              </w:rPr>
            </w:pPr>
            <w:r>
              <w:rPr>
                <w:rFonts w:hint="eastAsia" w:ascii="华文中宋" w:hAnsi="华文中宋" w:eastAsia="华文中宋" w:cs="华文中宋"/>
                <w:b w:val="0"/>
                <w:bCs w:val="0"/>
                <w:i w:val="0"/>
                <w:iCs w:val="0"/>
                <w:color w:val="000000"/>
                <w:sz w:val="20"/>
                <w:szCs w:val="20"/>
                <w:u w:val="none"/>
                <w:lang w:val="en-US" w:eastAsia="zh-CN"/>
              </w:rPr>
              <w:t>period</w:t>
            </w:r>
          </w:p>
        </w:tc>
        <w:tc>
          <w:tcPr>
            <w:tcW w:w="4467" w:type="pct"/>
            <w:tcBorders>
              <w:top w:val="single" w:color="000000" w:sz="4" w:space="0"/>
              <w:left w:val="single" w:color="000000" w:sz="4" w:space="0"/>
              <w:bottom w:val="single" w:color="000000" w:sz="4" w:space="0"/>
              <w:right w:val="single" w:color="000000" w:sz="4" w:space="0"/>
            </w:tcBorders>
            <w:shd w:val="clear" w:color="auto" w:fill="FADADE"/>
            <w:vAlign w:val="center"/>
          </w:tcPr>
          <w:p w14:paraId="1E417A3C">
            <w:pPr>
              <w:keepNext w:val="0"/>
              <w:keepLines w:val="0"/>
              <w:widowControl/>
              <w:suppressLineNumbers w:val="0"/>
              <w:jc w:val="center"/>
              <w:textAlignment w:val="center"/>
              <w:rPr>
                <w:rFonts w:hint="eastAsia" w:ascii="华文中宋" w:hAnsi="华文中宋" w:eastAsia="华文中宋" w:cs="华文中宋"/>
                <w:b/>
                <w:bCs/>
                <w:i w:val="0"/>
                <w:iCs w:val="0"/>
                <w:color w:val="000000"/>
                <w:sz w:val="20"/>
                <w:szCs w:val="20"/>
                <w:u w:val="none"/>
              </w:rPr>
            </w:pPr>
            <w:r>
              <w:rPr>
                <w:rFonts w:hint="eastAsia" w:ascii="华文中宋" w:hAnsi="华文中宋" w:eastAsia="华文中宋" w:cs="华文中宋"/>
                <w:b w:val="0"/>
                <w:bCs w:val="0"/>
                <w:i w:val="0"/>
                <w:iCs w:val="0"/>
                <w:color w:val="000000"/>
                <w:sz w:val="20"/>
                <w:szCs w:val="20"/>
                <w:u w:val="none"/>
                <w:lang w:val="en-US" w:eastAsia="zh-CN"/>
              </w:rPr>
              <w:t>List of Components Under Warranty</w:t>
            </w:r>
          </w:p>
        </w:tc>
      </w:tr>
      <w:tr w14:paraId="4D59C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3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71D80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华文中宋" w:hAnsi="华文中宋" w:eastAsia="华文中宋" w:cs="华文中宋"/>
                <w:b w:val="0"/>
                <w:bCs w:val="0"/>
                <w:i w:val="0"/>
                <w:iCs w:val="0"/>
                <w:color w:val="000000"/>
                <w:sz w:val="20"/>
                <w:szCs w:val="20"/>
                <w:u w:val="none"/>
                <w:lang w:val="en-US" w:eastAsia="zh-CN"/>
              </w:rPr>
              <w:t>3 months</w:t>
            </w:r>
          </w:p>
        </w:tc>
        <w:tc>
          <w:tcPr>
            <w:tcW w:w="4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FED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华文中宋" w:hAnsi="华文中宋" w:eastAsia="华文中宋" w:cs="华文中宋"/>
                <w:b w:val="0"/>
                <w:bCs w:val="0"/>
                <w:i w:val="0"/>
                <w:iCs w:val="0"/>
                <w:color w:val="000000"/>
                <w:sz w:val="20"/>
                <w:szCs w:val="20"/>
                <w:u w:val="none"/>
                <w:lang w:val="en-US" w:eastAsia="zh-CN"/>
              </w:rPr>
              <w:t>Seat</w:t>
            </w:r>
          </w:p>
        </w:tc>
      </w:tr>
      <w:tr w14:paraId="78FB0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atLeast"/>
        </w:trPr>
        <w:tc>
          <w:tcPr>
            <w:tcW w:w="53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0D322131">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6 months</w:t>
            </w:r>
          </w:p>
        </w:tc>
        <w:tc>
          <w:tcPr>
            <w:tcW w:w="4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95593">
            <w:pPr>
              <w:keepNext w:val="0"/>
              <w:keepLines w:val="0"/>
              <w:widowControl/>
              <w:suppressLineNumbers w:val="0"/>
              <w:jc w:val="left"/>
              <w:textAlignment w:val="center"/>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Rubber tracks, shock-absorbing pads, engine-mounted diesel tank, fuel injectors, electronic diesel pumps, actuators, ECU, speed sensors, mufflers, cylinders, crankshaft bearings, connecting rod bearings, master power switch, ignition lock, relays, wiring harness assemblies, instruments, odometers, indicator lights, headlights, oil level sensors, water temperature sensors, oil pressure sensors, batteries, pins, and bushings.</w:t>
            </w:r>
          </w:p>
        </w:tc>
      </w:tr>
      <w:tr w14:paraId="4D6C9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532"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A7C0544">
            <w:pPr>
              <w:keepNext w:val="0"/>
              <w:keepLines w:val="0"/>
              <w:widowControl/>
              <w:suppressLineNumbers w:val="0"/>
              <w:jc w:val="center"/>
              <w:textAlignment w:val="center"/>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12 months</w:t>
            </w:r>
          </w:p>
        </w:tc>
        <w:tc>
          <w:tcPr>
            <w:tcW w:w="4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585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华文中宋" w:hAnsi="华文中宋" w:eastAsia="华文中宋" w:cs="华文中宋"/>
                <w:b w:val="0"/>
                <w:bCs w:val="0"/>
                <w:i w:val="0"/>
                <w:iCs w:val="0"/>
                <w:color w:val="000000"/>
                <w:sz w:val="20"/>
                <w:szCs w:val="20"/>
                <w:u w:val="none"/>
                <w:lang w:val="en-US" w:eastAsia="zh-CN"/>
              </w:rPr>
              <w:t>Support wheels, sprockets, guide wheels, drive wheels, steel tracks, swing supports, swing motors, central swivel joints, complete vehicle oil pipes, complete vehicle oil cylinders, multi-way valves, oil source valves, solenoid valves, overflow valves, pilot handles, foot valves, bulldozer valves, travel motors, hydraulic pumps, integrated hydraulic oil tanks, diesel tanks, fan blades, connecting rods, pistons, crankshafts, flywheels, water pumps, oil pumps (listed as individual items), chassis, remote control rods, boom bucket rods, upper and lower vehicle frames, boom supports, throttle pull wires, bulldozer blade pull wires, water dispersers, oil dispersers, couplings, nylon plates.</w:t>
            </w:r>
          </w:p>
        </w:tc>
      </w:tr>
      <w:tr w14:paraId="78567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32" w:type="pct"/>
            <w:tcBorders>
              <w:top w:val="single" w:color="000000" w:sz="4" w:space="0"/>
              <w:left w:val="single" w:color="000000" w:sz="8" w:space="0"/>
              <w:bottom w:val="single" w:color="000000" w:sz="8" w:space="0"/>
              <w:right w:val="single" w:color="000000" w:sz="4" w:space="0"/>
            </w:tcBorders>
            <w:shd w:val="clear" w:color="auto" w:fill="auto"/>
            <w:vAlign w:val="center"/>
          </w:tcPr>
          <w:p w14:paraId="4D0EF6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华文中宋" w:hAnsi="华文中宋" w:eastAsia="华文中宋" w:cs="华文中宋"/>
                <w:b w:val="0"/>
                <w:bCs w:val="0"/>
                <w:i w:val="0"/>
                <w:iCs w:val="0"/>
                <w:color w:val="000000"/>
                <w:sz w:val="20"/>
                <w:szCs w:val="20"/>
                <w:u w:val="none"/>
                <w:lang w:val="en-US" w:eastAsia="zh-CN"/>
              </w:rPr>
              <w:t>Remarks</w:t>
            </w:r>
          </w:p>
        </w:tc>
        <w:tc>
          <w:tcPr>
            <w:tcW w:w="4467" w:type="pct"/>
            <w:tcBorders>
              <w:top w:val="single" w:color="000000" w:sz="4" w:space="0"/>
              <w:left w:val="single" w:color="000000" w:sz="4" w:space="0"/>
              <w:bottom w:val="single" w:color="000000" w:sz="8" w:space="0"/>
              <w:right w:val="single" w:color="000000" w:sz="4" w:space="0"/>
            </w:tcBorders>
            <w:shd w:val="clear" w:color="auto" w:fill="auto"/>
            <w:vAlign w:val="center"/>
          </w:tcPr>
          <w:p w14:paraId="40E351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华文中宋" w:hAnsi="华文中宋" w:eastAsia="华文中宋" w:cs="华文中宋"/>
                <w:b w:val="0"/>
                <w:bCs w:val="0"/>
                <w:i w:val="0"/>
                <w:iCs w:val="0"/>
                <w:color w:val="000000"/>
                <w:sz w:val="20"/>
                <w:szCs w:val="20"/>
                <w:u w:val="none"/>
                <w:lang w:val="en-US" w:eastAsia="zh-CN"/>
              </w:rPr>
              <w:t>All the warranty repair items mentioned above are predicated on the absence of human causes. Any faults and losses caused by human factors are not covered under the warranty scope, as detailed in the warranty claim management regulations. Structural components are not covered by the warranty, primarily focusing on welding.</w:t>
            </w:r>
          </w:p>
        </w:tc>
      </w:tr>
    </w:tbl>
    <w:p w14:paraId="5A0F1DC1">
      <w:pPr>
        <w:jc w:val="center"/>
        <w:rPr>
          <w:rFonts w:hint="eastAsia" w:ascii="Arial" w:hAnsi="Arial" w:eastAsia="宋体" w:cs="Arial"/>
          <w:b/>
          <w:bCs/>
          <w:i w:val="0"/>
          <w:iCs w:val="0"/>
          <w:caps w:val="0"/>
          <w:color w:val="111111"/>
          <w:spacing w:val="0"/>
          <w:sz w:val="24"/>
          <w:szCs w:val="24"/>
          <w:shd w:val="clear" w:fill="F7F7F7"/>
          <w:lang w:val="en-US" w:eastAsia="zh-CN"/>
        </w:rPr>
      </w:pPr>
      <w:r>
        <w:rPr>
          <w:rFonts w:hint="eastAsia" w:ascii="Arial" w:hAnsi="Arial" w:eastAsia="宋体" w:cs="Arial"/>
          <w:b/>
          <w:bCs/>
          <w:i w:val="0"/>
          <w:iCs w:val="0"/>
          <w:caps w:val="0"/>
          <w:color w:val="111111"/>
          <w:spacing w:val="0"/>
          <w:sz w:val="24"/>
          <w:szCs w:val="24"/>
          <w:shd w:val="clear" w:fill="F7F7F7"/>
          <w:lang w:val="en-US" w:eastAsia="zh-CN"/>
        </w:rPr>
        <w:t>Notice of Submission of After-Sales Warranty Service Documentation</w:t>
      </w:r>
    </w:p>
    <w:p w14:paraId="2F11AF15">
      <w:pPr>
        <w:jc w:val="both"/>
        <w:rPr>
          <w:rFonts w:hint="default" w:ascii="宋体"/>
          <w:b/>
          <w:bCs/>
          <w:kern w:val="0"/>
          <w:sz w:val="24"/>
          <w:szCs w:val="24"/>
          <w:lang w:val="en-US" w:eastAsia="zh-CN"/>
        </w:rPr>
      </w:pPr>
      <w:r>
        <w:rPr>
          <w:rFonts w:hint="eastAsia" w:ascii="华文中宋" w:hAnsi="华文中宋" w:eastAsia="华文中宋" w:cs="华文中宋"/>
          <w:b w:val="0"/>
          <w:bCs w:val="0"/>
          <w:i w:val="0"/>
          <w:iCs w:val="0"/>
          <w:color w:val="000000"/>
          <w:sz w:val="20"/>
          <w:szCs w:val="20"/>
          <w:u w:val="none"/>
          <w:lang w:val="en-US" w:eastAsia="zh-CN"/>
        </w:rPr>
        <w:t>Thank you very much for your support and trust in our company's products. In order to more efficiently and accurately handle your product after-sales warranty service, we kindly ask for your assistance in providing some photos and video materials related to the product issues to initiate our after-sales service process. This information will help us quickly and accurately determine the cause of the product fault, thus providing you with a higher quality warranty service experience. Please refer to the specific submission requirements and examples in the attachment.</w:t>
      </w:r>
      <w:r>
        <w:rPr>
          <w:rFonts w:hint="eastAsia" w:ascii="宋体" w:hAnsi="宋体" w:eastAsia="宋体" w:cs="宋体"/>
          <w:b/>
          <w:bCs/>
          <w:i w:val="0"/>
          <w:iCs w:val="0"/>
          <w:caps w:val="0"/>
          <w:color w:val="111111"/>
          <w:spacing w:val="0"/>
          <w:sz w:val="24"/>
          <w:szCs w:val="24"/>
          <w:shd w:val="clear" w:fill="F7F7F7"/>
          <w:lang w:val="en-US" w:eastAsia="zh-CN"/>
        </w:rPr>
        <w:t xml:space="preserve">● </w:t>
      </w:r>
      <w:r>
        <w:rPr>
          <w:rFonts w:hint="default" w:ascii="宋体" w:hAnsi="宋体" w:eastAsia="宋体" w:cs="宋体"/>
          <w:b/>
          <w:bCs/>
          <w:i w:val="0"/>
          <w:iCs w:val="0"/>
          <w:caps w:val="0"/>
          <w:color w:val="111111"/>
          <w:spacing w:val="0"/>
          <w:sz w:val="24"/>
          <w:szCs w:val="24"/>
          <w:shd w:val="clear" w:fill="F7F7F7"/>
          <w:lang w:val="en-US" w:eastAsia="zh-CN"/>
        </w:rPr>
        <w:t>After-sales service repair example 1:</w:t>
      </w:r>
    </w:p>
    <w:tbl>
      <w:tblPr>
        <w:tblStyle w:val="15"/>
        <w:tblW w:w="10848" w:type="dxa"/>
        <w:tblInd w:w="3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5256"/>
        <w:gridCol w:w="5160"/>
      </w:tblGrid>
      <w:tr w14:paraId="2508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exact"/>
        </w:trPr>
        <w:tc>
          <w:tcPr>
            <w:tcW w:w="10848" w:type="dxa"/>
            <w:gridSpan w:val="3"/>
            <w:noWrap w:val="0"/>
            <w:vAlign w:val="top"/>
          </w:tcPr>
          <w:p w14:paraId="6BE31513">
            <w:pPr>
              <w:adjustRightInd w:val="0"/>
              <w:spacing w:before="11" w:line="240" w:lineRule="auto"/>
              <w:jc w:val="center"/>
              <w:rPr>
                <w:rFonts w:hint="default" w:ascii="宋体"/>
                <w:b w:val="0"/>
                <w:bCs/>
                <w:kern w:val="0"/>
                <w:sz w:val="22"/>
                <w:szCs w:val="22"/>
                <w:lang w:val="en-US" w:eastAsia="zh-CN"/>
              </w:rPr>
            </w:pPr>
            <w:r>
              <w:rPr>
                <w:rFonts w:hint="eastAsia" w:ascii="宋体"/>
                <w:b/>
                <w:bCs w:val="0"/>
                <w:kern w:val="0"/>
                <w:sz w:val="24"/>
                <w:szCs w:val="24"/>
                <w:lang w:val="en-US" w:eastAsia="zh-CN"/>
              </w:rPr>
              <w:t>Machine information</w:t>
            </w:r>
          </w:p>
        </w:tc>
      </w:tr>
      <w:tr w14:paraId="6610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trPr>
        <w:tc>
          <w:tcPr>
            <w:tcW w:w="432" w:type="dxa"/>
            <w:noWrap w:val="0"/>
            <w:vAlign w:val="top"/>
          </w:tcPr>
          <w:p w14:paraId="14D6B92B">
            <w:pPr>
              <w:adjustRightInd w:val="0"/>
              <w:spacing w:before="11" w:line="240" w:lineRule="auto"/>
              <w:jc w:val="center"/>
              <w:rPr>
                <w:rFonts w:ascii="宋体"/>
                <w:kern w:val="0"/>
                <w:sz w:val="28"/>
                <w:szCs w:val="28"/>
              </w:rPr>
            </w:pPr>
            <w:r>
              <w:rPr>
                <w:rFonts w:hint="eastAsia"/>
                <w:b w:val="0"/>
                <w:bCs w:val="0"/>
                <w:kern w:val="0"/>
                <w:sz w:val="22"/>
                <w:szCs w:val="22"/>
                <w:lang w:val="en-US" w:eastAsia="zh-CN"/>
              </w:rPr>
              <w:t>M</w:t>
            </w:r>
            <w:r>
              <w:rPr>
                <w:rFonts w:hint="eastAsia"/>
                <w:b w:val="0"/>
                <w:bCs w:val="0"/>
                <w:kern w:val="0"/>
                <w:sz w:val="22"/>
                <w:szCs w:val="22"/>
              </w:rPr>
              <w:t>odel</w:t>
            </w:r>
            <w:r>
              <w:rPr>
                <w:rFonts w:hint="eastAsia"/>
                <w:b w:val="0"/>
                <w:bCs w:val="0"/>
                <w:kern w:val="0"/>
                <w:sz w:val="22"/>
                <w:szCs w:val="22"/>
                <w:lang w:val="en-US" w:eastAsia="zh-CN"/>
              </w:rPr>
              <w:t xml:space="preserve">                </w:t>
            </w:r>
            <w:r>
              <w:rPr>
                <w:rFonts w:hint="eastAsia"/>
                <w:b w:val="0"/>
                <w:bCs w:val="0"/>
                <w:kern w:val="0"/>
                <w:sz w:val="22"/>
                <w:szCs w:val="22"/>
              </w:rPr>
              <w:t>机型</w:t>
            </w:r>
          </w:p>
        </w:tc>
        <w:tc>
          <w:tcPr>
            <w:tcW w:w="5256" w:type="dxa"/>
            <w:noWrap w:val="0"/>
            <w:vAlign w:val="top"/>
          </w:tcPr>
          <w:p w14:paraId="38EED6D2">
            <w:pPr>
              <w:jc w:val="center"/>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Factory serial number nameplate</w:t>
            </w:r>
          </w:p>
          <w:p w14:paraId="21D5AD25">
            <w:pPr>
              <w:adjustRightInd w:val="0"/>
              <w:spacing w:before="11" w:line="240" w:lineRule="auto"/>
              <w:jc w:val="center"/>
              <w:rPr>
                <w:rFonts w:hint="eastAsia" w:ascii="宋体" w:eastAsia="宋体"/>
                <w:b/>
                <w:kern w:val="0"/>
                <w:sz w:val="28"/>
                <w:szCs w:val="28"/>
                <w:lang w:val="en-US" w:eastAsia="zh-CN"/>
              </w:rPr>
            </w:pPr>
            <w:r>
              <w:rPr>
                <w:rFonts w:hint="eastAsia" w:ascii="宋体"/>
                <w:b w:val="0"/>
                <w:bCs/>
                <w:kern w:val="0"/>
                <w:sz w:val="22"/>
                <w:szCs w:val="22"/>
              </w:rPr>
              <w:t>出厂编号</w:t>
            </w:r>
            <w:r>
              <w:rPr>
                <w:rFonts w:hint="eastAsia" w:ascii="宋体"/>
                <w:b w:val="0"/>
                <w:bCs/>
                <w:kern w:val="0"/>
                <w:sz w:val="22"/>
                <w:szCs w:val="22"/>
                <w:lang w:val="en-US" w:eastAsia="zh-CN"/>
              </w:rPr>
              <w:t>铭牌</w:t>
            </w:r>
          </w:p>
        </w:tc>
        <w:tc>
          <w:tcPr>
            <w:tcW w:w="5160" w:type="dxa"/>
            <w:noWrap w:val="0"/>
            <w:vAlign w:val="top"/>
          </w:tcPr>
          <w:p w14:paraId="1CD7AA39">
            <w:pPr>
              <w:jc w:val="center"/>
              <w:rPr>
                <w:rFonts w:hint="eastAsia" w:ascii="宋体"/>
                <w:b w:val="0"/>
                <w:bCs/>
                <w:kern w:val="0"/>
                <w:sz w:val="22"/>
                <w:szCs w:val="22"/>
                <w:lang w:val="en-US" w:eastAsia="zh-CN"/>
              </w:rPr>
            </w:pPr>
            <w:r>
              <w:rPr>
                <w:rFonts w:hint="eastAsia" w:ascii="华文中宋" w:hAnsi="华文中宋" w:eastAsia="华文中宋" w:cs="华文中宋"/>
                <w:b w:val="0"/>
                <w:bCs w:val="0"/>
                <w:i w:val="0"/>
                <w:iCs w:val="0"/>
                <w:color w:val="000000"/>
                <w:sz w:val="20"/>
                <w:szCs w:val="20"/>
                <w:u w:val="none"/>
                <w:lang w:val="en-US" w:eastAsia="zh-CN"/>
              </w:rPr>
              <w:t xml:space="preserve">Engine number plate  </w:t>
            </w:r>
            <w:r>
              <w:rPr>
                <w:rFonts w:hint="eastAsia" w:ascii="宋体"/>
                <w:b w:val="0"/>
                <w:bCs/>
                <w:kern w:val="0"/>
                <w:sz w:val="22"/>
                <w:szCs w:val="22"/>
                <w:lang w:val="en-US" w:eastAsia="zh-CN"/>
              </w:rPr>
              <w:t xml:space="preserve">   </w:t>
            </w:r>
          </w:p>
          <w:p w14:paraId="2EA73882">
            <w:pPr>
              <w:jc w:val="center"/>
              <w:rPr>
                <w:rFonts w:hint="eastAsia" w:eastAsia="宋体"/>
                <w:sz w:val="28"/>
                <w:szCs w:val="28"/>
                <w:lang w:val="en-US" w:eastAsia="zh-CN"/>
              </w:rPr>
            </w:pPr>
            <w:r>
              <w:rPr>
                <w:rFonts w:hint="eastAsia" w:ascii="宋体"/>
                <w:b w:val="0"/>
                <w:bCs/>
                <w:kern w:val="0"/>
                <w:sz w:val="22"/>
                <w:szCs w:val="22"/>
                <w:lang w:val="en-US" w:eastAsia="zh-CN"/>
              </w:rPr>
              <w:t xml:space="preserve"> </w:t>
            </w:r>
            <w:r>
              <w:rPr>
                <w:rFonts w:hint="eastAsia" w:ascii="宋体"/>
                <w:b w:val="0"/>
                <w:bCs/>
                <w:kern w:val="0"/>
                <w:sz w:val="22"/>
                <w:szCs w:val="22"/>
              </w:rPr>
              <w:t>发动机号</w:t>
            </w:r>
            <w:r>
              <w:rPr>
                <w:rFonts w:hint="eastAsia" w:ascii="宋体"/>
                <w:b w:val="0"/>
                <w:bCs/>
                <w:kern w:val="0"/>
                <w:sz w:val="22"/>
                <w:szCs w:val="22"/>
                <w:lang w:val="en-US" w:eastAsia="zh-CN"/>
              </w:rPr>
              <w:t>铭牌</w:t>
            </w:r>
          </w:p>
        </w:tc>
      </w:tr>
      <w:tr w14:paraId="5860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exact"/>
        </w:trPr>
        <w:tc>
          <w:tcPr>
            <w:tcW w:w="432" w:type="dxa"/>
            <w:noWrap w:val="0"/>
            <w:vAlign w:val="center"/>
          </w:tcPr>
          <w:p w14:paraId="5BE68108">
            <w:pPr>
              <w:jc w:val="left"/>
              <w:rPr>
                <w:rFonts w:hint="default" w:eastAsia="宋体"/>
                <w:sz w:val="28"/>
                <w:szCs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1132840</wp:posOffset>
                      </wp:positionH>
                      <wp:positionV relativeFrom="paragraph">
                        <wp:posOffset>94615</wp:posOffset>
                      </wp:positionV>
                      <wp:extent cx="2184400" cy="75565"/>
                      <wp:effectExtent l="38100" t="5080" r="48260" b="10795"/>
                      <wp:wrapNone/>
                      <wp:docPr id="1" name="左右箭头 1"/>
                      <wp:cNvGraphicFramePr/>
                      <a:graphic xmlns:a="http://schemas.openxmlformats.org/drawingml/2006/main">
                        <a:graphicData uri="http://schemas.microsoft.com/office/word/2010/wordprocessingShape">
                          <wps:wsp>
                            <wps:cNvSpPr/>
                            <wps:spPr>
                              <a:xfrm>
                                <a:off x="0" y="0"/>
                                <a:ext cx="2184400" cy="75565"/>
                              </a:xfrm>
                              <a:prstGeom prst="leftRightArrow">
                                <a:avLst>
                                  <a:gd name="adj1" fmla="val 50000"/>
                                  <a:gd name="adj2" fmla="val 578151"/>
                                </a:avLst>
                              </a:prstGeom>
                              <a:solidFill>
                                <a:srgbClr val="FF0000"/>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9" type="#_x0000_t69" style="position:absolute;left:0pt;margin-left:89.2pt;margin-top:7.45pt;height:5.95pt;width:172pt;z-index:251659264;mso-width-relative:page;mso-height-relative:page;" fillcolor="#FF0000" filled="t" stroked="t" coordsize="21600,21600" o:gfxdata="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Lwwu7XAAAACQEAAA8AAAAAAAAAAQAgAAAAIgAAAGRycy9kb3ducmV2LnhtbFBL&#10;AQIUABQAAAAIAIdO4kCA8PbMMAIAAH8EAAAOAAAAAAAAAAEAIAAAACYBAABkcnMvZTJvRG9jLnht&#10;bFBLBQYAAAAABgAGAFkBAADIBQAAAAA=&#10;" adj="4319,5400">
                      <v:fill on="t" focussize="0,0"/>
                      <v:stroke color="#000000" joinstyle="miter"/>
                      <v:imagedata o:title=""/>
                      <o:lock v:ext="edit" aspectratio="f"/>
                    </v:shape>
                  </w:pict>
                </mc:Fallback>
              </mc:AlternateContent>
            </w:r>
          </w:p>
        </w:tc>
        <w:tc>
          <w:tcPr>
            <w:tcW w:w="5256" w:type="dxa"/>
            <w:noWrap w:val="0"/>
            <w:vAlign w:val="center"/>
          </w:tcPr>
          <w:p w14:paraId="137220BE">
            <w:pPr>
              <w:jc w:val="center"/>
              <w:rPr>
                <w:rFonts w:hint="eastAsia" w:eastAsia="宋体"/>
                <w:sz w:val="28"/>
                <w:szCs w:val="28"/>
                <w:lang w:eastAsia="zh-CN"/>
              </w:rPr>
            </w:pPr>
            <w:r>
              <w:drawing>
                <wp:inline distT="0" distB="0" distL="114300" distR="114300">
                  <wp:extent cx="2872740" cy="1908810"/>
                  <wp:effectExtent l="0" t="0" r="762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2872740" cy="1908810"/>
                          </a:xfrm>
                          <a:prstGeom prst="rect">
                            <a:avLst/>
                          </a:prstGeom>
                          <a:noFill/>
                          <a:ln>
                            <a:noFill/>
                          </a:ln>
                        </pic:spPr>
                      </pic:pic>
                    </a:graphicData>
                  </a:graphic>
                </wp:inline>
              </w:drawing>
            </w:r>
          </w:p>
        </w:tc>
        <w:tc>
          <w:tcPr>
            <w:tcW w:w="5160" w:type="dxa"/>
            <w:noWrap w:val="0"/>
            <w:vAlign w:val="center"/>
          </w:tcPr>
          <w:p w14:paraId="490B8563">
            <w:pPr>
              <w:jc w:val="center"/>
              <w:rPr>
                <w:rFonts w:hint="eastAsia" w:eastAsia="宋体"/>
                <w:sz w:val="28"/>
                <w:szCs w:val="28"/>
                <w:lang w:eastAsia="zh-CN"/>
              </w:rPr>
            </w:pPr>
            <w:r>
              <w:drawing>
                <wp:inline distT="0" distB="0" distL="114300" distR="114300">
                  <wp:extent cx="2915285" cy="1697355"/>
                  <wp:effectExtent l="0" t="0" r="10795"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2915285" cy="1697355"/>
                          </a:xfrm>
                          <a:prstGeom prst="rect">
                            <a:avLst/>
                          </a:prstGeom>
                          <a:noFill/>
                          <a:ln>
                            <a:noFill/>
                          </a:ln>
                        </pic:spPr>
                      </pic:pic>
                    </a:graphicData>
                  </a:graphic>
                </wp:inline>
              </w:drawing>
            </w:r>
          </w:p>
        </w:tc>
      </w:tr>
      <w:tr w14:paraId="5A9C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10848" w:type="dxa"/>
            <w:gridSpan w:val="3"/>
            <w:noWrap w:val="0"/>
            <w:vAlign w:val="top"/>
          </w:tcPr>
          <w:p w14:paraId="23B36087">
            <w:pPr>
              <w:jc w:val="center"/>
              <w:rPr>
                <w:rFonts w:hint="eastAsia" w:ascii="宋体"/>
                <w:b w:val="0"/>
                <w:bCs/>
                <w:kern w:val="0"/>
                <w:sz w:val="22"/>
                <w:szCs w:val="22"/>
                <w:lang w:val="en-US" w:eastAsia="zh-CN"/>
              </w:rPr>
            </w:pPr>
            <w:r>
              <w:rPr>
                <w:rFonts w:hint="eastAsia" w:ascii="宋体"/>
                <w:b w:val="0"/>
                <w:bCs/>
                <w:kern w:val="0"/>
                <w:sz w:val="22"/>
                <w:szCs w:val="22"/>
                <w:lang w:val="en-US" w:eastAsia="zh-CN"/>
              </w:rPr>
              <w:t xml:space="preserve">Detailed description of machine failure (can attach pictures and videos)                    </w:t>
            </w:r>
          </w:p>
          <w:p w14:paraId="0D82B358">
            <w:pPr>
              <w:jc w:val="center"/>
              <w:rPr>
                <w:rFonts w:hint="default" w:eastAsia="宋体"/>
                <w:b/>
                <w:bCs w:val="0"/>
                <w:sz w:val="28"/>
                <w:szCs w:val="28"/>
                <w:lang w:val="en-US" w:eastAsia="zh-CN"/>
              </w:rPr>
            </w:pPr>
            <w:r>
              <w:rPr>
                <w:rFonts w:hint="eastAsia" w:ascii="宋体"/>
                <w:b w:val="0"/>
                <w:bCs/>
                <w:kern w:val="0"/>
                <w:sz w:val="22"/>
                <w:szCs w:val="22"/>
                <w:lang w:val="en-US" w:eastAsia="zh-CN"/>
              </w:rPr>
              <w:t>机器故障详述（可附图片、视频）</w:t>
            </w:r>
          </w:p>
        </w:tc>
      </w:tr>
    </w:tbl>
    <w:p w14:paraId="175B6625">
      <w:pPr>
        <w:jc w:val="both"/>
        <w:rPr>
          <w:rFonts w:hint="eastAsia" w:ascii="宋体" w:hAnsi="宋体" w:eastAsia="宋体" w:cs="宋体"/>
          <w:b/>
          <w:bCs/>
          <w:i w:val="0"/>
          <w:iCs w:val="0"/>
          <w:caps w:val="0"/>
          <w:color w:val="111111"/>
          <w:spacing w:val="0"/>
          <w:sz w:val="22"/>
          <w:szCs w:val="22"/>
          <w:shd w:val="clear" w:fill="F7F7F7"/>
          <w:lang w:val="en-US" w:eastAsia="zh-CN"/>
        </w:rPr>
      </w:pPr>
      <w:r>
        <w:rPr>
          <w:rFonts w:hint="eastAsia" w:ascii="宋体" w:hAnsi="宋体" w:eastAsia="宋体" w:cs="宋体"/>
          <w:b/>
          <w:bCs/>
          <w:i w:val="0"/>
          <w:iCs w:val="0"/>
          <w:caps w:val="0"/>
          <w:color w:val="111111"/>
          <w:spacing w:val="0"/>
          <w:sz w:val="22"/>
          <w:szCs w:val="22"/>
          <w:shd w:val="clear" w:fill="F7F7F7"/>
          <w:lang w:val="en-US" w:eastAsia="zh-CN"/>
        </w:rPr>
        <w:t>●</w:t>
      </w:r>
      <w:r>
        <w:rPr>
          <w:rFonts w:hint="default" w:ascii="宋体" w:hAnsi="宋体" w:eastAsia="宋体" w:cs="宋体"/>
          <w:b/>
          <w:bCs/>
          <w:i w:val="0"/>
          <w:iCs w:val="0"/>
          <w:caps w:val="0"/>
          <w:color w:val="111111"/>
          <w:spacing w:val="0"/>
          <w:sz w:val="24"/>
          <w:szCs w:val="24"/>
          <w:shd w:val="clear" w:fill="F7F7F7"/>
          <w:lang w:val="en-US" w:eastAsia="zh-CN"/>
        </w:rPr>
        <w:t xml:space="preserve">After-sales service repair example </w:t>
      </w:r>
      <w:r>
        <w:rPr>
          <w:rFonts w:hint="eastAsia" w:ascii="宋体" w:hAnsi="宋体" w:eastAsia="宋体" w:cs="宋体"/>
          <w:b/>
          <w:bCs/>
          <w:i w:val="0"/>
          <w:iCs w:val="0"/>
          <w:caps w:val="0"/>
          <w:color w:val="111111"/>
          <w:spacing w:val="0"/>
          <w:sz w:val="24"/>
          <w:szCs w:val="24"/>
          <w:shd w:val="clear" w:fill="F7F7F7"/>
          <w:lang w:val="en-US" w:eastAsia="zh-CN"/>
        </w:rPr>
        <w:t>2：</w:t>
      </w:r>
    </w:p>
    <w:p w14:paraId="7B977DF5">
      <w:pPr>
        <w:jc w:val="both"/>
        <w:rPr>
          <w:rFonts w:hint="default" w:ascii="宋体" w:hAnsi="宋体" w:eastAsia="宋体" w:cs="宋体"/>
          <w:b/>
          <w:bCs/>
          <w:i w:val="0"/>
          <w:iCs w:val="0"/>
          <w:caps w:val="0"/>
          <w:color w:val="111111"/>
          <w:spacing w:val="0"/>
          <w:sz w:val="22"/>
          <w:szCs w:val="22"/>
          <w:shd w:val="clear" w:fill="F7F7F7"/>
          <w:lang w:val="en-US" w:eastAsia="zh-CN"/>
        </w:rPr>
      </w:pPr>
    </w:p>
    <w:tbl>
      <w:tblPr>
        <w:tblStyle w:val="15"/>
        <w:tblW w:w="10908" w:type="dxa"/>
        <w:tblInd w:w="3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0"/>
        <w:gridCol w:w="4416"/>
        <w:gridCol w:w="4272"/>
      </w:tblGrid>
      <w:tr w14:paraId="70C5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10908" w:type="dxa"/>
            <w:gridSpan w:val="3"/>
            <w:noWrap w:val="0"/>
            <w:vAlign w:val="top"/>
          </w:tcPr>
          <w:p w14:paraId="36048A41">
            <w:pPr>
              <w:adjustRightInd w:val="0"/>
              <w:spacing w:before="11" w:line="240" w:lineRule="auto"/>
              <w:jc w:val="center"/>
              <w:rPr>
                <w:rFonts w:hint="eastAsia" w:ascii="宋体"/>
                <w:b/>
                <w:bCs w:val="0"/>
                <w:kern w:val="0"/>
                <w:sz w:val="22"/>
                <w:szCs w:val="22"/>
                <w:lang w:val="en-US" w:eastAsia="zh-CN"/>
              </w:rPr>
            </w:pPr>
            <w:r>
              <w:rPr>
                <w:rFonts w:hint="eastAsia" w:ascii="宋体"/>
                <w:b/>
                <w:bCs w:val="0"/>
                <w:kern w:val="0"/>
                <w:sz w:val="22"/>
                <w:szCs w:val="22"/>
                <w:lang w:val="en-US" w:eastAsia="zh-CN"/>
              </w:rPr>
              <w:t>Please provide the corresponding component code according to the parts catalog that comes with the machine</w:t>
            </w:r>
          </w:p>
          <w:p w14:paraId="2D943153">
            <w:pPr>
              <w:adjustRightInd w:val="0"/>
              <w:spacing w:before="11" w:line="240" w:lineRule="auto"/>
              <w:jc w:val="center"/>
              <w:rPr>
                <w:rFonts w:hint="eastAsia"/>
                <w:sz w:val="28"/>
                <w:szCs w:val="28"/>
                <w:lang w:val="en-US" w:eastAsia="zh-CN"/>
              </w:rPr>
            </w:pPr>
            <w:r>
              <w:rPr>
                <w:rFonts w:hint="eastAsia" w:ascii="宋体"/>
                <w:b/>
                <w:bCs w:val="0"/>
                <w:kern w:val="0"/>
                <w:sz w:val="22"/>
                <w:szCs w:val="22"/>
                <w:lang w:val="en-US" w:eastAsia="zh-CN"/>
              </w:rPr>
              <w:t>请根据机器随附的零件目录提供相应的部件代码</w:t>
            </w:r>
          </w:p>
        </w:tc>
      </w:tr>
      <w:tr w14:paraId="540B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exact"/>
        </w:trPr>
        <w:tc>
          <w:tcPr>
            <w:tcW w:w="10908" w:type="dxa"/>
            <w:gridSpan w:val="3"/>
            <w:noWrap w:val="0"/>
            <w:vAlign w:val="top"/>
          </w:tcPr>
          <w:p w14:paraId="23A1A2CD">
            <w:pPr>
              <w:jc w:val="center"/>
              <w:rPr>
                <w:rFonts w:hint="default" w:eastAsia="宋体"/>
                <w:sz w:val="28"/>
                <w:szCs w:val="28"/>
                <w:lang w:val="en-US" w:eastAsia="zh-CN"/>
              </w:rPr>
            </w:pPr>
            <w:r>
              <w:rPr>
                <w:rFonts w:hint="eastAsia"/>
                <w:sz w:val="24"/>
                <w:szCs w:val="24"/>
                <w:lang w:val="en-US" w:eastAsia="zh-CN"/>
              </w:rPr>
              <w:t>Accessories requirements配件需求</w:t>
            </w:r>
          </w:p>
        </w:tc>
      </w:tr>
      <w:tr w14:paraId="0201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exact"/>
        </w:trPr>
        <w:tc>
          <w:tcPr>
            <w:tcW w:w="2220" w:type="dxa"/>
            <w:noWrap w:val="0"/>
            <w:vAlign w:val="center"/>
          </w:tcPr>
          <w:p w14:paraId="7FB62532">
            <w:pPr>
              <w:adjustRightInd w:val="0"/>
              <w:spacing w:before="11" w:line="240" w:lineRule="auto"/>
              <w:jc w:val="center"/>
              <w:rPr>
                <w:rFonts w:hint="default" w:ascii="宋体"/>
                <w:b w:val="0"/>
                <w:bCs/>
                <w:kern w:val="0"/>
                <w:sz w:val="22"/>
                <w:szCs w:val="22"/>
                <w:lang w:val="en-US" w:eastAsia="zh-CN"/>
              </w:rPr>
            </w:pPr>
            <w:r>
              <w:rPr>
                <w:rFonts w:hint="eastAsia" w:ascii="宋体"/>
                <w:b w:val="0"/>
                <w:bCs/>
                <w:kern w:val="0"/>
                <w:sz w:val="22"/>
                <w:szCs w:val="22"/>
                <w:lang w:val="en-US" w:eastAsia="zh-CN"/>
              </w:rPr>
              <w:t>Accessory name/problem point配件名称/问题点</w:t>
            </w:r>
          </w:p>
        </w:tc>
        <w:tc>
          <w:tcPr>
            <w:tcW w:w="4416" w:type="dxa"/>
            <w:noWrap w:val="0"/>
            <w:vAlign w:val="center"/>
          </w:tcPr>
          <w:p w14:paraId="46D00A0B">
            <w:pPr>
              <w:adjustRightInd w:val="0"/>
              <w:spacing w:before="11" w:line="240" w:lineRule="auto"/>
              <w:jc w:val="center"/>
              <w:rPr>
                <w:rFonts w:hint="eastAsia" w:ascii="宋体"/>
                <w:b w:val="0"/>
                <w:bCs/>
                <w:kern w:val="0"/>
                <w:sz w:val="22"/>
                <w:szCs w:val="22"/>
                <w:lang w:val="en-US" w:eastAsia="zh-CN"/>
              </w:rPr>
            </w:pPr>
            <w:r>
              <w:rPr>
                <w:rFonts w:hint="eastAsia" w:ascii="宋体"/>
                <w:b w:val="0"/>
                <w:bCs/>
                <w:kern w:val="0"/>
                <w:sz w:val="22"/>
                <w:szCs w:val="22"/>
                <w:lang w:val="en-US" w:eastAsia="zh-CN"/>
              </w:rPr>
              <w:t>Photos of the fault point</w:t>
            </w:r>
          </w:p>
          <w:p w14:paraId="245C891C">
            <w:pPr>
              <w:adjustRightInd w:val="0"/>
              <w:spacing w:before="11" w:line="240" w:lineRule="auto"/>
              <w:jc w:val="center"/>
              <w:rPr>
                <w:rFonts w:hint="default" w:ascii="宋体"/>
                <w:b w:val="0"/>
                <w:bCs/>
                <w:kern w:val="0"/>
                <w:sz w:val="22"/>
                <w:szCs w:val="22"/>
                <w:lang w:val="en-US" w:eastAsia="zh-CN"/>
              </w:rPr>
            </w:pPr>
            <w:r>
              <w:rPr>
                <w:rFonts w:hint="eastAsia" w:ascii="宋体"/>
                <w:b w:val="0"/>
                <w:bCs/>
                <w:kern w:val="0"/>
                <w:sz w:val="22"/>
                <w:szCs w:val="22"/>
                <w:lang w:val="en-US" w:eastAsia="zh-CN"/>
              </w:rPr>
              <w:t>故障问题点照片</w:t>
            </w:r>
          </w:p>
        </w:tc>
        <w:tc>
          <w:tcPr>
            <w:tcW w:w="4272" w:type="dxa"/>
            <w:noWrap w:val="0"/>
            <w:vAlign w:val="center"/>
          </w:tcPr>
          <w:p w14:paraId="0013BCEE">
            <w:pPr>
              <w:adjustRightInd w:val="0"/>
              <w:spacing w:before="11" w:line="240" w:lineRule="auto"/>
              <w:jc w:val="center"/>
              <w:rPr>
                <w:rFonts w:hint="eastAsia" w:ascii="宋体"/>
                <w:b w:val="0"/>
                <w:bCs/>
                <w:kern w:val="0"/>
                <w:sz w:val="22"/>
                <w:szCs w:val="22"/>
                <w:lang w:val="en-US" w:eastAsia="zh-CN"/>
              </w:rPr>
            </w:pPr>
            <w:r>
              <w:rPr>
                <w:rFonts w:hint="eastAsia" w:ascii="宋体"/>
                <w:b w:val="0"/>
                <w:bCs/>
                <w:kern w:val="0"/>
                <w:sz w:val="22"/>
                <w:szCs w:val="22"/>
                <w:lang w:val="en-US" w:eastAsia="zh-CN"/>
              </w:rPr>
              <w:t>Faulty parts label/steel stamp numbe</w:t>
            </w:r>
          </w:p>
          <w:p w14:paraId="5C7515CF">
            <w:pPr>
              <w:adjustRightInd w:val="0"/>
              <w:spacing w:before="11" w:line="240" w:lineRule="auto"/>
              <w:jc w:val="center"/>
              <w:rPr>
                <w:rFonts w:hint="default" w:ascii="宋体"/>
                <w:b w:val="0"/>
                <w:bCs/>
                <w:kern w:val="0"/>
                <w:sz w:val="22"/>
                <w:szCs w:val="22"/>
                <w:lang w:val="en-US" w:eastAsia="zh-CN"/>
              </w:rPr>
            </w:pPr>
            <w:r>
              <w:rPr>
                <w:rFonts w:hint="eastAsia" w:ascii="宋体"/>
                <w:b w:val="0"/>
                <w:bCs/>
                <w:kern w:val="0"/>
                <w:sz w:val="22"/>
                <w:szCs w:val="22"/>
                <w:lang w:val="en-US" w:eastAsia="zh-CN"/>
              </w:rPr>
              <w:t>r故障配件标签/钢印号</w:t>
            </w:r>
          </w:p>
        </w:tc>
      </w:tr>
      <w:tr w14:paraId="0EA0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3" w:hRule="exact"/>
        </w:trPr>
        <w:tc>
          <w:tcPr>
            <w:tcW w:w="2220" w:type="dxa"/>
            <w:noWrap w:val="0"/>
            <w:vAlign w:val="center"/>
          </w:tcPr>
          <w:p w14:paraId="39190CD0">
            <w:pPr>
              <w:jc w:val="center"/>
              <w:rPr>
                <w:rFonts w:hint="default"/>
                <w:b/>
                <w:sz w:val="28"/>
                <w:szCs w:val="28"/>
                <w:lang w:val="en-US" w:eastAsia="zh-CN"/>
              </w:rPr>
            </w:pPr>
          </w:p>
        </w:tc>
        <w:tc>
          <w:tcPr>
            <w:tcW w:w="4416" w:type="dxa"/>
            <w:noWrap w:val="0"/>
            <w:vAlign w:val="center"/>
          </w:tcPr>
          <w:p w14:paraId="65D8E0E9">
            <w:pPr>
              <w:jc w:val="center"/>
              <w:rPr>
                <w:rFonts w:hint="eastAsia"/>
                <w:b/>
                <w:sz w:val="28"/>
                <w:szCs w:val="28"/>
                <w:lang w:val="en-US" w:eastAsia="zh-CN"/>
              </w:rPr>
            </w:pPr>
            <w:r>
              <w:drawing>
                <wp:inline distT="0" distB="0" distL="114300" distR="114300">
                  <wp:extent cx="2662555" cy="1910715"/>
                  <wp:effectExtent l="0" t="0" r="4445" b="952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9"/>
                          <a:stretch>
                            <a:fillRect/>
                          </a:stretch>
                        </pic:blipFill>
                        <pic:spPr>
                          <a:xfrm>
                            <a:off x="0" y="0"/>
                            <a:ext cx="2662555" cy="1910715"/>
                          </a:xfrm>
                          <a:prstGeom prst="rect">
                            <a:avLst/>
                          </a:prstGeom>
                          <a:noFill/>
                          <a:ln>
                            <a:noFill/>
                          </a:ln>
                        </pic:spPr>
                      </pic:pic>
                    </a:graphicData>
                  </a:graphic>
                </wp:inline>
              </w:drawing>
            </w:r>
          </w:p>
        </w:tc>
        <w:tc>
          <w:tcPr>
            <w:tcW w:w="4272" w:type="dxa"/>
            <w:noWrap w:val="0"/>
            <w:vAlign w:val="center"/>
          </w:tcPr>
          <w:p w14:paraId="1C954330">
            <w:pPr>
              <w:jc w:val="center"/>
              <w:rPr>
                <w:rFonts w:hint="eastAsia"/>
                <w:b/>
                <w:sz w:val="28"/>
                <w:szCs w:val="28"/>
                <w:lang w:val="en-US" w:eastAsia="zh-CN"/>
              </w:rPr>
            </w:pPr>
            <w:r>
              <w:drawing>
                <wp:inline distT="0" distB="0" distL="114300" distR="114300">
                  <wp:extent cx="2532380" cy="1894205"/>
                  <wp:effectExtent l="0" t="0" r="12700" b="1079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2532380" cy="1894205"/>
                          </a:xfrm>
                          <a:prstGeom prst="rect">
                            <a:avLst/>
                          </a:prstGeom>
                          <a:noFill/>
                          <a:ln>
                            <a:noFill/>
                          </a:ln>
                        </pic:spPr>
                      </pic:pic>
                    </a:graphicData>
                  </a:graphic>
                </wp:inline>
              </w:drawing>
            </w:r>
          </w:p>
        </w:tc>
      </w:tr>
    </w:tbl>
    <w:p w14:paraId="23065A11">
      <w:pPr>
        <w:jc w:val="center"/>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Warranty Description</w:t>
      </w:r>
    </w:p>
    <w:p w14:paraId="7951606D">
      <w:pPr>
        <w:jc w:val="both"/>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Regulations for Quality Assurance Services</w:t>
      </w:r>
    </w:p>
    <w:p w14:paraId="24F33107">
      <w:pPr>
        <w:keepNext w:val="0"/>
        <w:keepLines w:val="0"/>
        <w:widowControl/>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◆During the quality assurance period, vehicle defects arising from factors such as product design, manufacturing, assembly, and raw material defects will be assessed by the Service Division or the Research and Development Technical Center. To protect the environment and promote sustainable development, the primary approach will be to repair defective components free of charge. Only when defective components cannot be repaired or are deemed to have no repairable value will the replacement of components be considered. The components used for repair or replacement will be those provided or recognized by the manufacturer and deemed to meet quality standards.</w:t>
      </w:r>
    </w:p>
    <w:p w14:paraId="5A7D70DD">
      <w:pPr>
        <w:keepNext w:val="0"/>
        <w:keepLines w:val="0"/>
        <w:widowControl/>
        <w:suppressLineNumbers w:val="0"/>
        <w:jc w:val="left"/>
        <w:textAlignment w:val="center"/>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◆During the warranty period, if repairs are necessary due to defects covered under the warranty service scope, please allow the service department or authorized service center sufficient time to conduct the necessary repairs. The service center will return your equipment or machine to you as swiftly as possible, and any parts replaced under the warranty will remain the property of our company.</w:t>
      </w:r>
    </w:p>
    <w:p w14:paraId="586CD4CD">
      <w:pPr>
        <w:keepNext w:val="0"/>
        <w:keepLines w:val="0"/>
        <w:widowControl/>
        <w:suppressLineNumbers w:val="0"/>
        <w:jc w:val="left"/>
        <w:textAlignment w:val="center"/>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◆Except for the mandatory provisions of Chinese law, the quality assurance services provided by this manual are the only responsibility that our company undertakes towards the user.</w:t>
      </w:r>
    </w:p>
    <w:p w14:paraId="64CCBE26">
      <w:pPr>
        <w:keepNext w:val="0"/>
        <w:keepLines w:val="0"/>
        <w:widowControl/>
        <w:suppressLineNumbers w:val="0"/>
        <w:jc w:val="left"/>
        <w:textAlignment w:val="center"/>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◆The transportation time for components and the time spent on external rescue operations are not included in the maintenance time.</w:t>
      </w:r>
    </w:p>
    <w:p w14:paraId="1A5C02D4">
      <w:pPr>
        <w:jc w:val="both"/>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The rights and fundamental obligations of users.</w:t>
      </w:r>
    </w:p>
    <w:p w14:paraId="456576B7">
      <w:pPr>
        <w:keepNext w:val="0"/>
        <w:keepLines w:val="0"/>
        <w:widowControl/>
        <w:suppressLineNumbers w:val="0"/>
        <w:ind w:firstLine="600" w:firstLineChars="300"/>
        <w:jc w:val="left"/>
        <w:textAlignment w:val="center"/>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For new machinery, complete parts, and self-funded components, users have the right to quality assurance services provided they fulfill their basic obligations in accordance with the other relevant provisions of this manual. The following are the basic obligations that users must fulfill in order to enjoy the rights to quality assurance services.</w:t>
      </w:r>
    </w:p>
    <w:p w14:paraId="280C1ECC">
      <w:pPr>
        <w:keepNext w:val="0"/>
        <w:keepLines w:val="0"/>
        <w:widowControl/>
        <w:suppressLineNumbers w:val="0"/>
        <w:ind w:firstLine="600" w:firstLineChars="30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1. During the quality assurance period, conduct regular maintenance of the machine in accordance with the provisions of this manual, and use and operate it correctly as specified in the user manual.</w:t>
      </w:r>
    </w:p>
    <w:p w14:paraId="078C436E">
      <w:pPr>
        <w:numPr>
          <w:ilvl w:val="0"/>
          <w:numId w:val="0"/>
        </w:numPr>
        <w:ind w:firstLine="600" w:firstLineChars="300"/>
        <w:jc w:val="both"/>
        <w:rPr>
          <w:rFonts w:ascii="Arial" w:hAnsi="Arial" w:eastAsia="宋体" w:cs="Arial"/>
          <w:i w:val="0"/>
          <w:iCs w:val="0"/>
          <w:caps w:val="0"/>
          <w:color w:val="111111"/>
          <w:spacing w:val="0"/>
          <w:sz w:val="21"/>
          <w:szCs w:val="21"/>
          <w:shd w:val="clear" w:fill="F7F7F7"/>
        </w:rPr>
      </w:pPr>
      <w:r>
        <w:rPr>
          <w:rFonts w:hint="eastAsia" w:ascii="华文中宋" w:hAnsi="华文中宋" w:eastAsia="华文中宋" w:cs="华文中宋"/>
          <w:b w:val="0"/>
          <w:bCs w:val="0"/>
          <w:i w:val="0"/>
          <w:iCs w:val="0"/>
          <w:color w:val="000000"/>
          <w:sz w:val="20"/>
          <w:szCs w:val="20"/>
          <w:u w:val="none"/>
          <w:lang w:val="en-US" w:eastAsia="zh-CN"/>
        </w:rPr>
        <w:t>2. Use genuine parts provided by our company, and all maintenance, repairs, and replacement of components must be carried out in accordance with the specified requirements and accompanied by valid proof</w:t>
      </w:r>
      <w:r>
        <w:rPr>
          <w:rFonts w:ascii="Arial" w:hAnsi="Arial" w:eastAsia="宋体" w:cs="Arial"/>
          <w:i w:val="0"/>
          <w:iCs w:val="0"/>
          <w:caps w:val="0"/>
          <w:color w:val="111111"/>
          <w:spacing w:val="0"/>
          <w:sz w:val="21"/>
          <w:szCs w:val="21"/>
          <w:shd w:val="clear" w:fill="F7F7F7"/>
        </w:rPr>
        <w:t>.</w:t>
      </w:r>
    </w:p>
    <w:p w14:paraId="16007ED9">
      <w:pPr>
        <w:keepNext w:val="0"/>
        <w:keepLines w:val="0"/>
        <w:widowControl/>
        <w:suppressLineNumbers w:val="0"/>
        <w:ind w:firstLine="600" w:firstLineChars="30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3.In order to protect the safety of users and machines, users should maintain the original state of malfunctioning machines as much as possible and contact our company or the service center promptly. Unauthorized disassembly or repair is prohibited.</w:t>
      </w:r>
    </w:p>
    <w:p w14:paraId="687E3737">
      <w:pPr>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Not within the scope of quality assurance services.</w:t>
      </w:r>
    </w:p>
    <w:p w14:paraId="1ABB31DF">
      <w:pPr>
        <w:keepNext w:val="0"/>
        <w:keepLines w:val="0"/>
        <w:widowControl/>
        <w:numPr>
          <w:ilvl w:val="0"/>
          <w:numId w:val="1"/>
        </w:numPr>
        <w:suppressLineNumbers w:val="0"/>
        <w:jc w:val="left"/>
        <w:textAlignment w:val="center"/>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Falsifying or illegally obtaining relevant purchase certificates, vehicle manual materials, etc.</w:t>
      </w:r>
    </w:p>
    <w:p w14:paraId="7A10E202">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Failing to provide the necessary documentation such as proof of purchase, proof of faulty parts, user information, and vehicle model in a timely manner.</w:t>
      </w:r>
    </w:p>
    <w:p w14:paraId="09C6AF74">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Beyond the quality warranty period, or failure to provide relevant explanation for component failures and missing failure documentation.</w:t>
      </w:r>
    </w:p>
    <w:p w14:paraId="2B772CB7">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Failure to fully fulfill the user's basic obligations;</w:t>
      </w:r>
    </w:p>
    <w:p w14:paraId="3D22BE0B">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Failures caused by unauthorized modifications, installations, or additions to the original machine structure without permission.</w:t>
      </w:r>
    </w:p>
    <w:p w14:paraId="4FD36B5F">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Any acts of cheating during the warranty period, including but not limited to the intentional alteration of the usage schedule, are prohibited.</w:t>
      </w:r>
    </w:p>
    <w:p w14:paraId="3DEDD116">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Refusal to accept the quality assurance services of the company's service division or authorized service centers.</w:t>
      </w:r>
    </w:p>
    <w:p w14:paraId="623E7ED8">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In the event of a machine or equipment malfunction, any subsequent failures caused by continued operation or use, including but not limited to engine damage resulting from the water temperature gauge indicating high engine temperature while continuing to operate or use.</w:t>
      </w:r>
    </w:p>
    <w:p w14:paraId="3629790B">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Damage to the product or loss of components caused by improper use, storage, or maintenance by the user, including but not limited to damages resulting from theft, overloading, abnormal operation, exposure to sunlight, prolonged inactivity, etc;</w:t>
      </w:r>
    </w:p>
    <w:p w14:paraId="2C2E44B3">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 xml:space="preserve"> Damage caused by traffic accidents, natural disasters, or other force majeure events, including but not limited to car accidents, floods, sandstorms, earthquakes, hail, mudslides, military actions, etc.</w:t>
      </w:r>
    </w:p>
    <w:p w14:paraId="37F839CB">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 xml:space="preserve"> Maintenance requirements include the regular replacement of maintenance materials such as oils, filters, sealing rings, gaskets, and safety plates.</w:t>
      </w:r>
    </w:p>
    <w:p w14:paraId="31DD078B">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 xml:space="preserve"> Damages, corrosion, discoloration, blemishes, and other defects caused by human factors or external influences, including but not limited to scratches from foreign objects, pollution from emissions, environmental pollution, etc.</w:t>
      </w:r>
    </w:p>
    <w:p w14:paraId="3DA456CA">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 xml:space="preserve"> Under normal circumstances, perceptible phenomena that do not affect the quality or functionality of the machine, including but not limited to minor noise or vibrations;</w:t>
      </w:r>
    </w:p>
    <w:p w14:paraId="5CEA3843">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 xml:space="preserve"> Economic losses or additional costs incurred due to machinery and equipment not being able to operate normally, such as time loss, personal property, and income loss.</w:t>
      </w:r>
    </w:p>
    <w:p w14:paraId="51B28285">
      <w:pPr>
        <w:keepNext w:val="0"/>
        <w:keepLines w:val="0"/>
        <w:widowControl/>
        <w:numPr>
          <w:ilvl w:val="0"/>
          <w:numId w:val="1"/>
        </w:numPr>
        <w:suppressLineNumbers w:val="0"/>
        <w:jc w:val="left"/>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 xml:space="preserve"> The machine or equipment is used in a harsh environment with significant pollution and dust, and maintenance has not been conducted ahead of the required schedule by shortening the maintenance cycle as mandated.</w:t>
      </w:r>
    </w:p>
    <w:p w14:paraId="555FC5B5">
      <w:pPr>
        <w:jc w:val="both"/>
        <w:rPr>
          <w:rFonts w:hint="eastAsia" w:ascii="宋体" w:hAnsi="宋体" w:eastAsia="宋体" w:cs="宋体"/>
          <w:i w:val="0"/>
          <w:iCs w:val="0"/>
          <w:caps w:val="0"/>
          <w:color w:val="111111"/>
          <w:spacing w:val="0"/>
          <w:sz w:val="28"/>
          <w:szCs w:val="28"/>
          <w:shd w:val="clear" w:fill="F7F7F7"/>
          <w:lang w:val="en-US" w:eastAsia="zh-CN"/>
        </w:rPr>
      </w:pPr>
    </w:p>
    <w:p w14:paraId="07CF9435">
      <w:pPr>
        <w:jc w:val="center"/>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Maintenance and Maintenance Standards</w:t>
      </w:r>
    </w:p>
    <w:p w14:paraId="65D6FBB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Arial" w:hAnsi="Arial" w:eastAsia="宋体" w:cs="Arial"/>
          <w:b/>
          <w:bCs/>
          <w:i w:val="0"/>
          <w:iCs w:val="0"/>
          <w:caps w:val="0"/>
          <w:color w:val="111111"/>
          <w:spacing w:val="0"/>
          <w:sz w:val="24"/>
          <w:szCs w:val="24"/>
          <w:shd w:val="clear" w:fill="F7F7F7"/>
          <w:lang w:val="en-US" w:eastAsia="zh-CN"/>
        </w:rPr>
      </w:pPr>
      <w:r>
        <w:rPr>
          <w:rFonts w:hint="eastAsia" w:ascii="Arial" w:hAnsi="Arial" w:eastAsia="宋体" w:cs="Arial"/>
          <w:b/>
          <w:bCs/>
          <w:i w:val="0"/>
          <w:iCs w:val="0"/>
          <w:caps w:val="0"/>
          <w:color w:val="111111"/>
          <w:spacing w:val="0"/>
          <w:sz w:val="24"/>
          <w:szCs w:val="24"/>
          <w:shd w:val="clear" w:fill="F7F7F7"/>
          <w:lang w:val="en-US" w:eastAsia="zh-CN"/>
        </w:rPr>
        <w:t>Standard Maintenance Protocol:</w:t>
      </w:r>
    </w:p>
    <w:p w14:paraId="644B84F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iCs w:val="0"/>
          <w:caps w:val="0"/>
          <w:color w:val="111111"/>
          <w:spacing w:val="0"/>
          <w:sz w:val="21"/>
          <w:szCs w:val="21"/>
          <w:shd w:val="clear" w:fill="F7F7F7"/>
          <w:lang w:val="en-US" w:eastAsia="zh-CN"/>
        </w:rPr>
      </w:pPr>
      <w:r>
        <w:rPr>
          <w:rFonts w:hint="eastAsia" w:ascii="宋体" w:hAnsi="宋体" w:eastAsia="宋体" w:cs="宋体"/>
          <w:i w:val="0"/>
          <w:iCs w:val="0"/>
          <w:caps w:val="0"/>
          <w:color w:val="111111"/>
          <w:spacing w:val="0"/>
          <w:sz w:val="21"/>
          <w:szCs w:val="21"/>
          <w:shd w:val="clear" w:fill="F7F7F7"/>
          <w:lang w:val="en-US" w:eastAsia="zh-CN"/>
        </w:rPr>
        <w:t>Initial maintenance service for the new machine: 50 hours after sale.</w:t>
      </w:r>
    </w:p>
    <w:tbl>
      <w:tblPr>
        <w:tblStyle w:val="16"/>
        <w:tblpPr w:leftFromText="180" w:rightFromText="180" w:vertAnchor="text" w:horzAnchor="page" w:tblpX="428" w:tblpY="2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2"/>
        <w:gridCol w:w="2364"/>
        <w:gridCol w:w="2556"/>
        <w:gridCol w:w="3157"/>
      </w:tblGrid>
      <w:tr w14:paraId="2397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252" w:type="dxa"/>
            <w:vAlign w:val="center"/>
          </w:tcPr>
          <w:p w14:paraId="1EE4C447">
            <w:pPr>
              <w:numPr>
                <w:ilvl w:val="0"/>
                <w:numId w:val="0"/>
              </w:numPr>
              <w:jc w:val="center"/>
              <w:rPr>
                <w:rFonts w:hint="default" w:ascii="华文中宋" w:hAnsi="华文中宋" w:eastAsia="华文中宋" w:cs="华文中宋"/>
                <w:b/>
                <w:bCs/>
                <w:i w:val="0"/>
                <w:iCs w:val="0"/>
                <w:color w:val="000000"/>
                <w:sz w:val="20"/>
                <w:szCs w:val="20"/>
                <w:u w:val="none"/>
                <w:lang w:val="en-US" w:eastAsia="zh-CN"/>
              </w:rPr>
            </w:pPr>
            <w:r>
              <w:rPr>
                <w:rFonts w:hint="eastAsia" w:ascii="华文中宋" w:hAnsi="华文中宋" w:eastAsia="华文中宋" w:cs="华文中宋"/>
                <w:b/>
                <w:bCs/>
                <w:i w:val="0"/>
                <w:iCs w:val="0"/>
                <w:color w:val="000000"/>
                <w:sz w:val="20"/>
                <w:szCs w:val="20"/>
                <w:u w:val="none"/>
                <w:lang w:val="en-US" w:eastAsia="zh-CN"/>
              </w:rPr>
              <w:t>Routine maintenance and upkeep items</w:t>
            </w:r>
          </w:p>
        </w:tc>
        <w:tc>
          <w:tcPr>
            <w:tcW w:w="2364" w:type="dxa"/>
            <w:vAlign w:val="center"/>
          </w:tcPr>
          <w:p w14:paraId="5F2BB206">
            <w:pPr>
              <w:numPr>
                <w:ilvl w:val="0"/>
                <w:numId w:val="0"/>
              </w:numPr>
              <w:jc w:val="center"/>
              <w:rPr>
                <w:rFonts w:hint="default" w:ascii="华文中宋" w:hAnsi="华文中宋" w:eastAsia="华文中宋" w:cs="华文中宋"/>
                <w:b/>
                <w:bCs/>
                <w:i w:val="0"/>
                <w:iCs w:val="0"/>
                <w:color w:val="000000"/>
                <w:sz w:val="20"/>
                <w:szCs w:val="20"/>
                <w:u w:val="none"/>
                <w:lang w:val="en-US" w:eastAsia="zh-CN"/>
              </w:rPr>
            </w:pPr>
            <w:r>
              <w:rPr>
                <w:rFonts w:hint="eastAsia" w:ascii="华文中宋" w:hAnsi="华文中宋" w:eastAsia="华文中宋" w:cs="华文中宋"/>
                <w:b/>
                <w:bCs/>
                <w:i w:val="0"/>
                <w:iCs w:val="0"/>
                <w:color w:val="000000"/>
                <w:sz w:val="20"/>
                <w:szCs w:val="20"/>
                <w:u w:val="none"/>
                <w:lang w:val="en-US" w:eastAsia="zh-CN"/>
              </w:rPr>
              <w:t>First Usage Time (H)</w:t>
            </w:r>
          </w:p>
        </w:tc>
        <w:tc>
          <w:tcPr>
            <w:tcW w:w="2556" w:type="dxa"/>
            <w:vAlign w:val="center"/>
          </w:tcPr>
          <w:p w14:paraId="3AE1C900">
            <w:pPr>
              <w:numPr>
                <w:ilvl w:val="0"/>
                <w:numId w:val="0"/>
              </w:numPr>
              <w:jc w:val="center"/>
              <w:rPr>
                <w:rFonts w:hint="default" w:ascii="华文中宋" w:hAnsi="华文中宋" w:eastAsia="华文中宋" w:cs="华文中宋"/>
                <w:b/>
                <w:bCs/>
                <w:i w:val="0"/>
                <w:iCs w:val="0"/>
                <w:color w:val="000000"/>
                <w:sz w:val="20"/>
                <w:szCs w:val="20"/>
                <w:u w:val="none"/>
                <w:lang w:val="en-US" w:eastAsia="zh-CN"/>
              </w:rPr>
            </w:pPr>
            <w:r>
              <w:rPr>
                <w:rFonts w:hint="eastAsia" w:ascii="华文中宋" w:hAnsi="华文中宋" w:eastAsia="华文中宋" w:cs="华文中宋"/>
                <w:b/>
                <w:bCs/>
                <w:i w:val="0"/>
                <w:iCs w:val="0"/>
                <w:color w:val="000000"/>
                <w:sz w:val="20"/>
                <w:szCs w:val="20"/>
                <w:u w:val="none"/>
                <w:lang w:val="en-US" w:eastAsia="zh-CN"/>
              </w:rPr>
              <w:t>Regular usage time interval (H)</w:t>
            </w:r>
          </w:p>
        </w:tc>
        <w:tc>
          <w:tcPr>
            <w:tcW w:w="3157" w:type="dxa"/>
            <w:vAlign w:val="center"/>
          </w:tcPr>
          <w:p w14:paraId="5F8C1C75">
            <w:pPr>
              <w:numPr>
                <w:ilvl w:val="0"/>
                <w:numId w:val="0"/>
              </w:numPr>
              <w:jc w:val="center"/>
              <w:rPr>
                <w:rFonts w:hint="default" w:ascii="华文中宋" w:hAnsi="华文中宋" w:eastAsia="华文中宋" w:cs="华文中宋"/>
                <w:b/>
                <w:bCs/>
                <w:i w:val="0"/>
                <w:iCs w:val="0"/>
                <w:color w:val="000000"/>
                <w:sz w:val="20"/>
                <w:szCs w:val="20"/>
                <w:u w:val="none"/>
                <w:lang w:val="en-US" w:eastAsia="zh-CN"/>
              </w:rPr>
            </w:pPr>
            <w:r>
              <w:rPr>
                <w:rFonts w:hint="eastAsia" w:ascii="华文中宋" w:hAnsi="华文中宋" w:eastAsia="华文中宋" w:cs="华文中宋"/>
                <w:b/>
                <w:bCs/>
                <w:i w:val="0"/>
                <w:iCs w:val="0"/>
                <w:color w:val="000000"/>
                <w:sz w:val="20"/>
                <w:szCs w:val="20"/>
                <w:u w:val="none"/>
                <w:lang w:val="en-US" w:eastAsia="zh-CN"/>
              </w:rPr>
              <w:t>Maintenance Method</w:t>
            </w:r>
          </w:p>
        </w:tc>
      </w:tr>
      <w:tr w14:paraId="2073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3252" w:type="dxa"/>
            <w:vAlign w:val="center"/>
          </w:tcPr>
          <w:p w14:paraId="22044306">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Oil, oil filter, air filter, diesel filter</w:t>
            </w:r>
          </w:p>
        </w:tc>
        <w:tc>
          <w:tcPr>
            <w:tcW w:w="2364" w:type="dxa"/>
            <w:vAlign w:val="center"/>
          </w:tcPr>
          <w:p w14:paraId="7B2363DF">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宋体" w:hAnsi="宋体" w:eastAsia="宋体" w:cs="宋体"/>
                <w:i w:val="0"/>
                <w:iCs w:val="0"/>
                <w:caps w:val="0"/>
                <w:color w:val="111111"/>
                <w:spacing w:val="0"/>
                <w:sz w:val="20"/>
                <w:szCs w:val="20"/>
                <w:shd w:val="clear" w:fill="F7F7F7"/>
                <w:vertAlign w:val="baseline"/>
                <w:lang w:val="en-US" w:eastAsia="zh-CN"/>
              </w:rPr>
              <w:t>50H</w:t>
            </w:r>
          </w:p>
        </w:tc>
        <w:tc>
          <w:tcPr>
            <w:tcW w:w="2556" w:type="dxa"/>
            <w:vAlign w:val="center"/>
          </w:tcPr>
          <w:p w14:paraId="625625E4">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宋体" w:hAnsi="宋体" w:eastAsia="宋体" w:cs="宋体"/>
                <w:i w:val="0"/>
                <w:iCs w:val="0"/>
                <w:caps w:val="0"/>
                <w:color w:val="111111"/>
                <w:spacing w:val="0"/>
                <w:sz w:val="20"/>
                <w:szCs w:val="20"/>
                <w:shd w:val="clear" w:fill="F7F7F7"/>
                <w:vertAlign w:val="baseline"/>
                <w:lang w:val="en-US" w:eastAsia="zh-CN"/>
              </w:rPr>
              <w:t>200H</w:t>
            </w:r>
          </w:p>
        </w:tc>
        <w:tc>
          <w:tcPr>
            <w:tcW w:w="3157" w:type="dxa"/>
            <w:vAlign w:val="center"/>
          </w:tcPr>
          <w:p w14:paraId="7CC47A92">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Replacement</w:t>
            </w:r>
          </w:p>
        </w:tc>
      </w:tr>
      <w:tr w14:paraId="153A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252" w:type="dxa"/>
            <w:vAlign w:val="center"/>
          </w:tcPr>
          <w:p w14:paraId="48B7AF87">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Walking motor gear oil</w:t>
            </w:r>
          </w:p>
        </w:tc>
        <w:tc>
          <w:tcPr>
            <w:tcW w:w="2364" w:type="dxa"/>
            <w:vAlign w:val="center"/>
          </w:tcPr>
          <w:p w14:paraId="29CA4F3C">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宋体" w:hAnsi="宋体" w:eastAsia="宋体" w:cs="宋体"/>
                <w:i w:val="0"/>
                <w:iCs w:val="0"/>
                <w:caps w:val="0"/>
                <w:color w:val="111111"/>
                <w:spacing w:val="0"/>
                <w:sz w:val="20"/>
                <w:szCs w:val="20"/>
                <w:shd w:val="clear" w:fill="F7F7F7"/>
                <w:vertAlign w:val="baseline"/>
                <w:lang w:val="en-US" w:eastAsia="zh-CN"/>
              </w:rPr>
              <w:t>50H</w:t>
            </w:r>
          </w:p>
        </w:tc>
        <w:tc>
          <w:tcPr>
            <w:tcW w:w="2556" w:type="dxa"/>
            <w:vAlign w:val="center"/>
          </w:tcPr>
          <w:p w14:paraId="22144AC3">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宋体" w:hAnsi="宋体" w:eastAsia="宋体" w:cs="宋体"/>
                <w:i w:val="0"/>
                <w:iCs w:val="0"/>
                <w:caps w:val="0"/>
                <w:color w:val="111111"/>
                <w:spacing w:val="0"/>
                <w:sz w:val="20"/>
                <w:szCs w:val="20"/>
                <w:shd w:val="clear" w:fill="F7F7F7"/>
                <w:vertAlign w:val="baseline"/>
                <w:lang w:val="en-US" w:eastAsia="zh-CN"/>
              </w:rPr>
              <w:t>500H</w:t>
            </w:r>
          </w:p>
        </w:tc>
        <w:tc>
          <w:tcPr>
            <w:tcW w:w="3157" w:type="dxa"/>
            <w:vAlign w:val="center"/>
          </w:tcPr>
          <w:p w14:paraId="1FE72854">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Replacement</w:t>
            </w:r>
          </w:p>
        </w:tc>
      </w:tr>
      <w:tr w14:paraId="52C2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252" w:type="dxa"/>
            <w:vAlign w:val="center"/>
          </w:tcPr>
          <w:p w14:paraId="60A4AF89">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Hydraulic oil, hydraulic return oil filter, hydraulic suction filter.</w:t>
            </w:r>
          </w:p>
        </w:tc>
        <w:tc>
          <w:tcPr>
            <w:tcW w:w="2364" w:type="dxa"/>
            <w:vAlign w:val="center"/>
          </w:tcPr>
          <w:p w14:paraId="32527A4E">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宋体" w:hAnsi="宋体" w:eastAsia="宋体" w:cs="宋体"/>
                <w:i w:val="0"/>
                <w:iCs w:val="0"/>
                <w:caps w:val="0"/>
                <w:color w:val="111111"/>
                <w:spacing w:val="0"/>
                <w:sz w:val="20"/>
                <w:szCs w:val="20"/>
                <w:shd w:val="clear" w:fill="F7F7F7"/>
                <w:vertAlign w:val="baseline"/>
                <w:lang w:val="en-US" w:eastAsia="zh-CN"/>
              </w:rPr>
              <w:t>300H</w:t>
            </w:r>
          </w:p>
        </w:tc>
        <w:tc>
          <w:tcPr>
            <w:tcW w:w="2556" w:type="dxa"/>
            <w:vAlign w:val="center"/>
          </w:tcPr>
          <w:p w14:paraId="715634D9">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宋体" w:hAnsi="宋体" w:eastAsia="宋体" w:cs="宋体"/>
                <w:i w:val="0"/>
                <w:iCs w:val="0"/>
                <w:caps w:val="0"/>
                <w:color w:val="111111"/>
                <w:spacing w:val="0"/>
                <w:sz w:val="20"/>
                <w:szCs w:val="20"/>
                <w:shd w:val="clear" w:fill="F7F7F7"/>
                <w:vertAlign w:val="baseline"/>
                <w:lang w:val="en-US" w:eastAsia="zh-CN"/>
              </w:rPr>
              <w:t>300H</w:t>
            </w:r>
          </w:p>
        </w:tc>
        <w:tc>
          <w:tcPr>
            <w:tcW w:w="3157" w:type="dxa"/>
            <w:vAlign w:val="center"/>
          </w:tcPr>
          <w:p w14:paraId="09CDD07E">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Replacement</w:t>
            </w:r>
          </w:p>
        </w:tc>
      </w:tr>
      <w:tr w14:paraId="4ABB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252" w:type="dxa"/>
            <w:vAlign w:val="center"/>
          </w:tcPr>
          <w:p w14:paraId="23995A21">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Pilot filter element</w:t>
            </w:r>
          </w:p>
        </w:tc>
        <w:tc>
          <w:tcPr>
            <w:tcW w:w="2364" w:type="dxa"/>
            <w:vAlign w:val="center"/>
          </w:tcPr>
          <w:p w14:paraId="217C90E8">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宋体" w:hAnsi="宋体" w:eastAsia="宋体" w:cs="宋体"/>
                <w:i w:val="0"/>
                <w:iCs w:val="0"/>
                <w:caps w:val="0"/>
                <w:color w:val="111111"/>
                <w:spacing w:val="0"/>
                <w:sz w:val="20"/>
                <w:szCs w:val="20"/>
                <w:shd w:val="clear" w:fill="F7F7F7"/>
                <w:vertAlign w:val="baseline"/>
                <w:lang w:val="en-US" w:eastAsia="zh-CN"/>
              </w:rPr>
              <w:t>500H</w:t>
            </w:r>
          </w:p>
        </w:tc>
        <w:tc>
          <w:tcPr>
            <w:tcW w:w="2556" w:type="dxa"/>
            <w:vAlign w:val="center"/>
          </w:tcPr>
          <w:p w14:paraId="0C2B88D2">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宋体" w:hAnsi="宋体" w:eastAsia="宋体" w:cs="宋体"/>
                <w:i w:val="0"/>
                <w:iCs w:val="0"/>
                <w:caps w:val="0"/>
                <w:color w:val="111111"/>
                <w:spacing w:val="0"/>
                <w:sz w:val="20"/>
                <w:szCs w:val="20"/>
                <w:shd w:val="clear" w:fill="F7F7F7"/>
                <w:vertAlign w:val="baseline"/>
                <w:lang w:val="en-US" w:eastAsia="zh-CN"/>
              </w:rPr>
              <w:t>1000H</w:t>
            </w:r>
          </w:p>
        </w:tc>
        <w:tc>
          <w:tcPr>
            <w:tcW w:w="3157" w:type="dxa"/>
            <w:vAlign w:val="center"/>
          </w:tcPr>
          <w:p w14:paraId="2AD4216A">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Replacement</w:t>
            </w:r>
          </w:p>
        </w:tc>
      </w:tr>
      <w:tr w14:paraId="0DD8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3252" w:type="dxa"/>
            <w:vAlign w:val="center"/>
          </w:tcPr>
          <w:p w14:paraId="3788BAAE">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Antifreeze</w:t>
            </w:r>
          </w:p>
        </w:tc>
        <w:tc>
          <w:tcPr>
            <w:tcW w:w="2364" w:type="dxa"/>
            <w:vAlign w:val="center"/>
          </w:tcPr>
          <w:p w14:paraId="33E3D4AC">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Supplementation/Daily</w:t>
            </w:r>
          </w:p>
        </w:tc>
        <w:tc>
          <w:tcPr>
            <w:tcW w:w="2556" w:type="dxa"/>
            <w:vAlign w:val="center"/>
          </w:tcPr>
          <w:p w14:paraId="6366D9FB">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 year/Replacement</w:t>
            </w:r>
          </w:p>
        </w:tc>
        <w:tc>
          <w:tcPr>
            <w:tcW w:w="3157" w:type="dxa"/>
            <w:vAlign w:val="center"/>
          </w:tcPr>
          <w:p w14:paraId="04B7440C">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Supplement/Replace</w:t>
            </w:r>
          </w:p>
        </w:tc>
      </w:tr>
      <w:tr w14:paraId="0003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3252" w:type="dxa"/>
            <w:vAlign w:val="center"/>
          </w:tcPr>
          <w:p w14:paraId="4243E2B1">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Butter</w:t>
            </w:r>
          </w:p>
        </w:tc>
        <w:tc>
          <w:tcPr>
            <w:tcW w:w="2364" w:type="dxa"/>
            <w:vAlign w:val="center"/>
          </w:tcPr>
          <w:p w14:paraId="3F243560">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New machine / Refueling</w:t>
            </w:r>
          </w:p>
        </w:tc>
        <w:tc>
          <w:tcPr>
            <w:tcW w:w="2556" w:type="dxa"/>
            <w:vAlign w:val="center"/>
          </w:tcPr>
          <w:p w14:paraId="172284F0">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宋体" w:hAnsi="宋体" w:eastAsia="宋体" w:cs="宋体"/>
                <w:i w:val="0"/>
                <w:iCs w:val="0"/>
                <w:caps w:val="0"/>
                <w:color w:val="111111"/>
                <w:spacing w:val="0"/>
                <w:sz w:val="20"/>
                <w:szCs w:val="20"/>
                <w:shd w:val="clear" w:fill="F7F7F7"/>
                <w:vertAlign w:val="baseline"/>
                <w:lang w:val="en-US" w:eastAsia="zh-CN"/>
              </w:rPr>
              <w:t>8H</w:t>
            </w:r>
          </w:p>
        </w:tc>
        <w:tc>
          <w:tcPr>
            <w:tcW w:w="3157" w:type="dxa"/>
            <w:vAlign w:val="center"/>
          </w:tcPr>
          <w:p w14:paraId="1179D3ED">
            <w:pPr>
              <w:numPr>
                <w:ilvl w:val="0"/>
                <w:numId w:val="0"/>
              </w:numPr>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Inspection/Refueling</w:t>
            </w:r>
          </w:p>
        </w:tc>
      </w:tr>
      <w:tr w14:paraId="46EA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252" w:type="dxa"/>
            <w:shd w:val="clear" w:color="auto" w:fill="auto"/>
            <w:vAlign w:val="center"/>
          </w:tcPr>
          <w:p w14:paraId="04CD3356">
            <w:pPr>
              <w:numPr>
                <w:ilvl w:val="0"/>
                <w:numId w:val="0"/>
              </w:numPr>
              <w:ind w:left="0" w:leftChars="0" w:firstLine="0" w:firstLineChars="0"/>
              <w:jc w:val="center"/>
              <w:rPr>
                <w:rFonts w:hint="eastAsia" w:ascii="宋体" w:hAnsi="宋体" w:eastAsia="宋体" w:cs="宋体"/>
                <w:i w:val="0"/>
                <w:iCs w:val="0"/>
                <w:caps w:val="0"/>
                <w:color w:val="111111"/>
                <w:spacing w:val="0"/>
                <w:kern w:val="2"/>
                <w:sz w:val="20"/>
                <w:szCs w:val="20"/>
                <w:shd w:val="clear" w:fill="F7F7F7"/>
                <w:vertAlign w:val="baseline"/>
                <w:lang w:val="en-US" w:eastAsia="zh-CN" w:bidi="ar-SA"/>
              </w:rPr>
            </w:pPr>
            <w:r>
              <w:rPr>
                <w:rFonts w:hint="eastAsia" w:ascii="华文中宋" w:hAnsi="华文中宋" w:eastAsia="华文中宋" w:cs="华文中宋"/>
                <w:b w:val="0"/>
                <w:bCs w:val="0"/>
                <w:i w:val="0"/>
                <w:iCs w:val="0"/>
                <w:color w:val="000000"/>
                <w:sz w:val="18"/>
                <w:szCs w:val="18"/>
                <w:u w:val="none"/>
                <w:lang w:val="en-US" w:eastAsia="zh-CN"/>
              </w:rPr>
              <w:t>Cooling tanks and hydraulic oil coolers</w:t>
            </w:r>
          </w:p>
        </w:tc>
        <w:tc>
          <w:tcPr>
            <w:tcW w:w="2364" w:type="dxa"/>
            <w:shd w:val="clear" w:color="auto" w:fill="auto"/>
            <w:vAlign w:val="center"/>
          </w:tcPr>
          <w:p w14:paraId="517C73BF">
            <w:pPr>
              <w:numPr>
                <w:ilvl w:val="0"/>
                <w:numId w:val="0"/>
              </w:numPr>
              <w:ind w:left="0" w:leftChars="0" w:firstLine="0" w:firstLineChars="0"/>
              <w:jc w:val="center"/>
              <w:rPr>
                <w:rFonts w:hint="eastAsia" w:ascii="宋体" w:hAnsi="宋体" w:eastAsia="宋体" w:cs="宋体"/>
                <w:i w:val="0"/>
                <w:iCs w:val="0"/>
                <w:caps w:val="0"/>
                <w:color w:val="111111"/>
                <w:spacing w:val="0"/>
                <w:kern w:val="2"/>
                <w:sz w:val="20"/>
                <w:szCs w:val="20"/>
                <w:shd w:val="clear" w:fill="F7F7F7"/>
                <w:vertAlign w:val="baseline"/>
                <w:lang w:val="en-US" w:eastAsia="zh-CN" w:bidi="ar-SA"/>
              </w:rPr>
            </w:pPr>
            <w:r>
              <w:rPr>
                <w:rFonts w:hint="eastAsia" w:ascii="宋体" w:hAnsi="宋体" w:eastAsia="宋体" w:cs="宋体"/>
                <w:i w:val="0"/>
                <w:iCs w:val="0"/>
                <w:caps w:val="0"/>
                <w:color w:val="111111"/>
                <w:spacing w:val="0"/>
                <w:sz w:val="20"/>
                <w:szCs w:val="20"/>
                <w:shd w:val="clear" w:fill="F7F7F7"/>
                <w:vertAlign w:val="baseline"/>
                <w:lang w:val="en-US" w:eastAsia="zh-CN"/>
              </w:rPr>
              <w:t>50H</w:t>
            </w:r>
          </w:p>
        </w:tc>
        <w:tc>
          <w:tcPr>
            <w:tcW w:w="5713" w:type="dxa"/>
            <w:gridSpan w:val="2"/>
            <w:shd w:val="clear" w:color="auto" w:fill="auto"/>
            <w:vAlign w:val="center"/>
          </w:tcPr>
          <w:p w14:paraId="6FD69D4C">
            <w:pPr>
              <w:numPr>
                <w:ilvl w:val="0"/>
                <w:numId w:val="0"/>
              </w:numPr>
              <w:ind w:left="0" w:leftChars="0" w:firstLine="0" w:firstLineChars="0"/>
              <w:jc w:val="center"/>
              <w:rPr>
                <w:rFonts w:hint="default" w:ascii="宋体" w:hAnsi="宋体" w:eastAsia="宋体" w:cs="宋体"/>
                <w:i w:val="0"/>
                <w:iCs w:val="0"/>
                <w:caps w:val="0"/>
                <w:color w:val="111111"/>
                <w:spacing w:val="0"/>
                <w:kern w:val="2"/>
                <w:sz w:val="20"/>
                <w:szCs w:val="20"/>
                <w:shd w:val="clear" w:fill="F7F7F7"/>
                <w:vertAlign w:val="baseline"/>
                <w:lang w:val="en-US" w:eastAsia="zh-CN" w:bidi="ar-SA"/>
              </w:rPr>
            </w:pPr>
            <w:r>
              <w:rPr>
                <w:rFonts w:hint="eastAsia" w:ascii="华文中宋" w:hAnsi="华文中宋" w:eastAsia="华文中宋" w:cs="华文中宋"/>
                <w:b w:val="0"/>
                <w:bCs w:val="0"/>
                <w:i w:val="0"/>
                <w:iCs w:val="0"/>
                <w:color w:val="000000"/>
                <w:sz w:val="18"/>
                <w:szCs w:val="18"/>
                <w:u w:val="none"/>
                <w:lang w:val="en-US" w:eastAsia="zh-CN"/>
              </w:rPr>
              <w:t>50H/Cleaning, airblowing or high-pressure water jetting.</w:t>
            </w:r>
          </w:p>
        </w:tc>
      </w:tr>
      <w:tr w14:paraId="1F86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252" w:type="dxa"/>
            <w:shd w:val="clear" w:color="auto" w:fill="auto"/>
            <w:vAlign w:val="center"/>
          </w:tcPr>
          <w:p w14:paraId="442518D4">
            <w:pPr>
              <w:numPr>
                <w:ilvl w:val="0"/>
                <w:numId w:val="0"/>
              </w:numPr>
              <w:ind w:left="0" w:leftChars="0" w:firstLine="0" w:firstLineChars="0"/>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(Rotary motor, slewing bearing, engine) fixed bolts</w:t>
            </w:r>
          </w:p>
        </w:tc>
        <w:tc>
          <w:tcPr>
            <w:tcW w:w="2364" w:type="dxa"/>
            <w:shd w:val="clear" w:color="auto" w:fill="auto"/>
            <w:vAlign w:val="center"/>
          </w:tcPr>
          <w:p w14:paraId="53AA18C6">
            <w:pPr>
              <w:numPr>
                <w:ilvl w:val="0"/>
                <w:numId w:val="0"/>
              </w:numPr>
              <w:ind w:left="0" w:leftChars="0" w:firstLine="0" w:firstLineChars="0"/>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宋体" w:hAnsi="宋体" w:eastAsia="宋体" w:cs="宋体"/>
                <w:i w:val="0"/>
                <w:iCs w:val="0"/>
                <w:caps w:val="0"/>
                <w:color w:val="111111"/>
                <w:spacing w:val="0"/>
                <w:sz w:val="20"/>
                <w:szCs w:val="20"/>
                <w:shd w:val="clear" w:fill="F7F7F7"/>
                <w:vertAlign w:val="baseline"/>
                <w:lang w:val="en-US" w:eastAsia="zh-CN"/>
              </w:rPr>
              <w:t>30H</w:t>
            </w:r>
          </w:p>
        </w:tc>
        <w:tc>
          <w:tcPr>
            <w:tcW w:w="5713" w:type="dxa"/>
            <w:gridSpan w:val="2"/>
            <w:shd w:val="clear" w:color="auto" w:fill="auto"/>
            <w:vAlign w:val="center"/>
          </w:tcPr>
          <w:p w14:paraId="7D456EB8">
            <w:pPr>
              <w:numPr>
                <w:ilvl w:val="0"/>
                <w:numId w:val="0"/>
              </w:numPr>
              <w:ind w:left="0" w:leftChars="0" w:firstLine="0" w:firstLineChars="0"/>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30H/Inspection, tighten immediately if there is any looseness.</w:t>
            </w:r>
          </w:p>
        </w:tc>
      </w:tr>
      <w:tr w14:paraId="412B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3252" w:type="dxa"/>
            <w:shd w:val="clear" w:color="auto" w:fill="auto"/>
            <w:vAlign w:val="center"/>
          </w:tcPr>
          <w:p w14:paraId="63920BBF">
            <w:pPr>
              <w:numPr>
                <w:ilvl w:val="0"/>
                <w:numId w:val="0"/>
              </w:numPr>
              <w:ind w:left="0" w:leftChars="0" w:firstLine="0" w:firstLineChars="0"/>
              <w:jc w:val="center"/>
              <w:rPr>
                <w:rFonts w:hint="default"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Track Tensioning Device</w:t>
            </w:r>
          </w:p>
        </w:tc>
        <w:tc>
          <w:tcPr>
            <w:tcW w:w="8077" w:type="dxa"/>
            <w:gridSpan w:val="3"/>
            <w:shd w:val="clear" w:color="auto" w:fill="auto"/>
            <w:vAlign w:val="center"/>
          </w:tcPr>
          <w:p w14:paraId="1B1BB54A">
            <w:pPr>
              <w:numPr>
                <w:ilvl w:val="0"/>
                <w:numId w:val="0"/>
              </w:numPr>
              <w:ind w:left="0" w:leftChars="0" w:firstLine="0" w:firstLineChars="0"/>
              <w:jc w:val="center"/>
              <w:rPr>
                <w:rFonts w:hint="eastAsia" w:ascii="宋体" w:hAnsi="宋体" w:eastAsia="宋体" w:cs="宋体"/>
                <w:i w:val="0"/>
                <w:iCs w:val="0"/>
                <w:caps w:val="0"/>
                <w:color w:val="111111"/>
                <w:spacing w:val="0"/>
                <w:sz w:val="20"/>
                <w:szCs w:val="20"/>
                <w:shd w:val="clear" w:fill="F7F7F7"/>
                <w:vertAlign w:val="baseline"/>
                <w:lang w:val="en-US" w:eastAsia="zh-CN"/>
              </w:rPr>
            </w:pPr>
            <w:r>
              <w:rPr>
                <w:rFonts w:hint="eastAsia" w:ascii="华文中宋" w:hAnsi="华文中宋" w:eastAsia="华文中宋" w:cs="华文中宋"/>
                <w:b w:val="0"/>
                <w:bCs w:val="0"/>
                <w:i w:val="0"/>
                <w:iCs w:val="0"/>
                <w:color w:val="000000"/>
                <w:sz w:val="18"/>
                <w:szCs w:val="18"/>
                <w:u w:val="none"/>
                <w:lang w:val="en-US" w:eastAsia="zh-CN"/>
              </w:rPr>
              <w:t>Before each work session.</w:t>
            </w:r>
          </w:p>
        </w:tc>
      </w:tr>
    </w:tbl>
    <w:p w14:paraId="351D0FD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1. Please perform regular maintenance in accordance with the maintenance specifications. The company will not provide warranty for equipment failures caused by untimely maintenance or lack of maintenance.</w:t>
      </w:r>
    </w:p>
    <w:p w14:paraId="0D14039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2. Please perform regular maintenance in accordance with the maintenance specifications. The company will not provide warranty for equipment failures caused by untimely maintenance or lack of maintenance.</w:t>
      </w:r>
    </w:p>
    <w:p w14:paraId="611C30E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3. Due to the failure to regularly inspect the fixed bolts of the swing motor, swing bearing, and engine, issues such as gear grinding of the swing motor, flange damage, gear grinding of the swing bearing, engine fan cage damage, and radiator leakage may occur. The company will not provide warranty for any component damage resulting from these incidents.</w:t>
      </w:r>
    </w:p>
    <w:p w14:paraId="5102D7A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ascii="宋体" w:hAnsi="宋体" w:eastAsia="宋体" w:cs="宋体"/>
          <w:i w:val="0"/>
          <w:iCs w:val="0"/>
          <w:caps w:val="0"/>
          <w:color w:val="111111"/>
          <w:spacing w:val="0"/>
          <w:sz w:val="21"/>
          <w:szCs w:val="21"/>
          <w:shd w:val="clear" w:fill="F7F7F7"/>
          <w:lang w:val="en-US" w:eastAsia="zh-CN"/>
        </w:rPr>
      </w:pPr>
      <w:r>
        <w:rPr>
          <w:rFonts w:hint="eastAsia" w:ascii="Arial" w:hAnsi="Arial" w:eastAsia="宋体" w:cs="Arial"/>
          <w:b/>
          <w:bCs/>
          <w:i w:val="0"/>
          <w:iCs w:val="0"/>
          <w:caps w:val="0"/>
          <w:color w:val="111111"/>
          <w:spacing w:val="0"/>
          <w:kern w:val="2"/>
          <w:sz w:val="28"/>
          <w:szCs w:val="28"/>
          <w:shd w:val="clear" w:fill="F7F7F7"/>
          <w:lang w:val="en-US" w:eastAsia="zh-CN" w:bidi="ar-SA"/>
        </w:rPr>
        <w:t>Regularly replace safety-critical components</w:t>
      </w:r>
    </w:p>
    <w:p w14:paraId="65FA7F4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1. Ensure that the machinery can be used safely for an extended period by regularly lubricating and inspecting for maintenance. To enhance safety, please regularly replace critical safety components such as hoses and safety belts.</w:t>
      </w:r>
    </w:p>
    <w:p w14:paraId="4431FB5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2. "Regularly replaced safety-critical components" refer to parts that undergo aging, wear, and functional degradation after repeated use, and whose performance changes over time. The characteristics of these components can lead to significant mechanical damage or personal injury, and it is often challenging to assess their remaining useful life based solely on visual inspection or operational feel.</w:t>
      </w:r>
    </w:p>
    <w:p w14:paraId="7445FB0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3. If there are any damaged visual appearances, please replace the 'safety-critical parts that are regularly replaced,' even if the specified replacement interval has not been reached.</w:t>
      </w:r>
    </w:p>
    <w:p w14:paraId="08867D0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4. Regularly replace the fuel hose of the track tensioning device. The fuel hose wears down over time, even in the absence of any visible signs of wear.</w:t>
      </w:r>
    </w:p>
    <w:p w14:paraId="7932155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5. Replace any signs of wear, regardless of the replacement plan.</w:t>
      </w:r>
    </w:p>
    <w:p w14:paraId="0EB6BDC2">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6. For the safe use of the machine, please conduct regular inspections and maintenance. The following critical safety components must be replaced regularly to enhance safety. Damage to these components may lead to serious personal injury or fire.</w:t>
      </w:r>
    </w:p>
    <w:p w14:paraId="4C84658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7. Engine maintenance includes the following components:</w:t>
      </w:r>
    </w:p>
    <w:p w14:paraId="4506AF9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1）Care during the engine break-in period.</w:t>
      </w:r>
    </w:p>
    <w:p w14:paraId="02C35A3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2）The oil change interval should be observed, and oil should be replenished as necessary (engine oil will gradually be consumed with the use of the machine, so it is essential to regularly check the oil level. It is not sufficient to simply add oil once and wait until the next change; timely replenishment is necessary when oil levels are low. Failure to do so may result in serious consequences such as cylinder damage, and any engine damage caused by insufficient oil will not be covered under warranty by the manufacturer).</w:t>
      </w:r>
    </w:p>
    <w:p w14:paraId="76AD406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3）The replacement cycle for the oil filter and the diesel filter element.</w:t>
      </w:r>
    </w:p>
    <w:p w14:paraId="0FEDD8A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4）Air filter replacement cycle. When inspecting or maintaining the machine, mark a 'Do Not Operate' warning message to prevent unauthorized individuals from starting the engine or touching the control handles. Before maintenance, please turn off the engine, remove the key, and keep it with you. Mark a 'Do Not Operate' warning message at conspicuous locations such as the starting switch or control lever.</w:t>
      </w:r>
    </w:p>
    <w:p w14:paraId="7D564C0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p>
    <w:p w14:paraId="178621A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p>
    <w:p w14:paraId="23697B7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p>
    <w:p w14:paraId="5055B37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p>
    <w:p w14:paraId="69EC4DE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p>
    <w:p w14:paraId="49C6AE9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p>
    <w:p w14:paraId="44F5EF1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p>
    <w:p w14:paraId="3DA978C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p>
    <w:p w14:paraId="2E8D006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p>
    <w:p w14:paraId="540A106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p>
    <w:p w14:paraId="435BF588">
      <w:pPr>
        <w:jc w:val="center"/>
        <w:rPr>
          <w:rFonts w:hint="eastAsia"/>
          <w:lang w:val="en-US" w:eastAsia="zh-CN"/>
        </w:rPr>
      </w:pPr>
      <w:r>
        <w:rPr>
          <w:rFonts w:hint="default" w:ascii="Arial" w:hAnsi="Arial" w:eastAsia="宋体" w:cs="Arial"/>
          <w:b/>
          <w:bCs/>
          <w:i w:val="0"/>
          <w:iCs w:val="0"/>
          <w:caps w:val="0"/>
          <w:color w:val="111111"/>
          <w:spacing w:val="0"/>
          <w:kern w:val="2"/>
          <w:sz w:val="28"/>
          <w:szCs w:val="28"/>
          <w:shd w:val="clear" w:fill="F7F7F7"/>
          <w:lang w:val="en-US" w:eastAsia="zh-CN" w:bidi="ar-SA"/>
        </w:rPr>
        <w:t>List of Safety-Critical Components</w:t>
      </w:r>
    </w:p>
    <w:tbl>
      <w:tblPr>
        <w:tblStyle w:val="15"/>
        <w:tblW w:w="103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41"/>
        <w:gridCol w:w="1746"/>
        <w:gridCol w:w="4694"/>
        <w:gridCol w:w="2106"/>
      </w:tblGrid>
      <w:tr w14:paraId="03EF1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1724">
            <w:pPr>
              <w:keepNext w:val="0"/>
              <w:keepLines w:val="0"/>
              <w:widowControl/>
              <w:suppressLineNumbers w:val="0"/>
              <w:jc w:val="center"/>
              <w:textAlignment w:val="center"/>
              <w:rPr>
                <w:rFonts w:hint="eastAsia" w:ascii="华文中宋" w:hAnsi="华文中宋" w:eastAsia="华文中宋" w:cs="华文中宋"/>
                <w:b/>
                <w:bCs/>
                <w:i w:val="0"/>
                <w:iCs w:val="0"/>
                <w:color w:val="000000"/>
                <w:sz w:val="24"/>
                <w:szCs w:val="24"/>
                <w:u w:val="none"/>
                <w:lang w:val="en-US" w:eastAsia="zh-CN"/>
              </w:rPr>
            </w:pPr>
            <w:r>
              <w:rPr>
                <w:rFonts w:hint="default" w:ascii="华文中宋" w:hAnsi="华文中宋" w:eastAsia="华文中宋" w:cs="华文中宋"/>
                <w:b/>
                <w:bCs/>
                <w:i w:val="0"/>
                <w:iCs w:val="0"/>
                <w:color w:val="000000"/>
                <w:sz w:val="20"/>
                <w:szCs w:val="20"/>
                <w:u w:val="none"/>
                <w:lang w:val="en-US" w:eastAsia="zh-CN"/>
              </w:rPr>
              <w:t>Subject</w:t>
            </w:r>
          </w:p>
        </w:tc>
        <w:tc>
          <w:tcPr>
            <w:tcW w:w="6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DA390">
            <w:pPr>
              <w:keepNext w:val="0"/>
              <w:keepLines w:val="0"/>
              <w:widowControl/>
              <w:suppressLineNumbers w:val="0"/>
              <w:jc w:val="center"/>
              <w:textAlignment w:val="center"/>
              <w:rPr>
                <w:rFonts w:hint="eastAsia" w:ascii="华文中宋" w:hAnsi="华文中宋" w:eastAsia="华文中宋" w:cs="华文中宋"/>
                <w:b/>
                <w:bCs/>
                <w:i w:val="0"/>
                <w:iCs w:val="0"/>
                <w:color w:val="000000"/>
                <w:sz w:val="24"/>
                <w:szCs w:val="24"/>
                <w:u w:val="none"/>
              </w:rPr>
            </w:pPr>
            <w:r>
              <w:rPr>
                <w:rFonts w:hint="default" w:ascii="华文中宋" w:hAnsi="华文中宋" w:eastAsia="华文中宋" w:cs="华文中宋"/>
                <w:b/>
                <w:bCs/>
                <w:i w:val="0"/>
                <w:iCs w:val="0"/>
                <w:color w:val="000000"/>
                <w:sz w:val="20"/>
                <w:szCs w:val="20"/>
                <w:u w:val="none"/>
                <w:lang w:val="en-US" w:eastAsia="zh-CN"/>
              </w:rPr>
              <w:t>Safety-critical components that are replaced periodically</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5AA1">
            <w:pPr>
              <w:keepNext w:val="0"/>
              <w:keepLines w:val="0"/>
              <w:widowControl/>
              <w:suppressLineNumbers w:val="0"/>
              <w:jc w:val="center"/>
              <w:textAlignment w:val="center"/>
              <w:rPr>
                <w:rFonts w:hint="eastAsia" w:ascii="华文中宋" w:hAnsi="华文中宋" w:eastAsia="华文中宋" w:cs="华文中宋"/>
                <w:b/>
                <w:bCs/>
                <w:i w:val="0"/>
                <w:iCs w:val="0"/>
                <w:color w:val="000000"/>
                <w:sz w:val="24"/>
                <w:szCs w:val="24"/>
                <w:u w:val="none"/>
              </w:rPr>
            </w:pPr>
            <w:r>
              <w:rPr>
                <w:rFonts w:hint="default" w:ascii="华文中宋" w:hAnsi="华文中宋" w:eastAsia="华文中宋" w:cs="华文中宋"/>
                <w:b/>
                <w:bCs/>
                <w:i w:val="0"/>
                <w:iCs w:val="0"/>
                <w:color w:val="000000"/>
                <w:sz w:val="20"/>
                <w:szCs w:val="20"/>
                <w:u w:val="none"/>
                <w:lang w:val="en-US" w:eastAsia="zh-CN"/>
              </w:rPr>
              <w:t>Change of Time</w:t>
            </w:r>
          </w:p>
        </w:tc>
      </w:tr>
      <w:tr w14:paraId="7C27D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2A52B">
            <w:pPr>
              <w:keepNext w:val="0"/>
              <w:keepLines w:val="0"/>
              <w:widowControl/>
              <w:suppressLineNumbers w:val="0"/>
              <w:jc w:val="center"/>
              <w:textAlignment w:val="center"/>
              <w:rPr>
                <w:rFonts w:hint="default" w:eastAsia="宋体" w:cs="Arial" w:asciiTheme="minorAscii" w:hAnsiTheme="minorAscii"/>
                <w:i w:val="0"/>
                <w:iCs w:val="0"/>
                <w:color w:val="000000"/>
                <w:sz w:val="22"/>
                <w:szCs w:val="22"/>
                <w:u w:val="none"/>
              </w:rPr>
            </w:pPr>
            <w:r>
              <w:rPr>
                <w:rFonts w:hint="eastAsia" w:ascii="华文中宋" w:hAnsi="华文中宋" w:eastAsia="华文中宋" w:cs="华文中宋"/>
                <w:b w:val="0"/>
                <w:bCs w:val="0"/>
                <w:i w:val="0"/>
                <w:iCs w:val="0"/>
                <w:color w:val="000000"/>
                <w:sz w:val="20"/>
                <w:szCs w:val="20"/>
                <w:u w:val="none"/>
                <w:lang w:val="en-US" w:eastAsia="zh-CN"/>
              </w:rPr>
              <w:t>Fuel System</w:t>
            </w:r>
          </w:p>
        </w:tc>
        <w:tc>
          <w:tcPr>
            <w:tcW w:w="6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C9499">
            <w:pPr>
              <w:keepNext w:val="0"/>
              <w:keepLines w:val="0"/>
              <w:widowControl/>
              <w:suppressLineNumbers w:val="0"/>
              <w:jc w:val="center"/>
              <w:textAlignment w:val="center"/>
              <w:rPr>
                <w:rFonts w:hint="default" w:eastAsia="宋体" w:cs="Arial" w:asciiTheme="minorAscii" w:hAnsiTheme="minorAscii"/>
                <w:i w:val="0"/>
                <w:iCs w:val="0"/>
                <w:color w:val="000000"/>
                <w:sz w:val="22"/>
                <w:szCs w:val="22"/>
                <w:u w:val="none"/>
              </w:rPr>
            </w:pPr>
            <w:r>
              <w:rPr>
                <w:rFonts w:hint="eastAsia" w:ascii="华文中宋" w:hAnsi="华文中宋" w:eastAsia="华文中宋" w:cs="华文中宋"/>
                <w:b w:val="0"/>
                <w:bCs w:val="0"/>
                <w:i w:val="0"/>
                <w:iCs w:val="0"/>
                <w:color w:val="000000"/>
                <w:sz w:val="20"/>
                <w:szCs w:val="20"/>
                <w:u w:val="none"/>
                <w:lang w:val="en-US" w:eastAsia="zh-CN"/>
              </w:rPr>
              <w:t>Fuel pipe</w:t>
            </w:r>
          </w:p>
        </w:tc>
        <w:tc>
          <w:tcPr>
            <w:tcW w:w="21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84BAC">
            <w:pPr>
              <w:keepNext w:val="0"/>
              <w:keepLines w:val="0"/>
              <w:widowControl/>
              <w:suppressLineNumbers w:val="0"/>
              <w:jc w:val="center"/>
              <w:textAlignment w:val="center"/>
              <w:rPr>
                <w:rFonts w:hint="default" w:eastAsia="宋体" w:cs="Arial" w:asciiTheme="minorAscii" w:hAnsiTheme="minorAscii"/>
                <w:i w:val="0"/>
                <w:iCs w:val="0"/>
                <w:color w:val="000000"/>
                <w:sz w:val="22"/>
                <w:szCs w:val="22"/>
                <w:u w:val="none"/>
              </w:rPr>
            </w:pPr>
            <w:r>
              <w:rPr>
                <w:rFonts w:hint="eastAsia" w:ascii="华文中宋" w:hAnsi="华文中宋" w:eastAsia="华文中宋" w:cs="华文中宋"/>
                <w:b w:val="0"/>
                <w:bCs w:val="0"/>
                <w:i w:val="0"/>
                <w:iCs w:val="0"/>
                <w:color w:val="000000"/>
                <w:sz w:val="20"/>
                <w:szCs w:val="20"/>
                <w:u w:val="none"/>
                <w:lang w:val="en-US" w:eastAsia="zh-CN"/>
              </w:rPr>
              <w:t>Once every two years</w:t>
            </w:r>
          </w:p>
        </w:tc>
      </w:tr>
      <w:tr w14:paraId="226EC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9E778">
            <w:pPr>
              <w:jc w:val="center"/>
              <w:rPr>
                <w:rFonts w:hint="default" w:eastAsia="宋体" w:cs="Arial" w:asciiTheme="minorAscii" w:hAnsiTheme="minorAscii"/>
                <w:i w:val="0"/>
                <w:iCs w:val="0"/>
                <w:color w:val="000000"/>
                <w:sz w:val="22"/>
                <w:szCs w:val="22"/>
                <w:u w:val="none"/>
              </w:rPr>
            </w:pPr>
          </w:p>
        </w:tc>
        <w:tc>
          <w:tcPr>
            <w:tcW w:w="6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DA1B9">
            <w:pPr>
              <w:keepNext w:val="0"/>
              <w:keepLines w:val="0"/>
              <w:widowControl/>
              <w:suppressLineNumbers w:val="0"/>
              <w:jc w:val="center"/>
              <w:textAlignment w:val="center"/>
              <w:rPr>
                <w:rFonts w:hint="default" w:eastAsia="宋体" w:cs="Arial" w:asciiTheme="minorAscii" w:hAnsiTheme="minorAscii"/>
                <w:i w:val="0"/>
                <w:iCs w:val="0"/>
                <w:color w:val="000000"/>
                <w:sz w:val="22"/>
                <w:szCs w:val="22"/>
                <w:u w:val="none"/>
              </w:rPr>
            </w:pPr>
            <w:r>
              <w:rPr>
                <w:rFonts w:hint="eastAsia" w:ascii="华文中宋" w:hAnsi="华文中宋" w:eastAsia="华文中宋" w:cs="华文中宋"/>
                <w:b w:val="0"/>
                <w:bCs w:val="0"/>
                <w:i w:val="0"/>
                <w:iCs w:val="0"/>
                <w:color w:val="000000"/>
                <w:sz w:val="20"/>
                <w:szCs w:val="20"/>
                <w:u w:val="none"/>
                <w:lang w:val="en-US" w:eastAsia="zh-CN"/>
              </w:rPr>
              <w:t>Filler on the fuel tank cap</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3B902">
            <w:pPr>
              <w:jc w:val="center"/>
              <w:rPr>
                <w:rFonts w:hint="default" w:eastAsia="宋体" w:cs="Arial" w:asciiTheme="minorAscii" w:hAnsiTheme="minorAscii"/>
                <w:i w:val="0"/>
                <w:iCs w:val="0"/>
                <w:color w:val="000000"/>
                <w:sz w:val="22"/>
                <w:szCs w:val="22"/>
                <w:u w:val="none"/>
              </w:rPr>
            </w:pPr>
          </w:p>
        </w:tc>
      </w:tr>
      <w:tr w14:paraId="40E93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05EE1">
            <w:pPr>
              <w:keepNext w:val="0"/>
              <w:keepLines w:val="0"/>
              <w:widowControl/>
              <w:suppressLineNumbers w:val="0"/>
              <w:jc w:val="center"/>
              <w:textAlignment w:val="center"/>
              <w:rPr>
                <w:rFonts w:hint="default" w:eastAsia="宋体" w:cs="Arial" w:asciiTheme="minorAscii" w:hAnsiTheme="minorAscii"/>
                <w:i w:val="0"/>
                <w:iCs w:val="0"/>
                <w:color w:val="000000"/>
                <w:sz w:val="22"/>
                <w:szCs w:val="22"/>
                <w:u w:val="none"/>
              </w:rPr>
            </w:pPr>
            <w:r>
              <w:rPr>
                <w:rFonts w:hint="eastAsia" w:ascii="华文中宋" w:hAnsi="华文中宋" w:eastAsia="华文中宋" w:cs="华文中宋"/>
                <w:b w:val="0"/>
                <w:bCs w:val="0"/>
                <w:i w:val="0"/>
                <w:iCs w:val="0"/>
                <w:color w:val="000000"/>
                <w:sz w:val="20"/>
                <w:szCs w:val="20"/>
                <w:u w:val="none"/>
                <w:lang w:val="en-US" w:eastAsia="zh-CN"/>
              </w:rPr>
              <w:t>Hydraulic System</w:t>
            </w:r>
          </w:p>
        </w:tc>
        <w:tc>
          <w:tcPr>
            <w:tcW w:w="17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8B801B">
            <w:pPr>
              <w:keepNext w:val="0"/>
              <w:keepLines w:val="0"/>
              <w:widowControl/>
              <w:suppressLineNumbers w:val="0"/>
              <w:jc w:val="center"/>
              <w:textAlignment w:val="center"/>
              <w:rPr>
                <w:rFonts w:hint="default" w:eastAsia="宋体" w:cs="Arial" w:asciiTheme="minorAscii" w:hAnsiTheme="minorAscii"/>
                <w:i w:val="0"/>
                <w:iCs w:val="0"/>
                <w:color w:val="000000"/>
                <w:sz w:val="22"/>
                <w:szCs w:val="22"/>
                <w:u w:val="none"/>
              </w:rPr>
            </w:pPr>
            <w:r>
              <w:rPr>
                <w:rFonts w:hint="eastAsia" w:ascii="华文中宋" w:hAnsi="华文中宋" w:eastAsia="华文中宋" w:cs="华文中宋"/>
                <w:b w:val="0"/>
                <w:bCs w:val="0"/>
                <w:i w:val="0"/>
                <w:iCs w:val="0"/>
                <w:color w:val="000000"/>
                <w:sz w:val="20"/>
                <w:szCs w:val="20"/>
                <w:u w:val="none"/>
                <w:lang w:val="en-US" w:eastAsia="zh-CN"/>
              </w:rPr>
              <w:t>Main Pump</w:t>
            </w: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E407">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Hose (Pump Outlet)</w:t>
            </w:r>
          </w:p>
        </w:tc>
        <w:tc>
          <w:tcPr>
            <w:tcW w:w="21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4326F">
            <w:pPr>
              <w:keepNext w:val="0"/>
              <w:keepLines w:val="0"/>
              <w:widowControl/>
              <w:suppressLineNumbers w:val="0"/>
              <w:jc w:val="center"/>
              <w:textAlignment w:val="center"/>
              <w:rPr>
                <w:rFonts w:hint="default" w:eastAsia="宋体" w:cs="Arial" w:asciiTheme="minorAscii" w:hAnsiTheme="minorAscii"/>
                <w:i w:val="0"/>
                <w:iCs w:val="0"/>
                <w:color w:val="000000"/>
                <w:sz w:val="22"/>
                <w:szCs w:val="22"/>
                <w:u w:val="none"/>
              </w:rPr>
            </w:pPr>
            <w:r>
              <w:rPr>
                <w:rFonts w:hint="eastAsia" w:ascii="华文中宋" w:hAnsi="华文中宋" w:eastAsia="华文中宋" w:cs="华文中宋"/>
                <w:b w:val="0"/>
                <w:bCs w:val="0"/>
                <w:i w:val="0"/>
                <w:iCs w:val="0"/>
                <w:color w:val="000000"/>
                <w:sz w:val="20"/>
                <w:szCs w:val="20"/>
                <w:u w:val="none"/>
                <w:lang w:val="en-US" w:eastAsia="zh-CN"/>
              </w:rPr>
              <w:t>Every two years.</w:t>
            </w:r>
          </w:p>
        </w:tc>
      </w:tr>
      <w:tr w14:paraId="7D407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5643D">
            <w:pPr>
              <w:jc w:val="center"/>
              <w:rPr>
                <w:rFonts w:hint="default" w:eastAsia="宋体" w:cs="Arial" w:asciiTheme="minorAscii" w:hAnsiTheme="minorAscii"/>
                <w:i w:val="0"/>
                <w:iCs w:val="0"/>
                <w:color w:val="000000"/>
                <w:sz w:val="22"/>
                <w:szCs w:val="22"/>
                <w:u w:val="none"/>
              </w:rPr>
            </w:pPr>
          </w:p>
        </w:tc>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5E681">
            <w:pPr>
              <w:jc w:val="center"/>
              <w:rPr>
                <w:rFonts w:hint="default" w:eastAsia="宋体" w:cs="Arial" w:asciiTheme="minorAscii" w:hAnsiTheme="minorAscii"/>
                <w:i w:val="0"/>
                <w:iCs w:val="0"/>
                <w:color w:val="000000"/>
                <w:sz w:val="22"/>
                <w:szCs w:val="22"/>
                <w:u w:val="none"/>
              </w:rPr>
            </w:pP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0434">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pipe (pump suction inlet)</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B17D8">
            <w:pPr>
              <w:jc w:val="center"/>
              <w:rPr>
                <w:rFonts w:hint="default" w:eastAsia="宋体" w:cs="Arial" w:asciiTheme="minorAscii" w:hAnsiTheme="minorAscii"/>
                <w:i w:val="0"/>
                <w:iCs w:val="0"/>
                <w:color w:val="000000"/>
                <w:sz w:val="22"/>
                <w:szCs w:val="22"/>
                <w:u w:val="none"/>
              </w:rPr>
            </w:pPr>
          </w:p>
        </w:tc>
      </w:tr>
      <w:tr w14:paraId="4E575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61ECE">
            <w:pPr>
              <w:jc w:val="center"/>
              <w:rPr>
                <w:rFonts w:hint="default" w:eastAsia="宋体" w:cs="Arial" w:asciiTheme="minorAscii" w:hAnsiTheme="minorAscii"/>
                <w:i w:val="0"/>
                <w:iCs w:val="0"/>
                <w:color w:val="000000"/>
                <w:sz w:val="22"/>
                <w:szCs w:val="22"/>
                <w:u w:val="none"/>
              </w:rPr>
            </w:pPr>
          </w:p>
        </w:tc>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620DB">
            <w:pPr>
              <w:jc w:val="center"/>
              <w:rPr>
                <w:rFonts w:hint="default" w:eastAsia="宋体" w:cs="Arial" w:asciiTheme="minorAscii" w:hAnsiTheme="minorAscii"/>
                <w:i w:val="0"/>
                <w:iCs w:val="0"/>
                <w:color w:val="000000"/>
                <w:sz w:val="22"/>
                <w:szCs w:val="22"/>
                <w:u w:val="none"/>
              </w:rPr>
            </w:pP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CD89">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hose (swivel motor)</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4A174">
            <w:pPr>
              <w:jc w:val="center"/>
              <w:rPr>
                <w:rFonts w:hint="default" w:eastAsia="宋体" w:cs="Arial" w:asciiTheme="minorAscii" w:hAnsiTheme="minorAscii"/>
                <w:i w:val="0"/>
                <w:iCs w:val="0"/>
                <w:color w:val="000000"/>
                <w:sz w:val="22"/>
                <w:szCs w:val="22"/>
                <w:u w:val="none"/>
              </w:rPr>
            </w:pPr>
          </w:p>
        </w:tc>
      </w:tr>
      <w:tr w14:paraId="2295E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16B83">
            <w:pPr>
              <w:jc w:val="center"/>
              <w:rPr>
                <w:rFonts w:hint="default" w:eastAsia="宋体" w:cs="Arial" w:asciiTheme="minorAscii" w:hAnsiTheme="minorAscii"/>
                <w:i w:val="0"/>
                <w:iCs w:val="0"/>
                <w:color w:val="000000"/>
                <w:sz w:val="22"/>
                <w:szCs w:val="22"/>
                <w:u w:val="none"/>
              </w:rPr>
            </w:pPr>
          </w:p>
        </w:tc>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B102F">
            <w:pPr>
              <w:jc w:val="center"/>
              <w:rPr>
                <w:rFonts w:hint="default" w:eastAsia="宋体" w:cs="Arial" w:asciiTheme="minorAscii" w:hAnsiTheme="minorAscii"/>
                <w:i w:val="0"/>
                <w:iCs w:val="0"/>
                <w:color w:val="000000"/>
                <w:sz w:val="22"/>
                <w:szCs w:val="22"/>
                <w:u w:val="none"/>
              </w:rPr>
            </w:pP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B861">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Hose (Stroke Motor)</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A6A33">
            <w:pPr>
              <w:jc w:val="center"/>
              <w:rPr>
                <w:rFonts w:hint="default" w:eastAsia="宋体" w:cs="Arial" w:asciiTheme="minorAscii" w:hAnsiTheme="minorAscii"/>
                <w:i w:val="0"/>
                <w:iCs w:val="0"/>
                <w:color w:val="000000"/>
                <w:sz w:val="22"/>
                <w:szCs w:val="22"/>
                <w:u w:val="none"/>
              </w:rPr>
            </w:pPr>
          </w:p>
        </w:tc>
      </w:tr>
      <w:tr w14:paraId="5B74C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B3589">
            <w:pPr>
              <w:jc w:val="center"/>
              <w:rPr>
                <w:rFonts w:hint="default" w:eastAsia="宋体" w:cs="Arial" w:asciiTheme="minorAscii" w:hAnsiTheme="minorAscii"/>
                <w:i w:val="0"/>
                <w:iCs w:val="0"/>
                <w:color w:val="000000"/>
                <w:sz w:val="22"/>
                <w:szCs w:val="22"/>
                <w:u w:val="none"/>
              </w:rPr>
            </w:pPr>
          </w:p>
        </w:tc>
        <w:tc>
          <w:tcPr>
            <w:tcW w:w="17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D72B4">
            <w:pPr>
              <w:keepNext w:val="0"/>
              <w:keepLines w:val="0"/>
              <w:widowControl/>
              <w:suppressLineNumbers w:val="0"/>
              <w:jc w:val="center"/>
              <w:textAlignment w:val="center"/>
              <w:rPr>
                <w:rFonts w:hint="default" w:eastAsia="宋体" w:cs="Arial" w:asciiTheme="minorAscii" w:hAnsiTheme="minorAscii"/>
                <w:i w:val="0"/>
                <w:iCs w:val="0"/>
                <w:color w:val="000000"/>
                <w:sz w:val="22"/>
                <w:szCs w:val="22"/>
                <w:u w:val="none"/>
              </w:rPr>
            </w:pPr>
            <w:r>
              <w:rPr>
                <w:rFonts w:hint="eastAsia" w:ascii="华文中宋" w:hAnsi="华文中宋" w:eastAsia="华文中宋" w:cs="华文中宋"/>
                <w:b w:val="0"/>
                <w:bCs w:val="0"/>
                <w:i w:val="0"/>
                <w:iCs w:val="0"/>
                <w:color w:val="000000"/>
                <w:sz w:val="20"/>
                <w:szCs w:val="20"/>
                <w:u w:val="none"/>
                <w:lang w:val="en-US" w:eastAsia="zh-CN"/>
              </w:rPr>
              <w:t>Working equipment</w:t>
            </w: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C46B">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Hose (Boom Cylinder Hose)</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8053A">
            <w:pPr>
              <w:jc w:val="center"/>
              <w:rPr>
                <w:rFonts w:hint="default" w:eastAsia="宋体" w:cs="Arial" w:asciiTheme="minorAscii" w:hAnsiTheme="minorAscii"/>
                <w:i w:val="0"/>
                <w:iCs w:val="0"/>
                <w:color w:val="000000"/>
                <w:sz w:val="22"/>
                <w:szCs w:val="22"/>
                <w:u w:val="none"/>
              </w:rPr>
            </w:pPr>
          </w:p>
        </w:tc>
      </w:tr>
      <w:tr w14:paraId="55D7D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77F46">
            <w:pPr>
              <w:jc w:val="center"/>
              <w:rPr>
                <w:rFonts w:hint="default" w:eastAsia="宋体" w:cs="Arial" w:asciiTheme="minorAscii" w:hAnsiTheme="minorAscii"/>
                <w:i w:val="0"/>
                <w:iCs w:val="0"/>
                <w:color w:val="000000"/>
                <w:sz w:val="22"/>
                <w:szCs w:val="22"/>
                <w:u w:val="none"/>
              </w:rPr>
            </w:pPr>
          </w:p>
        </w:tc>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D3B38">
            <w:pPr>
              <w:jc w:val="center"/>
              <w:rPr>
                <w:rFonts w:hint="default" w:eastAsia="宋体" w:cs="Arial" w:asciiTheme="minorAscii" w:hAnsiTheme="minorAscii"/>
                <w:i w:val="0"/>
                <w:iCs w:val="0"/>
                <w:color w:val="000000"/>
                <w:sz w:val="22"/>
                <w:szCs w:val="22"/>
                <w:u w:val="none"/>
              </w:rPr>
            </w:pP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AAE1">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pipe (rod cylinder pipe)</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9F73A">
            <w:pPr>
              <w:jc w:val="center"/>
              <w:rPr>
                <w:rFonts w:hint="default" w:eastAsia="宋体" w:cs="Arial" w:asciiTheme="minorAscii" w:hAnsiTheme="minorAscii"/>
                <w:i w:val="0"/>
                <w:iCs w:val="0"/>
                <w:color w:val="000000"/>
                <w:sz w:val="22"/>
                <w:szCs w:val="22"/>
                <w:u w:val="none"/>
              </w:rPr>
            </w:pPr>
          </w:p>
        </w:tc>
      </w:tr>
      <w:tr w14:paraId="4939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8658B">
            <w:pPr>
              <w:jc w:val="center"/>
              <w:rPr>
                <w:rFonts w:hint="default" w:eastAsia="宋体" w:cs="Arial" w:asciiTheme="minorAscii" w:hAnsiTheme="minorAscii"/>
                <w:i w:val="0"/>
                <w:iCs w:val="0"/>
                <w:color w:val="000000"/>
                <w:sz w:val="22"/>
                <w:szCs w:val="22"/>
                <w:u w:val="none"/>
              </w:rPr>
            </w:pPr>
          </w:p>
        </w:tc>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0135C">
            <w:pPr>
              <w:jc w:val="center"/>
              <w:rPr>
                <w:rFonts w:hint="default" w:eastAsia="宋体" w:cs="Arial" w:asciiTheme="minorAscii" w:hAnsiTheme="minorAscii"/>
                <w:i w:val="0"/>
                <w:iCs w:val="0"/>
                <w:color w:val="000000"/>
                <w:sz w:val="22"/>
                <w:szCs w:val="22"/>
                <w:u w:val="none"/>
              </w:rPr>
            </w:pP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A89C">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Hose (Bucket Cylinder Hose)</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AC7EC">
            <w:pPr>
              <w:jc w:val="center"/>
              <w:rPr>
                <w:rFonts w:hint="default" w:eastAsia="宋体" w:cs="Arial" w:asciiTheme="minorAscii" w:hAnsiTheme="minorAscii"/>
                <w:i w:val="0"/>
                <w:iCs w:val="0"/>
                <w:color w:val="000000"/>
                <w:sz w:val="22"/>
                <w:szCs w:val="22"/>
                <w:u w:val="none"/>
              </w:rPr>
            </w:pPr>
          </w:p>
        </w:tc>
      </w:tr>
      <w:tr w14:paraId="60CE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96E40">
            <w:pPr>
              <w:jc w:val="center"/>
              <w:rPr>
                <w:rFonts w:hint="default" w:eastAsia="宋体" w:cs="Arial" w:asciiTheme="minorAscii" w:hAnsiTheme="minorAscii"/>
                <w:i w:val="0"/>
                <w:iCs w:val="0"/>
                <w:color w:val="000000"/>
                <w:sz w:val="22"/>
                <w:szCs w:val="22"/>
                <w:u w:val="none"/>
              </w:rPr>
            </w:pPr>
          </w:p>
        </w:tc>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5CDA0">
            <w:pPr>
              <w:jc w:val="center"/>
              <w:rPr>
                <w:rFonts w:hint="default" w:eastAsia="宋体" w:cs="Arial" w:asciiTheme="minorAscii" w:hAnsiTheme="minorAscii"/>
                <w:i w:val="0"/>
                <w:iCs w:val="0"/>
                <w:color w:val="000000"/>
                <w:sz w:val="22"/>
                <w:szCs w:val="22"/>
                <w:u w:val="none"/>
              </w:rPr>
            </w:pP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319D">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piping (Yaw cylinder piping)</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AD921">
            <w:pPr>
              <w:jc w:val="center"/>
              <w:rPr>
                <w:rFonts w:hint="default" w:eastAsia="宋体" w:cs="Arial" w:asciiTheme="minorAscii" w:hAnsiTheme="minorAscii"/>
                <w:i w:val="0"/>
                <w:iCs w:val="0"/>
                <w:color w:val="000000"/>
                <w:sz w:val="22"/>
                <w:szCs w:val="22"/>
                <w:u w:val="none"/>
              </w:rPr>
            </w:pPr>
          </w:p>
        </w:tc>
      </w:tr>
      <w:tr w14:paraId="4D85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FBAB6">
            <w:pPr>
              <w:jc w:val="center"/>
              <w:rPr>
                <w:rFonts w:hint="default" w:eastAsia="宋体" w:cs="Arial" w:asciiTheme="minorAscii" w:hAnsiTheme="minorAscii"/>
                <w:i w:val="0"/>
                <w:iCs w:val="0"/>
                <w:color w:val="000000"/>
                <w:sz w:val="22"/>
                <w:szCs w:val="22"/>
                <w:u w:val="none"/>
              </w:rPr>
            </w:pPr>
          </w:p>
        </w:tc>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D6889">
            <w:pPr>
              <w:jc w:val="center"/>
              <w:rPr>
                <w:rFonts w:hint="default" w:eastAsia="宋体" w:cs="Arial" w:asciiTheme="minorAscii" w:hAnsiTheme="minorAscii"/>
                <w:i w:val="0"/>
                <w:iCs w:val="0"/>
                <w:color w:val="000000"/>
                <w:sz w:val="22"/>
                <w:szCs w:val="22"/>
                <w:u w:val="none"/>
              </w:rPr>
            </w:pP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B549">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hose (bulldozer cylinder pipe)</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F2975">
            <w:pPr>
              <w:jc w:val="center"/>
              <w:rPr>
                <w:rFonts w:hint="default" w:eastAsia="宋体" w:cs="Arial" w:asciiTheme="minorAscii" w:hAnsiTheme="minorAscii"/>
                <w:i w:val="0"/>
                <w:iCs w:val="0"/>
                <w:color w:val="000000"/>
                <w:sz w:val="22"/>
                <w:szCs w:val="22"/>
                <w:u w:val="none"/>
              </w:rPr>
            </w:pPr>
          </w:p>
        </w:tc>
      </w:tr>
      <w:tr w14:paraId="18DA1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88F33">
            <w:pPr>
              <w:jc w:val="center"/>
              <w:rPr>
                <w:rFonts w:hint="default" w:eastAsia="宋体" w:cs="Arial" w:asciiTheme="minorAscii" w:hAnsiTheme="minorAscii"/>
                <w:i w:val="0"/>
                <w:iCs w:val="0"/>
                <w:color w:val="000000"/>
                <w:sz w:val="22"/>
                <w:szCs w:val="22"/>
                <w:u w:val="none"/>
              </w:rPr>
            </w:pPr>
          </w:p>
        </w:tc>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D0D6F">
            <w:pPr>
              <w:jc w:val="center"/>
              <w:rPr>
                <w:rFonts w:hint="default" w:eastAsia="宋体" w:cs="Arial" w:asciiTheme="minorAscii" w:hAnsiTheme="minorAscii"/>
                <w:i w:val="0"/>
                <w:iCs w:val="0"/>
                <w:color w:val="000000"/>
                <w:sz w:val="22"/>
                <w:szCs w:val="22"/>
                <w:u w:val="none"/>
              </w:rPr>
            </w:pP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6DA4">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Hose (Pilot Valve)</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D63B3">
            <w:pPr>
              <w:jc w:val="center"/>
              <w:rPr>
                <w:rFonts w:hint="default" w:eastAsia="宋体" w:cs="Arial" w:asciiTheme="minorAscii" w:hAnsiTheme="minorAscii"/>
                <w:i w:val="0"/>
                <w:iCs w:val="0"/>
                <w:color w:val="000000"/>
                <w:sz w:val="22"/>
                <w:szCs w:val="22"/>
                <w:u w:val="none"/>
              </w:rPr>
            </w:pPr>
          </w:p>
        </w:tc>
      </w:tr>
      <w:tr w14:paraId="1719C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C1988">
            <w:pPr>
              <w:jc w:val="center"/>
              <w:rPr>
                <w:rFonts w:hint="default" w:eastAsia="宋体" w:cs="Arial" w:asciiTheme="minorAscii" w:hAnsiTheme="minorAscii"/>
                <w:i w:val="0"/>
                <w:iCs w:val="0"/>
                <w:color w:val="000000"/>
                <w:sz w:val="22"/>
                <w:szCs w:val="22"/>
                <w:u w:val="none"/>
              </w:rPr>
            </w:pPr>
          </w:p>
        </w:tc>
        <w:tc>
          <w:tcPr>
            <w:tcW w:w="17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244AF">
            <w:pPr>
              <w:jc w:val="center"/>
              <w:rPr>
                <w:rFonts w:hint="default" w:eastAsia="宋体" w:cs="Arial" w:asciiTheme="minorAscii" w:hAnsiTheme="minorAscii"/>
                <w:i w:val="0"/>
                <w:iCs w:val="0"/>
                <w:color w:val="000000"/>
                <w:sz w:val="22"/>
                <w:szCs w:val="22"/>
                <w:u w:val="none"/>
              </w:rPr>
            </w:pP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4C55">
            <w:pPr>
              <w:keepNext w:val="0"/>
              <w:keepLines w:val="0"/>
              <w:widowControl/>
              <w:suppressLineNumbers w:val="0"/>
              <w:jc w:val="center"/>
              <w:textAlignment w:val="center"/>
              <w:rPr>
                <w:rFonts w:hint="default"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Hydraulic pipe (auxiliary pipe)</w:t>
            </w: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0CBCB">
            <w:pPr>
              <w:jc w:val="center"/>
              <w:rPr>
                <w:rFonts w:hint="default" w:eastAsia="宋体" w:cs="Arial" w:asciiTheme="minorAscii" w:hAnsiTheme="minorAscii"/>
                <w:i w:val="0"/>
                <w:iCs w:val="0"/>
                <w:color w:val="000000"/>
                <w:sz w:val="22"/>
                <w:szCs w:val="22"/>
                <w:u w:val="none"/>
              </w:rPr>
            </w:pPr>
          </w:p>
        </w:tc>
      </w:tr>
    </w:tbl>
    <w:p w14:paraId="54E461B5">
      <w:pPr>
        <w:jc w:val="both"/>
        <w:rPr>
          <w:rFonts w:hint="eastAsia" w:ascii="Arial" w:hAnsi="Arial" w:eastAsia="宋体" w:cs="Arial"/>
          <w:b/>
          <w:bCs/>
          <w:i w:val="0"/>
          <w:iCs w:val="0"/>
          <w:caps w:val="0"/>
          <w:color w:val="111111"/>
          <w:spacing w:val="0"/>
          <w:kern w:val="2"/>
          <w:sz w:val="28"/>
          <w:szCs w:val="28"/>
          <w:shd w:val="clear" w:fill="F7F7F7"/>
          <w:lang w:val="en-US" w:eastAsia="zh-CN" w:bidi="ar-SA"/>
        </w:rPr>
      </w:pPr>
    </w:p>
    <w:p w14:paraId="74DC6482">
      <w:pPr>
        <w:jc w:val="center"/>
        <w:rPr>
          <w:rFonts w:hint="eastAsia" w:ascii="Arial" w:hAnsi="Arial" w:eastAsia="宋体" w:cs="Arial"/>
          <w:b/>
          <w:bCs/>
          <w:i w:val="0"/>
          <w:iCs w:val="0"/>
          <w:caps w:val="0"/>
          <w:color w:val="111111"/>
          <w:spacing w:val="0"/>
          <w:kern w:val="2"/>
          <w:sz w:val="24"/>
          <w:szCs w:val="24"/>
          <w:shd w:val="clear" w:fill="F7F7F7"/>
          <w:lang w:val="en-US" w:eastAsia="zh-CN" w:bidi="ar-SA"/>
        </w:rPr>
      </w:pPr>
      <w:r>
        <w:rPr>
          <w:rFonts w:hint="eastAsia" w:ascii="Arial" w:hAnsi="Arial" w:eastAsia="宋体" w:cs="Arial"/>
          <w:b/>
          <w:bCs/>
          <w:i w:val="0"/>
          <w:iCs w:val="0"/>
          <w:caps w:val="0"/>
          <w:color w:val="111111"/>
          <w:spacing w:val="0"/>
          <w:kern w:val="2"/>
          <w:sz w:val="24"/>
          <w:szCs w:val="24"/>
          <w:shd w:val="clear" w:fill="F7F7F7"/>
          <w:lang w:val="en-US" w:eastAsia="zh-CN" w:bidi="ar-SA"/>
        </w:rPr>
        <w:t>Common Faults and Solutions</w:t>
      </w:r>
    </w:p>
    <w:p w14:paraId="23538903">
      <w:pPr>
        <w:jc w:val="both"/>
        <w:rPr>
          <w:rFonts w:hint="default"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 xml:space="preserve">  </w:t>
      </w:r>
      <w:r>
        <w:rPr>
          <w:rFonts w:hint="eastAsia" w:ascii="Arial" w:hAnsi="Arial" w:eastAsia="宋体" w:cs="Arial"/>
          <w:b/>
          <w:bCs/>
          <w:i w:val="0"/>
          <w:iCs w:val="0"/>
          <w:caps w:val="0"/>
          <w:color w:val="111111"/>
          <w:spacing w:val="0"/>
          <w:sz w:val="24"/>
          <w:szCs w:val="24"/>
          <w:shd w:val="clear" w:fill="F7F7F7"/>
          <w:lang w:val="en-US" w:eastAsia="zh-CN"/>
        </w:rPr>
        <w:t xml:space="preserve"> </w:t>
      </w:r>
      <w:r>
        <w:rPr>
          <w:rFonts w:hint="eastAsia" w:ascii="Arial" w:hAnsi="Arial" w:eastAsia="宋体" w:cs="Arial"/>
          <w:b/>
          <w:bCs/>
          <w:i w:val="0"/>
          <w:iCs w:val="0"/>
          <w:caps w:val="0"/>
          <w:color w:val="111111"/>
          <w:spacing w:val="0"/>
          <w:sz w:val="22"/>
          <w:szCs w:val="22"/>
          <w:shd w:val="clear" w:fill="F7F7F7"/>
          <w:lang w:val="en-US" w:eastAsia="zh-CN"/>
        </w:rPr>
        <w:t xml:space="preserve"> 一、Common faults of excavators and their solutions：</w:t>
      </w:r>
    </w:p>
    <w:tbl>
      <w:tblPr>
        <w:tblStyle w:val="16"/>
        <w:tblpPr w:leftFromText="180" w:rightFromText="180" w:vertAnchor="text" w:horzAnchor="page" w:tblpX="680" w:tblpY="109"/>
        <w:tblOverlap w:val="never"/>
        <w:tblW w:w="10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3252"/>
        <w:gridCol w:w="4644"/>
      </w:tblGrid>
      <w:tr w14:paraId="4CA8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80" w:type="dxa"/>
            <w:vAlign w:val="center"/>
          </w:tcPr>
          <w:p w14:paraId="3DB47B3F">
            <w:pPr>
              <w:jc w:val="center"/>
              <w:rPr>
                <w:b/>
                <w:bCs/>
              </w:rPr>
            </w:pPr>
            <w:r>
              <w:rPr>
                <w:rFonts w:hint="eastAsia" w:ascii="华文中宋" w:hAnsi="华文中宋" w:eastAsia="华文中宋" w:cs="华文中宋"/>
                <w:b/>
                <w:bCs/>
                <w:i w:val="0"/>
                <w:iCs w:val="0"/>
                <w:color w:val="000000"/>
                <w:sz w:val="20"/>
                <w:szCs w:val="20"/>
                <w:u w:val="none"/>
                <w:lang w:val="en-US" w:eastAsia="zh-CN"/>
              </w:rPr>
              <w:t>Common Failures</w:t>
            </w:r>
          </w:p>
        </w:tc>
        <w:tc>
          <w:tcPr>
            <w:tcW w:w="3252" w:type="dxa"/>
            <w:vAlign w:val="center"/>
          </w:tcPr>
          <w:p w14:paraId="727C60B3">
            <w:pPr>
              <w:jc w:val="center"/>
              <w:rPr>
                <w:b/>
                <w:bCs/>
              </w:rPr>
            </w:pPr>
            <w:r>
              <w:rPr>
                <w:rFonts w:hint="eastAsia" w:ascii="华文中宋" w:hAnsi="华文中宋" w:eastAsia="华文中宋" w:cs="华文中宋"/>
                <w:b/>
                <w:bCs/>
                <w:i w:val="0"/>
                <w:iCs w:val="0"/>
                <w:color w:val="000000"/>
                <w:sz w:val="20"/>
                <w:szCs w:val="20"/>
                <w:u w:val="none"/>
                <w:lang w:val="en-US" w:eastAsia="zh-CN"/>
              </w:rPr>
              <w:t>Cause of the malfunction</w:t>
            </w:r>
          </w:p>
        </w:tc>
        <w:tc>
          <w:tcPr>
            <w:tcW w:w="4644" w:type="dxa"/>
            <w:vAlign w:val="center"/>
          </w:tcPr>
          <w:p w14:paraId="3ADBB132">
            <w:pPr>
              <w:jc w:val="center"/>
              <w:rPr>
                <w:rFonts w:hint="default" w:eastAsia="宋体"/>
                <w:b/>
                <w:bCs/>
                <w:lang w:val="en-US" w:eastAsia="zh-CN"/>
              </w:rPr>
            </w:pPr>
            <w:r>
              <w:rPr>
                <w:rFonts w:hint="eastAsia" w:ascii="华文中宋" w:hAnsi="华文中宋" w:eastAsia="华文中宋" w:cs="华文中宋"/>
                <w:b/>
                <w:bCs/>
                <w:i w:val="0"/>
                <w:iCs w:val="0"/>
                <w:color w:val="000000"/>
                <w:sz w:val="20"/>
                <w:szCs w:val="20"/>
                <w:u w:val="none"/>
                <w:lang w:val="en-US" w:eastAsia="zh-CN"/>
              </w:rPr>
              <w:t>Solution measures</w:t>
            </w:r>
          </w:p>
        </w:tc>
      </w:tr>
      <w:tr w14:paraId="584A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restart"/>
            <w:vAlign w:val="center"/>
          </w:tcPr>
          <w:p w14:paraId="3327631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eastAsia="宋体"/>
                <w:sz w:val="20"/>
                <w:szCs w:val="21"/>
                <w:lang w:eastAsia="zh-CN"/>
              </w:rPr>
            </w:pPr>
            <w:r>
              <w:rPr>
                <w:rFonts w:hint="eastAsia" w:ascii="华文中宋" w:hAnsi="华文中宋" w:eastAsia="华文中宋" w:cs="华文中宋"/>
                <w:b w:val="0"/>
                <w:bCs w:val="0"/>
                <w:i w:val="0"/>
                <w:iCs w:val="0"/>
                <w:color w:val="000000"/>
                <w:sz w:val="18"/>
                <w:szCs w:val="18"/>
                <w:u w:val="none"/>
                <w:lang w:val="en-US" w:eastAsia="zh-CN"/>
              </w:rPr>
              <w:t>The mechanical power is weak, resulting in slow movement</w:t>
            </w:r>
          </w:p>
        </w:tc>
        <w:tc>
          <w:tcPr>
            <w:tcW w:w="3252" w:type="dxa"/>
            <w:vAlign w:val="center"/>
          </w:tcPr>
          <w:p w14:paraId="1B6882A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r>
              <w:rPr>
                <w:rFonts w:hint="eastAsia" w:ascii="华文中宋" w:hAnsi="华文中宋" w:eastAsia="华文中宋" w:cs="华文中宋"/>
                <w:b w:val="0"/>
                <w:bCs w:val="0"/>
                <w:i w:val="0"/>
                <w:iCs w:val="0"/>
                <w:color w:val="000000"/>
                <w:sz w:val="18"/>
                <w:szCs w:val="18"/>
                <w:u w:val="none"/>
                <w:lang w:val="en-US" w:eastAsia="zh-CN"/>
              </w:rPr>
              <w:t>Overflow valve blockage or excessive looseness</w:t>
            </w:r>
          </w:p>
        </w:tc>
        <w:tc>
          <w:tcPr>
            <w:tcW w:w="4644" w:type="dxa"/>
            <w:vAlign w:val="center"/>
          </w:tcPr>
          <w:p w14:paraId="29F19D5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r>
              <w:rPr>
                <w:rFonts w:hint="eastAsia" w:ascii="华文中宋" w:hAnsi="华文中宋" w:eastAsia="华文中宋" w:cs="华文中宋"/>
                <w:b w:val="0"/>
                <w:bCs w:val="0"/>
                <w:i w:val="0"/>
                <w:iCs w:val="0"/>
                <w:color w:val="000000"/>
                <w:sz w:val="18"/>
                <w:szCs w:val="18"/>
                <w:u w:val="none"/>
                <w:lang w:val="en-US" w:eastAsia="zh-CN"/>
              </w:rPr>
              <w:t>Disassemble and clean the device or tighten the overflow valve</w:t>
            </w:r>
          </w:p>
        </w:tc>
      </w:tr>
      <w:tr w14:paraId="623C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continue"/>
            <w:vAlign w:val="center"/>
          </w:tcPr>
          <w:p w14:paraId="7BC1567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p>
        </w:tc>
        <w:tc>
          <w:tcPr>
            <w:tcW w:w="3252" w:type="dxa"/>
            <w:vAlign w:val="center"/>
          </w:tcPr>
          <w:p w14:paraId="10D98F9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r>
              <w:rPr>
                <w:rFonts w:hint="eastAsia" w:ascii="华文中宋" w:hAnsi="华文中宋" w:eastAsia="华文中宋" w:cs="华文中宋"/>
                <w:b w:val="0"/>
                <w:bCs w:val="0"/>
                <w:i w:val="0"/>
                <w:iCs w:val="0"/>
                <w:color w:val="000000"/>
                <w:sz w:val="18"/>
                <w:szCs w:val="18"/>
                <w:u w:val="none"/>
                <w:lang w:val="en-US" w:eastAsia="zh-CN"/>
              </w:rPr>
              <w:t>Pump damage</w:t>
            </w:r>
          </w:p>
        </w:tc>
        <w:tc>
          <w:tcPr>
            <w:tcW w:w="4644" w:type="dxa"/>
            <w:vAlign w:val="center"/>
          </w:tcPr>
          <w:p w14:paraId="05629F1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r>
              <w:rPr>
                <w:rFonts w:hint="eastAsia" w:ascii="华文中宋" w:hAnsi="华文中宋" w:eastAsia="华文中宋" w:cs="华文中宋"/>
                <w:b w:val="0"/>
                <w:bCs w:val="0"/>
                <w:i w:val="0"/>
                <w:iCs w:val="0"/>
                <w:color w:val="000000"/>
                <w:sz w:val="18"/>
                <w:szCs w:val="18"/>
                <w:u w:val="none"/>
                <w:lang w:val="en-US" w:eastAsia="zh-CN"/>
              </w:rPr>
              <w:t>Replace the hydraulic pump</w:t>
            </w:r>
          </w:p>
        </w:tc>
      </w:tr>
      <w:tr w14:paraId="0F99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continue"/>
            <w:vAlign w:val="center"/>
          </w:tcPr>
          <w:p w14:paraId="11E8A6E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p>
        </w:tc>
        <w:tc>
          <w:tcPr>
            <w:tcW w:w="3252" w:type="dxa"/>
            <w:vAlign w:val="center"/>
          </w:tcPr>
          <w:p w14:paraId="5C3DA3A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r>
              <w:rPr>
                <w:rFonts w:hint="eastAsia" w:ascii="华文中宋" w:hAnsi="华文中宋" w:eastAsia="华文中宋" w:cs="华文中宋"/>
                <w:b w:val="0"/>
                <w:bCs w:val="0"/>
                <w:i w:val="0"/>
                <w:iCs w:val="0"/>
                <w:color w:val="000000"/>
                <w:sz w:val="18"/>
                <w:szCs w:val="18"/>
                <w:u w:val="none"/>
                <w:lang w:val="en-US" w:eastAsia="zh-CN"/>
              </w:rPr>
              <w:t>The oil pump intake pipe is blocked</w:t>
            </w:r>
          </w:p>
        </w:tc>
        <w:tc>
          <w:tcPr>
            <w:tcW w:w="4644" w:type="dxa"/>
            <w:vAlign w:val="center"/>
          </w:tcPr>
          <w:p w14:paraId="326D864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r>
              <w:rPr>
                <w:rFonts w:hint="eastAsia" w:ascii="华文中宋" w:hAnsi="华文中宋" w:eastAsia="华文中宋" w:cs="华文中宋"/>
                <w:b w:val="0"/>
                <w:bCs w:val="0"/>
                <w:i w:val="0"/>
                <w:iCs w:val="0"/>
                <w:color w:val="000000"/>
                <w:sz w:val="18"/>
                <w:szCs w:val="18"/>
                <w:u w:val="none"/>
                <w:lang w:val="en-US" w:eastAsia="zh-CN"/>
              </w:rPr>
              <w:t>Clean or replace the intake pipe</w:t>
            </w:r>
          </w:p>
        </w:tc>
      </w:tr>
      <w:tr w14:paraId="2444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continue"/>
            <w:vAlign w:val="center"/>
          </w:tcPr>
          <w:p w14:paraId="234A740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p>
        </w:tc>
        <w:tc>
          <w:tcPr>
            <w:tcW w:w="3252" w:type="dxa"/>
            <w:vAlign w:val="center"/>
          </w:tcPr>
          <w:p w14:paraId="0413719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Engine malfunction</w:t>
            </w:r>
          </w:p>
        </w:tc>
        <w:tc>
          <w:tcPr>
            <w:tcW w:w="4644" w:type="dxa"/>
            <w:vAlign w:val="center"/>
          </w:tcPr>
          <w:p w14:paraId="29C9904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Please contact the manufacturer to repair the engine</w:t>
            </w:r>
          </w:p>
        </w:tc>
      </w:tr>
      <w:tr w14:paraId="689F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restart"/>
            <w:vAlign w:val="center"/>
          </w:tcPr>
          <w:p w14:paraId="74D8D1D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machine is unable to function</w:t>
            </w:r>
          </w:p>
        </w:tc>
        <w:tc>
          <w:tcPr>
            <w:tcW w:w="3252" w:type="dxa"/>
            <w:vAlign w:val="center"/>
          </w:tcPr>
          <w:p w14:paraId="262D959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Pump damage</w:t>
            </w:r>
          </w:p>
        </w:tc>
        <w:tc>
          <w:tcPr>
            <w:tcW w:w="4644" w:type="dxa"/>
            <w:vAlign w:val="center"/>
          </w:tcPr>
          <w:p w14:paraId="7A746F8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hydraulic pump</w:t>
            </w:r>
          </w:p>
        </w:tc>
      </w:tr>
      <w:tr w14:paraId="159F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continue"/>
            <w:vAlign w:val="center"/>
          </w:tcPr>
          <w:p w14:paraId="2A55590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p>
        </w:tc>
        <w:tc>
          <w:tcPr>
            <w:tcW w:w="3252" w:type="dxa"/>
            <w:vAlign w:val="center"/>
          </w:tcPr>
          <w:p w14:paraId="62B5743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spline of the connector is damaged</w:t>
            </w:r>
          </w:p>
        </w:tc>
        <w:tc>
          <w:tcPr>
            <w:tcW w:w="4644" w:type="dxa"/>
            <w:vAlign w:val="center"/>
          </w:tcPr>
          <w:p w14:paraId="6EA1FC1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spline of the connector is damaged</w:t>
            </w:r>
          </w:p>
        </w:tc>
      </w:tr>
      <w:tr w14:paraId="4967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continue"/>
            <w:vAlign w:val="center"/>
          </w:tcPr>
          <w:p w14:paraId="0F12DF7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sz w:val="20"/>
                <w:szCs w:val="21"/>
              </w:rPr>
            </w:pPr>
          </w:p>
        </w:tc>
        <w:tc>
          <w:tcPr>
            <w:tcW w:w="3252" w:type="dxa"/>
            <w:vAlign w:val="center"/>
          </w:tcPr>
          <w:p w14:paraId="365DAC6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tilt of the fuselage causes the hydraulic oil to shift to one side</w:t>
            </w:r>
          </w:p>
        </w:tc>
        <w:tc>
          <w:tcPr>
            <w:tcW w:w="4644" w:type="dxa"/>
            <w:vAlign w:val="center"/>
          </w:tcPr>
          <w:p w14:paraId="4720378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Add hydraulic oil or adjust the machine to a level position</w:t>
            </w:r>
          </w:p>
        </w:tc>
      </w:tr>
      <w:tr w14:paraId="5FBB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restart"/>
            <w:vAlign w:val="center"/>
          </w:tcPr>
          <w:p w14:paraId="7E17E19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machine cannot operate</w:t>
            </w:r>
          </w:p>
        </w:tc>
        <w:tc>
          <w:tcPr>
            <w:tcW w:w="3252" w:type="dxa"/>
            <w:vAlign w:val="center"/>
          </w:tcPr>
          <w:p w14:paraId="7467378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gear of the rotary motor has come off</w:t>
            </w:r>
          </w:p>
        </w:tc>
        <w:tc>
          <w:tcPr>
            <w:tcW w:w="4644" w:type="dxa"/>
            <w:vAlign w:val="center"/>
          </w:tcPr>
          <w:p w14:paraId="4E72640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Install the oscillating gear in position</w:t>
            </w:r>
          </w:p>
        </w:tc>
      </w:tr>
      <w:tr w14:paraId="7CC7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continue"/>
            <w:vAlign w:val="center"/>
          </w:tcPr>
          <w:p w14:paraId="2ABAD1E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252" w:type="dxa"/>
            <w:vAlign w:val="center"/>
          </w:tcPr>
          <w:p w14:paraId="127691A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rotary motor is damaged.</w:t>
            </w:r>
          </w:p>
        </w:tc>
        <w:tc>
          <w:tcPr>
            <w:tcW w:w="4644" w:type="dxa"/>
            <w:vAlign w:val="center"/>
          </w:tcPr>
          <w:p w14:paraId="77903A1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rotating motor</w:t>
            </w:r>
          </w:p>
        </w:tc>
      </w:tr>
      <w:tr w14:paraId="35E0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restart"/>
            <w:vAlign w:val="center"/>
          </w:tcPr>
          <w:p w14:paraId="6B68FC3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engine emits a faint blue smoke</w:t>
            </w:r>
          </w:p>
        </w:tc>
        <w:tc>
          <w:tcPr>
            <w:tcW w:w="3252" w:type="dxa"/>
            <w:vAlign w:val="center"/>
          </w:tcPr>
          <w:p w14:paraId="70EA784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Excessive lubrication</w:t>
            </w:r>
          </w:p>
        </w:tc>
        <w:tc>
          <w:tcPr>
            <w:tcW w:w="4644" w:type="dxa"/>
            <w:vAlign w:val="center"/>
          </w:tcPr>
          <w:p w14:paraId="24BFAF1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Adjust the oil quantity according to the upper and lower limits of the oil gauge</w:t>
            </w:r>
          </w:p>
        </w:tc>
      </w:tr>
      <w:tr w14:paraId="2AAB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continue"/>
            <w:vAlign w:val="center"/>
          </w:tcPr>
          <w:p w14:paraId="36D4BEC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252" w:type="dxa"/>
            <w:vAlign w:val="center"/>
          </w:tcPr>
          <w:p w14:paraId="0FFAA13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Engine malfunction</w:t>
            </w:r>
          </w:p>
        </w:tc>
        <w:tc>
          <w:tcPr>
            <w:tcW w:w="4644" w:type="dxa"/>
            <w:vAlign w:val="center"/>
          </w:tcPr>
          <w:p w14:paraId="06C5005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Please contact the manufacturer to repair the engine</w:t>
            </w:r>
          </w:p>
        </w:tc>
      </w:tr>
      <w:tr w14:paraId="68CF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center"/>
          </w:tcPr>
          <w:p w14:paraId="1CEF57C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engine is emitting faint black smoke</w:t>
            </w:r>
          </w:p>
        </w:tc>
        <w:tc>
          <w:tcPr>
            <w:tcW w:w="3252" w:type="dxa"/>
            <w:vAlign w:val="center"/>
          </w:tcPr>
          <w:p w14:paraId="6205655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Air filter blockage</w:t>
            </w:r>
          </w:p>
        </w:tc>
        <w:tc>
          <w:tcPr>
            <w:tcW w:w="4644" w:type="dxa"/>
            <w:vAlign w:val="center"/>
          </w:tcPr>
          <w:p w14:paraId="3B37159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Clean or replace the air filter</w:t>
            </w:r>
          </w:p>
        </w:tc>
      </w:tr>
      <w:tr w14:paraId="101A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Align w:val="center"/>
          </w:tcPr>
          <w:p w14:paraId="1E4F7EA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engine is emitting white smoke</w:t>
            </w:r>
          </w:p>
        </w:tc>
        <w:tc>
          <w:tcPr>
            <w:tcW w:w="3252" w:type="dxa"/>
            <w:vAlign w:val="center"/>
          </w:tcPr>
          <w:p w14:paraId="5EA7644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Mix water and diesel</w:t>
            </w:r>
          </w:p>
        </w:tc>
        <w:tc>
          <w:tcPr>
            <w:tcW w:w="4644" w:type="dxa"/>
            <w:vAlign w:val="center"/>
          </w:tcPr>
          <w:p w14:paraId="2EC587E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Add oil and rinse once with oil</w:t>
            </w:r>
          </w:p>
        </w:tc>
      </w:tr>
      <w:tr w14:paraId="6277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restart"/>
            <w:vAlign w:val="center"/>
          </w:tcPr>
          <w:p w14:paraId="0EB2C15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engine cannot rotate</w:t>
            </w:r>
          </w:p>
        </w:tc>
        <w:tc>
          <w:tcPr>
            <w:tcW w:w="3252" w:type="dxa"/>
            <w:vAlign w:val="center"/>
          </w:tcPr>
          <w:p w14:paraId="558A794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overflow valve is jammed</w:t>
            </w:r>
          </w:p>
        </w:tc>
        <w:tc>
          <w:tcPr>
            <w:tcW w:w="4644" w:type="dxa"/>
            <w:vAlign w:val="center"/>
          </w:tcPr>
          <w:p w14:paraId="1F8AEB7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Remove the overflow valve, install the gasoline, and add gasoline</w:t>
            </w:r>
          </w:p>
        </w:tc>
      </w:tr>
      <w:tr w14:paraId="58D5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vMerge w:val="continue"/>
            <w:vAlign w:val="center"/>
          </w:tcPr>
          <w:p w14:paraId="2A6BE8D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252" w:type="dxa"/>
            <w:vAlign w:val="center"/>
          </w:tcPr>
          <w:p w14:paraId="2B16D88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relief valve is adjusted too tightly</w:t>
            </w:r>
          </w:p>
        </w:tc>
        <w:tc>
          <w:tcPr>
            <w:tcW w:w="4644" w:type="dxa"/>
            <w:vAlign w:val="center"/>
          </w:tcPr>
          <w:p w14:paraId="6C2D357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Adjust the loose overflow valve</w:t>
            </w:r>
          </w:p>
        </w:tc>
      </w:tr>
    </w:tbl>
    <w:tbl>
      <w:tblPr>
        <w:tblStyle w:val="16"/>
        <w:tblpPr w:leftFromText="180" w:rightFromText="180" w:vertAnchor="text" w:horzAnchor="page" w:tblpX="692" w:tblpY="172"/>
        <w:tblOverlap w:val="never"/>
        <w:tblW w:w="10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3384"/>
        <w:gridCol w:w="4578"/>
      </w:tblGrid>
      <w:tr w14:paraId="7C3B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802" w:type="dxa"/>
            <w:vAlign w:val="center"/>
          </w:tcPr>
          <w:p w14:paraId="26D6FAFF">
            <w:pPr>
              <w:jc w:val="center"/>
              <w:rPr>
                <w:b/>
                <w:bCs/>
              </w:rPr>
            </w:pPr>
            <w:r>
              <w:rPr>
                <w:rFonts w:hint="eastAsia" w:ascii="华文中宋" w:hAnsi="华文中宋" w:eastAsia="华文中宋" w:cs="华文中宋"/>
                <w:b/>
                <w:bCs/>
                <w:i w:val="0"/>
                <w:iCs w:val="0"/>
                <w:color w:val="000000"/>
                <w:sz w:val="20"/>
                <w:szCs w:val="20"/>
                <w:u w:val="none"/>
                <w:lang w:val="en-US" w:eastAsia="zh-CN"/>
              </w:rPr>
              <w:t>Common Failures</w:t>
            </w:r>
          </w:p>
        </w:tc>
        <w:tc>
          <w:tcPr>
            <w:tcW w:w="3384" w:type="dxa"/>
            <w:vAlign w:val="center"/>
          </w:tcPr>
          <w:p w14:paraId="009EC60C">
            <w:pPr>
              <w:jc w:val="center"/>
              <w:rPr>
                <w:b/>
                <w:bCs/>
              </w:rPr>
            </w:pPr>
            <w:r>
              <w:rPr>
                <w:rFonts w:hint="eastAsia" w:ascii="华文中宋" w:hAnsi="华文中宋" w:eastAsia="华文中宋" w:cs="华文中宋"/>
                <w:b/>
                <w:bCs/>
                <w:i w:val="0"/>
                <w:iCs w:val="0"/>
                <w:color w:val="000000"/>
                <w:sz w:val="20"/>
                <w:szCs w:val="20"/>
                <w:u w:val="none"/>
                <w:lang w:val="en-US" w:eastAsia="zh-CN"/>
              </w:rPr>
              <w:t>Cause of the malfunction</w:t>
            </w:r>
          </w:p>
        </w:tc>
        <w:tc>
          <w:tcPr>
            <w:tcW w:w="4578" w:type="dxa"/>
            <w:vAlign w:val="center"/>
          </w:tcPr>
          <w:p w14:paraId="24DCE768">
            <w:pPr>
              <w:jc w:val="center"/>
              <w:rPr>
                <w:rFonts w:hint="default" w:eastAsia="宋体"/>
                <w:b/>
                <w:bCs/>
                <w:lang w:val="en-US" w:eastAsia="zh-CN"/>
              </w:rPr>
            </w:pPr>
            <w:r>
              <w:rPr>
                <w:rFonts w:hint="eastAsia" w:ascii="华文中宋" w:hAnsi="华文中宋" w:eastAsia="华文中宋" w:cs="华文中宋"/>
                <w:b/>
                <w:bCs/>
                <w:i w:val="0"/>
                <w:iCs w:val="0"/>
                <w:color w:val="000000"/>
                <w:sz w:val="20"/>
                <w:szCs w:val="20"/>
                <w:u w:val="none"/>
                <w:lang w:val="en-US" w:eastAsia="zh-CN"/>
              </w:rPr>
              <w:t>Solution measures</w:t>
            </w:r>
          </w:p>
        </w:tc>
      </w:tr>
      <w:tr w14:paraId="00E1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2802" w:type="dxa"/>
            <w:vMerge w:val="restart"/>
            <w:vAlign w:val="center"/>
          </w:tcPr>
          <w:p w14:paraId="14C24B3B">
            <w:pPr>
              <w:jc w:val="center"/>
              <w:rPr>
                <w:rFonts w:hint="default" w:eastAsiaTheme="minorEastAsia"/>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engine cannot be started</w:t>
            </w:r>
          </w:p>
        </w:tc>
        <w:tc>
          <w:tcPr>
            <w:tcW w:w="3384" w:type="dxa"/>
            <w:vAlign w:val="center"/>
          </w:tcPr>
          <w:p w14:paraId="7EE199B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Battery Voltage Loss</w:t>
            </w:r>
          </w:p>
        </w:tc>
        <w:tc>
          <w:tcPr>
            <w:tcW w:w="4578" w:type="dxa"/>
            <w:vAlign w:val="center"/>
          </w:tcPr>
          <w:p w14:paraId="6935B77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Charge or use an external battery for charging</w:t>
            </w:r>
          </w:p>
        </w:tc>
      </w:tr>
      <w:tr w14:paraId="32C3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802" w:type="dxa"/>
            <w:vMerge w:val="continue"/>
            <w:vAlign w:val="center"/>
          </w:tcPr>
          <w:p w14:paraId="1FF29699">
            <w:pPr>
              <w:jc w:val="center"/>
            </w:pPr>
          </w:p>
        </w:tc>
        <w:tc>
          <w:tcPr>
            <w:tcW w:w="3384" w:type="dxa"/>
            <w:vAlign w:val="center"/>
          </w:tcPr>
          <w:p w14:paraId="56FC874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diesel cannot be delivered to the pipeline, as there is air within it</w:t>
            </w:r>
          </w:p>
        </w:tc>
        <w:tc>
          <w:tcPr>
            <w:tcW w:w="4578" w:type="dxa"/>
            <w:vAlign w:val="center"/>
          </w:tcPr>
          <w:p w14:paraId="4D99F9D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Remove the diesel pipe from the engine, discharge the air, and install or press the oil pump exhaust</w:t>
            </w:r>
          </w:p>
        </w:tc>
      </w:tr>
      <w:tr w14:paraId="226C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802" w:type="dxa"/>
            <w:vMerge w:val="continue"/>
            <w:vAlign w:val="center"/>
          </w:tcPr>
          <w:p w14:paraId="10E8369C">
            <w:pPr>
              <w:jc w:val="center"/>
            </w:pPr>
          </w:p>
        </w:tc>
        <w:tc>
          <w:tcPr>
            <w:tcW w:w="3384" w:type="dxa"/>
            <w:vAlign w:val="center"/>
          </w:tcPr>
          <w:p w14:paraId="7D6C0DA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Diesel freeze</w:t>
            </w:r>
          </w:p>
        </w:tc>
        <w:tc>
          <w:tcPr>
            <w:tcW w:w="4578" w:type="dxa"/>
            <w:vAlign w:val="center"/>
          </w:tcPr>
          <w:p w14:paraId="0997F84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Select the appropriate diesel grade based on the local temperature</w:t>
            </w:r>
          </w:p>
        </w:tc>
      </w:tr>
      <w:tr w14:paraId="079C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802" w:type="dxa"/>
            <w:vMerge w:val="continue"/>
            <w:vAlign w:val="center"/>
          </w:tcPr>
          <w:p w14:paraId="68693B1B">
            <w:pPr>
              <w:jc w:val="center"/>
            </w:pPr>
          </w:p>
        </w:tc>
        <w:tc>
          <w:tcPr>
            <w:tcW w:w="3384" w:type="dxa"/>
            <w:vAlign w:val="center"/>
          </w:tcPr>
          <w:p w14:paraId="2E7F597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Engine malfunction</w:t>
            </w:r>
          </w:p>
        </w:tc>
        <w:tc>
          <w:tcPr>
            <w:tcW w:w="4578" w:type="dxa"/>
            <w:vAlign w:val="center"/>
          </w:tcPr>
          <w:p w14:paraId="1C99582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Please contact the manufacturer to repair the engine</w:t>
            </w:r>
          </w:p>
        </w:tc>
      </w:tr>
      <w:tr w14:paraId="7D7A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2802" w:type="dxa"/>
            <w:vMerge w:val="continue"/>
            <w:vAlign w:val="center"/>
          </w:tcPr>
          <w:p w14:paraId="612ED268">
            <w:pPr>
              <w:jc w:val="center"/>
            </w:pPr>
          </w:p>
        </w:tc>
        <w:tc>
          <w:tcPr>
            <w:tcW w:w="3384" w:type="dxa"/>
            <w:vAlign w:val="center"/>
          </w:tcPr>
          <w:p w14:paraId="1598BD7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Nozzle blockage</w:t>
            </w:r>
          </w:p>
        </w:tc>
        <w:tc>
          <w:tcPr>
            <w:tcW w:w="4578" w:type="dxa"/>
            <w:vAlign w:val="center"/>
          </w:tcPr>
          <w:p w14:paraId="3A8A9BF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nozzle</w:t>
            </w:r>
          </w:p>
        </w:tc>
      </w:tr>
      <w:tr w14:paraId="248A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2802" w:type="dxa"/>
            <w:vMerge w:val="continue"/>
            <w:vAlign w:val="center"/>
          </w:tcPr>
          <w:p w14:paraId="61F4098E">
            <w:pPr>
              <w:jc w:val="center"/>
            </w:pPr>
          </w:p>
        </w:tc>
        <w:tc>
          <w:tcPr>
            <w:tcW w:w="3384" w:type="dxa"/>
            <w:vAlign w:val="center"/>
          </w:tcPr>
          <w:p w14:paraId="6685A80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Air Filter Plug</w:t>
            </w:r>
          </w:p>
        </w:tc>
        <w:tc>
          <w:tcPr>
            <w:tcW w:w="4578" w:type="dxa"/>
            <w:vAlign w:val="center"/>
          </w:tcPr>
          <w:p w14:paraId="485BA45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air filter</w:t>
            </w:r>
          </w:p>
        </w:tc>
      </w:tr>
      <w:tr w14:paraId="0295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802" w:type="dxa"/>
            <w:vMerge w:val="continue"/>
            <w:vAlign w:val="center"/>
          </w:tcPr>
          <w:p w14:paraId="7B4EEDF1">
            <w:pPr>
              <w:jc w:val="center"/>
            </w:pPr>
          </w:p>
        </w:tc>
        <w:tc>
          <w:tcPr>
            <w:tcW w:w="3384" w:type="dxa"/>
            <w:vAlign w:val="center"/>
          </w:tcPr>
          <w:p w14:paraId="2CE6E62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high-pressure oil pump is damaged</w:t>
            </w:r>
          </w:p>
        </w:tc>
        <w:tc>
          <w:tcPr>
            <w:tcW w:w="4578" w:type="dxa"/>
            <w:vAlign w:val="center"/>
          </w:tcPr>
          <w:p w14:paraId="22D8E31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high-pressure oil pump</w:t>
            </w:r>
          </w:p>
        </w:tc>
      </w:tr>
      <w:tr w14:paraId="6EAF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802" w:type="dxa"/>
            <w:vMerge w:val="continue"/>
            <w:vAlign w:val="center"/>
          </w:tcPr>
          <w:p w14:paraId="4FA850E5">
            <w:pPr>
              <w:jc w:val="center"/>
            </w:pPr>
          </w:p>
        </w:tc>
        <w:tc>
          <w:tcPr>
            <w:tcW w:w="3384" w:type="dxa"/>
            <w:vAlign w:val="center"/>
          </w:tcPr>
          <w:p w14:paraId="73EEC4B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fuse has blown</w:t>
            </w:r>
          </w:p>
        </w:tc>
        <w:tc>
          <w:tcPr>
            <w:tcW w:w="4578" w:type="dxa"/>
            <w:vAlign w:val="center"/>
          </w:tcPr>
          <w:p w14:paraId="51E0197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Inspect and replace the fuse</w:t>
            </w:r>
          </w:p>
        </w:tc>
      </w:tr>
      <w:tr w14:paraId="1F77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802" w:type="dxa"/>
            <w:vMerge w:val="continue"/>
            <w:vAlign w:val="center"/>
          </w:tcPr>
          <w:p w14:paraId="50229376">
            <w:pPr>
              <w:jc w:val="center"/>
            </w:pPr>
          </w:p>
        </w:tc>
        <w:tc>
          <w:tcPr>
            <w:tcW w:w="3384" w:type="dxa"/>
            <w:vAlign w:val="center"/>
          </w:tcPr>
          <w:p w14:paraId="4DDBBB8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Electronic fuel pump malfunction</w:t>
            </w:r>
          </w:p>
        </w:tc>
        <w:tc>
          <w:tcPr>
            <w:tcW w:w="4578" w:type="dxa"/>
            <w:vAlign w:val="center"/>
          </w:tcPr>
          <w:p w14:paraId="17CD656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electronic oil pump</w:t>
            </w:r>
          </w:p>
        </w:tc>
      </w:tr>
      <w:tr w14:paraId="5896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802" w:type="dxa"/>
            <w:vMerge w:val="continue"/>
            <w:vAlign w:val="center"/>
          </w:tcPr>
          <w:p w14:paraId="2A2B547D">
            <w:pPr>
              <w:jc w:val="center"/>
            </w:pPr>
          </w:p>
        </w:tc>
        <w:tc>
          <w:tcPr>
            <w:tcW w:w="3384" w:type="dxa"/>
            <w:vAlign w:val="center"/>
          </w:tcPr>
          <w:p w14:paraId="19C940E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high-pressure oil pump is damaged</w:t>
            </w:r>
          </w:p>
        </w:tc>
        <w:tc>
          <w:tcPr>
            <w:tcW w:w="4578" w:type="dxa"/>
            <w:vAlign w:val="center"/>
          </w:tcPr>
          <w:p w14:paraId="77C94DE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high-pressure oil pump</w:t>
            </w:r>
          </w:p>
        </w:tc>
      </w:tr>
      <w:tr w14:paraId="4316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802" w:type="dxa"/>
            <w:vMerge w:val="continue"/>
            <w:vAlign w:val="center"/>
          </w:tcPr>
          <w:p w14:paraId="632F05CE">
            <w:pPr>
              <w:jc w:val="center"/>
            </w:pPr>
          </w:p>
        </w:tc>
        <w:tc>
          <w:tcPr>
            <w:tcW w:w="3384" w:type="dxa"/>
            <w:vAlign w:val="center"/>
          </w:tcPr>
          <w:p w14:paraId="63EAC6E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Low temperatures cause the engine oil to become excessively thick</w:t>
            </w:r>
          </w:p>
        </w:tc>
        <w:tc>
          <w:tcPr>
            <w:tcW w:w="4578" w:type="dxa"/>
            <w:vAlign w:val="center"/>
          </w:tcPr>
          <w:p w14:paraId="02AC95F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with the appropriate grade of engine oil</w:t>
            </w:r>
          </w:p>
        </w:tc>
      </w:tr>
      <w:tr w14:paraId="7FB1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802" w:type="dxa"/>
            <w:vAlign w:val="center"/>
          </w:tcPr>
          <w:p w14:paraId="1029436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engine throttle valve can be large or small</w:t>
            </w:r>
          </w:p>
        </w:tc>
        <w:tc>
          <w:tcPr>
            <w:tcW w:w="3384" w:type="dxa"/>
            <w:vAlign w:val="center"/>
          </w:tcPr>
          <w:p w14:paraId="1DBF91D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folding of the diesel fuel pipe has caused an obstruction in the fuel supply</w:t>
            </w:r>
          </w:p>
        </w:tc>
        <w:tc>
          <w:tcPr>
            <w:tcW w:w="4578" w:type="dxa"/>
            <w:vAlign w:val="center"/>
          </w:tcPr>
          <w:p w14:paraId="16CE908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Inspect the diesel fuel pipes, adjust the direction, and ensure smooth fuel supply</w:t>
            </w:r>
          </w:p>
        </w:tc>
      </w:tr>
      <w:tr w14:paraId="3846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802" w:type="dxa"/>
            <w:vAlign w:val="center"/>
          </w:tcPr>
          <w:p w14:paraId="627DE11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Continue to increase the throttle</w:t>
            </w:r>
          </w:p>
        </w:tc>
        <w:tc>
          <w:tcPr>
            <w:tcW w:w="3384" w:type="dxa"/>
            <w:vAlign w:val="center"/>
          </w:tcPr>
          <w:p w14:paraId="1AF311C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engine throttle valve actuator has been locked</w:t>
            </w:r>
          </w:p>
        </w:tc>
        <w:tc>
          <w:tcPr>
            <w:tcW w:w="4578" w:type="dxa"/>
            <w:vAlign w:val="center"/>
          </w:tcPr>
          <w:p w14:paraId="027397D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Matsumoto Engine Throttle Body Bracket</w:t>
            </w:r>
          </w:p>
        </w:tc>
      </w:tr>
      <w:tr w14:paraId="2D58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802" w:type="dxa"/>
            <w:vAlign w:val="center"/>
          </w:tcPr>
          <w:p w14:paraId="677876F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It is not permissible to accelerate the throttle</w:t>
            </w:r>
          </w:p>
        </w:tc>
        <w:tc>
          <w:tcPr>
            <w:tcW w:w="3384" w:type="dxa"/>
            <w:vAlign w:val="center"/>
          </w:tcPr>
          <w:p w14:paraId="0F1C796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throttle valve pull wire is loos</w:t>
            </w:r>
          </w:p>
        </w:tc>
        <w:tc>
          <w:tcPr>
            <w:tcW w:w="4578" w:type="dxa"/>
            <w:vAlign w:val="center"/>
          </w:tcPr>
          <w:p w14:paraId="0F7061D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Tighten the throttle valve pull wire</w:t>
            </w:r>
          </w:p>
        </w:tc>
      </w:tr>
      <w:tr w14:paraId="4B4F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802" w:type="dxa"/>
            <w:vMerge w:val="restart"/>
            <w:vAlign w:val="center"/>
          </w:tcPr>
          <w:p w14:paraId="15AFCA6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front light is not working, and the speedometer or display is not functioning</w:t>
            </w:r>
          </w:p>
        </w:tc>
        <w:tc>
          <w:tcPr>
            <w:tcW w:w="3384" w:type="dxa"/>
            <w:vAlign w:val="center"/>
          </w:tcPr>
          <w:p w14:paraId="24D9042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power line plug has become detached</w:t>
            </w:r>
          </w:p>
        </w:tc>
        <w:tc>
          <w:tcPr>
            <w:tcW w:w="4578" w:type="dxa"/>
            <w:vAlign w:val="center"/>
          </w:tcPr>
          <w:p w14:paraId="670CCAE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Check whether the line connector is loose or detached</w:t>
            </w:r>
          </w:p>
        </w:tc>
      </w:tr>
      <w:tr w14:paraId="5F26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2802" w:type="dxa"/>
            <w:vMerge w:val="continue"/>
            <w:vAlign w:val="center"/>
          </w:tcPr>
          <w:p w14:paraId="3FEC5C9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384" w:type="dxa"/>
            <w:vAlign w:val="center"/>
          </w:tcPr>
          <w:p w14:paraId="11B6EF6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Component damage</w:t>
            </w:r>
          </w:p>
        </w:tc>
        <w:tc>
          <w:tcPr>
            <w:tcW w:w="4578" w:type="dxa"/>
            <w:vAlign w:val="center"/>
          </w:tcPr>
          <w:p w14:paraId="3BACDF2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components</w:t>
            </w:r>
          </w:p>
        </w:tc>
      </w:tr>
    </w:tbl>
    <w:tbl>
      <w:tblPr>
        <w:tblStyle w:val="16"/>
        <w:tblpPr w:leftFromText="180" w:rightFromText="180" w:vertAnchor="text" w:horzAnchor="page" w:tblpX="757" w:tblpY="216"/>
        <w:tblOverlap w:val="never"/>
        <w:tblW w:w="10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9"/>
        <w:gridCol w:w="3509"/>
        <w:gridCol w:w="4999"/>
      </w:tblGrid>
      <w:tr w14:paraId="0245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179" w:type="dxa"/>
            <w:vAlign w:val="center"/>
          </w:tcPr>
          <w:p w14:paraId="740B3223">
            <w:pPr>
              <w:jc w:val="center"/>
              <w:rPr>
                <w:b/>
                <w:bCs/>
              </w:rPr>
            </w:pPr>
            <w:r>
              <w:rPr>
                <w:rFonts w:hint="eastAsia" w:ascii="华文中宋" w:hAnsi="华文中宋" w:eastAsia="华文中宋" w:cs="华文中宋"/>
                <w:b/>
                <w:bCs/>
                <w:i w:val="0"/>
                <w:iCs w:val="0"/>
                <w:color w:val="000000"/>
                <w:sz w:val="20"/>
                <w:szCs w:val="20"/>
                <w:u w:val="none"/>
                <w:lang w:val="en-US" w:eastAsia="zh-CN"/>
              </w:rPr>
              <w:t>Common Failures</w:t>
            </w:r>
          </w:p>
        </w:tc>
        <w:tc>
          <w:tcPr>
            <w:tcW w:w="3509" w:type="dxa"/>
            <w:vAlign w:val="center"/>
          </w:tcPr>
          <w:p w14:paraId="1D6771C8">
            <w:pPr>
              <w:jc w:val="center"/>
              <w:rPr>
                <w:b/>
                <w:bCs/>
              </w:rPr>
            </w:pPr>
            <w:r>
              <w:rPr>
                <w:rFonts w:hint="eastAsia" w:ascii="华文中宋" w:hAnsi="华文中宋" w:eastAsia="华文中宋" w:cs="华文中宋"/>
                <w:b/>
                <w:bCs/>
                <w:i w:val="0"/>
                <w:iCs w:val="0"/>
                <w:color w:val="000000"/>
                <w:sz w:val="20"/>
                <w:szCs w:val="20"/>
                <w:u w:val="none"/>
                <w:lang w:val="en-US" w:eastAsia="zh-CN"/>
              </w:rPr>
              <w:t>Cause of the malfunction</w:t>
            </w:r>
          </w:p>
        </w:tc>
        <w:tc>
          <w:tcPr>
            <w:tcW w:w="4999" w:type="dxa"/>
            <w:vAlign w:val="center"/>
          </w:tcPr>
          <w:p w14:paraId="39AC1A9C">
            <w:pPr>
              <w:jc w:val="center"/>
              <w:rPr>
                <w:rFonts w:hint="default" w:eastAsia="宋体"/>
                <w:b/>
                <w:bCs/>
                <w:lang w:val="en-US" w:eastAsia="zh-CN"/>
              </w:rPr>
            </w:pPr>
            <w:r>
              <w:rPr>
                <w:rFonts w:hint="eastAsia" w:ascii="华文中宋" w:hAnsi="华文中宋" w:eastAsia="华文中宋" w:cs="华文中宋"/>
                <w:b/>
                <w:bCs/>
                <w:i w:val="0"/>
                <w:iCs w:val="0"/>
                <w:color w:val="000000"/>
                <w:sz w:val="20"/>
                <w:szCs w:val="20"/>
                <w:u w:val="none"/>
                <w:lang w:val="en-US" w:eastAsia="zh-CN"/>
              </w:rPr>
              <w:t>Solution measures</w:t>
            </w:r>
          </w:p>
        </w:tc>
      </w:tr>
      <w:tr w14:paraId="7B1A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179" w:type="dxa"/>
            <w:vMerge w:val="restart"/>
            <w:vAlign w:val="center"/>
          </w:tcPr>
          <w:p w14:paraId="074FAC7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battery has not been charged</w:t>
            </w:r>
          </w:p>
        </w:tc>
        <w:tc>
          <w:tcPr>
            <w:tcW w:w="3509" w:type="dxa"/>
            <w:vAlign w:val="center"/>
          </w:tcPr>
          <w:p w14:paraId="643780D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Generator disconnection</w:t>
            </w:r>
          </w:p>
        </w:tc>
        <w:tc>
          <w:tcPr>
            <w:tcW w:w="4999" w:type="dxa"/>
            <w:vAlign w:val="center"/>
          </w:tcPr>
          <w:p w14:paraId="0957F2E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Inspect the engine wiring and reconnect</w:t>
            </w:r>
          </w:p>
        </w:tc>
      </w:tr>
      <w:tr w14:paraId="4C89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2179" w:type="dxa"/>
            <w:vMerge w:val="continue"/>
            <w:vAlign w:val="center"/>
          </w:tcPr>
          <w:p w14:paraId="5ABCB74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509" w:type="dxa"/>
            <w:vAlign w:val="center"/>
          </w:tcPr>
          <w:p w14:paraId="3F2D72D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fuse is damaged</w:t>
            </w:r>
          </w:p>
        </w:tc>
        <w:tc>
          <w:tcPr>
            <w:tcW w:w="4999" w:type="dxa"/>
            <w:vAlign w:val="center"/>
          </w:tcPr>
          <w:p w14:paraId="145705B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fuse</w:t>
            </w:r>
          </w:p>
        </w:tc>
      </w:tr>
      <w:tr w14:paraId="740A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2179" w:type="dxa"/>
            <w:vMerge w:val="continue"/>
            <w:vAlign w:val="center"/>
          </w:tcPr>
          <w:p w14:paraId="2E3AADB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509" w:type="dxa"/>
            <w:vAlign w:val="center"/>
          </w:tcPr>
          <w:p w14:paraId="5EBA4D3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Regulator malfunction</w:t>
            </w:r>
          </w:p>
        </w:tc>
        <w:tc>
          <w:tcPr>
            <w:tcW w:w="4999" w:type="dxa"/>
            <w:vAlign w:val="center"/>
          </w:tcPr>
          <w:p w14:paraId="44089E6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regulator</w:t>
            </w:r>
          </w:p>
        </w:tc>
      </w:tr>
      <w:tr w14:paraId="1B74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179" w:type="dxa"/>
            <w:vMerge w:val="continue"/>
            <w:vAlign w:val="center"/>
          </w:tcPr>
          <w:p w14:paraId="2E257FEC">
            <w:pPr>
              <w:jc w:val="center"/>
            </w:pPr>
          </w:p>
        </w:tc>
        <w:tc>
          <w:tcPr>
            <w:tcW w:w="3509" w:type="dxa"/>
            <w:vAlign w:val="center"/>
          </w:tcPr>
          <w:p w14:paraId="085FE20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Battery damage</w:t>
            </w:r>
          </w:p>
        </w:tc>
        <w:tc>
          <w:tcPr>
            <w:tcW w:w="4999" w:type="dxa"/>
            <w:vAlign w:val="center"/>
          </w:tcPr>
          <w:p w14:paraId="50E21D9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battery</w:t>
            </w:r>
          </w:p>
        </w:tc>
      </w:tr>
      <w:tr w14:paraId="6BD0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9" w:type="dxa"/>
            <w:vAlign w:val="center"/>
          </w:tcPr>
          <w:p w14:paraId="7A9DFE2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Caterpillar tracks detached</w:t>
            </w:r>
          </w:p>
        </w:tc>
        <w:tc>
          <w:tcPr>
            <w:tcW w:w="3509" w:type="dxa"/>
            <w:vAlign w:val="center"/>
          </w:tcPr>
          <w:p w14:paraId="129FDBE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Mechanical Tension Relaxation</w:t>
            </w:r>
          </w:p>
        </w:tc>
        <w:tc>
          <w:tcPr>
            <w:tcW w:w="4999" w:type="dxa"/>
            <w:vAlign w:val="center"/>
          </w:tcPr>
          <w:p w14:paraId="4D79AE9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Support the machine by placing the tracks into the tensioning wheel to start the machine. Utilize the rotational force of the drive wheel to adjust the mechanical tensioning device until the tracks are elevated</w:t>
            </w:r>
          </w:p>
        </w:tc>
      </w:tr>
      <w:tr w14:paraId="55E5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179" w:type="dxa"/>
            <w:vMerge w:val="restart"/>
            <w:vAlign w:val="center"/>
          </w:tcPr>
          <w:p w14:paraId="679CA4C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High engine temperature</w:t>
            </w:r>
          </w:p>
        </w:tc>
        <w:tc>
          <w:tcPr>
            <w:tcW w:w="3509" w:type="dxa"/>
            <w:vAlign w:val="center"/>
          </w:tcPr>
          <w:p w14:paraId="62EEB4D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Lack of antifreeze</w:t>
            </w:r>
          </w:p>
        </w:tc>
        <w:tc>
          <w:tcPr>
            <w:tcW w:w="4999" w:type="dxa"/>
            <w:vAlign w:val="center"/>
          </w:tcPr>
          <w:p w14:paraId="378E662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Add antifreeze</w:t>
            </w:r>
          </w:p>
        </w:tc>
      </w:tr>
      <w:tr w14:paraId="6318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179" w:type="dxa"/>
            <w:vMerge w:val="continue"/>
            <w:vAlign w:val="center"/>
          </w:tcPr>
          <w:p w14:paraId="3D3549A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509" w:type="dxa"/>
            <w:vAlign w:val="center"/>
          </w:tcPr>
          <w:p w14:paraId="406A2E1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cooling tank is blocked</w:t>
            </w:r>
          </w:p>
        </w:tc>
        <w:tc>
          <w:tcPr>
            <w:tcW w:w="4999" w:type="dxa"/>
            <w:vAlign w:val="center"/>
          </w:tcPr>
          <w:p w14:paraId="7B7C84C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Cooling holes for the water tank cleaning</w:t>
            </w:r>
          </w:p>
        </w:tc>
      </w:tr>
      <w:tr w14:paraId="6279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179" w:type="dxa"/>
            <w:vMerge w:val="continue"/>
            <w:vAlign w:val="center"/>
          </w:tcPr>
          <w:p w14:paraId="22B42E92">
            <w:pPr>
              <w:jc w:val="center"/>
            </w:pPr>
          </w:p>
        </w:tc>
        <w:tc>
          <w:tcPr>
            <w:tcW w:w="3509" w:type="dxa"/>
            <w:vAlign w:val="center"/>
          </w:tcPr>
          <w:p w14:paraId="68EEC60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thermostat is malfunctioning</w:t>
            </w:r>
          </w:p>
        </w:tc>
        <w:tc>
          <w:tcPr>
            <w:tcW w:w="4999" w:type="dxa"/>
            <w:vAlign w:val="center"/>
          </w:tcPr>
          <w:p w14:paraId="177DB27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thermostat</w:t>
            </w:r>
          </w:p>
        </w:tc>
      </w:tr>
      <w:tr w14:paraId="028D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179" w:type="dxa"/>
            <w:vMerge w:val="restart"/>
            <w:vAlign w:val="center"/>
          </w:tcPr>
          <w:p w14:paraId="79BE9C2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Oil pressure alarm</w:t>
            </w:r>
          </w:p>
        </w:tc>
        <w:tc>
          <w:tcPr>
            <w:tcW w:w="3509" w:type="dxa"/>
            <w:vAlign w:val="center"/>
          </w:tcPr>
          <w:p w14:paraId="65B69C0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Lack of oil</w:t>
            </w:r>
          </w:p>
        </w:tc>
        <w:tc>
          <w:tcPr>
            <w:tcW w:w="4999" w:type="dxa"/>
            <w:vAlign w:val="center"/>
          </w:tcPr>
          <w:p w14:paraId="77323D1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Add engine oil</w:t>
            </w:r>
          </w:p>
        </w:tc>
      </w:tr>
      <w:tr w14:paraId="0A50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179" w:type="dxa"/>
            <w:vMerge w:val="continue"/>
            <w:vAlign w:val="center"/>
          </w:tcPr>
          <w:p w14:paraId="4F61955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509" w:type="dxa"/>
            <w:vAlign w:val="center"/>
          </w:tcPr>
          <w:p w14:paraId="5B3D958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Engine overheating</w:t>
            </w:r>
          </w:p>
        </w:tc>
        <w:tc>
          <w:tcPr>
            <w:tcW w:w="4999" w:type="dxa"/>
            <w:vAlign w:val="center"/>
          </w:tcPr>
          <w:p w14:paraId="59143FB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Inspect the coolant</w:t>
            </w:r>
          </w:p>
        </w:tc>
      </w:tr>
      <w:tr w14:paraId="71C8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79" w:type="dxa"/>
            <w:vMerge w:val="continue"/>
            <w:vAlign w:val="center"/>
          </w:tcPr>
          <w:p w14:paraId="4DA0E591">
            <w:pPr>
              <w:jc w:val="center"/>
            </w:pPr>
          </w:p>
        </w:tc>
        <w:tc>
          <w:tcPr>
            <w:tcW w:w="3509" w:type="dxa"/>
            <w:vAlign w:val="center"/>
          </w:tcPr>
          <w:p w14:paraId="12A11AE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Sensor damage</w:t>
            </w:r>
          </w:p>
        </w:tc>
        <w:tc>
          <w:tcPr>
            <w:tcW w:w="4999" w:type="dxa"/>
            <w:vAlign w:val="center"/>
          </w:tcPr>
          <w:p w14:paraId="6134A2B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sensor</w:t>
            </w:r>
          </w:p>
        </w:tc>
      </w:tr>
      <w:tr w14:paraId="6883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179" w:type="dxa"/>
            <w:vMerge w:val="continue"/>
            <w:vAlign w:val="center"/>
          </w:tcPr>
          <w:p w14:paraId="437AC5F7">
            <w:pPr>
              <w:jc w:val="center"/>
            </w:pPr>
          </w:p>
        </w:tc>
        <w:tc>
          <w:tcPr>
            <w:tcW w:w="3509" w:type="dxa"/>
            <w:vAlign w:val="center"/>
          </w:tcPr>
          <w:p w14:paraId="1932403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Line malfunction</w:t>
            </w:r>
          </w:p>
        </w:tc>
        <w:tc>
          <w:tcPr>
            <w:tcW w:w="4999" w:type="dxa"/>
            <w:vAlign w:val="center"/>
          </w:tcPr>
          <w:p w14:paraId="7EEF095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Inspect the circuit</w:t>
            </w:r>
          </w:p>
        </w:tc>
      </w:tr>
      <w:tr w14:paraId="3514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9" w:type="dxa"/>
            <w:vAlign w:val="center"/>
          </w:tcPr>
          <w:p w14:paraId="1C18920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oil tank cannot operate</w:t>
            </w:r>
          </w:p>
        </w:tc>
        <w:tc>
          <w:tcPr>
            <w:tcW w:w="3509" w:type="dxa"/>
            <w:vAlign w:val="center"/>
          </w:tcPr>
          <w:p w14:paraId="2F37087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Break the lever ball shaft or the base</w:t>
            </w:r>
          </w:p>
        </w:tc>
        <w:tc>
          <w:tcPr>
            <w:tcW w:w="4999" w:type="dxa"/>
            <w:vAlign w:val="center"/>
          </w:tcPr>
          <w:p w14:paraId="22BB696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Replace the ball axis or base</w:t>
            </w:r>
          </w:p>
        </w:tc>
      </w:tr>
      <w:tr w14:paraId="68DA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179" w:type="dxa"/>
            <w:vMerge w:val="restart"/>
            <w:vAlign w:val="center"/>
          </w:tcPr>
          <w:p w14:paraId="0C44C22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joystick operation is abnormal when pushed or returned</w:t>
            </w:r>
          </w:p>
        </w:tc>
        <w:tc>
          <w:tcPr>
            <w:tcW w:w="3509" w:type="dxa"/>
            <w:vAlign w:val="center"/>
          </w:tcPr>
          <w:p w14:paraId="2526BCB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fixing screws of the multi-way valve stem reset spring are loose or have fallen off</w:t>
            </w:r>
          </w:p>
        </w:tc>
        <w:tc>
          <w:tcPr>
            <w:tcW w:w="4999" w:type="dxa"/>
            <w:vAlign w:val="center"/>
          </w:tcPr>
          <w:p w14:paraId="3D3190D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Reinstall the reset spring or tighten the fixing screws</w:t>
            </w:r>
          </w:p>
        </w:tc>
      </w:tr>
      <w:tr w14:paraId="6958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9" w:type="dxa"/>
            <w:vMerge w:val="continue"/>
          </w:tcPr>
          <w:p w14:paraId="0802386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509" w:type="dxa"/>
            <w:vAlign w:val="center"/>
          </w:tcPr>
          <w:p w14:paraId="1CD1CFB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The valve core is stuck</w:t>
            </w:r>
          </w:p>
        </w:tc>
        <w:tc>
          <w:tcPr>
            <w:tcW w:w="4999" w:type="dxa"/>
            <w:vAlign w:val="center"/>
          </w:tcPr>
          <w:p w14:paraId="64FFFBA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Disassemble the valve core, clean the surface dirt, add an appropriate amount of lubricating oil, and then reinstall</w:t>
            </w:r>
          </w:p>
        </w:tc>
      </w:tr>
    </w:tbl>
    <w:p w14:paraId="054A685E">
      <w:pPr>
        <w:jc w:val="center"/>
        <w:rPr>
          <w:rFonts w:hint="eastAsia" w:ascii="Arial" w:hAnsi="Arial" w:eastAsia="宋体" w:cs="Arial"/>
          <w:b/>
          <w:bCs/>
          <w:i w:val="0"/>
          <w:iCs w:val="0"/>
          <w:caps w:val="0"/>
          <w:color w:val="111111"/>
          <w:spacing w:val="0"/>
          <w:sz w:val="28"/>
          <w:szCs w:val="28"/>
          <w:shd w:val="clear" w:fill="F7F7F7"/>
          <w:lang w:val="en-US" w:eastAsia="zh-CN"/>
        </w:rPr>
      </w:pPr>
      <w:r>
        <w:rPr>
          <w:rFonts w:hint="eastAsia" w:ascii="Arial" w:hAnsi="Arial" w:eastAsia="宋体" w:cs="Arial"/>
          <w:b/>
          <w:bCs/>
          <w:i w:val="0"/>
          <w:iCs w:val="0"/>
          <w:caps w:val="0"/>
          <w:color w:val="111111"/>
          <w:spacing w:val="0"/>
          <w:sz w:val="28"/>
          <w:szCs w:val="28"/>
          <w:shd w:val="clear" w:fill="F7F7F7"/>
          <w:lang w:val="en-US" w:eastAsia="zh-CN"/>
        </w:rPr>
        <w:t>List of Random Accessories and Spare Parts</w:t>
      </w:r>
    </w:p>
    <w:tbl>
      <w:tblPr>
        <w:tblStyle w:val="16"/>
        <w:tblpPr w:leftFromText="180" w:rightFromText="180" w:vertAnchor="text" w:horzAnchor="page" w:tblpX="955" w:tblpY="71"/>
        <w:tblOverlap w:val="never"/>
        <w:tblW w:w="104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835"/>
        <w:gridCol w:w="3809"/>
        <w:gridCol w:w="1885"/>
        <w:gridCol w:w="8"/>
        <w:gridCol w:w="1885"/>
        <w:gridCol w:w="8"/>
      </w:tblGrid>
      <w:tr w14:paraId="25BF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13" w:type="dxa"/>
            <w:vAlign w:val="center"/>
          </w:tcPr>
          <w:p w14:paraId="2670A398">
            <w:pPr>
              <w:jc w:val="center"/>
              <w:rPr>
                <w:rFonts w:hint="default" w:ascii="华文中宋" w:hAnsi="华文中宋" w:eastAsia="华文中宋" w:cs="华文中宋"/>
                <w:b/>
                <w:bCs/>
                <w:i w:val="0"/>
                <w:iCs w:val="0"/>
                <w:color w:val="000000"/>
                <w:sz w:val="20"/>
                <w:szCs w:val="20"/>
                <w:u w:val="none"/>
                <w:lang w:val="en-US" w:eastAsia="zh-CN"/>
              </w:rPr>
            </w:pPr>
            <w:r>
              <w:rPr>
                <w:rFonts w:hint="eastAsia" w:ascii="华文中宋" w:hAnsi="华文中宋" w:eastAsia="华文中宋" w:cs="华文中宋"/>
                <w:b/>
                <w:bCs/>
                <w:i w:val="0"/>
                <w:iCs w:val="0"/>
                <w:color w:val="000000"/>
                <w:sz w:val="20"/>
                <w:szCs w:val="20"/>
                <w:u w:val="none"/>
                <w:lang w:val="en-US" w:eastAsia="zh-CN"/>
              </w:rPr>
              <w:t>NO.</w:t>
            </w:r>
          </w:p>
        </w:tc>
        <w:tc>
          <w:tcPr>
            <w:tcW w:w="1835" w:type="dxa"/>
            <w:vAlign w:val="center"/>
          </w:tcPr>
          <w:p w14:paraId="353BE40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bCs/>
                <w:i w:val="0"/>
                <w:iCs w:val="0"/>
                <w:color w:val="000000"/>
                <w:sz w:val="20"/>
                <w:szCs w:val="20"/>
                <w:u w:val="none"/>
                <w:lang w:val="en-US" w:eastAsia="zh-CN"/>
              </w:rPr>
              <w:t>Random items</w:t>
            </w:r>
          </w:p>
        </w:tc>
        <w:tc>
          <w:tcPr>
            <w:tcW w:w="3809" w:type="dxa"/>
            <w:vAlign w:val="center"/>
          </w:tcPr>
          <w:p w14:paraId="161C4AD8">
            <w:pPr>
              <w:jc w:val="center"/>
              <w:rPr>
                <w:rFonts w:hint="eastAsia" w:ascii="华文中宋" w:hAnsi="华文中宋" w:eastAsia="华文中宋" w:cs="华文中宋"/>
                <w:b/>
                <w:bCs/>
                <w:i w:val="0"/>
                <w:iCs w:val="0"/>
                <w:color w:val="000000"/>
                <w:sz w:val="20"/>
                <w:szCs w:val="20"/>
                <w:u w:val="none"/>
                <w:lang w:val="en-US" w:eastAsia="zh-CN"/>
              </w:rPr>
            </w:pPr>
            <w:r>
              <w:rPr>
                <w:rFonts w:hint="eastAsia" w:ascii="华文中宋" w:hAnsi="华文中宋" w:eastAsia="华文中宋" w:cs="华文中宋"/>
                <w:b/>
                <w:bCs/>
                <w:i w:val="0"/>
                <w:iCs w:val="0"/>
                <w:color w:val="000000"/>
                <w:sz w:val="20"/>
                <w:szCs w:val="20"/>
                <w:u w:val="none"/>
                <w:lang w:val="en-US" w:eastAsia="zh-CN"/>
              </w:rPr>
              <w:t>Details</w:t>
            </w:r>
          </w:p>
        </w:tc>
        <w:tc>
          <w:tcPr>
            <w:tcW w:w="1893" w:type="dxa"/>
            <w:gridSpan w:val="2"/>
            <w:vAlign w:val="center"/>
          </w:tcPr>
          <w:p w14:paraId="5F9F3430">
            <w:pPr>
              <w:jc w:val="center"/>
              <w:rPr>
                <w:rFonts w:hint="eastAsia" w:ascii="华文中宋" w:hAnsi="华文中宋" w:eastAsia="华文中宋" w:cs="华文中宋"/>
                <w:b/>
                <w:bCs/>
                <w:i w:val="0"/>
                <w:iCs w:val="0"/>
                <w:color w:val="000000"/>
                <w:sz w:val="20"/>
                <w:szCs w:val="20"/>
                <w:u w:val="none"/>
                <w:lang w:val="en-US" w:eastAsia="zh-CN"/>
              </w:rPr>
            </w:pPr>
            <w:r>
              <w:rPr>
                <w:rFonts w:hint="eastAsia" w:ascii="华文中宋" w:hAnsi="华文中宋" w:eastAsia="华文中宋" w:cs="华文中宋"/>
                <w:b/>
                <w:bCs/>
                <w:i w:val="0"/>
                <w:iCs w:val="0"/>
                <w:color w:val="000000"/>
                <w:sz w:val="20"/>
                <w:szCs w:val="20"/>
                <w:u w:val="none"/>
                <w:lang w:val="en-US" w:eastAsia="zh-CN"/>
              </w:rPr>
              <w:t>Quantity</w:t>
            </w:r>
          </w:p>
        </w:tc>
        <w:tc>
          <w:tcPr>
            <w:tcW w:w="1893" w:type="dxa"/>
            <w:gridSpan w:val="2"/>
            <w:vAlign w:val="center"/>
          </w:tcPr>
          <w:p w14:paraId="34452951">
            <w:pPr>
              <w:jc w:val="center"/>
              <w:rPr>
                <w:rFonts w:hint="eastAsia" w:ascii="华文中宋" w:hAnsi="华文中宋" w:eastAsia="华文中宋" w:cs="华文中宋"/>
                <w:b/>
                <w:bCs/>
                <w:i w:val="0"/>
                <w:iCs w:val="0"/>
                <w:color w:val="000000"/>
                <w:sz w:val="20"/>
                <w:szCs w:val="20"/>
                <w:u w:val="none"/>
                <w:lang w:val="en-US" w:eastAsia="zh-CN"/>
              </w:rPr>
            </w:pPr>
            <w:r>
              <w:rPr>
                <w:rFonts w:hint="eastAsia" w:ascii="华文中宋" w:hAnsi="华文中宋" w:eastAsia="华文中宋" w:cs="华文中宋"/>
                <w:b/>
                <w:bCs/>
                <w:i w:val="0"/>
                <w:iCs w:val="0"/>
                <w:color w:val="000000"/>
                <w:sz w:val="20"/>
                <w:szCs w:val="20"/>
                <w:u w:val="none"/>
                <w:lang w:val="en-US" w:eastAsia="zh-CN"/>
              </w:rPr>
              <w:t>Model type</w:t>
            </w:r>
          </w:p>
        </w:tc>
      </w:tr>
      <w:tr w14:paraId="238D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shd w:val="clear" w:color="auto" w:fill="auto"/>
            <w:vAlign w:val="center"/>
          </w:tcPr>
          <w:p w14:paraId="2A6C1F34">
            <w:pPr>
              <w:jc w:val="cente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1</w:t>
            </w:r>
          </w:p>
        </w:tc>
        <w:tc>
          <w:tcPr>
            <w:tcW w:w="1835" w:type="dxa"/>
            <w:shd w:val="clear" w:color="auto" w:fill="auto"/>
            <w:vAlign w:val="center"/>
          </w:tcPr>
          <w:p w14:paraId="4857A06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Decorative item</w:t>
            </w:r>
          </w:p>
        </w:tc>
        <w:tc>
          <w:tcPr>
            <w:tcW w:w="3809" w:type="dxa"/>
            <w:shd w:val="clear" w:color="auto" w:fill="auto"/>
            <w:vAlign w:val="center"/>
          </w:tcPr>
          <w:p w14:paraId="11376CF1">
            <w:pPr>
              <w:jc w:val="center"/>
              <w:rPr>
                <w:rFonts w:hint="default" w:asciiTheme="minorHAnsi" w:hAnsiTheme="minorHAnsi" w:eastAsiaTheme="minorEastAsia" w:cstheme="minorBidi"/>
                <w:kern w:val="2"/>
                <w:sz w:val="21"/>
                <w:szCs w:val="22"/>
                <w:lang w:val="en-US" w:eastAsia="zh-CN" w:bidi="ar-SA"/>
              </w:rPr>
            </w:pPr>
            <w:r>
              <w:rPr>
                <w:rFonts w:hint="eastAsia" w:ascii="华文中宋" w:hAnsi="华文中宋" w:eastAsia="华文中宋" w:cs="华文中宋"/>
                <w:b w:val="0"/>
                <w:bCs w:val="0"/>
                <w:i w:val="0"/>
                <w:iCs w:val="0"/>
                <w:color w:val="000000"/>
                <w:sz w:val="18"/>
                <w:szCs w:val="18"/>
                <w:u w:val="none"/>
                <w:lang w:val="en-US" w:eastAsia="zh-CN"/>
              </w:rPr>
              <w:t>Foot mat</w:t>
            </w:r>
          </w:p>
        </w:tc>
        <w:tc>
          <w:tcPr>
            <w:tcW w:w="1885" w:type="dxa"/>
            <w:shd w:val="clear" w:color="auto" w:fill="auto"/>
            <w:vAlign w:val="center"/>
          </w:tcPr>
          <w:p w14:paraId="0E82C1A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w:t>
            </w:r>
          </w:p>
        </w:tc>
        <w:tc>
          <w:tcPr>
            <w:tcW w:w="1893" w:type="dxa"/>
            <w:gridSpan w:val="2"/>
            <w:shd w:val="clear" w:color="auto" w:fill="auto"/>
            <w:vAlign w:val="center"/>
          </w:tcPr>
          <w:p w14:paraId="70ADE0F6">
            <w:pPr>
              <w:jc w:val="center"/>
              <w:rPr>
                <w:rFonts w:hint="eastAsia" w:eastAsia="宋体" w:asciiTheme="minorHAnsi" w:hAnsiTheme="minorHAnsi" w:cstheme="minorBidi"/>
                <w:kern w:val="2"/>
                <w:sz w:val="21"/>
                <w:szCs w:val="22"/>
                <w:lang w:val="en-US" w:eastAsia="zh-CN" w:bidi="ar-SA"/>
              </w:rPr>
            </w:pPr>
            <w:r>
              <w:t>⃝</w:t>
            </w:r>
          </w:p>
        </w:tc>
      </w:tr>
      <w:tr w14:paraId="0D85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vAlign w:val="center"/>
          </w:tcPr>
          <w:p w14:paraId="30B96176">
            <w:pPr>
              <w:jc w:val="center"/>
              <w:rPr>
                <w:rFonts w:hint="default" w:eastAsia="宋体"/>
                <w:highlight w:val="none"/>
                <w:lang w:val="en-US" w:eastAsia="zh-CN"/>
              </w:rPr>
            </w:pPr>
            <w:r>
              <w:rPr>
                <w:rFonts w:hint="eastAsia" w:eastAsia="宋体"/>
                <w:highlight w:val="none"/>
                <w:lang w:val="en-US" w:eastAsia="zh-CN"/>
              </w:rPr>
              <w:t>2</w:t>
            </w:r>
          </w:p>
        </w:tc>
        <w:tc>
          <w:tcPr>
            <w:tcW w:w="1835" w:type="dxa"/>
            <w:vMerge w:val="restart"/>
            <w:vAlign w:val="center"/>
          </w:tcPr>
          <w:p w14:paraId="2E2AF88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Spare Parts and Components</w:t>
            </w:r>
          </w:p>
        </w:tc>
        <w:tc>
          <w:tcPr>
            <w:tcW w:w="3809" w:type="dxa"/>
            <w:shd w:val="clear" w:color="auto" w:fill="auto"/>
            <w:vAlign w:val="center"/>
          </w:tcPr>
          <w:p w14:paraId="7D3E91A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Right-angle socket</w:t>
            </w:r>
          </w:p>
        </w:tc>
        <w:tc>
          <w:tcPr>
            <w:tcW w:w="1885" w:type="dxa"/>
            <w:shd w:val="clear" w:color="auto" w:fill="auto"/>
            <w:vAlign w:val="center"/>
          </w:tcPr>
          <w:p w14:paraId="58142B7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w:t>
            </w:r>
          </w:p>
        </w:tc>
        <w:tc>
          <w:tcPr>
            <w:tcW w:w="1893" w:type="dxa"/>
            <w:gridSpan w:val="2"/>
            <w:shd w:val="clear" w:color="auto" w:fill="auto"/>
            <w:vAlign w:val="center"/>
          </w:tcPr>
          <w:p w14:paraId="75F68E8D">
            <w:pPr>
              <w:jc w:val="center"/>
              <w:rPr>
                <w:rFonts w:hint="default" w:eastAsia="宋体" w:asciiTheme="minorHAnsi" w:hAnsiTheme="minorHAnsi" w:cstheme="minorBidi"/>
                <w:kern w:val="2"/>
                <w:sz w:val="21"/>
                <w:szCs w:val="22"/>
                <w:lang w:val="en-US" w:eastAsia="zh-CN" w:bidi="ar-SA"/>
              </w:rPr>
            </w:pPr>
            <w:r>
              <w:t>⃝</w:t>
            </w:r>
          </w:p>
        </w:tc>
      </w:tr>
      <w:tr w14:paraId="094B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shd w:val="clear" w:color="auto" w:fill="auto"/>
            <w:vAlign w:val="center"/>
          </w:tcPr>
          <w:p w14:paraId="3C0C1CAF">
            <w:pPr>
              <w:jc w:val="center"/>
              <w:rPr>
                <w:rFonts w:hint="default" w:eastAsia="宋体" w:asciiTheme="minorHAnsi" w:hAnsiTheme="minorHAnsi" w:cstheme="minorBidi"/>
                <w:kern w:val="2"/>
                <w:sz w:val="21"/>
                <w:szCs w:val="22"/>
                <w:highlight w:val="none"/>
                <w:lang w:val="en-US" w:eastAsia="zh-CN" w:bidi="ar-SA"/>
              </w:rPr>
            </w:pPr>
            <w:r>
              <w:rPr>
                <w:rFonts w:hint="eastAsia" w:eastAsia="宋体" w:cstheme="minorBidi"/>
                <w:kern w:val="2"/>
                <w:sz w:val="21"/>
                <w:szCs w:val="22"/>
                <w:highlight w:val="none"/>
                <w:lang w:val="en-US" w:eastAsia="zh-CN" w:bidi="ar-SA"/>
              </w:rPr>
              <w:t>3</w:t>
            </w:r>
          </w:p>
        </w:tc>
        <w:tc>
          <w:tcPr>
            <w:tcW w:w="1835" w:type="dxa"/>
            <w:vMerge w:val="continue"/>
            <w:shd w:val="clear" w:color="auto" w:fill="auto"/>
            <w:vAlign w:val="center"/>
          </w:tcPr>
          <w:p w14:paraId="11DCCB9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p>
        </w:tc>
        <w:tc>
          <w:tcPr>
            <w:tcW w:w="3809" w:type="dxa"/>
            <w:shd w:val="clear" w:color="auto" w:fill="auto"/>
            <w:vAlign w:val="center"/>
          </w:tcPr>
          <w:p w14:paraId="1E889D9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14-inch toolbox</w:t>
            </w:r>
          </w:p>
        </w:tc>
        <w:tc>
          <w:tcPr>
            <w:tcW w:w="1885" w:type="dxa"/>
            <w:shd w:val="clear" w:color="auto" w:fill="auto"/>
            <w:vAlign w:val="center"/>
          </w:tcPr>
          <w:p w14:paraId="4E281E0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w:t>
            </w:r>
          </w:p>
        </w:tc>
        <w:tc>
          <w:tcPr>
            <w:tcW w:w="1893" w:type="dxa"/>
            <w:gridSpan w:val="2"/>
            <w:shd w:val="clear" w:color="auto" w:fill="auto"/>
            <w:vAlign w:val="center"/>
          </w:tcPr>
          <w:p w14:paraId="4DA3A7E6">
            <w:pPr>
              <w:jc w:val="center"/>
              <w:rPr>
                <w:rFonts w:asciiTheme="minorHAnsi" w:hAnsiTheme="minorHAnsi" w:eastAsiaTheme="minorEastAsia" w:cstheme="minorBidi"/>
                <w:kern w:val="2"/>
                <w:sz w:val="21"/>
                <w:szCs w:val="22"/>
                <w:lang w:val="en-US" w:eastAsia="zh-CN" w:bidi="ar-SA"/>
              </w:rPr>
            </w:pPr>
            <w:r>
              <w:t>⃝</w:t>
            </w:r>
          </w:p>
        </w:tc>
      </w:tr>
      <w:tr w14:paraId="62C5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shd w:val="clear" w:color="auto" w:fill="auto"/>
            <w:vAlign w:val="center"/>
          </w:tcPr>
          <w:p w14:paraId="13055F96">
            <w:pPr>
              <w:jc w:val="center"/>
              <w:rPr>
                <w:rFonts w:hint="default" w:eastAsia="宋体" w:asciiTheme="minorHAnsi" w:hAnsiTheme="minorHAnsi" w:cstheme="minorBidi"/>
                <w:kern w:val="2"/>
                <w:sz w:val="21"/>
                <w:szCs w:val="22"/>
                <w:highlight w:val="none"/>
                <w:lang w:val="en-US" w:eastAsia="zh-CN" w:bidi="ar-SA"/>
              </w:rPr>
            </w:pPr>
            <w:r>
              <w:rPr>
                <w:rFonts w:hint="eastAsia" w:eastAsia="宋体" w:cstheme="minorBidi"/>
                <w:kern w:val="2"/>
                <w:sz w:val="21"/>
                <w:szCs w:val="22"/>
                <w:highlight w:val="none"/>
                <w:lang w:val="en-US" w:eastAsia="zh-CN" w:bidi="ar-SA"/>
              </w:rPr>
              <w:t>4</w:t>
            </w:r>
          </w:p>
        </w:tc>
        <w:tc>
          <w:tcPr>
            <w:tcW w:w="1835" w:type="dxa"/>
            <w:vMerge w:val="continue"/>
            <w:shd w:val="clear" w:color="auto" w:fill="auto"/>
            <w:vAlign w:val="center"/>
          </w:tcPr>
          <w:p w14:paraId="3A543A2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p>
        </w:tc>
        <w:tc>
          <w:tcPr>
            <w:tcW w:w="3809" w:type="dxa"/>
            <w:shd w:val="clear" w:color="auto" w:fill="auto"/>
            <w:vAlign w:val="center"/>
          </w:tcPr>
          <w:p w14:paraId="47DFC6F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Right-angle socket</w:t>
            </w:r>
          </w:p>
        </w:tc>
        <w:tc>
          <w:tcPr>
            <w:tcW w:w="1885" w:type="dxa"/>
            <w:shd w:val="clear" w:color="auto" w:fill="auto"/>
            <w:vAlign w:val="center"/>
          </w:tcPr>
          <w:p w14:paraId="6586947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w:t>
            </w:r>
          </w:p>
        </w:tc>
        <w:tc>
          <w:tcPr>
            <w:tcW w:w="1893" w:type="dxa"/>
            <w:gridSpan w:val="2"/>
            <w:shd w:val="clear" w:color="auto" w:fill="auto"/>
            <w:vAlign w:val="center"/>
          </w:tcPr>
          <w:p w14:paraId="4BBB0985">
            <w:pPr>
              <w:jc w:val="center"/>
              <w:rPr>
                <w:rFonts w:asciiTheme="minorHAnsi" w:hAnsiTheme="minorHAnsi" w:eastAsiaTheme="minorEastAsia" w:cstheme="minorBidi"/>
                <w:kern w:val="2"/>
                <w:sz w:val="21"/>
                <w:szCs w:val="22"/>
                <w:lang w:val="en-US" w:eastAsia="zh-CN" w:bidi="ar-SA"/>
              </w:rPr>
            </w:pPr>
            <w:r>
              <w:t>⃝</w:t>
            </w:r>
          </w:p>
        </w:tc>
      </w:tr>
      <w:tr w14:paraId="72D7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shd w:val="clear" w:color="auto" w:fill="auto"/>
            <w:vAlign w:val="center"/>
          </w:tcPr>
          <w:p w14:paraId="45B3A2D2">
            <w:pPr>
              <w:jc w:val="cente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5</w:t>
            </w:r>
          </w:p>
        </w:tc>
        <w:tc>
          <w:tcPr>
            <w:tcW w:w="1835" w:type="dxa"/>
            <w:vMerge w:val="continue"/>
            <w:shd w:val="clear" w:color="auto" w:fill="auto"/>
            <w:vAlign w:val="center"/>
          </w:tcPr>
          <w:p w14:paraId="391C0B81">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809" w:type="dxa"/>
            <w:shd w:val="clear" w:color="auto" w:fill="auto"/>
            <w:vAlign w:val="center"/>
          </w:tcPr>
          <w:p w14:paraId="1BDE90E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Butter gun</w:t>
            </w:r>
          </w:p>
        </w:tc>
        <w:tc>
          <w:tcPr>
            <w:tcW w:w="1885" w:type="dxa"/>
            <w:shd w:val="clear" w:color="auto" w:fill="auto"/>
            <w:vAlign w:val="center"/>
          </w:tcPr>
          <w:p w14:paraId="36FE774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w:t>
            </w:r>
          </w:p>
        </w:tc>
        <w:tc>
          <w:tcPr>
            <w:tcW w:w="1893" w:type="dxa"/>
            <w:gridSpan w:val="2"/>
            <w:shd w:val="clear" w:color="auto" w:fill="auto"/>
            <w:vAlign w:val="center"/>
          </w:tcPr>
          <w:p w14:paraId="40353DC0">
            <w:pPr>
              <w:jc w:val="center"/>
              <w:rPr>
                <w:rFonts w:asciiTheme="minorHAnsi" w:hAnsiTheme="minorHAnsi" w:eastAsiaTheme="minorEastAsia" w:cstheme="minorBidi"/>
                <w:kern w:val="2"/>
                <w:sz w:val="21"/>
                <w:szCs w:val="22"/>
                <w:lang w:val="en-US" w:eastAsia="zh-CN" w:bidi="ar-SA"/>
              </w:rPr>
            </w:pPr>
            <w:r>
              <w:t>⃝</w:t>
            </w:r>
          </w:p>
        </w:tc>
      </w:tr>
      <w:tr w14:paraId="25F9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shd w:val="clear" w:color="auto" w:fill="auto"/>
            <w:vAlign w:val="center"/>
          </w:tcPr>
          <w:p w14:paraId="4E148BA4">
            <w:pPr>
              <w:jc w:val="cente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6</w:t>
            </w:r>
          </w:p>
        </w:tc>
        <w:tc>
          <w:tcPr>
            <w:tcW w:w="1835" w:type="dxa"/>
            <w:vMerge w:val="continue"/>
            <w:shd w:val="clear" w:color="auto" w:fill="auto"/>
            <w:vAlign w:val="center"/>
          </w:tcPr>
          <w:p w14:paraId="799504A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809" w:type="dxa"/>
            <w:shd w:val="clear" w:color="auto" w:fill="auto"/>
            <w:vAlign w:val="center"/>
          </w:tcPr>
          <w:p w14:paraId="781EDE6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Adjustable Wrench</w:t>
            </w:r>
          </w:p>
        </w:tc>
        <w:tc>
          <w:tcPr>
            <w:tcW w:w="1885" w:type="dxa"/>
            <w:shd w:val="clear" w:color="auto" w:fill="auto"/>
            <w:vAlign w:val="center"/>
          </w:tcPr>
          <w:p w14:paraId="35BCE26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w:t>
            </w:r>
          </w:p>
        </w:tc>
        <w:tc>
          <w:tcPr>
            <w:tcW w:w="1893" w:type="dxa"/>
            <w:gridSpan w:val="2"/>
            <w:shd w:val="clear" w:color="auto" w:fill="auto"/>
            <w:vAlign w:val="center"/>
          </w:tcPr>
          <w:p w14:paraId="524EDD6E">
            <w:pPr>
              <w:jc w:val="center"/>
              <w:rPr>
                <w:rFonts w:asciiTheme="minorHAnsi" w:hAnsiTheme="minorHAnsi" w:eastAsiaTheme="minorEastAsia" w:cstheme="minorBidi"/>
                <w:kern w:val="2"/>
                <w:sz w:val="21"/>
                <w:szCs w:val="22"/>
                <w:lang w:val="en-US" w:eastAsia="zh-CN" w:bidi="ar-SA"/>
              </w:rPr>
            </w:pPr>
            <w:r>
              <w:t>⃝</w:t>
            </w:r>
          </w:p>
        </w:tc>
      </w:tr>
      <w:tr w14:paraId="30D1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shd w:val="clear" w:color="auto" w:fill="auto"/>
            <w:vAlign w:val="center"/>
          </w:tcPr>
          <w:p w14:paraId="113BA6AF">
            <w:pPr>
              <w:jc w:val="center"/>
              <w:rPr>
                <w:rFonts w:hint="default" w:eastAsia="宋体" w:asciiTheme="minorHAnsi" w:hAnsiTheme="minorHAnsi" w:cstheme="minorBidi"/>
                <w:kern w:val="2"/>
                <w:sz w:val="21"/>
                <w:szCs w:val="22"/>
                <w:lang w:val="en-US" w:eastAsia="zh-CN" w:bidi="ar-SA"/>
              </w:rPr>
            </w:pPr>
            <w:r>
              <w:rPr>
                <w:rFonts w:hint="eastAsia" w:eastAsia="宋体" w:cstheme="minorBidi"/>
                <w:kern w:val="2"/>
                <w:sz w:val="21"/>
                <w:szCs w:val="22"/>
                <w:lang w:val="en-US" w:eastAsia="zh-CN" w:bidi="ar-SA"/>
              </w:rPr>
              <w:t>7</w:t>
            </w:r>
          </w:p>
        </w:tc>
        <w:tc>
          <w:tcPr>
            <w:tcW w:w="1835" w:type="dxa"/>
            <w:vMerge w:val="continue"/>
            <w:shd w:val="clear" w:color="auto" w:fill="auto"/>
            <w:vAlign w:val="center"/>
          </w:tcPr>
          <w:p w14:paraId="499BE29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809" w:type="dxa"/>
            <w:shd w:val="clear" w:color="auto" w:fill="auto"/>
            <w:vAlign w:val="center"/>
          </w:tcPr>
          <w:p w14:paraId="35D26F0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Toolbox</w:t>
            </w:r>
          </w:p>
        </w:tc>
        <w:tc>
          <w:tcPr>
            <w:tcW w:w="1885" w:type="dxa"/>
            <w:shd w:val="clear" w:color="auto" w:fill="auto"/>
            <w:vAlign w:val="center"/>
          </w:tcPr>
          <w:p w14:paraId="7C8F6A5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w:t>
            </w:r>
          </w:p>
        </w:tc>
        <w:tc>
          <w:tcPr>
            <w:tcW w:w="1893" w:type="dxa"/>
            <w:gridSpan w:val="2"/>
            <w:shd w:val="clear" w:color="auto" w:fill="auto"/>
            <w:vAlign w:val="center"/>
          </w:tcPr>
          <w:p w14:paraId="1144F457">
            <w:pPr>
              <w:jc w:val="center"/>
              <w:rPr>
                <w:rFonts w:asciiTheme="minorHAnsi" w:hAnsiTheme="minorHAnsi" w:eastAsiaTheme="minorEastAsia" w:cstheme="minorBidi"/>
                <w:kern w:val="2"/>
                <w:sz w:val="21"/>
                <w:szCs w:val="22"/>
                <w:lang w:val="en-US" w:eastAsia="zh-CN" w:bidi="ar-SA"/>
              </w:rPr>
            </w:pPr>
            <w:r>
              <w:t>⃝</w:t>
            </w:r>
          </w:p>
        </w:tc>
      </w:tr>
      <w:tr w14:paraId="6A6D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shd w:val="clear" w:color="auto" w:fill="auto"/>
            <w:vAlign w:val="center"/>
          </w:tcPr>
          <w:p w14:paraId="64E896EC">
            <w:pPr>
              <w:jc w:val="cente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8</w:t>
            </w:r>
          </w:p>
        </w:tc>
        <w:tc>
          <w:tcPr>
            <w:tcW w:w="1835" w:type="dxa"/>
            <w:vMerge w:val="continue"/>
            <w:shd w:val="clear" w:color="auto" w:fill="auto"/>
            <w:vAlign w:val="center"/>
          </w:tcPr>
          <w:p w14:paraId="1A00851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809" w:type="dxa"/>
            <w:shd w:val="clear" w:color="auto" w:fill="auto"/>
            <w:vAlign w:val="center"/>
          </w:tcPr>
          <w:p w14:paraId="66F5BBE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Filter cartridge wrench</w:t>
            </w:r>
          </w:p>
        </w:tc>
        <w:tc>
          <w:tcPr>
            <w:tcW w:w="1885" w:type="dxa"/>
            <w:shd w:val="clear" w:color="auto" w:fill="auto"/>
            <w:vAlign w:val="center"/>
          </w:tcPr>
          <w:p w14:paraId="64F4CB0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w:t>
            </w:r>
          </w:p>
        </w:tc>
        <w:tc>
          <w:tcPr>
            <w:tcW w:w="1893" w:type="dxa"/>
            <w:gridSpan w:val="2"/>
            <w:shd w:val="clear" w:color="auto" w:fill="auto"/>
            <w:vAlign w:val="center"/>
          </w:tcPr>
          <w:p w14:paraId="06CD1FC0">
            <w:pPr>
              <w:jc w:val="center"/>
              <w:rPr>
                <w:rFonts w:asciiTheme="minorHAnsi" w:hAnsiTheme="minorHAnsi" w:eastAsiaTheme="minorEastAsia" w:cstheme="minorBidi"/>
                <w:kern w:val="2"/>
                <w:sz w:val="21"/>
                <w:szCs w:val="22"/>
                <w:lang w:val="en-US" w:eastAsia="zh-CN" w:bidi="ar-SA"/>
              </w:rPr>
            </w:pPr>
            <w:r>
              <w:t>⃝</w:t>
            </w:r>
          </w:p>
        </w:tc>
      </w:tr>
      <w:tr w14:paraId="194A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shd w:val="clear" w:color="auto" w:fill="auto"/>
            <w:vAlign w:val="center"/>
          </w:tcPr>
          <w:p w14:paraId="37B9E6E0">
            <w:pPr>
              <w:jc w:val="cente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9</w:t>
            </w:r>
          </w:p>
        </w:tc>
        <w:tc>
          <w:tcPr>
            <w:tcW w:w="1835" w:type="dxa"/>
            <w:vMerge w:val="continue"/>
            <w:shd w:val="clear" w:color="auto" w:fill="auto"/>
            <w:vAlign w:val="center"/>
          </w:tcPr>
          <w:p w14:paraId="642F465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p>
        </w:tc>
        <w:tc>
          <w:tcPr>
            <w:tcW w:w="3809" w:type="dxa"/>
            <w:shd w:val="clear" w:color="auto" w:fill="auto"/>
            <w:vAlign w:val="center"/>
          </w:tcPr>
          <w:p w14:paraId="4F4C731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Internal hexagon wrench</w:t>
            </w:r>
          </w:p>
        </w:tc>
        <w:tc>
          <w:tcPr>
            <w:tcW w:w="1885" w:type="dxa"/>
            <w:shd w:val="clear" w:color="auto" w:fill="auto"/>
            <w:vAlign w:val="center"/>
          </w:tcPr>
          <w:p w14:paraId="440BD34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Group 1</w:t>
            </w:r>
          </w:p>
        </w:tc>
        <w:tc>
          <w:tcPr>
            <w:tcW w:w="1893" w:type="dxa"/>
            <w:gridSpan w:val="2"/>
            <w:shd w:val="clear" w:color="auto" w:fill="auto"/>
            <w:vAlign w:val="center"/>
          </w:tcPr>
          <w:p w14:paraId="5CD72610">
            <w:pPr>
              <w:jc w:val="center"/>
              <w:rPr>
                <w:rFonts w:asciiTheme="minorHAnsi" w:hAnsiTheme="minorHAnsi" w:eastAsiaTheme="minorEastAsia" w:cstheme="minorBidi"/>
                <w:kern w:val="2"/>
                <w:sz w:val="21"/>
                <w:szCs w:val="22"/>
                <w:lang w:val="en-US" w:eastAsia="zh-CN" w:bidi="ar-SA"/>
              </w:rPr>
            </w:pPr>
            <w:r>
              <w:t>⃝</w:t>
            </w:r>
          </w:p>
        </w:tc>
      </w:tr>
      <w:tr w14:paraId="49E6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vAlign w:val="center"/>
          </w:tcPr>
          <w:p w14:paraId="08D3C829">
            <w:pPr>
              <w:jc w:val="center"/>
              <w:rPr>
                <w:rFonts w:hint="default" w:eastAsiaTheme="minorEastAsia"/>
                <w:lang w:val="en-US" w:eastAsia="zh-CN"/>
              </w:rPr>
            </w:pPr>
            <w:r>
              <w:rPr>
                <w:rFonts w:hint="eastAsia"/>
                <w:lang w:val="en-US" w:eastAsia="zh-CN"/>
              </w:rPr>
              <w:t>10</w:t>
            </w:r>
          </w:p>
        </w:tc>
        <w:tc>
          <w:tcPr>
            <w:tcW w:w="1835" w:type="dxa"/>
            <w:vMerge w:val="restart"/>
            <w:vAlign w:val="center"/>
          </w:tcPr>
          <w:p w14:paraId="639F2DC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Document</w:t>
            </w:r>
          </w:p>
        </w:tc>
        <w:tc>
          <w:tcPr>
            <w:tcW w:w="3809" w:type="dxa"/>
            <w:vAlign w:val="center"/>
          </w:tcPr>
          <w:p w14:paraId="239E690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Operational and User Manual</w:t>
            </w:r>
          </w:p>
        </w:tc>
        <w:tc>
          <w:tcPr>
            <w:tcW w:w="1885" w:type="dxa"/>
            <w:vAlign w:val="center"/>
          </w:tcPr>
          <w:p w14:paraId="1777768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 portion</w:t>
            </w:r>
          </w:p>
        </w:tc>
        <w:tc>
          <w:tcPr>
            <w:tcW w:w="1893" w:type="dxa"/>
            <w:gridSpan w:val="2"/>
            <w:vAlign w:val="center"/>
          </w:tcPr>
          <w:p w14:paraId="29CF8BB8">
            <w:pPr>
              <w:jc w:val="center"/>
            </w:pPr>
            <w:r>
              <w:t>⃝</w:t>
            </w:r>
          </w:p>
        </w:tc>
      </w:tr>
      <w:tr w14:paraId="2CF0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vAlign w:val="center"/>
          </w:tcPr>
          <w:p w14:paraId="654DA7CB">
            <w:pPr>
              <w:jc w:val="center"/>
              <w:rPr>
                <w:rFonts w:hint="default" w:eastAsiaTheme="minorEastAsia"/>
                <w:lang w:val="en-US" w:eastAsia="zh-CN"/>
              </w:rPr>
            </w:pPr>
            <w:r>
              <w:rPr>
                <w:rFonts w:hint="eastAsia"/>
                <w:lang w:val="en-US" w:eastAsia="zh-CN"/>
              </w:rPr>
              <w:t>11</w:t>
            </w:r>
          </w:p>
        </w:tc>
        <w:tc>
          <w:tcPr>
            <w:tcW w:w="1835" w:type="dxa"/>
            <w:vMerge w:val="continue"/>
            <w:vAlign w:val="center"/>
          </w:tcPr>
          <w:p w14:paraId="6B0088AB">
            <w:pPr>
              <w:jc w:val="center"/>
              <w:rPr>
                <w:rFonts w:hint="eastAsia"/>
              </w:rPr>
            </w:pPr>
          </w:p>
        </w:tc>
        <w:tc>
          <w:tcPr>
            <w:tcW w:w="3809" w:type="dxa"/>
            <w:vAlign w:val="center"/>
          </w:tcPr>
          <w:p w14:paraId="7FB0CF2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Engine Manual</w:t>
            </w:r>
          </w:p>
        </w:tc>
        <w:tc>
          <w:tcPr>
            <w:tcW w:w="1885" w:type="dxa"/>
            <w:vAlign w:val="center"/>
          </w:tcPr>
          <w:p w14:paraId="394C8AC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 portion</w:t>
            </w:r>
          </w:p>
        </w:tc>
        <w:tc>
          <w:tcPr>
            <w:tcW w:w="1893" w:type="dxa"/>
            <w:gridSpan w:val="2"/>
            <w:vAlign w:val="center"/>
          </w:tcPr>
          <w:p w14:paraId="6061094B">
            <w:pPr>
              <w:jc w:val="center"/>
            </w:pPr>
            <w:r>
              <w:t>⃝</w:t>
            </w:r>
          </w:p>
        </w:tc>
      </w:tr>
      <w:tr w14:paraId="1B1E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vAlign w:val="center"/>
          </w:tcPr>
          <w:p w14:paraId="53263D92">
            <w:pPr>
              <w:jc w:val="center"/>
              <w:rPr>
                <w:rFonts w:hint="default" w:eastAsiaTheme="minorEastAsia"/>
                <w:lang w:val="en-US" w:eastAsia="zh-CN"/>
              </w:rPr>
            </w:pPr>
            <w:r>
              <w:rPr>
                <w:rFonts w:hint="eastAsia"/>
                <w:lang w:val="en-US" w:eastAsia="zh-CN"/>
              </w:rPr>
              <w:t>12</w:t>
            </w:r>
          </w:p>
        </w:tc>
        <w:tc>
          <w:tcPr>
            <w:tcW w:w="1835" w:type="dxa"/>
            <w:vMerge w:val="continue"/>
            <w:vAlign w:val="center"/>
          </w:tcPr>
          <w:p w14:paraId="4154E76C">
            <w:pPr>
              <w:jc w:val="center"/>
              <w:rPr>
                <w:rFonts w:hint="eastAsia"/>
              </w:rPr>
            </w:pPr>
          </w:p>
        </w:tc>
        <w:tc>
          <w:tcPr>
            <w:tcW w:w="3809" w:type="dxa"/>
            <w:vAlign w:val="center"/>
          </w:tcPr>
          <w:p w14:paraId="183DCE6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Certificate of Compliance and Three Guarantee Card</w:t>
            </w:r>
          </w:p>
        </w:tc>
        <w:tc>
          <w:tcPr>
            <w:tcW w:w="1885" w:type="dxa"/>
            <w:vAlign w:val="center"/>
          </w:tcPr>
          <w:p w14:paraId="75AA973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 portion</w:t>
            </w:r>
          </w:p>
        </w:tc>
        <w:tc>
          <w:tcPr>
            <w:tcW w:w="1893" w:type="dxa"/>
            <w:gridSpan w:val="2"/>
            <w:vAlign w:val="center"/>
          </w:tcPr>
          <w:p w14:paraId="6920F49A">
            <w:pPr>
              <w:jc w:val="center"/>
            </w:pPr>
            <w:r>
              <w:t>⃝</w:t>
            </w:r>
          </w:p>
        </w:tc>
      </w:tr>
      <w:tr w14:paraId="00F8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97" w:hRule="atLeast"/>
        </w:trPr>
        <w:tc>
          <w:tcPr>
            <w:tcW w:w="1013" w:type="dxa"/>
            <w:vAlign w:val="center"/>
          </w:tcPr>
          <w:p w14:paraId="02123ABC">
            <w:pPr>
              <w:jc w:val="center"/>
              <w:rPr>
                <w:rFonts w:hint="default" w:eastAsiaTheme="minorEastAsia"/>
                <w:lang w:val="en-US" w:eastAsia="zh-CN"/>
              </w:rPr>
            </w:pPr>
            <w:r>
              <w:rPr>
                <w:rFonts w:hint="eastAsia"/>
                <w:lang w:val="en-US" w:eastAsia="zh-CN"/>
              </w:rPr>
              <w:t>13</w:t>
            </w:r>
          </w:p>
        </w:tc>
        <w:tc>
          <w:tcPr>
            <w:tcW w:w="1835" w:type="dxa"/>
            <w:vMerge w:val="continue"/>
            <w:vAlign w:val="center"/>
          </w:tcPr>
          <w:p w14:paraId="116F8156">
            <w:pPr>
              <w:jc w:val="center"/>
              <w:rPr>
                <w:rFonts w:hint="eastAsia"/>
              </w:rPr>
            </w:pPr>
          </w:p>
        </w:tc>
        <w:tc>
          <w:tcPr>
            <w:tcW w:w="3809" w:type="dxa"/>
            <w:vAlign w:val="center"/>
          </w:tcPr>
          <w:p w14:paraId="231C072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Maintenance and Warranty Manual</w:t>
            </w:r>
          </w:p>
        </w:tc>
        <w:tc>
          <w:tcPr>
            <w:tcW w:w="1885" w:type="dxa"/>
            <w:vAlign w:val="center"/>
          </w:tcPr>
          <w:p w14:paraId="59FFBF7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华文中宋" w:hAnsi="华文中宋" w:eastAsia="华文中宋" w:cs="华文中宋"/>
                <w:b w:val="0"/>
                <w:bCs w:val="0"/>
                <w:i w:val="0"/>
                <w:iCs w:val="0"/>
                <w:color w:val="000000"/>
                <w:sz w:val="18"/>
                <w:szCs w:val="18"/>
                <w:u w:val="none"/>
                <w:lang w:val="en-US" w:eastAsia="zh-CN"/>
              </w:rPr>
            </w:pPr>
            <w:r>
              <w:rPr>
                <w:rFonts w:hint="eastAsia" w:ascii="华文中宋" w:hAnsi="华文中宋" w:eastAsia="华文中宋" w:cs="华文中宋"/>
                <w:b w:val="0"/>
                <w:bCs w:val="0"/>
                <w:i w:val="0"/>
                <w:iCs w:val="0"/>
                <w:color w:val="000000"/>
                <w:sz w:val="18"/>
                <w:szCs w:val="18"/>
                <w:u w:val="none"/>
                <w:lang w:val="en-US" w:eastAsia="zh-CN"/>
              </w:rPr>
              <w:t>One portion</w:t>
            </w:r>
          </w:p>
        </w:tc>
        <w:tc>
          <w:tcPr>
            <w:tcW w:w="1893" w:type="dxa"/>
            <w:gridSpan w:val="2"/>
            <w:vAlign w:val="center"/>
          </w:tcPr>
          <w:p w14:paraId="12F6A431">
            <w:pPr>
              <w:jc w:val="center"/>
            </w:pPr>
            <w:r>
              <w:t>⃝</w:t>
            </w:r>
          </w:p>
        </w:tc>
      </w:tr>
    </w:tbl>
    <w:p w14:paraId="7CFF8429">
      <w:pPr>
        <w:jc w:val="both"/>
        <w:rPr>
          <w:rFonts w:hint="default" w:ascii="Arial" w:hAnsi="Arial" w:eastAsia="宋体" w:cs="Arial"/>
          <w:b/>
          <w:bCs/>
          <w:i w:val="0"/>
          <w:iCs w:val="0"/>
          <w:caps w:val="0"/>
          <w:color w:val="111111"/>
          <w:spacing w:val="0"/>
          <w:sz w:val="28"/>
          <w:szCs w:val="28"/>
          <w:shd w:val="clear" w:fill="F7F7F7"/>
          <w:lang w:val="en-US" w:eastAsia="zh-CN"/>
        </w:rPr>
      </w:pPr>
    </w:p>
    <w:p w14:paraId="15E25B0A">
      <w:pPr>
        <w:jc w:val="both"/>
        <w:rPr>
          <w:rFonts w:hint="eastAsia" w:ascii="宋体" w:hAnsi="宋体" w:eastAsia="宋体" w:cs="宋体"/>
          <w:i w:val="0"/>
          <w:iCs w:val="0"/>
          <w:caps w:val="0"/>
          <w:color w:val="111111"/>
          <w:spacing w:val="0"/>
          <w:sz w:val="28"/>
          <w:szCs w:val="28"/>
          <w:shd w:val="clear" w:fill="F7F7F7"/>
          <w:lang w:val="en-US" w:eastAsia="zh-CN"/>
        </w:rPr>
      </w:pPr>
    </w:p>
    <w:p w14:paraId="3984407A">
      <w:pPr>
        <w:jc w:val="both"/>
        <w:rPr>
          <w:rFonts w:hint="eastAsia" w:ascii="宋体" w:hAnsi="宋体" w:eastAsia="宋体" w:cs="宋体"/>
          <w:i w:val="0"/>
          <w:iCs w:val="0"/>
          <w:caps w:val="0"/>
          <w:color w:val="111111"/>
          <w:spacing w:val="0"/>
          <w:sz w:val="28"/>
          <w:szCs w:val="28"/>
          <w:shd w:val="clear" w:fill="F7F7F7"/>
          <w:lang w:val="en-US" w:eastAsia="zh-CN"/>
        </w:rPr>
      </w:pPr>
    </w:p>
    <w:p w14:paraId="192B2A9B">
      <w:pPr>
        <w:jc w:val="both"/>
        <w:rPr>
          <w:rFonts w:hint="eastAsia" w:ascii="宋体" w:hAnsi="宋体" w:eastAsia="宋体" w:cs="宋体"/>
          <w:i w:val="0"/>
          <w:iCs w:val="0"/>
          <w:caps w:val="0"/>
          <w:color w:val="111111"/>
          <w:spacing w:val="0"/>
          <w:sz w:val="28"/>
          <w:szCs w:val="28"/>
          <w:shd w:val="clear" w:fill="F7F7F7"/>
          <w:lang w:val="en-US" w:eastAsia="zh-CN"/>
        </w:rPr>
      </w:pPr>
    </w:p>
    <w:p w14:paraId="1FDC08CD">
      <w:pPr>
        <w:jc w:val="both"/>
        <w:rPr>
          <w:rFonts w:hint="eastAsia" w:ascii="宋体" w:hAnsi="宋体" w:eastAsia="宋体" w:cs="宋体"/>
          <w:i w:val="0"/>
          <w:iCs w:val="0"/>
          <w:caps w:val="0"/>
          <w:color w:val="111111"/>
          <w:spacing w:val="0"/>
          <w:sz w:val="28"/>
          <w:szCs w:val="28"/>
          <w:shd w:val="clear" w:fill="F7F7F7"/>
          <w:lang w:val="en-US" w:eastAsia="zh-CN"/>
        </w:rPr>
      </w:pPr>
    </w:p>
    <w:p w14:paraId="2D412C3A">
      <w:pPr>
        <w:jc w:val="both"/>
        <w:rPr>
          <w:rFonts w:hint="eastAsia" w:ascii="宋体" w:hAnsi="宋体" w:eastAsia="宋体" w:cs="宋体"/>
          <w:i w:val="0"/>
          <w:iCs w:val="0"/>
          <w:caps w:val="0"/>
          <w:color w:val="111111"/>
          <w:spacing w:val="0"/>
          <w:sz w:val="28"/>
          <w:szCs w:val="28"/>
          <w:shd w:val="clear" w:fill="F7F7F7"/>
          <w:lang w:val="en-US" w:eastAsia="zh-CN"/>
        </w:rPr>
      </w:pPr>
    </w:p>
    <w:p w14:paraId="5BCDE3F6">
      <w:pPr>
        <w:jc w:val="both"/>
        <w:rPr>
          <w:rFonts w:hint="eastAsia" w:ascii="宋体" w:hAnsi="宋体" w:eastAsia="宋体" w:cs="宋体"/>
          <w:i w:val="0"/>
          <w:iCs w:val="0"/>
          <w:caps w:val="0"/>
          <w:color w:val="111111"/>
          <w:spacing w:val="0"/>
          <w:sz w:val="28"/>
          <w:szCs w:val="28"/>
          <w:shd w:val="clear" w:fill="F7F7F7"/>
          <w:lang w:val="en-US" w:eastAsia="zh-CN"/>
        </w:rPr>
      </w:pPr>
    </w:p>
    <w:p w14:paraId="4EEC5CA9">
      <w:pPr>
        <w:jc w:val="both"/>
        <w:rPr>
          <w:rFonts w:hint="eastAsia" w:ascii="宋体" w:hAnsi="宋体" w:eastAsia="宋体" w:cs="宋体"/>
          <w:i w:val="0"/>
          <w:iCs w:val="0"/>
          <w:caps w:val="0"/>
          <w:color w:val="111111"/>
          <w:spacing w:val="0"/>
          <w:sz w:val="28"/>
          <w:szCs w:val="28"/>
          <w:shd w:val="clear" w:fill="F7F7F7"/>
          <w:lang w:val="en-US" w:eastAsia="zh-CN"/>
        </w:rPr>
      </w:pPr>
    </w:p>
    <w:p w14:paraId="0508AD25">
      <w:pPr>
        <w:jc w:val="both"/>
        <w:rPr>
          <w:rFonts w:hint="eastAsia" w:ascii="宋体" w:hAnsi="宋体" w:eastAsia="宋体" w:cs="宋体"/>
          <w:i w:val="0"/>
          <w:iCs w:val="0"/>
          <w:caps w:val="0"/>
          <w:color w:val="111111"/>
          <w:spacing w:val="0"/>
          <w:sz w:val="28"/>
          <w:szCs w:val="28"/>
          <w:shd w:val="clear" w:fill="F7F7F7"/>
          <w:lang w:val="en-US" w:eastAsia="zh-CN"/>
        </w:rPr>
      </w:pPr>
    </w:p>
    <w:p w14:paraId="319801F7">
      <w:pPr>
        <w:jc w:val="both"/>
        <w:rPr>
          <w:rFonts w:hint="eastAsia" w:ascii="宋体" w:hAnsi="宋体" w:eastAsia="宋体" w:cs="宋体"/>
          <w:i w:val="0"/>
          <w:iCs w:val="0"/>
          <w:caps w:val="0"/>
          <w:color w:val="111111"/>
          <w:spacing w:val="0"/>
          <w:sz w:val="28"/>
          <w:szCs w:val="28"/>
          <w:shd w:val="clear" w:fill="F7F7F7"/>
          <w:lang w:val="en-US" w:eastAsia="zh-CN"/>
        </w:rPr>
      </w:pPr>
    </w:p>
    <w:p w14:paraId="76D3DB42">
      <w:pPr>
        <w:jc w:val="center"/>
        <w:rPr>
          <w:rFonts w:hint="eastAsia" w:ascii="Arial" w:hAnsi="Arial" w:eastAsia="宋体" w:cs="Arial"/>
          <w:b/>
          <w:bCs/>
          <w:i w:val="0"/>
          <w:iCs w:val="0"/>
          <w:caps w:val="0"/>
          <w:color w:val="111111"/>
          <w:spacing w:val="0"/>
          <w:sz w:val="24"/>
          <w:szCs w:val="24"/>
          <w:shd w:val="clear" w:fill="F7F7F7"/>
          <w:lang w:val="en-US" w:eastAsia="zh-CN"/>
        </w:rPr>
      </w:pPr>
      <w:r>
        <w:rPr>
          <w:rFonts w:hint="eastAsia" w:ascii="Arial" w:hAnsi="Arial" w:eastAsia="宋体" w:cs="Arial"/>
          <w:b/>
          <w:bCs/>
          <w:i w:val="0"/>
          <w:iCs w:val="0"/>
          <w:caps w:val="0"/>
          <w:color w:val="111111"/>
          <w:spacing w:val="0"/>
          <w:sz w:val="24"/>
          <w:szCs w:val="24"/>
          <w:shd w:val="clear" w:fill="F7F7F7"/>
          <w:lang w:val="en-US" w:eastAsia="zh-CN"/>
        </w:rPr>
        <w:t>User Support</w:t>
      </w:r>
    </w:p>
    <w:p w14:paraId="045D8922">
      <w:pPr>
        <w:jc w:val="left"/>
        <w:rPr>
          <w:rFonts w:hint="eastAsia" w:ascii="华文中宋" w:hAnsi="华文中宋" w:eastAsia="华文中宋" w:cs="华文中宋"/>
          <w:b w:val="0"/>
          <w:bCs w:val="0"/>
          <w:i w:val="0"/>
          <w:iCs w:val="0"/>
          <w:color w:val="000000"/>
          <w:sz w:val="20"/>
          <w:szCs w:val="20"/>
          <w:u w:val="none"/>
          <w:lang w:val="en-US" w:eastAsia="zh-CN"/>
        </w:rPr>
      </w:pPr>
      <w:r>
        <w:rPr>
          <w:rFonts w:hint="eastAsia" w:ascii="Arial" w:hAnsi="Arial" w:eastAsia="宋体" w:cs="Arial"/>
          <w:b/>
          <w:bCs/>
          <w:i w:val="0"/>
          <w:iCs w:val="0"/>
          <w:caps w:val="0"/>
          <w:color w:val="111111"/>
          <w:spacing w:val="0"/>
          <w:sz w:val="28"/>
          <w:szCs w:val="28"/>
          <w:shd w:val="clear" w:fill="F7F7F7"/>
          <w:lang w:val="en-US" w:eastAsia="zh-CN"/>
        </w:rPr>
        <w:t xml:space="preserve">    </w:t>
      </w:r>
      <w:r>
        <w:rPr>
          <w:rFonts w:hint="eastAsia" w:ascii="华文中宋" w:hAnsi="华文中宋" w:eastAsia="华文中宋" w:cs="华文中宋"/>
          <w:b w:val="0"/>
          <w:bCs w:val="0"/>
          <w:i w:val="0"/>
          <w:iCs w:val="0"/>
          <w:color w:val="000000"/>
          <w:sz w:val="20"/>
          <w:szCs w:val="20"/>
          <w:u w:val="none"/>
          <w:lang w:val="en-US" w:eastAsia="zh-CN"/>
        </w:rPr>
        <w:t>User satisfaction is of utmost importance to Shandong Lipai Machinery Group Co., Ltd. Generally, any issues related to the maintenance, usage, and claims of machinery and equipment should be addressed by our company's service department or authorized service centers. However, if your issue is not satisfactorily resolved, you may take the following measures:</w:t>
      </w:r>
    </w:p>
    <w:p w14:paraId="34E78677">
      <w:pPr>
        <w:jc w:val="both"/>
        <w:rPr>
          <w:rFonts w:hint="eastAsia" w:eastAsia="宋体" w:cs="Arial" w:asciiTheme="minorAscii" w:hAnsiTheme="minorAscii"/>
          <w:b/>
          <w:bCs/>
          <w:i w:val="0"/>
          <w:iCs w:val="0"/>
          <w:color w:val="000000"/>
          <w:kern w:val="0"/>
          <w:sz w:val="22"/>
          <w:szCs w:val="22"/>
          <w:u w:val="none"/>
          <w:lang w:val="en-US" w:eastAsia="zh-CN" w:bidi="ar"/>
        </w:rPr>
      </w:pPr>
      <w:r>
        <w:rPr>
          <w:rFonts w:hint="eastAsia" w:eastAsia="宋体" w:cs="Arial" w:asciiTheme="minorAscii" w:hAnsiTheme="minorAscii"/>
          <w:b/>
          <w:bCs/>
          <w:i w:val="0"/>
          <w:iCs w:val="0"/>
          <w:color w:val="000000"/>
          <w:kern w:val="0"/>
          <w:sz w:val="22"/>
          <w:szCs w:val="22"/>
          <w:u w:val="none"/>
          <w:lang w:val="en-US" w:eastAsia="zh-CN" w:bidi="ar"/>
        </w:rPr>
        <w:t>Step One - Communicate with the service engineer of our company.</w:t>
      </w:r>
    </w:p>
    <w:p w14:paraId="7E269CB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Communication with our service engineers usually allows for a swift resolution of your issues. If you still have questions regarding the handling of your case, you may contact the head of the head of the service division.</w:t>
      </w:r>
    </w:p>
    <w:p w14:paraId="2FF89833">
      <w:pPr>
        <w:jc w:val="both"/>
        <w:rPr>
          <w:rFonts w:hint="eastAsia" w:eastAsia="宋体" w:cs="Arial" w:asciiTheme="minorAscii" w:hAnsiTheme="minorAscii"/>
          <w:b/>
          <w:bCs/>
          <w:i w:val="0"/>
          <w:iCs w:val="0"/>
          <w:color w:val="000000"/>
          <w:kern w:val="0"/>
          <w:sz w:val="22"/>
          <w:szCs w:val="22"/>
          <w:u w:val="none"/>
          <w:lang w:val="en-US" w:eastAsia="zh-CN" w:bidi="ar"/>
        </w:rPr>
      </w:pPr>
      <w:r>
        <w:rPr>
          <w:rFonts w:hint="eastAsia" w:eastAsia="宋体" w:cs="Arial" w:asciiTheme="minorAscii" w:hAnsiTheme="minorAscii"/>
          <w:b/>
          <w:bCs/>
          <w:i w:val="0"/>
          <w:iCs w:val="0"/>
          <w:color w:val="000000"/>
          <w:kern w:val="0"/>
          <w:sz w:val="22"/>
          <w:szCs w:val="22"/>
          <w:u w:val="none"/>
          <w:lang w:val="en-US" w:eastAsia="zh-CN" w:bidi="ar"/>
        </w:rPr>
        <w:t>Step 2 - Seek assistan</w:t>
      </w:r>
      <w:r>
        <w:rPr>
          <w:rFonts w:hint="eastAsia" w:ascii="华文中宋" w:hAnsi="华文中宋" w:eastAsia="华文中宋" w:cs="华文中宋"/>
          <w:b/>
          <w:bCs/>
          <w:i w:val="0"/>
          <w:iCs w:val="0"/>
          <w:color w:val="000000"/>
          <w:sz w:val="20"/>
          <w:szCs w:val="20"/>
          <w:u w:val="none"/>
          <w:lang w:val="en-US" w:eastAsia="zh-CN"/>
        </w:rPr>
        <w:t>ce from the Cus</w:t>
      </w:r>
      <w:r>
        <w:rPr>
          <w:rFonts w:hint="eastAsia" w:eastAsia="宋体" w:cs="Arial" w:asciiTheme="minorAscii" w:hAnsiTheme="minorAscii"/>
          <w:b/>
          <w:bCs/>
          <w:i w:val="0"/>
          <w:iCs w:val="0"/>
          <w:color w:val="000000"/>
          <w:kern w:val="0"/>
          <w:sz w:val="22"/>
          <w:szCs w:val="22"/>
          <w:u w:val="none"/>
          <w:lang w:val="en-US" w:eastAsia="zh-CN" w:bidi="ar"/>
        </w:rPr>
        <w:t>tomer Support Center of the Customer Service Division.</w:t>
      </w:r>
    </w:p>
    <w:p w14:paraId="42DBC2A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00" w:firstLineChars="200"/>
        <w:jc w:val="both"/>
        <w:textAlignment w:val="auto"/>
        <w:rPr>
          <w:rFonts w:hint="eastAsia" w:ascii="华文中宋" w:hAnsi="华文中宋" w:eastAsia="华文中宋" w:cs="华文中宋"/>
          <w:b w:val="0"/>
          <w:bCs w:val="0"/>
          <w:i w:val="0"/>
          <w:iCs w:val="0"/>
          <w:color w:val="000000"/>
          <w:sz w:val="20"/>
          <w:szCs w:val="20"/>
          <w:u w:val="none"/>
          <w:lang w:val="en-US" w:eastAsia="zh-CN"/>
        </w:rPr>
      </w:pPr>
      <w:r>
        <w:rPr>
          <w:rFonts w:hint="eastAsia" w:ascii="华文中宋" w:hAnsi="华文中宋" w:eastAsia="华文中宋" w:cs="华文中宋"/>
          <w:b w:val="0"/>
          <w:bCs w:val="0"/>
          <w:i w:val="0"/>
          <w:iCs w:val="0"/>
          <w:color w:val="000000"/>
          <w:sz w:val="20"/>
          <w:szCs w:val="20"/>
          <w:u w:val="none"/>
          <w:lang w:val="en-US" w:eastAsia="zh-CN"/>
        </w:rPr>
        <w:t>If you feel that your issue has not been satisfactorily resolved after contacting the head of our service division, please reach out to our customer service department. We will do our utmost to ensure that your issue is satisfactorily addressed. When you write or call, please provide the following information to the customer service staff:</w:t>
      </w:r>
    </w:p>
    <w:p w14:paraId="14BCB61E">
      <w:pPr>
        <w:ind w:firstLine="440" w:firstLineChars="200"/>
        <w:jc w:val="both"/>
        <w:rPr>
          <w:rFonts w:hint="eastAsia" w:ascii="华文中宋" w:hAnsi="华文中宋" w:eastAsia="华文中宋" w:cs="华文中宋"/>
          <w:b w:val="0"/>
          <w:bCs w:val="0"/>
          <w:i w:val="0"/>
          <w:iCs w:val="0"/>
          <w:color w:val="000000"/>
          <w:sz w:val="20"/>
          <w:szCs w:val="20"/>
          <w:u w:val="none"/>
          <w:lang w:val="en-US" w:eastAsia="zh-CN"/>
        </w:rPr>
      </w:pPr>
      <w:r>
        <w:rPr>
          <w:rFonts w:hint="eastAsia" w:eastAsia="宋体" w:cs="Arial" w:asciiTheme="minorAscii" w:hAnsiTheme="minorAscii"/>
          <w:i w:val="0"/>
          <w:iCs w:val="0"/>
          <w:color w:val="000000"/>
          <w:kern w:val="0"/>
          <w:sz w:val="22"/>
          <w:szCs w:val="22"/>
          <w:u w:val="none"/>
          <w:lang w:val="en-US" w:eastAsia="zh-CN" w:bidi="ar"/>
        </w:rPr>
        <w:t>●</w:t>
      </w:r>
      <w:r>
        <w:rPr>
          <w:rFonts w:hint="eastAsia" w:ascii="华文中宋" w:hAnsi="华文中宋" w:eastAsia="华文中宋" w:cs="华文中宋"/>
          <w:b w:val="0"/>
          <w:bCs w:val="0"/>
          <w:i w:val="0"/>
          <w:iCs w:val="0"/>
          <w:color w:val="000000"/>
          <w:sz w:val="20"/>
          <w:szCs w:val="20"/>
          <w:u w:val="none"/>
          <w:lang w:val="en-US" w:eastAsia="zh-CN"/>
        </w:rPr>
        <w:t>Your name, address, and contact information (including phone number, email, WeChat, and WhatsApp);</w:t>
      </w:r>
    </w:p>
    <w:p w14:paraId="15E167BD">
      <w:pPr>
        <w:ind w:firstLine="440" w:firstLineChars="200"/>
        <w:jc w:val="both"/>
        <w:rPr>
          <w:rFonts w:hint="eastAsia" w:ascii="华文中宋" w:hAnsi="华文中宋" w:eastAsia="华文中宋" w:cs="华文中宋"/>
          <w:b w:val="0"/>
          <w:bCs w:val="0"/>
          <w:i w:val="0"/>
          <w:iCs w:val="0"/>
          <w:color w:val="000000"/>
          <w:sz w:val="20"/>
          <w:szCs w:val="20"/>
          <w:u w:val="none"/>
          <w:lang w:val="en-US" w:eastAsia="zh-CN"/>
        </w:rPr>
      </w:pPr>
      <w:r>
        <w:rPr>
          <w:rFonts w:hint="eastAsia" w:eastAsia="宋体" w:cs="Arial" w:asciiTheme="minorAscii" w:hAnsiTheme="minorAscii"/>
          <w:i w:val="0"/>
          <w:iCs w:val="0"/>
          <w:color w:val="000000"/>
          <w:kern w:val="0"/>
          <w:sz w:val="22"/>
          <w:szCs w:val="22"/>
          <w:u w:val="none"/>
          <w:lang w:val="en-US" w:eastAsia="zh-CN" w:bidi="ar"/>
        </w:rPr>
        <w:t>●</w:t>
      </w:r>
      <w:r>
        <w:rPr>
          <w:rFonts w:hint="eastAsia" w:ascii="华文中宋" w:hAnsi="华文中宋" w:eastAsia="华文中宋" w:cs="华文中宋"/>
          <w:b w:val="0"/>
          <w:bCs w:val="0"/>
          <w:i w:val="0"/>
          <w:iCs w:val="0"/>
          <w:color w:val="000000"/>
          <w:sz w:val="20"/>
          <w:szCs w:val="20"/>
          <w:u w:val="none"/>
          <w:lang w:val="en-US" w:eastAsia="zh-CN"/>
        </w:rPr>
        <w:t>Vehicle nameplate (chassis number, equipment name, model);</w:t>
      </w:r>
    </w:p>
    <w:p w14:paraId="6A0AB17D">
      <w:pPr>
        <w:ind w:firstLine="440" w:firstLineChars="200"/>
        <w:jc w:val="both"/>
        <w:rPr>
          <w:rFonts w:hint="eastAsia" w:ascii="华文中宋" w:hAnsi="华文中宋" w:eastAsia="华文中宋" w:cs="华文中宋"/>
          <w:b w:val="0"/>
          <w:bCs w:val="0"/>
          <w:i w:val="0"/>
          <w:iCs w:val="0"/>
          <w:color w:val="000000"/>
          <w:sz w:val="20"/>
          <w:szCs w:val="20"/>
          <w:u w:val="none"/>
          <w:lang w:val="en-US" w:eastAsia="zh-CN"/>
        </w:rPr>
      </w:pPr>
      <w:r>
        <w:rPr>
          <w:rFonts w:hint="eastAsia" w:eastAsia="宋体" w:cs="Arial" w:asciiTheme="minorAscii" w:hAnsiTheme="minorAscii"/>
          <w:i w:val="0"/>
          <w:iCs w:val="0"/>
          <w:color w:val="000000"/>
          <w:kern w:val="0"/>
          <w:sz w:val="22"/>
          <w:szCs w:val="22"/>
          <w:u w:val="none"/>
          <w:lang w:val="en-US" w:eastAsia="zh-CN" w:bidi="ar"/>
        </w:rPr>
        <w:t>●</w:t>
      </w:r>
      <w:r>
        <w:rPr>
          <w:rFonts w:hint="eastAsia" w:ascii="华文中宋" w:hAnsi="华文中宋" w:eastAsia="华文中宋" w:cs="华文中宋"/>
          <w:b w:val="0"/>
          <w:bCs w:val="0"/>
          <w:i w:val="0"/>
          <w:iCs w:val="0"/>
          <w:color w:val="000000"/>
          <w:sz w:val="20"/>
          <w:szCs w:val="20"/>
          <w:u w:val="none"/>
          <w:lang w:val="en-US" w:eastAsia="zh-CN"/>
        </w:rPr>
        <w:t>Purchase date and current duration of use.</w:t>
      </w:r>
    </w:p>
    <w:p w14:paraId="02939884">
      <w:pPr>
        <w:ind w:firstLine="440" w:firstLineChars="200"/>
        <w:jc w:val="both"/>
        <w:rPr>
          <w:rFonts w:hint="eastAsia" w:ascii="华文中宋" w:hAnsi="华文中宋" w:eastAsia="华文中宋" w:cs="华文中宋"/>
          <w:b w:val="0"/>
          <w:bCs w:val="0"/>
          <w:i w:val="0"/>
          <w:iCs w:val="0"/>
          <w:color w:val="000000"/>
          <w:sz w:val="20"/>
          <w:szCs w:val="20"/>
          <w:u w:val="none"/>
          <w:lang w:val="en-US" w:eastAsia="zh-CN"/>
        </w:rPr>
      </w:pPr>
      <w:r>
        <w:rPr>
          <w:rFonts w:hint="eastAsia" w:eastAsia="宋体" w:cs="Arial" w:asciiTheme="minorAscii" w:hAnsiTheme="minorAscii"/>
          <w:i w:val="0"/>
          <w:iCs w:val="0"/>
          <w:color w:val="000000"/>
          <w:kern w:val="0"/>
          <w:sz w:val="22"/>
          <w:szCs w:val="22"/>
          <w:u w:val="none"/>
          <w:lang w:val="en-US" w:eastAsia="zh-CN" w:bidi="ar"/>
        </w:rPr>
        <w:t>●</w:t>
      </w:r>
      <w:r>
        <w:rPr>
          <w:rFonts w:hint="eastAsia" w:ascii="华文中宋" w:hAnsi="华文中宋" w:eastAsia="华文中宋" w:cs="华文中宋"/>
          <w:b w:val="0"/>
          <w:bCs w:val="0"/>
          <w:i w:val="0"/>
          <w:iCs w:val="0"/>
          <w:color w:val="000000"/>
          <w:sz w:val="20"/>
          <w:szCs w:val="20"/>
          <w:u w:val="none"/>
          <w:lang w:val="en-US" w:eastAsia="zh-CN"/>
        </w:rPr>
        <w:t>Problem Description:</w:t>
      </w:r>
    </w:p>
    <w:p w14:paraId="37A6DC4B">
      <w:pPr>
        <w:ind w:firstLine="440" w:firstLineChars="200"/>
        <w:jc w:val="both"/>
        <w:rPr>
          <w:rFonts w:hint="eastAsia" w:ascii="华文中宋" w:hAnsi="华文中宋" w:eastAsia="华文中宋" w:cs="华文中宋"/>
          <w:b/>
          <w:bCs/>
          <w:i w:val="0"/>
          <w:iCs w:val="0"/>
          <w:color w:val="000000"/>
          <w:sz w:val="20"/>
          <w:szCs w:val="20"/>
          <w:u w:val="none"/>
          <w:lang w:val="en-US" w:eastAsia="zh-CN"/>
        </w:rPr>
      </w:pPr>
      <w:r>
        <w:rPr>
          <w:rFonts w:hint="eastAsia" w:eastAsia="宋体" w:cs="Arial" w:asciiTheme="minorAscii" w:hAnsiTheme="minorAscii"/>
          <w:i w:val="0"/>
          <w:iCs w:val="0"/>
          <w:color w:val="000000"/>
          <w:kern w:val="0"/>
          <w:sz w:val="22"/>
          <w:szCs w:val="22"/>
          <w:u w:val="none"/>
          <w:lang w:val="en-US" w:eastAsia="zh-CN" w:bidi="ar"/>
        </w:rPr>
        <w:t>●</w:t>
      </w:r>
      <w:r>
        <w:rPr>
          <w:rFonts w:hint="eastAsia" w:ascii="华文中宋" w:hAnsi="华文中宋" w:eastAsia="华文中宋" w:cs="华文中宋"/>
          <w:b w:val="0"/>
          <w:bCs w:val="0"/>
          <w:i w:val="0"/>
          <w:iCs w:val="0"/>
          <w:color w:val="000000"/>
          <w:sz w:val="20"/>
          <w:szCs w:val="20"/>
          <w:u w:val="none"/>
          <w:lang w:val="en-US" w:eastAsia="zh-CN"/>
        </w:rPr>
        <w:t>Additional information that customer service staff need to understand to help resolve issues.</w:t>
      </w:r>
    </w:p>
    <w:p w14:paraId="0D378151">
      <w:pPr>
        <w:jc w:val="both"/>
        <w:rPr>
          <w:rFonts w:hint="eastAsia" w:ascii="华文中宋" w:hAnsi="华文中宋" w:eastAsia="华文中宋" w:cs="华文中宋"/>
          <w:b/>
          <w:bCs/>
          <w:i w:val="0"/>
          <w:iCs w:val="0"/>
          <w:color w:val="000000"/>
          <w:sz w:val="20"/>
          <w:szCs w:val="20"/>
          <w:u w:val="none"/>
          <w:lang w:val="en-US" w:eastAsia="zh-CN"/>
        </w:rPr>
      </w:pPr>
      <w:r>
        <w:rPr>
          <w:rFonts w:hint="eastAsia" w:ascii="华文中宋" w:hAnsi="华文中宋" w:eastAsia="华文中宋" w:cs="华文中宋"/>
          <w:b/>
          <w:bCs/>
          <w:i w:val="0"/>
          <w:iCs w:val="0"/>
          <w:color w:val="000000"/>
          <w:sz w:val="20"/>
          <w:szCs w:val="20"/>
          <w:u w:val="none"/>
          <w:lang w:val="en-US" w:eastAsia="zh-CN"/>
        </w:rPr>
        <w:t>Annex:</w:t>
      </w:r>
    </w:p>
    <w:p w14:paraId="3191D923">
      <w:pPr>
        <w:ind w:firstLine="442" w:firstLineChars="200"/>
        <w:jc w:val="both"/>
        <w:rPr>
          <w:rFonts w:hint="eastAsia" w:ascii="华文中宋" w:hAnsi="华文中宋" w:eastAsia="华文中宋" w:cs="华文中宋"/>
          <w:b w:val="0"/>
          <w:bCs w:val="0"/>
          <w:i w:val="0"/>
          <w:iCs w:val="0"/>
          <w:color w:val="000000"/>
          <w:sz w:val="20"/>
          <w:szCs w:val="20"/>
          <w:u w:val="none"/>
          <w:lang w:val="en-US" w:eastAsia="zh-CN"/>
        </w:rPr>
      </w:pPr>
      <w:r>
        <w:rPr>
          <w:rFonts w:hint="eastAsia" w:eastAsia="宋体" w:cs="Arial" w:asciiTheme="minorAscii" w:hAnsiTheme="minorAscii"/>
          <w:b/>
          <w:bCs/>
          <w:i w:val="0"/>
          <w:iCs w:val="0"/>
          <w:color w:val="000000"/>
          <w:kern w:val="0"/>
          <w:sz w:val="22"/>
          <w:szCs w:val="22"/>
          <w:u w:val="none"/>
          <w:lang w:val="en-US" w:eastAsia="zh-CN" w:bidi="ar"/>
        </w:rPr>
        <w:t xml:space="preserve">● </w:t>
      </w:r>
      <w:r>
        <w:rPr>
          <w:rFonts w:hint="eastAsia" w:ascii="华文中宋" w:hAnsi="华文中宋" w:eastAsia="华文中宋" w:cs="华文中宋"/>
          <w:b w:val="0"/>
          <w:bCs w:val="0"/>
          <w:i w:val="0"/>
          <w:iCs w:val="0"/>
          <w:color w:val="000000"/>
          <w:sz w:val="20"/>
          <w:szCs w:val="20"/>
          <w:u w:val="none"/>
          <w:lang w:val="en-US" w:eastAsia="zh-CN"/>
        </w:rPr>
        <w:t>Contact information for the head of the service department:</w:t>
      </w:r>
    </w:p>
    <w:p w14:paraId="360B8EFF">
      <w:pPr>
        <w:ind w:firstLine="442" w:firstLineChars="200"/>
        <w:jc w:val="both"/>
        <w:rPr>
          <w:rFonts w:hint="eastAsia" w:eastAsia="宋体" w:cs="Arial" w:asciiTheme="minorAscii" w:hAnsiTheme="minorAscii"/>
          <w:b/>
          <w:bCs/>
          <w:i w:val="0"/>
          <w:iCs w:val="0"/>
          <w:color w:val="000000"/>
          <w:kern w:val="0"/>
          <w:sz w:val="22"/>
          <w:szCs w:val="22"/>
          <w:u w:val="none"/>
          <w:lang w:val="en-US" w:eastAsia="zh-CN" w:bidi="ar"/>
        </w:rPr>
      </w:pPr>
      <w:r>
        <w:rPr>
          <w:rFonts w:hint="eastAsia" w:eastAsia="宋体" w:cs="Arial" w:asciiTheme="minorAscii" w:hAnsiTheme="minorAscii"/>
          <w:b/>
          <w:bCs/>
          <w:i w:val="0"/>
          <w:iCs w:val="0"/>
          <w:color w:val="000000"/>
          <w:kern w:val="0"/>
          <w:sz w:val="22"/>
          <w:szCs w:val="22"/>
          <w:u w:val="none"/>
          <w:lang w:val="en-US" w:eastAsia="zh-CN" w:bidi="ar"/>
        </w:rPr>
        <w:t xml:space="preserve"> Whatsapp:+86 18853708983.  Email:service@rippa.com</w:t>
      </w:r>
    </w:p>
    <w:p w14:paraId="7D2BCE06">
      <w:pPr>
        <w:ind w:firstLine="442" w:firstLineChars="200"/>
        <w:jc w:val="both"/>
        <w:rPr>
          <w:rFonts w:hint="eastAsia" w:ascii="华文中宋" w:hAnsi="华文中宋" w:eastAsia="华文中宋" w:cs="华文中宋"/>
          <w:b w:val="0"/>
          <w:bCs w:val="0"/>
          <w:i w:val="0"/>
          <w:iCs w:val="0"/>
          <w:color w:val="000000"/>
          <w:sz w:val="20"/>
          <w:szCs w:val="20"/>
          <w:u w:val="none"/>
          <w:lang w:val="en-US" w:eastAsia="zh-CN"/>
        </w:rPr>
      </w:pPr>
      <w:r>
        <w:rPr>
          <w:rFonts w:hint="eastAsia" w:eastAsia="宋体" w:cs="Arial" w:asciiTheme="minorAscii" w:hAnsiTheme="minorAscii"/>
          <w:b/>
          <w:bCs/>
          <w:i w:val="0"/>
          <w:iCs w:val="0"/>
          <w:color w:val="000000"/>
          <w:kern w:val="0"/>
          <w:sz w:val="22"/>
          <w:szCs w:val="22"/>
          <w:u w:val="none"/>
          <w:lang w:val="en-US" w:eastAsia="zh-CN" w:bidi="ar"/>
        </w:rPr>
        <w:t>●</w:t>
      </w:r>
      <w:r>
        <w:rPr>
          <w:rFonts w:hint="eastAsia" w:ascii="华文中宋" w:hAnsi="华文中宋" w:eastAsia="华文中宋" w:cs="华文中宋"/>
          <w:b w:val="0"/>
          <w:bCs w:val="0"/>
          <w:i w:val="0"/>
          <w:iCs w:val="0"/>
          <w:color w:val="000000"/>
          <w:sz w:val="20"/>
          <w:szCs w:val="20"/>
          <w:u w:val="none"/>
          <w:lang w:val="en-US" w:eastAsia="zh-CN"/>
        </w:rPr>
        <w:t>Contact information for the Customer Support Center：</w:t>
      </w:r>
      <w:r>
        <w:rPr>
          <w:rFonts w:hint="eastAsia" w:eastAsia="宋体" w:cs="Arial" w:asciiTheme="minorAscii" w:hAnsiTheme="minorAscii"/>
          <w:b/>
          <w:bCs/>
          <w:i w:val="0"/>
          <w:iCs w:val="0"/>
          <w:color w:val="000000"/>
          <w:kern w:val="0"/>
          <w:sz w:val="22"/>
          <w:szCs w:val="22"/>
          <w:u w:val="none"/>
          <w:lang w:val="en-US" w:eastAsia="zh-CN" w:bidi="ar"/>
        </w:rPr>
        <w:t>Whatsapp：+86 18863723638.</w:t>
      </w:r>
    </w:p>
    <w:p w14:paraId="58010752">
      <w:pPr>
        <w:ind w:firstLine="400" w:firstLineChars="200"/>
        <w:jc w:val="both"/>
        <w:rPr>
          <w:rFonts w:hint="default" w:eastAsia="宋体" w:cs="Arial" w:asciiTheme="minorAscii" w:hAnsiTheme="minorAscii"/>
          <w:b/>
          <w:bCs/>
          <w:i w:val="0"/>
          <w:iCs w:val="0"/>
          <w:color w:val="000000"/>
          <w:kern w:val="0"/>
          <w:sz w:val="22"/>
          <w:szCs w:val="22"/>
          <w:u w:val="none"/>
          <w:lang w:val="en-US" w:eastAsia="zh-CN" w:bidi="ar"/>
        </w:rPr>
      </w:pPr>
      <w:r>
        <w:rPr>
          <w:rFonts w:hint="eastAsia" w:ascii="华文中宋" w:hAnsi="华文中宋" w:eastAsia="华文中宋" w:cs="华文中宋"/>
          <w:b w:val="0"/>
          <w:bCs w:val="0"/>
          <w:i w:val="0"/>
          <w:iCs w:val="0"/>
          <w:color w:val="000000"/>
          <w:sz w:val="20"/>
          <w:szCs w:val="20"/>
          <w:u w:val="none"/>
          <w:lang w:val="en-US" w:eastAsia="zh-CN"/>
        </w:rPr>
        <w:t xml:space="preserve">                                                         </w:t>
      </w:r>
      <w:bookmarkStart w:id="0" w:name="_GoBack"/>
      <w:bookmarkEnd w:id="0"/>
      <w:r>
        <w:rPr>
          <w:rFonts w:hint="eastAsia" w:eastAsia="宋体" w:cs="Arial" w:asciiTheme="minorAscii" w:hAnsiTheme="minorAscii"/>
          <w:b/>
          <w:bCs/>
          <w:i w:val="0"/>
          <w:iCs w:val="0"/>
          <w:color w:val="000000"/>
          <w:kern w:val="0"/>
          <w:sz w:val="22"/>
          <w:szCs w:val="22"/>
          <w:u w:val="none"/>
          <w:lang w:val="en-US" w:eastAsia="zh-CN" w:bidi="ar"/>
        </w:rPr>
        <w:t>Email：customerservice@rippa.com.</w:t>
      </w:r>
    </w:p>
    <w:sectPr>
      <w:headerReference r:id="rId3" w:type="default"/>
      <w:footerReference r:id="rId4" w:type="default"/>
      <w:pgSz w:w="11906" w:h="8391" w:orient="landscape"/>
      <w:pgMar w:top="851" w:right="282" w:bottom="0" w:left="284" w:header="0" w:footer="1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2724E">
    <w:pPr>
      <w:pStyle w:val="11"/>
      <w:jc w:val="center"/>
      <w:rPr>
        <w:b/>
        <w:bCs/>
        <w:color w:val="182D82"/>
        <w:sz w:val="12"/>
        <w:szCs w:val="12"/>
      </w:rPr>
    </w:pPr>
    <w:r>
      <w:rPr>
        <w:b/>
        <w:bCs/>
        <w:color w:val="182D82"/>
        <w:sz w:val="12"/>
        <w:szCs w:val="12"/>
      </w:rPr>
      <w:t xml:space="preserve">SHANDONG RIPPA MACHINERY GROUP CO.,LTD. </w:t>
    </w:r>
  </w:p>
  <w:p w14:paraId="60206FE2">
    <w:pPr>
      <w:pStyle w:val="11"/>
      <w:jc w:val="center"/>
      <w:rPr>
        <w:b/>
        <w:bCs/>
        <w:color w:val="182D82"/>
        <w:sz w:val="12"/>
        <w:szCs w:val="12"/>
      </w:rPr>
    </w:pPr>
    <w:r>
      <w:rPr>
        <w:b/>
        <w:bCs/>
        <w:color w:val="182D82"/>
        <w:sz w:val="12"/>
        <w:szCs w:val="12"/>
      </w:rPr>
      <w:drawing>
        <wp:anchor distT="0" distB="0" distL="114300" distR="114300" simplePos="0" relativeHeight="251661312" behindDoc="0" locked="0" layoutInCell="1" allowOverlap="1">
          <wp:simplePos x="0" y="0"/>
          <wp:positionH relativeFrom="column">
            <wp:posOffset>3482975</wp:posOffset>
          </wp:positionH>
          <wp:positionV relativeFrom="paragraph">
            <wp:posOffset>95885</wp:posOffset>
          </wp:positionV>
          <wp:extent cx="116205" cy="116205"/>
          <wp:effectExtent l="0" t="0" r="0" b="0"/>
          <wp:wrapNone/>
          <wp:docPr id="4589951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95182"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6205" cy="116205"/>
                  </a:xfrm>
                  <a:prstGeom prst="rect">
                    <a:avLst/>
                  </a:prstGeom>
                  <a:noFill/>
                  <a:ln>
                    <a:noFill/>
                  </a:ln>
                </pic:spPr>
              </pic:pic>
            </a:graphicData>
          </a:graphic>
        </wp:anchor>
      </w:drawing>
    </w:r>
    <w:r>
      <w:rPr>
        <w:b/>
        <w:bCs/>
        <w:color w:val="182D82"/>
        <w:sz w:val="12"/>
        <w:szCs w:val="12"/>
      </w:rPr>
      <w:drawing>
        <wp:anchor distT="0" distB="0" distL="114300" distR="114300" simplePos="0" relativeHeight="251660288" behindDoc="0" locked="0" layoutInCell="1" allowOverlap="1">
          <wp:simplePos x="0" y="0"/>
          <wp:positionH relativeFrom="column">
            <wp:posOffset>2504440</wp:posOffset>
          </wp:positionH>
          <wp:positionV relativeFrom="paragraph">
            <wp:posOffset>99695</wp:posOffset>
          </wp:positionV>
          <wp:extent cx="104775" cy="104775"/>
          <wp:effectExtent l="0" t="0" r="9525" b="8255"/>
          <wp:wrapNone/>
          <wp:docPr id="861018823" name="图片 2" descr="C:/Users/Administrator/Desktop/座机电话.png座机电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18823" name="图片 2" descr="C:/Users/Administrator/Desktop/座机电话.png座机电话"/>
                  <pic:cNvPicPr>
                    <a:picLocks noChangeAspect="1" noChangeArrowheads="1"/>
                  </pic:cNvPicPr>
                </pic:nvPicPr>
                <pic:blipFill>
                  <a:blip r:embed="rId2"/>
                  <a:srcRect/>
                  <a:stretch>
                    <a:fillRect/>
                  </a:stretch>
                </pic:blipFill>
                <pic:spPr>
                  <a:xfrm>
                    <a:off x="0" y="0"/>
                    <a:ext cx="104775" cy="104775"/>
                  </a:xfrm>
                  <a:prstGeom prst="rect">
                    <a:avLst/>
                  </a:prstGeom>
                  <a:noFill/>
                  <a:ln>
                    <a:noFill/>
                  </a:ln>
                </pic:spPr>
              </pic:pic>
            </a:graphicData>
          </a:graphic>
        </wp:anchor>
      </w:drawing>
    </w:r>
    <w:r>
      <w:rPr>
        <w:b/>
        <w:bCs/>
        <w:color w:val="182D82"/>
        <w:sz w:val="12"/>
        <w:szCs w:val="12"/>
      </w:rPr>
      <w:t xml:space="preserve"> Add: </w:t>
    </w:r>
    <w:r>
      <w:rPr>
        <w:rFonts w:hint="eastAsia"/>
        <w:b/>
        <w:bCs/>
        <w:color w:val="182D82"/>
        <w:sz w:val="12"/>
        <w:szCs w:val="12"/>
      </w:rPr>
      <w:t>36 meters north of Guang'an Garden, Guang'an Road, High-tech Zone, Jining City, Shandong Province</w:t>
    </w:r>
  </w:p>
  <w:p w14:paraId="17598F5D">
    <w:pPr>
      <w:pStyle w:val="11"/>
      <w:jc w:val="center"/>
      <w:rPr>
        <w:rFonts w:hint="eastAsia"/>
        <w:b/>
        <w:bCs/>
        <w:color w:val="182D82"/>
        <w:sz w:val="12"/>
        <w:szCs w:val="12"/>
      </w:rPr>
    </w:pPr>
    <w:r>
      <w:rPr>
        <w:rFonts w:hint="eastAsia"/>
        <w:b/>
        <w:bCs/>
        <w:color w:val="182D82"/>
        <w:sz w:val="12"/>
        <w:szCs w:val="12"/>
      </w:rPr>
      <w:t xml:space="preserve">（+86）0537-2339712      </w:t>
    </w:r>
    <w:r>
      <w:rPr>
        <w:rFonts w:hint="eastAsia"/>
        <w:b/>
        <w:bCs/>
        <w:color w:val="182D82"/>
        <w:sz w:val="12"/>
        <w:szCs w:val="12"/>
        <w:lang w:val="en-US" w:eastAsia="zh-CN"/>
      </w:rPr>
      <w:t>customerservice@rippa.com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E3823">
    <w:pPr>
      <w:pStyle w:val="12"/>
      <w:ind w:right="720"/>
      <w:jc w:val="both"/>
      <w:rPr>
        <w:rFonts w:hint="eastAsia"/>
      </w:rPr>
    </w:pPr>
    <w:r>
      <w:rPr>
        <w:rFonts w:hint="eastAsia"/>
        <w:b/>
        <w:bCs/>
        <w:color w:val="182D82"/>
      </w:rPr>
      <w:drawing>
        <wp:anchor distT="0" distB="0" distL="114300" distR="114300" simplePos="0" relativeHeight="251662336" behindDoc="0" locked="0" layoutInCell="1" allowOverlap="1">
          <wp:simplePos x="0" y="0"/>
          <wp:positionH relativeFrom="margin">
            <wp:posOffset>-34290</wp:posOffset>
          </wp:positionH>
          <wp:positionV relativeFrom="paragraph">
            <wp:posOffset>55245</wp:posOffset>
          </wp:positionV>
          <wp:extent cx="839470" cy="392430"/>
          <wp:effectExtent l="0" t="0" r="0" b="0"/>
          <wp:wrapNone/>
          <wp:docPr id="181325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501" name="图片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839579" cy="392723"/>
                  </a:xfrm>
                  <a:prstGeom prst="rect">
                    <a:avLst/>
                  </a:prstGeom>
                  <a:noFill/>
                  <a:ln>
                    <a:noFill/>
                  </a:ln>
                </pic:spPr>
              </pic:pic>
            </a:graphicData>
          </a:graphic>
        </wp:anchor>
      </w:drawing>
    </w:r>
    <w:r>
      <w:drawing>
        <wp:anchor distT="0" distB="0" distL="114300" distR="114300" simplePos="0" relativeHeight="251663360" behindDoc="0" locked="0" layoutInCell="1" allowOverlap="1">
          <wp:simplePos x="0" y="0"/>
          <wp:positionH relativeFrom="column">
            <wp:posOffset>6185535</wp:posOffset>
          </wp:positionH>
          <wp:positionV relativeFrom="paragraph">
            <wp:posOffset>149860</wp:posOffset>
          </wp:positionV>
          <wp:extent cx="186690" cy="186690"/>
          <wp:effectExtent l="0" t="0" r="3810" b="3810"/>
          <wp:wrapNone/>
          <wp:docPr id="13449630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963005" name="图片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86690" cy="186690"/>
                  </a:xfrm>
                  <a:prstGeom prst="rect">
                    <a:avLst/>
                  </a:prstGeom>
                  <a:noFill/>
                  <a:ln>
                    <a:noFill/>
                  </a:ln>
                </pic:spPr>
              </pic:pic>
            </a:graphicData>
          </a:graphic>
        </wp:anchor>
      </w:drawing>
    </w:r>
  </w:p>
  <w:p w14:paraId="6FB16ED3">
    <w:pPr>
      <w:pStyle w:val="12"/>
      <w:jc w:val="right"/>
      <w:rPr>
        <w:rFonts w:hint="default" w:eastAsiaTheme="minorEastAsia"/>
        <w:b/>
        <w:bCs/>
        <w:color w:val="182D82"/>
        <w:lang w:val="en-US" w:eastAsia="zh-CN"/>
      </w:rPr>
    </w:pPr>
    <w:r>
      <w:rPr>
        <w:rFonts w:hint="eastAsia"/>
        <w:b/>
        <w:bCs/>
        <w:color w:val="182D82"/>
      </w:rPr>
      <mc:AlternateContent>
        <mc:Choice Requires="wps">
          <w:drawing>
            <wp:anchor distT="0" distB="0" distL="114300" distR="114300" simplePos="0" relativeHeight="251664384" behindDoc="0" locked="0" layoutInCell="1" allowOverlap="1">
              <wp:simplePos x="0" y="0"/>
              <wp:positionH relativeFrom="column">
                <wp:posOffset>-19685</wp:posOffset>
              </wp:positionH>
              <wp:positionV relativeFrom="paragraph">
                <wp:posOffset>314960</wp:posOffset>
              </wp:positionV>
              <wp:extent cx="7232015" cy="0"/>
              <wp:effectExtent l="0" t="0" r="0" b="0"/>
              <wp:wrapNone/>
              <wp:docPr id="2035171294" name="直接连接符 6"/>
              <wp:cNvGraphicFramePr/>
              <a:graphic xmlns:a="http://schemas.openxmlformats.org/drawingml/2006/main">
                <a:graphicData uri="http://schemas.microsoft.com/office/word/2010/wordprocessingShape">
                  <wps:wsp>
                    <wps:cNvCnPr/>
                    <wps:spPr>
                      <a:xfrm>
                        <a:off x="0" y="0"/>
                        <a:ext cx="72320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6" o:spid="_x0000_s1026" o:spt="20" style="position:absolute;left:0pt;margin-left:-1.55pt;margin-top:24.8pt;height:0pt;width:569.45pt;z-index:251664384;mso-width-relative:page;mso-height-relative:page;" filled="f" stroked="t" coordsize="21600,21600" o:gfxdata="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zzK0nWAAAACQEAAA8AAAAAAAAAAQAgAAAAIgAAAGRycy9kb3ducmV2LnhtbFBLAQIUABQA&#10;AAAIAIdO4kB4pGmi8gEAALoDAAAOAAAAAAAAAAEAIAAAACUBAABkcnMvZTJvRG9jLnhtbFBLBQYA&#10;AAAABgAGAFkBAACJBQAAAAA=&#10;">
              <v:fill on="f" focussize="0,0"/>
              <v:stroke weight="0.5pt" color="#156082 [3204]" miterlimit="8" joinstyle="miter"/>
              <v:imagedata o:title=""/>
              <o:lock v:ext="edit" aspectratio="f"/>
            </v:line>
          </w:pict>
        </mc:Fallback>
      </mc:AlternateContent>
    </w:r>
    <w:r>
      <w:rPr>
        <w:rFonts w:hint="eastAsia"/>
        <w:b/>
        <w:bCs/>
        <w:color w:val="182D82"/>
      </w:rPr>
      <w:t>www.rippa.com</w:t>
    </w:r>
    <w:r>
      <w:rPr>
        <w:rFonts w:hint="eastAsia"/>
        <w:b/>
        <w:bCs/>
        <w:color w:val="182D82"/>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4BFEF"/>
    <w:multiLevelType w:val="singleLevel"/>
    <w:tmpl w:val="80B4BFE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41D"/>
    <w:rsid w:val="001A2428"/>
    <w:rsid w:val="002301C8"/>
    <w:rsid w:val="002A6649"/>
    <w:rsid w:val="002D048A"/>
    <w:rsid w:val="003546D0"/>
    <w:rsid w:val="003C3C53"/>
    <w:rsid w:val="0046550B"/>
    <w:rsid w:val="006E5FA9"/>
    <w:rsid w:val="007E376A"/>
    <w:rsid w:val="00816788"/>
    <w:rsid w:val="00A5441D"/>
    <w:rsid w:val="00DB79B7"/>
    <w:rsid w:val="00FA0B92"/>
    <w:rsid w:val="00FF2C02"/>
    <w:rsid w:val="01017684"/>
    <w:rsid w:val="018E53BB"/>
    <w:rsid w:val="021A4659"/>
    <w:rsid w:val="02616E3F"/>
    <w:rsid w:val="04DD3F64"/>
    <w:rsid w:val="054814D6"/>
    <w:rsid w:val="058663AA"/>
    <w:rsid w:val="0753385B"/>
    <w:rsid w:val="0B132522"/>
    <w:rsid w:val="0B81389B"/>
    <w:rsid w:val="0BB377CC"/>
    <w:rsid w:val="0D2210AE"/>
    <w:rsid w:val="0E072098"/>
    <w:rsid w:val="0E362726"/>
    <w:rsid w:val="0E7E674E"/>
    <w:rsid w:val="0E813BB2"/>
    <w:rsid w:val="12D9220E"/>
    <w:rsid w:val="12DE2F20"/>
    <w:rsid w:val="12F72796"/>
    <w:rsid w:val="136C6BDF"/>
    <w:rsid w:val="147A373C"/>
    <w:rsid w:val="14CA425F"/>
    <w:rsid w:val="15897F1C"/>
    <w:rsid w:val="15B11221"/>
    <w:rsid w:val="160818D9"/>
    <w:rsid w:val="163F682C"/>
    <w:rsid w:val="16B733C5"/>
    <w:rsid w:val="16E54A4E"/>
    <w:rsid w:val="174B2FAF"/>
    <w:rsid w:val="187622AE"/>
    <w:rsid w:val="19CE23A1"/>
    <w:rsid w:val="1AB125E3"/>
    <w:rsid w:val="1AD933E6"/>
    <w:rsid w:val="1EEE0DF0"/>
    <w:rsid w:val="1F74271C"/>
    <w:rsid w:val="20CF6AA0"/>
    <w:rsid w:val="21D342CD"/>
    <w:rsid w:val="22394A78"/>
    <w:rsid w:val="22B91715"/>
    <w:rsid w:val="237E07C7"/>
    <w:rsid w:val="238C6E29"/>
    <w:rsid w:val="270A253F"/>
    <w:rsid w:val="278C564A"/>
    <w:rsid w:val="28BB61E6"/>
    <w:rsid w:val="2DB256DE"/>
    <w:rsid w:val="2E781809"/>
    <w:rsid w:val="2F77098D"/>
    <w:rsid w:val="2FCC6F2B"/>
    <w:rsid w:val="30DA7426"/>
    <w:rsid w:val="30F63AA3"/>
    <w:rsid w:val="31E82DFC"/>
    <w:rsid w:val="32D83E39"/>
    <w:rsid w:val="340C5B48"/>
    <w:rsid w:val="34337579"/>
    <w:rsid w:val="346643AC"/>
    <w:rsid w:val="35A16764"/>
    <w:rsid w:val="38D678E3"/>
    <w:rsid w:val="38E2156D"/>
    <w:rsid w:val="39D56E0B"/>
    <w:rsid w:val="3A035A00"/>
    <w:rsid w:val="3A775CE5"/>
    <w:rsid w:val="3B5F50F7"/>
    <w:rsid w:val="3B620744"/>
    <w:rsid w:val="3FB3156E"/>
    <w:rsid w:val="411A0C2D"/>
    <w:rsid w:val="41743400"/>
    <w:rsid w:val="41DD5ADD"/>
    <w:rsid w:val="422E5823"/>
    <w:rsid w:val="4355595A"/>
    <w:rsid w:val="43FE4D82"/>
    <w:rsid w:val="489363E0"/>
    <w:rsid w:val="4C0118B3"/>
    <w:rsid w:val="4D88228C"/>
    <w:rsid w:val="4F2635EC"/>
    <w:rsid w:val="517448D5"/>
    <w:rsid w:val="51D05FAF"/>
    <w:rsid w:val="53F1045F"/>
    <w:rsid w:val="54FC530D"/>
    <w:rsid w:val="556E2585"/>
    <w:rsid w:val="55FE1631"/>
    <w:rsid w:val="567D422C"/>
    <w:rsid w:val="56925F29"/>
    <w:rsid w:val="57386411"/>
    <w:rsid w:val="590052FA"/>
    <w:rsid w:val="5AA74999"/>
    <w:rsid w:val="5D79574D"/>
    <w:rsid w:val="5E24376B"/>
    <w:rsid w:val="5E4E6BDA"/>
    <w:rsid w:val="5E8425FB"/>
    <w:rsid w:val="60307B48"/>
    <w:rsid w:val="603E56BD"/>
    <w:rsid w:val="62BF24AA"/>
    <w:rsid w:val="63041F5D"/>
    <w:rsid w:val="6401024A"/>
    <w:rsid w:val="641825A7"/>
    <w:rsid w:val="65433A0B"/>
    <w:rsid w:val="658E1FB1"/>
    <w:rsid w:val="662D5F78"/>
    <w:rsid w:val="66357735"/>
    <w:rsid w:val="665063C5"/>
    <w:rsid w:val="6712276E"/>
    <w:rsid w:val="6B1E7934"/>
    <w:rsid w:val="6B6E22D3"/>
    <w:rsid w:val="6CDF1345"/>
    <w:rsid w:val="6CFA7F2C"/>
    <w:rsid w:val="6D494E7D"/>
    <w:rsid w:val="6DB80DDB"/>
    <w:rsid w:val="6EF72976"/>
    <w:rsid w:val="6FE253D4"/>
    <w:rsid w:val="702729FD"/>
    <w:rsid w:val="7375655F"/>
    <w:rsid w:val="73EE2BEE"/>
    <w:rsid w:val="742D0BE7"/>
    <w:rsid w:val="751B4EE4"/>
    <w:rsid w:val="773347A7"/>
    <w:rsid w:val="784A7FBA"/>
    <w:rsid w:val="79647122"/>
    <w:rsid w:val="7A603AC5"/>
    <w:rsid w:val="7A8A1FCB"/>
    <w:rsid w:val="7B2E3BC3"/>
    <w:rsid w:val="7CD45394"/>
    <w:rsid w:val="7E490D14"/>
    <w:rsid w:val="7E5433CD"/>
    <w:rsid w:val="7F067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 w:type="character" w:customStyle="1" w:styleId="38">
    <w:name w:val="font21"/>
    <w:basedOn w:val="17"/>
    <w:qFormat/>
    <w:uiPriority w:val="0"/>
    <w:rPr>
      <w:rFonts w:ascii="Wingdings 2" w:hAnsi="Wingdings 2" w:eastAsia="Wingdings 2" w:cs="Wingdings 2"/>
      <w:color w:val="000000"/>
      <w:sz w:val="22"/>
      <w:szCs w:val="22"/>
      <w:u w:val="none"/>
    </w:rPr>
  </w:style>
  <w:style w:type="character" w:customStyle="1" w:styleId="39">
    <w:name w:val="font01"/>
    <w:basedOn w:val="1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8.png"/><Relationship Id="rId8" Type="http://schemas.openxmlformats.org/officeDocument/2006/relationships/image" Target="media/image7.png"/><Relationship Id="rId7" Type="http://schemas.openxmlformats.org/officeDocument/2006/relationships/image" Target="media/image6.png"/><Relationship Id="rId6" Type="http://schemas.openxmlformats.org/officeDocument/2006/relationships/image" Target="media/image5.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9.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F4FFB8-7582-4E55-B7D2-1CEFBF60B17B}">
  <ds:schemaRefs/>
</ds:datastoreItem>
</file>

<file path=docProps/app.xml><?xml version="1.0" encoding="utf-8"?>
<Properties xmlns="http://schemas.openxmlformats.org/officeDocument/2006/extended-properties" xmlns:vt="http://schemas.openxmlformats.org/officeDocument/2006/docPropsVTypes">
  <Template>Normal.dotm</Template>
  <Pages>24</Pages>
  <Words>4267</Words>
  <Characters>23244</Characters>
  <Lines>0</Lines>
  <Paragraphs>0</Paragraphs>
  <TotalTime>1</TotalTime>
  <ScaleCrop>false</ScaleCrop>
  <LinksUpToDate>false</LinksUpToDate>
  <CharactersWithSpaces>27178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2025-06-11T01:33:00Z</dcterms:created>
  <dc:creator>任流年</dc:creator>
  <cp:lastModifiedBy>张子明</cp:lastModifiedBy>
  <dcterms:modified xsi:type="dcterms:W3CDTF">2025-06-26T08:52:49Z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eyJoZGlkIjoiNDY1OTQ5YmNjM2Y0ZTMxYmNkNzU2NGJjYzRiNGQ2YzUiLCJ1c2VySWQiOiIyNDE4MDA1ODUifQ==</vt:lpwstr>
  </property>
  <property fmtid="{D5CDD505-2E9C-101B-9397-08002B2CF9AE}" pid="3" name="KSOProductBuildVer">
    <vt:lpwstr>2052-12.1.0.21541</vt:lpwstr>
  </property>
  <property fmtid="{D5CDD505-2E9C-101B-9397-08002B2CF9AE}" pid="4" name="ICV">
    <vt:lpwstr>29D14409D84A491F8B22D56665FF2571_13</vt:lpwstr>
  </property>
</Properties>
</file>