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42" w:type="dxa"/>
        <w:tblCellMar>
          <w:left w:w="10" w:type="dxa"/>
          <w:right w:w="10" w:type="dxa"/>
        </w:tblCellMar>
        <w:tblLook w:val="04A0" w:firstRow="1" w:lastRow="0" w:firstColumn="1" w:lastColumn="0" w:noHBand="0" w:noVBand="1"/>
      </w:tblPr>
      <w:tblGrid>
        <w:gridCol w:w="2370"/>
        <w:gridCol w:w="6"/>
        <w:gridCol w:w="3788"/>
        <w:gridCol w:w="3078"/>
      </w:tblGrid>
      <w:tr w:rsidR="00FB0772" w14:paraId="590248BD" w14:textId="77777777">
        <w:tblPrEx>
          <w:tblCellMar>
            <w:top w:w="0" w:type="dxa"/>
            <w:bottom w:w="0" w:type="dxa"/>
          </w:tblCellMar>
        </w:tblPrEx>
        <w:tc>
          <w:tcPr>
            <w:tcW w:w="23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F2212" w14:textId="77777777" w:rsidR="00FB0772" w:rsidRDefault="00536D5F">
            <w:pPr>
              <w:spacing w:after="0" w:line="240" w:lineRule="auto"/>
            </w:pPr>
            <w:r>
              <w:t>Aggravating factors</w:t>
            </w:r>
          </w:p>
        </w:tc>
        <w:tc>
          <w:tcPr>
            <w:tcW w:w="3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AD84A" w14:textId="77777777" w:rsidR="00FB0772" w:rsidRDefault="00536D5F">
            <w:pPr>
              <w:spacing w:after="0" w:line="240" w:lineRule="auto"/>
            </w:pPr>
            <w:r>
              <w:t>Factors indicating higher culpability (e.g. offence committed whilst on bail for other offences)</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88138" w14:textId="77777777" w:rsidR="00FB0772" w:rsidRDefault="00FB0772">
            <w:pPr>
              <w:spacing w:after="0" w:line="240" w:lineRule="auto"/>
            </w:pPr>
          </w:p>
        </w:tc>
      </w:tr>
      <w:tr w:rsidR="00FB0772" w14:paraId="4AA8399F" w14:textId="77777777">
        <w:tblPrEx>
          <w:tblCellMar>
            <w:top w:w="0" w:type="dxa"/>
            <w:bottom w:w="0" w:type="dxa"/>
          </w:tblCellMar>
        </w:tblPrEx>
        <w:tc>
          <w:tcPr>
            <w:tcW w:w="23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D5D31" w14:textId="77777777" w:rsidR="00FB0772" w:rsidRDefault="00536D5F">
            <w:pPr>
              <w:spacing w:after="0" w:line="240" w:lineRule="auto"/>
            </w:pPr>
            <w:r>
              <w:t>Allegation of the offence or ‘information’</w:t>
            </w:r>
          </w:p>
        </w:tc>
        <w:tc>
          <w:tcPr>
            <w:tcW w:w="3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CF52B" w14:textId="77777777" w:rsidR="00FB0772" w:rsidRDefault="00536D5F">
            <w:pPr>
              <w:spacing w:after="0" w:line="240" w:lineRule="auto"/>
            </w:pPr>
            <w:r>
              <w:t>A formal statement alleging that someone has committed an offence</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660B2" w14:textId="77777777" w:rsidR="00FB0772" w:rsidRDefault="00FB0772">
            <w:pPr>
              <w:spacing w:after="0" w:line="240" w:lineRule="auto"/>
            </w:pPr>
          </w:p>
        </w:tc>
      </w:tr>
      <w:tr w:rsidR="00FB0772" w14:paraId="7B55F6FC" w14:textId="77777777">
        <w:tblPrEx>
          <w:tblCellMar>
            <w:top w:w="0" w:type="dxa"/>
            <w:bottom w:w="0" w:type="dxa"/>
          </w:tblCellMar>
        </w:tblPrEx>
        <w:tc>
          <w:tcPr>
            <w:tcW w:w="23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76201" w14:textId="77777777" w:rsidR="00FB0772" w:rsidRDefault="00536D5F">
            <w:pPr>
              <w:spacing w:after="0" w:line="240" w:lineRule="auto"/>
            </w:pPr>
            <w:r>
              <w:t xml:space="preserve">Arraignment </w:t>
            </w:r>
          </w:p>
        </w:tc>
        <w:tc>
          <w:tcPr>
            <w:tcW w:w="3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780A7" w14:textId="77777777" w:rsidR="00FB0772" w:rsidRDefault="00536D5F">
            <w:pPr>
              <w:spacing w:after="0" w:line="240" w:lineRule="auto"/>
            </w:pPr>
            <w:r>
              <w:t>A formal reading of the indictment in the presence of the defendant and asking them whether they plead guilty or not guilty</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F5AAA" w14:textId="77777777" w:rsidR="00FB0772" w:rsidRDefault="00FB0772">
            <w:pPr>
              <w:spacing w:after="0" w:line="240" w:lineRule="auto"/>
            </w:pPr>
          </w:p>
        </w:tc>
      </w:tr>
      <w:tr w:rsidR="00FB0772" w14:paraId="2731CC8C" w14:textId="77777777">
        <w:tblPrEx>
          <w:tblCellMar>
            <w:top w:w="0" w:type="dxa"/>
            <w:bottom w:w="0" w:type="dxa"/>
          </w:tblCellMar>
        </w:tblPrEx>
        <w:tc>
          <w:tcPr>
            <w:tcW w:w="23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F10979" w14:textId="77777777" w:rsidR="00FB0772" w:rsidRDefault="00536D5F">
            <w:pPr>
              <w:spacing w:after="0" w:line="240" w:lineRule="auto"/>
            </w:pPr>
            <w:r>
              <w:t>Bail start date</w:t>
            </w:r>
          </w:p>
        </w:tc>
        <w:tc>
          <w:tcPr>
            <w:tcW w:w="3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53E66" w14:textId="77777777" w:rsidR="00FB0772" w:rsidRDefault="00536D5F">
            <w:pPr>
              <w:spacing w:after="0" w:line="240" w:lineRule="auto"/>
            </w:pPr>
            <w:r>
              <w:t>The day after the day on which the person was arrested for the relevant offence</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7A7EC" w14:textId="77777777" w:rsidR="00FB0772" w:rsidRDefault="00FB0772">
            <w:pPr>
              <w:spacing w:after="0" w:line="240" w:lineRule="auto"/>
            </w:pPr>
          </w:p>
        </w:tc>
      </w:tr>
      <w:tr w:rsidR="00FB0772" w14:paraId="79601739" w14:textId="77777777">
        <w:tblPrEx>
          <w:tblCellMar>
            <w:top w:w="0" w:type="dxa"/>
            <w:bottom w:w="0" w:type="dxa"/>
          </w:tblCellMar>
        </w:tblPrEx>
        <w:tc>
          <w:tcPr>
            <w:tcW w:w="23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0D919" w14:textId="77777777" w:rsidR="00FB0772" w:rsidRDefault="00536D5F">
            <w:pPr>
              <w:spacing w:after="0" w:line="240" w:lineRule="auto"/>
            </w:pPr>
            <w:r>
              <w:t>Binding over order</w:t>
            </w:r>
          </w:p>
        </w:tc>
        <w:tc>
          <w:tcPr>
            <w:tcW w:w="3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55D70" w14:textId="77777777" w:rsidR="00FB0772" w:rsidRDefault="00536D5F">
            <w:pPr>
              <w:spacing w:after="0" w:line="240" w:lineRule="auto"/>
            </w:pPr>
            <w:r>
              <w:t>An order issued by the court to ‘keep the peace’ or be of ‘good behaviour’ as a means of case disposal in minor cases</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E64DB" w14:textId="77777777" w:rsidR="00FB0772" w:rsidRDefault="00FB0772">
            <w:pPr>
              <w:spacing w:after="0" w:line="240" w:lineRule="auto"/>
            </w:pPr>
          </w:p>
        </w:tc>
      </w:tr>
      <w:tr w:rsidR="00FB0772" w14:paraId="3496FC47" w14:textId="77777777">
        <w:tblPrEx>
          <w:tblCellMar>
            <w:top w:w="0" w:type="dxa"/>
            <w:bottom w:w="0" w:type="dxa"/>
          </w:tblCellMar>
        </w:tblPrEx>
        <w:trPr>
          <w:trHeight w:val="255"/>
        </w:trPr>
        <w:tc>
          <w:tcPr>
            <w:tcW w:w="23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7D4AC" w14:textId="77777777" w:rsidR="00FB0772" w:rsidRDefault="00536D5F">
            <w:pPr>
              <w:spacing w:after="0" w:line="240" w:lineRule="auto"/>
            </w:pPr>
            <w:r>
              <w:t>By a different bench</w:t>
            </w:r>
          </w:p>
        </w:tc>
        <w:tc>
          <w:tcPr>
            <w:tcW w:w="3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6CB24" w14:textId="77777777" w:rsidR="00FB0772" w:rsidRDefault="00536D5F">
            <w:pPr>
              <w:spacing w:after="0" w:line="240" w:lineRule="auto"/>
            </w:pPr>
            <w:r>
              <w:t>By a different judge</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BD2EA" w14:textId="77777777" w:rsidR="00FB0772" w:rsidRDefault="00FB0772">
            <w:pPr>
              <w:spacing w:after="0" w:line="240" w:lineRule="auto"/>
            </w:pPr>
          </w:p>
        </w:tc>
      </w:tr>
      <w:tr w:rsidR="00FB0772" w14:paraId="394E9744" w14:textId="77777777">
        <w:tblPrEx>
          <w:tblCellMar>
            <w:top w:w="0" w:type="dxa"/>
            <w:bottom w:w="0" w:type="dxa"/>
          </w:tblCellMar>
        </w:tblPrEx>
        <w:tc>
          <w:tcPr>
            <w:tcW w:w="23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8FC26" w14:textId="77777777" w:rsidR="00FB0772" w:rsidRDefault="00536D5F">
            <w:pPr>
              <w:spacing w:after="0" w:line="240" w:lineRule="auto"/>
            </w:pPr>
            <w:r>
              <w:t>Case progression officer</w:t>
            </w:r>
          </w:p>
        </w:tc>
        <w:tc>
          <w:tcPr>
            <w:tcW w:w="3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DF4CE" w14:textId="77777777" w:rsidR="00FB0772" w:rsidRDefault="00536D5F">
            <w:pPr>
              <w:spacing w:after="0" w:line="240" w:lineRule="auto"/>
            </w:pPr>
            <w:r>
              <w:t xml:space="preserve">Responsible for the monitoring and progression of all </w:t>
            </w:r>
            <w:r>
              <w:t>criminal cases identified for case management from first appearance to disposal, ensuring that Trials proceed to completion without delay</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542BF" w14:textId="77777777" w:rsidR="00FB0772" w:rsidRDefault="00FB0772">
            <w:pPr>
              <w:spacing w:after="0" w:line="240" w:lineRule="auto"/>
            </w:pPr>
          </w:p>
        </w:tc>
      </w:tr>
      <w:tr w:rsidR="00FB0772" w14:paraId="62315F89" w14:textId="77777777">
        <w:tblPrEx>
          <w:tblCellMar>
            <w:top w:w="0" w:type="dxa"/>
            <w:bottom w:w="0" w:type="dxa"/>
          </w:tblCellMar>
        </w:tblPrEx>
        <w:tc>
          <w:tcPr>
            <w:tcW w:w="23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DEB8A" w14:textId="77777777" w:rsidR="00FB0772" w:rsidRDefault="00536D5F">
            <w:pPr>
              <w:spacing w:after="0" w:line="240" w:lineRule="auto"/>
            </w:pPr>
            <w:r>
              <w:t>Committal for sentence</w:t>
            </w:r>
          </w:p>
        </w:tc>
        <w:tc>
          <w:tcPr>
            <w:tcW w:w="3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1CCD3" w14:textId="77777777" w:rsidR="00FB0772" w:rsidRDefault="00536D5F">
            <w:pPr>
              <w:spacing w:after="0" w:line="240" w:lineRule="auto"/>
            </w:pPr>
            <w:r>
              <w:t xml:space="preserve">The procedure of sending a person convicted in magistrates’ court to the Crown Court for </w:t>
            </w:r>
            <w:r>
              <w:t>sentencing because the sentencing powers of the magistrates’ court are not sufficient</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B7D44" w14:textId="77777777" w:rsidR="00FB0772" w:rsidRDefault="00FB0772">
            <w:pPr>
              <w:spacing w:after="0" w:line="240" w:lineRule="auto"/>
            </w:pPr>
          </w:p>
        </w:tc>
      </w:tr>
      <w:tr w:rsidR="00FB0772" w14:paraId="054FF0A9" w14:textId="77777777">
        <w:tblPrEx>
          <w:tblCellMar>
            <w:top w:w="0" w:type="dxa"/>
            <w:bottom w:w="0" w:type="dxa"/>
          </w:tblCellMar>
        </w:tblPrEx>
        <w:tc>
          <w:tcPr>
            <w:tcW w:w="23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AEFB3" w14:textId="77777777" w:rsidR="00FB0772" w:rsidRDefault="00536D5F">
            <w:pPr>
              <w:spacing w:after="0" w:line="240" w:lineRule="auto"/>
            </w:pPr>
            <w:r>
              <w:t xml:space="preserve">Defer </w:t>
            </w:r>
          </w:p>
        </w:tc>
        <w:tc>
          <w:tcPr>
            <w:tcW w:w="3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A7334" w14:textId="77777777" w:rsidR="00FB0772" w:rsidRDefault="00536D5F">
            <w:pPr>
              <w:spacing w:after="0" w:line="240" w:lineRule="auto"/>
            </w:pPr>
            <w:r>
              <w:t>Postpone (e.g. a sentence) so that the circumstances or conduct of the defendant can be further assessed</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26F2D" w14:textId="77777777" w:rsidR="00FB0772" w:rsidRDefault="00FB0772">
            <w:pPr>
              <w:spacing w:after="0" w:line="240" w:lineRule="auto"/>
            </w:pPr>
          </w:p>
        </w:tc>
      </w:tr>
      <w:tr w:rsidR="00FB0772" w14:paraId="00110AD4" w14:textId="77777777">
        <w:tblPrEx>
          <w:tblCellMar>
            <w:top w:w="0" w:type="dxa"/>
            <w:bottom w:w="0" w:type="dxa"/>
          </w:tblCellMar>
        </w:tblPrEx>
        <w:trPr>
          <w:trHeight w:val="24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038AB" w14:textId="77777777" w:rsidR="00FB0772" w:rsidRDefault="00536D5F">
            <w:pPr>
              <w:spacing w:after="0" w:line="240" w:lineRule="auto"/>
            </w:pPr>
            <w:r>
              <w:t xml:space="preserve">Discharge </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AD794" w14:textId="77777777" w:rsidR="00FB0772" w:rsidRDefault="00536D5F">
            <w:pPr>
              <w:spacing w:after="0" w:line="240" w:lineRule="auto"/>
            </w:pPr>
            <w:r>
              <w:t>The release of a convicted defendant withou</w:t>
            </w:r>
            <w:r>
              <w:t>t enforcing a punishment on him. Can be an ‘absolute’ or ‘conditional’ discharge</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D3256" w14:textId="77777777" w:rsidR="00FB0772" w:rsidRDefault="00FB0772">
            <w:pPr>
              <w:spacing w:after="0" w:line="240" w:lineRule="auto"/>
            </w:pPr>
          </w:p>
        </w:tc>
      </w:tr>
      <w:tr w:rsidR="00FB0772" w14:paraId="3BF6DD51" w14:textId="77777777">
        <w:tblPrEx>
          <w:tblCellMar>
            <w:top w:w="0" w:type="dxa"/>
            <w:bottom w:w="0" w:type="dxa"/>
          </w:tblCellMar>
        </w:tblPrEx>
        <w:trPr>
          <w:trHeight w:val="33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9049D" w14:textId="77777777" w:rsidR="00FB0772" w:rsidRDefault="00536D5F">
            <w:pPr>
              <w:spacing w:after="0" w:line="240" w:lineRule="auto"/>
            </w:pPr>
            <w:r>
              <w:t>Empanelling the jury</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2CB36" w14:textId="77777777" w:rsidR="00FB0772" w:rsidRDefault="00536D5F">
            <w:pPr>
              <w:spacing w:after="0" w:line="240" w:lineRule="auto"/>
            </w:pPr>
            <w:r>
              <w:t xml:space="preserve">The process of selecting a jury to hear a Crown Court trial  </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AA55E" w14:textId="77777777" w:rsidR="00FB0772" w:rsidRDefault="00FB0772">
            <w:pPr>
              <w:spacing w:after="0" w:line="240" w:lineRule="auto"/>
            </w:pPr>
          </w:p>
        </w:tc>
      </w:tr>
      <w:tr w:rsidR="00FB0772" w14:paraId="7ABE8F2A" w14:textId="77777777">
        <w:tblPrEx>
          <w:tblCellMar>
            <w:top w:w="0" w:type="dxa"/>
            <w:bottom w:w="0" w:type="dxa"/>
          </w:tblCellMar>
        </w:tblPrEx>
        <w:trPr>
          <w:trHeight w:val="195"/>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541EC" w14:textId="77777777" w:rsidR="00FB0772" w:rsidRDefault="00536D5F">
            <w:pPr>
              <w:spacing w:after="0" w:line="240" w:lineRule="auto"/>
            </w:pPr>
            <w:r>
              <w:t xml:space="preserve">Estreatment of recognizances </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EB7E0" w14:textId="77777777" w:rsidR="00FB0772" w:rsidRDefault="00536D5F">
            <w:pPr>
              <w:spacing w:after="0" w:line="240" w:lineRule="auto"/>
            </w:pPr>
            <w:r>
              <w:t xml:space="preserve">Forfeiture of monies lodged as security or pledged by a </w:t>
            </w:r>
            <w:r>
              <w:t>surety</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0EE9C" w14:textId="77777777" w:rsidR="00FB0772" w:rsidRDefault="00FB0772">
            <w:pPr>
              <w:spacing w:after="0" w:line="240" w:lineRule="auto"/>
            </w:pPr>
          </w:p>
        </w:tc>
      </w:tr>
      <w:tr w:rsidR="00FB0772" w14:paraId="119A0935"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73CCF" w14:textId="77777777" w:rsidR="00FB0772" w:rsidRDefault="00536D5F">
            <w:pPr>
              <w:spacing w:after="0" w:line="240" w:lineRule="auto"/>
            </w:pPr>
            <w:r>
              <w:t>Extenuating circumstances or ‘mitigation’</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4C976" w14:textId="77777777" w:rsidR="00FB0772" w:rsidRDefault="00536D5F">
            <w:pPr>
              <w:spacing w:after="0" w:line="240" w:lineRule="auto"/>
            </w:pPr>
            <w:r>
              <w:t>Conditions that make a bad action or mistake seem less serious, sometimes even making it seem reasonable</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17BE0" w14:textId="77777777" w:rsidR="00FB0772" w:rsidRDefault="00FB0772">
            <w:pPr>
              <w:spacing w:after="0" w:line="240" w:lineRule="auto"/>
            </w:pPr>
          </w:p>
        </w:tc>
      </w:tr>
      <w:tr w:rsidR="00FB0772" w14:paraId="2970DDD7"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FFF02" w14:textId="77777777" w:rsidR="00FB0772" w:rsidRDefault="00536D5F">
            <w:pPr>
              <w:spacing w:after="0" w:line="240" w:lineRule="auto"/>
            </w:pPr>
            <w:r>
              <w:t>Financial circumstances order</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6D7E0" w14:textId="77777777" w:rsidR="00FB0772" w:rsidRDefault="00536D5F">
            <w:pPr>
              <w:spacing w:after="0" w:line="240" w:lineRule="auto"/>
            </w:pPr>
            <w:r>
              <w:t xml:space="preserve">An order requiring the individual to give the court, before the </w:t>
            </w:r>
            <w:r>
              <w:t xml:space="preserve">end of the period </w:t>
            </w:r>
            <w:r>
              <w:lastRenderedPageBreak/>
              <w:t>specified in the order, such a statement of the individual’s assets and other financial circumstances as the court may require</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498A5" w14:textId="77777777" w:rsidR="00FB0772" w:rsidRDefault="00FB0772">
            <w:pPr>
              <w:spacing w:after="0" w:line="240" w:lineRule="auto"/>
            </w:pPr>
          </w:p>
        </w:tc>
      </w:tr>
      <w:tr w:rsidR="00FB0772" w14:paraId="31D2E4E9"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B4A29" w14:textId="77777777" w:rsidR="00FB0772" w:rsidRDefault="00536D5F">
            <w:pPr>
              <w:spacing w:after="0" w:line="240" w:lineRule="auto"/>
            </w:pPr>
            <w:r>
              <w:t>Indication of sentence or a ‘Goodyear indication’</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58E48E" w14:textId="77777777" w:rsidR="00FB0772" w:rsidRDefault="00536D5F">
            <w:pPr>
              <w:spacing w:after="0" w:line="240" w:lineRule="auto"/>
            </w:pPr>
            <w:r>
              <w:t>The defendant can request the indication of the sentence th</w:t>
            </w:r>
            <w:r>
              <w:t>at is likely to be passed should  they plead guilty, usually at the PCMH</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4F760" w14:textId="77777777" w:rsidR="00FB0772" w:rsidRDefault="00FB0772">
            <w:pPr>
              <w:spacing w:after="0" w:line="240" w:lineRule="auto"/>
            </w:pPr>
          </w:p>
        </w:tc>
      </w:tr>
      <w:tr w:rsidR="00FB0772" w14:paraId="29E8197D"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4799E" w14:textId="77777777" w:rsidR="00FB0772" w:rsidRDefault="00536D5F">
            <w:pPr>
              <w:spacing w:after="0" w:line="240" w:lineRule="auto"/>
            </w:pPr>
            <w:r>
              <w:t xml:space="preserve">Intermediaries </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A53FF" w14:textId="77777777" w:rsidR="00FB0772" w:rsidRDefault="00536D5F">
            <w:pPr>
              <w:spacing w:after="0" w:line="240" w:lineRule="auto"/>
            </w:pPr>
            <w:r>
              <w:t>Facilitate communication with witnesses and defendants who have communication needs. Their primary function is to improve the quality of evidence and aid understandi</w:t>
            </w:r>
            <w:r>
              <w:t>ng between the court, the advocates and the witness or defendant</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56749" w14:textId="77777777" w:rsidR="00FB0772" w:rsidRDefault="00FB0772">
            <w:pPr>
              <w:spacing w:after="0" w:line="240" w:lineRule="auto"/>
            </w:pPr>
          </w:p>
        </w:tc>
      </w:tr>
      <w:tr w:rsidR="00FB0772" w14:paraId="1C73B1FC"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68C34" w14:textId="77777777" w:rsidR="00FB0772" w:rsidRDefault="00536D5F">
            <w:pPr>
              <w:spacing w:after="0" w:line="240" w:lineRule="auto"/>
            </w:pPr>
            <w:r>
              <w:t>Justices’ legal adviser</w:t>
            </w:r>
          </w:p>
          <w:p w14:paraId="09DD7EC9" w14:textId="77777777" w:rsidR="00FB0772" w:rsidRDefault="00536D5F">
            <w:pPr>
              <w:spacing w:after="0" w:line="240" w:lineRule="auto"/>
            </w:pPr>
            <w:r>
              <w:t>Previously: clerk of the court, magistrates’ clerk, clerk to the justices, justices’ clerk.</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59AF9" w14:textId="77777777" w:rsidR="00FB0772" w:rsidRDefault="00536D5F">
            <w:pPr>
              <w:spacing w:after="0" w:line="240" w:lineRule="auto"/>
            </w:pPr>
            <w:r>
              <w:t xml:space="preserve">Legally qualified and experienced person appointed to assist magistrates </w:t>
            </w:r>
            <w:r>
              <w:t>in court, particularly by giving advice about questions of law and matters of practice or procedure</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6ED8B" w14:textId="77777777" w:rsidR="00FB0772" w:rsidRDefault="00FB0772">
            <w:pPr>
              <w:spacing w:after="0" w:line="240" w:lineRule="auto"/>
            </w:pPr>
          </w:p>
        </w:tc>
      </w:tr>
      <w:tr w:rsidR="00FB0772" w14:paraId="34BDE1BF"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FC4C6" w14:textId="77777777" w:rsidR="00FB0772" w:rsidRDefault="00536D5F">
            <w:pPr>
              <w:spacing w:after="0" w:line="240" w:lineRule="auto"/>
            </w:pPr>
            <w:r>
              <w:t>Minimum term</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CAA8F" w14:textId="77777777" w:rsidR="00FB0772" w:rsidRDefault="00536D5F">
            <w:pPr>
              <w:spacing w:after="0" w:line="240" w:lineRule="auto"/>
            </w:pPr>
            <w:r>
              <w:t xml:space="preserve">The minimum amount of time the prisoner will spend in prison, from the date of sentence, before the Parole Board can order early </w:t>
            </w:r>
            <w:r>
              <w:t>release</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8067F" w14:textId="77777777" w:rsidR="00FB0772" w:rsidRDefault="00FB0772">
            <w:pPr>
              <w:spacing w:after="0" w:line="240" w:lineRule="auto"/>
            </w:pPr>
          </w:p>
        </w:tc>
      </w:tr>
      <w:tr w:rsidR="00FB0772" w14:paraId="009AE4FA"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A2B49" w14:textId="77777777" w:rsidR="00FB0772" w:rsidRDefault="00536D5F">
            <w:pPr>
              <w:spacing w:after="0" w:line="240" w:lineRule="auto"/>
            </w:pPr>
            <w:r>
              <w:t>Mode of trial proceedings or ‘allocation’</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B8143" w14:textId="77777777" w:rsidR="00FB0772" w:rsidRDefault="00536D5F">
            <w:pPr>
              <w:spacing w:after="0" w:line="240" w:lineRule="auto"/>
            </w:pPr>
            <w:r>
              <w:t>A hearing in magistrates’ court following a defendant’s plea related to the either-way offence to decide where the case should be heard</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AB6FD" w14:textId="77777777" w:rsidR="00FB0772" w:rsidRDefault="00FB0772">
            <w:pPr>
              <w:spacing w:after="0" w:line="240" w:lineRule="auto"/>
            </w:pPr>
          </w:p>
        </w:tc>
      </w:tr>
      <w:tr w:rsidR="00FB0772" w14:paraId="2656D588"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EEEDC" w14:textId="77777777" w:rsidR="00FB0772" w:rsidRDefault="00536D5F">
            <w:pPr>
              <w:spacing w:after="0" w:line="240" w:lineRule="auto"/>
            </w:pPr>
            <w:r>
              <w:t>Newton hearing</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E55EC" w14:textId="77777777" w:rsidR="00FB0772" w:rsidRDefault="00536D5F">
            <w:pPr>
              <w:spacing w:after="0" w:line="240" w:lineRule="auto"/>
            </w:pPr>
            <w:r>
              <w:t xml:space="preserve">A short hearing held before a judge without a jury </w:t>
            </w:r>
            <w:r>
              <w:t>present, held to resolve serious factual issues between the prosecution and defence that could affect sentencing in the subsequent trial. At the hearing the sitting judge or magistrates will hear evidence from both parties and make findings of fact on whic</w:t>
            </w:r>
            <w:r>
              <w:t>h any sentencing will be based</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32888" w14:textId="77777777" w:rsidR="00FB0772" w:rsidRDefault="00FB0772">
            <w:pPr>
              <w:spacing w:after="0" w:line="240" w:lineRule="auto"/>
            </w:pPr>
          </w:p>
        </w:tc>
      </w:tr>
      <w:tr w:rsidR="00FB0772" w14:paraId="2B88790A"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A7A13" w14:textId="77777777" w:rsidR="00FB0772" w:rsidRDefault="00536D5F">
            <w:pPr>
              <w:spacing w:after="0" w:line="240" w:lineRule="auto"/>
            </w:pPr>
            <w:r>
              <w:t xml:space="preserve">Offence </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A2989" w14:textId="77777777" w:rsidR="00FB0772" w:rsidRDefault="00536D5F">
            <w:pPr>
              <w:spacing w:after="0" w:line="240" w:lineRule="auto"/>
            </w:pPr>
            <w:r>
              <w:t>A crime.</w:t>
            </w:r>
          </w:p>
          <w:p w14:paraId="52581F58" w14:textId="77777777" w:rsidR="00FB0772" w:rsidRDefault="00536D5F">
            <w:pPr>
              <w:spacing w:after="0" w:line="240" w:lineRule="auto"/>
            </w:pPr>
            <w:r>
              <w:t>Can be summary, either-way or indictable</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7641D" w14:textId="77777777" w:rsidR="00FB0772" w:rsidRDefault="00FB0772">
            <w:pPr>
              <w:spacing w:after="0" w:line="240" w:lineRule="auto"/>
            </w:pPr>
          </w:p>
        </w:tc>
      </w:tr>
      <w:tr w:rsidR="00FB0772" w14:paraId="7904E363"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83991" w14:textId="77777777" w:rsidR="00FB0772" w:rsidRDefault="00536D5F">
            <w:pPr>
              <w:spacing w:after="0" w:line="240" w:lineRule="auto"/>
            </w:pPr>
            <w:r>
              <w:t>Open court</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54DB6" w14:textId="77777777" w:rsidR="00FB0772" w:rsidRDefault="00536D5F">
            <w:pPr>
              <w:spacing w:after="0" w:line="240" w:lineRule="auto"/>
            </w:pPr>
            <w:r>
              <w:t xml:space="preserve">A courtroom open to the public. Hearings are usually held in the open </w:t>
            </w:r>
            <w:r>
              <w:lastRenderedPageBreak/>
              <w:t>court. Sometimes they may be heard ‘in camera’</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31762" w14:textId="77777777" w:rsidR="00FB0772" w:rsidRDefault="00FB0772">
            <w:pPr>
              <w:spacing w:after="0" w:line="240" w:lineRule="auto"/>
            </w:pPr>
          </w:p>
        </w:tc>
      </w:tr>
      <w:tr w:rsidR="00FB0772" w14:paraId="67107EC9"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45688" w14:textId="77777777" w:rsidR="00FB0772" w:rsidRDefault="00536D5F">
            <w:pPr>
              <w:spacing w:after="0" w:line="240" w:lineRule="auto"/>
            </w:pPr>
            <w:r>
              <w:t>Opening speech</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88C21" w14:textId="77777777" w:rsidR="00FB0772" w:rsidRDefault="00536D5F">
            <w:pPr>
              <w:spacing w:after="0" w:line="240" w:lineRule="auto"/>
            </w:pPr>
            <w:r>
              <w:t xml:space="preserve">A speech made </w:t>
            </w:r>
            <w:r>
              <w:t>by the prosecution at the beginning of the trial, outlining the case and summarizing the evidence</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496F7" w14:textId="77777777" w:rsidR="00FB0772" w:rsidRDefault="00FB0772">
            <w:pPr>
              <w:spacing w:after="0" w:line="240" w:lineRule="auto"/>
            </w:pPr>
          </w:p>
        </w:tc>
      </w:tr>
      <w:tr w:rsidR="00FB0772" w14:paraId="735E8699"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CC500" w14:textId="77777777" w:rsidR="00FB0772" w:rsidRDefault="00536D5F">
            <w:pPr>
              <w:spacing w:after="0" w:line="240" w:lineRule="auto"/>
            </w:pPr>
            <w:r>
              <w:t>Oral evidence</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E84FC" w14:textId="77777777" w:rsidR="00FB0772" w:rsidRDefault="00536D5F">
            <w:pPr>
              <w:spacing w:after="0" w:line="240" w:lineRule="auto"/>
            </w:pPr>
            <w:r>
              <w:t>Spoken evidence given by a witness in court</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0BEA4" w14:textId="77777777" w:rsidR="00FB0772" w:rsidRDefault="00FB0772">
            <w:pPr>
              <w:spacing w:after="0" w:line="240" w:lineRule="auto"/>
            </w:pPr>
          </w:p>
        </w:tc>
      </w:tr>
      <w:tr w:rsidR="00FB0772" w14:paraId="0E2AAE9D"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E8084" w14:textId="77777777" w:rsidR="00FB0772" w:rsidRDefault="00536D5F">
            <w:pPr>
              <w:spacing w:after="0" w:line="240" w:lineRule="auto"/>
            </w:pPr>
            <w:r>
              <w:t xml:space="preserve">Order </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4EED8" w14:textId="77777777" w:rsidR="00FB0772" w:rsidRDefault="00536D5F">
            <w:pPr>
              <w:spacing w:after="0" w:line="240" w:lineRule="auto"/>
            </w:pPr>
            <w:r>
              <w:t>The document recording the decision of the court in a case</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B925C" w14:textId="77777777" w:rsidR="00FB0772" w:rsidRDefault="00FB0772">
            <w:pPr>
              <w:spacing w:after="0" w:line="240" w:lineRule="auto"/>
            </w:pPr>
          </w:p>
        </w:tc>
      </w:tr>
      <w:tr w:rsidR="00FB0772" w14:paraId="6610DC09"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972B0" w14:textId="77777777" w:rsidR="00FB0772" w:rsidRDefault="00536D5F">
            <w:pPr>
              <w:spacing w:after="0" w:line="240" w:lineRule="auto"/>
            </w:pPr>
            <w:r>
              <w:t xml:space="preserve">Plead or to ‘make a </w:t>
            </w:r>
            <w:r>
              <w:t>plea’</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17F83" w14:textId="77777777" w:rsidR="00FB0772" w:rsidRDefault="00536D5F">
            <w:pPr>
              <w:spacing w:after="0" w:line="240" w:lineRule="auto"/>
            </w:pPr>
            <w:r>
              <w:t>In criminal proceedings, a formal statement made in court by an accused person as a response to the charge made against them</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59990" w14:textId="77777777" w:rsidR="00FB0772" w:rsidRDefault="00FB0772">
            <w:pPr>
              <w:spacing w:after="0" w:line="240" w:lineRule="auto"/>
            </w:pPr>
          </w:p>
        </w:tc>
      </w:tr>
      <w:tr w:rsidR="00FB0772" w14:paraId="68E56BEB"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64459" w14:textId="77777777" w:rsidR="00FB0772" w:rsidRDefault="00536D5F">
            <w:pPr>
              <w:spacing w:after="0" w:line="240" w:lineRule="auto"/>
            </w:pPr>
            <w:r>
              <w:t xml:space="preserve">Precedent </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8E692" w14:textId="77777777" w:rsidR="00FB0772" w:rsidRDefault="00536D5F">
            <w:pPr>
              <w:spacing w:after="0" w:line="240" w:lineRule="auto"/>
            </w:pPr>
            <w:r>
              <w:t>A judgement normally recorded in a law report, used as an authority for reaching the same decision in subsequent</w:t>
            </w:r>
            <w:r>
              <w:t xml:space="preserve"> cases</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23984" w14:textId="77777777" w:rsidR="00FB0772" w:rsidRDefault="00FB0772">
            <w:pPr>
              <w:spacing w:after="0" w:line="240" w:lineRule="auto"/>
            </w:pPr>
          </w:p>
        </w:tc>
      </w:tr>
      <w:tr w:rsidR="00FB0772" w14:paraId="1D89157D"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A16F3" w14:textId="77777777" w:rsidR="00FB0772" w:rsidRDefault="00536D5F">
            <w:pPr>
              <w:spacing w:after="0" w:line="240" w:lineRule="auto"/>
            </w:pPr>
            <w:r>
              <w:t>Pre-sentence report (PSR)</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F366E" w14:textId="77777777" w:rsidR="00FB0772" w:rsidRDefault="00536D5F">
            <w:pPr>
              <w:spacing w:after="0" w:line="240" w:lineRule="auto"/>
            </w:pPr>
            <w:r>
              <w:t>An expert assessment of the nature and causes of an offender's behaviour, the risk they pose and to whom, as well as an independent recommendation of the sentencing option(s) available to the court. It is prepared by a pr</w:t>
            </w:r>
            <w:r>
              <w:t>obation officer, a social worker or psychologist working for the probation department</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7DEBF" w14:textId="77777777" w:rsidR="00FB0772" w:rsidRDefault="00FB0772">
            <w:pPr>
              <w:spacing w:after="0" w:line="240" w:lineRule="auto"/>
            </w:pPr>
          </w:p>
        </w:tc>
      </w:tr>
      <w:tr w:rsidR="00FB0772" w14:paraId="7F69C514"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A168E" w14:textId="77777777" w:rsidR="00FB0772" w:rsidRDefault="00536D5F">
            <w:pPr>
              <w:spacing w:after="0" w:line="240" w:lineRule="auto"/>
            </w:pPr>
            <w:r>
              <w:t>Skeleton argument</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01DA1" w14:textId="77777777" w:rsidR="00FB0772" w:rsidRDefault="00536D5F">
            <w:pPr>
              <w:spacing w:after="0" w:line="240" w:lineRule="auto"/>
            </w:pPr>
            <w:r>
              <w:t>A document prepared by a party that sets out the basis of the party’s argument, including any arguments based on law</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D6D5F" w14:textId="77777777" w:rsidR="00FB0772" w:rsidRDefault="00FB0772">
            <w:pPr>
              <w:spacing w:after="0" w:line="240" w:lineRule="auto"/>
            </w:pPr>
          </w:p>
        </w:tc>
      </w:tr>
      <w:tr w:rsidR="00FB0772" w14:paraId="359DA62F"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A7BDE" w14:textId="77777777" w:rsidR="00FB0772" w:rsidRDefault="00536D5F">
            <w:pPr>
              <w:spacing w:after="0" w:line="240" w:lineRule="auto"/>
            </w:pPr>
            <w:r>
              <w:t>To ‘stay an indictment’ or stop</w:t>
            </w:r>
            <w:r>
              <w:t xml:space="preserve"> a prosecution in the magistrates’ court</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EA0D4" w14:textId="77777777" w:rsidR="00FB0772" w:rsidRDefault="00536D5F">
            <w:pPr>
              <w:spacing w:after="0" w:line="240" w:lineRule="auto"/>
            </w:pPr>
            <w:r>
              <w:t>If the court is of the opinion that to allow the prosecution to continue would amount to an abuse of the process of the court</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CD329" w14:textId="77777777" w:rsidR="00FB0772" w:rsidRDefault="00FB0772">
            <w:pPr>
              <w:spacing w:after="0" w:line="240" w:lineRule="auto"/>
            </w:pPr>
          </w:p>
        </w:tc>
      </w:tr>
      <w:tr w:rsidR="00FB0772" w14:paraId="30FF2D45" w14:textId="77777777">
        <w:tblPrEx>
          <w:tblCellMar>
            <w:top w:w="0" w:type="dxa"/>
            <w:bottom w:w="0" w:type="dxa"/>
          </w:tblCellMar>
        </w:tblPrEx>
        <w:trPr>
          <w:trHeight w:val="210"/>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D2E30" w14:textId="77777777" w:rsidR="00FB0772" w:rsidRDefault="00536D5F">
            <w:pPr>
              <w:spacing w:after="0" w:line="240" w:lineRule="auto"/>
            </w:pPr>
            <w:r>
              <w:t xml:space="preserve">Surety </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1F4D4" w14:textId="77777777" w:rsidR="00FB0772" w:rsidRDefault="00536D5F">
            <w:pPr>
              <w:spacing w:after="0" w:line="240" w:lineRule="auto"/>
            </w:pPr>
            <w:r>
              <w:t xml:space="preserve">When a person makes an obligation to pay a sum of money for another in the </w:t>
            </w:r>
            <w:r>
              <w:t>event that the other person fails to abide by the bail conditions</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A3991" w14:textId="77777777" w:rsidR="00FB0772" w:rsidRDefault="00FB0772">
            <w:pPr>
              <w:spacing w:after="0" w:line="240" w:lineRule="auto"/>
            </w:pPr>
          </w:p>
        </w:tc>
      </w:tr>
      <w:tr w:rsidR="00FB0772" w14:paraId="66F6455A" w14:textId="77777777">
        <w:tblPrEx>
          <w:tblCellMar>
            <w:top w:w="0" w:type="dxa"/>
            <w:bottom w:w="0" w:type="dxa"/>
          </w:tblCellMar>
        </w:tblPrEx>
        <w:trPr>
          <w:trHeight w:val="255"/>
        </w:trPr>
        <w:tc>
          <w:tcPr>
            <w:tcW w:w="2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86F61" w14:textId="77777777" w:rsidR="00FB0772" w:rsidRDefault="00536D5F">
            <w:pPr>
              <w:spacing w:after="0" w:line="240" w:lineRule="auto"/>
            </w:pPr>
            <w:r>
              <w:t>Victim Personal Statement (VPS)</w:t>
            </w:r>
          </w:p>
        </w:tc>
        <w:tc>
          <w:tcPr>
            <w:tcW w:w="3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5C8BC" w14:textId="77777777" w:rsidR="00FB0772" w:rsidRDefault="00536D5F">
            <w:pPr>
              <w:spacing w:after="0" w:line="240" w:lineRule="auto"/>
            </w:pPr>
            <w:r>
              <w:t>The formal statement by the victim explaining how a crime has affected them</w:t>
            </w:r>
          </w:p>
        </w:tc>
        <w:tc>
          <w:tcPr>
            <w:tcW w:w="3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2AEBD" w14:textId="77777777" w:rsidR="00FB0772" w:rsidRDefault="00FB0772">
            <w:pPr>
              <w:spacing w:after="0" w:line="240" w:lineRule="auto"/>
            </w:pPr>
          </w:p>
        </w:tc>
      </w:tr>
    </w:tbl>
    <w:p w14:paraId="10CF6C7C" w14:textId="77777777" w:rsidR="00FB0772" w:rsidRDefault="00FB0772"/>
    <w:p w14:paraId="00817BE9" w14:textId="77777777" w:rsidR="00FB0772" w:rsidRDefault="00FB0772"/>
    <w:p w14:paraId="027B493A" w14:textId="77777777" w:rsidR="00FB0772" w:rsidRDefault="00FB0772"/>
    <w:p w14:paraId="4EB4F6A9" w14:textId="77777777" w:rsidR="00FB0772" w:rsidRDefault="00FB0772"/>
    <w:p w14:paraId="0F678667" w14:textId="77777777" w:rsidR="00FB0772" w:rsidRDefault="00FB0772"/>
    <w:p w14:paraId="119BCFD9" w14:textId="77777777" w:rsidR="00FB0772" w:rsidRDefault="00FB0772"/>
    <w:sectPr w:rsidR="00FB0772">
      <w:headerReference w:type="default" r:id="rId6"/>
      <w:footerReference w:type="default" r:id="rId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89C0F" w14:textId="77777777" w:rsidR="00000000" w:rsidRDefault="00536D5F">
      <w:pPr>
        <w:spacing w:after="0" w:line="240" w:lineRule="auto"/>
      </w:pPr>
      <w:r>
        <w:separator/>
      </w:r>
    </w:p>
  </w:endnote>
  <w:endnote w:type="continuationSeparator" w:id="0">
    <w:p w14:paraId="6C6C26AC" w14:textId="77777777" w:rsidR="00000000" w:rsidRDefault="00536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F996E" w14:textId="77777777" w:rsidR="00BD258E" w:rsidRDefault="00536D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174AD" w14:textId="77777777" w:rsidR="00000000" w:rsidRDefault="00536D5F">
      <w:pPr>
        <w:spacing w:after="0" w:line="240" w:lineRule="auto"/>
      </w:pPr>
      <w:r>
        <w:rPr>
          <w:color w:val="000000"/>
        </w:rPr>
        <w:separator/>
      </w:r>
    </w:p>
  </w:footnote>
  <w:footnote w:type="continuationSeparator" w:id="0">
    <w:p w14:paraId="23FDD53C" w14:textId="77777777" w:rsidR="00000000" w:rsidRDefault="00536D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9A3BA" w14:textId="77777777" w:rsidR="00BD258E" w:rsidRDefault="00536D5F">
    <w:pPr>
      <w:pStyle w:val="Header"/>
    </w:pPr>
    <w:r>
      <w:tab/>
    </w:r>
    <w:r>
      <w:tab/>
    </w:r>
    <w:r>
      <w:rPr>
        <w:noProof/>
      </w:rPr>
      <w:drawing>
        <wp:inline distT="0" distB="0" distL="0" distR="0" wp14:anchorId="22044B5F" wp14:editId="19CC34AF">
          <wp:extent cx="1536329" cy="1182730"/>
          <wp:effectExtent l="0" t="0" r="6721" b="0"/>
          <wp:docPr id="1615084059" name="Picture 1" descr="A picture containing background patter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536329" cy="1182730"/>
                  </a:xfrm>
                  <a:prstGeom prst="rect">
                    <a:avLst/>
                  </a:prstGeom>
                  <a:noFill/>
                  <a:ln>
                    <a:noFill/>
                    <a:prstDash/>
                  </a:ln>
                </pic:spPr>
              </pic:pic>
            </a:graphicData>
          </a:graphic>
        </wp:inline>
      </w:drawing>
    </w:r>
  </w:p>
  <w:p w14:paraId="092AD9DC" w14:textId="77777777" w:rsidR="00BD258E" w:rsidRDefault="00536D5F">
    <w:pPr>
      <w:pStyle w:val="Header"/>
    </w:pPr>
  </w:p>
  <w:p w14:paraId="4BF484BE" w14:textId="77777777" w:rsidR="00BD258E" w:rsidRDefault="00536D5F">
    <w:pPr>
      <w:pStyle w:val="Header"/>
      <w:rPr>
        <w:b/>
        <w:bCs/>
        <w:sz w:val="40"/>
        <w:szCs w:val="40"/>
      </w:rPr>
    </w:pPr>
    <w:r>
      <w:rPr>
        <w:b/>
        <w:bCs/>
        <w:sz w:val="40"/>
        <w:szCs w:val="40"/>
      </w:rPr>
      <w:t>Court Processes and Procedures Glossary</w:t>
    </w:r>
  </w:p>
  <w:p w14:paraId="7E955339" w14:textId="77777777" w:rsidR="00BD258E" w:rsidRDefault="00536D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B0772"/>
    <w:rsid w:val="00536D5F"/>
    <w:rsid w:val="00FB07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0AA36"/>
  <w15:docId w15:val="{1C4412A1-6437-461A-A20D-1DCE196CA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4230</Characters>
  <Application>Microsoft Office Word</Application>
  <DocSecurity>0</DocSecurity>
  <Lines>35</Lines>
  <Paragraphs>9</Paragraphs>
  <ScaleCrop>false</ScaleCrop>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R</dc:creator>
  <cp:lastModifiedBy>Nikola Davis</cp:lastModifiedBy>
  <cp:revision>2</cp:revision>
  <dcterms:created xsi:type="dcterms:W3CDTF">2023-07-03T11:48:00Z</dcterms:created>
  <dcterms:modified xsi:type="dcterms:W3CDTF">2023-07-03T11:48:00Z</dcterms:modified>
</cp:coreProperties>
</file>