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0C92" w14:textId="77777777" w:rsidR="009749E9" w:rsidRDefault="009749E9" w:rsidP="009749E9">
      <w:pPr>
        <w:jc w:val="center"/>
        <w:rPr>
          <w:b/>
          <w:bCs/>
          <w:sz w:val="32"/>
          <w:szCs w:val="32"/>
          <w:u w:val="single"/>
        </w:rPr>
      </w:pPr>
      <w:r>
        <w:rPr>
          <w:b/>
          <w:bCs/>
          <w:sz w:val="32"/>
          <w:szCs w:val="32"/>
          <w:u w:val="single"/>
        </w:rPr>
        <w:t>Patchetts Green Residents’ Association (PGRA)</w:t>
      </w:r>
    </w:p>
    <w:p w14:paraId="4B5A1395" w14:textId="77777777" w:rsidR="009749E9" w:rsidRPr="000134E1" w:rsidRDefault="009749E9" w:rsidP="009749E9">
      <w:pPr>
        <w:jc w:val="center"/>
        <w:rPr>
          <w:b/>
          <w:bCs/>
          <w:sz w:val="32"/>
          <w:szCs w:val="32"/>
        </w:rPr>
      </w:pPr>
      <w:r w:rsidRPr="000134E1">
        <w:rPr>
          <w:b/>
          <w:bCs/>
          <w:sz w:val="32"/>
          <w:szCs w:val="32"/>
        </w:rPr>
        <w:t xml:space="preserve">Action Points </w:t>
      </w:r>
      <w:proofErr w:type="gramStart"/>
      <w:r w:rsidRPr="000134E1">
        <w:rPr>
          <w:b/>
          <w:bCs/>
          <w:sz w:val="32"/>
          <w:szCs w:val="32"/>
        </w:rPr>
        <w:t>From</w:t>
      </w:r>
      <w:proofErr w:type="gramEnd"/>
      <w:r w:rsidRPr="000134E1">
        <w:rPr>
          <w:b/>
          <w:bCs/>
          <w:sz w:val="32"/>
          <w:szCs w:val="32"/>
        </w:rPr>
        <w:t xml:space="preserve"> Meeting 31 October 2023</w:t>
      </w:r>
    </w:p>
    <w:p w14:paraId="59AE0D19" w14:textId="77777777" w:rsidR="009749E9" w:rsidRDefault="009749E9" w:rsidP="009749E9">
      <w:pPr>
        <w:jc w:val="center"/>
        <w:rPr>
          <w:b/>
          <w:bCs/>
          <w:sz w:val="32"/>
          <w:szCs w:val="32"/>
        </w:rPr>
      </w:pPr>
      <w:r w:rsidRPr="000134E1">
        <w:rPr>
          <w:b/>
          <w:bCs/>
          <w:sz w:val="32"/>
          <w:szCs w:val="32"/>
        </w:rPr>
        <w:t xml:space="preserve">Held At 2 </w:t>
      </w:r>
      <w:proofErr w:type="spellStart"/>
      <w:r w:rsidRPr="000134E1">
        <w:rPr>
          <w:b/>
          <w:bCs/>
          <w:sz w:val="32"/>
          <w:szCs w:val="32"/>
        </w:rPr>
        <w:t>Pegmire</w:t>
      </w:r>
      <w:proofErr w:type="spellEnd"/>
      <w:r w:rsidRPr="000134E1">
        <w:rPr>
          <w:b/>
          <w:bCs/>
          <w:sz w:val="32"/>
          <w:szCs w:val="32"/>
        </w:rPr>
        <w:t xml:space="preserve"> Lane, Patchetts Green</w:t>
      </w:r>
    </w:p>
    <w:p w14:paraId="05396D59" w14:textId="77777777" w:rsidR="009749E9" w:rsidRDefault="009749E9" w:rsidP="009749E9">
      <w:pPr>
        <w:ind w:left="1560" w:hanging="1560"/>
        <w:jc w:val="both"/>
        <w:rPr>
          <w:sz w:val="24"/>
          <w:szCs w:val="24"/>
        </w:rPr>
      </w:pPr>
      <w:r>
        <w:rPr>
          <w:b/>
          <w:bCs/>
          <w:sz w:val="24"/>
          <w:szCs w:val="24"/>
        </w:rPr>
        <w:t xml:space="preserve">Those Present: </w:t>
      </w:r>
      <w:r>
        <w:rPr>
          <w:sz w:val="24"/>
          <w:szCs w:val="24"/>
        </w:rPr>
        <w:t xml:space="preserve">Cllr Carl Woolf, CW (In </w:t>
      </w:r>
      <w:proofErr w:type="gramStart"/>
      <w:r>
        <w:rPr>
          <w:sz w:val="24"/>
          <w:szCs w:val="24"/>
        </w:rPr>
        <w:t>The</w:t>
      </w:r>
      <w:proofErr w:type="gramEnd"/>
      <w:r>
        <w:rPr>
          <w:sz w:val="24"/>
          <w:szCs w:val="24"/>
        </w:rPr>
        <w:t xml:space="preserve"> Chair); Bonnie Shaw, BS; David Baldwin, DB; Jonathan Morris, JM; Malcolm </w:t>
      </w:r>
      <w:proofErr w:type="spellStart"/>
      <w:r>
        <w:rPr>
          <w:sz w:val="24"/>
          <w:szCs w:val="24"/>
        </w:rPr>
        <w:t>Sevren</w:t>
      </w:r>
      <w:proofErr w:type="spellEnd"/>
      <w:r>
        <w:rPr>
          <w:sz w:val="24"/>
          <w:szCs w:val="24"/>
        </w:rPr>
        <w:t>, MS; Paul Kemble, PK.</w:t>
      </w:r>
    </w:p>
    <w:p w14:paraId="0724AD14" w14:textId="77777777" w:rsidR="009749E9" w:rsidRDefault="009749E9" w:rsidP="009749E9">
      <w:pPr>
        <w:ind w:left="1560" w:hanging="1560"/>
        <w:jc w:val="both"/>
        <w:rPr>
          <w:sz w:val="24"/>
          <w:szCs w:val="24"/>
        </w:rPr>
      </w:pPr>
      <w:r>
        <w:rPr>
          <w:b/>
          <w:bCs/>
          <w:sz w:val="24"/>
          <w:szCs w:val="24"/>
        </w:rPr>
        <w:t>In Attendance:</w:t>
      </w:r>
      <w:r>
        <w:rPr>
          <w:sz w:val="24"/>
          <w:szCs w:val="24"/>
        </w:rPr>
        <w:t xml:space="preserve">  Peter Evans, PE (Aldenham Parish Council).</w:t>
      </w:r>
    </w:p>
    <w:p w14:paraId="25107F28" w14:textId="77777777" w:rsidR="009749E9" w:rsidRDefault="009749E9" w:rsidP="009749E9">
      <w:pPr>
        <w:ind w:left="1560" w:hanging="1560"/>
        <w:jc w:val="both"/>
        <w:rPr>
          <w:sz w:val="24"/>
          <w:szCs w:val="24"/>
        </w:rPr>
      </w:pPr>
      <w:r>
        <w:rPr>
          <w:b/>
          <w:bCs/>
          <w:sz w:val="24"/>
          <w:szCs w:val="24"/>
        </w:rPr>
        <w:t>Apologies:</w:t>
      </w:r>
      <w:r>
        <w:rPr>
          <w:sz w:val="24"/>
          <w:szCs w:val="24"/>
        </w:rPr>
        <w:tab/>
        <w:t xml:space="preserve">Michelle Hart, MH; Raj </w:t>
      </w:r>
      <w:proofErr w:type="spellStart"/>
      <w:r>
        <w:rPr>
          <w:sz w:val="24"/>
          <w:szCs w:val="24"/>
        </w:rPr>
        <w:t>Haria</w:t>
      </w:r>
      <w:proofErr w:type="spellEnd"/>
      <w:r>
        <w:rPr>
          <w:sz w:val="24"/>
          <w:szCs w:val="24"/>
        </w:rPr>
        <w:t>, RH.</w:t>
      </w:r>
    </w:p>
    <w:tbl>
      <w:tblPr>
        <w:tblStyle w:val="TableGrid"/>
        <w:tblW w:w="9072" w:type="dxa"/>
        <w:tblInd w:w="-5" w:type="dxa"/>
        <w:tblLook w:val="04A0" w:firstRow="1" w:lastRow="0" w:firstColumn="1" w:lastColumn="0" w:noHBand="0" w:noVBand="1"/>
      </w:tblPr>
      <w:tblGrid>
        <w:gridCol w:w="542"/>
        <w:gridCol w:w="6137"/>
        <w:gridCol w:w="1265"/>
        <w:gridCol w:w="1128"/>
      </w:tblGrid>
      <w:tr w:rsidR="009749E9" w:rsidRPr="00AA7CB5" w14:paraId="0A54F3A0" w14:textId="77777777" w:rsidTr="00267C34">
        <w:trPr>
          <w:tblHeader/>
        </w:trPr>
        <w:tc>
          <w:tcPr>
            <w:tcW w:w="520" w:type="dxa"/>
          </w:tcPr>
          <w:p w14:paraId="04EADF6D" w14:textId="77777777" w:rsidR="009749E9" w:rsidRPr="00AA7CB5" w:rsidRDefault="009749E9" w:rsidP="00267C34">
            <w:pPr>
              <w:jc w:val="center"/>
              <w:rPr>
                <w:b/>
                <w:bCs/>
                <w:sz w:val="24"/>
                <w:szCs w:val="24"/>
              </w:rPr>
            </w:pPr>
          </w:p>
        </w:tc>
        <w:tc>
          <w:tcPr>
            <w:tcW w:w="6156" w:type="dxa"/>
          </w:tcPr>
          <w:p w14:paraId="418A0D6C" w14:textId="77777777" w:rsidR="009749E9" w:rsidRPr="00AA7CB5" w:rsidRDefault="009749E9" w:rsidP="00267C34">
            <w:pPr>
              <w:jc w:val="center"/>
              <w:rPr>
                <w:b/>
                <w:bCs/>
                <w:sz w:val="24"/>
                <w:szCs w:val="24"/>
              </w:rPr>
            </w:pPr>
            <w:r w:rsidRPr="00AA7CB5">
              <w:rPr>
                <w:b/>
                <w:bCs/>
                <w:sz w:val="24"/>
                <w:szCs w:val="24"/>
              </w:rPr>
              <w:t>Item</w:t>
            </w:r>
          </w:p>
        </w:tc>
        <w:tc>
          <w:tcPr>
            <w:tcW w:w="1267" w:type="dxa"/>
          </w:tcPr>
          <w:p w14:paraId="6831C43F" w14:textId="77777777" w:rsidR="009749E9" w:rsidRPr="00AA7CB5" w:rsidRDefault="009749E9" w:rsidP="00267C34">
            <w:pPr>
              <w:jc w:val="center"/>
              <w:rPr>
                <w:b/>
                <w:bCs/>
                <w:sz w:val="24"/>
                <w:szCs w:val="24"/>
              </w:rPr>
            </w:pPr>
            <w:r w:rsidRPr="00AA7CB5">
              <w:rPr>
                <w:b/>
                <w:bCs/>
                <w:sz w:val="24"/>
                <w:szCs w:val="24"/>
              </w:rPr>
              <w:t>Action By</w:t>
            </w:r>
          </w:p>
        </w:tc>
        <w:tc>
          <w:tcPr>
            <w:tcW w:w="1129" w:type="dxa"/>
          </w:tcPr>
          <w:p w14:paraId="584280D3" w14:textId="77777777" w:rsidR="009749E9" w:rsidRPr="00AA7CB5" w:rsidRDefault="009749E9" w:rsidP="00267C34">
            <w:pPr>
              <w:jc w:val="center"/>
              <w:rPr>
                <w:b/>
                <w:bCs/>
                <w:sz w:val="24"/>
                <w:szCs w:val="24"/>
              </w:rPr>
            </w:pPr>
            <w:r w:rsidRPr="00AA7CB5">
              <w:rPr>
                <w:b/>
                <w:bCs/>
                <w:sz w:val="24"/>
                <w:szCs w:val="24"/>
              </w:rPr>
              <w:t>Due By</w:t>
            </w:r>
          </w:p>
        </w:tc>
      </w:tr>
      <w:tr w:rsidR="009749E9" w14:paraId="562F8CBC" w14:textId="77777777" w:rsidTr="00267C34">
        <w:tc>
          <w:tcPr>
            <w:tcW w:w="520" w:type="dxa"/>
          </w:tcPr>
          <w:p w14:paraId="7812F3D9" w14:textId="77777777" w:rsidR="009749E9" w:rsidRPr="00205756" w:rsidRDefault="009749E9" w:rsidP="00267C34">
            <w:pPr>
              <w:jc w:val="both"/>
              <w:rPr>
                <w:b/>
                <w:bCs/>
                <w:sz w:val="24"/>
                <w:szCs w:val="24"/>
              </w:rPr>
            </w:pPr>
            <w:r w:rsidRPr="00205756">
              <w:rPr>
                <w:b/>
                <w:bCs/>
                <w:sz w:val="24"/>
                <w:szCs w:val="24"/>
              </w:rPr>
              <w:t>1</w:t>
            </w:r>
          </w:p>
        </w:tc>
        <w:tc>
          <w:tcPr>
            <w:tcW w:w="6156" w:type="dxa"/>
          </w:tcPr>
          <w:p w14:paraId="0A21CAEA" w14:textId="77777777" w:rsidR="009749E9" w:rsidRPr="00AA7CB5" w:rsidRDefault="009749E9" w:rsidP="00267C34">
            <w:pPr>
              <w:jc w:val="both"/>
              <w:rPr>
                <w:b/>
                <w:bCs/>
                <w:sz w:val="24"/>
                <w:szCs w:val="24"/>
              </w:rPr>
            </w:pPr>
            <w:r w:rsidRPr="00AA7CB5">
              <w:rPr>
                <w:b/>
                <w:bCs/>
                <w:sz w:val="24"/>
                <w:szCs w:val="24"/>
              </w:rPr>
              <w:t>Introduction</w:t>
            </w:r>
          </w:p>
        </w:tc>
        <w:tc>
          <w:tcPr>
            <w:tcW w:w="1267" w:type="dxa"/>
          </w:tcPr>
          <w:p w14:paraId="4D7228E1" w14:textId="77777777" w:rsidR="009749E9" w:rsidRDefault="009749E9" w:rsidP="00267C34">
            <w:pPr>
              <w:jc w:val="center"/>
              <w:rPr>
                <w:sz w:val="24"/>
                <w:szCs w:val="24"/>
              </w:rPr>
            </w:pPr>
          </w:p>
        </w:tc>
        <w:tc>
          <w:tcPr>
            <w:tcW w:w="1129" w:type="dxa"/>
          </w:tcPr>
          <w:p w14:paraId="2F973095" w14:textId="77777777" w:rsidR="009749E9" w:rsidRDefault="009749E9" w:rsidP="00267C34">
            <w:pPr>
              <w:jc w:val="center"/>
              <w:rPr>
                <w:sz w:val="24"/>
                <w:szCs w:val="24"/>
              </w:rPr>
            </w:pPr>
          </w:p>
        </w:tc>
      </w:tr>
      <w:tr w:rsidR="009749E9" w14:paraId="5869A102" w14:textId="77777777" w:rsidTr="00267C34">
        <w:tc>
          <w:tcPr>
            <w:tcW w:w="520" w:type="dxa"/>
          </w:tcPr>
          <w:p w14:paraId="7936E282" w14:textId="77777777" w:rsidR="009749E9" w:rsidRDefault="009749E9" w:rsidP="00267C34">
            <w:pPr>
              <w:jc w:val="both"/>
              <w:rPr>
                <w:sz w:val="24"/>
                <w:szCs w:val="24"/>
              </w:rPr>
            </w:pPr>
            <w:r>
              <w:rPr>
                <w:sz w:val="24"/>
                <w:szCs w:val="24"/>
              </w:rPr>
              <w:t>1.1</w:t>
            </w:r>
          </w:p>
        </w:tc>
        <w:tc>
          <w:tcPr>
            <w:tcW w:w="6156" w:type="dxa"/>
          </w:tcPr>
          <w:p w14:paraId="499C89BD" w14:textId="77777777" w:rsidR="009749E9" w:rsidRDefault="009749E9" w:rsidP="00267C34">
            <w:pPr>
              <w:jc w:val="both"/>
              <w:rPr>
                <w:sz w:val="24"/>
                <w:szCs w:val="24"/>
              </w:rPr>
            </w:pPr>
            <w:r>
              <w:rPr>
                <w:sz w:val="24"/>
                <w:szCs w:val="24"/>
              </w:rPr>
              <w:t xml:space="preserve">CW set out the purpose of this committee was to be a recognised representative body for the communities (private residents/owners and business residents/owners) situated in </w:t>
            </w:r>
            <w:proofErr w:type="spellStart"/>
            <w:r>
              <w:rPr>
                <w:sz w:val="24"/>
                <w:szCs w:val="24"/>
              </w:rPr>
              <w:t>Hilfield</w:t>
            </w:r>
            <w:proofErr w:type="spellEnd"/>
            <w:r>
              <w:rPr>
                <w:sz w:val="24"/>
                <w:szCs w:val="24"/>
              </w:rPr>
              <w:t xml:space="preserve"> Lane (including the Ridings), </w:t>
            </w:r>
            <w:proofErr w:type="spellStart"/>
            <w:r>
              <w:rPr>
                <w:sz w:val="24"/>
                <w:szCs w:val="24"/>
              </w:rPr>
              <w:t>Pegmire</w:t>
            </w:r>
            <w:proofErr w:type="spellEnd"/>
            <w:r>
              <w:rPr>
                <w:sz w:val="24"/>
                <w:szCs w:val="24"/>
              </w:rPr>
              <w:t xml:space="preserve"> Lane, Summerhouse Lane, those houses to the left of </w:t>
            </w:r>
            <w:proofErr w:type="spellStart"/>
            <w:r>
              <w:rPr>
                <w:sz w:val="24"/>
                <w:szCs w:val="24"/>
              </w:rPr>
              <w:t>Hilfield</w:t>
            </w:r>
            <w:proofErr w:type="spellEnd"/>
            <w:r>
              <w:rPr>
                <w:sz w:val="24"/>
                <w:szCs w:val="24"/>
              </w:rPr>
              <w:t xml:space="preserve"> Lane on the B462 in </w:t>
            </w:r>
            <w:proofErr w:type="spellStart"/>
            <w:r>
              <w:rPr>
                <w:sz w:val="24"/>
                <w:szCs w:val="24"/>
              </w:rPr>
              <w:t>Hartspring</w:t>
            </w:r>
            <w:proofErr w:type="spellEnd"/>
            <w:r>
              <w:rPr>
                <w:sz w:val="24"/>
                <w:szCs w:val="24"/>
              </w:rPr>
              <w:t xml:space="preserve"> Lane and the Winfield Mobile Homes off </w:t>
            </w:r>
            <w:proofErr w:type="spellStart"/>
            <w:r>
              <w:rPr>
                <w:sz w:val="24"/>
                <w:szCs w:val="24"/>
              </w:rPr>
              <w:t>Hartspring</w:t>
            </w:r>
            <w:proofErr w:type="spellEnd"/>
            <w:r>
              <w:rPr>
                <w:sz w:val="24"/>
                <w:szCs w:val="24"/>
              </w:rPr>
              <w:t xml:space="preserve"> Lane. This will be referred to as “The Area”.</w:t>
            </w:r>
          </w:p>
        </w:tc>
        <w:tc>
          <w:tcPr>
            <w:tcW w:w="1267" w:type="dxa"/>
          </w:tcPr>
          <w:p w14:paraId="155D02E3" w14:textId="77777777" w:rsidR="009749E9" w:rsidRDefault="009749E9" w:rsidP="00267C34">
            <w:pPr>
              <w:jc w:val="center"/>
              <w:rPr>
                <w:sz w:val="24"/>
                <w:szCs w:val="24"/>
              </w:rPr>
            </w:pPr>
          </w:p>
        </w:tc>
        <w:tc>
          <w:tcPr>
            <w:tcW w:w="1129" w:type="dxa"/>
          </w:tcPr>
          <w:p w14:paraId="2C446F2B" w14:textId="77777777" w:rsidR="009749E9" w:rsidRDefault="009749E9" w:rsidP="00267C34">
            <w:pPr>
              <w:jc w:val="center"/>
              <w:rPr>
                <w:sz w:val="24"/>
                <w:szCs w:val="24"/>
              </w:rPr>
            </w:pPr>
          </w:p>
        </w:tc>
      </w:tr>
      <w:tr w:rsidR="009749E9" w14:paraId="0F4B3312" w14:textId="77777777" w:rsidTr="00267C34">
        <w:tc>
          <w:tcPr>
            <w:tcW w:w="520" w:type="dxa"/>
          </w:tcPr>
          <w:p w14:paraId="6752A224" w14:textId="77777777" w:rsidR="009749E9" w:rsidRDefault="009749E9" w:rsidP="00267C34">
            <w:pPr>
              <w:jc w:val="both"/>
              <w:rPr>
                <w:sz w:val="24"/>
                <w:szCs w:val="24"/>
              </w:rPr>
            </w:pPr>
            <w:r>
              <w:rPr>
                <w:sz w:val="24"/>
                <w:szCs w:val="24"/>
              </w:rPr>
              <w:t>1.2</w:t>
            </w:r>
          </w:p>
        </w:tc>
        <w:tc>
          <w:tcPr>
            <w:tcW w:w="6156" w:type="dxa"/>
          </w:tcPr>
          <w:p w14:paraId="682325CD" w14:textId="77777777" w:rsidR="009749E9" w:rsidRDefault="009749E9" w:rsidP="00267C34">
            <w:pPr>
              <w:jc w:val="both"/>
              <w:rPr>
                <w:sz w:val="24"/>
                <w:szCs w:val="24"/>
              </w:rPr>
            </w:pPr>
            <w:r>
              <w:rPr>
                <w:sz w:val="24"/>
                <w:szCs w:val="24"/>
              </w:rPr>
              <w:t>Its purpose is to canvass the views across the whole community and act as an “authority” to get their point across and hopefully seek remedial action where appropriate and possible.</w:t>
            </w:r>
          </w:p>
        </w:tc>
        <w:tc>
          <w:tcPr>
            <w:tcW w:w="1267" w:type="dxa"/>
          </w:tcPr>
          <w:p w14:paraId="276E2ACD" w14:textId="77777777" w:rsidR="009749E9" w:rsidRDefault="009749E9" w:rsidP="00267C34">
            <w:pPr>
              <w:jc w:val="center"/>
              <w:rPr>
                <w:sz w:val="24"/>
                <w:szCs w:val="24"/>
              </w:rPr>
            </w:pPr>
          </w:p>
        </w:tc>
        <w:tc>
          <w:tcPr>
            <w:tcW w:w="1129" w:type="dxa"/>
          </w:tcPr>
          <w:p w14:paraId="486CC194" w14:textId="77777777" w:rsidR="009749E9" w:rsidRDefault="009749E9" w:rsidP="00267C34">
            <w:pPr>
              <w:jc w:val="center"/>
              <w:rPr>
                <w:sz w:val="24"/>
                <w:szCs w:val="24"/>
              </w:rPr>
            </w:pPr>
          </w:p>
        </w:tc>
      </w:tr>
      <w:tr w:rsidR="009749E9" w14:paraId="06411D73" w14:textId="77777777" w:rsidTr="00267C34">
        <w:tc>
          <w:tcPr>
            <w:tcW w:w="520" w:type="dxa"/>
          </w:tcPr>
          <w:p w14:paraId="52F2E705" w14:textId="77777777" w:rsidR="009749E9" w:rsidRDefault="009749E9" w:rsidP="00267C34">
            <w:pPr>
              <w:jc w:val="both"/>
              <w:rPr>
                <w:sz w:val="24"/>
                <w:szCs w:val="24"/>
              </w:rPr>
            </w:pPr>
            <w:r>
              <w:rPr>
                <w:sz w:val="24"/>
                <w:szCs w:val="24"/>
              </w:rPr>
              <w:t>1.3</w:t>
            </w:r>
          </w:p>
        </w:tc>
        <w:tc>
          <w:tcPr>
            <w:tcW w:w="6156" w:type="dxa"/>
          </w:tcPr>
          <w:p w14:paraId="4B958E78" w14:textId="77777777" w:rsidR="009749E9" w:rsidRDefault="009749E9" w:rsidP="00267C34">
            <w:pPr>
              <w:jc w:val="both"/>
              <w:rPr>
                <w:sz w:val="24"/>
                <w:szCs w:val="24"/>
              </w:rPr>
            </w:pPr>
            <w:r>
              <w:rPr>
                <w:sz w:val="24"/>
                <w:szCs w:val="24"/>
              </w:rPr>
              <w:t>CW explained that the committee would use all viable means at its disposal to a) publicise its existence to the community; b) establish means whereby the community could liaise with the committee; c) communicate via the public Notice Board on the Green by The Three Compasses and allowing those willing to be added to the PGRA E Mail communication; d) Be conscious of anyone who does not have electronic communication capabilities by providing a personal visit or letterbox drop.</w:t>
            </w:r>
          </w:p>
        </w:tc>
        <w:tc>
          <w:tcPr>
            <w:tcW w:w="1267" w:type="dxa"/>
          </w:tcPr>
          <w:p w14:paraId="438781C3" w14:textId="77777777" w:rsidR="009749E9" w:rsidRDefault="009749E9" w:rsidP="00267C34">
            <w:pPr>
              <w:jc w:val="center"/>
              <w:rPr>
                <w:sz w:val="24"/>
                <w:szCs w:val="24"/>
              </w:rPr>
            </w:pPr>
          </w:p>
        </w:tc>
        <w:tc>
          <w:tcPr>
            <w:tcW w:w="1129" w:type="dxa"/>
          </w:tcPr>
          <w:p w14:paraId="4089EC75" w14:textId="77777777" w:rsidR="009749E9" w:rsidRDefault="009749E9" w:rsidP="00267C34">
            <w:pPr>
              <w:jc w:val="center"/>
              <w:rPr>
                <w:sz w:val="24"/>
                <w:szCs w:val="24"/>
              </w:rPr>
            </w:pPr>
          </w:p>
        </w:tc>
      </w:tr>
      <w:tr w:rsidR="009749E9" w14:paraId="0CF2A09A" w14:textId="77777777" w:rsidTr="00267C34">
        <w:tc>
          <w:tcPr>
            <w:tcW w:w="520" w:type="dxa"/>
          </w:tcPr>
          <w:p w14:paraId="0B136932" w14:textId="77777777" w:rsidR="009749E9" w:rsidRPr="00205756" w:rsidRDefault="009749E9" w:rsidP="00267C34">
            <w:pPr>
              <w:jc w:val="both"/>
              <w:rPr>
                <w:b/>
                <w:bCs/>
                <w:sz w:val="24"/>
                <w:szCs w:val="24"/>
              </w:rPr>
            </w:pPr>
            <w:r w:rsidRPr="00205756">
              <w:rPr>
                <w:b/>
                <w:bCs/>
                <w:sz w:val="24"/>
                <w:szCs w:val="24"/>
              </w:rPr>
              <w:t>2</w:t>
            </w:r>
          </w:p>
        </w:tc>
        <w:tc>
          <w:tcPr>
            <w:tcW w:w="6156" w:type="dxa"/>
          </w:tcPr>
          <w:p w14:paraId="02B76149" w14:textId="77777777" w:rsidR="009749E9" w:rsidRPr="00AA7CB5" w:rsidRDefault="009749E9" w:rsidP="00267C34">
            <w:pPr>
              <w:jc w:val="both"/>
              <w:rPr>
                <w:b/>
                <w:bCs/>
                <w:sz w:val="24"/>
                <w:szCs w:val="24"/>
              </w:rPr>
            </w:pPr>
            <w:r w:rsidRPr="00AA7CB5">
              <w:rPr>
                <w:b/>
                <w:bCs/>
                <w:sz w:val="24"/>
                <w:szCs w:val="24"/>
              </w:rPr>
              <w:t>Creating A Constitution.</w:t>
            </w:r>
          </w:p>
        </w:tc>
        <w:tc>
          <w:tcPr>
            <w:tcW w:w="1267" w:type="dxa"/>
          </w:tcPr>
          <w:p w14:paraId="501BD0E3" w14:textId="77777777" w:rsidR="009749E9" w:rsidRDefault="009749E9" w:rsidP="00267C34">
            <w:pPr>
              <w:jc w:val="center"/>
              <w:rPr>
                <w:sz w:val="24"/>
                <w:szCs w:val="24"/>
              </w:rPr>
            </w:pPr>
          </w:p>
        </w:tc>
        <w:tc>
          <w:tcPr>
            <w:tcW w:w="1129" w:type="dxa"/>
          </w:tcPr>
          <w:p w14:paraId="5629641D" w14:textId="77777777" w:rsidR="009749E9" w:rsidRDefault="009749E9" w:rsidP="00267C34">
            <w:pPr>
              <w:jc w:val="center"/>
              <w:rPr>
                <w:sz w:val="24"/>
                <w:szCs w:val="24"/>
              </w:rPr>
            </w:pPr>
          </w:p>
        </w:tc>
      </w:tr>
      <w:tr w:rsidR="009749E9" w14:paraId="25A05523" w14:textId="77777777" w:rsidTr="00267C34">
        <w:tc>
          <w:tcPr>
            <w:tcW w:w="520" w:type="dxa"/>
          </w:tcPr>
          <w:p w14:paraId="5307F548" w14:textId="77777777" w:rsidR="009749E9" w:rsidRDefault="009749E9" w:rsidP="00267C34">
            <w:pPr>
              <w:jc w:val="both"/>
              <w:rPr>
                <w:sz w:val="24"/>
                <w:szCs w:val="24"/>
              </w:rPr>
            </w:pPr>
            <w:r>
              <w:rPr>
                <w:sz w:val="24"/>
                <w:szCs w:val="24"/>
              </w:rPr>
              <w:t>2.1</w:t>
            </w:r>
          </w:p>
        </w:tc>
        <w:tc>
          <w:tcPr>
            <w:tcW w:w="6156" w:type="dxa"/>
          </w:tcPr>
          <w:p w14:paraId="7359B3FA" w14:textId="77777777" w:rsidR="009749E9" w:rsidRDefault="009749E9" w:rsidP="00267C34">
            <w:pPr>
              <w:jc w:val="both"/>
              <w:rPr>
                <w:sz w:val="24"/>
                <w:szCs w:val="24"/>
              </w:rPr>
            </w:pPr>
            <w:r>
              <w:rPr>
                <w:sz w:val="24"/>
                <w:szCs w:val="24"/>
              </w:rPr>
              <w:t>CW passed over to PE who had kindly agreed to attend to advise the Committee how best to establish itself with relevant authorities as a recognised, authoritative body.</w:t>
            </w:r>
          </w:p>
        </w:tc>
        <w:tc>
          <w:tcPr>
            <w:tcW w:w="1267" w:type="dxa"/>
          </w:tcPr>
          <w:p w14:paraId="535A8271" w14:textId="77777777" w:rsidR="009749E9" w:rsidRDefault="009749E9" w:rsidP="00267C34">
            <w:pPr>
              <w:jc w:val="center"/>
              <w:rPr>
                <w:sz w:val="24"/>
                <w:szCs w:val="24"/>
              </w:rPr>
            </w:pPr>
          </w:p>
        </w:tc>
        <w:tc>
          <w:tcPr>
            <w:tcW w:w="1129" w:type="dxa"/>
          </w:tcPr>
          <w:p w14:paraId="524B1638" w14:textId="77777777" w:rsidR="009749E9" w:rsidRDefault="009749E9" w:rsidP="00267C34">
            <w:pPr>
              <w:jc w:val="center"/>
              <w:rPr>
                <w:sz w:val="24"/>
                <w:szCs w:val="24"/>
              </w:rPr>
            </w:pPr>
          </w:p>
        </w:tc>
      </w:tr>
      <w:tr w:rsidR="009749E9" w14:paraId="4EABDCD8" w14:textId="77777777" w:rsidTr="00267C34">
        <w:tc>
          <w:tcPr>
            <w:tcW w:w="520" w:type="dxa"/>
          </w:tcPr>
          <w:p w14:paraId="12EEDDAF" w14:textId="77777777" w:rsidR="009749E9" w:rsidRDefault="009749E9" w:rsidP="00267C34">
            <w:pPr>
              <w:jc w:val="both"/>
              <w:rPr>
                <w:sz w:val="24"/>
                <w:szCs w:val="24"/>
              </w:rPr>
            </w:pPr>
            <w:r>
              <w:rPr>
                <w:sz w:val="24"/>
                <w:szCs w:val="24"/>
              </w:rPr>
              <w:lastRenderedPageBreak/>
              <w:t>2.2</w:t>
            </w:r>
          </w:p>
        </w:tc>
        <w:tc>
          <w:tcPr>
            <w:tcW w:w="6156" w:type="dxa"/>
          </w:tcPr>
          <w:p w14:paraId="70BB3E5D" w14:textId="77777777" w:rsidR="009749E9" w:rsidRDefault="009749E9" w:rsidP="00267C34">
            <w:pPr>
              <w:jc w:val="both"/>
              <w:rPr>
                <w:sz w:val="24"/>
                <w:szCs w:val="24"/>
              </w:rPr>
            </w:pPr>
            <w:r>
              <w:rPr>
                <w:sz w:val="24"/>
                <w:szCs w:val="24"/>
              </w:rPr>
              <w:t xml:space="preserve">The most important part was that the PGRA should have a </w:t>
            </w:r>
            <w:proofErr w:type="gramStart"/>
            <w:r>
              <w:rPr>
                <w:sz w:val="24"/>
                <w:szCs w:val="24"/>
              </w:rPr>
              <w:t>Constitution</w:t>
            </w:r>
            <w:proofErr w:type="gramEnd"/>
            <w:r>
              <w:rPr>
                <w:sz w:val="24"/>
                <w:szCs w:val="24"/>
              </w:rPr>
              <w:t>. To this effect, PE kindly agreed to E Mail MS with a copy of the Letchmore Heath constitution</w:t>
            </w:r>
          </w:p>
        </w:tc>
        <w:tc>
          <w:tcPr>
            <w:tcW w:w="1267" w:type="dxa"/>
          </w:tcPr>
          <w:p w14:paraId="5A54740A" w14:textId="77777777" w:rsidR="009749E9" w:rsidRDefault="009749E9" w:rsidP="00267C34">
            <w:pPr>
              <w:jc w:val="center"/>
              <w:rPr>
                <w:sz w:val="24"/>
                <w:szCs w:val="24"/>
              </w:rPr>
            </w:pPr>
          </w:p>
          <w:p w14:paraId="74F48004" w14:textId="77777777" w:rsidR="009749E9" w:rsidRDefault="009749E9" w:rsidP="00267C34">
            <w:pPr>
              <w:jc w:val="center"/>
              <w:rPr>
                <w:sz w:val="24"/>
                <w:szCs w:val="24"/>
              </w:rPr>
            </w:pPr>
          </w:p>
          <w:p w14:paraId="62E0183B" w14:textId="77777777" w:rsidR="009749E9" w:rsidRDefault="009749E9" w:rsidP="00267C34">
            <w:pPr>
              <w:jc w:val="center"/>
              <w:rPr>
                <w:sz w:val="24"/>
                <w:szCs w:val="24"/>
              </w:rPr>
            </w:pPr>
            <w:r>
              <w:rPr>
                <w:sz w:val="24"/>
                <w:szCs w:val="24"/>
              </w:rPr>
              <w:t>PE</w:t>
            </w:r>
          </w:p>
        </w:tc>
        <w:tc>
          <w:tcPr>
            <w:tcW w:w="1129" w:type="dxa"/>
          </w:tcPr>
          <w:p w14:paraId="4A0E7629" w14:textId="77777777" w:rsidR="009749E9" w:rsidRDefault="009749E9" w:rsidP="00267C34">
            <w:pPr>
              <w:jc w:val="center"/>
              <w:rPr>
                <w:sz w:val="24"/>
                <w:szCs w:val="24"/>
              </w:rPr>
            </w:pPr>
          </w:p>
          <w:p w14:paraId="27D7DDDC" w14:textId="77777777" w:rsidR="009749E9" w:rsidRDefault="009749E9" w:rsidP="00267C34">
            <w:pPr>
              <w:jc w:val="center"/>
              <w:rPr>
                <w:sz w:val="24"/>
                <w:szCs w:val="24"/>
              </w:rPr>
            </w:pPr>
          </w:p>
          <w:p w14:paraId="1F670808" w14:textId="77777777" w:rsidR="009749E9" w:rsidRDefault="009749E9" w:rsidP="00267C34">
            <w:pPr>
              <w:jc w:val="center"/>
              <w:rPr>
                <w:sz w:val="24"/>
                <w:szCs w:val="24"/>
              </w:rPr>
            </w:pPr>
            <w:r>
              <w:rPr>
                <w:sz w:val="24"/>
                <w:szCs w:val="24"/>
              </w:rPr>
              <w:t>ASAP</w:t>
            </w:r>
          </w:p>
        </w:tc>
      </w:tr>
      <w:tr w:rsidR="009749E9" w14:paraId="4FD607CE" w14:textId="77777777" w:rsidTr="00267C34">
        <w:tc>
          <w:tcPr>
            <w:tcW w:w="520" w:type="dxa"/>
          </w:tcPr>
          <w:p w14:paraId="32441E51" w14:textId="77777777" w:rsidR="009749E9" w:rsidRDefault="009749E9" w:rsidP="00267C34">
            <w:pPr>
              <w:jc w:val="both"/>
              <w:rPr>
                <w:sz w:val="24"/>
                <w:szCs w:val="24"/>
              </w:rPr>
            </w:pPr>
            <w:r>
              <w:rPr>
                <w:sz w:val="24"/>
                <w:szCs w:val="24"/>
              </w:rPr>
              <w:t>2.3</w:t>
            </w:r>
          </w:p>
        </w:tc>
        <w:tc>
          <w:tcPr>
            <w:tcW w:w="6156" w:type="dxa"/>
          </w:tcPr>
          <w:p w14:paraId="7A4BC6B7" w14:textId="77777777" w:rsidR="009749E9" w:rsidRDefault="009749E9" w:rsidP="00267C34">
            <w:pPr>
              <w:jc w:val="both"/>
              <w:rPr>
                <w:sz w:val="24"/>
                <w:szCs w:val="24"/>
              </w:rPr>
            </w:pPr>
            <w:r>
              <w:rPr>
                <w:sz w:val="24"/>
                <w:szCs w:val="24"/>
              </w:rPr>
              <w:t>MS will use the above as a basis for the PGRA Constitution. MS will E Mail all committee members with his proposed draft for our Constitution.</w:t>
            </w:r>
          </w:p>
        </w:tc>
        <w:tc>
          <w:tcPr>
            <w:tcW w:w="1267" w:type="dxa"/>
          </w:tcPr>
          <w:p w14:paraId="48134AA6" w14:textId="77777777" w:rsidR="009749E9" w:rsidRDefault="009749E9" w:rsidP="00267C34">
            <w:pPr>
              <w:jc w:val="center"/>
              <w:rPr>
                <w:sz w:val="24"/>
                <w:szCs w:val="24"/>
              </w:rPr>
            </w:pPr>
          </w:p>
          <w:p w14:paraId="27239900" w14:textId="77777777" w:rsidR="009749E9" w:rsidRDefault="009749E9" w:rsidP="00267C34">
            <w:pPr>
              <w:jc w:val="center"/>
              <w:rPr>
                <w:sz w:val="24"/>
                <w:szCs w:val="24"/>
              </w:rPr>
            </w:pPr>
          </w:p>
          <w:p w14:paraId="1BB14E8C" w14:textId="77777777" w:rsidR="009749E9" w:rsidRDefault="009749E9" w:rsidP="00267C34">
            <w:pPr>
              <w:jc w:val="center"/>
              <w:rPr>
                <w:sz w:val="24"/>
                <w:szCs w:val="24"/>
              </w:rPr>
            </w:pPr>
            <w:r>
              <w:rPr>
                <w:sz w:val="24"/>
                <w:szCs w:val="24"/>
              </w:rPr>
              <w:t>MS</w:t>
            </w:r>
          </w:p>
        </w:tc>
        <w:tc>
          <w:tcPr>
            <w:tcW w:w="1129" w:type="dxa"/>
          </w:tcPr>
          <w:p w14:paraId="7C1F1783" w14:textId="77777777" w:rsidR="009749E9" w:rsidRDefault="009749E9" w:rsidP="00267C34">
            <w:pPr>
              <w:jc w:val="center"/>
              <w:rPr>
                <w:sz w:val="24"/>
                <w:szCs w:val="24"/>
              </w:rPr>
            </w:pPr>
            <w:r>
              <w:rPr>
                <w:sz w:val="24"/>
                <w:szCs w:val="24"/>
              </w:rPr>
              <w:t>Within 7 Days of receipt from PE</w:t>
            </w:r>
          </w:p>
        </w:tc>
      </w:tr>
      <w:tr w:rsidR="009749E9" w14:paraId="76E2B5AE" w14:textId="77777777" w:rsidTr="00267C34">
        <w:tc>
          <w:tcPr>
            <w:tcW w:w="520" w:type="dxa"/>
          </w:tcPr>
          <w:p w14:paraId="60F65668" w14:textId="77777777" w:rsidR="009749E9" w:rsidRDefault="009749E9" w:rsidP="00267C34">
            <w:pPr>
              <w:jc w:val="both"/>
              <w:rPr>
                <w:sz w:val="24"/>
                <w:szCs w:val="24"/>
              </w:rPr>
            </w:pPr>
            <w:r>
              <w:rPr>
                <w:sz w:val="24"/>
                <w:szCs w:val="24"/>
              </w:rPr>
              <w:t>2.4</w:t>
            </w:r>
          </w:p>
        </w:tc>
        <w:tc>
          <w:tcPr>
            <w:tcW w:w="6156" w:type="dxa"/>
          </w:tcPr>
          <w:p w14:paraId="655DB530" w14:textId="77777777" w:rsidR="009749E9" w:rsidRDefault="009749E9" w:rsidP="00267C34">
            <w:pPr>
              <w:jc w:val="both"/>
              <w:rPr>
                <w:sz w:val="24"/>
                <w:szCs w:val="24"/>
              </w:rPr>
            </w:pPr>
            <w:r>
              <w:rPr>
                <w:sz w:val="24"/>
                <w:szCs w:val="24"/>
              </w:rPr>
              <w:t>PE also agreed to E Mail MS with all relevant contact details for County and local authorities that we may wish to communicate with.</w:t>
            </w:r>
          </w:p>
        </w:tc>
        <w:tc>
          <w:tcPr>
            <w:tcW w:w="1267" w:type="dxa"/>
          </w:tcPr>
          <w:p w14:paraId="56FCD15F" w14:textId="77777777" w:rsidR="009749E9" w:rsidRDefault="009749E9" w:rsidP="00267C34">
            <w:pPr>
              <w:jc w:val="center"/>
              <w:rPr>
                <w:sz w:val="24"/>
                <w:szCs w:val="24"/>
              </w:rPr>
            </w:pPr>
          </w:p>
          <w:p w14:paraId="3BF908AC" w14:textId="77777777" w:rsidR="009749E9" w:rsidRDefault="009749E9" w:rsidP="00267C34">
            <w:pPr>
              <w:jc w:val="center"/>
              <w:rPr>
                <w:sz w:val="24"/>
                <w:szCs w:val="24"/>
              </w:rPr>
            </w:pPr>
          </w:p>
          <w:p w14:paraId="5BCE7C2F" w14:textId="77777777" w:rsidR="009749E9" w:rsidRDefault="009749E9" w:rsidP="00267C34">
            <w:pPr>
              <w:jc w:val="center"/>
              <w:rPr>
                <w:sz w:val="24"/>
                <w:szCs w:val="24"/>
              </w:rPr>
            </w:pPr>
            <w:r>
              <w:rPr>
                <w:sz w:val="24"/>
                <w:szCs w:val="24"/>
              </w:rPr>
              <w:t>PE</w:t>
            </w:r>
          </w:p>
        </w:tc>
        <w:tc>
          <w:tcPr>
            <w:tcW w:w="1129" w:type="dxa"/>
          </w:tcPr>
          <w:p w14:paraId="1B7EFEC7" w14:textId="77777777" w:rsidR="009749E9" w:rsidRDefault="009749E9" w:rsidP="00267C34">
            <w:pPr>
              <w:jc w:val="center"/>
              <w:rPr>
                <w:sz w:val="24"/>
                <w:szCs w:val="24"/>
              </w:rPr>
            </w:pPr>
          </w:p>
          <w:p w14:paraId="7200DAC0" w14:textId="77777777" w:rsidR="009749E9" w:rsidRDefault="009749E9" w:rsidP="00267C34">
            <w:pPr>
              <w:jc w:val="center"/>
              <w:rPr>
                <w:sz w:val="24"/>
                <w:szCs w:val="24"/>
              </w:rPr>
            </w:pPr>
          </w:p>
          <w:p w14:paraId="25D4FC60" w14:textId="77777777" w:rsidR="009749E9" w:rsidRDefault="009749E9" w:rsidP="00267C34">
            <w:pPr>
              <w:jc w:val="center"/>
              <w:rPr>
                <w:sz w:val="24"/>
                <w:szCs w:val="24"/>
              </w:rPr>
            </w:pPr>
            <w:r>
              <w:rPr>
                <w:sz w:val="24"/>
                <w:szCs w:val="24"/>
              </w:rPr>
              <w:t>ASAP</w:t>
            </w:r>
          </w:p>
        </w:tc>
      </w:tr>
      <w:tr w:rsidR="009749E9" w14:paraId="0AD5FB2A" w14:textId="77777777" w:rsidTr="00267C34">
        <w:tc>
          <w:tcPr>
            <w:tcW w:w="520" w:type="dxa"/>
          </w:tcPr>
          <w:p w14:paraId="7260C700" w14:textId="77777777" w:rsidR="009749E9" w:rsidRDefault="009749E9" w:rsidP="00267C34">
            <w:pPr>
              <w:jc w:val="both"/>
              <w:rPr>
                <w:sz w:val="24"/>
                <w:szCs w:val="24"/>
              </w:rPr>
            </w:pPr>
            <w:r>
              <w:rPr>
                <w:sz w:val="24"/>
                <w:szCs w:val="24"/>
              </w:rPr>
              <w:t>2.5</w:t>
            </w:r>
          </w:p>
        </w:tc>
        <w:tc>
          <w:tcPr>
            <w:tcW w:w="6156" w:type="dxa"/>
          </w:tcPr>
          <w:p w14:paraId="05BF2F55" w14:textId="77777777" w:rsidR="009749E9" w:rsidRDefault="009749E9" w:rsidP="00267C34">
            <w:pPr>
              <w:jc w:val="both"/>
              <w:rPr>
                <w:sz w:val="24"/>
                <w:szCs w:val="24"/>
              </w:rPr>
            </w:pPr>
            <w:r>
              <w:rPr>
                <w:sz w:val="24"/>
                <w:szCs w:val="24"/>
              </w:rPr>
              <w:t>PE explained that it was good practice to record and retain notes of meetings held. There should also be an AGM where officers are appointed (or re-appointed subject to agreeing the Constitution) and Committee membership reviewed.</w:t>
            </w:r>
          </w:p>
          <w:p w14:paraId="12878BC0" w14:textId="77777777" w:rsidR="009749E9" w:rsidRDefault="009749E9" w:rsidP="00267C34">
            <w:pPr>
              <w:jc w:val="both"/>
              <w:rPr>
                <w:sz w:val="24"/>
                <w:szCs w:val="24"/>
              </w:rPr>
            </w:pPr>
            <w:r>
              <w:rPr>
                <w:sz w:val="24"/>
                <w:szCs w:val="24"/>
              </w:rPr>
              <w:t>It was noted that PGRA did not intend to seek nor hold funds, so there would be no need to create a bank account nor appoint an accountant to review annual accounts.</w:t>
            </w:r>
          </w:p>
        </w:tc>
        <w:tc>
          <w:tcPr>
            <w:tcW w:w="1267" w:type="dxa"/>
          </w:tcPr>
          <w:p w14:paraId="7508FD3E" w14:textId="77777777" w:rsidR="009749E9" w:rsidRDefault="009749E9" w:rsidP="00267C34">
            <w:pPr>
              <w:jc w:val="center"/>
              <w:rPr>
                <w:sz w:val="24"/>
                <w:szCs w:val="24"/>
              </w:rPr>
            </w:pPr>
          </w:p>
        </w:tc>
        <w:tc>
          <w:tcPr>
            <w:tcW w:w="1129" w:type="dxa"/>
          </w:tcPr>
          <w:p w14:paraId="74E83213" w14:textId="77777777" w:rsidR="009749E9" w:rsidRDefault="009749E9" w:rsidP="00267C34">
            <w:pPr>
              <w:jc w:val="center"/>
              <w:rPr>
                <w:sz w:val="24"/>
                <w:szCs w:val="24"/>
              </w:rPr>
            </w:pPr>
          </w:p>
        </w:tc>
      </w:tr>
      <w:tr w:rsidR="009749E9" w14:paraId="1367CC4A" w14:textId="77777777" w:rsidTr="00267C34">
        <w:tc>
          <w:tcPr>
            <w:tcW w:w="520" w:type="dxa"/>
          </w:tcPr>
          <w:p w14:paraId="4E114243" w14:textId="77777777" w:rsidR="009749E9" w:rsidRDefault="009749E9" w:rsidP="00267C34">
            <w:pPr>
              <w:jc w:val="both"/>
              <w:rPr>
                <w:sz w:val="24"/>
                <w:szCs w:val="24"/>
              </w:rPr>
            </w:pPr>
            <w:r>
              <w:rPr>
                <w:sz w:val="24"/>
                <w:szCs w:val="24"/>
              </w:rPr>
              <w:t>2.6</w:t>
            </w:r>
          </w:p>
        </w:tc>
        <w:tc>
          <w:tcPr>
            <w:tcW w:w="6156" w:type="dxa"/>
          </w:tcPr>
          <w:p w14:paraId="0727F38A" w14:textId="77777777" w:rsidR="009749E9" w:rsidRDefault="009749E9" w:rsidP="00267C34">
            <w:pPr>
              <w:jc w:val="both"/>
              <w:rPr>
                <w:sz w:val="24"/>
                <w:szCs w:val="24"/>
              </w:rPr>
            </w:pPr>
            <w:r>
              <w:rPr>
                <w:sz w:val="24"/>
                <w:szCs w:val="24"/>
              </w:rPr>
              <w:t>Those present thanked PE for giving up his time and providing such useful advice and guidance.</w:t>
            </w:r>
          </w:p>
        </w:tc>
        <w:tc>
          <w:tcPr>
            <w:tcW w:w="1267" w:type="dxa"/>
          </w:tcPr>
          <w:p w14:paraId="22B69787" w14:textId="77777777" w:rsidR="009749E9" w:rsidRDefault="009749E9" w:rsidP="00267C34">
            <w:pPr>
              <w:jc w:val="center"/>
              <w:rPr>
                <w:sz w:val="24"/>
                <w:szCs w:val="24"/>
              </w:rPr>
            </w:pPr>
          </w:p>
        </w:tc>
        <w:tc>
          <w:tcPr>
            <w:tcW w:w="1129" w:type="dxa"/>
          </w:tcPr>
          <w:p w14:paraId="51DFD7D4" w14:textId="77777777" w:rsidR="009749E9" w:rsidRDefault="009749E9" w:rsidP="00267C34">
            <w:pPr>
              <w:jc w:val="center"/>
              <w:rPr>
                <w:sz w:val="24"/>
                <w:szCs w:val="24"/>
              </w:rPr>
            </w:pPr>
          </w:p>
        </w:tc>
      </w:tr>
      <w:tr w:rsidR="009749E9" w14:paraId="00FE23BD" w14:textId="77777777" w:rsidTr="00267C34">
        <w:tc>
          <w:tcPr>
            <w:tcW w:w="520" w:type="dxa"/>
          </w:tcPr>
          <w:p w14:paraId="1014F86B" w14:textId="77777777" w:rsidR="009749E9" w:rsidRPr="00205756" w:rsidRDefault="009749E9" w:rsidP="00267C34">
            <w:pPr>
              <w:jc w:val="both"/>
              <w:rPr>
                <w:b/>
                <w:bCs/>
                <w:sz w:val="24"/>
                <w:szCs w:val="24"/>
              </w:rPr>
            </w:pPr>
            <w:r w:rsidRPr="00205756">
              <w:rPr>
                <w:b/>
                <w:bCs/>
                <w:sz w:val="24"/>
                <w:szCs w:val="24"/>
              </w:rPr>
              <w:t>3</w:t>
            </w:r>
          </w:p>
        </w:tc>
        <w:tc>
          <w:tcPr>
            <w:tcW w:w="6156" w:type="dxa"/>
          </w:tcPr>
          <w:p w14:paraId="0F8AE9EE" w14:textId="77777777" w:rsidR="009749E9" w:rsidRPr="00930095" w:rsidRDefault="009749E9" w:rsidP="00267C34">
            <w:pPr>
              <w:jc w:val="both"/>
              <w:rPr>
                <w:b/>
                <w:bCs/>
                <w:sz w:val="24"/>
                <w:szCs w:val="24"/>
              </w:rPr>
            </w:pPr>
            <w:r w:rsidRPr="00930095">
              <w:rPr>
                <w:b/>
                <w:bCs/>
                <w:sz w:val="24"/>
                <w:szCs w:val="24"/>
              </w:rPr>
              <w:t>Naming Our Committee</w:t>
            </w:r>
          </w:p>
        </w:tc>
        <w:tc>
          <w:tcPr>
            <w:tcW w:w="1267" w:type="dxa"/>
          </w:tcPr>
          <w:p w14:paraId="5F3D06C2" w14:textId="77777777" w:rsidR="009749E9" w:rsidRDefault="009749E9" w:rsidP="00267C34">
            <w:pPr>
              <w:jc w:val="center"/>
              <w:rPr>
                <w:sz w:val="24"/>
                <w:szCs w:val="24"/>
              </w:rPr>
            </w:pPr>
          </w:p>
        </w:tc>
        <w:tc>
          <w:tcPr>
            <w:tcW w:w="1129" w:type="dxa"/>
          </w:tcPr>
          <w:p w14:paraId="43391C44" w14:textId="77777777" w:rsidR="009749E9" w:rsidRDefault="009749E9" w:rsidP="00267C34">
            <w:pPr>
              <w:jc w:val="center"/>
              <w:rPr>
                <w:sz w:val="24"/>
                <w:szCs w:val="24"/>
              </w:rPr>
            </w:pPr>
          </w:p>
        </w:tc>
      </w:tr>
      <w:tr w:rsidR="009749E9" w14:paraId="79316C63" w14:textId="77777777" w:rsidTr="00267C34">
        <w:tc>
          <w:tcPr>
            <w:tcW w:w="520" w:type="dxa"/>
          </w:tcPr>
          <w:p w14:paraId="30ADC4A1" w14:textId="77777777" w:rsidR="009749E9" w:rsidRDefault="009749E9" w:rsidP="00267C34">
            <w:pPr>
              <w:jc w:val="both"/>
              <w:rPr>
                <w:sz w:val="24"/>
                <w:szCs w:val="24"/>
              </w:rPr>
            </w:pPr>
            <w:r>
              <w:rPr>
                <w:sz w:val="24"/>
                <w:szCs w:val="24"/>
              </w:rPr>
              <w:t>3.1</w:t>
            </w:r>
          </w:p>
        </w:tc>
        <w:tc>
          <w:tcPr>
            <w:tcW w:w="6156" w:type="dxa"/>
          </w:tcPr>
          <w:p w14:paraId="155D2C75" w14:textId="77777777" w:rsidR="009749E9" w:rsidRDefault="009749E9" w:rsidP="00267C34">
            <w:pPr>
              <w:jc w:val="both"/>
              <w:rPr>
                <w:sz w:val="24"/>
                <w:szCs w:val="24"/>
              </w:rPr>
            </w:pPr>
            <w:r>
              <w:rPr>
                <w:sz w:val="24"/>
                <w:szCs w:val="24"/>
              </w:rPr>
              <w:t>It was unanimously agreed that our committee should be called the “Patchetts Green Residents Association” PGRA.</w:t>
            </w:r>
          </w:p>
        </w:tc>
        <w:tc>
          <w:tcPr>
            <w:tcW w:w="1267" w:type="dxa"/>
          </w:tcPr>
          <w:p w14:paraId="327F4CEC" w14:textId="77777777" w:rsidR="009749E9" w:rsidRDefault="009749E9" w:rsidP="00267C34">
            <w:pPr>
              <w:jc w:val="center"/>
              <w:rPr>
                <w:sz w:val="24"/>
                <w:szCs w:val="24"/>
              </w:rPr>
            </w:pPr>
          </w:p>
        </w:tc>
        <w:tc>
          <w:tcPr>
            <w:tcW w:w="1129" w:type="dxa"/>
          </w:tcPr>
          <w:p w14:paraId="58B6D5B5" w14:textId="77777777" w:rsidR="009749E9" w:rsidRDefault="009749E9" w:rsidP="00267C34">
            <w:pPr>
              <w:jc w:val="center"/>
              <w:rPr>
                <w:sz w:val="24"/>
                <w:szCs w:val="24"/>
              </w:rPr>
            </w:pPr>
          </w:p>
        </w:tc>
      </w:tr>
      <w:tr w:rsidR="009749E9" w14:paraId="165A5B95" w14:textId="77777777" w:rsidTr="00267C34">
        <w:tc>
          <w:tcPr>
            <w:tcW w:w="520" w:type="dxa"/>
          </w:tcPr>
          <w:p w14:paraId="7817FC36" w14:textId="77777777" w:rsidR="009749E9" w:rsidRPr="00205756" w:rsidRDefault="009749E9" w:rsidP="00267C34">
            <w:pPr>
              <w:jc w:val="both"/>
              <w:rPr>
                <w:b/>
                <w:bCs/>
                <w:sz w:val="24"/>
                <w:szCs w:val="24"/>
              </w:rPr>
            </w:pPr>
            <w:r w:rsidRPr="00205756">
              <w:rPr>
                <w:b/>
                <w:bCs/>
                <w:sz w:val="24"/>
                <w:szCs w:val="24"/>
              </w:rPr>
              <w:t>4</w:t>
            </w:r>
          </w:p>
        </w:tc>
        <w:tc>
          <w:tcPr>
            <w:tcW w:w="6156" w:type="dxa"/>
          </w:tcPr>
          <w:p w14:paraId="4B33932F" w14:textId="77777777" w:rsidR="009749E9" w:rsidRPr="00930095" w:rsidRDefault="009749E9" w:rsidP="00267C34">
            <w:pPr>
              <w:jc w:val="both"/>
              <w:rPr>
                <w:b/>
                <w:bCs/>
                <w:sz w:val="24"/>
                <w:szCs w:val="24"/>
              </w:rPr>
            </w:pPr>
            <w:r w:rsidRPr="00930095">
              <w:rPr>
                <w:b/>
                <w:bCs/>
                <w:sz w:val="24"/>
                <w:szCs w:val="24"/>
              </w:rPr>
              <w:t>Appointing Officers.</w:t>
            </w:r>
          </w:p>
        </w:tc>
        <w:tc>
          <w:tcPr>
            <w:tcW w:w="1267" w:type="dxa"/>
          </w:tcPr>
          <w:p w14:paraId="14A25DC0" w14:textId="77777777" w:rsidR="009749E9" w:rsidRDefault="009749E9" w:rsidP="00267C34">
            <w:pPr>
              <w:jc w:val="center"/>
              <w:rPr>
                <w:sz w:val="24"/>
                <w:szCs w:val="24"/>
              </w:rPr>
            </w:pPr>
          </w:p>
        </w:tc>
        <w:tc>
          <w:tcPr>
            <w:tcW w:w="1129" w:type="dxa"/>
          </w:tcPr>
          <w:p w14:paraId="33F342E7" w14:textId="77777777" w:rsidR="009749E9" w:rsidRDefault="009749E9" w:rsidP="00267C34">
            <w:pPr>
              <w:jc w:val="center"/>
              <w:rPr>
                <w:sz w:val="24"/>
                <w:szCs w:val="24"/>
              </w:rPr>
            </w:pPr>
          </w:p>
        </w:tc>
      </w:tr>
      <w:tr w:rsidR="009749E9" w14:paraId="58406160" w14:textId="77777777" w:rsidTr="00267C34">
        <w:tc>
          <w:tcPr>
            <w:tcW w:w="520" w:type="dxa"/>
          </w:tcPr>
          <w:p w14:paraId="2378176E" w14:textId="77777777" w:rsidR="009749E9" w:rsidRDefault="009749E9" w:rsidP="00267C34">
            <w:pPr>
              <w:jc w:val="both"/>
              <w:rPr>
                <w:sz w:val="24"/>
                <w:szCs w:val="24"/>
              </w:rPr>
            </w:pPr>
            <w:r>
              <w:rPr>
                <w:sz w:val="24"/>
                <w:szCs w:val="24"/>
              </w:rPr>
              <w:t>4.1</w:t>
            </w:r>
          </w:p>
        </w:tc>
        <w:tc>
          <w:tcPr>
            <w:tcW w:w="6156" w:type="dxa"/>
          </w:tcPr>
          <w:p w14:paraId="5127A88F" w14:textId="77777777" w:rsidR="009749E9" w:rsidRDefault="009749E9" w:rsidP="00267C34">
            <w:pPr>
              <w:jc w:val="both"/>
              <w:rPr>
                <w:sz w:val="24"/>
                <w:szCs w:val="24"/>
              </w:rPr>
            </w:pPr>
            <w:r>
              <w:rPr>
                <w:sz w:val="24"/>
                <w:szCs w:val="24"/>
              </w:rPr>
              <w:t>Whilst CW would be a committee member, his role as APC counsellor compromised his standing as Chairman or Secretary of the PGRA</w:t>
            </w:r>
          </w:p>
        </w:tc>
        <w:tc>
          <w:tcPr>
            <w:tcW w:w="1267" w:type="dxa"/>
          </w:tcPr>
          <w:p w14:paraId="797A485E" w14:textId="77777777" w:rsidR="009749E9" w:rsidRDefault="009749E9" w:rsidP="00267C34">
            <w:pPr>
              <w:jc w:val="center"/>
              <w:rPr>
                <w:sz w:val="24"/>
                <w:szCs w:val="24"/>
              </w:rPr>
            </w:pPr>
          </w:p>
        </w:tc>
        <w:tc>
          <w:tcPr>
            <w:tcW w:w="1129" w:type="dxa"/>
          </w:tcPr>
          <w:p w14:paraId="633736DB" w14:textId="77777777" w:rsidR="009749E9" w:rsidRDefault="009749E9" w:rsidP="00267C34">
            <w:pPr>
              <w:jc w:val="center"/>
              <w:rPr>
                <w:sz w:val="24"/>
                <w:szCs w:val="24"/>
              </w:rPr>
            </w:pPr>
          </w:p>
        </w:tc>
      </w:tr>
      <w:tr w:rsidR="009749E9" w14:paraId="0FEE7280" w14:textId="77777777" w:rsidTr="00267C34">
        <w:tc>
          <w:tcPr>
            <w:tcW w:w="520" w:type="dxa"/>
          </w:tcPr>
          <w:p w14:paraId="38E47658" w14:textId="77777777" w:rsidR="009749E9" w:rsidRDefault="009749E9" w:rsidP="00267C34">
            <w:pPr>
              <w:jc w:val="both"/>
              <w:rPr>
                <w:sz w:val="24"/>
                <w:szCs w:val="24"/>
              </w:rPr>
            </w:pPr>
            <w:r>
              <w:rPr>
                <w:sz w:val="24"/>
                <w:szCs w:val="24"/>
              </w:rPr>
              <w:t>4.2</w:t>
            </w:r>
          </w:p>
        </w:tc>
        <w:tc>
          <w:tcPr>
            <w:tcW w:w="6156" w:type="dxa"/>
          </w:tcPr>
          <w:p w14:paraId="2F9CD8F9" w14:textId="77777777" w:rsidR="009749E9" w:rsidRDefault="009749E9" w:rsidP="00267C34">
            <w:pPr>
              <w:jc w:val="both"/>
              <w:rPr>
                <w:sz w:val="24"/>
                <w:szCs w:val="24"/>
              </w:rPr>
            </w:pPr>
            <w:r>
              <w:rPr>
                <w:sz w:val="24"/>
                <w:szCs w:val="24"/>
              </w:rPr>
              <w:t xml:space="preserve">MS was </w:t>
            </w:r>
            <w:proofErr w:type="gramStart"/>
            <w:r>
              <w:rPr>
                <w:sz w:val="24"/>
                <w:szCs w:val="24"/>
              </w:rPr>
              <w:t>appointed, and</w:t>
            </w:r>
            <w:proofErr w:type="gramEnd"/>
            <w:r>
              <w:rPr>
                <w:sz w:val="24"/>
                <w:szCs w:val="24"/>
              </w:rPr>
              <w:t xml:space="preserve"> agreed to act as Chairman.</w:t>
            </w:r>
          </w:p>
        </w:tc>
        <w:tc>
          <w:tcPr>
            <w:tcW w:w="1267" w:type="dxa"/>
          </w:tcPr>
          <w:p w14:paraId="2F3C9B7B" w14:textId="77777777" w:rsidR="009749E9" w:rsidRDefault="009749E9" w:rsidP="00267C34">
            <w:pPr>
              <w:jc w:val="center"/>
              <w:rPr>
                <w:sz w:val="24"/>
                <w:szCs w:val="24"/>
              </w:rPr>
            </w:pPr>
          </w:p>
        </w:tc>
        <w:tc>
          <w:tcPr>
            <w:tcW w:w="1129" w:type="dxa"/>
          </w:tcPr>
          <w:p w14:paraId="43257B0D" w14:textId="77777777" w:rsidR="009749E9" w:rsidRDefault="009749E9" w:rsidP="00267C34">
            <w:pPr>
              <w:jc w:val="center"/>
              <w:rPr>
                <w:sz w:val="24"/>
                <w:szCs w:val="24"/>
              </w:rPr>
            </w:pPr>
          </w:p>
        </w:tc>
      </w:tr>
      <w:tr w:rsidR="009749E9" w14:paraId="136C79A4" w14:textId="77777777" w:rsidTr="00267C34">
        <w:tc>
          <w:tcPr>
            <w:tcW w:w="520" w:type="dxa"/>
          </w:tcPr>
          <w:p w14:paraId="49AB44A2" w14:textId="77777777" w:rsidR="009749E9" w:rsidRDefault="009749E9" w:rsidP="00267C34">
            <w:pPr>
              <w:jc w:val="both"/>
              <w:rPr>
                <w:sz w:val="24"/>
                <w:szCs w:val="24"/>
              </w:rPr>
            </w:pPr>
            <w:r>
              <w:rPr>
                <w:sz w:val="24"/>
                <w:szCs w:val="24"/>
              </w:rPr>
              <w:t>4.3</w:t>
            </w:r>
          </w:p>
        </w:tc>
        <w:tc>
          <w:tcPr>
            <w:tcW w:w="6156" w:type="dxa"/>
          </w:tcPr>
          <w:p w14:paraId="4A74D42A" w14:textId="77777777" w:rsidR="009749E9" w:rsidRDefault="009749E9" w:rsidP="00267C34">
            <w:pPr>
              <w:jc w:val="both"/>
              <w:rPr>
                <w:sz w:val="24"/>
                <w:szCs w:val="24"/>
              </w:rPr>
            </w:pPr>
            <w:r>
              <w:rPr>
                <w:sz w:val="24"/>
                <w:szCs w:val="24"/>
              </w:rPr>
              <w:t>DB was appointed and agreed to act as Secretary.</w:t>
            </w:r>
          </w:p>
        </w:tc>
        <w:tc>
          <w:tcPr>
            <w:tcW w:w="1267" w:type="dxa"/>
          </w:tcPr>
          <w:p w14:paraId="7EFC3CE0" w14:textId="77777777" w:rsidR="009749E9" w:rsidRDefault="009749E9" w:rsidP="00267C34">
            <w:pPr>
              <w:jc w:val="center"/>
              <w:rPr>
                <w:sz w:val="24"/>
                <w:szCs w:val="24"/>
              </w:rPr>
            </w:pPr>
          </w:p>
        </w:tc>
        <w:tc>
          <w:tcPr>
            <w:tcW w:w="1129" w:type="dxa"/>
          </w:tcPr>
          <w:p w14:paraId="2DB8539D" w14:textId="77777777" w:rsidR="009749E9" w:rsidRDefault="009749E9" w:rsidP="00267C34">
            <w:pPr>
              <w:jc w:val="center"/>
              <w:rPr>
                <w:sz w:val="24"/>
                <w:szCs w:val="24"/>
              </w:rPr>
            </w:pPr>
          </w:p>
        </w:tc>
      </w:tr>
      <w:tr w:rsidR="009749E9" w14:paraId="0AF89729" w14:textId="77777777" w:rsidTr="00267C34">
        <w:tc>
          <w:tcPr>
            <w:tcW w:w="520" w:type="dxa"/>
          </w:tcPr>
          <w:p w14:paraId="4383469E" w14:textId="77777777" w:rsidR="009749E9" w:rsidRPr="00205756" w:rsidRDefault="009749E9" w:rsidP="00267C34">
            <w:pPr>
              <w:jc w:val="both"/>
              <w:rPr>
                <w:b/>
                <w:bCs/>
                <w:sz w:val="24"/>
                <w:szCs w:val="24"/>
              </w:rPr>
            </w:pPr>
            <w:r w:rsidRPr="00205756">
              <w:rPr>
                <w:b/>
                <w:bCs/>
                <w:sz w:val="24"/>
                <w:szCs w:val="24"/>
              </w:rPr>
              <w:t>5</w:t>
            </w:r>
          </w:p>
        </w:tc>
        <w:tc>
          <w:tcPr>
            <w:tcW w:w="6156" w:type="dxa"/>
          </w:tcPr>
          <w:p w14:paraId="1E390486" w14:textId="77777777" w:rsidR="009749E9" w:rsidRPr="00205756" w:rsidRDefault="009749E9" w:rsidP="00267C34">
            <w:pPr>
              <w:jc w:val="both"/>
              <w:rPr>
                <w:b/>
                <w:bCs/>
                <w:sz w:val="24"/>
                <w:szCs w:val="24"/>
              </w:rPr>
            </w:pPr>
            <w:r w:rsidRPr="00205756">
              <w:rPr>
                <w:b/>
                <w:bCs/>
                <w:sz w:val="24"/>
                <w:szCs w:val="24"/>
              </w:rPr>
              <w:t>Matters Arising</w:t>
            </w:r>
          </w:p>
        </w:tc>
        <w:tc>
          <w:tcPr>
            <w:tcW w:w="1267" w:type="dxa"/>
          </w:tcPr>
          <w:p w14:paraId="0C6F5C74" w14:textId="77777777" w:rsidR="009749E9" w:rsidRDefault="009749E9" w:rsidP="00267C34">
            <w:pPr>
              <w:jc w:val="center"/>
              <w:rPr>
                <w:sz w:val="24"/>
                <w:szCs w:val="24"/>
              </w:rPr>
            </w:pPr>
          </w:p>
        </w:tc>
        <w:tc>
          <w:tcPr>
            <w:tcW w:w="1129" w:type="dxa"/>
          </w:tcPr>
          <w:p w14:paraId="273A8477" w14:textId="77777777" w:rsidR="009749E9" w:rsidRDefault="009749E9" w:rsidP="00267C34">
            <w:pPr>
              <w:jc w:val="center"/>
              <w:rPr>
                <w:sz w:val="24"/>
                <w:szCs w:val="24"/>
              </w:rPr>
            </w:pPr>
          </w:p>
        </w:tc>
      </w:tr>
      <w:tr w:rsidR="009749E9" w14:paraId="7220B930" w14:textId="77777777" w:rsidTr="00267C34">
        <w:tc>
          <w:tcPr>
            <w:tcW w:w="520" w:type="dxa"/>
          </w:tcPr>
          <w:p w14:paraId="7DCBAFC5" w14:textId="77777777" w:rsidR="009749E9" w:rsidRPr="00205756" w:rsidRDefault="009749E9" w:rsidP="00267C34">
            <w:pPr>
              <w:jc w:val="both"/>
              <w:rPr>
                <w:sz w:val="24"/>
                <w:szCs w:val="24"/>
              </w:rPr>
            </w:pPr>
            <w:r w:rsidRPr="00205756">
              <w:rPr>
                <w:sz w:val="24"/>
                <w:szCs w:val="24"/>
              </w:rPr>
              <w:t>5.1</w:t>
            </w:r>
          </w:p>
        </w:tc>
        <w:tc>
          <w:tcPr>
            <w:tcW w:w="6156" w:type="dxa"/>
          </w:tcPr>
          <w:p w14:paraId="0A231B65" w14:textId="77777777" w:rsidR="009749E9" w:rsidRDefault="009749E9" w:rsidP="00267C34">
            <w:pPr>
              <w:jc w:val="both"/>
              <w:rPr>
                <w:sz w:val="24"/>
                <w:szCs w:val="24"/>
              </w:rPr>
            </w:pPr>
            <w:r>
              <w:rPr>
                <w:b/>
                <w:bCs/>
                <w:sz w:val="24"/>
                <w:szCs w:val="24"/>
              </w:rPr>
              <w:t>BESS:</w:t>
            </w:r>
            <w:r>
              <w:rPr>
                <w:sz w:val="24"/>
                <w:szCs w:val="24"/>
              </w:rPr>
              <w:t xml:space="preserve"> The proposed lithium battery plant is the biggest threat and concern to the area. Alarmingly, it was reported </w:t>
            </w:r>
            <w:r>
              <w:rPr>
                <w:sz w:val="24"/>
                <w:szCs w:val="24"/>
              </w:rPr>
              <w:lastRenderedPageBreak/>
              <w:t>that Herts CC had decided that the developers would not need to provide an Impact Assessment Report to accompany their planning application. This, despite this proposed battery plant being significantly more dangerous and creating more negative effects than the Solar Panel proposal – which the County Council did indeed demand an Impact Assessment from!</w:t>
            </w:r>
          </w:p>
          <w:p w14:paraId="7FDEAAB5" w14:textId="77777777" w:rsidR="009749E9" w:rsidRDefault="009749E9" w:rsidP="00267C34">
            <w:pPr>
              <w:jc w:val="both"/>
              <w:rPr>
                <w:sz w:val="24"/>
                <w:szCs w:val="24"/>
              </w:rPr>
            </w:pPr>
            <w:r>
              <w:rPr>
                <w:sz w:val="24"/>
                <w:szCs w:val="24"/>
              </w:rPr>
              <w:t>This is amazing, given the incredible impact this plant would have on the local community in terms of fire risk, potential difficulty in obtaining household insurance and environmental destruction.</w:t>
            </w:r>
          </w:p>
          <w:p w14:paraId="1C47EABA" w14:textId="77777777" w:rsidR="009749E9" w:rsidRDefault="009749E9" w:rsidP="00267C34">
            <w:pPr>
              <w:jc w:val="both"/>
              <w:rPr>
                <w:sz w:val="24"/>
                <w:szCs w:val="24"/>
              </w:rPr>
            </w:pPr>
            <w:r>
              <w:rPr>
                <w:sz w:val="24"/>
                <w:szCs w:val="24"/>
              </w:rPr>
              <w:t>It was agreed that MS would draft a letter requesting an explanation as to why the County Council felt an Impact Assessment was unnecessary. This will be circulated around the committee for comments and ultimate approval before being sent to the appropriate Department in Herts CC.</w:t>
            </w:r>
          </w:p>
          <w:p w14:paraId="0E04968C" w14:textId="77777777" w:rsidR="009749E9" w:rsidRPr="00205756" w:rsidRDefault="009749E9" w:rsidP="00267C34">
            <w:pPr>
              <w:jc w:val="both"/>
              <w:rPr>
                <w:sz w:val="24"/>
                <w:szCs w:val="24"/>
              </w:rPr>
            </w:pPr>
            <w:r>
              <w:rPr>
                <w:sz w:val="24"/>
                <w:szCs w:val="24"/>
              </w:rPr>
              <w:t>PE would send MS contact details for the appropriate department/person to send this letter to.</w:t>
            </w:r>
          </w:p>
        </w:tc>
        <w:tc>
          <w:tcPr>
            <w:tcW w:w="1267" w:type="dxa"/>
          </w:tcPr>
          <w:p w14:paraId="61103C71" w14:textId="77777777" w:rsidR="009749E9" w:rsidRDefault="009749E9" w:rsidP="00267C34">
            <w:pPr>
              <w:jc w:val="center"/>
              <w:rPr>
                <w:sz w:val="24"/>
                <w:szCs w:val="24"/>
              </w:rPr>
            </w:pPr>
          </w:p>
          <w:p w14:paraId="46EBB51C" w14:textId="77777777" w:rsidR="009749E9" w:rsidRDefault="009749E9" w:rsidP="00267C34">
            <w:pPr>
              <w:jc w:val="center"/>
              <w:rPr>
                <w:sz w:val="24"/>
                <w:szCs w:val="24"/>
              </w:rPr>
            </w:pPr>
          </w:p>
          <w:p w14:paraId="5B8FC8E3" w14:textId="77777777" w:rsidR="009749E9" w:rsidRDefault="009749E9" w:rsidP="00267C34">
            <w:pPr>
              <w:jc w:val="center"/>
              <w:rPr>
                <w:sz w:val="24"/>
                <w:szCs w:val="24"/>
              </w:rPr>
            </w:pPr>
          </w:p>
          <w:p w14:paraId="361AA4E0" w14:textId="77777777" w:rsidR="009749E9" w:rsidRDefault="009749E9" w:rsidP="00267C34">
            <w:pPr>
              <w:jc w:val="center"/>
              <w:rPr>
                <w:sz w:val="24"/>
                <w:szCs w:val="24"/>
              </w:rPr>
            </w:pPr>
          </w:p>
          <w:p w14:paraId="3733FB3E" w14:textId="77777777" w:rsidR="009749E9" w:rsidRDefault="009749E9" w:rsidP="00267C34">
            <w:pPr>
              <w:jc w:val="center"/>
              <w:rPr>
                <w:sz w:val="24"/>
                <w:szCs w:val="24"/>
              </w:rPr>
            </w:pPr>
          </w:p>
          <w:p w14:paraId="603A5981" w14:textId="77777777" w:rsidR="009749E9" w:rsidRDefault="009749E9" w:rsidP="00267C34">
            <w:pPr>
              <w:jc w:val="center"/>
              <w:rPr>
                <w:sz w:val="24"/>
                <w:szCs w:val="24"/>
              </w:rPr>
            </w:pPr>
          </w:p>
          <w:p w14:paraId="39889DDA" w14:textId="77777777" w:rsidR="009749E9" w:rsidRDefault="009749E9" w:rsidP="00267C34">
            <w:pPr>
              <w:jc w:val="center"/>
              <w:rPr>
                <w:sz w:val="24"/>
                <w:szCs w:val="24"/>
              </w:rPr>
            </w:pPr>
          </w:p>
          <w:p w14:paraId="491C94ED" w14:textId="77777777" w:rsidR="009749E9" w:rsidRDefault="009749E9" w:rsidP="00267C34">
            <w:pPr>
              <w:jc w:val="center"/>
              <w:rPr>
                <w:sz w:val="24"/>
                <w:szCs w:val="24"/>
              </w:rPr>
            </w:pPr>
          </w:p>
          <w:p w14:paraId="688A350B" w14:textId="77777777" w:rsidR="009749E9" w:rsidRDefault="009749E9" w:rsidP="00267C34">
            <w:pPr>
              <w:jc w:val="center"/>
              <w:rPr>
                <w:sz w:val="24"/>
                <w:szCs w:val="24"/>
              </w:rPr>
            </w:pPr>
          </w:p>
          <w:p w14:paraId="1921C4E2" w14:textId="77777777" w:rsidR="009749E9" w:rsidRDefault="009749E9" w:rsidP="00267C34">
            <w:pPr>
              <w:jc w:val="center"/>
              <w:rPr>
                <w:sz w:val="24"/>
                <w:szCs w:val="24"/>
              </w:rPr>
            </w:pPr>
          </w:p>
          <w:p w14:paraId="3F8ADC6E" w14:textId="77777777" w:rsidR="009749E9" w:rsidRDefault="009749E9" w:rsidP="00267C34">
            <w:pPr>
              <w:jc w:val="center"/>
              <w:rPr>
                <w:sz w:val="24"/>
                <w:szCs w:val="24"/>
              </w:rPr>
            </w:pPr>
          </w:p>
          <w:p w14:paraId="4D3748FE" w14:textId="77777777" w:rsidR="009749E9" w:rsidRDefault="009749E9" w:rsidP="00267C34">
            <w:pPr>
              <w:jc w:val="center"/>
              <w:rPr>
                <w:sz w:val="24"/>
                <w:szCs w:val="24"/>
              </w:rPr>
            </w:pPr>
          </w:p>
          <w:p w14:paraId="5CF81ABA" w14:textId="77777777" w:rsidR="009749E9" w:rsidRDefault="009749E9" w:rsidP="00267C34">
            <w:pPr>
              <w:jc w:val="center"/>
              <w:rPr>
                <w:sz w:val="24"/>
                <w:szCs w:val="24"/>
              </w:rPr>
            </w:pPr>
          </w:p>
          <w:p w14:paraId="35264556" w14:textId="77777777" w:rsidR="009749E9" w:rsidRDefault="009749E9" w:rsidP="00267C34">
            <w:pPr>
              <w:jc w:val="center"/>
              <w:rPr>
                <w:sz w:val="24"/>
                <w:szCs w:val="24"/>
              </w:rPr>
            </w:pPr>
          </w:p>
          <w:p w14:paraId="183EC013" w14:textId="77777777" w:rsidR="009749E9" w:rsidRDefault="009749E9" w:rsidP="00267C34">
            <w:pPr>
              <w:jc w:val="center"/>
              <w:rPr>
                <w:sz w:val="24"/>
                <w:szCs w:val="24"/>
              </w:rPr>
            </w:pPr>
          </w:p>
          <w:p w14:paraId="3A5B457C" w14:textId="77777777" w:rsidR="009749E9" w:rsidRDefault="009749E9" w:rsidP="00267C34">
            <w:pPr>
              <w:jc w:val="center"/>
              <w:rPr>
                <w:sz w:val="24"/>
                <w:szCs w:val="24"/>
              </w:rPr>
            </w:pPr>
            <w:r>
              <w:rPr>
                <w:sz w:val="24"/>
                <w:szCs w:val="24"/>
              </w:rPr>
              <w:t>MS</w:t>
            </w:r>
          </w:p>
          <w:p w14:paraId="5A8582CF" w14:textId="77777777" w:rsidR="009749E9" w:rsidRDefault="009749E9" w:rsidP="00267C34">
            <w:pPr>
              <w:jc w:val="center"/>
              <w:rPr>
                <w:sz w:val="24"/>
                <w:szCs w:val="24"/>
              </w:rPr>
            </w:pPr>
          </w:p>
          <w:p w14:paraId="4EF81418" w14:textId="77777777" w:rsidR="009749E9" w:rsidRDefault="009749E9" w:rsidP="00267C34">
            <w:pPr>
              <w:jc w:val="center"/>
              <w:rPr>
                <w:sz w:val="24"/>
                <w:szCs w:val="24"/>
              </w:rPr>
            </w:pPr>
          </w:p>
          <w:p w14:paraId="1E27AED8" w14:textId="77777777" w:rsidR="009749E9" w:rsidRDefault="009749E9" w:rsidP="00267C34">
            <w:pPr>
              <w:jc w:val="center"/>
              <w:rPr>
                <w:sz w:val="24"/>
                <w:szCs w:val="24"/>
              </w:rPr>
            </w:pPr>
          </w:p>
          <w:p w14:paraId="736B4AF0" w14:textId="77777777" w:rsidR="009749E9" w:rsidRDefault="009749E9" w:rsidP="00267C34">
            <w:pPr>
              <w:jc w:val="center"/>
              <w:rPr>
                <w:sz w:val="24"/>
                <w:szCs w:val="24"/>
              </w:rPr>
            </w:pPr>
            <w:r>
              <w:rPr>
                <w:sz w:val="24"/>
                <w:szCs w:val="24"/>
              </w:rPr>
              <w:t>PE</w:t>
            </w:r>
          </w:p>
        </w:tc>
        <w:tc>
          <w:tcPr>
            <w:tcW w:w="1129" w:type="dxa"/>
          </w:tcPr>
          <w:p w14:paraId="7626DB69" w14:textId="77777777" w:rsidR="009749E9" w:rsidRDefault="009749E9" w:rsidP="00267C34">
            <w:pPr>
              <w:jc w:val="center"/>
              <w:rPr>
                <w:sz w:val="24"/>
                <w:szCs w:val="24"/>
              </w:rPr>
            </w:pPr>
          </w:p>
          <w:p w14:paraId="4BBC3F82" w14:textId="77777777" w:rsidR="009749E9" w:rsidRDefault="009749E9" w:rsidP="00267C34">
            <w:pPr>
              <w:jc w:val="center"/>
              <w:rPr>
                <w:sz w:val="24"/>
                <w:szCs w:val="24"/>
              </w:rPr>
            </w:pPr>
          </w:p>
          <w:p w14:paraId="0FDD3B84" w14:textId="77777777" w:rsidR="009749E9" w:rsidRDefault="009749E9" w:rsidP="00267C34">
            <w:pPr>
              <w:jc w:val="center"/>
              <w:rPr>
                <w:sz w:val="24"/>
                <w:szCs w:val="24"/>
              </w:rPr>
            </w:pPr>
          </w:p>
          <w:p w14:paraId="3540EFE6" w14:textId="77777777" w:rsidR="009749E9" w:rsidRDefault="009749E9" w:rsidP="00267C34">
            <w:pPr>
              <w:jc w:val="center"/>
              <w:rPr>
                <w:sz w:val="24"/>
                <w:szCs w:val="24"/>
              </w:rPr>
            </w:pPr>
          </w:p>
          <w:p w14:paraId="17402632" w14:textId="77777777" w:rsidR="009749E9" w:rsidRDefault="009749E9" w:rsidP="00267C34">
            <w:pPr>
              <w:jc w:val="center"/>
              <w:rPr>
                <w:sz w:val="24"/>
                <w:szCs w:val="24"/>
              </w:rPr>
            </w:pPr>
          </w:p>
          <w:p w14:paraId="13060543" w14:textId="77777777" w:rsidR="009749E9" w:rsidRDefault="009749E9" w:rsidP="00267C34">
            <w:pPr>
              <w:jc w:val="center"/>
              <w:rPr>
                <w:sz w:val="24"/>
                <w:szCs w:val="24"/>
              </w:rPr>
            </w:pPr>
          </w:p>
          <w:p w14:paraId="69049E8C" w14:textId="77777777" w:rsidR="009749E9" w:rsidRDefault="009749E9" w:rsidP="00267C34">
            <w:pPr>
              <w:jc w:val="center"/>
              <w:rPr>
                <w:sz w:val="24"/>
                <w:szCs w:val="24"/>
              </w:rPr>
            </w:pPr>
          </w:p>
          <w:p w14:paraId="71435E70" w14:textId="77777777" w:rsidR="009749E9" w:rsidRDefault="009749E9" w:rsidP="00267C34">
            <w:pPr>
              <w:jc w:val="center"/>
              <w:rPr>
                <w:sz w:val="24"/>
                <w:szCs w:val="24"/>
              </w:rPr>
            </w:pPr>
          </w:p>
          <w:p w14:paraId="408AD903" w14:textId="77777777" w:rsidR="009749E9" w:rsidRDefault="009749E9" w:rsidP="00267C34">
            <w:pPr>
              <w:jc w:val="center"/>
              <w:rPr>
                <w:sz w:val="24"/>
                <w:szCs w:val="24"/>
              </w:rPr>
            </w:pPr>
          </w:p>
          <w:p w14:paraId="29B41857" w14:textId="77777777" w:rsidR="009749E9" w:rsidRDefault="009749E9" w:rsidP="00267C34">
            <w:pPr>
              <w:jc w:val="center"/>
              <w:rPr>
                <w:sz w:val="24"/>
                <w:szCs w:val="24"/>
              </w:rPr>
            </w:pPr>
          </w:p>
          <w:p w14:paraId="7D1689AF" w14:textId="77777777" w:rsidR="009749E9" w:rsidRDefault="009749E9" w:rsidP="00267C34">
            <w:pPr>
              <w:jc w:val="center"/>
              <w:rPr>
                <w:sz w:val="24"/>
                <w:szCs w:val="24"/>
              </w:rPr>
            </w:pPr>
          </w:p>
          <w:p w14:paraId="64ACF4BC" w14:textId="77777777" w:rsidR="009749E9" w:rsidRDefault="009749E9" w:rsidP="00267C34">
            <w:pPr>
              <w:jc w:val="center"/>
              <w:rPr>
                <w:sz w:val="24"/>
                <w:szCs w:val="24"/>
              </w:rPr>
            </w:pPr>
          </w:p>
          <w:p w14:paraId="5A35BB5E" w14:textId="77777777" w:rsidR="009749E9" w:rsidRDefault="009749E9" w:rsidP="00267C34">
            <w:pPr>
              <w:jc w:val="center"/>
              <w:rPr>
                <w:sz w:val="24"/>
                <w:szCs w:val="24"/>
              </w:rPr>
            </w:pPr>
          </w:p>
          <w:p w14:paraId="5A61F4A4" w14:textId="77777777" w:rsidR="009749E9" w:rsidRDefault="009749E9" w:rsidP="00267C34">
            <w:pPr>
              <w:jc w:val="center"/>
              <w:rPr>
                <w:sz w:val="24"/>
                <w:szCs w:val="24"/>
              </w:rPr>
            </w:pPr>
          </w:p>
          <w:p w14:paraId="7AF31C34" w14:textId="77777777" w:rsidR="009749E9" w:rsidRDefault="009749E9" w:rsidP="00267C34">
            <w:pPr>
              <w:jc w:val="center"/>
              <w:rPr>
                <w:sz w:val="24"/>
                <w:szCs w:val="24"/>
              </w:rPr>
            </w:pPr>
          </w:p>
          <w:p w14:paraId="5B8DF4EB" w14:textId="77777777" w:rsidR="009749E9" w:rsidRDefault="009749E9" w:rsidP="00267C34">
            <w:pPr>
              <w:jc w:val="center"/>
              <w:rPr>
                <w:sz w:val="24"/>
                <w:szCs w:val="24"/>
              </w:rPr>
            </w:pPr>
            <w:r>
              <w:rPr>
                <w:sz w:val="24"/>
                <w:szCs w:val="24"/>
              </w:rPr>
              <w:t>By 8 Nov</w:t>
            </w:r>
          </w:p>
          <w:p w14:paraId="6FF9C923" w14:textId="77777777" w:rsidR="009749E9" w:rsidRDefault="009749E9" w:rsidP="00267C34">
            <w:pPr>
              <w:jc w:val="center"/>
              <w:rPr>
                <w:sz w:val="24"/>
                <w:szCs w:val="24"/>
              </w:rPr>
            </w:pPr>
          </w:p>
          <w:p w14:paraId="5CA647E3" w14:textId="77777777" w:rsidR="009749E9" w:rsidRDefault="009749E9" w:rsidP="00267C34">
            <w:pPr>
              <w:jc w:val="center"/>
              <w:rPr>
                <w:sz w:val="24"/>
                <w:szCs w:val="24"/>
              </w:rPr>
            </w:pPr>
          </w:p>
        </w:tc>
      </w:tr>
      <w:tr w:rsidR="009749E9" w14:paraId="45E7CC46" w14:textId="77777777" w:rsidTr="00267C34">
        <w:tc>
          <w:tcPr>
            <w:tcW w:w="520" w:type="dxa"/>
          </w:tcPr>
          <w:p w14:paraId="6C6D4B97" w14:textId="77777777" w:rsidR="009749E9" w:rsidRPr="00205756" w:rsidRDefault="009749E9" w:rsidP="00267C34">
            <w:pPr>
              <w:jc w:val="both"/>
              <w:rPr>
                <w:sz w:val="24"/>
                <w:szCs w:val="24"/>
              </w:rPr>
            </w:pPr>
            <w:r>
              <w:rPr>
                <w:sz w:val="24"/>
                <w:szCs w:val="24"/>
              </w:rPr>
              <w:lastRenderedPageBreak/>
              <w:t>5.2</w:t>
            </w:r>
          </w:p>
        </w:tc>
        <w:tc>
          <w:tcPr>
            <w:tcW w:w="6156" w:type="dxa"/>
          </w:tcPr>
          <w:p w14:paraId="37F9C1F0" w14:textId="77777777" w:rsidR="009749E9" w:rsidRPr="00A74BF5" w:rsidRDefault="009749E9" w:rsidP="00267C34">
            <w:pPr>
              <w:jc w:val="both"/>
              <w:rPr>
                <w:sz w:val="24"/>
                <w:szCs w:val="24"/>
              </w:rPr>
            </w:pPr>
            <w:r w:rsidRPr="00A74BF5">
              <w:rPr>
                <w:sz w:val="24"/>
                <w:szCs w:val="24"/>
              </w:rPr>
              <w:t xml:space="preserve">Other </w:t>
            </w:r>
            <w:r>
              <w:rPr>
                <w:sz w:val="24"/>
                <w:szCs w:val="24"/>
              </w:rPr>
              <w:t>subjects which would no doubt be raised for future consideration included the poor state of the roads (potholes), inconsiderate parking, speeding through the lanes, the playground area on the green in The Ridings.</w:t>
            </w:r>
          </w:p>
        </w:tc>
        <w:tc>
          <w:tcPr>
            <w:tcW w:w="1267" w:type="dxa"/>
          </w:tcPr>
          <w:p w14:paraId="0391E530" w14:textId="77777777" w:rsidR="009749E9" w:rsidRDefault="009749E9" w:rsidP="00267C34">
            <w:pPr>
              <w:jc w:val="center"/>
              <w:rPr>
                <w:sz w:val="24"/>
                <w:szCs w:val="24"/>
              </w:rPr>
            </w:pPr>
          </w:p>
        </w:tc>
        <w:tc>
          <w:tcPr>
            <w:tcW w:w="1129" w:type="dxa"/>
          </w:tcPr>
          <w:p w14:paraId="0F12237B" w14:textId="77777777" w:rsidR="009749E9" w:rsidRDefault="009749E9" w:rsidP="00267C34">
            <w:pPr>
              <w:jc w:val="center"/>
              <w:rPr>
                <w:sz w:val="24"/>
                <w:szCs w:val="24"/>
              </w:rPr>
            </w:pPr>
          </w:p>
        </w:tc>
      </w:tr>
      <w:tr w:rsidR="009749E9" w14:paraId="36A3280E" w14:textId="77777777" w:rsidTr="00267C34">
        <w:tc>
          <w:tcPr>
            <w:tcW w:w="520" w:type="dxa"/>
          </w:tcPr>
          <w:p w14:paraId="689461CF" w14:textId="77777777" w:rsidR="009749E9" w:rsidRPr="00A74BF5" w:rsidRDefault="009749E9" w:rsidP="00267C34">
            <w:pPr>
              <w:jc w:val="both"/>
              <w:rPr>
                <w:b/>
                <w:bCs/>
                <w:sz w:val="24"/>
                <w:szCs w:val="24"/>
              </w:rPr>
            </w:pPr>
            <w:r w:rsidRPr="00A74BF5">
              <w:rPr>
                <w:b/>
                <w:bCs/>
                <w:sz w:val="24"/>
                <w:szCs w:val="24"/>
              </w:rPr>
              <w:t>6</w:t>
            </w:r>
          </w:p>
        </w:tc>
        <w:tc>
          <w:tcPr>
            <w:tcW w:w="6156" w:type="dxa"/>
          </w:tcPr>
          <w:p w14:paraId="1F792DE0" w14:textId="77777777" w:rsidR="009749E9" w:rsidRPr="00A74BF5" w:rsidRDefault="009749E9" w:rsidP="00267C34">
            <w:pPr>
              <w:jc w:val="both"/>
              <w:rPr>
                <w:b/>
                <w:bCs/>
                <w:sz w:val="24"/>
                <w:szCs w:val="24"/>
              </w:rPr>
            </w:pPr>
            <w:r w:rsidRPr="00A74BF5">
              <w:rPr>
                <w:b/>
                <w:bCs/>
                <w:sz w:val="24"/>
                <w:szCs w:val="24"/>
              </w:rPr>
              <w:t>Meeting Frequency</w:t>
            </w:r>
          </w:p>
        </w:tc>
        <w:tc>
          <w:tcPr>
            <w:tcW w:w="1267" w:type="dxa"/>
          </w:tcPr>
          <w:p w14:paraId="06E19E87" w14:textId="77777777" w:rsidR="009749E9" w:rsidRDefault="009749E9" w:rsidP="00267C34">
            <w:pPr>
              <w:jc w:val="center"/>
              <w:rPr>
                <w:sz w:val="24"/>
                <w:szCs w:val="24"/>
              </w:rPr>
            </w:pPr>
          </w:p>
        </w:tc>
        <w:tc>
          <w:tcPr>
            <w:tcW w:w="1129" w:type="dxa"/>
          </w:tcPr>
          <w:p w14:paraId="188B64B5" w14:textId="77777777" w:rsidR="009749E9" w:rsidRDefault="009749E9" w:rsidP="00267C34">
            <w:pPr>
              <w:jc w:val="center"/>
              <w:rPr>
                <w:sz w:val="24"/>
                <w:szCs w:val="24"/>
              </w:rPr>
            </w:pPr>
          </w:p>
        </w:tc>
      </w:tr>
      <w:tr w:rsidR="009749E9" w14:paraId="04B57A9A" w14:textId="77777777" w:rsidTr="00267C34">
        <w:tc>
          <w:tcPr>
            <w:tcW w:w="520" w:type="dxa"/>
          </w:tcPr>
          <w:p w14:paraId="2C4472AF" w14:textId="77777777" w:rsidR="009749E9" w:rsidRDefault="009749E9" w:rsidP="00267C34">
            <w:pPr>
              <w:jc w:val="both"/>
              <w:rPr>
                <w:sz w:val="24"/>
                <w:szCs w:val="24"/>
              </w:rPr>
            </w:pPr>
            <w:r>
              <w:rPr>
                <w:sz w:val="24"/>
                <w:szCs w:val="24"/>
              </w:rPr>
              <w:t>6.1</w:t>
            </w:r>
          </w:p>
        </w:tc>
        <w:tc>
          <w:tcPr>
            <w:tcW w:w="6156" w:type="dxa"/>
          </w:tcPr>
          <w:p w14:paraId="58F075FF" w14:textId="77777777" w:rsidR="009749E9" w:rsidRPr="00A74BF5" w:rsidRDefault="009749E9" w:rsidP="00267C34">
            <w:pPr>
              <w:jc w:val="both"/>
              <w:rPr>
                <w:sz w:val="24"/>
                <w:szCs w:val="24"/>
              </w:rPr>
            </w:pPr>
            <w:r>
              <w:rPr>
                <w:sz w:val="24"/>
                <w:szCs w:val="24"/>
              </w:rPr>
              <w:t>It was decided that meetings once a quarter should be sufficient, but obviously should a significant event arise (like the application submitted for the BESS) an emergency meeting could be called.</w:t>
            </w:r>
          </w:p>
        </w:tc>
        <w:tc>
          <w:tcPr>
            <w:tcW w:w="1267" w:type="dxa"/>
          </w:tcPr>
          <w:p w14:paraId="1BEB89FC" w14:textId="77777777" w:rsidR="009749E9" w:rsidRDefault="009749E9" w:rsidP="00267C34">
            <w:pPr>
              <w:jc w:val="center"/>
              <w:rPr>
                <w:sz w:val="24"/>
                <w:szCs w:val="24"/>
              </w:rPr>
            </w:pPr>
          </w:p>
        </w:tc>
        <w:tc>
          <w:tcPr>
            <w:tcW w:w="1129" w:type="dxa"/>
          </w:tcPr>
          <w:p w14:paraId="361953ED" w14:textId="77777777" w:rsidR="009749E9" w:rsidRDefault="009749E9" w:rsidP="00267C34">
            <w:pPr>
              <w:jc w:val="center"/>
              <w:rPr>
                <w:sz w:val="24"/>
                <w:szCs w:val="24"/>
              </w:rPr>
            </w:pPr>
          </w:p>
        </w:tc>
      </w:tr>
      <w:tr w:rsidR="009749E9" w14:paraId="4B08361A" w14:textId="77777777" w:rsidTr="00267C34">
        <w:tc>
          <w:tcPr>
            <w:tcW w:w="520" w:type="dxa"/>
          </w:tcPr>
          <w:p w14:paraId="412D0EB5" w14:textId="77777777" w:rsidR="009749E9" w:rsidRPr="00205756" w:rsidRDefault="009749E9" w:rsidP="00267C34">
            <w:pPr>
              <w:jc w:val="both"/>
              <w:rPr>
                <w:sz w:val="24"/>
                <w:szCs w:val="24"/>
              </w:rPr>
            </w:pPr>
            <w:r>
              <w:rPr>
                <w:sz w:val="24"/>
                <w:szCs w:val="24"/>
              </w:rPr>
              <w:t>6.2</w:t>
            </w:r>
          </w:p>
        </w:tc>
        <w:tc>
          <w:tcPr>
            <w:tcW w:w="6156" w:type="dxa"/>
          </w:tcPr>
          <w:p w14:paraId="789A0866" w14:textId="77777777" w:rsidR="009749E9" w:rsidRPr="00A74BF5" w:rsidRDefault="009749E9" w:rsidP="00267C34">
            <w:pPr>
              <w:jc w:val="both"/>
              <w:rPr>
                <w:sz w:val="24"/>
                <w:szCs w:val="24"/>
              </w:rPr>
            </w:pPr>
            <w:r w:rsidRPr="00A74BF5">
              <w:rPr>
                <w:sz w:val="24"/>
                <w:szCs w:val="24"/>
              </w:rPr>
              <w:t>These meetings</w:t>
            </w:r>
            <w:r>
              <w:rPr>
                <w:sz w:val="24"/>
                <w:szCs w:val="24"/>
              </w:rPr>
              <w:t xml:space="preserve"> will routinely take place in January, April, July, and October of each year. The January meeting will also host the Annual General Meeting. Members will not </w:t>
            </w:r>
            <w:r>
              <w:rPr>
                <w:sz w:val="24"/>
                <w:szCs w:val="24"/>
              </w:rPr>
              <w:lastRenderedPageBreak/>
              <w:t>attend the 3 quarterly meetings in April, July and October, but will be invited to attend the AGM held prior or post our January meeting.</w:t>
            </w:r>
          </w:p>
        </w:tc>
        <w:tc>
          <w:tcPr>
            <w:tcW w:w="1267" w:type="dxa"/>
          </w:tcPr>
          <w:p w14:paraId="4841184E" w14:textId="77777777" w:rsidR="009749E9" w:rsidRDefault="009749E9" w:rsidP="00267C34">
            <w:pPr>
              <w:jc w:val="center"/>
              <w:rPr>
                <w:sz w:val="24"/>
                <w:szCs w:val="24"/>
              </w:rPr>
            </w:pPr>
          </w:p>
        </w:tc>
        <w:tc>
          <w:tcPr>
            <w:tcW w:w="1129" w:type="dxa"/>
          </w:tcPr>
          <w:p w14:paraId="044E4DB8" w14:textId="77777777" w:rsidR="009749E9" w:rsidRDefault="009749E9" w:rsidP="00267C34">
            <w:pPr>
              <w:jc w:val="center"/>
              <w:rPr>
                <w:sz w:val="24"/>
                <w:szCs w:val="24"/>
              </w:rPr>
            </w:pPr>
          </w:p>
        </w:tc>
      </w:tr>
      <w:tr w:rsidR="009749E9" w14:paraId="4DB58441" w14:textId="77777777" w:rsidTr="00267C34">
        <w:tc>
          <w:tcPr>
            <w:tcW w:w="520" w:type="dxa"/>
          </w:tcPr>
          <w:p w14:paraId="15106E5F" w14:textId="77777777" w:rsidR="009749E9" w:rsidRPr="00205756" w:rsidRDefault="009749E9" w:rsidP="00267C34">
            <w:pPr>
              <w:jc w:val="both"/>
              <w:rPr>
                <w:sz w:val="24"/>
                <w:szCs w:val="24"/>
              </w:rPr>
            </w:pPr>
            <w:r>
              <w:rPr>
                <w:sz w:val="24"/>
                <w:szCs w:val="24"/>
              </w:rPr>
              <w:t>6.3</w:t>
            </w:r>
          </w:p>
        </w:tc>
        <w:tc>
          <w:tcPr>
            <w:tcW w:w="6156" w:type="dxa"/>
          </w:tcPr>
          <w:p w14:paraId="3266EDB5" w14:textId="77777777" w:rsidR="009749E9" w:rsidRPr="00A74BF5" w:rsidRDefault="009749E9" w:rsidP="00267C34">
            <w:pPr>
              <w:jc w:val="both"/>
              <w:rPr>
                <w:sz w:val="24"/>
                <w:szCs w:val="24"/>
              </w:rPr>
            </w:pPr>
            <w:r w:rsidRPr="00A74BF5">
              <w:rPr>
                <w:sz w:val="24"/>
                <w:szCs w:val="24"/>
              </w:rPr>
              <w:t>The next meeting</w:t>
            </w:r>
            <w:r>
              <w:rPr>
                <w:sz w:val="24"/>
                <w:szCs w:val="24"/>
              </w:rPr>
              <w:t xml:space="preserve"> was set for 11 January 2024, venue to be confirmed nearer the date. For the avoidance of any doubt, this meeting will not be an AGM.</w:t>
            </w:r>
          </w:p>
        </w:tc>
        <w:tc>
          <w:tcPr>
            <w:tcW w:w="1267" w:type="dxa"/>
          </w:tcPr>
          <w:p w14:paraId="31B9FF43" w14:textId="77777777" w:rsidR="009749E9" w:rsidRDefault="009749E9" w:rsidP="00267C34">
            <w:pPr>
              <w:jc w:val="center"/>
              <w:rPr>
                <w:sz w:val="24"/>
                <w:szCs w:val="24"/>
              </w:rPr>
            </w:pPr>
          </w:p>
          <w:p w14:paraId="47828442" w14:textId="77777777" w:rsidR="009749E9" w:rsidRDefault="009749E9" w:rsidP="00267C34">
            <w:pPr>
              <w:jc w:val="center"/>
              <w:rPr>
                <w:sz w:val="24"/>
                <w:szCs w:val="24"/>
              </w:rPr>
            </w:pPr>
            <w:r>
              <w:rPr>
                <w:sz w:val="24"/>
                <w:szCs w:val="24"/>
              </w:rPr>
              <w:t>ALL</w:t>
            </w:r>
          </w:p>
        </w:tc>
        <w:tc>
          <w:tcPr>
            <w:tcW w:w="1129" w:type="dxa"/>
          </w:tcPr>
          <w:p w14:paraId="7518A66C" w14:textId="77777777" w:rsidR="009749E9" w:rsidRDefault="009749E9" w:rsidP="00267C34">
            <w:pPr>
              <w:jc w:val="center"/>
              <w:rPr>
                <w:sz w:val="24"/>
                <w:szCs w:val="24"/>
              </w:rPr>
            </w:pPr>
            <w:r>
              <w:rPr>
                <w:sz w:val="24"/>
                <w:szCs w:val="24"/>
              </w:rPr>
              <w:t>11 Jan 2024</w:t>
            </w:r>
          </w:p>
        </w:tc>
      </w:tr>
      <w:tr w:rsidR="009749E9" w14:paraId="04F91E2F" w14:textId="77777777" w:rsidTr="00267C34">
        <w:tc>
          <w:tcPr>
            <w:tcW w:w="520" w:type="dxa"/>
          </w:tcPr>
          <w:p w14:paraId="479F9797" w14:textId="77777777" w:rsidR="009749E9" w:rsidRDefault="009749E9" w:rsidP="00267C34">
            <w:pPr>
              <w:jc w:val="both"/>
              <w:rPr>
                <w:sz w:val="24"/>
                <w:szCs w:val="24"/>
              </w:rPr>
            </w:pPr>
            <w:r>
              <w:rPr>
                <w:sz w:val="24"/>
                <w:szCs w:val="24"/>
              </w:rPr>
              <w:t>7</w:t>
            </w:r>
          </w:p>
        </w:tc>
        <w:tc>
          <w:tcPr>
            <w:tcW w:w="6156" w:type="dxa"/>
          </w:tcPr>
          <w:p w14:paraId="50875DDC" w14:textId="77777777" w:rsidR="009749E9" w:rsidRPr="00B206BC" w:rsidRDefault="009749E9" w:rsidP="00267C34">
            <w:pPr>
              <w:jc w:val="both"/>
              <w:rPr>
                <w:b/>
                <w:bCs/>
                <w:sz w:val="24"/>
                <w:szCs w:val="24"/>
              </w:rPr>
            </w:pPr>
            <w:r w:rsidRPr="00B206BC">
              <w:rPr>
                <w:b/>
                <w:bCs/>
                <w:sz w:val="24"/>
                <w:szCs w:val="24"/>
              </w:rPr>
              <w:t>Membership of PGRA</w:t>
            </w:r>
          </w:p>
        </w:tc>
        <w:tc>
          <w:tcPr>
            <w:tcW w:w="1267" w:type="dxa"/>
          </w:tcPr>
          <w:p w14:paraId="7428B13D" w14:textId="77777777" w:rsidR="009749E9" w:rsidRDefault="009749E9" w:rsidP="00267C34">
            <w:pPr>
              <w:jc w:val="center"/>
              <w:rPr>
                <w:sz w:val="24"/>
                <w:szCs w:val="24"/>
              </w:rPr>
            </w:pPr>
          </w:p>
        </w:tc>
        <w:tc>
          <w:tcPr>
            <w:tcW w:w="1129" w:type="dxa"/>
          </w:tcPr>
          <w:p w14:paraId="582455B6" w14:textId="77777777" w:rsidR="009749E9" w:rsidRDefault="009749E9" w:rsidP="00267C34">
            <w:pPr>
              <w:jc w:val="center"/>
              <w:rPr>
                <w:sz w:val="24"/>
                <w:szCs w:val="24"/>
              </w:rPr>
            </w:pPr>
          </w:p>
        </w:tc>
      </w:tr>
      <w:tr w:rsidR="009749E9" w14:paraId="7BE5B154" w14:textId="77777777" w:rsidTr="00267C34">
        <w:tc>
          <w:tcPr>
            <w:tcW w:w="520" w:type="dxa"/>
          </w:tcPr>
          <w:p w14:paraId="6407963D" w14:textId="77777777" w:rsidR="009749E9" w:rsidRDefault="009749E9" w:rsidP="00267C34">
            <w:pPr>
              <w:jc w:val="both"/>
              <w:rPr>
                <w:sz w:val="24"/>
                <w:szCs w:val="24"/>
              </w:rPr>
            </w:pPr>
            <w:r>
              <w:rPr>
                <w:sz w:val="24"/>
                <w:szCs w:val="24"/>
              </w:rPr>
              <w:t>7.1</w:t>
            </w:r>
          </w:p>
        </w:tc>
        <w:tc>
          <w:tcPr>
            <w:tcW w:w="6156" w:type="dxa"/>
          </w:tcPr>
          <w:p w14:paraId="121B7F99" w14:textId="77777777" w:rsidR="009749E9" w:rsidRDefault="009749E9" w:rsidP="00267C34">
            <w:pPr>
              <w:jc w:val="both"/>
              <w:rPr>
                <w:sz w:val="24"/>
                <w:szCs w:val="24"/>
              </w:rPr>
            </w:pPr>
            <w:r>
              <w:rPr>
                <w:sz w:val="24"/>
                <w:szCs w:val="24"/>
              </w:rPr>
              <w:t>All owners within The Area are eligible to join the PGRA, one member per household or business entity. Members can appoint a proxy to vote and/or attend an AGM on their behalf by informing the secretary in writing with at least 5 days’ notice.</w:t>
            </w:r>
          </w:p>
        </w:tc>
        <w:tc>
          <w:tcPr>
            <w:tcW w:w="1267" w:type="dxa"/>
          </w:tcPr>
          <w:p w14:paraId="43FAD777" w14:textId="77777777" w:rsidR="009749E9" w:rsidRDefault="009749E9" w:rsidP="00267C34">
            <w:pPr>
              <w:jc w:val="center"/>
              <w:rPr>
                <w:sz w:val="24"/>
                <w:szCs w:val="24"/>
              </w:rPr>
            </w:pPr>
          </w:p>
        </w:tc>
        <w:tc>
          <w:tcPr>
            <w:tcW w:w="1129" w:type="dxa"/>
          </w:tcPr>
          <w:p w14:paraId="0928C3A1" w14:textId="77777777" w:rsidR="009749E9" w:rsidRDefault="009749E9" w:rsidP="00267C34">
            <w:pPr>
              <w:jc w:val="center"/>
              <w:rPr>
                <w:sz w:val="24"/>
                <w:szCs w:val="24"/>
              </w:rPr>
            </w:pPr>
          </w:p>
        </w:tc>
      </w:tr>
      <w:tr w:rsidR="009749E9" w14:paraId="32AB26ED" w14:textId="77777777" w:rsidTr="00267C34">
        <w:tc>
          <w:tcPr>
            <w:tcW w:w="520" w:type="dxa"/>
          </w:tcPr>
          <w:p w14:paraId="35D0EC69" w14:textId="77777777" w:rsidR="009749E9" w:rsidRDefault="009749E9" w:rsidP="00267C34">
            <w:pPr>
              <w:jc w:val="both"/>
              <w:rPr>
                <w:sz w:val="24"/>
                <w:szCs w:val="24"/>
              </w:rPr>
            </w:pPr>
            <w:r>
              <w:rPr>
                <w:sz w:val="24"/>
                <w:szCs w:val="24"/>
              </w:rPr>
              <w:t>7.2</w:t>
            </w:r>
          </w:p>
        </w:tc>
        <w:tc>
          <w:tcPr>
            <w:tcW w:w="6156" w:type="dxa"/>
          </w:tcPr>
          <w:p w14:paraId="2B0A4C97" w14:textId="77777777" w:rsidR="009749E9" w:rsidRDefault="009749E9" w:rsidP="00267C34">
            <w:pPr>
              <w:jc w:val="both"/>
              <w:rPr>
                <w:sz w:val="24"/>
                <w:szCs w:val="24"/>
              </w:rPr>
            </w:pPr>
            <w:r>
              <w:rPr>
                <w:sz w:val="24"/>
                <w:szCs w:val="24"/>
              </w:rPr>
              <w:t>Members can contact the Committee or any one of the Committee members to request attention be made to a matter of concern, or express their view, using the E Mail address being created below in 8.1</w:t>
            </w:r>
          </w:p>
        </w:tc>
        <w:tc>
          <w:tcPr>
            <w:tcW w:w="1267" w:type="dxa"/>
          </w:tcPr>
          <w:p w14:paraId="45290B88" w14:textId="77777777" w:rsidR="009749E9" w:rsidRDefault="009749E9" w:rsidP="00267C34">
            <w:pPr>
              <w:jc w:val="center"/>
              <w:rPr>
                <w:sz w:val="24"/>
                <w:szCs w:val="24"/>
              </w:rPr>
            </w:pPr>
          </w:p>
        </w:tc>
        <w:tc>
          <w:tcPr>
            <w:tcW w:w="1129" w:type="dxa"/>
          </w:tcPr>
          <w:p w14:paraId="52AC2F9B" w14:textId="77777777" w:rsidR="009749E9" w:rsidRDefault="009749E9" w:rsidP="00267C34">
            <w:pPr>
              <w:jc w:val="center"/>
              <w:rPr>
                <w:sz w:val="24"/>
                <w:szCs w:val="24"/>
              </w:rPr>
            </w:pPr>
          </w:p>
        </w:tc>
      </w:tr>
      <w:tr w:rsidR="009749E9" w14:paraId="5F305277" w14:textId="77777777" w:rsidTr="00267C34">
        <w:tc>
          <w:tcPr>
            <w:tcW w:w="520" w:type="dxa"/>
          </w:tcPr>
          <w:p w14:paraId="6B010EDD" w14:textId="77777777" w:rsidR="009749E9" w:rsidRDefault="009749E9" w:rsidP="00267C34">
            <w:pPr>
              <w:jc w:val="both"/>
              <w:rPr>
                <w:sz w:val="24"/>
                <w:szCs w:val="24"/>
              </w:rPr>
            </w:pPr>
            <w:r>
              <w:rPr>
                <w:sz w:val="24"/>
                <w:szCs w:val="24"/>
              </w:rPr>
              <w:t>7.3</w:t>
            </w:r>
          </w:p>
        </w:tc>
        <w:tc>
          <w:tcPr>
            <w:tcW w:w="6156" w:type="dxa"/>
          </w:tcPr>
          <w:p w14:paraId="22A41A0A" w14:textId="77777777" w:rsidR="009749E9" w:rsidRDefault="009749E9" w:rsidP="00267C34">
            <w:pPr>
              <w:jc w:val="both"/>
              <w:rPr>
                <w:sz w:val="24"/>
                <w:szCs w:val="24"/>
              </w:rPr>
            </w:pPr>
            <w:r>
              <w:rPr>
                <w:sz w:val="24"/>
                <w:szCs w:val="24"/>
              </w:rPr>
              <w:t xml:space="preserve">Membership will be free of charge. Request for membership should be made in writing to the E Mail address in 8.2 below, confirming name, home/business address, E Mail and if the member wishes to be part of the </w:t>
            </w:r>
            <w:proofErr w:type="spellStart"/>
            <w:r>
              <w:rPr>
                <w:sz w:val="24"/>
                <w:szCs w:val="24"/>
              </w:rPr>
              <w:t>Whats</w:t>
            </w:r>
            <w:proofErr w:type="spellEnd"/>
            <w:r>
              <w:rPr>
                <w:sz w:val="24"/>
                <w:szCs w:val="24"/>
              </w:rPr>
              <w:t xml:space="preserve"> App Group we will create their mobile phone number.</w:t>
            </w:r>
          </w:p>
        </w:tc>
        <w:tc>
          <w:tcPr>
            <w:tcW w:w="1267" w:type="dxa"/>
          </w:tcPr>
          <w:p w14:paraId="0C87BEBD" w14:textId="77777777" w:rsidR="009749E9" w:rsidRDefault="009749E9" w:rsidP="00267C34">
            <w:pPr>
              <w:jc w:val="center"/>
              <w:rPr>
                <w:sz w:val="24"/>
                <w:szCs w:val="24"/>
              </w:rPr>
            </w:pPr>
          </w:p>
        </w:tc>
        <w:tc>
          <w:tcPr>
            <w:tcW w:w="1129" w:type="dxa"/>
          </w:tcPr>
          <w:p w14:paraId="4EAD089D" w14:textId="77777777" w:rsidR="009749E9" w:rsidRDefault="009749E9" w:rsidP="00267C34">
            <w:pPr>
              <w:jc w:val="center"/>
              <w:rPr>
                <w:sz w:val="24"/>
                <w:szCs w:val="24"/>
              </w:rPr>
            </w:pPr>
          </w:p>
        </w:tc>
      </w:tr>
      <w:tr w:rsidR="009749E9" w14:paraId="0DF56068" w14:textId="77777777" w:rsidTr="00267C34">
        <w:tc>
          <w:tcPr>
            <w:tcW w:w="520" w:type="dxa"/>
          </w:tcPr>
          <w:p w14:paraId="5BD87A7E" w14:textId="77777777" w:rsidR="009749E9" w:rsidRDefault="009749E9" w:rsidP="00267C34">
            <w:pPr>
              <w:jc w:val="both"/>
              <w:rPr>
                <w:sz w:val="24"/>
                <w:szCs w:val="24"/>
              </w:rPr>
            </w:pPr>
            <w:r>
              <w:rPr>
                <w:sz w:val="24"/>
                <w:szCs w:val="24"/>
              </w:rPr>
              <w:t>7.4</w:t>
            </w:r>
          </w:p>
        </w:tc>
        <w:tc>
          <w:tcPr>
            <w:tcW w:w="6156" w:type="dxa"/>
          </w:tcPr>
          <w:p w14:paraId="1AE016C2" w14:textId="77777777" w:rsidR="009749E9" w:rsidRDefault="009749E9" w:rsidP="00267C34">
            <w:pPr>
              <w:jc w:val="both"/>
              <w:rPr>
                <w:sz w:val="24"/>
                <w:szCs w:val="24"/>
              </w:rPr>
            </w:pPr>
            <w:r>
              <w:rPr>
                <w:sz w:val="24"/>
                <w:szCs w:val="24"/>
              </w:rPr>
              <w:t xml:space="preserve">Bearing in mind that the PGRA does not have any funds membership will be canvassed by communication via the Patchetts Green </w:t>
            </w:r>
            <w:proofErr w:type="spellStart"/>
            <w:r>
              <w:rPr>
                <w:sz w:val="24"/>
                <w:szCs w:val="24"/>
              </w:rPr>
              <w:t>Whats</w:t>
            </w:r>
            <w:proofErr w:type="spellEnd"/>
            <w:r>
              <w:rPr>
                <w:sz w:val="24"/>
                <w:szCs w:val="24"/>
              </w:rPr>
              <w:t xml:space="preserve"> App group, word of mouth, use of the notice board on the Green outside The Three Compasses, and if </w:t>
            </w:r>
            <w:proofErr w:type="gramStart"/>
            <w:r>
              <w:rPr>
                <w:sz w:val="24"/>
                <w:szCs w:val="24"/>
              </w:rPr>
              <w:t>possible</w:t>
            </w:r>
            <w:proofErr w:type="gramEnd"/>
            <w:r>
              <w:rPr>
                <w:sz w:val="24"/>
                <w:szCs w:val="24"/>
              </w:rPr>
              <w:t xml:space="preserve"> via a leaflet to be delivered door to door to as much as The Area we can reach.</w:t>
            </w:r>
          </w:p>
        </w:tc>
        <w:tc>
          <w:tcPr>
            <w:tcW w:w="1267" w:type="dxa"/>
          </w:tcPr>
          <w:p w14:paraId="21D5C1EE" w14:textId="77777777" w:rsidR="009749E9" w:rsidRDefault="009749E9" w:rsidP="00267C34">
            <w:pPr>
              <w:jc w:val="center"/>
              <w:rPr>
                <w:sz w:val="24"/>
                <w:szCs w:val="24"/>
              </w:rPr>
            </w:pPr>
          </w:p>
        </w:tc>
        <w:tc>
          <w:tcPr>
            <w:tcW w:w="1129" w:type="dxa"/>
          </w:tcPr>
          <w:p w14:paraId="207D9CCE" w14:textId="77777777" w:rsidR="009749E9" w:rsidRDefault="009749E9" w:rsidP="00267C34">
            <w:pPr>
              <w:jc w:val="center"/>
              <w:rPr>
                <w:sz w:val="24"/>
                <w:szCs w:val="24"/>
              </w:rPr>
            </w:pPr>
          </w:p>
        </w:tc>
      </w:tr>
      <w:tr w:rsidR="009749E9" w14:paraId="3B4A4F80" w14:textId="77777777" w:rsidTr="00267C34">
        <w:tc>
          <w:tcPr>
            <w:tcW w:w="520" w:type="dxa"/>
          </w:tcPr>
          <w:p w14:paraId="198039E5" w14:textId="77777777" w:rsidR="009749E9" w:rsidRDefault="009749E9" w:rsidP="00267C34">
            <w:pPr>
              <w:jc w:val="both"/>
              <w:rPr>
                <w:sz w:val="24"/>
                <w:szCs w:val="24"/>
              </w:rPr>
            </w:pPr>
            <w:r>
              <w:rPr>
                <w:sz w:val="24"/>
                <w:szCs w:val="24"/>
              </w:rPr>
              <w:t>8</w:t>
            </w:r>
          </w:p>
        </w:tc>
        <w:tc>
          <w:tcPr>
            <w:tcW w:w="6156" w:type="dxa"/>
          </w:tcPr>
          <w:p w14:paraId="6739BDF0" w14:textId="77777777" w:rsidR="009749E9" w:rsidRPr="001C5A40" w:rsidRDefault="009749E9" w:rsidP="00267C34">
            <w:pPr>
              <w:jc w:val="both"/>
              <w:rPr>
                <w:b/>
                <w:bCs/>
                <w:sz w:val="24"/>
                <w:szCs w:val="24"/>
              </w:rPr>
            </w:pPr>
            <w:r w:rsidRPr="001C5A40">
              <w:rPr>
                <w:b/>
                <w:bCs/>
                <w:sz w:val="24"/>
                <w:szCs w:val="24"/>
              </w:rPr>
              <w:t>Communications</w:t>
            </w:r>
          </w:p>
        </w:tc>
        <w:tc>
          <w:tcPr>
            <w:tcW w:w="1267" w:type="dxa"/>
          </w:tcPr>
          <w:p w14:paraId="2D387F6C" w14:textId="77777777" w:rsidR="009749E9" w:rsidRDefault="009749E9" w:rsidP="00267C34">
            <w:pPr>
              <w:jc w:val="center"/>
              <w:rPr>
                <w:sz w:val="24"/>
                <w:szCs w:val="24"/>
              </w:rPr>
            </w:pPr>
          </w:p>
        </w:tc>
        <w:tc>
          <w:tcPr>
            <w:tcW w:w="1129" w:type="dxa"/>
          </w:tcPr>
          <w:p w14:paraId="6B7D26E7" w14:textId="77777777" w:rsidR="009749E9" w:rsidRDefault="009749E9" w:rsidP="00267C34">
            <w:pPr>
              <w:jc w:val="center"/>
              <w:rPr>
                <w:sz w:val="24"/>
                <w:szCs w:val="24"/>
              </w:rPr>
            </w:pPr>
          </w:p>
        </w:tc>
      </w:tr>
      <w:tr w:rsidR="009749E9" w14:paraId="2E99547B" w14:textId="77777777" w:rsidTr="00267C34">
        <w:tc>
          <w:tcPr>
            <w:tcW w:w="520" w:type="dxa"/>
          </w:tcPr>
          <w:p w14:paraId="2CD8A46A" w14:textId="77777777" w:rsidR="009749E9" w:rsidRDefault="009749E9" w:rsidP="00267C34">
            <w:pPr>
              <w:jc w:val="both"/>
              <w:rPr>
                <w:sz w:val="24"/>
                <w:szCs w:val="24"/>
              </w:rPr>
            </w:pPr>
            <w:r>
              <w:rPr>
                <w:sz w:val="24"/>
                <w:szCs w:val="24"/>
              </w:rPr>
              <w:t xml:space="preserve">8.1 </w:t>
            </w:r>
          </w:p>
        </w:tc>
        <w:tc>
          <w:tcPr>
            <w:tcW w:w="6156" w:type="dxa"/>
          </w:tcPr>
          <w:p w14:paraId="0E2831DB" w14:textId="77777777" w:rsidR="009749E9" w:rsidRPr="001C5A40" w:rsidRDefault="009749E9" w:rsidP="00267C34">
            <w:pPr>
              <w:jc w:val="both"/>
              <w:rPr>
                <w:sz w:val="24"/>
                <w:szCs w:val="24"/>
              </w:rPr>
            </w:pPr>
            <w:r w:rsidRPr="001C5A40">
              <w:rPr>
                <w:sz w:val="24"/>
                <w:szCs w:val="24"/>
              </w:rPr>
              <w:t>An E Mail</w:t>
            </w:r>
            <w:r>
              <w:rPr>
                <w:sz w:val="24"/>
                <w:szCs w:val="24"/>
              </w:rPr>
              <w:t xml:space="preserve"> account will be created by CW for the use of, and for the communication between, the Committee and members</w:t>
            </w:r>
          </w:p>
        </w:tc>
        <w:tc>
          <w:tcPr>
            <w:tcW w:w="1267" w:type="dxa"/>
          </w:tcPr>
          <w:p w14:paraId="370D4CA4" w14:textId="77777777" w:rsidR="009749E9" w:rsidRDefault="009749E9" w:rsidP="00267C34">
            <w:pPr>
              <w:jc w:val="center"/>
              <w:rPr>
                <w:sz w:val="24"/>
                <w:szCs w:val="24"/>
              </w:rPr>
            </w:pPr>
          </w:p>
          <w:p w14:paraId="1441FE41" w14:textId="77777777" w:rsidR="009749E9" w:rsidRDefault="009749E9" w:rsidP="00267C34">
            <w:pPr>
              <w:jc w:val="center"/>
              <w:rPr>
                <w:sz w:val="24"/>
                <w:szCs w:val="24"/>
              </w:rPr>
            </w:pPr>
            <w:r>
              <w:rPr>
                <w:sz w:val="24"/>
                <w:szCs w:val="24"/>
              </w:rPr>
              <w:t>CW</w:t>
            </w:r>
          </w:p>
        </w:tc>
        <w:tc>
          <w:tcPr>
            <w:tcW w:w="1129" w:type="dxa"/>
          </w:tcPr>
          <w:p w14:paraId="42C3D2D0" w14:textId="77777777" w:rsidR="009749E9" w:rsidRDefault="009749E9" w:rsidP="00267C34">
            <w:pPr>
              <w:jc w:val="center"/>
              <w:rPr>
                <w:sz w:val="24"/>
                <w:szCs w:val="24"/>
              </w:rPr>
            </w:pPr>
          </w:p>
          <w:p w14:paraId="6D7B4F2D" w14:textId="77777777" w:rsidR="009749E9" w:rsidRDefault="009749E9" w:rsidP="00267C34">
            <w:pPr>
              <w:jc w:val="center"/>
              <w:rPr>
                <w:sz w:val="24"/>
                <w:szCs w:val="24"/>
              </w:rPr>
            </w:pPr>
            <w:r>
              <w:rPr>
                <w:sz w:val="24"/>
                <w:szCs w:val="24"/>
              </w:rPr>
              <w:t>ASAP</w:t>
            </w:r>
          </w:p>
        </w:tc>
      </w:tr>
      <w:tr w:rsidR="009749E9" w14:paraId="1963AAF7" w14:textId="77777777" w:rsidTr="00267C34">
        <w:tc>
          <w:tcPr>
            <w:tcW w:w="520" w:type="dxa"/>
          </w:tcPr>
          <w:p w14:paraId="4B4AB226" w14:textId="77777777" w:rsidR="009749E9" w:rsidRDefault="009749E9" w:rsidP="00267C34">
            <w:pPr>
              <w:jc w:val="both"/>
              <w:rPr>
                <w:sz w:val="24"/>
                <w:szCs w:val="24"/>
              </w:rPr>
            </w:pPr>
            <w:r>
              <w:rPr>
                <w:sz w:val="24"/>
                <w:szCs w:val="24"/>
              </w:rPr>
              <w:t>8.2</w:t>
            </w:r>
          </w:p>
        </w:tc>
        <w:tc>
          <w:tcPr>
            <w:tcW w:w="6156" w:type="dxa"/>
          </w:tcPr>
          <w:p w14:paraId="0BA12FE1" w14:textId="77777777" w:rsidR="009749E9" w:rsidRPr="001C5A40" w:rsidRDefault="009749E9" w:rsidP="00267C34">
            <w:pPr>
              <w:jc w:val="both"/>
              <w:rPr>
                <w:sz w:val="24"/>
                <w:szCs w:val="24"/>
              </w:rPr>
            </w:pPr>
            <w:r>
              <w:rPr>
                <w:sz w:val="24"/>
                <w:szCs w:val="24"/>
              </w:rPr>
              <w:t xml:space="preserve">We need a volunteer to be the administrator of the PGRA </w:t>
            </w:r>
            <w:proofErr w:type="spellStart"/>
            <w:r>
              <w:rPr>
                <w:sz w:val="24"/>
                <w:szCs w:val="24"/>
              </w:rPr>
              <w:t>Whats</w:t>
            </w:r>
            <w:proofErr w:type="spellEnd"/>
            <w:r>
              <w:rPr>
                <w:sz w:val="24"/>
                <w:szCs w:val="24"/>
              </w:rPr>
              <w:t xml:space="preserve"> App group, which will involve adding and deleting members as necessary</w:t>
            </w:r>
          </w:p>
        </w:tc>
        <w:tc>
          <w:tcPr>
            <w:tcW w:w="1267" w:type="dxa"/>
          </w:tcPr>
          <w:p w14:paraId="41B67692" w14:textId="77777777" w:rsidR="009749E9" w:rsidRDefault="009749E9" w:rsidP="00267C34">
            <w:pPr>
              <w:jc w:val="center"/>
              <w:rPr>
                <w:sz w:val="24"/>
                <w:szCs w:val="24"/>
              </w:rPr>
            </w:pPr>
          </w:p>
          <w:p w14:paraId="0FEFA2D9" w14:textId="77777777" w:rsidR="009749E9" w:rsidRDefault="009749E9" w:rsidP="00267C34">
            <w:pPr>
              <w:jc w:val="center"/>
              <w:rPr>
                <w:sz w:val="24"/>
                <w:szCs w:val="24"/>
              </w:rPr>
            </w:pPr>
            <w:r>
              <w:rPr>
                <w:sz w:val="24"/>
                <w:szCs w:val="24"/>
              </w:rPr>
              <w:t>ALL</w:t>
            </w:r>
          </w:p>
        </w:tc>
        <w:tc>
          <w:tcPr>
            <w:tcW w:w="1129" w:type="dxa"/>
          </w:tcPr>
          <w:p w14:paraId="77471035" w14:textId="77777777" w:rsidR="009749E9" w:rsidRDefault="009749E9" w:rsidP="00267C34">
            <w:pPr>
              <w:jc w:val="center"/>
              <w:rPr>
                <w:sz w:val="24"/>
                <w:szCs w:val="24"/>
              </w:rPr>
            </w:pPr>
          </w:p>
          <w:p w14:paraId="7C45B5FD" w14:textId="77777777" w:rsidR="009749E9" w:rsidRDefault="009749E9" w:rsidP="00267C34">
            <w:pPr>
              <w:jc w:val="center"/>
              <w:rPr>
                <w:sz w:val="24"/>
                <w:szCs w:val="24"/>
              </w:rPr>
            </w:pPr>
            <w:r>
              <w:rPr>
                <w:sz w:val="24"/>
                <w:szCs w:val="24"/>
              </w:rPr>
              <w:t>ASAP</w:t>
            </w:r>
          </w:p>
        </w:tc>
      </w:tr>
    </w:tbl>
    <w:p w14:paraId="1FA2898B" w14:textId="77777777" w:rsidR="009749E9" w:rsidRPr="000134E1" w:rsidRDefault="009749E9" w:rsidP="009749E9">
      <w:pPr>
        <w:ind w:left="1560" w:hanging="1560"/>
        <w:jc w:val="both"/>
        <w:rPr>
          <w:sz w:val="24"/>
          <w:szCs w:val="24"/>
        </w:rPr>
      </w:pPr>
    </w:p>
    <w:p w14:paraId="71FF1B44" w14:textId="77777777" w:rsidR="00546F8E" w:rsidRDefault="00546F8E"/>
    <w:sectPr w:rsidR="0054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9"/>
    <w:rsid w:val="00032EE9"/>
    <w:rsid w:val="00236FD0"/>
    <w:rsid w:val="00285C68"/>
    <w:rsid w:val="00546F8E"/>
    <w:rsid w:val="009749E9"/>
    <w:rsid w:val="00EE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0E508C"/>
  <w15:chartTrackingRefBased/>
  <w15:docId w15:val="{9F25FA77-2FDB-DF49-A14F-D92352A2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9E9"/>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9749E9"/>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49E9"/>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49E9"/>
    <w:pPr>
      <w:keepNext/>
      <w:keepLines/>
      <w:spacing w:before="160" w:after="80" w:line="276"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49E9"/>
    <w:pPr>
      <w:keepNext/>
      <w:keepLines/>
      <w:spacing w:before="80" w:after="40" w:line="276"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749E9"/>
    <w:pPr>
      <w:keepNext/>
      <w:keepLines/>
      <w:spacing w:before="80" w:after="40" w:line="276"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749E9"/>
    <w:pPr>
      <w:keepNext/>
      <w:keepLines/>
      <w:spacing w:before="40" w:after="0" w:line="276"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749E9"/>
    <w:pPr>
      <w:keepNext/>
      <w:keepLines/>
      <w:spacing w:before="40" w:after="0" w:line="276"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749E9"/>
    <w:pPr>
      <w:keepNext/>
      <w:keepLines/>
      <w:spacing w:after="0" w:line="276"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749E9"/>
    <w:pPr>
      <w:keepNext/>
      <w:keepLines/>
      <w:spacing w:after="0" w:line="276"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9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9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49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49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49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49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49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49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4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9E9"/>
    <w:pPr>
      <w:numPr>
        <w:ilvl w:val="1"/>
      </w:numPr>
      <w:spacing w:line="276"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49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49E9"/>
    <w:pPr>
      <w:spacing w:before="160" w:line="276" w:lineRule="auto"/>
      <w:jc w:val="center"/>
    </w:pPr>
    <w:rPr>
      <w:rFonts w:ascii="Times New Roman" w:hAnsi="Times New Roman" w:cs="Times New Roman (Body CS)"/>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749E9"/>
    <w:rPr>
      <w:i/>
      <w:iCs/>
      <w:color w:val="404040" w:themeColor="text1" w:themeTint="BF"/>
    </w:rPr>
  </w:style>
  <w:style w:type="paragraph" w:styleId="ListParagraph">
    <w:name w:val="List Paragraph"/>
    <w:basedOn w:val="Normal"/>
    <w:uiPriority w:val="34"/>
    <w:qFormat/>
    <w:rsid w:val="009749E9"/>
    <w:pPr>
      <w:spacing w:after="0" w:line="276" w:lineRule="auto"/>
      <w:ind w:left="720"/>
      <w:contextualSpacing/>
    </w:pPr>
    <w:rPr>
      <w:rFonts w:ascii="Times New Roman" w:hAnsi="Times New Roman" w:cs="Times New Roman (Body CS)"/>
      <w:kern w:val="2"/>
      <w:sz w:val="24"/>
      <w:szCs w:val="24"/>
      <w14:ligatures w14:val="standardContextual"/>
    </w:rPr>
  </w:style>
  <w:style w:type="character" w:styleId="IntenseEmphasis">
    <w:name w:val="Intense Emphasis"/>
    <w:basedOn w:val="DefaultParagraphFont"/>
    <w:uiPriority w:val="21"/>
    <w:qFormat/>
    <w:rsid w:val="009749E9"/>
    <w:rPr>
      <w:i/>
      <w:iCs/>
      <w:color w:val="0F4761" w:themeColor="accent1" w:themeShade="BF"/>
    </w:rPr>
  </w:style>
  <w:style w:type="paragraph" w:styleId="IntenseQuote">
    <w:name w:val="Intense Quote"/>
    <w:basedOn w:val="Normal"/>
    <w:next w:val="Normal"/>
    <w:link w:val="IntenseQuoteChar"/>
    <w:uiPriority w:val="30"/>
    <w:qFormat/>
    <w:rsid w:val="009749E9"/>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imes New Roman" w:hAnsi="Times New Roman" w:cs="Times New Roman (Body CS)"/>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749E9"/>
    <w:rPr>
      <w:i/>
      <w:iCs/>
      <w:color w:val="0F4761" w:themeColor="accent1" w:themeShade="BF"/>
    </w:rPr>
  </w:style>
  <w:style w:type="character" w:styleId="IntenseReference">
    <w:name w:val="Intense Reference"/>
    <w:basedOn w:val="DefaultParagraphFont"/>
    <w:uiPriority w:val="32"/>
    <w:qFormat/>
    <w:rsid w:val="009749E9"/>
    <w:rPr>
      <w:b/>
      <w:bCs/>
      <w:smallCaps/>
      <w:color w:val="0F4761" w:themeColor="accent1" w:themeShade="BF"/>
      <w:spacing w:val="5"/>
    </w:rPr>
  </w:style>
  <w:style w:type="table" w:styleId="TableGrid">
    <w:name w:val="Table Grid"/>
    <w:basedOn w:val="TableNormal"/>
    <w:uiPriority w:val="39"/>
    <w:rsid w:val="009749E9"/>
    <w:pPr>
      <w:spacing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carl.woolf</dc:creator>
  <cp:keywords/>
  <dc:description/>
  <cp:lastModifiedBy>carl.woolf</cp:lastModifiedBy>
  <cp:revision>1</cp:revision>
  <dcterms:created xsi:type="dcterms:W3CDTF">2025-02-06T15:14:00Z</dcterms:created>
  <dcterms:modified xsi:type="dcterms:W3CDTF">2025-02-06T15:15:00Z</dcterms:modified>
</cp:coreProperties>
</file>