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7AD" w:rsidRPr="00ED2E7F" w:rsidRDefault="004217AD" w:rsidP="00ED2E7F">
      <w:pPr>
        <w:rPr>
          <w:rFonts w:ascii="Arial" w:hAnsi="Arial" w:cs="Arial"/>
        </w:rPr>
      </w:pPr>
      <w:bookmarkStart w:id="0" w:name="_GoBack"/>
      <w:bookmarkEnd w:id="0"/>
    </w:p>
    <w:p w:rsidR="00C96C96" w:rsidRPr="005F0107" w:rsidRDefault="00CE1A1D" w:rsidP="00C96C96">
      <w:pPr>
        <w:pStyle w:val="ListParagraph"/>
        <w:ind w:left="0"/>
        <w:jc w:val="center"/>
        <w:rPr>
          <w:rFonts w:ascii="Arial" w:hAnsi="Arial" w:cs="Arial"/>
          <w:b/>
          <w:sz w:val="32"/>
          <w:szCs w:val="32"/>
        </w:rPr>
      </w:pPr>
      <w:r>
        <w:rPr>
          <w:rFonts w:ascii="Arial" w:hAnsi="Arial" w:cs="Arial"/>
          <w:b/>
          <w:sz w:val="32"/>
          <w:szCs w:val="32"/>
        </w:rPr>
        <w:t>FOREWORD</w:t>
      </w:r>
    </w:p>
    <w:p w:rsidR="00C96C96" w:rsidRDefault="00C96C96" w:rsidP="004217AD">
      <w:pPr>
        <w:pStyle w:val="ListParagraph"/>
        <w:ind w:left="0"/>
        <w:rPr>
          <w:rFonts w:ascii="Arial" w:hAnsi="Arial" w:cs="Arial"/>
          <w:sz w:val="24"/>
          <w:szCs w:val="24"/>
        </w:rPr>
      </w:pPr>
    </w:p>
    <w:p w:rsidR="004B7B7F" w:rsidRDefault="004B7B7F" w:rsidP="00F01DB3">
      <w:pPr>
        <w:pStyle w:val="ListParagraph"/>
        <w:ind w:left="0"/>
        <w:jc w:val="both"/>
        <w:rPr>
          <w:rFonts w:ascii="Arial" w:hAnsi="Arial" w:cs="Arial"/>
          <w:sz w:val="24"/>
          <w:szCs w:val="24"/>
        </w:rPr>
      </w:pPr>
    </w:p>
    <w:p w:rsidR="004217AD" w:rsidRDefault="009D1E65" w:rsidP="00F01DB3">
      <w:pPr>
        <w:pStyle w:val="ListParagraph"/>
        <w:ind w:left="0"/>
        <w:jc w:val="both"/>
        <w:rPr>
          <w:rFonts w:ascii="Arial" w:hAnsi="Arial" w:cs="Arial"/>
          <w:sz w:val="24"/>
          <w:szCs w:val="24"/>
        </w:rPr>
      </w:pPr>
      <w:r>
        <w:rPr>
          <w:rFonts w:ascii="Arial" w:hAnsi="Arial" w:cs="Arial"/>
          <w:sz w:val="24"/>
          <w:szCs w:val="24"/>
        </w:rPr>
        <w:t>I began</w:t>
      </w:r>
      <w:r w:rsidR="004217AD" w:rsidRPr="00254E4C">
        <w:rPr>
          <w:rFonts w:ascii="Arial" w:hAnsi="Arial" w:cs="Arial"/>
          <w:sz w:val="24"/>
          <w:szCs w:val="24"/>
        </w:rPr>
        <w:t xml:space="preserve"> prepar</w:t>
      </w:r>
      <w:r w:rsidR="004217AD">
        <w:rPr>
          <w:rFonts w:ascii="Arial" w:hAnsi="Arial" w:cs="Arial"/>
          <w:sz w:val="24"/>
          <w:szCs w:val="24"/>
        </w:rPr>
        <w:t xml:space="preserve">ing Enduring Powers of Attorney for clients on </w:t>
      </w:r>
      <w:r w:rsidR="004A2005">
        <w:rPr>
          <w:rFonts w:ascii="Arial" w:hAnsi="Arial" w:cs="Arial"/>
          <w:sz w:val="24"/>
          <w:szCs w:val="24"/>
        </w:rPr>
        <w:t xml:space="preserve">Monday </w:t>
      </w:r>
      <w:r w:rsidR="004217AD">
        <w:rPr>
          <w:rFonts w:ascii="Arial" w:hAnsi="Arial" w:cs="Arial"/>
          <w:sz w:val="24"/>
          <w:szCs w:val="24"/>
        </w:rPr>
        <w:t>10</w:t>
      </w:r>
      <w:r w:rsidR="00F01DB3">
        <w:rPr>
          <w:rFonts w:ascii="Arial" w:hAnsi="Arial" w:cs="Arial"/>
          <w:sz w:val="24"/>
          <w:szCs w:val="24"/>
        </w:rPr>
        <w:t xml:space="preserve"> March 1986 -</w:t>
      </w:r>
      <w:r w:rsidR="004217AD" w:rsidRPr="00254E4C">
        <w:rPr>
          <w:rFonts w:ascii="Arial" w:hAnsi="Arial" w:cs="Arial"/>
          <w:sz w:val="24"/>
          <w:szCs w:val="24"/>
        </w:rPr>
        <w:t xml:space="preserve"> </w:t>
      </w:r>
      <w:r w:rsidR="005117DD">
        <w:rPr>
          <w:rFonts w:ascii="Arial" w:hAnsi="Arial" w:cs="Arial"/>
          <w:sz w:val="24"/>
          <w:szCs w:val="24"/>
        </w:rPr>
        <w:t>the day</w:t>
      </w:r>
      <w:r w:rsidR="004217AD">
        <w:rPr>
          <w:rFonts w:ascii="Arial" w:hAnsi="Arial" w:cs="Arial"/>
          <w:sz w:val="24"/>
          <w:szCs w:val="24"/>
        </w:rPr>
        <w:t xml:space="preserve"> </w:t>
      </w:r>
      <w:r w:rsidR="00EA2F9C">
        <w:rPr>
          <w:rFonts w:ascii="Arial" w:hAnsi="Arial" w:cs="Arial"/>
          <w:sz w:val="24"/>
          <w:szCs w:val="24"/>
        </w:rPr>
        <w:t xml:space="preserve">that </w:t>
      </w:r>
      <w:r w:rsidR="004217AD">
        <w:rPr>
          <w:rFonts w:ascii="Arial" w:hAnsi="Arial" w:cs="Arial"/>
          <w:sz w:val="24"/>
          <w:szCs w:val="24"/>
        </w:rPr>
        <w:t>the Enduring P</w:t>
      </w:r>
      <w:r w:rsidR="004217AD" w:rsidRPr="00254E4C">
        <w:rPr>
          <w:rFonts w:ascii="Arial" w:hAnsi="Arial" w:cs="Arial"/>
          <w:sz w:val="24"/>
          <w:szCs w:val="24"/>
        </w:rPr>
        <w:t>owers of Attorne</w:t>
      </w:r>
      <w:r w:rsidR="004217AD">
        <w:rPr>
          <w:rFonts w:ascii="Arial" w:hAnsi="Arial" w:cs="Arial"/>
          <w:sz w:val="24"/>
          <w:szCs w:val="24"/>
        </w:rPr>
        <w:t>y Act 1985 came</w:t>
      </w:r>
      <w:r w:rsidR="00F01DB3">
        <w:rPr>
          <w:rFonts w:ascii="Arial" w:hAnsi="Arial" w:cs="Arial"/>
          <w:sz w:val="24"/>
          <w:szCs w:val="24"/>
        </w:rPr>
        <w:t xml:space="preserve"> into force -</w:t>
      </w:r>
      <w:r w:rsidR="006B03CB">
        <w:rPr>
          <w:rFonts w:ascii="Arial" w:hAnsi="Arial" w:cs="Arial"/>
          <w:sz w:val="24"/>
          <w:szCs w:val="24"/>
        </w:rPr>
        <w:t xml:space="preserve"> and </w:t>
      </w:r>
      <w:r w:rsidR="00B609CB">
        <w:rPr>
          <w:rFonts w:ascii="Arial" w:hAnsi="Arial" w:cs="Arial"/>
          <w:sz w:val="24"/>
          <w:szCs w:val="24"/>
        </w:rPr>
        <w:t>must have drawn</w:t>
      </w:r>
      <w:r w:rsidR="00595741">
        <w:rPr>
          <w:rFonts w:ascii="Arial" w:hAnsi="Arial" w:cs="Arial"/>
          <w:sz w:val="24"/>
          <w:szCs w:val="24"/>
        </w:rPr>
        <w:t xml:space="preserve"> up </w:t>
      </w:r>
      <w:r w:rsidR="004217AD" w:rsidRPr="00254E4C">
        <w:rPr>
          <w:rFonts w:ascii="Arial" w:hAnsi="Arial" w:cs="Arial"/>
          <w:sz w:val="24"/>
          <w:szCs w:val="24"/>
        </w:rPr>
        <w:t>hundred</w:t>
      </w:r>
      <w:r w:rsidR="00595741">
        <w:rPr>
          <w:rFonts w:ascii="Arial" w:hAnsi="Arial" w:cs="Arial"/>
          <w:sz w:val="24"/>
          <w:szCs w:val="24"/>
        </w:rPr>
        <w:t>s</w:t>
      </w:r>
      <w:r w:rsidR="004217AD" w:rsidRPr="00254E4C">
        <w:rPr>
          <w:rFonts w:ascii="Arial" w:hAnsi="Arial" w:cs="Arial"/>
          <w:sz w:val="24"/>
          <w:szCs w:val="24"/>
        </w:rPr>
        <w:t xml:space="preserve"> </w:t>
      </w:r>
      <w:r w:rsidR="00B609CB">
        <w:rPr>
          <w:rFonts w:ascii="Arial" w:hAnsi="Arial" w:cs="Arial"/>
          <w:sz w:val="24"/>
          <w:szCs w:val="24"/>
        </w:rPr>
        <w:t>of them while</w:t>
      </w:r>
      <w:r w:rsidR="009418D6">
        <w:rPr>
          <w:rFonts w:ascii="Arial" w:hAnsi="Arial" w:cs="Arial"/>
          <w:sz w:val="24"/>
          <w:szCs w:val="24"/>
        </w:rPr>
        <w:t xml:space="preserve"> I was</w:t>
      </w:r>
      <w:r w:rsidR="00297AD2">
        <w:rPr>
          <w:rFonts w:ascii="Arial" w:hAnsi="Arial" w:cs="Arial"/>
          <w:sz w:val="24"/>
          <w:szCs w:val="24"/>
        </w:rPr>
        <w:t xml:space="preserve"> still</w:t>
      </w:r>
      <w:r w:rsidR="009418D6">
        <w:rPr>
          <w:rFonts w:ascii="Arial" w:hAnsi="Arial" w:cs="Arial"/>
          <w:sz w:val="24"/>
          <w:szCs w:val="24"/>
        </w:rPr>
        <w:t xml:space="preserve"> a solicitor</w:t>
      </w:r>
      <w:r w:rsidR="004217AD">
        <w:rPr>
          <w:rFonts w:ascii="Arial" w:hAnsi="Arial" w:cs="Arial"/>
          <w:sz w:val="24"/>
          <w:szCs w:val="24"/>
        </w:rPr>
        <w:t xml:space="preserve"> in private practice. </w:t>
      </w:r>
    </w:p>
    <w:p w:rsidR="004217AD" w:rsidRDefault="004217AD" w:rsidP="00F01DB3">
      <w:pPr>
        <w:pStyle w:val="ListParagraph"/>
        <w:ind w:left="0"/>
        <w:jc w:val="both"/>
        <w:rPr>
          <w:rFonts w:ascii="Arial" w:hAnsi="Arial" w:cs="Arial"/>
          <w:sz w:val="24"/>
          <w:szCs w:val="24"/>
        </w:rPr>
      </w:pPr>
    </w:p>
    <w:p w:rsidR="004217AD" w:rsidRDefault="00CE1A1D" w:rsidP="00F01DB3">
      <w:pPr>
        <w:pStyle w:val="ListParagraph"/>
        <w:ind w:left="0"/>
        <w:jc w:val="both"/>
        <w:rPr>
          <w:rFonts w:ascii="Arial" w:hAnsi="Arial" w:cs="Arial"/>
          <w:sz w:val="24"/>
          <w:szCs w:val="24"/>
        </w:rPr>
      </w:pPr>
      <w:r>
        <w:rPr>
          <w:rFonts w:ascii="Arial" w:hAnsi="Arial" w:cs="Arial"/>
          <w:sz w:val="24"/>
          <w:szCs w:val="24"/>
        </w:rPr>
        <w:t>In</w:t>
      </w:r>
      <w:r w:rsidR="004217AD">
        <w:rPr>
          <w:rFonts w:ascii="Arial" w:hAnsi="Arial" w:cs="Arial"/>
          <w:sz w:val="24"/>
          <w:szCs w:val="24"/>
        </w:rPr>
        <w:t xml:space="preserve"> April 1996</w:t>
      </w:r>
      <w:r w:rsidR="004217AD" w:rsidRPr="00254E4C">
        <w:rPr>
          <w:rFonts w:ascii="Arial" w:hAnsi="Arial" w:cs="Arial"/>
          <w:sz w:val="24"/>
          <w:szCs w:val="24"/>
        </w:rPr>
        <w:t xml:space="preserve"> I was appointed </w:t>
      </w:r>
      <w:r w:rsidR="00ED2E7F">
        <w:rPr>
          <w:rFonts w:ascii="Arial" w:hAnsi="Arial" w:cs="Arial"/>
          <w:sz w:val="24"/>
          <w:szCs w:val="24"/>
        </w:rPr>
        <w:t xml:space="preserve">as </w:t>
      </w:r>
      <w:r w:rsidR="004217AD" w:rsidRPr="00254E4C">
        <w:rPr>
          <w:rFonts w:ascii="Arial" w:hAnsi="Arial" w:cs="Arial"/>
          <w:sz w:val="24"/>
          <w:szCs w:val="24"/>
        </w:rPr>
        <w:t>Master of the Court of Protection</w:t>
      </w:r>
      <w:r w:rsidR="00356854">
        <w:rPr>
          <w:rFonts w:ascii="Arial" w:hAnsi="Arial" w:cs="Arial"/>
          <w:sz w:val="24"/>
          <w:szCs w:val="24"/>
        </w:rPr>
        <w:t>. My job-</w:t>
      </w:r>
      <w:r w:rsidR="004217AD">
        <w:rPr>
          <w:rFonts w:ascii="Arial" w:hAnsi="Arial" w:cs="Arial"/>
          <w:sz w:val="24"/>
          <w:szCs w:val="24"/>
        </w:rPr>
        <w:t>title chan</w:t>
      </w:r>
      <w:r>
        <w:rPr>
          <w:rFonts w:ascii="Arial" w:hAnsi="Arial" w:cs="Arial"/>
          <w:sz w:val="24"/>
          <w:szCs w:val="24"/>
        </w:rPr>
        <w:t>ged to Senior Judge</w:t>
      </w:r>
      <w:r w:rsidR="004217AD">
        <w:rPr>
          <w:rFonts w:ascii="Arial" w:hAnsi="Arial" w:cs="Arial"/>
          <w:sz w:val="24"/>
          <w:szCs w:val="24"/>
        </w:rPr>
        <w:t xml:space="preserve"> when the Mental Capacity Act 2005</w:t>
      </w:r>
      <w:r w:rsidR="00ED2E7F">
        <w:rPr>
          <w:rFonts w:ascii="Arial" w:hAnsi="Arial" w:cs="Arial"/>
          <w:sz w:val="24"/>
          <w:szCs w:val="24"/>
        </w:rPr>
        <w:t xml:space="preserve"> (</w:t>
      </w:r>
      <w:r w:rsidR="00C14C6F">
        <w:rPr>
          <w:rFonts w:ascii="Arial" w:hAnsi="Arial" w:cs="Arial"/>
          <w:sz w:val="24"/>
          <w:szCs w:val="24"/>
        </w:rPr>
        <w:t>‘</w:t>
      </w:r>
      <w:r w:rsidR="00ED2E7F">
        <w:rPr>
          <w:rFonts w:ascii="Arial" w:hAnsi="Arial" w:cs="Arial"/>
          <w:sz w:val="24"/>
          <w:szCs w:val="24"/>
        </w:rPr>
        <w:t>MCA</w:t>
      </w:r>
      <w:r w:rsidR="00C14C6F">
        <w:rPr>
          <w:rFonts w:ascii="Arial" w:hAnsi="Arial" w:cs="Arial"/>
          <w:sz w:val="24"/>
          <w:szCs w:val="24"/>
        </w:rPr>
        <w:t>’</w:t>
      </w:r>
      <w:r w:rsidR="00ED2E7F">
        <w:rPr>
          <w:rFonts w:ascii="Arial" w:hAnsi="Arial" w:cs="Arial"/>
          <w:sz w:val="24"/>
          <w:szCs w:val="24"/>
        </w:rPr>
        <w:t>)</w:t>
      </w:r>
      <w:r w:rsidR="00F01DB3">
        <w:rPr>
          <w:rFonts w:ascii="Arial" w:hAnsi="Arial" w:cs="Arial"/>
          <w:sz w:val="24"/>
          <w:szCs w:val="24"/>
        </w:rPr>
        <w:t xml:space="preserve"> was implemented</w:t>
      </w:r>
      <w:r>
        <w:rPr>
          <w:rFonts w:ascii="Arial" w:hAnsi="Arial" w:cs="Arial"/>
          <w:sz w:val="24"/>
          <w:szCs w:val="24"/>
        </w:rPr>
        <w:t xml:space="preserve"> in</w:t>
      </w:r>
      <w:r w:rsidR="006B03CB">
        <w:rPr>
          <w:rFonts w:ascii="Arial" w:hAnsi="Arial" w:cs="Arial"/>
          <w:sz w:val="24"/>
          <w:szCs w:val="24"/>
        </w:rPr>
        <w:t xml:space="preserve"> October 2007</w:t>
      </w:r>
      <w:r w:rsidR="00297AD2">
        <w:rPr>
          <w:rFonts w:ascii="Arial" w:hAnsi="Arial" w:cs="Arial"/>
          <w:sz w:val="24"/>
          <w:szCs w:val="24"/>
        </w:rPr>
        <w:t>,</w:t>
      </w:r>
      <w:r w:rsidR="00EE3C03">
        <w:rPr>
          <w:rFonts w:ascii="Arial" w:hAnsi="Arial" w:cs="Arial"/>
          <w:sz w:val="24"/>
          <w:szCs w:val="24"/>
        </w:rPr>
        <w:t xml:space="preserve"> and </w:t>
      </w:r>
      <w:r w:rsidR="00B2260E">
        <w:rPr>
          <w:rFonts w:ascii="Arial" w:hAnsi="Arial" w:cs="Arial"/>
          <w:sz w:val="24"/>
          <w:szCs w:val="24"/>
        </w:rPr>
        <w:t xml:space="preserve">I retired </w:t>
      </w:r>
      <w:r w:rsidR="00EE3C03">
        <w:rPr>
          <w:rFonts w:ascii="Arial" w:hAnsi="Arial" w:cs="Arial"/>
          <w:sz w:val="24"/>
          <w:szCs w:val="24"/>
        </w:rPr>
        <w:t xml:space="preserve">in </w:t>
      </w:r>
      <w:r w:rsidR="004217AD">
        <w:rPr>
          <w:rFonts w:ascii="Arial" w:hAnsi="Arial" w:cs="Arial"/>
          <w:sz w:val="24"/>
          <w:szCs w:val="24"/>
        </w:rPr>
        <w:t>July 2016.</w:t>
      </w:r>
      <w:r w:rsidR="00B2260E">
        <w:rPr>
          <w:rFonts w:ascii="Arial" w:hAnsi="Arial" w:cs="Arial"/>
          <w:sz w:val="24"/>
          <w:szCs w:val="24"/>
        </w:rPr>
        <w:t xml:space="preserve"> During those</w:t>
      </w:r>
      <w:r w:rsidR="009D1E65">
        <w:rPr>
          <w:rFonts w:ascii="Arial" w:hAnsi="Arial" w:cs="Arial"/>
          <w:sz w:val="24"/>
          <w:szCs w:val="24"/>
        </w:rPr>
        <w:t xml:space="preserve"> </w:t>
      </w:r>
      <w:r w:rsidR="004217AD">
        <w:rPr>
          <w:rFonts w:ascii="Arial" w:hAnsi="Arial" w:cs="Arial"/>
          <w:sz w:val="24"/>
          <w:szCs w:val="24"/>
        </w:rPr>
        <w:t xml:space="preserve">twenty </w:t>
      </w:r>
      <w:r w:rsidR="00C96C96">
        <w:rPr>
          <w:rFonts w:ascii="Arial" w:hAnsi="Arial" w:cs="Arial"/>
          <w:sz w:val="24"/>
          <w:szCs w:val="24"/>
        </w:rPr>
        <w:t>years</w:t>
      </w:r>
      <w:r w:rsidR="00356854">
        <w:rPr>
          <w:rFonts w:ascii="Arial" w:hAnsi="Arial" w:cs="Arial"/>
          <w:sz w:val="24"/>
          <w:szCs w:val="24"/>
        </w:rPr>
        <w:t xml:space="preserve"> </w:t>
      </w:r>
      <w:r w:rsidR="00C96C96">
        <w:rPr>
          <w:rFonts w:ascii="Arial" w:hAnsi="Arial" w:cs="Arial"/>
          <w:sz w:val="24"/>
          <w:szCs w:val="24"/>
        </w:rPr>
        <w:t>at the court</w:t>
      </w:r>
      <w:r w:rsidR="009418D6">
        <w:rPr>
          <w:rFonts w:ascii="Arial" w:hAnsi="Arial" w:cs="Arial"/>
          <w:sz w:val="24"/>
          <w:szCs w:val="24"/>
        </w:rPr>
        <w:t xml:space="preserve"> I</w:t>
      </w:r>
      <w:r w:rsidR="004217AD">
        <w:rPr>
          <w:rFonts w:ascii="Arial" w:hAnsi="Arial" w:cs="Arial"/>
          <w:sz w:val="24"/>
          <w:szCs w:val="24"/>
        </w:rPr>
        <w:t xml:space="preserve"> </w:t>
      </w:r>
      <w:r w:rsidR="004217AD" w:rsidRPr="00254E4C">
        <w:rPr>
          <w:rFonts w:ascii="Arial" w:hAnsi="Arial" w:cs="Arial"/>
          <w:sz w:val="24"/>
          <w:szCs w:val="24"/>
        </w:rPr>
        <w:t>adjudic</w:t>
      </w:r>
      <w:r w:rsidR="004217AD">
        <w:rPr>
          <w:rFonts w:ascii="Arial" w:hAnsi="Arial" w:cs="Arial"/>
          <w:sz w:val="24"/>
          <w:szCs w:val="24"/>
        </w:rPr>
        <w:t>ate</w:t>
      </w:r>
      <w:r w:rsidR="009418D6">
        <w:rPr>
          <w:rFonts w:ascii="Arial" w:hAnsi="Arial" w:cs="Arial"/>
          <w:sz w:val="24"/>
          <w:szCs w:val="24"/>
        </w:rPr>
        <w:t>d</w:t>
      </w:r>
      <w:r w:rsidR="00EE3C03">
        <w:rPr>
          <w:rFonts w:ascii="Arial" w:hAnsi="Arial" w:cs="Arial"/>
          <w:sz w:val="24"/>
          <w:szCs w:val="24"/>
        </w:rPr>
        <w:t xml:space="preserve"> on</w:t>
      </w:r>
      <w:r w:rsidR="00611D90">
        <w:rPr>
          <w:rFonts w:ascii="Arial" w:hAnsi="Arial" w:cs="Arial"/>
          <w:sz w:val="24"/>
          <w:szCs w:val="24"/>
        </w:rPr>
        <w:t xml:space="preserve"> </w:t>
      </w:r>
      <w:r w:rsidR="00CA42CD">
        <w:rPr>
          <w:rFonts w:ascii="Arial" w:hAnsi="Arial" w:cs="Arial"/>
          <w:sz w:val="24"/>
          <w:szCs w:val="24"/>
        </w:rPr>
        <w:t>issue</w:t>
      </w:r>
      <w:r w:rsidR="006B03CB">
        <w:rPr>
          <w:rFonts w:ascii="Arial" w:hAnsi="Arial" w:cs="Arial"/>
          <w:sz w:val="24"/>
          <w:szCs w:val="24"/>
        </w:rPr>
        <w:t>s relating to over a</w:t>
      </w:r>
      <w:r w:rsidR="004217AD">
        <w:rPr>
          <w:rFonts w:ascii="Arial" w:hAnsi="Arial" w:cs="Arial"/>
          <w:sz w:val="24"/>
          <w:szCs w:val="24"/>
        </w:rPr>
        <w:t xml:space="preserve"> thousand Enduring Powers of Attorney</w:t>
      </w:r>
      <w:r w:rsidR="00B22A17">
        <w:rPr>
          <w:rFonts w:ascii="Arial" w:hAnsi="Arial" w:cs="Arial"/>
          <w:sz w:val="24"/>
          <w:szCs w:val="24"/>
        </w:rPr>
        <w:t xml:space="preserve"> (</w:t>
      </w:r>
      <w:r w:rsidR="006B03CB">
        <w:rPr>
          <w:rFonts w:ascii="Arial" w:hAnsi="Arial" w:cs="Arial"/>
          <w:sz w:val="24"/>
          <w:szCs w:val="24"/>
        </w:rPr>
        <w:t>‘</w:t>
      </w:r>
      <w:r w:rsidR="00B22A17">
        <w:rPr>
          <w:rFonts w:ascii="Arial" w:hAnsi="Arial" w:cs="Arial"/>
          <w:sz w:val="24"/>
          <w:szCs w:val="24"/>
        </w:rPr>
        <w:t>EPA</w:t>
      </w:r>
      <w:r w:rsidR="0086038E">
        <w:rPr>
          <w:rFonts w:ascii="Arial" w:hAnsi="Arial" w:cs="Arial"/>
          <w:sz w:val="24"/>
          <w:szCs w:val="24"/>
        </w:rPr>
        <w:t>s</w:t>
      </w:r>
      <w:r w:rsidR="006B03CB">
        <w:rPr>
          <w:rFonts w:ascii="Arial" w:hAnsi="Arial" w:cs="Arial"/>
          <w:sz w:val="24"/>
          <w:szCs w:val="24"/>
        </w:rPr>
        <w:t>’</w:t>
      </w:r>
      <w:r w:rsidR="00B22A17">
        <w:rPr>
          <w:rFonts w:ascii="Arial" w:hAnsi="Arial" w:cs="Arial"/>
          <w:sz w:val="24"/>
          <w:szCs w:val="24"/>
        </w:rPr>
        <w:t>)</w:t>
      </w:r>
      <w:r w:rsidR="004217AD">
        <w:rPr>
          <w:rFonts w:ascii="Arial" w:hAnsi="Arial" w:cs="Arial"/>
          <w:sz w:val="24"/>
          <w:szCs w:val="24"/>
        </w:rPr>
        <w:t xml:space="preserve"> and</w:t>
      </w:r>
      <w:r w:rsidR="00B2260E">
        <w:rPr>
          <w:rFonts w:ascii="Arial" w:hAnsi="Arial" w:cs="Arial"/>
          <w:sz w:val="24"/>
          <w:szCs w:val="24"/>
        </w:rPr>
        <w:t xml:space="preserve"> over five</w:t>
      </w:r>
      <w:r w:rsidR="006B03CB">
        <w:rPr>
          <w:rFonts w:ascii="Arial" w:hAnsi="Arial" w:cs="Arial"/>
          <w:sz w:val="24"/>
          <w:szCs w:val="24"/>
        </w:rPr>
        <w:t xml:space="preserve"> thousand </w:t>
      </w:r>
      <w:r w:rsidR="004217AD" w:rsidRPr="00254E4C">
        <w:rPr>
          <w:rFonts w:ascii="Arial" w:hAnsi="Arial" w:cs="Arial"/>
          <w:sz w:val="24"/>
          <w:szCs w:val="24"/>
        </w:rPr>
        <w:t>L</w:t>
      </w:r>
      <w:r w:rsidR="004217AD">
        <w:rPr>
          <w:rFonts w:ascii="Arial" w:hAnsi="Arial" w:cs="Arial"/>
          <w:sz w:val="24"/>
          <w:szCs w:val="24"/>
        </w:rPr>
        <w:t>asting Powers of Attorney</w:t>
      </w:r>
      <w:r w:rsidR="00B22A17">
        <w:rPr>
          <w:rFonts w:ascii="Arial" w:hAnsi="Arial" w:cs="Arial"/>
          <w:sz w:val="24"/>
          <w:szCs w:val="24"/>
        </w:rPr>
        <w:t xml:space="preserve"> (</w:t>
      </w:r>
      <w:r w:rsidR="006B03CB">
        <w:rPr>
          <w:rFonts w:ascii="Arial" w:hAnsi="Arial" w:cs="Arial"/>
          <w:sz w:val="24"/>
          <w:szCs w:val="24"/>
        </w:rPr>
        <w:t>‘</w:t>
      </w:r>
      <w:r w:rsidR="00B22A17">
        <w:rPr>
          <w:rFonts w:ascii="Arial" w:hAnsi="Arial" w:cs="Arial"/>
          <w:sz w:val="24"/>
          <w:szCs w:val="24"/>
        </w:rPr>
        <w:t>LPA</w:t>
      </w:r>
      <w:r w:rsidR="0086038E">
        <w:rPr>
          <w:rFonts w:ascii="Arial" w:hAnsi="Arial" w:cs="Arial"/>
          <w:sz w:val="24"/>
          <w:szCs w:val="24"/>
        </w:rPr>
        <w:t>s</w:t>
      </w:r>
      <w:r w:rsidR="006B03CB">
        <w:rPr>
          <w:rFonts w:ascii="Arial" w:hAnsi="Arial" w:cs="Arial"/>
          <w:sz w:val="24"/>
          <w:szCs w:val="24"/>
        </w:rPr>
        <w:t>’</w:t>
      </w:r>
      <w:r w:rsidR="00B22A17">
        <w:rPr>
          <w:rFonts w:ascii="Arial" w:hAnsi="Arial" w:cs="Arial"/>
          <w:sz w:val="24"/>
          <w:szCs w:val="24"/>
        </w:rPr>
        <w:t>)</w:t>
      </w:r>
      <w:r w:rsidR="004217AD" w:rsidRPr="00254E4C">
        <w:rPr>
          <w:rFonts w:ascii="Arial" w:hAnsi="Arial" w:cs="Arial"/>
          <w:sz w:val="24"/>
          <w:szCs w:val="24"/>
        </w:rPr>
        <w:t xml:space="preserve">. </w:t>
      </w:r>
    </w:p>
    <w:p w:rsidR="004217AD" w:rsidRDefault="004217AD" w:rsidP="00F01DB3">
      <w:pPr>
        <w:pStyle w:val="ListParagraph"/>
        <w:ind w:left="0"/>
        <w:jc w:val="both"/>
        <w:rPr>
          <w:rFonts w:ascii="Arial" w:hAnsi="Arial" w:cs="Arial"/>
          <w:sz w:val="24"/>
          <w:szCs w:val="24"/>
        </w:rPr>
      </w:pPr>
    </w:p>
    <w:p w:rsidR="00356854" w:rsidRDefault="00C96C96" w:rsidP="00F01DB3">
      <w:pPr>
        <w:pStyle w:val="ListParagraph"/>
        <w:ind w:left="0"/>
        <w:jc w:val="both"/>
        <w:rPr>
          <w:rFonts w:ascii="Arial" w:hAnsi="Arial" w:cs="Arial"/>
          <w:sz w:val="24"/>
          <w:szCs w:val="24"/>
        </w:rPr>
      </w:pPr>
      <w:r>
        <w:rPr>
          <w:rFonts w:ascii="Arial" w:hAnsi="Arial" w:cs="Arial"/>
          <w:sz w:val="24"/>
          <w:szCs w:val="24"/>
        </w:rPr>
        <w:t>I</w:t>
      </w:r>
      <w:r w:rsidR="00595741">
        <w:rPr>
          <w:rFonts w:ascii="Arial" w:hAnsi="Arial" w:cs="Arial"/>
          <w:sz w:val="24"/>
          <w:szCs w:val="24"/>
        </w:rPr>
        <w:t>n addition to</w:t>
      </w:r>
      <w:r w:rsidR="006B03CB">
        <w:rPr>
          <w:rFonts w:ascii="Arial" w:hAnsi="Arial" w:cs="Arial"/>
          <w:sz w:val="24"/>
          <w:szCs w:val="24"/>
        </w:rPr>
        <w:t xml:space="preserve"> thirty</w:t>
      </w:r>
      <w:r w:rsidR="00106CAC">
        <w:rPr>
          <w:rFonts w:ascii="Arial" w:hAnsi="Arial" w:cs="Arial"/>
          <w:sz w:val="24"/>
          <w:szCs w:val="24"/>
        </w:rPr>
        <w:t xml:space="preserve"> years’</w:t>
      </w:r>
      <w:r w:rsidR="00611D90">
        <w:rPr>
          <w:rFonts w:ascii="Arial" w:hAnsi="Arial" w:cs="Arial"/>
          <w:sz w:val="24"/>
          <w:szCs w:val="24"/>
        </w:rPr>
        <w:t xml:space="preserve"> experience of</w:t>
      </w:r>
      <w:r w:rsidR="00297AD2">
        <w:rPr>
          <w:rFonts w:ascii="Arial" w:hAnsi="Arial" w:cs="Arial"/>
          <w:sz w:val="24"/>
          <w:szCs w:val="24"/>
        </w:rPr>
        <w:t xml:space="preserve"> dealing with</w:t>
      </w:r>
      <w:r w:rsidR="00611D90">
        <w:rPr>
          <w:rFonts w:ascii="Arial" w:hAnsi="Arial" w:cs="Arial"/>
          <w:sz w:val="24"/>
          <w:szCs w:val="24"/>
        </w:rPr>
        <w:t xml:space="preserve"> powers of attorney</w:t>
      </w:r>
      <w:r w:rsidR="00917AC0">
        <w:rPr>
          <w:rFonts w:ascii="Arial" w:hAnsi="Arial" w:cs="Arial"/>
          <w:sz w:val="24"/>
          <w:szCs w:val="24"/>
        </w:rPr>
        <w:t>,</w:t>
      </w:r>
      <w:r w:rsidR="00106CAC">
        <w:rPr>
          <w:rFonts w:ascii="Arial" w:hAnsi="Arial" w:cs="Arial"/>
          <w:sz w:val="24"/>
          <w:szCs w:val="24"/>
        </w:rPr>
        <w:t xml:space="preserve"> both</w:t>
      </w:r>
      <w:r w:rsidR="00917AC0">
        <w:rPr>
          <w:rFonts w:ascii="Arial" w:hAnsi="Arial" w:cs="Arial"/>
          <w:sz w:val="24"/>
          <w:szCs w:val="24"/>
        </w:rPr>
        <w:t xml:space="preserve"> as</w:t>
      </w:r>
      <w:r w:rsidR="00106CAC">
        <w:rPr>
          <w:rFonts w:ascii="Arial" w:hAnsi="Arial" w:cs="Arial"/>
          <w:sz w:val="24"/>
          <w:szCs w:val="24"/>
        </w:rPr>
        <w:t xml:space="preserve"> a practitioner and </w:t>
      </w:r>
      <w:r w:rsidR="006B03CB">
        <w:rPr>
          <w:rFonts w:ascii="Arial" w:hAnsi="Arial" w:cs="Arial"/>
          <w:sz w:val="24"/>
          <w:szCs w:val="24"/>
        </w:rPr>
        <w:t xml:space="preserve">a </w:t>
      </w:r>
      <w:r w:rsidR="00106CAC">
        <w:rPr>
          <w:rFonts w:ascii="Arial" w:hAnsi="Arial" w:cs="Arial"/>
          <w:sz w:val="24"/>
          <w:szCs w:val="24"/>
        </w:rPr>
        <w:t>judge, I</w:t>
      </w:r>
      <w:r w:rsidR="006B03CB">
        <w:rPr>
          <w:rFonts w:ascii="Arial" w:hAnsi="Arial" w:cs="Arial"/>
          <w:sz w:val="24"/>
          <w:szCs w:val="24"/>
        </w:rPr>
        <w:t xml:space="preserve"> have also been one of the authors</w:t>
      </w:r>
      <w:r w:rsidR="00B22A17">
        <w:rPr>
          <w:rFonts w:ascii="Arial" w:hAnsi="Arial" w:cs="Arial"/>
          <w:sz w:val="24"/>
          <w:szCs w:val="24"/>
        </w:rPr>
        <w:t xml:space="preserve"> of thi</w:t>
      </w:r>
      <w:r w:rsidR="009D1E65">
        <w:rPr>
          <w:rFonts w:ascii="Arial" w:hAnsi="Arial" w:cs="Arial"/>
          <w:sz w:val="24"/>
          <w:szCs w:val="24"/>
        </w:rPr>
        <w:t>s book</w:t>
      </w:r>
      <w:r w:rsidR="00EA2F9C">
        <w:rPr>
          <w:rFonts w:ascii="Arial" w:hAnsi="Arial" w:cs="Arial"/>
          <w:sz w:val="24"/>
          <w:szCs w:val="24"/>
        </w:rPr>
        <w:t>,</w:t>
      </w:r>
      <w:r w:rsidR="004217AD">
        <w:rPr>
          <w:rFonts w:ascii="Arial" w:hAnsi="Arial" w:cs="Arial"/>
          <w:sz w:val="24"/>
          <w:szCs w:val="24"/>
        </w:rPr>
        <w:t xml:space="preserve"> but I have </w:t>
      </w:r>
      <w:r w:rsidR="009418D6">
        <w:rPr>
          <w:rFonts w:ascii="Arial" w:hAnsi="Arial" w:cs="Arial"/>
          <w:sz w:val="24"/>
          <w:szCs w:val="24"/>
        </w:rPr>
        <w:t>never made an EPA or LP</w:t>
      </w:r>
      <w:r w:rsidR="00106CAC">
        <w:rPr>
          <w:rFonts w:ascii="Arial" w:hAnsi="Arial" w:cs="Arial"/>
          <w:sz w:val="24"/>
          <w:szCs w:val="24"/>
        </w:rPr>
        <w:t>A myself</w:t>
      </w:r>
      <w:r w:rsidR="004260D7">
        <w:rPr>
          <w:rFonts w:ascii="Arial" w:hAnsi="Arial" w:cs="Arial"/>
          <w:sz w:val="24"/>
          <w:szCs w:val="24"/>
        </w:rPr>
        <w:t>,</w:t>
      </w:r>
      <w:r w:rsidR="00EE3C03">
        <w:rPr>
          <w:rFonts w:ascii="Arial" w:hAnsi="Arial" w:cs="Arial"/>
          <w:sz w:val="24"/>
          <w:szCs w:val="24"/>
        </w:rPr>
        <w:t xml:space="preserve"> and</w:t>
      </w:r>
      <w:r w:rsidR="00C14C6F">
        <w:rPr>
          <w:rFonts w:ascii="Arial" w:hAnsi="Arial" w:cs="Arial"/>
          <w:sz w:val="24"/>
          <w:szCs w:val="24"/>
        </w:rPr>
        <w:t xml:space="preserve"> an explanation is </w:t>
      </w:r>
      <w:r w:rsidR="00297AD2">
        <w:rPr>
          <w:rFonts w:ascii="Arial" w:hAnsi="Arial" w:cs="Arial"/>
          <w:sz w:val="24"/>
          <w:szCs w:val="24"/>
        </w:rPr>
        <w:t xml:space="preserve">both </w:t>
      </w:r>
      <w:r w:rsidR="00C14C6F">
        <w:rPr>
          <w:rFonts w:ascii="Arial" w:hAnsi="Arial" w:cs="Arial"/>
          <w:sz w:val="24"/>
          <w:szCs w:val="24"/>
        </w:rPr>
        <w:t>due</w:t>
      </w:r>
      <w:r w:rsidR="00297AD2">
        <w:rPr>
          <w:rFonts w:ascii="Arial" w:hAnsi="Arial" w:cs="Arial"/>
          <w:sz w:val="24"/>
          <w:szCs w:val="24"/>
        </w:rPr>
        <w:t xml:space="preserve"> and</w:t>
      </w:r>
      <w:r w:rsidR="00B609CB">
        <w:rPr>
          <w:rFonts w:ascii="Arial" w:hAnsi="Arial" w:cs="Arial"/>
          <w:sz w:val="24"/>
          <w:szCs w:val="24"/>
        </w:rPr>
        <w:t xml:space="preserve"> overdue</w:t>
      </w:r>
      <w:r w:rsidR="006B03CB">
        <w:rPr>
          <w:rFonts w:ascii="Arial" w:hAnsi="Arial" w:cs="Arial"/>
          <w:sz w:val="24"/>
          <w:szCs w:val="24"/>
        </w:rPr>
        <w:t>.</w:t>
      </w:r>
      <w:r w:rsidR="00485039">
        <w:rPr>
          <w:rFonts w:ascii="Arial" w:hAnsi="Arial" w:cs="Arial"/>
          <w:sz w:val="24"/>
          <w:szCs w:val="24"/>
        </w:rPr>
        <w:t xml:space="preserve"> </w:t>
      </w:r>
    </w:p>
    <w:p w:rsidR="00356854" w:rsidRDefault="00356854" w:rsidP="00F01DB3">
      <w:pPr>
        <w:pStyle w:val="ListParagraph"/>
        <w:ind w:left="0"/>
        <w:jc w:val="both"/>
        <w:rPr>
          <w:rFonts w:ascii="Arial" w:hAnsi="Arial" w:cs="Arial"/>
          <w:sz w:val="24"/>
          <w:szCs w:val="24"/>
        </w:rPr>
      </w:pPr>
    </w:p>
    <w:p w:rsidR="004217AD" w:rsidRDefault="00485039" w:rsidP="00F01DB3">
      <w:pPr>
        <w:pStyle w:val="ListParagraph"/>
        <w:ind w:left="0"/>
        <w:jc w:val="both"/>
        <w:rPr>
          <w:rFonts w:ascii="Arial" w:hAnsi="Arial" w:cs="Arial"/>
          <w:sz w:val="24"/>
          <w:szCs w:val="24"/>
        </w:rPr>
      </w:pPr>
      <w:r>
        <w:rPr>
          <w:rFonts w:ascii="Arial" w:hAnsi="Arial" w:cs="Arial"/>
          <w:sz w:val="24"/>
          <w:szCs w:val="24"/>
        </w:rPr>
        <w:t>In a nutshell</w:t>
      </w:r>
      <w:r w:rsidR="00EE3C03">
        <w:rPr>
          <w:rFonts w:ascii="Arial" w:hAnsi="Arial" w:cs="Arial"/>
          <w:sz w:val="24"/>
          <w:szCs w:val="24"/>
        </w:rPr>
        <w:t>, I have seen so</w:t>
      </w:r>
      <w:r w:rsidR="006B03CB">
        <w:rPr>
          <w:rFonts w:ascii="Arial" w:hAnsi="Arial" w:cs="Arial"/>
          <w:sz w:val="24"/>
          <w:szCs w:val="24"/>
        </w:rPr>
        <w:t xml:space="preserve"> much</w:t>
      </w:r>
      <w:r w:rsidR="00CA42CD">
        <w:rPr>
          <w:rFonts w:ascii="Arial" w:hAnsi="Arial" w:cs="Arial"/>
          <w:sz w:val="24"/>
          <w:szCs w:val="24"/>
        </w:rPr>
        <w:t xml:space="preserve"> </w:t>
      </w:r>
      <w:r w:rsidR="00B749CB">
        <w:rPr>
          <w:rFonts w:ascii="Arial" w:hAnsi="Arial" w:cs="Arial"/>
          <w:sz w:val="24"/>
          <w:szCs w:val="24"/>
        </w:rPr>
        <w:t>of the patholog</w:t>
      </w:r>
      <w:r>
        <w:rPr>
          <w:rFonts w:ascii="Arial" w:hAnsi="Arial" w:cs="Arial"/>
          <w:sz w:val="24"/>
          <w:szCs w:val="24"/>
        </w:rPr>
        <w:t>y</w:t>
      </w:r>
      <w:r w:rsidR="004260D7">
        <w:rPr>
          <w:rFonts w:ascii="Arial" w:hAnsi="Arial" w:cs="Arial"/>
          <w:sz w:val="24"/>
          <w:szCs w:val="24"/>
        </w:rPr>
        <w:t xml:space="preserve"> associated with powers of attorney</w:t>
      </w:r>
      <w:r w:rsidR="00CE1A1D">
        <w:rPr>
          <w:rFonts w:ascii="Arial" w:hAnsi="Arial" w:cs="Arial"/>
          <w:sz w:val="24"/>
          <w:szCs w:val="24"/>
        </w:rPr>
        <w:t xml:space="preserve"> and</w:t>
      </w:r>
      <w:r>
        <w:rPr>
          <w:rFonts w:ascii="Arial" w:hAnsi="Arial" w:cs="Arial"/>
          <w:sz w:val="24"/>
          <w:szCs w:val="24"/>
        </w:rPr>
        <w:t xml:space="preserve"> </w:t>
      </w:r>
      <w:r w:rsidR="00356854">
        <w:rPr>
          <w:rFonts w:ascii="Arial" w:hAnsi="Arial" w:cs="Arial"/>
          <w:sz w:val="24"/>
          <w:szCs w:val="24"/>
        </w:rPr>
        <w:t xml:space="preserve">the </w:t>
      </w:r>
      <w:r w:rsidR="006B03CB">
        <w:rPr>
          <w:rFonts w:ascii="Arial" w:hAnsi="Arial" w:cs="Arial"/>
          <w:sz w:val="24"/>
          <w:szCs w:val="24"/>
        </w:rPr>
        <w:t>causes and</w:t>
      </w:r>
      <w:r w:rsidR="008D7138">
        <w:rPr>
          <w:rFonts w:ascii="Arial" w:hAnsi="Arial" w:cs="Arial"/>
          <w:sz w:val="24"/>
          <w:szCs w:val="24"/>
        </w:rPr>
        <w:t xml:space="preserve"> effects when things</w:t>
      </w:r>
      <w:r w:rsidR="006B03CB">
        <w:rPr>
          <w:rFonts w:ascii="Arial" w:hAnsi="Arial" w:cs="Arial"/>
          <w:sz w:val="24"/>
          <w:szCs w:val="24"/>
        </w:rPr>
        <w:t xml:space="preserve"> go pear-shaped, that I find it difficult to</w:t>
      </w:r>
      <w:r w:rsidR="00917AC0">
        <w:rPr>
          <w:rFonts w:ascii="Arial" w:hAnsi="Arial" w:cs="Arial"/>
          <w:sz w:val="24"/>
          <w:szCs w:val="24"/>
        </w:rPr>
        <w:t xml:space="preserve"> recall</w:t>
      </w:r>
      <w:r w:rsidR="00CE1A1D">
        <w:rPr>
          <w:rFonts w:ascii="Arial" w:hAnsi="Arial" w:cs="Arial"/>
          <w:sz w:val="24"/>
          <w:szCs w:val="24"/>
        </w:rPr>
        <w:t xml:space="preserve"> </w:t>
      </w:r>
      <w:r w:rsidR="004260D7">
        <w:rPr>
          <w:rFonts w:ascii="Arial" w:hAnsi="Arial" w:cs="Arial"/>
          <w:sz w:val="24"/>
          <w:szCs w:val="24"/>
        </w:rPr>
        <w:t>c</w:t>
      </w:r>
      <w:r w:rsidR="00595741">
        <w:rPr>
          <w:rFonts w:ascii="Arial" w:hAnsi="Arial" w:cs="Arial"/>
          <w:sz w:val="24"/>
          <w:szCs w:val="24"/>
        </w:rPr>
        <w:t>ases where powers have operated</w:t>
      </w:r>
      <w:r w:rsidR="00CE1A1D">
        <w:rPr>
          <w:rFonts w:ascii="Arial" w:hAnsi="Arial" w:cs="Arial"/>
          <w:sz w:val="24"/>
          <w:szCs w:val="24"/>
        </w:rPr>
        <w:t xml:space="preserve"> </w:t>
      </w:r>
      <w:r w:rsidR="00EE3C03">
        <w:rPr>
          <w:rFonts w:ascii="Arial" w:hAnsi="Arial" w:cs="Arial"/>
          <w:sz w:val="24"/>
          <w:szCs w:val="24"/>
        </w:rPr>
        <w:t>smooth</w:t>
      </w:r>
      <w:r>
        <w:rPr>
          <w:rFonts w:ascii="Arial" w:hAnsi="Arial" w:cs="Arial"/>
          <w:sz w:val="24"/>
          <w:szCs w:val="24"/>
        </w:rPr>
        <w:t>ly and to the credit of everyone involved</w:t>
      </w:r>
      <w:r w:rsidR="006B03CB">
        <w:rPr>
          <w:rFonts w:ascii="Arial" w:hAnsi="Arial" w:cs="Arial"/>
          <w:sz w:val="24"/>
          <w:szCs w:val="24"/>
        </w:rPr>
        <w:t>.</w:t>
      </w:r>
    </w:p>
    <w:p w:rsidR="004217AD" w:rsidRDefault="004217AD" w:rsidP="00F01DB3">
      <w:pPr>
        <w:pStyle w:val="ListParagraph"/>
        <w:ind w:left="0"/>
        <w:jc w:val="both"/>
        <w:rPr>
          <w:rFonts w:ascii="Arial" w:hAnsi="Arial" w:cs="Arial"/>
          <w:sz w:val="24"/>
          <w:szCs w:val="24"/>
        </w:rPr>
      </w:pPr>
    </w:p>
    <w:p w:rsidR="00B22A17" w:rsidRDefault="004217AD" w:rsidP="00F01DB3">
      <w:pPr>
        <w:pStyle w:val="ListParagraph"/>
        <w:ind w:left="0"/>
        <w:jc w:val="both"/>
        <w:rPr>
          <w:rFonts w:ascii="Arial" w:hAnsi="Arial" w:cs="Arial"/>
          <w:sz w:val="24"/>
          <w:szCs w:val="24"/>
        </w:rPr>
      </w:pPr>
      <w:r>
        <w:rPr>
          <w:rFonts w:ascii="Arial" w:hAnsi="Arial" w:cs="Arial"/>
          <w:sz w:val="24"/>
          <w:szCs w:val="24"/>
        </w:rPr>
        <w:t>During the f</w:t>
      </w:r>
      <w:r w:rsidR="009D1E65">
        <w:rPr>
          <w:rFonts w:ascii="Arial" w:hAnsi="Arial" w:cs="Arial"/>
          <w:sz w:val="24"/>
          <w:szCs w:val="24"/>
        </w:rPr>
        <w:t>inancial year 2015/16</w:t>
      </w:r>
      <w:r>
        <w:rPr>
          <w:rFonts w:ascii="Arial" w:hAnsi="Arial" w:cs="Arial"/>
          <w:sz w:val="24"/>
          <w:szCs w:val="24"/>
        </w:rPr>
        <w:t>, there were 547,021 applications</w:t>
      </w:r>
      <w:r w:rsidR="009D1E65">
        <w:rPr>
          <w:rFonts w:ascii="Arial" w:hAnsi="Arial" w:cs="Arial"/>
          <w:sz w:val="24"/>
          <w:szCs w:val="24"/>
        </w:rPr>
        <w:t xml:space="preserve"> to the Office of the Public Guardian (</w:t>
      </w:r>
      <w:r w:rsidR="006B03CB">
        <w:rPr>
          <w:rFonts w:ascii="Arial" w:hAnsi="Arial" w:cs="Arial"/>
          <w:sz w:val="24"/>
          <w:szCs w:val="24"/>
        </w:rPr>
        <w:t>‘</w:t>
      </w:r>
      <w:r w:rsidR="009D1E65">
        <w:rPr>
          <w:rFonts w:ascii="Arial" w:hAnsi="Arial" w:cs="Arial"/>
          <w:sz w:val="24"/>
          <w:szCs w:val="24"/>
        </w:rPr>
        <w:t>OPG</w:t>
      </w:r>
      <w:r w:rsidR="006B03CB">
        <w:rPr>
          <w:rFonts w:ascii="Arial" w:hAnsi="Arial" w:cs="Arial"/>
          <w:sz w:val="24"/>
          <w:szCs w:val="24"/>
        </w:rPr>
        <w:t>’</w:t>
      </w:r>
      <w:r w:rsidR="009D1E65">
        <w:rPr>
          <w:rFonts w:ascii="Arial" w:hAnsi="Arial" w:cs="Arial"/>
          <w:sz w:val="24"/>
          <w:szCs w:val="24"/>
        </w:rPr>
        <w:t>)</w:t>
      </w:r>
      <w:r>
        <w:rPr>
          <w:rFonts w:ascii="Arial" w:hAnsi="Arial" w:cs="Arial"/>
          <w:sz w:val="24"/>
          <w:szCs w:val="24"/>
        </w:rPr>
        <w:t xml:space="preserve"> to register LPAs a</w:t>
      </w:r>
      <w:r w:rsidR="00485039">
        <w:rPr>
          <w:rFonts w:ascii="Arial" w:hAnsi="Arial" w:cs="Arial"/>
          <w:sz w:val="24"/>
          <w:szCs w:val="24"/>
        </w:rPr>
        <w:t>nd EPAs and the year</w:t>
      </w:r>
      <w:r w:rsidR="00120768">
        <w:rPr>
          <w:rFonts w:ascii="Arial" w:hAnsi="Arial" w:cs="Arial"/>
          <w:sz w:val="24"/>
          <w:szCs w:val="24"/>
        </w:rPr>
        <w:t xml:space="preserve"> </w:t>
      </w:r>
      <w:r w:rsidR="00B22A17">
        <w:rPr>
          <w:rFonts w:ascii="Arial" w:hAnsi="Arial" w:cs="Arial"/>
          <w:sz w:val="24"/>
          <w:szCs w:val="24"/>
        </w:rPr>
        <w:t xml:space="preserve">ended with 1,870,393 current instruments on the register. </w:t>
      </w:r>
    </w:p>
    <w:p w:rsidR="00B22A17" w:rsidRDefault="00B22A17" w:rsidP="00F01DB3">
      <w:pPr>
        <w:pStyle w:val="ListParagraph"/>
        <w:ind w:left="0"/>
        <w:jc w:val="both"/>
        <w:rPr>
          <w:rFonts w:ascii="Arial" w:hAnsi="Arial" w:cs="Arial"/>
          <w:sz w:val="24"/>
          <w:szCs w:val="24"/>
        </w:rPr>
      </w:pPr>
    </w:p>
    <w:p w:rsidR="004217AD" w:rsidRDefault="00670A09" w:rsidP="00F01DB3">
      <w:pPr>
        <w:pStyle w:val="ListParagraph"/>
        <w:ind w:left="0"/>
        <w:jc w:val="both"/>
        <w:rPr>
          <w:rFonts w:ascii="Arial" w:hAnsi="Arial" w:cs="Arial"/>
          <w:sz w:val="24"/>
          <w:szCs w:val="24"/>
        </w:rPr>
      </w:pPr>
      <w:r>
        <w:rPr>
          <w:rFonts w:ascii="Arial" w:hAnsi="Arial" w:cs="Arial"/>
          <w:sz w:val="24"/>
          <w:szCs w:val="24"/>
        </w:rPr>
        <w:t>LP</w:t>
      </w:r>
      <w:r w:rsidR="00C23A82">
        <w:rPr>
          <w:rFonts w:ascii="Arial" w:hAnsi="Arial" w:cs="Arial"/>
          <w:sz w:val="24"/>
          <w:szCs w:val="24"/>
        </w:rPr>
        <w:t>As are clearly</w:t>
      </w:r>
      <w:r>
        <w:rPr>
          <w:rFonts w:ascii="Arial" w:hAnsi="Arial" w:cs="Arial"/>
          <w:sz w:val="24"/>
          <w:szCs w:val="24"/>
        </w:rPr>
        <w:t xml:space="preserve"> popular. Their popularity</w:t>
      </w:r>
      <w:r w:rsidR="00C23A82">
        <w:rPr>
          <w:rFonts w:ascii="Arial" w:hAnsi="Arial" w:cs="Arial"/>
          <w:sz w:val="24"/>
          <w:szCs w:val="24"/>
        </w:rPr>
        <w:t xml:space="preserve"> is</w:t>
      </w:r>
      <w:r w:rsidR="00106CAC">
        <w:rPr>
          <w:rFonts w:ascii="Arial" w:hAnsi="Arial" w:cs="Arial"/>
          <w:sz w:val="24"/>
          <w:szCs w:val="24"/>
        </w:rPr>
        <w:t xml:space="preserve"> </w:t>
      </w:r>
      <w:r w:rsidR="004217AD">
        <w:rPr>
          <w:rFonts w:ascii="Arial" w:hAnsi="Arial" w:cs="Arial"/>
          <w:sz w:val="24"/>
          <w:szCs w:val="24"/>
        </w:rPr>
        <w:t>the result of a vigorous</w:t>
      </w:r>
      <w:r w:rsidR="00485039">
        <w:rPr>
          <w:rFonts w:ascii="Arial" w:hAnsi="Arial" w:cs="Arial"/>
          <w:sz w:val="24"/>
          <w:szCs w:val="24"/>
        </w:rPr>
        <w:t xml:space="preserve"> and effective</w:t>
      </w:r>
      <w:r w:rsidR="004217AD">
        <w:rPr>
          <w:rFonts w:ascii="Arial" w:hAnsi="Arial" w:cs="Arial"/>
          <w:sz w:val="24"/>
          <w:szCs w:val="24"/>
        </w:rPr>
        <w:t xml:space="preserve"> campaign</w:t>
      </w:r>
      <w:r w:rsidR="00B22A17">
        <w:rPr>
          <w:rFonts w:ascii="Arial" w:hAnsi="Arial" w:cs="Arial"/>
          <w:sz w:val="24"/>
          <w:szCs w:val="24"/>
        </w:rPr>
        <w:t xml:space="preserve"> by the OPG</w:t>
      </w:r>
      <w:r w:rsidR="006B03CB">
        <w:rPr>
          <w:rFonts w:ascii="Arial" w:hAnsi="Arial" w:cs="Arial"/>
          <w:sz w:val="24"/>
          <w:szCs w:val="24"/>
        </w:rPr>
        <w:t xml:space="preserve"> and the Ministry of Justice</w:t>
      </w:r>
      <w:r w:rsidR="00120768">
        <w:rPr>
          <w:rFonts w:ascii="Arial" w:hAnsi="Arial" w:cs="Arial"/>
          <w:sz w:val="24"/>
          <w:szCs w:val="24"/>
        </w:rPr>
        <w:t xml:space="preserve"> to pr</w:t>
      </w:r>
      <w:r w:rsidR="00356854">
        <w:rPr>
          <w:rFonts w:ascii="Arial" w:hAnsi="Arial" w:cs="Arial"/>
          <w:sz w:val="24"/>
          <w:szCs w:val="24"/>
        </w:rPr>
        <w:t>omote them, but</w:t>
      </w:r>
      <w:r w:rsidR="00EA2F9C">
        <w:rPr>
          <w:rFonts w:ascii="Arial" w:hAnsi="Arial" w:cs="Arial"/>
          <w:sz w:val="24"/>
          <w:szCs w:val="24"/>
        </w:rPr>
        <w:t xml:space="preserve"> I am sorry</w:t>
      </w:r>
      <w:r w:rsidR="00106CAC">
        <w:rPr>
          <w:rFonts w:ascii="Arial" w:hAnsi="Arial" w:cs="Arial"/>
          <w:sz w:val="24"/>
          <w:szCs w:val="24"/>
        </w:rPr>
        <w:t xml:space="preserve"> to say</w:t>
      </w:r>
      <w:r w:rsidR="00485039">
        <w:rPr>
          <w:rFonts w:ascii="Arial" w:hAnsi="Arial" w:cs="Arial"/>
          <w:sz w:val="24"/>
          <w:szCs w:val="24"/>
        </w:rPr>
        <w:t xml:space="preserve"> that</w:t>
      </w:r>
      <w:r w:rsidR="00B609CB">
        <w:rPr>
          <w:rFonts w:ascii="Arial" w:hAnsi="Arial" w:cs="Arial"/>
          <w:sz w:val="24"/>
          <w:szCs w:val="24"/>
        </w:rPr>
        <w:t xml:space="preserve"> this</w:t>
      </w:r>
      <w:r w:rsidR="00C23A82">
        <w:rPr>
          <w:rFonts w:ascii="Arial" w:hAnsi="Arial" w:cs="Arial"/>
          <w:sz w:val="24"/>
          <w:szCs w:val="24"/>
        </w:rPr>
        <w:t xml:space="preserve"> crusade</w:t>
      </w:r>
      <w:r w:rsidR="006B03CB">
        <w:rPr>
          <w:rFonts w:ascii="Arial" w:hAnsi="Arial" w:cs="Arial"/>
          <w:sz w:val="24"/>
          <w:szCs w:val="24"/>
        </w:rPr>
        <w:t xml:space="preserve"> </w:t>
      </w:r>
      <w:r w:rsidR="00B22A17">
        <w:rPr>
          <w:rFonts w:ascii="Arial" w:hAnsi="Arial" w:cs="Arial"/>
          <w:sz w:val="24"/>
          <w:szCs w:val="24"/>
        </w:rPr>
        <w:t>has involved</w:t>
      </w:r>
      <w:r w:rsidR="004217AD">
        <w:rPr>
          <w:rFonts w:ascii="Arial" w:hAnsi="Arial" w:cs="Arial"/>
          <w:sz w:val="24"/>
          <w:szCs w:val="24"/>
        </w:rPr>
        <w:t xml:space="preserve"> </w:t>
      </w:r>
      <w:r w:rsidR="00C23A82">
        <w:rPr>
          <w:rFonts w:ascii="Arial" w:hAnsi="Arial" w:cs="Arial"/>
          <w:sz w:val="24"/>
          <w:szCs w:val="24"/>
        </w:rPr>
        <w:t>demonizing</w:t>
      </w:r>
      <w:r w:rsidR="00B2260E">
        <w:rPr>
          <w:rFonts w:ascii="Arial" w:hAnsi="Arial" w:cs="Arial"/>
          <w:sz w:val="24"/>
          <w:szCs w:val="24"/>
        </w:rPr>
        <w:t xml:space="preserve"> the</w:t>
      </w:r>
      <w:r w:rsidR="00B609CB">
        <w:rPr>
          <w:rFonts w:ascii="Arial" w:hAnsi="Arial" w:cs="Arial"/>
          <w:sz w:val="24"/>
          <w:szCs w:val="24"/>
        </w:rPr>
        <w:t xml:space="preserve"> appointment of</w:t>
      </w:r>
      <w:r w:rsidR="00F01DB3">
        <w:rPr>
          <w:rFonts w:ascii="Arial" w:hAnsi="Arial" w:cs="Arial"/>
          <w:sz w:val="24"/>
          <w:szCs w:val="24"/>
        </w:rPr>
        <w:t xml:space="preserve"> deputies</w:t>
      </w:r>
      <w:r w:rsidR="00B2260E">
        <w:rPr>
          <w:rFonts w:ascii="Arial" w:hAnsi="Arial" w:cs="Arial"/>
          <w:sz w:val="24"/>
          <w:szCs w:val="24"/>
        </w:rPr>
        <w:t xml:space="preserve"> by the Court of Protection</w:t>
      </w:r>
      <w:r w:rsidR="004217AD">
        <w:rPr>
          <w:rFonts w:ascii="Arial" w:hAnsi="Arial" w:cs="Arial"/>
          <w:sz w:val="24"/>
          <w:szCs w:val="24"/>
        </w:rPr>
        <w:t xml:space="preserve">. </w:t>
      </w:r>
    </w:p>
    <w:p w:rsidR="004217AD" w:rsidRDefault="004217AD" w:rsidP="00F01DB3">
      <w:pPr>
        <w:pStyle w:val="ListParagraph"/>
        <w:ind w:left="0"/>
        <w:jc w:val="both"/>
        <w:rPr>
          <w:rFonts w:ascii="Arial" w:hAnsi="Arial" w:cs="Arial"/>
          <w:sz w:val="24"/>
          <w:szCs w:val="24"/>
        </w:rPr>
      </w:pPr>
    </w:p>
    <w:p w:rsidR="004217AD" w:rsidRPr="0083014F" w:rsidRDefault="004217AD" w:rsidP="00F01DB3">
      <w:pPr>
        <w:pStyle w:val="ListParagraph"/>
        <w:ind w:left="0"/>
        <w:jc w:val="both"/>
        <w:rPr>
          <w:rFonts w:ascii="Arial" w:hAnsi="Arial" w:cs="Arial"/>
          <w:sz w:val="24"/>
          <w:szCs w:val="24"/>
        </w:rPr>
      </w:pPr>
      <w:r>
        <w:rPr>
          <w:rFonts w:ascii="Arial" w:hAnsi="Arial" w:cs="Arial"/>
          <w:sz w:val="24"/>
          <w:szCs w:val="24"/>
        </w:rPr>
        <w:t xml:space="preserve">For example, </w:t>
      </w:r>
      <w:r w:rsidR="009418D6">
        <w:rPr>
          <w:rFonts w:ascii="Arial" w:hAnsi="Arial" w:cs="Arial"/>
          <w:sz w:val="24"/>
          <w:szCs w:val="24"/>
        </w:rPr>
        <w:t xml:space="preserve">LPA9, </w:t>
      </w:r>
      <w:r>
        <w:rPr>
          <w:rFonts w:ascii="Arial" w:hAnsi="Arial" w:cs="Arial"/>
          <w:sz w:val="24"/>
          <w:szCs w:val="24"/>
        </w:rPr>
        <w:t>one of the leafle</w:t>
      </w:r>
      <w:r w:rsidR="00B22A17">
        <w:rPr>
          <w:rFonts w:ascii="Arial" w:hAnsi="Arial" w:cs="Arial"/>
          <w:sz w:val="24"/>
          <w:szCs w:val="24"/>
        </w:rPr>
        <w:t>ts published by the OPG</w:t>
      </w:r>
      <w:r>
        <w:rPr>
          <w:rFonts w:ascii="Arial" w:hAnsi="Arial" w:cs="Arial"/>
          <w:sz w:val="24"/>
          <w:szCs w:val="24"/>
        </w:rPr>
        <w:t xml:space="preserve">, </w:t>
      </w:r>
      <w:r w:rsidR="009D1E65">
        <w:rPr>
          <w:rFonts w:ascii="Arial" w:hAnsi="Arial" w:cs="Arial"/>
          <w:sz w:val="24"/>
          <w:szCs w:val="24"/>
        </w:rPr>
        <w:t>a</w:t>
      </w:r>
      <w:r w:rsidR="00B22A17">
        <w:rPr>
          <w:rFonts w:ascii="Arial" w:hAnsi="Arial" w:cs="Arial"/>
          <w:sz w:val="24"/>
          <w:szCs w:val="24"/>
        </w:rPr>
        <w:t>sks</w:t>
      </w:r>
      <w:r w:rsidR="009D1E65">
        <w:rPr>
          <w:rFonts w:ascii="Arial" w:hAnsi="Arial" w:cs="Arial"/>
          <w:sz w:val="24"/>
          <w:szCs w:val="24"/>
        </w:rPr>
        <w:t xml:space="preserve"> the question, </w:t>
      </w:r>
      <w:r w:rsidRPr="0083014F">
        <w:rPr>
          <w:rFonts w:ascii="Arial" w:hAnsi="Arial" w:cs="Arial"/>
          <w:sz w:val="24"/>
          <w:szCs w:val="24"/>
        </w:rPr>
        <w:t>“What could h</w:t>
      </w:r>
      <w:r>
        <w:rPr>
          <w:rFonts w:ascii="Arial" w:hAnsi="Arial" w:cs="Arial"/>
          <w:sz w:val="24"/>
          <w:szCs w:val="24"/>
        </w:rPr>
        <w:t>appen if I don’t create an LP</w:t>
      </w:r>
      <w:r w:rsidR="009D1E65">
        <w:rPr>
          <w:rFonts w:ascii="Arial" w:hAnsi="Arial" w:cs="Arial"/>
          <w:sz w:val="24"/>
          <w:szCs w:val="24"/>
        </w:rPr>
        <w:t>A?” and</w:t>
      </w:r>
      <w:r>
        <w:rPr>
          <w:rFonts w:ascii="Arial" w:hAnsi="Arial" w:cs="Arial"/>
          <w:sz w:val="24"/>
          <w:szCs w:val="24"/>
        </w:rPr>
        <w:t xml:space="preserve"> gives the following answer:</w:t>
      </w:r>
    </w:p>
    <w:p w:rsidR="004217AD" w:rsidRPr="00167252" w:rsidRDefault="004217AD" w:rsidP="00F01DB3">
      <w:pPr>
        <w:pStyle w:val="ListParagraph"/>
        <w:ind w:left="357" w:right="357"/>
        <w:jc w:val="both"/>
        <w:rPr>
          <w:rFonts w:ascii="Arial" w:hAnsi="Arial" w:cs="Arial"/>
          <w:sz w:val="24"/>
          <w:szCs w:val="24"/>
        </w:rPr>
      </w:pPr>
    </w:p>
    <w:p w:rsidR="004217AD" w:rsidRPr="00167252" w:rsidRDefault="004217AD" w:rsidP="00C23A82">
      <w:pPr>
        <w:pStyle w:val="ListParagraph"/>
        <w:spacing w:after="12"/>
        <w:ind w:left="357" w:right="357"/>
        <w:jc w:val="both"/>
        <w:rPr>
          <w:rFonts w:ascii="Arial" w:hAnsi="Arial" w:cs="Arial"/>
          <w:sz w:val="24"/>
          <w:szCs w:val="24"/>
        </w:rPr>
      </w:pPr>
      <w:r>
        <w:rPr>
          <w:rFonts w:ascii="Arial" w:hAnsi="Arial" w:cs="Arial"/>
          <w:sz w:val="24"/>
          <w:szCs w:val="24"/>
        </w:rPr>
        <w:t>“</w:t>
      </w:r>
      <w:r w:rsidRPr="00167252">
        <w:rPr>
          <w:rFonts w:ascii="Arial" w:hAnsi="Arial" w:cs="Arial"/>
          <w:sz w:val="24"/>
          <w:szCs w:val="24"/>
        </w:rPr>
        <w:t xml:space="preserve">If you lose mental capacity, through illness or injury, and haven’t created an LPA: </w:t>
      </w:r>
    </w:p>
    <w:p w:rsidR="004217AD" w:rsidRPr="00167252" w:rsidRDefault="004217AD" w:rsidP="00C23A82">
      <w:pPr>
        <w:pStyle w:val="NoSpacing"/>
        <w:numPr>
          <w:ilvl w:val="0"/>
          <w:numId w:val="3"/>
        </w:numPr>
        <w:spacing w:after="12"/>
        <w:ind w:right="357"/>
        <w:jc w:val="both"/>
        <w:rPr>
          <w:rFonts w:ascii="Arial" w:hAnsi="Arial" w:cs="Arial"/>
          <w:sz w:val="24"/>
          <w:szCs w:val="24"/>
        </w:rPr>
      </w:pPr>
      <w:r w:rsidRPr="00167252">
        <w:rPr>
          <w:rFonts w:ascii="Arial" w:hAnsi="Arial" w:cs="Arial"/>
          <w:sz w:val="24"/>
          <w:szCs w:val="24"/>
        </w:rPr>
        <w:t xml:space="preserve">you’ll no longer be able to decide who makes decisions for you (you can only make your LPA while you still have mental capacity) </w:t>
      </w:r>
    </w:p>
    <w:p w:rsidR="004217AD" w:rsidRPr="00167252" w:rsidRDefault="004217AD" w:rsidP="00C23A82">
      <w:pPr>
        <w:pStyle w:val="NoSpacing"/>
        <w:numPr>
          <w:ilvl w:val="0"/>
          <w:numId w:val="3"/>
        </w:numPr>
        <w:spacing w:after="12"/>
        <w:ind w:right="357"/>
        <w:jc w:val="both"/>
        <w:rPr>
          <w:rFonts w:ascii="Arial" w:hAnsi="Arial" w:cs="Arial"/>
          <w:sz w:val="24"/>
          <w:szCs w:val="24"/>
        </w:rPr>
      </w:pPr>
      <w:r w:rsidRPr="00167252">
        <w:rPr>
          <w:rFonts w:ascii="Arial" w:hAnsi="Arial" w:cs="Arial"/>
          <w:sz w:val="24"/>
          <w:szCs w:val="24"/>
        </w:rPr>
        <w:t xml:space="preserve">people you don’t know could end up making crucial decisions for you instead – such as whether to accept medical treatment to keep you alive, or about what you eat and wear and where you live </w:t>
      </w:r>
    </w:p>
    <w:p w:rsidR="004217AD" w:rsidRPr="00167252" w:rsidRDefault="004217AD" w:rsidP="00C23A82">
      <w:pPr>
        <w:pStyle w:val="NoSpacing"/>
        <w:numPr>
          <w:ilvl w:val="0"/>
          <w:numId w:val="3"/>
        </w:numPr>
        <w:spacing w:after="12"/>
        <w:ind w:right="357"/>
        <w:jc w:val="both"/>
        <w:rPr>
          <w:rFonts w:ascii="Arial" w:hAnsi="Arial" w:cs="Arial"/>
          <w:sz w:val="24"/>
          <w:szCs w:val="24"/>
        </w:rPr>
      </w:pPr>
      <w:r w:rsidRPr="00167252">
        <w:rPr>
          <w:rFonts w:ascii="Arial" w:hAnsi="Arial" w:cs="Arial"/>
          <w:sz w:val="24"/>
          <w:szCs w:val="24"/>
        </w:rPr>
        <w:t>your family or friends might have to go to court to make decisions on your behalf – which can be a lot more expensive and time-consuming than making an LPA.</w:t>
      </w:r>
    </w:p>
    <w:p w:rsidR="004217AD" w:rsidRPr="00167252" w:rsidRDefault="004217AD" w:rsidP="00C23A82">
      <w:pPr>
        <w:pStyle w:val="ListParagraph"/>
        <w:spacing w:after="12"/>
        <w:ind w:left="357" w:right="357"/>
        <w:jc w:val="both"/>
        <w:rPr>
          <w:rFonts w:ascii="Arial" w:hAnsi="Arial" w:cs="Arial"/>
          <w:sz w:val="24"/>
          <w:szCs w:val="24"/>
        </w:rPr>
      </w:pPr>
    </w:p>
    <w:p w:rsidR="004217AD" w:rsidRPr="00167252" w:rsidRDefault="004217AD" w:rsidP="00C23A82">
      <w:pPr>
        <w:pStyle w:val="ListParagraph"/>
        <w:spacing w:after="12"/>
        <w:ind w:left="357" w:right="357"/>
        <w:jc w:val="both"/>
        <w:rPr>
          <w:rFonts w:ascii="Arial" w:hAnsi="Arial" w:cs="Arial"/>
          <w:sz w:val="24"/>
          <w:szCs w:val="24"/>
        </w:rPr>
      </w:pPr>
      <w:r w:rsidRPr="00167252">
        <w:rPr>
          <w:rFonts w:ascii="Arial" w:hAnsi="Arial" w:cs="Arial"/>
          <w:sz w:val="24"/>
          <w:szCs w:val="24"/>
        </w:rPr>
        <w:lastRenderedPageBreak/>
        <w:t>If you still have mental capacity, LPAs are a simple and legally robust way of giving someone you trust power to make decisions for you – temporarily or for a longer time.</w:t>
      </w:r>
      <w:r>
        <w:rPr>
          <w:rFonts w:ascii="Arial" w:hAnsi="Arial" w:cs="Arial"/>
          <w:sz w:val="24"/>
          <w:szCs w:val="24"/>
        </w:rPr>
        <w:t>”</w:t>
      </w:r>
    </w:p>
    <w:p w:rsidR="004217AD" w:rsidRDefault="004217AD" w:rsidP="00F01DB3">
      <w:pPr>
        <w:pStyle w:val="ListParagraph"/>
        <w:ind w:left="0"/>
        <w:jc w:val="both"/>
        <w:rPr>
          <w:rFonts w:ascii="Arial" w:hAnsi="Arial" w:cs="Arial"/>
          <w:sz w:val="24"/>
          <w:szCs w:val="24"/>
        </w:rPr>
      </w:pPr>
    </w:p>
    <w:p w:rsidR="004217AD" w:rsidRDefault="00B2260E" w:rsidP="00F01DB3">
      <w:pPr>
        <w:pStyle w:val="ListParagraph"/>
        <w:ind w:left="0"/>
        <w:jc w:val="both"/>
        <w:rPr>
          <w:rFonts w:ascii="Arial" w:hAnsi="Arial" w:cs="Arial"/>
          <w:sz w:val="24"/>
          <w:szCs w:val="24"/>
        </w:rPr>
      </w:pPr>
      <w:r>
        <w:rPr>
          <w:rFonts w:ascii="Arial" w:hAnsi="Arial" w:cs="Arial"/>
          <w:sz w:val="24"/>
          <w:szCs w:val="24"/>
        </w:rPr>
        <w:t>In mentioning only the pr</w:t>
      </w:r>
      <w:r w:rsidR="00EA2F9C">
        <w:rPr>
          <w:rFonts w:ascii="Arial" w:hAnsi="Arial" w:cs="Arial"/>
          <w:sz w:val="24"/>
          <w:szCs w:val="24"/>
        </w:rPr>
        <w:t>oblems that can arise if you don’</w:t>
      </w:r>
      <w:r>
        <w:rPr>
          <w:rFonts w:ascii="Arial" w:hAnsi="Arial" w:cs="Arial"/>
          <w:sz w:val="24"/>
          <w:szCs w:val="24"/>
        </w:rPr>
        <w:t>t make an LPA</w:t>
      </w:r>
      <w:r w:rsidR="00C23A82">
        <w:rPr>
          <w:rFonts w:ascii="Arial" w:hAnsi="Arial" w:cs="Arial"/>
          <w:sz w:val="24"/>
          <w:szCs w:val="24"/>
        </w:rPr>
        <w:t>, t</w:t>
      </w:r>
      <w:r w:rsidR="00CE1A1D">
        <w:rPr>
          <w:rFonts w:ascii="Arial" w:hAnsi="Arial" w:cs="Arial"/>
          <w:sz w:val="24"/>
          <w:szCs w:val="24"/>
        </w:rPr>
        <w:t>his</w:t>
      </w:r>
      <w:r w:rsidR="004217AD">
        <w:rPr>
          <w:rFonts w:ascii="Arial" w:hAnsi="Arial" w:cs="Arial"/>
          <w:sz w:val="24"/>
          <w:szCs w:val="24"/>
        </w:rPr>
        <w:t xml:space="preserve"> leaflet</w:t>
      </w:r>
      <w:r>
        <w:rPr>
          <w:rFonts w:ascii="Arial" w:hAnsi="Arial" w:cs="Arial"/>
          <w:sz w:val="24"/>
          <w:szCs w:val="24"/>
        </w:rPr>
        <w:t xml:space="preserve"> is</w:t>
      </w:r>
      <w:r w:rsidR="005117DD">
        <w:rPr>
          <w:rFonts w:ascii="Arial" w:hAnsi="Arial" w:cs="Arial"/>
          <w:sz w:val="24"/>
          <w:szCs w:val="24"/>
        </w:rPr>
        <w:t xml:space="preserve"> </w:t>
      </w:r>
      <w:r>
        <w:rPr>
          <w:rFonts w:ascii="Arial" w:hAnsi="Arial" w:cs="Arial"/>
          <w:sz w:val="24"/>
          <w:szCs w:val="24"/>
        </w:rPr>
        <w:t>disingenuous because i</w:t>
      </w:r>
      <w:r w:rsidR="00C23A82">
        <w:rPr>
          <w:rFonts w:ascii="Arial" w:hAnsi="Arial" w:cs="Arial"/>
          <w:sz w:val="24"/>
          <w:szCs w:val="24"/>
        </w:rPr>
        <w:t>t</w:t>
      </w:r>
      <w:r w:rsidR="00CE1A1D">
        <w:rPr>
          <w:rFonts w:ascii="Arial" w:hAnsi="Arial" w:cs="Arial"/>
          <w:sz w:val="24"/>
          <w:szCs w:val="24"/>
        </w:rPr>
        <w:t xml:space="preserve"> </w:t>
      </w:r>
      <w:r w:rsidR="00EA2F9C">
        <w:rPr>
          <w:rFonts w:ascii="Arial" w:hAnsi="Arial" w:cs="Arial"/>
          <w:sz w:val="24"/>
          <w:szCs w:val="24"/>
        </w:rPr>
        <w:t>fails to mention the risks if you do make one,</w:t>
      </w:r>
      <w:r w:rsidR="00915506">
        <w:rPr>
          <w:rFonts w:ascii="Arial" w:hAnsi="Arial" w:cs="Arial"/>
          <w:sz w:val="24"/>
          <w:szCs w:val="24"/>
        </w:rPr>
        <w:t xml:space="preserve"> or to inform</w:t>
      </w:r>
      <w:r w:rsidR="00EA2F9C">
        <w:rPr>
          <w:rFonts w:ascii="Arial" w:hAnsi="Arial" w:cs="Arial"/>
          <w:sz w:val="24"/>
          <w:szCs w:val="24"/>
        </w:rPr>
        <w:t xml:space="preserve"> you</w:t>
      </w:r>
      <w:r w:rsidR="00C96C96">
        <w:rPr>
          <w:rFonts w:ascii="Arial" w:hAnsi="Arial" w:cs="Arial"/>
          <w:sz w:val="24"/>
          <w:szCs w:val="24"/>
        </w:rPr>
        <w:t xml:space="preserve"> that</w:t>
      </w:r>
      <w:r w:rsidR="004217AD">
        <w:rPr>
          <w:rFonts w:ascii="Arial" w:hAnsi="Arial" w:cs="Arial"/>
          <w:sz w:val="24"/>
          <w:szCs w:val="24"/>
        </w:rPr>
        <w:t xml:space="preserve">, if something </w:t>
      </w:r>
      <w:r w:rsidR="00106CAC">
        <w:rPr>
          <w:rFonts w:ascii="Arial" w:hAnsi="Arial" w:cs="Arial"/>
          <w:sz w:val="24"/>
          <w:szCs w:val="24"/>
        </w:rPr>
        <w:t xml:space="preserve">does </w:t>
      </w:r>
      <w:r w:rsidR="004217AD">
        <w:rPr>
          <w:rFonts w:ascii="Arial" w:hAnsi="Arial" w:cs="Arial"/>
          <w:sz w:val="24"/>
          <w:szCs w:val="24"/>
        </w:rPr>
        <w:t>g</w:t>
      </w:r>
      <w:r w:rsidR="00F96CC5">
        <w:rPr>
          <w:rFonts w:ascii="Arial" w:hAnsi="Arial" w:cs="Arial"/>
          <w:sz w:val="24"/>
          <w:szCs w:val="24"/>
        </w:rPr>
        <w:t>o</w:t>
      </w:r>
      <w:r w:rsidR="00C1309C">
        <w:rPr>
          <w:rFonts w:ascii="Arial" w:hAnsi="Arial" w:cs="Arial"/>
          <w:sz w:val="24"/>
          <w:szCs w:val="24"/>
        </w:rPr>
        <w:t xml:space="preserve"> wrong, putting it right will</w:t>
      </w:r>
      <w:r w:rsidR="009D1E65">
        <w:rPr>
          <w:rFonts w:ascii="Arial" w:hAnsi="Arial" w:cs="Arial"/>
          <w:sz w:val="24"/>
          <w:szCs w:val="24"/>
        </w:rPr>
        <w:t xml:space="preserve"> be significantly</w:t>
      </w:r>
      <w:r w:rsidR="004217AD">
        <w:rPr>
          <w:rFonts w:ascii="Arial" w:hAnsi="Arial" w:cs="Arial"/>
          <w:sz w:val="24"/>
          <w:szCs w:val="24"/>
        </w:rPr>
        <w:t xml:space="preserve"> more expensi</w:t>
      </w:r>
      <w:r w:rsidR="00106CAC">
        <w:rPr>
          <w:rFonts w:ascii="Arial" w:hAnsi="Arial" w:cs="Arial"/>
          <w:sz w:val="24"/>
          <w:szCs w:val="24"/>
        </w:rPr>
        <w:t>ve and time-consuming than applying</w:t>
      </w:r>
      <w:r w:rsidR="006B03CB">
        <w:rPr>
          <w:rFonts w:ascii="Arial" w:hAnsi="Arial" w:cs="Arial"/>
          <w:sz w:val="24"/>
          <w:szCs w:val="24"/>
        </w:rPr>
        <w:t xml:space="preserve"> to the court for the</w:t>
      </w:r>
      <w:r w:rsidR="004217AD">
        <w:rPr>
          <w:rFonts w:ascii="Arial" w:hAnsi="Arial" w:cs="Arial"/>
          <w:sz w:val="24"/>
          <w:szCs w:val="24"/>
        </w:rPr>
        <w:t xml:space="preserve"> appoint</w:t>
      </w:r>
      <w:r w:rsidR="006B03CB">
        <w:rPr>
          <w:rFonts w:ascii="Arial" w:hAnsi="Arial" w:cs="Arial"/>
          <w:sz w:val="24"/>
          <w:szCs w:val="24"/>
        </w:rPr>
        <w:t>ment of</w:t>
      </w:r>
      <w:r w:rsidR="004217AD">
        <w:rPr>
          <w:rFonts w:ascii="Arial" w:hAnsi="Arial" w:cs="Arial"/>
          <w:sz w:val="24"/>
          <w:szCs w:val="24"/>
        </w:rPr>
        <w:t xml:space="preserve"> a deputy</w:t>
      </w:r>
      <w:r w:rsidR="009418D6">
        <w:rPr>
          <w:rFonts w:ascii="Arial" w:hAnsi="Arial" w:cs="Arial"/>
          <w:sz w:val="24"/>
          <w:szCs w:val="24"/>
        </w:rPr>
        <w:t xml:space="preserve"> in the first place</w:t>
      </w:r>
      <w:r w:rsidR="004217AD">
        <w:rPr>
          <w:rFonts w:ascii="Arial" w:hAnsi="Arial" w:cs="Arial"/>
          <w:sz w:val="24"/>
          <w:szCs w:val="24"/>
        </w:rPr>
        <w:t>.</w:t>
      </w:r>
    </w:p>
    <w:p w:rsidR="004217AD" w:rsidRDefault="004217AD" w:rsidP="00F01DB3">
      <w:pPr>
        <w:pStyle w:val="ListParagraph"/>
        <w:ind w:left="0"/>
        <w:jc w:val="both"/>
        <w:rPr>
          <w:rFonts w:ascii="Arial" w:hAnsi="Arial" w:cs="Arial"/>
          <w:sz w:val="24"/>
          <w:szCs w:val="24"/>
        </w:rPr>
      </w:pPr>
    </w:p>
    <w:p w:rsidR="004217AD" w:rsidRDefault="00C23A82" w:rsidP="00F01DB3">
      <w:pPr>
        <w:pStyle w:val="ListParagraph"/>
        <w:ind w:left="0"/>
        <w:jc w:val="both"/>
        <w:rPr>
          <w:rFonts w:ascii="Arial" w:hAnsi="Arial" w:cs="Arial"/>
          <w:sz w:val="24"/>
          <w:szCs w:val="24"/>
        </w:rPr>
      </w:pPr>
      <w:r>
        <w:rPr>
          <w:rFonts w:ascii="Arial" w:hAnsi="Arial" w:cs="Arial"/>
          <w:sz w:val="24"/>
          <w:szCs w:val="24"/>
        </w:rPr>
        <w:t xml:space="preserve">One of the reasons why </w:t>
      </w:r>
      <w:r w:rsidR="004217AD">
        <w:rPr>
          <w:rFonts w:ascii="Arial" w:hAnsi="Arial" w:cs="Arial"/>
          <w:sz w:val="24"/>
          <w:szCs w:val="24"/>
        </w:rPr>
        <w:t>I haven’</w:t>
      </w:r>
      <w:r>
        <w:rPr>
          <w:rFonts w:ascii="Arial" w:hAnsi="Arial" w:cs="Arial"/>
          <w:sz w:val="24"/>
          <w:szCs w:val="24"/>
        </w:rPr>
        <w:t>t made an LPA personally is that</w:t>
      </w:r>
      <w:r w:rsidR="004217AD">
        <w:rPr>
          <w:rFonts w:ascii="Arial" w:hAnsi="Arial" w:cs="Arial"/>
          <w:sz w:val="24"/>
          <w:szCs w:val="24"/>
        </w:rPr>
        <w:t xml:space="preserve"> I have greater confidence in deputyship as a </w:t>
      </w:r>
      <w:r w:rsidR="00485039">
        <w:rPr>
          <w:rFonts w:ascii="Arial" w:hAnsi="Arial" w:cs="Arial"/>
          <w:sz w:val="24"/>
          <w:szCs w:val="24"/>
        </w:rPr>
        <w:t xml:space="preserve">means </w:t>
      </w:r>
      <w:r w:rsidR="004217AD">
        <w:rPr>
          <w:rFonts w:ascii="Arial" w:hAnsi="Arial" w:cs="Arial"/>
          <w:sz w:val="24"/>
          <w:szCs w:val="24"/>
        </w:rPr>
        <w:t xml:space="preserve">of managing someone’s </w:t>
      </w:r>
      <w:r w:rsidR="00F96CC5">
        <w:rPr>
          <w:rFonts w:ascii="Arial" w:hAnsi="Arial" w:cs="Arial"/>
          <w:sz w:val="24"/>
          <w:szCs w:val="24"/>
        </w:rPr>
        <w:t xml:space="preserve">property and </w:t>
      </w:r>
      <w:r w:rsidR="009D1E65">
        <w:rPr>
          <w:rFonts w:ascii="Arial" w:hAnsi="Arial" w:cs="Arial"/>
          <w:sz w:val="24"/>
          <w:szCs w:val="24"/>
        </w:rPr>
        <w:t>financial affairs</w:t>
      </w:r>
      <w:r w:rsidR="00726636">
        <w:rPr>
          <w:rFonts w:ascii="Arial" w:hAnsi="Arial" w:cs="Arial"/>
          <w:sz w:val="24"/>
          <w:szCs w:val="24"/>
        </w:rPr>
        <w:t>.</w:t>
      </w:r>
      <w:r w:rsidR="00286686">
        <w:rPr>
          <w:rFonts w:ascii="Arial" w:hAnsi="Arial" w:cs="Arial"/>
          <w:sz w:val="24"/>
          <w:szCs w:val="24"/>
        </w:rPr>
        <w:t xml:space="preserve"> </w:t>
      </w:r>
      <w:r w:rsidR="00106CAC">
        <w:rPr>
          <w:rFonts w:ascii="Arial" w:hAnsi="Arial" w:cs="Arial"/>
          <w:sz w:val="24"/>
          <w:szCs w:val="24"/>
        </w:rPr>
        <w:t>I</w:t>
      </w:r>
      <w:r w:rsidR="00B22A17">
        <w:rPr>
          <w:rFonts w:ascii="Arial" w:hAnsi="Arial" w:cs="Arial"/>
          <w:sz w:val="24"/>
          <w:szCs w:val="24"/>
        </w:rPr>
        <w:t xml:space="preserve"> </w:t>
      </w:r>
      <w:r w:rsidR="009D1E65">
        <w:rPr>
          <w:rFonts w:ascii="Arial" w:hAnsi="Arial" w:cs="Arial"/>
          <w:sz w:val="24"/>
          <w:szCs w:val="24"/>
        </w:rPr>
        <w:t>accept that deputyship</w:t>
      </w:r>
      <w:r w:rsidR="00D87D01">
        <w:rPr>
          <w:rFonts w:ascii="Arial" w:hAnsi="Arial" w:cs="Arial"/>
          <w:sz w:val="24"/>
          <w:szCs w:val="24"/>
        </w:rPr>
        <w:t xml:space="preserve"> is more costly, more oner</w:t>
      </w:r>
      <w:r w:rsidR="00C14C6F">
        <w:rPr>
          <w:rFonts w:ascii="Arial" w:hAnsi="Arial" w:cs="Arial"/>
          <w:sz w:val="24"/>
          <w:szCs w:val="24"/>
        </w:rPr>
        <w:t>ous</w:t>
      </w:r>
      <w:r w:rsidR="00D87D01">
        <w:rPr>
          <w:rFonts w:ascii="Arial" w:hAnsi="Arial" w:cs="Arial"/>
          <w:sz w:val="24"/>
          <w:szCs w:val="24"/>
        </w:rPr>
        <w:t xml:space="preserve"> and more time-consuming</w:t>
      </w:r>
      <w:r w:rsidR="00915506">
        <w:rPr>
          <w:rFonts w:ascii="Arial" w:hAnsi="Arial" w:cs="Arial"/>
          <w:sz w:val="24"/>
          <w:szCs w:val="24"/>
        </w:rPr>
        <w:t xml:space="preserve"> than making an</w:t>
      </w:r>
      <w:r w:rsidR="00611D90">
        <w:rPr>
          <w:rFonts w:ascii="Arial" w:hAnsi="Arial" w:cs="Arial"/>
          <w:sz w:val="24"/>
          <w:szCs w:val="24"/>
        </w:rPr>
        <w:t xml:space="preserve"> L</w:t>
      </w:r>
      <w:r>
        <w:rPr>
          <w:rFonts w:ascii="Arial" w:hAnsi="Arial" w:cs="Arial"/>
          <w:sz w:val="24"/>
          <w:szCs w:val="24"/>
        </w:rPr>
        <w:t>PA, but there are other</w:t>
      </w:r>
      <w:r w:rsidR="00C1309C">
        <w:rPr>
          <w:rFonts w:ascii="Arial" w:hAnsi="Arial" w:cs="Arial"/>
          <w:sz w:val="24"/>
          <w:szCs w:val="24"/>
        </w:rPr>
        <w:t xml:space="preserve"> entries on the</w:t>
      </w:r>
      <w:r>
        <w:rPr>
          <w:rFonts w:ascii="Arial" w:hAnsi="Arial" w:cs="Arial"/>
          <w:sz w:val="24"/>
          <w:szCs w:val="24"/>
        </w:rPr>
        <w:t xml:space="preserve"> balance sheet</w:t>
      </w:r>
      <w:r w:rsidR="00C1309C">
        <w:rPr>
          <w:rFonts w:ascii="Arial" w:hAnsi="Arial" w:cs="Arial"/>
          <w:sz w:val="24"/>
          <w:szCs w:val="24"/>
        </w:rPr>
        <w:t>, which, in my opinion,</w:t>
      </w:r>
      <w:r w:rsidR="00595741">
        <w:rPr>
          <w:rFonts w:ascii="Arial" w:hAnsi="Arial" w:cs="Arial"/>
          <w:sz w:val="24"/>
          <w:szCs w:val="24"/>
        </w:rPr>
        <w:t xml:space="preserve"> are factors of magnetic importance</w:t>
      </w:r>
      <w:r w:rsidR="00611D90">
        <w:rPr>
          <w:rFonts w:ascii="Arial" w:hAnsi="Arial" w:cs="Arial"/>
          <w:sz w:val="24"/>
          <w:szCs w:val="24"/>
        </w:rPr>
        <w:t>.</w:t>
      </w:r>
    </w:p>
    <w:p w:rsidR="004217AD" w:rsidRDefault="004217AD" w:rsidP="00F01DB3">
      <w:pPr>
        <w:pStyle w:val="ListParagraph"/>
        <w:ind w:left="0"/>
        <w:jc w:val="both"/>
        <w:rPr>
          <w:rFonts w:ascii="Arial" w:hAnsi="Arial" w:cs="Arial"/>
          <w:sz w:val="24"/>
          <w:szCs w:val="24"/>
        </w:rPr>
      </w:pPr>
    </w:p>
    <w:p w:rsidR="004217AD" w:rsidRPr="00CE1A1D" w:rsidRDefault="00B609CB" w:rsidP="00F01DB3">
      <w:pPr>
        <w:pStyle w:val="ListParagraph"/>
        <w:numPr>
          <w:ilvl w:val="0"/>
          <w:numId w:val="6"/>
        </w:numPr>
        <w:jc w:val="both"/>
        <w:rPr>
          <w:rFonts w:ascii="Arial" w:hAnsi="Arial" w:cs="Arial"/>
          <w:sz w:val="24"/>
          <w:szCs w:val="24"/>
        </w:rPr>
      </w:pPr>
      <w:r>
        <w:rPr>
          <w:rFonts w:ascii="Arial" w:hAnsi="Arial" w:cs="Arial"/>
          <w:sz w:val="24"/>
          <w:szCs w:val="24"/>
        </w:rPr>
        <w:t>The autonomy</w:t>
      </w:r>
      <w:r w:rsidR="00286686">
        <w:rPr>
          <w:rFonts w:ascii="Arial" w:hAnsi="Arial" w:cs="Arial"/>
          <w:sz w:val="24"/>
          <w:szCs w:val="24"/>
        </w:rPr>
        <w:t xml:space="preserve"> principle whereby</w:t>
      </w:r>
      <w:r>
        <w:rPr>
          <w:rFonts w:ascii="Arial" w:hAnsi="Arial" w:cs="Arial"/>
          <w:sz w:val="24"/>
          <w:szCs w:val="24"/>
        </w:rPr>
        <w:t xml:space="preserve"> “you decide”</w:t>
      </w:r>
      <w:r w:rsidR="00C23A82">
        <w:rPr>
          <w:rFonts w:ascii="Arial" w:hAnsi="Arial" w:cs="Arial"/>
          <w:sz w:val="24"/>
          <w:szCs w:val="24"/>
        </w:rPr>
        <w:t xml:space="preserve"> who to appoint has consistently</w:t>
      </w:r>
      <w:r>
        <w:rPr>
          <w:rFonts w:ascii="Arial" w:hAnsi="Arial" w:cs="Arial"/>
          <w:sz w:val="24"/>
          <w:szCs w:val="24"/>
        </w:rPr>
        <w:t xml:space="preserve"> been overstated. </w:t>
      </w:r>
      <w:r w:rsidR="00915506" w:rsidRPr="00CE1A1D">
        <w:rPr>
          <w:rFonts w:ascii="Arial" w:hAnsi="Arial" w:cs="Arial"/>
          <w:sz w:val="24"/>
          <w:szCs w:val="24"/>
        </w:rPr>
        <w:t>U</w:t>
      </w:r>
      <w:r w:rsidR="00356854" w:rsidRPr="00CE1A1D">
        <w:rPr>
          <w:rFonts w:ascii="Arial" w:hAnsi="Arial" w:cs="Arial"/>
          <w:sz w:val="24"/>
          <w:szCs w:val="24"/>
        </w:rPr>
        <w:t>nless there is a cogent</w:t>
      </w:r>
      <w:r w:rsidR="00B22A17" w:rsidRPr="00CE1A1D">
        <w:rPr>
          <w:rFonts w:ascii="Arial" w:hAnsi="Arial" w:cs="Arial"/>
          <w:sz w:val="24"/>
          <w:szCs w:val="24"/>
        </w:rPr>
        <w:t xml:space="preserve"> reason why someone</w:t>
      </w:r>
      <w:r w:rsidR="00C1309C">
        <w:rPr>
          <w:rFonts w:ascii="Arial" w:hAnsi="Arial" w:cs="Arial"/>
          <w:sz w:val="24"/>
          <w:szCs w:val="24"/>
        </w:rPr>
        <w:t xml:space="preserve"> should not be</w:t>
      </w:r>
      <w:r w:rsidR="0086038E" w:rsidRPr="00CE1A1D">
        <w:rPr>
          <w:rFonts w:ascii="Arial" w:hAnsi="Arial" w:cs="Arial"/>
          <w:sz w:val="24"/>
          <w:szCs w:val="24"/>
        </w:rPr>
        <w:t xml:space="preserve"> your deputy, it is</w:t>
      </w:r>
      <w:r w:rsidR="00B22A17" w:rsidRPr="00CE1A1D">
        <w:rPr>
          <w:rFonts w:ascii="Arial" w:hAnsi="Arial" w:cs="Arial"/>
          <w:sz w:val="24"/>
          <w:szCs w:val="24"/>
        </w:rPr>
        <w:t xml:space="preserve"> </w:t>
      </w:r>
      <w:r w:rsidR="004217AD" w:rsidRPr="00CE1A1D">
        <w:rPr>
          <w:rFonts w:ascii="Arial" w:hAnsi="Arial" w:cs="Arial"/>
          <w:sz w:val="24"/>
          <w:szCs w:val="24"/>
        </w:rPr>
        <w:t>likely that the Court of Protection will</w:t>
      </w:r>
      <w:r w:rsidR="004260D7" w:rsidRPr="00CE1A1D">
        <w:rPr>
          <w:rFonts w:ascii="Arial" w:hAnsi="Arial" w:cs="Arial"/>
          <w:sz w:val="24"/>
          <w:szCs w:val="24"/>
        </w:rPr>
        <w:t xml:space="preserve"> appoint as your deputy the</w:t>
      </w:r>
      <w:r w:rsidR="00CA42CD" w:rsidRPr="00CE1A1D">
        <w:rPr>
          <w:rFonts w:ascii="Arial" w:hAnsi="Arial" w:cs="Arial"/>
          <w:sz w:val="24"/>
          <w:szCs w:val="24"/>
        </w:rPr>
        <w:t xml:space="preserve"> </w:t>
      </w:r>
      <w:r w:rsidR="00356854" w:rsidRPr="00CE1A1D">
        <w:rPr>
          <w:rFonts w:ascii="Arial" w:hAnsi="Arial" w:cs="Arial"/>
          <w:sz w:val="24"/>
          <w:szCs w:val="24"/>
        </w:rPr>
        <w:t xml:space="preserve">person </w:t>
      </w:r>
      <w:r w:rsidR="00B22A17" w:rsidRPr="00CE1A1D">
        <w:rPr>
          <w:rFonts w:ascii="Arial" w:hAnsi="Arial" w:cs="Arial"/>
          <w:sz w:val="24"/>
          <w:szCs w:val="24"/>
        </w:rPr>
        <w:t>whom</w:t>
      </w:r>
      <w:r w:rsidR="004217AD" w:rsidRPr="00CE1A1D">
        <w:rPr>
          <w:rFonts w:ascii="Arial" w:hAnsi="Arial" w:cs="Arial"/>
          <w:sz w:val="24"/>
          <w:szCs w:val="24"/>
        </w:rPr>
        <w:t xml:space="preserve"> you would ha</w:t>
      </w:r>
      <w:r w:rsidR="00C1309C">
        <w:rPr>
          <w:rFonts w:ascii="Arial" w:hAnsi="Arial" w:cs="Arial"/>
          <w:sz w:val="24"/>
          <w:szCs w:val="24"/>
        </w:rPr>
        <w:t>ve appointed</w:t>
      </w:r>
      <w:r w:rsidR="00B22A17" w:rsidRPr="00CE1A1D">
        <w:rPr>
          <w:rFonts w:ascii="Arial" w:hAnsi="Arial" w:cs="Arial"/>
          <w:sz w:val="24"/>
          <w:szCs w:val="24"/>
        </w:rPr>
        <w:t xml:space="preserve"> to be your attorney</w:t>
      </w:r>
      <w:r w:rsidR="00ED2E7F" w:rsidRPr="00CE1A1D">
        <w:rPr>
          <w:rFonts w:ascii="Arial" w:hAnsi="Arial" w:cs="Arial"/>
          <w:sz w:val="24"/>
          <w:szCs w:val="24"/>
        </w:rPr>
        <w:t>, if you had the capacity to do so</w:t>
      </w:r>
      <w:r w:rsidR="00B22A17" w:rsidRPr="00CE1A1D">
        <w:rPr>
          <w:rFonts w:ascii="Arial" w:hAnsi="Arial" w:cs="Arial"/>
          <w:sz w:val="24"/>
          <w:szCs w:val="24"/>
        </w:rPr>
        <w:t>.</w:t>
      </w:r>
      <w:r w:rsidR="00106CAC" w:rsidRPr="00CE1A1D">
        <w:rPr>
          <w:rFonts w:ascii="Arial" w:hAnsi="Arial" w:cs="Arial"/>
          <w:sz w:val="24"/>
          <w:szCs w:val="24"/>
        </w:rPr>
        <w:t xml:space="preserve"> I</w:t>
      </w:r>
      <w:r w:rsidR="00611D90" w:rsidRPr="00CE1A1D">
        <w:rPr>
          <w:rFonts w:ascii="Arial" w:hAnsi="Arial" w:cs="Arial"/>
          <w:sz w:val="24"/>
          <w:szCs w:val="24"/>
        </w:rPr>
        <w:t>n deciding wh</w:t>
      </w:r>
      <w:r w:rsidR="00ED2E7F" w:rsidRPr="00CE1A1D">
        <w:rPr>
          <w:rFonts w:ascii="Arial" w:hAnsi="Arial" w:cs="Arial"/>
          <w:sz w:val="24"/>
          <w:szCs w:val="24"/>
        </w:rPr>
        <w:t>at is in your best interests, the court</w:t>
      </w:r>
      <w:r w:rsidR="00611D90" w:rsidRPr="00CE1A1D">
        <w:rPr>
          <w:rFonts w:ascii="Arial" w:hAnsi="Arial" w:cs="Arial"/>
          <w:sz w:val="24"/>
          <w:szCs w:val="24"/>
        </w:rPr>
        <w:t xml:space="preserve"> has a duty</w:t>
      </w:r>
      <w:r w:rsidR="00ED2E7F" w:rsidRPr="00CE1A1D">
        <w:rPr>
          <w:rFonts w:ascii="Arial" w:hAnsi="Arial" w:cs="Arial"/>
          <w:sz w:val="24"/>
          <w:szCs w:val="24"/>
        </w:rPr>
        <w:t xml:space="preserve"> under the MCA</w:t>
      </w:r>
      <w:r w:rsidR="00106CAC" w:rsidRPr="00CE1A1D">
        <w:rPr>
          <w:rFonts w:ascii="Arial" w:hAnsi="Arial" w:cs="Arial"/>
          <w:sz w:val="24"/>
          <w:szCs w:val="24"/>
        </w:rPr>
        <w:t xml:space="preserve"> to consider your past and</w:t>
      </w:r>
      <w:r w:rsidR="00F653B0" w:rsidRPr="00CE1A1D">
        <w:rPr>
          <w:rFonts w:ascii="Arial" w:hAnsi="Arial" w:cs="Arial"/>
          <w:sz w:val="24"/>
          <w:szCs w:val="24"/>
        </w:rPr>
        <w:t xml:space="preserve"> present wishes and feelings, beliefs and values, and </w:t>
      </w:r>
      <w:r w:rsidR="00611D90" w:rsidRPr="00CE1A1D">
        <w:rPr>
          <w:rFonts w:ascii="Arial" w:hAnsi="Arial" w:cs="Arial"/>
          <w:sz w:val="24"/>
          <w:szCs w:val="24"/>
        </w:rPr>
        <w:t xml:space="preserve">any </w:t>
      </w:r>
      <w:r w:rsidR="00F653B0" w:rsidRPr="00CE1A1D">
        <w:rPr>
          <w:rFonts w:ascii="Arial" w:hAnsi="Arial" w:cs="Arial"/>
          <w:sz w:val="24"/>
          <w:szCs w:val="24"/>
        </w:rPr>
        <w:t>other factors that you would be likely to co</w:t>
      </w:r>
      <w:r w:rsidR="004260D7" w:rsidRPr="00CE1A1D">
        <w:rPr>
          <w:rFonts w:ascii="Arial" w:hAnsi="Arial" w:cs="Arial"/>
          <w:sz w:val="24"/>
          <w:szCs w:val="24"/>
        </w:rPr>
        <w:t>nsider</w:t>
      </w:r>
      <w:r w:rsidR="00F653B0" w:rsidRPr="00CE1A1D">
        <w:rPr>
          <w:rFonts w:ascii="Arial" w:hAnsi="Arial" w:cs="Arial"/>
          <w:sz w:val="24"/>
          <w:szCs w:val="24"/>
        </w:rPr>
        <w:t>.</w:t>
      </w:r>
      <w:r w:rsidR="00ED2E7F" w:rsidRPr="00CE1A1D">
        <w:rPr>
          <w:rFonts w:ascii="Arial" w:hAnsi="Arial" w:cs="Arial"/>
          <w:sz w:val="24"/>
          <w:szCs w:val="24"/>
        </w:rPr>
        <w:t xml:space="preserve"> </w:t>
      </w:r>
      <w:r w:rsidR="00C23A82">
        <w:rPr>
          <w:rFonts w:ascii="Arial" w:hAnsi="Arial" w:cs="Arial"/>
          <w:sz w:val="24"/>
          <w:szCs w:val="24"/>
        </w:rPr>
        <w:t>The true beneficiaries of the autonomy principle are the attorneys, who can basically do as they please.</w:t>
      </w:r>
    </w:p>
    <w:p w:rsidR="00CE1A1D" w:rsidRDefault="00CE1A1D" w:rsidP="00F01DB3">
      <w:pPr>
        <w:pStyle w:val="ListParagraph"/>
        <w:ind w:left="360"/>
        <w:jc w:val="both"/>
        <w:rPr>
          <w:rFonts w:ascii="Arial" w:hAnsi="Arial" w:cs="Arial"/>
          <w:sz w:val="24"/>
          <w:szCs w:val="24"/>
        </w:rPr>
      </w:pPr>
    </w:p>
    <w:p w:rsidR="00C23A82" w:rsidRPr="00C23A82" w:rsidRDefault="00915506" w:rsidP="00C23A82">
      <w:pPr>
        <w:pStyle w:val="ListParagraph"/>
        <w:numPr>
          <w:ilvl w:val="0"/>
          <w:numId w:val="6"/>
        </w:numPr>
        <w:jc w:val="both"/>
        <w:rPr>
          <w:rFonts w:ascii="Arial" w:hAnsi="Arial" w:cs="Arial"/>
          <w:sz w:val="24"/>
          <w:szCs w:val="24"/>
        </w:rPr>
      </w:pPr>
      <w:r w:rsidRPr="00C23A82">
        <w:rPr>
          <w:rFonts w:ascii="Arial" w:hAnsi="Arial" w:cs="Arial"/>
          <w:sz w:val="24"/>
          <w:szCs w:val="24"/>
        </w:rPr>
        <w:t>A</w:t>
      </w:r>
      <w:r w:rsidR="004217AD" w:rsidRPr="00C23A82">
        <w:rPr>
          <w:rFonts w:ascii="Arial" w:hAnsi="Arial" w:cs="Arial"/>
          <w:sz w:val="24"/>
          <w:szCs w:val="24"/>
        </w:rPr>
        <w:t xml:space="preserve"> deputy is required to account annually to t</w:t>
      </w:r>
      <w:r w:rsidR="00B22A17" w:rsidRPr="00C23A82">
        <w:rPr>
          <w:rFonts w:ascii="Arial" w:hAnsi="Arial" w:cs="Arial"/>
          <w:sz w:val="24"/>
          <w:szCs w:val="24"/>
        </w:rPr>
        <w:t>he OPG</w:t>
      </w:r>
      <w:r w:rsidR="00224942">
        <w:rPr>
          <w:rFonts w:ascii="Arial" w:hAnsi="Arial" w:cs="Arial"/>
          <w:sz w:val="24"/>
          <w:szCs w:val="24"/>
        </w:rPr>
        <w:t xml:space="preserve"> and a deputyship usually starts</w:t>
      </w:r>
      <w:r w:rsidR="00AB7770" w:rsidRPr="00C23A82">
        <w:rPr>
          <w:rFonts w:ascii="Arial" w:hAnsi="Arial" w:cs="Arial"/>
          <w:sz w:val="24"/>
          <w:szCs w:val="24"/>
        </w:rPr>
        <w:t xml:space="preserve"> with the preparation of an inventory of assets and liabilities, which acts as a focal point on which to base and audit all future accounts</w:t>
      </w:r>
      <w:r w:rsidR="004217AD" w:rsidRPr="00C23A82">
        <w:rPr>
          <w:rFonts w:ascii="Arial" w:hAnsi="Arial" w:cs="Arial"/>
          <w:sz w:val="24"/>
          <w:szCs w:val="24"/>
        </w:rPr>
        <w:t xml:space="preserve">. Attorneys are also expected to keep </w:t>
      </w:r>
      <w:r w:rsidR="00A278E7">
        <w:rPr>
          <w:rFonts w:ascii="Arial" w:hAnsi="Arial" w:cs="Arial"/>
          <w:sz w:val="24"/>
          <w:szCs w:val="24"/>
        </w:rPr>
        <w:t>accounts, receipts, invoices, bank statements and other financial documents</w:t>
      </w:r>
      <w:r w:rsidR="004217AD" w:rsidRPr="00C23A82">
        <w:rPr>
          <w:rFonts w:ascii="Arial" w:hAnsi="Arial" w:cs="Arial"/>
          <w:sz w:val="24"/>
          <w:szCs w:val="24"/>
        </w:rPr>
        <w:t xml:space="preserve">, but generally speaking nobody ever </w:t>
      </w:r>
      <w:r w:rsidR="0086038E" w:rsidRPr="00C23A82">
        <w:rPr>
          <w:rFonts w:ascii="Arial" w:hAnsi="Arial" w:cs="Arial"/>
          <w:sz w:val="24"/>
          <w:szCs w:val="24"/>
        </w:rPr>
        <w:t>calls for them or</w:t>
      </w:r>
      <w:r w:rsidR="004217AD" w:rsidRPr="00C23A82">
        <w:rPr>
          <w:rFonts w:ascii="Arial" w:hAnsi="Arial" w:cs="Arial"/>
          <w:sz w:val="24"/>
          <w:szCs w:val="24"/>
        </w:rPr>
        <w:t xml:space="preserve"> routinely scrutinise</w:t>
      </w:r>
      <w:r w:rsidR="00B22A17" w:rsidRPr="00C23A82">
        <w:rPr>
          <w:rFonts w:ascii="Arial" w:hAnsi="Arial" w:cs="Arial"/>
          <w:sz w:val="24"/>
          <w:szCs w:val="24"/>
        </w:rPr>
        <w:t>s them</w:t>
      </w:r>
      <w:r w:rsidR="00AB7770" w:rsidRPr="00C23A82">
        <w:rPr>
          <w:rFonts w:ascii="Arial" w:hAnsi="Arial" w:cs="Arial"/>
          <w:sz w:val="24"/>
          <w:szCs w:val="24"/>
        </w:rPr>
        <w:t>,</w:t>
      </w:r>
      <w:r w:rsidR="00CA42CD" w:rsidRPr="00C23A82">
        <w:rPr>
          <w:rFonts w:ascii="Arial" w:hAnsi="Arial" w:cs="Arial"/>
          <w:sz w:val="24"/>
          <w:szCs w:val="24"/>
        </w:rPr>
        <w:t xml:space="preserve"> so</w:t>
      </w:r>
      <w:r w:rsidR="008F2303" w:rsidRPr="00C23A82">
        <w:rPr>
          <w:rFonts w:ascii="Arial" w:hAnsi="Arial" w:cs="Arial"/>
          <w:sz w:val="24"/>
          <w:szCs w:val="24"/>
        </w:rPr>
        <w:t xml:space="preserve"> mos</w:t>
      </w:r>
      <w:r w:rsidR="005B2F70" w:rsidRPr="00C23A82">
        <w:rPr>
          <w:rFonts w:ascii="Arial" w:hAnsi="Arial" w:cs="Arial"/>
          <w:sz w:val="24"/>
          <w:szCs w:val="24"/>
        </w:rPr>
        <w:t xml:space="preserve">t attorneys don’t </w:t>
      </w:r>
      <w:r w:rsidR="00C14C6F" w:rsidRPr="00C23A82">
        <w:rPr>
          <w:rFonts w:ascii="Arial" w:hAnsi="Arial" w:cs="Arial"/>
          <w:sz w:val="24"/>
          <w:szCs w:val="24"/>
        </w:rPr>
        <w:t xml:space="preserve">bother to </w:t>
      </w:r>
      <w:r w:rsidR="005B2F70" w:rsidRPr="00C23A82">
        <w:rPr>
          <w:rFonts w:ascii="Arial" w:hAnsi="Arial" w:cs="Arial"/>
          <w:sz w:val="24"/>
          <w:szCs w:val="24"/>
        </w:rPr>
        <w:t>maintain</w:t>
      </w:r>
      <w:r w:rsidR="008F2303" w:rsidRPr="00C23A82">
        <w:rPr>
          <w:rFonts w:ascii="Arial" w:hAnsi="Arial" w:cs="Arial"/>
          <w:sz w:val="24"/>
          <w:szCs w:val="24"/>
        </w:rPr>
        <w:t xml:space="preserve"> </w:t>
      </w:r>
      <w:r w:rsidR="00CA42CD" w:rsidRPr="00C23A82">
        <w:rPr>
          <w:rFonts w:ascii="Arial" w:hAnsi="Arial" w:cs="Arial"/>
          <w:sz w:val="24"/>
          <w:szCs w:val="24"/>
        </w:rPr>
        <w:t xml:space="preserve">proper </w:t>
      </w:r>
      <w:r w:rsidR="008F2303" w:rsidRPr="00C23A82">
        <w:rPr>
          <w:rFonts w:ascii="Arial" w:hAnsi="Arial" w:cs="Arial"/>
          <w:sz w:val="24"/>
          <w:szCs w:val="24"/>
        </w:rPr>
        <w:t>records</w:t>
      </w:r>
      <w:r w:rsidR="00B22A17" w:rsidRPr="00C23A82">
        <w:rPr>
          <w:rFonts w:ascii="Arial" w:hAnsi="Arial" w:cs="Arial"/>
          <w:sz w:val="24"/>
          <w:szCs w:val="24"/>
        </w:rPr>
        <w:t>.</w:t>
      </w:r>
      <w:r w:rsidR="00356854" w:rsidRPr="00C23A82">
        <w:rPr>
          <w:rFonts w:ascii="Arial" w:hAnsi="Arial" w:cs="Arial"/>
          <w:sz w:val="24"/>
          <w:szCs w:val="24"/>
        </w:rPr>
        <w:t xml:space="preserve"> I </w:t>
      </w:r>
      <w:r w:rsidR="00AB7770" w:rsidRPr="00C23A82">
        <w:rPr>
          <w:rFonts w:ascii="Arial" w:hAnsi="Arial" w:cs="Arial"/>
          <w:sz w:val="24"/>
          <w:szCs w:val="24"/>
        </w:rPr>
        <w:t>was astonished how few of them</w:t>
      </w:r>
      <w:r w:rsidR="00356854" w:rsidRPr="00C23A82">
        <w:rPr>
          <w:rFonts w:ascii="Arial" w:hAnsi="Arial" w:cs="Arial"/>
          <w:sz w:val="24"/>
          <w:szCs w:val="24"/>
        </w:rPr>
        <w:t xml:space="preserve"> were able to produce accounts when </w:t>
      </w:r>
      <w:r w:rsidR="00CA42CD" w:rsidRPr="00C23A82">
        <w:rPr>
          <w:rFonts w:ascii="Arial" w:hAnsi="Arial" w:cs="Arial"/>
          <w:sz w:val="24"/>
          <w:szCs w:val="24"/>
        </w:rPr>
        <w:t xml:space="preserve">they were </w:t>
      </w:r>
      <w:r w:rsidR="00595741">
        <w:rPr>
          <w:rFonts w:ascii="Arial" w:hAnsi="Arial" w:cs="Arial"/>
          <w:sz w:val="24"/>
          <w:szCs w:val="24"/>
        </w:rPr>
        <w:t>asked</w:t>
      </w:r>
      <w:r w:rsidR="00356854" w:rsidRPr="00C23A82">
        <w:rPr>
          <w:rFonts w:ascii="Arial" w:hAnsi="Arial" w:cs="Arial"/>
          <w:sz w:val="24"/>
          <w:szCs w:val="24"/>
        </w:rPr>
        <w:t xml:space="preserve"> to do so by the court</w:t>
      </w:r>
      <w:r w:rsidR="004260D7" w:rsidRPr="00C23A82">
        <w:rPr>
          <w:rFonts w:ascii="Arial" w:hAnsi="Arial" w:cs="Arial"/>
          <w:sz w:val="24"/>
          <w:szCs w:val="24"/>
        </w:rPr>
        <w:t xml:space="preserve"> or the OPG</w:t>
      </w:r>
      <w:r w:rsidR="00356854" w:rsidRPr="00C23A82">
        <w:rPr>
          <w:rFonts w:ascii="Arial" w:hAnsi="Arial" w:cs="Arial"/>
          <w:sz w:val="24"/>
          <w:szCs w:val="24"/>
        </w:rPr>
        <w:t>.</w:t>
      </w:r>
      <w:r w:rsidR="00B22A17" w:rsidRPr="00C23A82">
        <w:rPr>
          <w:rFonts w:ascii="Arial" w:hAnsi="Arial" w:cs="Arial"/>
          <w:sz w:val="24"/>
          <w:szCs w:val="24"/>
        </w:rPr>
        <w:t xml:space="preserve"> </w:t>
      </w:r>
      <w:r w:rsidR="00C23A82">
        <w:rPr>
          <w:rFonts w:ascii="Arial" w:hAnsi="Arial" w:cs="Arial"/>
          <w:sz w:val="24"/>
          <w:szCs w:val="24"/>
        </w:rPr>
        <w:t>This</w:t>
      </w:r>
      <w:r w:rsidR="00A278E7">
        <w:rPr>
          <w:rFonts w:ascii="Arial" w:hAnsi="Arial" w:cs="Arial"/>
          <w:sz w:val="24"/>
          <w:szCs w:val="24"/>
        </w:rPr>
        <w:t xml:space="preserve"> is </w:t>
      </w:r>
      <w:r w:rsidR="00C14C6F" w:rsidRPr="00C23A82">
        <w:rPr>
          <w:rFonts w:ascii="Arial" w:hAnsi="Arial" w:cs="Arial"/>
          <w:sz w:val="24"/>
          <w:szCs w:val="24"/>
        </w:rPr>
        <w:t>unacceptable</w:t>
      </w:r>
      <w:r w:rsidR="008F2303" w:rsidRPr="00C23A82">
        <w:rPr>
          <w:rFonts w:ascii="Arial" w:hAnsi="Arial" w:cs="Arial"/>
          <w:sz w:val="24"/>
          <w:szCs w:val="24"/>
        </w:rPr>
        <w:t>.</w:t>
      </w:r>
      <w:r w:rsidR="001F0F6D" w:rsidRPr="00C23A82">
        <w:rPr>
          <w:rFonts w:ascii="Arial" w:hAnsi="Arial" w:cs="Arial"/>
          <w:sz w:val="24"/>
          <w:szCs w:val="24"/>
        </w:rPr>
        <w:t xml:space="preserve"> </w:t>
      </w:r>
    </w:p>
    <w:p w:rsidR="00C23A82" w:rsidRDefault="00C23A82" w:rsidP="00C23A82">
      <w:pPr>
        <w:pStyle w:val="ListParagraph"/>
        <w:ind w:left="360"/>
        <w:jc w:val="both"/>
        <w:rPr>
          <w:rFonts w:ascii="Arial" w:hAnsi="Arial" w:cs="Arial"/>
          <w:sz w:val="24"/>
          <w:szCs w:val="24"/>
        </w:rPr>
      </w:pPr>
    </w:p>
    <w:p w:rsidR="001F0F6D" w:rsidRDefault="00224942" w:rsidP="001F0F6D">
      <w:pPr>
        <w:pStyle w:val="ListParagraph"/>
        <w:numPr>
          <w:ilvl w:val="0"/>
          <w:numId w:val="6"/>
        </w:numPr>
        <w:jc w:val="both"/>
        <w:rPr>
          <w:rFonts w:ascii="Arial" w:hAnsi="Arial" w:cs="Arial"/>
          <w:sz w:val="24"/>
          <w:szCs w:val="24"/>
        </w:rPr>
      </w:pPr>
      <w:r>
        <w:rPr>
          <w:rFonts w:ascii="Arial" w:hAnsi="Arial" w:cs="Arial"/>
          <w:sz w:val="24"/>
          <w:szCs w:val="24"/>
        </w:rPr>
        <w:t>Deputyship is</w:t>
      </w:r>
      <w:r w:rsidR="008F2303" w:rsidRPr="001F0F6D">
        <w:rPr>
          <w:rFonts w:ascii="Arial" w:hAnsi="Arial" w:cs="Arial"/>
          <w:sz w:val="24"/>
          <w:szCs w:val="24"/>
        </w:rPr>
        <w:t xml:space="preserve"> more s</w:t>
      </w:r>
      <w:r w:rsidR="00C14C6F" w:rsidRPr="001F0F6D">
        <w:rPr>
          <w:rFonts w:ascii="Arial" w:hAnsi="Arial" w:cs="Arial"/>
          <w:sz w:val="24"/>
          <w:szCs w:val="24"/>
        </w:rPr>
        <w:t>t</w:t>
      </w:r>
      <w:r>
        <w:rPr>
          <w:rFonts w:ascii="Arial" w:hAnsi="Arial" w:cs="Arial"/>
          <w:sz w:val="24"/>
          <w:szCs w:val="24"/>
        </w:rPr>
        <w:t>ructured and disciplined</w:t>
      </w:r>
      <w:r w:rsidR="00356854" w:rsidRPr="001F0F6D">
        <w:rPr>
          <w:rFonts w:ascii="Arial" w:hAnsi="Arial" w:cs="Arial"/>
          <w:sz w:val="24"/>
          <w:szCs w:val="24"/>
        </w:rPr>
        <w:t xml:space="preserve"> than attorneyship</w:t>
      </w:r>
      <w:r w:rsidR="008F2303" w:rsidRPr="001F0F6D">
        <w:rPr>
          <w:rFonts w:ascii="Arial" w:hAnsi="Arial" w:cs="Arial"/>
          <w:sz w:val="24"/>
          <w:szCs w:val="24"/>
        </w:rPr>
        <w:t xml:space="preserve">. </w:t>
      </w:r>
      <w:r w:rsidR="00915506" w:rsidRPr="001F0F6D">
        <w:rPr>
          <w:rFonts w:ascii="Arial" w:hAnsi="Arial" w:cs="Arial"/>
          <w:sz w:val="24"/>
          <w:szCs w:val="24"/>
        </w:rPr>
        <w:t>T</w:t>
      </w:r>
      <w:r w:rsidR="004217AD" w:rsidRPr="001F0F6D">
        <w:rPr>
          <w:rFonts w:ascii="Arial" w:hAnsi="Arial" w:cs="Arial"/>
          <w:sz w:val="24"/>
          <w:szCs w:val="24"/>
        </w:rPr>
        <w:t>he Public Guardian has a stat</w:t>
      </w:r>
      <w:r w:rsidR="004260D7" w:rsidRPr="001F0F6D">
        <w:rPr>
          <w:rFonts w:ascii="Arial" w:hAnsi="Arial" w:cs="Arial"/>
          <w:sz w:val="24"/>
          <w:szCs w:val="24"/>
        </w:rPr>
        <w:t>utory duty to supervise deputies</w:t>
      </w:r>
      <w:r w:rsidR="004217AD" w:rsidRPr="001F0F6D">
        <w:rPr>
          <w:rFonts w:ascii="Arial" w:hAnsi="Arial" w:cs="Arial"/>
          <w:sz w:val="24"/>
          <w:szCs w:val="24"/>
        </w:rPr>
        <w:t>, but he is und</w:t>
      </w:r>
      <w:r w:rsidR="004260D7" w:rsidRPr="001F0F6D">
        <w:rPr>
          <w:rFonts w:ascii="Arial" w:hAnsi="Arial" w:cs="Arial"/>
          <w:sz w:val="24"/>
          <w:szCs w:val="24"/>
        </w:rPr>
        <w:t>er no obligation to supervise</w:t>
      </w:r>
      <w:r w:rsidR="004217AD" w:rsidRPr="001F0F6D">
        <w:rPr>
          <w:rFonts w:ascii="Arial" w:hAnsi="Arial" w:cs="Arial"/>
          <w:sz w:val="24"/>
          <w:szCs w:val="24"/>
        </w:rPr>
        <w:t xml:space="preserve"> attorney</w:t>
      </w:r>
      <w:r w:rsidR="004260D7" w:rsidRPr="001F0F6D">
        <w:rPr>
          <w:rFonts w:ascii="Arial" w:hAnsi="Arial" w:cs="Arial"/>
          <w:sz w:val="24"/>
          <w:szCs w:val="24"/>
        </w:rPr>
        <w:t>s</w:t>
      </w:r>
      <w:r w:rsidR="00915506" w:rsidRPr="001F0F6D">
        <w:rPr>
          <w:rFonts w:ascii="Arial" w:hAnsi="Arial" w:cs="Arial"/>
          <w:sz w:val="24"/>
          <w:szCs w:val="24"/>
        </w:rPr>
        <w:t>. Supervision</w:t>
      </w:r>
      <w:r w:rsidR="005B2F70" w:rsidRPr="001F0F6D">
        <w:rPr>
          <w:rFonts w:ascii="Arial" w:hAnsi="Arial" w:cs="Arial"/>
          <w:sz w:val="24"/>
          <w:szCs w:val="24"/>
        </w:rPr>
        <w:t xml:space="preserve"> involves</w:t>
      </w:r>
      <w:r w:rsidR="00917AC0" w:rsidRPr="001F0F6D">
        <w:rPr>
          <w:rFonts w:ascii="Arial" w:hAnsi="Arial" w:cs="Arial"/>
          <w:sz w:val="24"/>
          <w:szCs w:val="24"/>
        </w:rPr>
        <w:t xml:space="preserve"> more than</w:t>
      </w:r>
      <w:r w:rsidR="004260D7" w:rsidRPr="001F0F6D">
        <w:rPr>
          <w:rFonts w:ascii="Arial" w:hAnsi="Arial" w:cs="Arial"/>
          <w:sz w:val="24"/>
          <w:szCs w:val="24"/>
        </w:rPr>
        <w:t xml:space="preserve"> just</w:t>
      </w:r>
      <w:r w:rsidR="009B0455" w:rsidRPr="001F0F6D">
        <w:rPr>
          <w:rFonts w:ascii="Arial" w:hAnsi="Arial" w:cs="Arial"/>
          <w:sz w:val="24"/>
          <w:szCs w:val="24"/>
        </w:rPr>
        <w:t xml:space="preserve"> check</w:t>
      </w:r>
      <w:r w:rsidR="005B2F70" w:rsidRPr="001F0F6D">
        <w:rPr>
          <w:rFonts w:ascii="Arial" w:hAnsi="Arial" w:cs="Arial"/>
          <w:sz w:val="24"/>
          <w:szCs w:val="24"/>
        </w:rPr>
        <w:t>ing</w:t>
      </w:r>
      <w:r w:rsidR="009B0455" w:rsidRPr="001F0F6D">
        <w:rPr>
          <w:rFonts w:ascii="Arial" w:hAnsi="Arial" w:cs="Arial"/>
          <w:sz w:val="24"/>
          <w:szCs w:val="24"/>
        </w:rPr>
        <w:t xml:space="preserve"> </w:t>
      </w:r>
      <w:r w:rsidR="00917AC0" w:rsidRPr="001F0F6D">
        <w:rPr>
          <w:rFonts w:ascii="Arial" w:hAnsi="Arial" w:cs="Arial"/>
          <w:sz w:val="24"/>
          <w:szCs w:val="24"/>
        </w:rPr>
        <w:t>accounts. It</w:t>
      </w:r>
      <w:r w:rsidR="004A2005" w:rsidRPr="001F0F6D">
        <w:rPr>
          <w:rFonts w:ascii="Arial" w:hAnsi="Arial" w:cs="Arial"/>
          <w:sz w:val="24"/>
          <w:szCs w:val="24"/>
        </w:rPr>
        <w:t xml:space="preserve"> includes educating, supporting </w:t>
      </w:r>
      <w:r w:rsidR="00356854" w:rsidRPr="001F0F6D">
        <w:rPr>
          <w:rFonts w:ascii="Arial" w:hAnsi="Arial" w:cs="Arial"/>
          <w:sz w:val="24"/>
          <w:szCs w:val="24"/>
        </w:rPr>
        <w:t>and visiting deputies</w:t>
      </w:r>
      <w:r w:rsidR="00C14C6F" w:rsidRPr="001F0F6D">
        <w:rPr>
          <w:rFonts w:ascii="Arial" w:hAnsi="Arial" w:cs="Arial"/>
          <w:sz w:val="24"/>
          <w:szCs w:val="24"/>
        </w:rPr>
        <w:t xml:space="preserve"> and, if necessary</w:t>
      </w:r>
      <w:r w:rsidR="008F2303" w:rsidRPr="001F0F6D">
        <w:rPr>
          <w:rFonts w:ascii="Arial" w:hAnsi="Arial" w:cs="Arial"/>
          <w:sz w:val="24"/>
          <w:szCs w:val="24"/>
        </w:rPr>
        <w:t>, admonishing them</w:t>
      </w:r>
      <w:r w:rsidR="00915506" w:rsidRPr="001F0F6D">
        <w:rPr>
          <w:rFonts w:ascii="Arial" w:hAnsi="Arial" w:cs="Arial"/>
          <w:sz w:val="24"/>
          <w:szCs w:val="24"/>
        </w:rPr>
        <w:t>. No</w:t>
      </w:r>
      <w:r w:rsidR="004A2005" w:rsidRPr="001F0F6D">
        <w:rPr>
          <w:rFonts w:ascii="Arial" w:hAnsi="Arial" w:cs="Arial"/>
          <w:sz w:val="24"/>
          <w:szCs w:val="24"/>
        </w:rPr>
        <w:t xml:space="preserve"> comparable</w:t>
      </w:r>
      <w:r w:rsidR="00915506" w:rsidRPr="001F0F6D">
        <w:rPr>
          <w:rFonts w:ascii="Arial" w:hAnsi="Arial" w:cs="Arial"/>
          <w:sz w:val="24"/>
          <w:szCs w:val="24"/>
        </w:rPr>
        <w:t xml:space="preserve"> service</w:t>
      </w:r>
      <w:r w:rsidR="00C14C6F" w:rsidRPr="001F0F6D">
        <w:rPr>
          <w:rFonts w:ascii="Arial" w:hAnsi="Arial" w:cs="Arial"/>
          <w:sz w:val="24"/>
          <w:szCs w:val="24"/>
        </w:rPr>
        <w:t xml:space="preserve"> exists for attorneys, who have the</w:t>
      </w:r>
      <w:r w:rsidR="00F01DB3" w:rsidRPr="001F0F6D">
        <w:rPr>
          <w:rFonts w:ascii="Arial" w:hAnsi="Arial" w:cs="Arial"/>
          <w:sz w:val="24"/>
          <w:szCs w:val="24"/>
        </w:rPr>
        <w:t xml:space="preserve"> exactly the same need</w:t>
      </w:r>
      <w:r w:rsidR="00C23A82">
        <w:rPr>
          <w:rFonts w:ascii="Arial" w:hAnsi="Arial" w:cs="Arial"/>
          <w:sz w:val="24"/>
          <w:szCs w:val="24"/>
        </w:rPr>
        <w:t xml:space="preserve"> as deputies</w:t>
      </w:r>
      <w:r w:rsidR="00F01DB3" w:rsidRPr="001F0F6D">
        <w:rPr>
          <w:rFonts w:ascii="Arial" w:hAnsi="Arial" w:cs="Arial"/>
          <w:sz w:val="24"/>
          <w:szCs w:val="24"/>
        </w:rPr>
        <w:t xml:space="preserve"> for instruction, back-up</w:t>
      </w:r>
      <w:r w:rsidR="00595741">
        <w:rPr>
          <w:rFonts w:ascii="Arial" w:hAnsi="Arial" w:cs="Arial"/>
          <w:sz w:val="24"/>
          <w:szCs w:val="24"/>
        </w:rPr>
        <w:t xml:space="preserve"> and the occasional</w:t>
      </w:r>
      <w:r w:rsidR="00F01DB3" w:rsidRPr="001F0F6D">
        <w:rPr>
          <w:rFonts w:ascii="Arial" w:hAnsi="Arial" w:cs="Arial"/>
          <w:sz w:val="24"/>
          <w:szCs w:val="24"/>
        </w:rPr>
        <w:t xml:space="preserve"> </w:t>
      </w:r>
      <w:r w:rsidR="00C14C6F" w:rsidRPr="001F0F6D">
        <w:rPr>
          <w:rFonts w:ascii="Arial" w:hAnsi="Arial" w:cs="Arial"/>
          <w:sz w:val="24"/>
          <w:szCs w:val="24"/>
        </w:rPr>
        <w:t>reprimand.</w:t>
      </w:r>
      <w:r w:rsidR="001F0F6D" w:rsidRPr="001F0F6D">
        <w:rPr>
          <w:rFonts w:ascii="Arial" w:hAnsi="Arial" w:cs="Arial"/>
          <w:sz w:val="24"/>
          <w:szCs w:val="24"/>
        </w:rPr>
        <w:t xml:space="preserve"> </w:t>
      </w:r>
    </w:p>
    <w:p w:rsidR="001F0F6D" w:rsidRPr="001F0F6D" w:rsidRDefault="001F0F6D" w:rsidP="001F0F6D">
      <w:pPr>
        <w:pStyle w:val="ListParagraph"/>
        <w:rPr>
          <w:rFonts w:ascii="Arial" w:hAnsi="Arial" w:cs="Arial"/>
          <w:sz w:val="24"/>
          <w:szCs w:val="24"/>
        </w:rPr>
      </w:pPr>
    </w:p>
    <w:p w:rsidR="00D87D01" w:rsidRPr="00D87D01" w:rsidRDefault="00915506" w:rsidP="00D87D01">
      <w:pPr>
        <w:pStyle w:val="ListParagraph"/>
        <w:numPr>
          <w:ilvl w:val="0"/>
          <w:numId w:val="6"/>
        </w:numPr>
        <w:jc w:val="both"/>
        <w:rPr>
          <w:rFonts w:ascii="Arial" w:hAnsi="Arial" w:cs="Arial"/>
          <w:sz w:val="24"/>
          <w:szCs w:val="24"/>
        </w:rPr>
      </w:pPr>
      <w:r w:rsidRPr="001F0F6D">
        <w:rPr>
          <w:rFonts w:ascii="Arial" w:hAnsi="Arial" w:cs="Arial"/>
          <w:sz w:val="24"/>
          <w:szCs w:val="24"/>
        </w:rPr>
        <w:t>A</w:t>
      </w:r>
      <w:r w:rsidR="004217AD" w:rsidRPr="001F0F6D">
        <w:rPr>
          <w:rFonts w:ascii="Arial" w:hAnsi="Arial" w:cs="Arial"/>
          <w:sz w:val="24"/>
          <w:szCs w:val="24"/>
        </w:rPr>
        <w:t xml:space="preserve"> deputy is generally required to give security to cover the p</w:t>
      </w:r>
      <w:r w:rsidR="00C23A82">
        <w:rPr>
          <w:rFonts w:ascii="Arial" w:hAnsi="Arial" w:cs="Arial"/>
          <w:sz w:val="24"/>
          <w:szCs w:val="24"/>
        </w:rPr>
        <w:t>ossibility that he or she could</w:t>
      </w:r>
      <w:r w:rsidR="004A2005" w:rsidRPr="001F0F6D">
        <w:rPr>
          <w:rFonts w:ascii="Arial" w:hAnsi="Arial" w:cs="Arial"/>
          <w:sz w:val="24"/>
          <w:szCs w:val="24"/>
        </w:rPr>
        <w:t xml:space="preserve"> act</w:t>
      </w:r>
      <w:r w:rsidR="004217AD" w:rsidRPr="001F0F6D">
        <w:rPr>
          <w:rFonts w:ascii="Arial" w:hAnsi="Arial" w:cs="Arial"/>
          <w:sz w:val="24"/>
          <w:szCs w:val="24"/>
        </w:rPr>
        <w:t xml:space="preserve"> </w:t>
      </w:r>
      <w:r w:rsidRPr="001F0F6D">
        <w:rPr>
          <w:rFonts w:ascii="Arial" w:hAnsi="Arial" w:cs="Arial"/>
          <w:sz w:val="24"/>
          <w:szCs w:val="24"/>
        </w:rPr>
        <w:t xml:space="preserve">incompetently or </w:t>
      </w:r>
      <w:r w:rsidR="004217AD" w:rsidRPr="001F0F6D">
        <w:rPr>
          <w:rFonts w:ascii="Arial" w:hAnsi="Arial" w:cs="Arial"/>
          <w:sz w:val="24"/>
          <w:szCs w:val="24"/>
        </w:rPr>
        <w:t>dishonest</w:t>
      </w:r>
      <w:r w:rsidR="004A2005" w:rsidRPr="001F0F6D">
        <w:rPr>
          <w:rFonts w:ascii="Arial" w:hAnsi="Arial" w:cs="Arial"/>
          <w:sz w:val="24"/>
          <w:szCs w:val="24"/>
        </w:rPr>
        <w:t>ly</w:t>
      </w:r>
      <w:r w:rsidR="004217AD" w:rsidRPr="001F0F6D">
        <w:rPr>
          <w:rFonts w:ascii="Arial" w:hAnsi="Arial" w:cs="Arial"/>
          <w:sz w:val="24"/>
          <w:szCs w:val="24"/>
        </w:rPr>
        <w:t xml:space="preserve">. </w:t>
      </w:r>
      <w:r w:rsidRPr="001F0F6D">
        <w:rPr>
          <w:rFonts w:ascii="Arial" w:hAnsi="Arial" w:cs="Arial"/>
          <w:sz w:val="24"/>
          <w:szCs w:val="24"/>
        </w:rPr>
        <w:t>A few years ago t</w:t>
      </w:r>
      <w:r w:rsidR="00F96CC5" w:rsidRPr="001F0F6D">
        <w:rPr>
          <w:rFonts w:ascii="Arial" w:hAnsi="Arial" w:cs="Arial"/>
          <w:sz w:val="24"/>
          <w:szCs w:val="24"/>
        </w:rPr>
        <w:t xml:space="preserve">here </w:t>
      </w:r>
      <w:r w:rsidR="00356854" w:rsidRPr="001F0F6D">
        <w:rPr>
          <w:rFonts w:ascii="Arial" w:hAnsi="Arial" w:cs="Arial"/>
          <w:sz w:val="24"/>
          <w:szCs w:val="24"/>
        </w:rPr>
        <w:t>was a notorious</w:t>
      </w:r>
      <w:r w:rsidR="00A278E7">
        <w:rPr>
          <w:rFonts w:ascii="Arial" w:hAnsi="Arial" w:cs="Arial"/>
          <w:sz w:val="24"/>
          <w:szCs w:val="24"/>
        </w:rPr>
        <w:t xml:space="preserve"> case, which</w:t>
      </w:r>
      <w:r w:rsidR="00ED2E7F" w:rsidRPr="001F0F6D">
        <w:rPr>
          <w:rFonts w:ascii="Arial" w:hAnsi="Arial" w:cs="Arial"/>
          <w:sz w:val="24"/>
          <w:szCs w:val="24"/>
        </w:rPr>
        <w:t xml:space="preserve"> illustrates</w:t>
      </w:r>
      <w:r w:rsidR="006416EE" w:rsidRPr="001F0F6D">
        <w:rPr>
          <w:rFonts w:ascii="Arial" w:hAnsi="Arial" w:cs="Arial"/>
          <w:sz w:val="24"/>
          <w:szCs w:val="24"/>
        </w:rPr>
        <w:t xml:space="preserve"> this</w:t>
      </w:r>
      <w:r w:rsidRPr="001F0F6D">
        <w:rPr>
          <w:rFonts w:ascii="Arial" w:hAnsi="Arial" w:cs="Arial"/>
          <w:sz w:val="24"/>
          <w:szCs w:val="24"/>
        </w:rPr>
        <w:t xml:space="preserve"> point</w:t>
      </w:r>
      <w:r w:rsidR="00C14C6F" w:rsidRPr="001F0F6D">
        <w:rPr>
          <w:rFonts w:ascii="Arial" w:hAnsi="Arial" w:cs="Arial"/>
          <w:sz w:val="24"/>
          <w:szCs w:val="24"/>
        </w:rPr>
        <w:t xml:space="preserve"> perfectly</w:t>
      </w:r>
      <w:r w:rsidR="00917AC0" w:rsidRPr="001F0F6D">
        <w:rPr>
          <w:rFonts w:ascii="Arial" w:hAnsi="Arial" w:cs="Arial"/>
          <w:sz w:val="24"/>
          <w:szCs w:val="24"/>
        </w:rPr>
        <w:t>. It</w:t>
      </w:r>
      <w:r w:rsidR="009D1E65" w:rsidRPr="001F0F6D">
        <w:rPr>
          <w:rFonts w:ascii="Arial" w:hAnsi="Arial" w:cs="Arial"/>
          <w:sz w:val="24"/>
          <w:szCs w:val="24"/>
        </w:rPr>
        <w:t xml:space="preserve"> was</w:t>
      </w:r>
      <w:r w:rsidR="00726636" w:rsidRPr="001F0F6D">
        <w:rPr>
          <w:rFonts w:ascii="Arial" w:hAnsi="Arial" w:cs="Arial"/>
          <w:sz w:val="24"/>
          <w:szCs w:val="24"/>
        </w:rPr>
        <w:t xml:space="preserve"> widely</w:t>
      </w:r>
      <w:r w:rsidR="005B2F70" w:rsidRPr="001F0F6D">
        <w:rPr>
          <w:rFonts w:ascii="Arial" w:hAnsi="Arial" w:cs="Arial"/>
          <w:sz w:val="24"/>
          <w:szCs w:val="24"/>
        </w:rPr>
        <w:t xml:space="preserve"> reported in the national press</w:t>
      </w:r>
      <w:r w:rsidR="00726636" w:rsidRPr="001F0F6D">
        <w:rPr>
          <w:rFonts w:ascii="Arial" w:hAnsi="Arial" w:cs="Arial"/>
          <w:sz w:val="24"/>
          <w:szCs w:val="24"/>
        </w:rPr>
        <w:t xml:space="preserve"> and </w:t>
      </w:r>
      <w:r w:rsidR="00C23A82">
        <w:rPr>
          <w:rFonts w:ascii="Arial" w:hAnsi="Arial" w:cs="Arial"/>
          <w:sz w:val="24"/>
          <w:szCs w:val="24"/>
        </w:rPr>
        <w:t xml:space="preserve">also </w:t>
      </w:r>
      <w:r w:rsidR="00726636" w:rsidRPr="001F0F6D">
        <w:rPr>
          <w:rFonts w:ascii="Arial" w:hAnsi="Arial" w:cs="Arial"/>
          <w:sz w:val="24"/>
          <w:szCs w:val="24"/>
        </w:rPr>
        <w:t>appeared</w:t>
      </w:r>
      <w:r w:rsidR="00F96CC5" w:rsidRPr="001F0F6D">
        <w:rPr>
          <w:rFonts w:ascii="Arial" w:hAnsi="Arial" w:cs="Arial"/>
          <w:sz w:val="24"/>
          <w:szCs w:val="24"/>
        </w:rPr>
        <w:t xml:space="preserve"> in</w:t>
      </w:r>
      <w:r w:rsidR="009D1E65" w:rsidRPr="001F0F6D">
        <w:rPr>
          <w:rFonts w:ascii="Arial" w:hAnsi="Arial" w:cs="Arial"/>
          <w:sz w:val="24"/>
          <w:szCs w:val="24"/>
        </w:rPr>
        <w:t xml:space="preserve"> the</w:t>
      </w:r>
      <w:r w:rsidR="00C23A82">
        <w:rPr>
          <w:rFonts w:ascii="Arial" w:hAnsi="Arial" w:cs="Arial"/>
          <w:sz w:val="24"/>
          <w:szCs w:val="24"/>
        </w:rPr>
        <w:t xml:space="preserve"> formal law reports under the titles</w:t>
      </w:r>
      <w:r w:rsidR="00F96CC5" w:rsidRPr="001F0F6D">
        <w:rPr>
          <w:rFonts w:ascii="Arial" w:hAnsi="Arial" w:cs="Arial"/>
          <w:sz w:val="24"/>
          <w:szCs w:val="24"/>
        </w:rPr>
        <w:t xml:space="preserve"> </w:t>
      </w:r>
      <w:r w:rsidR="006416EE" w:rsidRPr="001F0F6D">
        <w:rPr>
          <w:rFonts w:ascii="Arial" w:hAnsi="Arial" w:cs="Arial"/>
          <w:i/>
          <w:sz w:val="24"/>
          <w:szCs w:val="24"/>
        </w:rPr>
        <w:t>Re GM</w:t>
      </w:r>
      <w:r w:rsidR="009D1E65" w:rsidRPr="001F0F6D">
        <w:rPr>
          <w:rFonts w:ascii="Arial" w:hAnsi="Arial" w:cs="Arial"/>
          <w:sz w:val="24"/>
          <w:szCs w:val="24"/>
        </w:rPr>
        <w:t xml:space="preserve"> [2013] </w:t>
      </w:r>
      <w:r w:rsidR="009D1E65" w:rsidRPr="001F0F6D">
        <w:rPr>
          <w:rFonts w:ascii="Arial" w:hAnsi="Arial" w:cs="Arial"/>
          <w:sz w:val="24"/>
          <w:szCs w:val="24"/>
        </w:rPr>
        <w:lastRenderedPageBreak/>
        <w:t>COPLR 290</w:t>
      </w:r>
      <w:r w:rsidR="006416EE" w:rsidRPr="001F0F6D">
        <w:rPr>
          <w:rFonts w:ascii="Arial" w:hAnsi="Arial" w:cs="Arial"/>
          <w:sz w:val="24"/>
          <w:szCs w:val="24"/>
        </w:rPr>
        <w:t xml:space="preserve"> and </w:t>
      </w:r>
      <w:r w:rsidR="00F96CC5" w:rsidRPr="001F0F6D">
        <w:rPr>
          <w:rFonts w:ascii="Arial" w:hAnsi="Arial" w:cs="Arial"/>
          <w:i/>
          <w:sz w:val="24"/>
          <w:szCs w:val="24"/>
        </w:rPr>
        <w:t xml:space="preserve">Re Gladys Meek; Jones v </w:t>
      </w:r>
      <w:r w:rsidR="006416EE" w:rsidRPr="001F0F6D">
        <w:rPr>
          <w:rFonts w:ascii="Arial" w:hAnsi="Arial" w:cs="Arial"/>
          <w:i/>
          <w:sz w:val="24"/>
          <w:szCs w:val="24"/>
        </w:rPr>
        <w:t>Parkin and Others</w:t>
      </w:r>
      <w:r w:rsidR="006416EE" w:rsidRPr="001F0F6D">
        <w:rPr>
          <w:rFonts w:ascii="Arial" w:hAnsi="Arial" w:cs="Arial"/>
          <w:sz w:val="24"/>
          <w:szCs w:val="24"/>
        </w:rPr>
        <w:t xml:space="preserve"> [2014] COPLR 535.</w:t>
      </w:r>
      <w:r w:rsidR="00F96CC5" w:rsidRPr="001F0F6D">
        <w:rPr>
          <w:rFonts w:ascii="Arial" w:hAnsi="Arial" w:cs="Arial"/>
          <w:sz w:val="24"/>
          <w:szCs w:val="24"/>
        </w:rPr>
        <w:t xml:space="preserve"> </w:t>
      </w:r>
      <w:r w:rsidR="004217AD" w:rsidRPr="001F0F6D">
        <w:rPr>
          <w:rFonts w:ascii="Arial" w:hAnsi="Arial" w:cs="Arial"/>
          <w:sz w:val="24"/>
          <w:szCs w:val="24"/>
        </w:rPr>
        <w:t>Gladys Meek</w:t>
      </w:r>
      <w:r w:rsidR="004A2005" w:rsidRPr="001F0F6D">
        <w:rPr>
          <w:rFonts w:ascii="Arial" w:hAnsi="Arial" w:cs="Arial"/>
          <w:sz w:val="24"/>
          <w:szCs w:val="24"/>
        </w:rPr>
        <w:t xml:space="preserve"> was a</w:t>
      </w:r>
      <w:r w:rsidR="00F653B0" w:rsidRPr="001F0F6D">
        <w:rPr>
          <w:rFonts w:ascii="Arial" w:hAnsi="Arial" w:cs="Arial"/>
          <w:sz w:val="24"/>
          <w:szCs w:val="24"/>
        </w:rPr>
        <w:t xml:space="preserve"> 94-year-old widow</w:t>
      </w:r>
      <w:r w:rsidR="001E480B" w:rsidRPr="001F0F6D">
        <w:rPr>
          <w:rFonts w:ascii="Arial" w:hAnsi="Arial" w:cs="Arial"/>
          <w:sz w:val="24"/>
          <w:szCs w:val="24"/>
        </w:rPr>
        <w:t xml:space="preserve"> who lived in Heanor, Derbyshire.</w:t>
      </w:r>
      <w:r w:rsidR="004A2005" w:rsidRPr="001F0F6D">
        <w:rPr>
          <w:rFonts w:ascii="Arial" w:hAnsi="Arial" w:cs="Arial"/>
          <w:sz w:val="24"/>
          <w:szCs w:val="24"/>
        </w:rPr>
        <w:t xml:space="preserve"> </w:t>
      </w:r>
      <w:r w:rsidR="001E480B" w:rsidRPr="001F0F6D">
        <w:rPr>
          <w:rFonts w:ascii="Arial" w:hAnsi="Arial" w:cs="Arial"/>
          <w:sz w:val="24"/>
          <w:szCs w:val="24"/>
        </w:rPr>
        <w:t>Her</w:t>
      </w:r>
      <w:r w:rsidR="004217AD" w:rsidRPr="001F0F6D">
        <w:rPr>
          <w:rFonts w:ascii="Arial" w:hAnsi="Arial" w:cs="Arial"/>
          <w:sz w:val="24"/>
          <w:szCs w:val="24"/>
        </w:rPr>
        <w:t xml:space="preserve"> </w:t>
      </w:r>
      <w:r w:rsidR="001E480B" w:rsidRPr="001F0F6D">
        <w:rPr>
          <w:rFonts w:ascii="Arial" w:hAnsi="Arial" w:cs="Arial"/>
          <w:sz w:val="24"/>
          <w:szCs w:val="24"/>
        </w:rPr>
        <w:t>late</w:t>
      </w:r>
      <w:r w:rsidR="004217AD" w:rsidRPr="001F0F6D">
        <w:rPr>
          <w:rFonts w:ascii="Arial" w:hAnsi="Arial" w:cs="Arial"/>
          <w:sz w:val="24"/>
          <w:szCs w:val="24"/>
        </w:rPr>
        <w:t xml:space="preserve"> husband’s niece and great niece wer</w:t>
      </w:r>
      <w:r w:rsidR="009D1E65" w:rsidRPr="001F0F6D">
        <w:rPr>
          <w:rFonts w:ascii="Arial" w:hAnsi="Arial" w:cs="Arial"/>
          <w:sz w:val="24"/>
          <w:szCs w:val="24"/>
        </w:rPr>
        <w:t>e appointed as her deputies</w:t>
      </w:r>
      <w:r w:rsidR="001E480B" w:rsidRPr="001F0F6D">
        <w:rPr>
          <w:rFonts w:ascii="Arial" w:hAnsi="Arial" w:cs="Arial"/>
          <w:sz w:val="24"/>
          <w:szCs w:val="24"/>
        </w:rPr>
        <w:t xml:space="preserve"> for property and affairs</w:t>
      </w:r>
      <w:r w:rsidR="009D1E65" w:rsidRPr="001F0F6D">
        <w:rPr>
          <w:rFonts w:ascii="Arial" w:hAnsi="Arial" w:cs="Arial"/>
          <w:sz w:val="24"/>
          <w:szCs w:val="24"/>
        </w:rPr>
        <w:t xml:space="preserve"> and </w:t>
      </w:r>
      <w:r w:rsidR="00726636" w:rsidRPr="001F0F6D">
        <w:rPr>
          <w:rFonts w:ascii="Arial" w:hAnsi="Arial" w:cs="Arial"/>
          <w:sz w:val="24"/>
          <w:szCs w:val="24"/>
        </w:rPr>
        <w:t xml:space="preserve">they </w:t>
      </w:r>
      <w:r w:rsidR="00F653B0" w:rsidRPr="001F0F6D">
        <w:rPr>
          <w:rFonts w:ascii="Arial" w:hAnsi="Arial" w:cs="Arial"/>
          <w:sz w:val="24"/>
          <w:szCs w:val="24"/>
        </w:rPr>
        <w:t>went on</w:t>
      </w:r>
      <w:r w:rsidR="002F43BE" w:rsidRPr="001F0F6D">
        <w:rPr>
          <w:rFonts w:ascii="Arial" w:hAnsi="Arial" w:cs="Arial"/>
          <w:sz w:val="24"/>
          <w:szCs w:val="24"/>
        </w:rPr>
        <w:t xml:space="preserve"> a</w:t>
      </w:r>
      <w:r w:rsidR="009D1E65" w:rsidRPr="001F0F6D">
        <w:rPr>
          <w:rFonts w:ascii="Arial" w:hAnsi="Arial" w:cs="Arial"/>
          <w:sz w:val="24"/>
          <w:szCs w:val="24"/>
        </w:rPr>
        <w:t xml:space="preserve"> </w:t>
      </w:r>
      <w:r w:rsidR="004217AD" w:rsidRPr="001F0F6D">
        <w:rPr>
          <w:rFonts w:ascii="Arial" w:hAnsi="Arial" w:cs="Arial"/>
          <w:sz w:val="24"/>
          <w:szCs w:val="24"/>
        </w:rPr>
        <w:t>spending spree with her money</w:t>
      </w:r>
      <w:r w:rsidR="00224942">
        <w:rPr>
          <w:rFonts w:ascii="Arial" w:hAnsi="Arial" w:cs="Arial"/>
          <w:sz w:val="24"/>
          <w:szCs w:val="24"/>
        </w:rPr>
        <w:t>. They bought</w:t>
      </w:r>
      <w:r w:rsidR="001E480B" w:rsidRPr="001F0F6D">
        <w:rPr>
          <w:rFonts w:ascii="Arial" w:hAnsi="Arial" w:cs="Arial"/>
          <w:sz w:val="24"/>
          <w:szCs w:val="24"/>
        </w:rPr>
        <w:t xml:space="preserve"> themselves a Mini Countryman, a Ford Fiesta</w:t>
      </w:r>
      <w:r w:rsidR="002F43BE" w:rsidRPr="001F0F6D">
        <w:rPr>
          <w:rFonts w:ascii="Arial" w:hAnsi="Arial" w:cs="Arial"/>
          <w:sz w:val="24"/>
          <w:szCs w:val="24"/>
        </w:rPr>
        <w:t xml:space="preserve">, </w:t>
      </w:r>
      <w:r w:rsidR="001E480B" w:rsidRPr="001F0F6D">
        <w:rPr>
          <w:rFonts w:ascii="Arial" w:hAnsi="Arial" w:cs="Arial"/>
          <w:sz w:val="24"/>
          <w:szCs w:val="24"/>
        </w:rPr>
        <w:t>an Apple laptop computer</w:t>
      </w:r>
      <w:r w:rsidR="00F653B0" w:rsidRPr="001F0F6D">
        <w:rPr>
          <w:rFonts w:ascii="Arial" w:hAnsi="Arial" w:cs="Arial"/>
          <w:sz w:val="24"/>
          <w:szCs w:val="24"/>
        </w:rPr>
        <w:t>,</w:t>
      </w:r>
      <w:r w:rsidR="001E480B" w:rsidRPr="001F0F6D">
        <w:rPr>
          <w:rFonts w:ascii="Arial" w:hAnsi="Arial" w:cs="Arial"/>
          <w:sz w:val="24"/>
          <w:szCs w:val="24"/>
        </w:rPr>
        <w:t xml:space="preserve"> a Sony laptop, Rolex and Omega </w:t>
      </w:r>
      <w:r w:rsidR="004217AD" w:rsidRPr="001F0F6D">
        <w:rPr>
          <w:rFonts w:ascii="Arial" w:hAnsi="Arial" w:cs="Arial"/>
          <w:sz w:val="24"/>
          <w:szCs w:val="24"/>
        </w:rPr>
        <w:t>watches,</w:t>
      </w:r>
      <w:r w:rsidR="001E480B" w:rsidRPr="001F0F6D">
        <w:rPr>
          <w:rFonts w:ascii="Arial" w:hAnsi="Arial" w:cs="Arial"/>
          <w:sz w:val="24"/>
          <w:szCs w:val="24"/>
        </w:rPr>
        <w:t xml:space="preserve"> </w:t>
      </w:r>
      <w:r w:rsidR="004217AD" w:rsidRPr="001F0F6D">
        <w:rPr>
          <w:rFonts w:ascii="Arial" w:hAnsi="Arial" w:cs="Arial"/>
          <w:sz w:val="24"/>
          <w:szCs w:val="24"/>
        </w:rPr>
        <w:t>handbags</w:t>
      </w:r>
      <w:r w:rsidR="001E480B" w:rsidRPr="001F0F6D">
        <w:rPr>
          <w:rFonts w:ascii="Arial" w:hAnsi="Arial" w:cs="Arial"/>
          <w:sz w:val="24"/>
          <w:szCs w:val="24"/>
        </w:rPr>
        <w:t xml:space="preserve"> by Vivienne Wes</w:t>
      </w:r>
      <w:r w:rsidR="00726636" w:rsidRPr="001F0F6D">
        <w:rPr>
          <w:rFonts w:ascii="Arial" w:hAnsi="Arial" w:cs="Arial"/>
          <w:sz w:val="24"/>
          <w:szCs w:val="24"/>
        </w:rPr>
        <w:t>twood,</w:t>
      </w:r>
      <w:r w:rsidR="001E480B" w:rsidRPr="001F0F6D">
        <w:rPr>
          <w:rFonts w:ascii="Arial" w:hAnsi="Arial" w:cs="Arial"/>
          <w:sz w:val="24"/>
          <w:szCs w:val="24"/>
        </w:rPr>
        <w:t xml:space="preserve"> Alexander McQueen</w:t>
      </w:r>
      <w:r w:rsidR="00726636" w:rsidRPr="001F0F6D">
        <w:rPr>
          <w:rFonts w:ascii="Arial" w:hAnsi="Arial" w:cs="Arial"/>
          <w:sz w:val="24"/>
          <w:szCs w:val="24"/>
        </w:rPr>
        <w:t xml:space="preserve"> and Mulberry</w:t>
      </w:r>
      <w:r w:rsidR="001E480B" w:rsidRPr="001F0F6D">
        <w:rPr>
          <w:rFonts w:ascii="Arial" w:hAnsi="Arial" w:cs="Arial"/>
          <w:sz w:val="24"/>
          <w:szCs w:val="24"/>
        </w:rPr>
        <w:t xml:space="preserve">, </w:t>
      </w:r>
      <w:r w:rsidR="004217AD" w:rsidRPr="001F0F6D">
        <w:rPr>
          <w:rFonts w:ascii="Arial" w:hAnsi="Arial" w:cs="Arial"/>
          <w:sz w:val="24"/>
          <w:szCs w:val="24"/>
        </w:rPr>
        <w:t>season tickets to watch Derby Cou</w:t>
      </w:r>
      <w:r w:rsidRPr="001F0F6D">
        <w:rPr>
          <w:rFonts w:ascii="Arial" w:hAnsi="Arial" w:cs="Arial"/>
          <w:sz w:val="24"/>
          <w:szCs w:val="24"/>
        </w:rPr>
        <w:t>nty Football Club</w:t>
      </w:r>
      <w:r w:rsidR="001E480B" w:rsidRPr="001F0F6D">
        <w:rPr>
          <w:rFonts w:ascii="Arial" w:hAnsi="Arial" w:cs="Arial"/>
          <w:sz w:val="24"/>
          <w:szCs w:val="24"/>
        </w:rPr>
        <w:t xml:space="preserve">, </w:t>
      </w:r>
      <w:r w:rsidR="00A278E7">
        <w:rPr>
          <w:rFonts w:ascii="Arial" w:hAnsi="Arial" w:cs="Arial"/>
          <w:sz w:val="24"/>
          <w:szCs w:val="24"/>
        </w:rPr>
        <w:t xml:space="preserve">and </w:t>
      </w:r>
      <w:r w:rsidR="00F01DB3" w:rsidRPr="001F0F6D">
        <w:rPr>
          <w:rFonts w:ascii="Arial" w:hAnsi="Arial" w:cs="Arial"/>
          <w:sz w:val="24"/>
          <w:szCs w:val="24"/>
        </w:rPr>
        <w:t xml:space="preserve">expensive rings and perfume, </w:t>
      </w:r>
      <w:r w:rsidR="00A278E7">
        <w:rPr>
          <w:rFonts w:ascii="Arial" w:hAnsi="Arial" w:cs="Arial"/>
          <w:sz w:val="24"/>
          <w:szCs w:val="24"/>
        </w:rPr>
        <w:t>and then started buying presents for other members of their families</w:t>
      </w:r>
      <w:r w:rsidR="009D1E65" w:rsidRPr="001F0F6D">
        <w:rPr>
          <w:rFonts w:ascii="Arial" w:hAnsi="Arial" w:cs="Arial"/>
          <w:sz w:val="24"/>
          <w:szCs w:val="24"/>
        </w:rPr>
        <w:t>. T</w:t>
      </w:r>
      <w:r w:rsidR="004217AD" w:rsidRPr="001F0F6D">
        <w:rPr>
          <w:rFonts w:ascii="Arial" w:hAnsi="Arial" w:cs="Arial"/>
          <w:sz w:val="24"/>
          <w:szCs w:val="24"/>
        </w:rPr>
        <w:t>he court was able to c</w:t>
      </w:r>
      <w:r w:rsidR="006416EE" w:rsidRPr="001F0F6D">
        <w:rPr>
          <w:rFonts w:ascii="Arial" w:hAnsi="Arial" w:cs="Arial"/>
          <w:sz w:val="24"/>
          <w:szCs w:val="24"/>
        </w:rPr>
        <w:t>all in a</w:t>
      </w:r>
      <w:r w:rsidR="005B2F70" w:rsidRPr="001F0F6D">
        <w:rPr>
          <w:rFonts w:ascii="Arial" w:hAnsi="Arial" w:cs="Arial"/>
          <w:sz w:val="24"/>
          <w:szCs w:val="24"/>
        </w:rPr>
        <w:t xml:space="preserve"> security</w:t>
      </w:r>
      <w:r w:rsidR="006416EE" w:rsidRPr="001F0F6D">
        <w:rPr>
          <w:rFonts w:ascii="Arial" w:hAnsi="Arial" w:cs="Arial"/>
          <w:sz w:val="24"/>
          <w:szCs w:val="24"/>
        </w:rPr>
        <w:t xml:space="preserve"> bond for £275,000, which</w:t>
      </w:r>
      <w:r w:rsidR="00726636" w:rsidRPr="001F0F6D">
        <w:rPr>
          <w:rFonts w:ascii="Arial" w:hAnsi="Arial" w:cs="Arial"/>
          <w:sz w:val="24"/>
          <w:szCs w:val="24"/>
        </w:rPr>
        <w:t xml:space="preserve"> just about covered the extent of their defalcation. This</w:t>
      </w:r>
      <w:r w:rsidR="008F2303" w:rsidRPr="001F0F6D">
        <w:rPr>
          <w:rFonts w:ascii="Arial" w:hAnsi="Arial" w:cs="Arial"/>
          <w:sz w:val="24"/>
          <w:szCs w:val="24"/>
        </w:rPr>
        <w:t xml:space="preserve"> would not</w:t>
      </w:r>
      <w:r w:rsidR="004217AD" w:rsidRPr="001F0F6D">
        <w:rPr>
          <w:rFonts w:ascii="Arial" w:hAnsi="Arial" w:cs="Arial"/>
          <w:sz w:val="24"/>
          <w:szCs w:val="24"/>
        </w:rPr>
        <w:t xml:space="preserve"> have be</w:t>
      </w:r>
      <w:r w:rsidRPr="001F0F6D">
        <w:rPr>
          <w:rFonts w:ascii="Arial" w:hAnsi="Arial" w:cs="Arial"/>
          <w:sz w:val="24"/>
          <w:szCs w:val="24"/>
        </w:rPr>
        <w:t xml:space="preserve">en possible </w:t>
      </w:r>
      <w:r w:rsidR="00A278E7">
        <w:rPr>
          <w:rFonts w:ascii="Arial" w:hAnsi="Arial" w:cs="Arial"/>
          <w:sz w:val="24"/>
          <w:szCs w:val="24"/>
        </w:rPr>
        <w:t>if they had been Gladys</w:t>
      </w:r>
      <w:r w:rsidR="008F2303" w:rsidRPr="001F0F6D">
        <w:rPr>
          <w:rFonts w:ascii="Arial" w:hAnsi="Arial" w:cs="Arial"/>
          <w:sz w:val="24"/>
          <w:szCs w:val="24"/>
        </w:rPr>
        <w:t xml:space="preserve"> Meek</w:t>
      </w:r>
      <w:r w:rsidRPr="001F0F6D">
        <w:rPr>
          <w:rFonts w:ascii="Arial" w:hAnsi="Arial" w:cs="Arial"/>
          <w:sz w:val="24"/>
          <w:szCs w:val="24"/>
        </w:rPr>
        <w:t>’s</w:t>
      </w:r>
      <w:r w:rsidR="00C14C6F" w:rsidRPr="001F0F6D">
        <w:rPr>
          <w:rFonts w:ascii="Arial" w:hAnsi="Arial" w:cs="Arial"/>
          <w:sz w:val="24"/>
          <w:szCs w:val="24"/>
        </w:rPr>
        <w:t xml:space="preserve"> attorneys</w:t>
      </w:r>
      <w:r w:rsidR="00917AC0" w:rsidRPr="001F0F6D">
        <w:rPr>
          <w:rFonts w:ascii="Arial" w:hAnsi="Arial" w:cs="Arial"/>
          <w:sz w:val="24"/>
          <w:szCs w:val="24"/>
        </w:rPr>
        <w:t>, becaus</w:t>
      </w:r>
      <w:r w:rsidR="005B2F70" w:rsidRPr="001F0F6D">
        <w:rPr>
          <w:rFonts w:ascii="Arial" w:hAnsi="Arial" w:cs="Arial"/>
          <w:sz w:val="24"/>
          <w:szCs w:val="24"/>
        </w:rPr>
        <w:t>e</w:t>
      </w:r>
      <w:r w:rsidR="00C14C6F" w:rsidRPr="001F0F6D">
        <w:rPr>
          <w:rFonts w:ascii="Arial" w:hAnsi="Arial" w:cs="Arial"/>
          <w:sz w:val="24"/>
          <w:szCs w:val="24"/>
        </w:rPr>
        <w:t xml:space="preserve"> a</w:t>
      </w:r>
      <w:r w:rsidR="005B2F70" w:rsidRPr="001F0F6D">
        <w:rPr>
          <w:rFonts w:ascii="Arial" w:hAnsi="Arial" w:cs="Arial"/>
          <w:sz w:val="24"/>
          <w:szCs w:val="24"/>
        </w:rPr>
        <w:t xml:space="preserve"> security</w:t>
      </w:r>
      <w:r w:rsidR="00ED2E7F" w:rsidRPr="001F0F6D">
        <w:rPr>
          <w:rFonts w:ascii="Arial" w:hAnsi="Arial" w:cs="Arial"/>
          <w:sz w:val="24"/>
          <w:szCs w:val="24"/>
        </w:rPr>
        <w:t xml:space="preserve"> </w:t>
      </w:r>
      <w:r w:rsidR="00C14C6F" w:rsidRPr="001F0F6D">
        <w:rPr>
          <w:rFonts w:ascii="Arial" w:hAnsi="Arial" w:cs="Arial"/>
          <w:sz w:val="24"/>
          <w:szCs w:val="24"/>
        </w:rPr>
        <w:t xml:space="preserve">bond </w:t>
      </w:r>
      <w:r w:rsidR="00ED2E7F" w:rsidRPr="001F0F6D">
        <w:rPr>
          <w:rFonts w:ascii="Arial" w:hAnsi="Arial" w:cs="Arial"/>
          <w:sz w:val="24"/>
          <w:szCs w:val="24"/>
        </w:rPr>
        <w:t xml:space="preserve">would </w:t>
      </w:r>
      <w:r w:rsidR="00C23A82">
        <w:rPr>
          <w:rFonts w:ascii="Arial" w:hAnsi="Arial" w:cs="Arial"/>
          <w:sz w:val="24"/>
          <w:szCs w:val="24"/>
        </w:rPr>
        <w:t>neither</w:t>
      </w:r>
      <w:r w:rsidR="00917AC0" w:rsidRPr="001F0F6D">
        <w:rPr>
          <w:rFonts w:ascii="Arial" w:hAnsi="Arial" w:cs="Arial"/>
          <w:sz w:val="24"/>
          <w:szCs w:val="24"/>
        </w:rPr>
        <w:t xml:space="preserve"> </w:t>
      </w:r>
      <w:r w:rsidR="00ED2E7F" w:rsidRPr="001F0F6D">
        <w:rPr>
          <w:rFonts w:ascii="Arial" w:hAnsi="Arial" w:cs="Arial"/>
          <w:sz w:val="24"/>
          <w:szCs w:val="24"/>
        </w:rPr>
        <w:t xml:space="preserve">have been required </w:t>
      </w:r>
      <w:r w:rsidR="00C23A82">
        <w:rPr>
          <w:rFonts w:ascii="Arial" w:hAnsi="Arial" w:cs="Arial"/>
          <w:sz w:val="24"/>
          <w:szCs w:val="24"/>
        </w:rPr>
        <w:t>n</w:t>
      </w:r>
      <w:r w:rsidR="00ED2E7F" w:rsidRPr="001F0F6D">
        <w:rPr>
          <w:rFonts w:ascii="Arial" w:hAnsi="Arial" w:cs="Arial"/>
          <w:sz w:val="24"/>
          <w:szCs w:val="24"/>
        </w:rPr>
        <w:t>or</w:t>
      </w:r>
      <w:r w:rsidR="00C14C6F" w:rsidRPr="001F0F6D">
        <w:rPr>
          <w:rFonts w:ascii="Arial" w:hAnsi="Arial" w:cs="Arial"/>
          <w:sz w:val="24"/>
          <w:szCs w:val="24"/>
        </w:rPr>
        <w:t xml:space="preserve"> available</w:t>
      </w:r>
      <w:r w:rsidR="00B22A17" w:rsidRPr="001F0F6D">
        <w:rPr>
          <w:rFonts w:ascii="Arial" w:hAnsi="Arial" w:cs="Arial"/>
          <w:sz w:val="24"/>
          <w:szCs w:val="24"/>
        </w:rPr>
        <w:t>.</w:t>
      </w:r>
    </w:p>
    <w:p w:rsidR="009418D6" w:rsidRPr="009418D6" w:rsidRDefault="009418D6" w:rsidP="00F01DB3">
      <w:pPr>
        <w:pStyle w:val="ListParagraph"/>
        <w:jc w:val="both"/>
        <w:rPr>
          <w:rFonts w:ascii="Arial" w:hAnsi="Arial" w:cs="Arial"/>
          <w:sz w:val="24"/>
          <w:szCs w:val="24"/>
        </w:rPr>
      </w:pPr>
    </w:p>
    <w:p w:rsidR="004217AD" w:rsidRDefault="00915506" w:rsidP="00F01DB3">
      <w:pPr>
        <w:pStyle w:val="ListParagraph"/>
        <w:numPr>
          <w:ilvl w:val="0"/>
          <w:numId w:val="6"/>
        </w:numPr>
        <w:jc w:val="both"/>
        <w:rPr>
          <w:rFonts w:ascii="Arial" w:hAnsi="Arial" w:cs="Arial"/>
          <w:sz w:val="24"/>
          <w:szCs w:val="24"/>
        </w:rPr>
      </w:pPr>
      <w:r>
        <w:rPr>
          <w:rFonts w:ascii="Arial" w:hAnsi="Arial" w:cs="Arial"/>
          <w:sz w:val="24"/>
          <w:szCs w:val="24"/>
        </w:rPr>
        <w:t>F</w:t>
      </w:r>
      <w:r w:rsidR="004217AD" w:rsidRPr="009418D6">
        <w:rPr>
          <w:rFonts w:ascii="Arial" w:hAnsi="Arial" w:cs="Arial"/>
          <w:sz w:val="24"/>
          <w:szCs w:val="24"/>
        </w:rPr>
        <w:t>or all the ta</w:t>
      </w:r>
      <w:r w:rsidR="00F01DB3">
        <w:rPr>
          <w:rFonts w:ascii="Arial" w:hAnsi="Arial" w:cs="Arial"/>
          <w:sz w:val="24"/>
          <w:szCs w:val="24"/>
        </w:rPr>
        <w:t>lk of deputyship being costly</w:t>
      </w:r>
      <w:r w:rsidR="004217AD" w:rsidRPr="009418D6">
        <w:rPr>
          <w:rFonts w:ascii="Arial" w:hAnsi="Arial" w:cs="Arial"/>
          <w:sz w:val="24"/>
          <w:szCs w:val="24"/>
        </w:rPr>
        <w:t xml:space="preserve"> and time-consuming, the average life-expectancy of a case in the Court of Protection is</w:t>
      </w:r>
      <w:r w:rsidR="00C96C96" w:rsidRPr="009418D6">
        <w:rPr>
          <w:rFonts w:ascii="Arial" w:hAnsi="Arial" w:cs="Arial"/>
          <w:sz w:val="24"/>
          <w:szCs w:val="24"/>
        </w:rPr>
        <w:t xml:space="preserve"> only</w:t>
      </w:r>
      <w:r w:rsidR="004217AD" w:rsidRPr="009418D6">
        <w:rPr>
          <w:rFonts w:ascii="Arial" w:hAnsi="Arial" w:cs="Arial"/>
          <w:sz w:val="24"/>
          <w:szCs w:val="24"/>
        </w:rPr>
        <w:t xml:space="preserve"> 3½ years. The OPG’s annual deputy supervision fee is </w:t>
      </w:r>
      <w:r w:rsidR="00C96C96" w:rsidRPr="009418D6">
        <w:rPr>
          <w:rFonts w:ascii="Arial" w:hAnsi="Arial" w:cs="Arial"/>
          <w:sz w:val="24"/>
          <w:szCs w:val="24"/>
        </w:rPr>
        <w:t xml:space="preserve">currently </w:t>
      </w:r>
      <w:r w:rsidR="004217AD" w:rsidRPr="009418D6">
        <w:rPr>
          <w:rFonts w:ascii="Arial" w:hAnsi="Arial" w:cs="Arial"/>
          <w:sz w:val="24"/>
          <w:szCs w:val="24"/>
        </w:rPr>
        <w:t>£320, so in most cases the expenditure on supervision fees is likely to be around the £1,000 mark, to which should be added</w:t>
      </w:r>
      <w:r w:rsidR="00C96C96" w:rsidRPr="009418D6">
        <w:rPr>
          <w:rFonts w:ascii="Arial" w:hAnsi="Arial" w:cs="Arial"/>
          <w:sz w:val="24"/>
          <w:szCs w:val="24"/>
        </w:rPr>
        <w:t>, of course,</w:t>
      </w:r>
      <w:r w:rsidR="004217AD" w:rsidRPr="009418D6">
        <w:rPr>
          <w:rFonts w:ascii="Arial" w:hAnsi="Arial" w:cs="Arial"/>
          <w:sz w:val="24"/>
          <w:szCs w:val="24"/>
        </w:rPr>
        <w:t xml:space="preserve"> the application fee to the court and the annual premium payable in respect of the security bond. </w:t>
      </w:r>
      <w:r w:rsidR="00FA5168">
        <w:rPr>
          <w:rFonts w:ascii="Arial" w:hAnsi="Arial" w:cs="Arial"/>
          <w:sz w:val="24"/>
          <w:szCs w:val="24"/>
        </w:rPr>
        <w:t>Hence</w:t>
      </w:r>
      <w:r w:rsidR="009D1E65" w:rsidRPr="009418D6">
        <w:rPr>
          <w:rFonts w:ascii="Arial" w:hAnsi="Arial" w:cs="Arial"/>
          <w:sz w:val="24"/>
          <w:szCs w:val="24"/>
        </w:rPr>
        <w:t>, for a relatively mode</w:t>
      </w:r>
      <w:r w:rsidR="00F01DB3">
        <w:rPr>
          <w:rFonts w:ascii="Arial" w:hAnsi="Arial" w:cs="Arial"/>
          <w:sz w:val="24"/>
          <w:szCs w:val="24"/>
        </w:rPr>
        <w:t>st outlay over a fair</w:t>
      </w:r>
      <w:r w:rsidR="009D1E65" w:rsidRPr="009418D6">
        <w:rPr>
          <w:rFonts w:ascii="Arial" w:hAnsi="Arial" w:cs="Arial"/>
          <w:sz w:val="24"/>
          <w:szCs w:val="24"/>
        </w:rPr>
        <w:t>ly short period of time, a person’</w:t>
      </w:r>
      <w:r w:rsidR="00611D90">
        <w:rPr>
          <w:rFonts w:ascii="Arial" w:hAnsi="Arial" w:cs="Arial"/>
          <w:sz w:val="24"/>
          <w:szCs w:val="24"/>
        </w:rPr>
        <w:t>s property and financial affairs</w:t>
      </w:r>
      <w:r w:rsidR="009D1E65" w:rsidRPr="009418D6">
        <w:rPr>
          <w:rFonts w:ascii="Arial" w:hAnsi="Arial" w:cs="Arial"/>
          <w:sz w:val="24"/>
          <w:szCs w:val="24"/>
        </w:rPr>
        <w:t xml:space="preserve"> can be </w:t>
      </w:r>
      <w:r w:rsidR="001E480B" w:rsidRPr="009418D6">
        <w:rPr>
          <w:rFonts w:ascii="Arial" w:hAnsi="Arial" w:cs="Arial"/>
          <w:sz w:val="24"/>
          <w:szCs w:val="24"/>
        </w:rPr>
        <w:t>more adequate</w:t>
      </w:r>
      <w:r w:rsidR="009D1E65" w:rsidRPr="009418D6">
        <w:rPr>
          <w:rFonts w:ascii="Arial" w:hAnsi="Arial" w:cs="Arial"/>
          <w:sz w:val="24"/>
          <w:szCs w:val="24"/>
        </w:rPr>
        <w:t>ly safeg</w:t>
      </w:r>
      <w:r w:rsidR="001E480B" w:rsidRPr="009418D6">
        <w:rPr>
          <w:rFonts w:ascii="Arial" w:hAnsi="Arial" w:cs="Arial"/>
          <w:sz w:val="24"/>
          <w:szCs w:val="24"/>
        </w:rPr>
        <w:t>uarded than if he or she made an LPA.</w:t>
      </w:r>
    </w:p>
    <w:p w:rsidR="00D87D01" w:rsidRPr="00D87D01" w:rsidRDefault="00D87D01" w:rsidP="00D87D01">
      <w:pPr>
        <w:pStyle w:val="ListParagraph"/>
        <w:rPr>
          <w:rFonts w:ascii="Arial" w:hAnsi="Arial" w:cs="Arial"/>
          <w:sz w:val="24"/>
          <w:szCs w:val="24"/>
        </w:rPr>
      </w:pPr>
    </w:p>
    <w:p w:rsidR="00D87D01" w:rsidRPr="00B609CB" w:rsidRDefault="00224942" w:rsidP="00F01DB3">
      <w:pPr>
        <w:pStyle w:val="ListParagraph"/>
        <w:numPr>
          <w:ilvl w:val="0"/>
          <w:numId w:val="6"/>
        </w:numPr>
        <w:jc w:val="both"/>
        <w:rPr>
          <w:rFonts w:ascii="Arial" w:hAnsi="Arial" w:cs="Arial"/>
          <w:sz w:val="24"/>
          <w:szCs w:val="24"/>
        </w:rPr>
      </w:pPr>
      <w:r>
        <w:rPr>
          <w:rFonts w:ascii="Arial" w:hAnsi="Arial" w:cs="Arial"/>
          <w:sz w:val="24"/>
          <w:szCs w:val="24"/>
        </w:rPr>
        <w:t>Finally, i</w:t>
      </w:r>
      <w:r w:rsidR="00297AD2">
        <w:rPr>
          <w:rFonts w:ascii="Arial" w:hAnsi="Arial" w:cs="Arial"/>
          <w:sz w:val="24"/>
          <w:szCs w:val="24"/>
        </w:rPr>
        <w:t>t has been suggested</w:t>
      </w:r>
      <w:r w:rsidR="00D87D01" w:rsidRPr="00B609CB">
        <w:rPr>
          <w:rFonts w:ascii="Arial" w:hAnsi="Arial" w:cs="Arial"/>
          <w:sz w:val="24"/>
          <w:szCs w:val="24"/>
        </w:rPr>
        <w:t xml:space="preserve"> </w:t>
      </w:r>
      <w:r w:rsidR="00297AD2">
        <w:rPr>
          <w:rFonts w:ascii="Arial" w:hAnsi="Arial" w:cs="Arial"/>
          <w:sz w:val="24"/>
          <w:szCs w:val="24"/>
        </w:rPr>
        <w:t xml:space="preserve">- and </w:t>
      </w:r>
      <w:r w:rsidR="00A278E7">
        <w:rPr>
          <w:rFonts w:ascii="Arial" w:hAnsi="Arial" w:cs="Arial"/>
          <w:sz w:val="24"/>
          <w:szCs w:val="24"/>
        </w:rPr>
        <w:t>I</w:t>
      </w:r>
      <w:r w:rsidR="00BD62FA">
        <w:rPr>
          <w:rFonts w:ascii="Arial" w:hAnsi="Arial" w:cs="Arial"/>
          <w:sz w:val="24"/>
          <w:szCs w:val="24"/>
        </w:rPr>
        <w:t xml:space="preserve"> </w:t>
      </w:r>
      <w:r w:rsidR="00297AD2">
        <w:rPr>
          <w:rFonts w:ascii="Arial" w:hAnsi="Arial" w:cs="Arial"/>
          <w:sz w:val="24"/>
          <w:szCs w:val="24"/>
        </w:rPr>
        <w:t xml:space="preserve">fully understand why - </w:t>
      </w:r>
      <w:r w:rsidR="00D87D01" w:rsidRPr="00B609CB">
        <w:rPr>
          <w:rFonts w:ascii="Arial" w:hAnsi="Arial" w:cs="Arial"/>
          <w:sz w:val="24"/>
          <w:szCs w:val="24"/>
        </w:rPr>
        <w:t>that the main problem with deputyship is the time it takes to obtain an order appointing a deputy, whi</w:t>
      </w:r>
      <w:r>
        <w:rPr>
          <w:rFonts w:ascii="Arial" w:hAnsi="Arial" w:cs="Arial"/>
          <w:sz w:val="24"/>
          <w:szCs w:val="24"/>
        </w:rPr>
        <w:t>ch can cause difficulties</w:t>
      </w:r>
      <w:r w:rsidR="00D87D01" w:rsidRPr="00B609CB">
        <w:rPr>
          <w:rFonts w:ascii="Arial" w:hAnsi="Arial" w:cs="Arial"/>
          <w:sz w:val="24"/>
          <w:szCs w:val="24"/>
        </w:rPr>
        <w:t xml:space="preserve"> if there is an urgent need to access someone’s funds. </w:t>
      </w:r>
      <w:r w:rsidR="00B609CB">
        <w:rPr>
          <w:rFonts w:ascii="Arial" w:hAnsi="Arial" w:cs="Arial"/>
          <w:sz w:val="24"/>
          <w:szCs w:val="24"/>
        </w:rPr>
        <w:t xml:space="preserve">Judges of the Court of Protection have power to </w:t>
      </w:r>
      <w:r w:rsidR="00297AD2">
        <w:rPr>
          <w:rFonts w:ascii="Arial" w:hAnsi="Arial" w:cs="Arial"/>
          <w:sz w:val="24"/>
          <w:szCs w:val="24"/>
        </w:rPr>
        <w:t>make interim orders</w:t>
      </w:r>
      <w:r w:rsidR="00C23A82">
        <w:rPr>
          <w:rFonts w:ascii="Arial" w:hAnsi="Arial" w:cs="Arial"/>
          <w:sz w:val="24"/>
          <w:szCs w:val="24"/>
        </w:rPr>
        <w:t xml:space="preserve"> instant</w:t>
      </w:r>
      <w:r w:rsidR="00297AD2">
        <w:rPr>
          <w:rFonts w:ascii="Arial" w:hAnsi="Arial" w:cs="Arial"/>
          <w:sz w:val="24"/>
          <w:szCs w:val="24"/>
        </w:rPr>
        <w:t>ly in an emerge</w:t>
      </w:r>
      <w:r w:rsidR="00B609CB">
        <w:rPr>
          <w:rFonts w:ascii="Arial" w:hAnsi="Arial" w:cs="Arial"/>
          <w:sz w:val="24"/>
          <w:szCs w:val="24"/>
        </w:rPr>
        <w:t>ncy</w:t>
      </w:r>
      <w:r w:rsidR="00297AD2">
        <w:rPr>
          <w:rFonts w:ascii="Arial" w:hAnsi="Arial" w:cs="Arial"/>
          <w:sz w:val="24"/>
          <w:szCs w:val="24"/>
        </w:rPr>
        <w:t xml:space="preserve"> because</w:t>
      </w:r>
      <w:r w:rsidR="00C23A82">
        <w:rPr>
          <w:rFonts w:ascii="Arial" w:hAnsi="Arial" w:cs="Arial"/>
          <w:sz w:val="24"/>
          <w:szCs w:val="24"/>
        </w:rPr>
        <w:t xml:space="preserve"> the rules allow</w:t>
      </w:r>
      <w:r w:rsidR="00297AD2">
        <w:rPr>
          <w:rFonts w:ascii="Arial" w:hAnsi="Arial" w:cs="Arial"/>
          <w:sz w:val="24"/>
          <w:szCs w:val="24"/>
        </w:rPr>
        <w:t xml:space="preserve"> them to shorten</w:t>
      </w:r>
      <w:r w:rsidR="00C23A82">
        <w:rPr>
          <w:rFonts w:ascii="Arial" w:hAnsi="Arial" w:cs="Arial"/>
          <w:sz w:val="24"/>
          <w:szCs w:val="24"/>
        </w:rPr>
        <w:t xml:space="preserve"> or extend</w:t>
      </w:r>
      <w:r w:rsidR="00297AD2">
        <w:rPr>
          <w:rFonts w:ascii="Arial" w:hAnsi="Arial" w:cs="Arial"/>
          <w:sz w:val="24"/>
          <w:szCs w:val="24"/>
        </w:rPr>
        <w:t xml:space="preserve"> any time limits. The Public Guardian has no comparable powers to reduce the period for registering an LPA</w:t>
      </w:r>
      <w:r w:rsidR="00A278E7">
        <w:rPr>
          <w:rFonts w:ascii="Arial" w:hAnsi="Arial" w:cs="Arial"/>
          <w:sz w:val="24"/>
          <w:szCs w:val="24"/>
        </w:rPr>
        <w:t>, so</w:t>
      </w:r>
      <w:r>
        <w:rPr>
          <w:rFonts w:ascii="Arial" w:hAnsi="Arial" w:cs="Arial"/>
          <w:sz w:val="24"/>
          <w:szCs w:val="24"/>
        </w:rPr>
        <w:t xml:space="preserve"> </w:t>
      </w:r>
      <w:r w:rsidR="00A278E7">
        <w:rPr>
          <w:rFonts w:ascii="Arial" w:hAnsi="Arial" w:cs="Arial"/>
          <w:sz w:val="24"/>
          <w:szCs w:val="24"/>
        </w:rPr>
        <w:t>i</w:t>
      </w:r>
      <w:r>
        <w:rPr>
          <w:rFonts w:ascii="Arial" w:hAnsi="Arial" w:cs="Arial"/>
          <w:sz w:val="24"/>
          <w:szCs w:val="24"/>
        </w:rPr>
        <w:t>n theory, at least, obtaining an order from the Court of Protection should be quicker than applying to the OPG register an LPA.</w:t>
      </w:r>
    </w:p>
    <w:p w:rsidR="00915506" w:rsidRPr="005F0107" w:rsidRDefault="004260D7" w:rsidP="00F01DB3">
      <w:pPr>
        <w:jc w:val="both"/>
        <w:rPr>
          <w:rFonts w:ascii="Arial" w:hAnsi="Arial" w:cs="Arial"/>
          <w:sz w:val="24"/>
          <w:szCs w:val="24"/>
        </w:rPr>
      </w:pPr>
      <w:r>
        <w:rPr>
          <w:rFonts w:ascii="Arial" w:hAnsi="Arial" w:cs="Arial"/>
          <w:sz w:val="24"/>
          <w:szCs w:val="24"/>
        </w:rPr>
        <w:t>There is another</w:t>
      </w:r>
      <w:r w:rsidR="008F2303">
        <w:rPr>
          <w:rFonts w:ascii="Arial" w:hAnsi="Arial" w:cs="Arial"/>
          <w:sz w:val="24"/>
          <w:szCs w:val="24"/>
        </w:rPr>
        <w:t xml:space="preserve"> </w:t>
      </w:r>
      <w:r w:rsidR="00073669">
        <w:rPr>
          <w:rFonts w:ascii="Arial" w:hAnsi="Arial" w:cs="Arial"/>
          <w:sz w:val="24"/>
          <w:szCs w:val="24"/>
        </w:rPr>
        <w:t xml:space="preserve">key </w:t>
      </w:r>
      <w:r w:rsidR="00726636" w:rsidRPr="005F0107">
        <w:rPr>
          <w:rFonts w:ascii="Arial" w:hAnsi="Arial" w:cs="Arial"/>
          <w:sz w:val="24"/>
          <w:szCs w:val="24"/>
        </w:rPr>
        <w:t xml:space="preserve">reason why I haven’t made an </w:t>
      </w:r>
      <w:r w:rsidR="00BD62FA">
        <w:rPr>
          <w:rFonts w:ascii="Arial" w:hAnsi="Arial" w:cs="Arial"/>
          <w:sz w:val="24"/>
          <w:szCs w:val="24"/>
        </w:rPr>
        <w:t>LPA, and that’</w:t>
      </w:r>
      <w:r w:rsidR="008F2303">
        <w:rPr>
          <w:rFonts w:ascii="Arial" w:hAnsi="Arial" w:cs="Arial"/>
          <w:sz w:val="24"/>
          <w:szCs w:val="24"/>
        </w:rPr>
        <w:t>s the devastating</w:t>
      </w:r>
      <w:r w:rsidR="00BD62FA">
        <w:rPr>
          <w:rFonts w:ascii="Arial" w:hAnsi="Arial" w:cs="Arial"/>
          <w:sz w:val="24"/>
          <w:szCs w:val="24"/>
        </w:rPr>
        <w:t xml:space="preserve"> e</w:t>
      </w:r>
      <w:r w:rsidR="00726636" w:rsidRPr="005F0107">
        <w:rPr>
          <w:rFonts w:ascii="Arial" w:hAnsi="Arial" w:cs="Arial"/>
          <w:sz w:val="24"/>
          <w:szCs w:val="24"/>
        </w:rPr>
        <w:t xml:space="preserve">ffect </w:t>
      </w:r>
      <w:r w:rsidR="008F2303">
        <w:rPr>
          <w:rFonts w:ascii="Arial" w:hAnsi="Arial" w:cs="Arial"/>
          <w:sz w:val="24"/>
          <w:szCs w:val="24"/>
        </w:rPr>
        <w:t>it can have</w:t>
      </w:r>
      <w:r w:rsidR="00726636" w:rsidRPr="005F0107">
        <w:rPr>
          <w:rFonts w:ascii="Arial" w:hAnsi="Arial" w:cs="Arial"/>
          <w:sz w:val="24"/>
          <w:szCs w:val="24"/>
        </w:rPr>
        <w:t xml:space="preserve"> </w:t>
      </w:r>
      <w:r w:rsidR="009418D6" w:rsidRPr="005F0107">
        <w:rPr>
          <w:rFonts w:ascii="Arial" w:hAnsi="Arial" w:cs="Arial"/>
          <w:sz w:val="24"/>
          <w:szCs w:val="24"/>
        </w:rPr>
        <w:t>on family relationships</w:t>
      </w:r>
      <w:r w:rsidR="005B2F70">
        <w:rPr>
          <w:rFonts w:ascii="Arial" w:hAnsi="Arial" w:cs="Arial"/>
          <w:sz w:val="24"/>
          <w:szCs w:val="24"/>
        </w:rPr>
        <w:t>. T</w:t>
      </w:r>
      <w:r w:rsidR="005F0107">
        <w:rPr>
          <w:rFonts w:ascii="Arial" w:hAnsi="Arial" w:cs="Arial"/>
          <w:sz w:val="24"/>
          <w:szCs w:val="24"/>
        </w:rPr>
        <w:t>he lack of transparency and accountability</w:t>
      </w:r>
      <w:r w:rsidR="00BD62FA">
        <w:rPr>
          <w:rFonts w:ascii="Arial" w:hAnsi="Arial" w:cs="Arial"/>
          <w:sz w:val="24"/>
          <w:szCs w:val="24"/>
        </w:rPr>
        <w:t xml:space="preserve"> cause</w:t>
      </w:r>
      <w:r w:rsidR="00224942">
        <w:rPr>
          <w:rFonts w:ascii="Arial" w:hAnsi="Arial" w:cs="Arial"/>
          <w:sz w:val="24"/>
          <w:szCs w:val="24"/>
        </w:rPr>
        <w:t>s</w:t>
      </w:r>
      <w:r w:rsidR="00FA5168">
        <w:rPr>
          <w:rFonts w:ascii="Arial" w:hAnsi="Arial" w:cs="Arial"/>
          <w:sz w:val="24"/>
          <w:szCs w:val="24"/>
        </w:rPr>
        <w:t xml:space="preserve"> suspicions and concerns</w:t>
      </w:r>
      <w:r w:rsidR="005B2F70">
        <w:rPr>
          <w:rFonts w:ascii="Arial" w:hAnsi="Arial" w:cs="Arial"/>
          <w:sz w:val="24"/>
          <w:szCs w:val="24"/>
        </w:rPr>
        <w:t>, w</w:t>
      </w:r>
      <w:r w:rsidR="00224942">
        <w:rPr>
          <w:rFonts w:ascii="Arial" w:hAnsi="Arial" w:cs="Arial"/>
          <w:sz w:val="24"/>
          <w:szCs w:val="24"/>
        </w:rPr>
        <w:t xml:space="preserve">hich </w:t>
      </w:r>
      <w:r w:rsidR="00A278E7">
        <w:rPr>
          <w:rFonts w:ascii="Arial" w:hAnsi="Arial" w:cs="Arial"/>
          <w:sz w:val="24"/>
          <w:szCs w:val="24"/>
        </w:rPr>
        <w:t xml:space="preserve">tend to </w:t>
      </w:r>
      <w:r w:rsidR="00224942">
        <w:rPr>
          <w:rFonts w:ascii="Arial" w:hAnsi="Arial" w:cs="Arial"/>
          <w:sz w:val="24"/>
          <w:szCs w:val="24"/>
        </w:rPr>
        <w:t>rise in a crescendo and eventually explode</w:t>
      </w:r>
      <w:r w:rsidR="009418D6" w:rsidRPr="005F0107">
        <w:rPr>
          <w:rFonts w:ascii="Arial" w:hAnsi="Arial" w:cs="Arial"/>
          <w:sz w:val="24"/>
          <w:szCs w:val="24"/>
        </w:rPr>
        <w:t>.</w:t>
      </w:r>
      <w:r w:rsidR="00726636" w:rsidRPr="005F0107">
        <w:rPr>
          <w:rFonts w:ascii="Arial" w:hAnsi="Arial" w:cs="Arial"/>
          <w:sz w:val="24"/>
          <w:szCs w:val="24"/>
        </w:rPr>
        <w:t xml:space="preserve"> I have seen it ha</w:t>
      </w:r>
      <w:r w:rsidR="008F2303">
        <w:rPr>
          <w:rFonts w:ascii="Arial" w:hAnsi="Arial" w:cs="Arial"/>
          <w:sz w:val="24"/>
          <w:szCs w:val="24"/>
        </w:rPr>
        <w:t>ppen in</w:t>
      </w:r>
      <w:r w:rsidR="00915506" w:rsidRPr="005F0107">
        <w:rPr>
          <w:rFonts w:ascii="Arial" w:hAnsi="Arial" w:cs="Arial"/>
          <w:sz w:val="24"/>
          <w:szCs w:val="24"/>
        </w:rPr>
        <w:t xml:space="preserve"> a</w:t>
      </w:r>
      <w:r w:rsidR="00726636" w:rsidRPr="005F0107">
        <w:rPr>
          <w:rFonts w:ascii="Arial" w:hAnsi="Arial" w:cs="Arial"/>
          <w:sz w:val="24"/>
          <w:szCs w:val="24"/>
        </w:rPr>
        <w:t xml:space="preserve"> family</w:t>
      </w:r>
      <w:r w:rsidR="00F653B0" w:rsidRPr="005F0107">
        <w:rPr>
          <w:rFonts w:ascii="Arial" w:hAnsi="Arial" w:cs="Arial"/>
          <w:sz w:val="24"/>
          <w:szCs w:val="24"/>
        </w:rPr>
        <w:t xml:space="preserve"> related to mine</w:t>
      </w:r>
      <w:r w:rsidR="00915506" w:rsidRPr="005F0107">
        <w:rPr>
          <w:rFonts w:ascii="Arial" w:hAnsi="Arial" w:cs="Arial"/>
          <w:sz w:val="24"/>
          <w:szCs w:val="24"/>
        </w:rPr>
        <w:t xml:space="preserve"> by marriage</w:t>
      </w:r>
      <w:r w:rsidR="00726636" w:rsidRPr="005F0107">
        <w:rPr>
          <w:rFonts w:ascii="Arial" w:hAnsi="Arial" w:cs="Arial"/>
          <w:sz w:val="24"/>
          <w:szCs w:val="24"/>
        </w:rPr>
        <w:t xml:space="preserve">. </w:t>
      </w:r>
    </w:p>
    <w:p w:rsidR="005F0107" w:rsidRDefault="005F0107" w:rsidP="00F01DB3">
      <w:pPr>
        <w:pStyle w:val="NoSpacing"/>
        <w:jc w:val="both"/>
        <w:rPr>
          <w:rFonts w:ascii="Arial" w:hAnsi="Arial" w:cs="Arial"/>
          <w:sz w:val="24"/>
          <w:szCs w:val="24"/>
        </w:rPr>
      </w:pPr>
      <w:r>
        <w:rPr>
          <w:rFonts w:ascii="Arial" w:hAnsi="Arial" w:cs="Arial"/>
          <w:sz w:val="24"/>
          <w:szCs w:val="24"/>
        </w:rPr>
        <w:t>I</w:t>
      </w:r>
      <w:r w:rsidR="00611D90">
        <w:rPr>
          <w:rFonts w:ascii="Arial" w:hAnsi="Arial" w:cs="Arial"/>
          <w:sz w:val="24"/>
          <w:szCs w:val="24"/>
        </w:rPr>
        <w:t>n October 2016</w:t>
      </w:r>
      <w:r w:rsidR="00726636" w:rsidRPr="005F0107">
        <w:rPr>
          <w:rFonts w:ascii="Arial" w:hAnsi="Arial" w:cs="Arial"/>
          <w:sz w:val="24"/>
          <w:szCs w:val="24"/>
        </w:rPr>
        <w:t xml:space="preserve"> </w:t>
      </w:r>
      <w:r w:rsidR="00297AD2">
        <w:rPr>
          <w:rFonts w:ascii="Arial" w:hAnsi="Arial" w:cs="Arial"/>
          <w:sz w:val="24"/>
          <w:szCs w:val="24"/>
        </w:rPr>
        <w:t xml:space="preserve">Dr Gillian </w:t>
      </w:r>
      <w:proofErr w:type="spellStart"/>
      <w:r w:rsidR="00297AD2">
        <w:rPr>
          <w:rFonts w:ascii="Arial" w:hAnsi="Arial" w:cs="Arial"/>
          <w:sz w:val="24"/>
          <w:szCs w:val="24"/>
        </w:rPr>
        <w:t>Dalley</w:t>
      </w:r>
      <w:proofErr w:type="spellEnd"/>
      <w:r w:rsidR="00297AD2">
        <w:rPr>
          <w:rFonts w:ascii="Arial" w:hAnsi="Arial" w:cs="Arial"/>
          <w:sz w:val="24"/>
          <w:szCs w:val="24"/>
        </w:rPr>
        <w:t xml:space="preserve"> and her</w:t>
      </w:r>
      <w:r w:rsidRPr="005F0107">
        <w:rPr>
          <w:rFonts w:ascii="Arial" w:hAnsi="Arial" w:cs="Arial"/>
          <w:sz w:val="24"/>
          <w:szCs w:val="24"/>
        </w:rPr>
        <w:t xml:space="preserve"> colleagues at </w:t>
      </w:r>
      <w:r w:rsidR="00726636" w:rsidRPr="005F0107">
        <w:rPr>
          <w:rFonts w:ascii="Arial" w:hAnsi="Arial" w:cs="Arial"/>
          <w:sz w:val="24"/>
          <w:szCs w:val="24"/>
        </w:rPr>
        <w:t>Brunel University</w:t>
      </w:r>
      <w:r w:rsidR="00ED2E7F">
        <w:rPr>
          <w:rFonts w:ascii="Arial" w:hAnsi="Arial" w:cs="Arial"/>
          <w:sz w:val="24"/>
          <w:szCs w:val="24"/>
        </w:rPr>
        <w:t xml:space="preserve"> present</w:t>
      </w:r>
      <w:r>
        <w:rPr>
          <w:rFonts w:ascii="Arial" w:hAnsi="Arial" w:cs="Arial"/>
          <w:sz w:val="24"/>
          <w:szCs w:val="24"/>
        </w:rPr>
        <w:t>ed a report to the Dawes Trust on</w:t>
      </w:r>
      <w:r w:rsidR="00726636" w:rsidRPr="005F0107">
        <w:rPr>
          <w:rFonts w:ascii="Arial" w:hAnsi="Arial" w:cs="Arial"/>
          <w:sz w:val="24"/>
          <w:szCs w:val="24"/>
        </w:rPr>
        <w:t xml:space="preserve"> </w:t>
      </w:r>
      <w:r w:rsidRPr="005F0107">
        <w:rPr>
          <w:rFonts w:ascii="Arial" w:hAnsi="Arial" w:cs="Arial"/>
          <w:i/>
          <w:sz w:val="24"/>
          <w:szCs w:val="24"/>
        </w:rPr>
        <w:t>Financial Abuse of People Lacking Mental Capac</w:t>
      </w:r>
      <w:r>
        <w:rPr>
          <w:rFonts w:ascii="Arial" w:hAnsi="Arial" w:cs="Arial"/>
          <w:i/>
          <w:sz w:val="24"/>
          <w:szCs w:val="24"/>
        </w:rPr>
        <w:t>ity</w:t>
      </w:r>
      <w:r w:rsidR="00ED2E7F">
        <w:rPr>
          <w:rFonts w:ascii="Arial" w:hAnsi="Arial" w:cs="Arial"/>
          <w:sz w:val="24"/>
          <w:szCs w:val="24"/>
        </w:rPr>
        <w:t>. In c</w:t>
      </w:r>
      <w:r>
        <w:rPr>
          <w:rFonts w:ascii="Arial" w:hAnsi="Arial" w:cs="Arial"/>
          <w:sz w:val="24"/>
          <w:szCs w:val="24"/>
        </w:rPr>
        <w:t xml:space="preserve">hapter 4 </w:t>
      </w:r>
      <w:r w:rsidR="00297AD2">
        <w:rPr>
          <w:rFonts w:ascii="Arial" w:hAnsi="Arial" w:cs="Arial"/>
          <w:sz w:val="24"/>
          <w:szCs w:val="24"/>
        </w:rPr>
        <w:t>of the</w:t>
      </w:r>
      <w:r w:rsidR="00ED2E7F">
        <w:rPr>
          <w:rFonts w:ascii="Arial" w:hAnsi="Arial" w:cs="Arial"/>
          <w:sz w:val="24"/>
          <w:szCs w:val="24"/>
        </w:rPr>
        <w:t xml:space="preserve"> report </w:t>
      </w:r>
      <w:r>
        <w:rPr>
          <w:rFonts w:ascii="Arial" w:hAnsi="Arial" w:cs="Arial"/>
          <w:sz w:val="24"/>
          <w:szCs w:val="24"/>
        </w:rPr>
        <w:t>they analysed 34</w:t>
      </w:r>
      <w:r w:rsidR="008F2303">
        <w:rPr>
          <w:rFonts w:ascii="Arial" w:hAnsi="Arial" w:cs="Arial"/>
          <w:sz w:val="24"/>
          <w:szCs w:val="24"/>
        </w:rPr>
        <w:t xml:space="preserve"> of my judgments, which had been</w:t>
      </w:r>
      <w:r w:rsidR="00C14C6F">
        <w:rPr>
          <w:rFonts w:ascii="Arial" w:hAnsi="Arial" w:cs="Arial"/>
          <w:sz w:val="24"/>
          <w:szCs w:val="24"/>
        </w:rPr>
        <w:t xml:space="preserve"> publish</w:t>
      </w:r>
      <w:r>
        <w:rPr>
          <w:rFonts w:ascii="Arial" w:hAnsi="Arial" w:cs="Arial"/>
          <w:sz w:val="24"/>
          <w:szCs w:val="24"/>
        </w:rPr>
        <w:t>ed on the BAILII webs</w:t>
      </w:r>
      <w:r w:rsidR="008F2303">
        <w:rPr>
          <w:rFonts w:ascii="Arial" w:hAnsi="Arial" w:cs="Arial"/>
          <w:sz w:val="24"/>
          <w:szCs w:val="24"/>
        </w:rPr>
        <w:t>ite in 2015, and came up with the following observations</w:t>
      </w:r>
      <w:r>
        <w:rPr>
          <w:rFonts w:ascii="Arial" w:hAnsi="Arial" w:cs="Arial"/>
          <w:sz w:val="24"/>
          <w:szCs w:val="24"/>
        </w:rPr>
        <w:t>:</w:t>
      </w:r>
    </w:p>
    <w:p w:rsidR="005F0107" w:rsidRDefault="005F0107" w:rsidP="00F01DB3">
      <w:pPr>
        <w:pStyle w:val="NoSpacing"/>
        <w:jc w:val="both"/>
        <w:rPr>
          <w:rFonts w:ascii="Arial" w:hAnsi="Arial" w:cs="Arial"/>
          <w:sz w:val="24"/>
          <w:szCs w:val="24"/>
        </w:rPr>
      </w:pPr>
    </w:p>
    <w:p w:rsidR="008F2303" w:rsidRDefault="008F2303" w:rsidP="00F01DB3">
      <w:pPr>
        <w:pStyle w:val="ListParagraph"/>
        <w:numPr>
          <w:ilvl w:val="0"/>
          <w:numId w:val="5"/>
        </w:numPr>
        <w:ind w:left="360"/>
        <w:jc w:val="both"/>
        <w:rPr>
          <w:rFonts w:ascii="Arial" w:hAnsi="Arial" w:cs="Arial"/>
          <w:sz w:val="24"/>
          <w:szCs w:val="24"/>
        </w:rPr>
      </w:pPr>
      <w:r w:rsidRPr="00726636">
        <w:rPr>
          <w:rFonts w:ascii="Arial" w:hAnsi="Arial" w:cs="Arial"/>
          <w:sz w:val="24"/>
          <w:szCs w:val="24"/>
        </w:rPr>
        <w:t>“Having to take responsibility for the property and financial affairs of a relative, often a parent, seems to have one or other of two negative aspects – that it poisons pre-existing relationships further, or that it precipitates bad feeling where none existed in the past.”</w:t>
      </w:r>
    </w:p>
    <w:p w:rsidR="008F2303" w:rsidRDefault="008F2303" w:rsidP="00F01DB3">
      <w:pPr>
        <w:pStyle w:val="ListParagraph"/>
        <w:ind w:left="360"/>
        <w:jc w:val="both"/>
        <w:rPr>
          <w:rFonts w:ascii="Arial" w:hAnsi="Arial" w:cs="Arial"/>
          <w:sz w:val="24"/>
          <w:szCs w:val="24"/>
        </w:rPr>
      </w:pPr>
    </w:p>
    <w:p w:rsidR="008F2303" w:rsidRDefault="00726636" w:rsidP="00F01DB3">
      <w:pPr>
        <w:pStyle w:val="ListParagraph"/>
        <w:numPr>
          <w:ilvl w:val="0"/>
          <w:numId w:val="5"/>
        </w:numPr>
        <w:ind w:left="360"/>
        <w:jc w:val="both"/>
        <w:rPr>
          <w:rFonts w:ascii="Arial" w:hAnsi="Arial" w:cs="Arial"/>
          <w:sz w:val="24"/>
          <w:szCs w:val="24"/>
        </w:rPr>
      </w:pPr>
      <w:r w:rsidRPr="008F2303">
        <w:rPr>
          <w:rFonts w:ascii="Arial" w:hAnsi="Arial" w:cs="Arial"/>
          <w:sz w:val="24"/>
          <w:szCs w:val="24"/>
        </w:rPr>
        <w:lastRenderedPageBreak/>
        <w:t>“Mi</w:t>
      </w:r>
      <w:r w:rsidR="00E61316" w:rsidRPr="008F2303">
        <w:rPr>
          <w:rFonts w:ascii="Arial" w:hAnsi="Arial" w:cs="Arial"/>
          <w:sz w:val="24"/>
          <w:szCs w:val="24"/>
        </w:rPr>
        <w:t>suse of a donor’s funds did not, it appears, always result from a f</w:t>
      </w:r>
      <w:r w:rsidRPr="008F2303">
        <w:rPr>
          <w:rFonts w:ascii="Arial" w:hAnsi="Arial" w:cs="Arial"/>
          <w:sz w:val="24"/>
          <w:szCs w:val="24"/>
        </w:rPr>
        <w:t>raudulent impulse; sometimes it</w:t>
      </w:r>
      <w:r w:rsidR="00E61316" w:rsidRPr="008F2303">
        <w:rPr>
          <w:rFonts w:ascii="Arial" w:hAnsi="Arial" w:cs="Arial"/>
          <w:sz w:val="24"/>
          <w:szCs w:val="24"/>
        </w:rPr>
        <w:t xml:space="preserve"> was grounded in naïve incompetence, bitter intra-family disputes, or the pressure of personal problems.”</w:t>
      </w:r>
    </w:p>
    <w:p w:rsidR="008F2303" w:rsidRPr="008F2303" w:rsidRDefault="008F2303" w:rsidP="00F01DB3">
      <w:pPr>
        <w:pStyle w:val="ListParagraph"/>
        <w:jc w:val="both"/>
        <w:rPr>
          <w:rFonts w:ascii="Arial" w:hAnsi="Arial" w:cs="Arial"/>
          <w:sz w:val="24"/>
          <w:szCs w:val="24"/>
        </w:rPr>
      </w:pPr>
    </w:p>
    <w:p w:rsidR="008F2303" w:rsidRDefault="002B1A6B" w:rsidP="00F01DB3">
      <w:pPr>
        <w:pStyle w:val="ListParagraph"/>
        <w:numPr>
          <w:ilvl w:val="0"/>
          <w:numId w:val="5"/>
        </w:numPr>
        <w:ind w:left="360"/>
        <w:jc w:val="both"/>
        <w:rPr>
          <w:rFonts w:ascii="Arial" w:hAnsi="Arial" w:cs="Arial"/>
          <w:sz w:val="24"/>
          <w:szCs w:val="24"/>
        </w:rPr>
      </w:pPr>
      <w:r w:rsidRPr="008F2303">
        <w:rPr>
          <w:rFonts w:ascii="Arial" w:hAnsi="Arial" w:cs="Arial"/>
          <w:sz w:val="24"/>
          <w:szCs w:val="24"/>
        </w:rPr>
        <w:t>“It was striking to see that in a number of cases, attorneys, who had been appointed jointly, or jointly and severally, fai</w:t>
      </w:r>
      <w:r w:rsidR="00726636" w:rsidRPr="008F2303">
        <w:rPr>
          <w:rFonts w:ascii="Arial" w:hAnsi="Arial" w:cs="Arial"/>
          <w:sz w:val="24"/>
          <w:szCs w:val="24"/>
        </w:rPr>
        <w:t>led to observe their co-operative responsibilities. T</w:t>
      </w:r>
      <w:r w:rsidRPr="008F2303">
        <w:rPr>
          <w:rFonts w:ascii="Arial" w:hAnsi="Arial" w:cs="Arial"/>
          <w:sz w:val="24"/>
          <w:szCs w:val="24"/>
        </w:rPr>
        <w:t>he tensions tha</w:t>
      </w:r>
      <w:r w:rsidR="00726636" w:rsidRPr="008F2303">
        <w:rPr>
          <w:rFonts w:ascii="Arial" w:hAnsi="Arial" w:cs="Arial"/>
          <w:sz w:val="24"/>
          <w:szCs w:val="24"/>
        </w:rPr>
        <w:t>t are shown time and time again</w:t>
      </w:r>
      <w:r w:rsidRPr="008F2303">
        <w:rPr>
          <w:rFonts w:ascii="Arial" w:hAnsi="Arial" w:cs="Arial"/>
          <w:sz w:val="24"/>
          <w:szCs w:val="24"/>
        </w:rPr>
        <w:t xml:space="preserve"> to exist within famil</w:t>
      </w:r>
      <w:r w:rsidR="00726636" w:rsidRPr="008F2303">
        <w:rPr>
          <w:rFonts w:ascii="Arial" w:hAnsi="Arial" w:cs="Arial"/>
          <w:sz w:val="24"/>
          <w:szCs w:val="24"/>
        </w:rPr>
        <w:t>ies do not necessarily sit comfortably with their d</w:t>
      </w:r>
      <w:r w:rsidRPr="008F2303">
        <w:rPr>
          <w:rFonts w:ascii="Arial" w:hAnsi="Arial" w:cs="Arial"/>
          <w:sz w:val="24"/>
          <w:szCs w:val="24"/>
        </w:rPr>
        <w:t xml:space="preserve">uties to work jointly </w:t>
      </w:r>
      <w:r w:rsidR="00726636" w:rsidRPr="008F2303">
        <w:rPr>
          <w:rFonts w:ascii="Arial" w:hAnsi="Arial" w:cs="Arial"/>
          <w:sz w:val="24"/>
          <w:szCs w:val="24"/>
        </w:rPr>
        <w:t>o</w:t>
      </w:r>
      <w:r w:rsidRPr="008F2303">
        <w:rPr>
          <w:rFonts w:ascii="Arial" w:hAnsi="Arial" w:cs="Arial"/>
          <w:sz w:val="24"/>
          <w:szCs w:val="24"/>
        </w:rPr>
        <w:t xml:space="preserve">ften imposed by the deputyship. And </w:t>
      </w:r>
      <w:r w:rsidR="00726636" w:rsidRPr="008F2303">
        <w:rPr>
          <w:rFonts w:ascii="Arial" w:hAnsi="Arial" w:cs="Arial"/>
          <w:sz w:val="24"/>
          <w:szCs w:val="24"/>
        </w:rPr>
        <w:t>those self-same arran</w:t>
      </w:r>
      <w:r w:rsidRPr="008F2303">
        <w:rPr>
          <w:rFonts w:ascii="Arial" w:hAnsi="Arial" w:cs="Arial"/>
          <w:sz w:val="24"/>
          <w:szCs w:val="24"/>
        </w:rPr>
        <w:t>gements may exacerbate pre-existing ten</w:t>
      </w:r>
      <w:r w:rsidR="00726636" w:rsidRPr="008F2303">
        <w:rPr>
          <w:rFonts w:ascii="Arial" w:hAnsi="Arial" w:cs="Arial"/>
          <w:sz w:val="24"/>
          <w:szCs w:val="24"/>
        </w:rPr>
        <w:t>sions that had not surfaced befo</w:t>
      </w:r>
      <w:r w:rsidRPr="008F2303">
        <w:rPr>
          <w:rFonts w:ascii="Arial" w:hAnsi="Arial" w:cs="Arial"/>
          <w:sz w:val="24"/>
          <w:szCs w:val="24"/>
        </w:rPr>
        <w:t>re.”</w:t>
      </w:r>
    </w:p>
    <w:p w:rsidR="008F2303" w:rsidRPr="008F2303" w:rsidRDefault="008F2303" w:rsidP="00F01DB3">
      <w:pPr>
        <w:pStyle w:val="ListParagraph"/>
        <w:jc w:val="both"/>
        <w:rPr>
          <w:rFonts w:ascii="Arial" w:hAnsi="Arial" w:cs="Arial"/>
          <w:sz w:val="24"/>
          <w:szCs w:val="24"/>
        </w:rPr>
      </w:pPr>
    </w:p>
    <w:p w:rsidR="008F2303" w:rsidRDefault="008F2303" w:rsidP="00F01DB3">
      <w:pPr>
        <w:pStyle w:val="ListParagraph"/>
        <w:numPr>
          <w:ilvl w:val="0"/>
          <w:numId w:val="5"/>
        </w:numPr>
        <w:ind w:left="360"/>
        <w:jc w:val="both"/>
        <w:rPr>
          <w:rFonts w:ascii="Arial" w:hAnsi="Arial" w:cs="Arial"/>
          <w:sz w:val="24"/>
          <w:szCs w:val="24"/>
        </w:rPr>
      </w:pPr>
      <w:r w:rsidRPr="008F2303">
        <w:rPr>
          <w:rFonts w:ascii="Arial" w:hAnsi="Arial" w:cs="Arial"/>
          <w:sz w:val="24"/>
          <w:szCs w:val="24"/>
        </w:rPr>
        <w:t>“Reports of case</w:t>
      </w:r>
      <w:r w:rsidR="00BD62FA">
        <w:rPr>
          <w:rFonts w:ascii="Arial" w:hAnsi="Arial" w:cs="Arial"/>
          <w:sz w:val="24"/>
          <w:szCs w:val="24"/>
        </w:rPr>
        <w:t>s</w:t>
      </w:r>
      <w:r w:rsidRPr="008F2303">
        <w:rPr>
          <w:rFonts w:ascii="Arial" w:hAnsi="Arial" w:cs="Arial"/>
          <w:sz w:val="24"/>
          <w:szCs w:val="24"/>
        </w:rPr>
        <w:t xml:space="preserve"> often included statements from the attorneys involved in tones that ranged through contrition, faux surprise, apparent amazement, brazen self-justification to argumentative contestation of the judge’s view.”</w:t>
      </w:r>
    </w:p>
    <w:p w:rsidR="008F2303" w:rsidRPr="008F2303" w:rsidRDefault="008F2303" w:rsidP="00F01DB3">
      <w:pPr>
        <w:pStyle w:val="ListParagraph"/>
        <w:jc w:val="both"/>
        <w:rPr>
          <w:rFonts w:ascii="Arial" w:hAnsi="Arial" w:cs="Arial"/>
          <w:sz w:val="24"/>
          <w:szCs w:val="24"/>
        </w:rPr>
      </w:pPr>
    </w:p>
    <w:p w:rsidR="008F2303" w:rsidRPr="00CE1A1D" w:rsidRDefault="002B1A6B" w:rsidP="00F01DB3">
      <w:pPr>
        <w:pStyle w:val="ListParagraph"/>
        <w:numPr>
          <w:ilvl w:val="0"/>
          <w:numId w:val="5"/>
        </w:numPr>
        <w:ind w:left="360"/>
        <w:jc w:val="both"/>
        <w:rPr>
          <w:rFonts w:ascii="Arial" w:hAnsi="Arial" w:cs="Arial"/>
          <w:sz w:val="24"/>
          <w:szCs w:val="24"/>
        </w:rPr>
      </w:pPr>
      <w:r w:rsidRPr="008F2303">
        <w:rPr>
          <w:rFonts w:ascii="Arial" w:hAnsi="Arial" w:cs="Arial"/>
          <w:sz w:val="24"/>
          <w:szCs w:val="24"/>
        </w:rPr>
        <w:t xml:space="preserve">“The assumptions often embedded in public discourse about the ‘family’ – goodwill, mutual support, blood being thicker than water – are </w:t>
      </w:r>
      <w:r w:rsidR="00726636" w:rsidRPr="008F2303">
        <w:rPr>
          <w:rFonts w:ascii="Arial" w:hAnsi="Arial" w:cs="Arial"/>
          <w:sz w:val="24"/>
          <w:szCs w:val="24"/>
        </w:rPr>
        <w:t>of</w:t>
      </w:r>
      <w:r w:rsidRPr="008F2303">
        <w:rPr>
          <w:rFonts w:ascii="Arial" w:hAnsi="Arial" w:cs="Arial"/>
          <w:sz w:val="24"/>
          <w:szCs w:val="24"/>
        </w:rPr>
        <w:t>ten ch</w:t>
      </w:r>
      <w:r w:rsidR="00726636" w:rsidRPr="008F2303">
        <w:rPr>
          <w:rFonts w:ascii="Arial" w:hAnsi="Arial" w:cs="Arial"/>
          <w:sz w:val="24"/>
          <w:szCs w:val="24"/>
        </w:rPr>
        <w:t>allenged by behaviour and attitu</w:t>
      </w:r>
      <w:r w:rsidRPr="008F2303">
        <w:rPr>
          <w:rFonts w:ascii="Arial" w:hAnsi="Arial" w:cs="Arial"/>
          <w:sz w:val="24"/>
          <w:szCs w:val="24"/>
        </w:rPr>
        <w:t>des revealed in court.”</w:t>
      </w:r>
    </w:p>
    <w:p w:rsidR="00CE1A1D" w:rsidRPr="005B2F70" w:rsidRDefault="00CE1A1D" w:rsidP="00F01DB3">
      <w:pPr>
        <w:jc w:val="both"/>
        <w:rPr>
          <w:rFonts w:ascii="Arial" w:hAnsi="Arial" w:cs="Arial"/>
          <w:sz w:val="24"/>
          <w:szCs w:val="24"/>
        </w:rPr>
      </w:pPr>
      <w:r>
        <w:rPr>
          <w:rFonts w:ascii="Arial" w:hAnsi="Arial" w:cs="Arial"/>
          <w:sz w:val="24"/>
          <w:szCs w:val="24"/>
        </w:rPr>
        <w:t>I know</w:t>
      </w:r>
      <w:r w:rsidRPr="00CE1A1D">
        <w:rPr>
          <w:rFonts w:ascii="Arial" w:hAnsi="Arial" w:cs="Arial"/>
          <w:sz w:val="24"/>
          <w:szCs w:val="24"/>
        </w:rPr>
        <w:t xml:space="preserve"> </w:t>
      </w:r>
      <w:r w:rsidR="00F01DB3">
        <w:rPr>
          <w:rFonts w:ascii="Arial" w:hAnsi="Arial" w:cs="Arial"/>
          <w:sz w:val="24"/>
          <w:szCs w:val="24"/>
        </w:rPr>
        <w:t xml:space="preserve">precisely </w:t>
      </w:r>
      <w:r w:rsidRPr="00CE1A1D">
        <w:rPr>
          <w:rFonts w:ascii="Arial" w:hAnsi="Arial" w:cs="Arial"/>
          <w:sz w:val="24"/>
          <w:szCs w:val="24"/>
        </w:rPr>
        <w:t>who</w:t>
      </w:r>
      <w:r w:rsidR="00510F14">
        <w:rPr>
          <w:rFonts w:ascii="Arial" w:hAnsi="Arial" w:cs="Arial"/>
          <w:sz w:val="24"/>
          <w:szCs w:val="24"/>
        </w:rPr>
        <w:t>m</w:t>
      </w:r>
      <w:r w:rsidRPr="00CE1A1D">
        <w:rPr>
          <w:rFonts w:ascii="Arial" w:hAnsi="Arial" w:cs="Arial"/>
          <w:sz w:val="24"/>
          <w:szCs w:val="24"/>
        </w:rPr>
        <w:t xml:space="preserve"> I would a</w:t>
      </w:r>
      <w:r w:rsidR="009B0455">
        <w:rPr>
          <w:rFonts w:ascii="Arial" w:hAnsi="Arial" w:cs="Arial"/>
          <w:sz w:val="24"/>
          <w:szCs w:val="24"/>
        </w:rPr>
        <w:t xml:space="preserve">ppoint as my attorney, if I </w:t>
      </w:r>
      <w:r w:rsidR="00510F14">
        <w:rPr>
          <w:rFonts w:ascii="Arial" w:hAnsi="Arial" w:cs="Arial"/>
          <w:sz w:val="24"/>
          <w:szCs w:val="24"/>
        </w:rPr>
        <w:t>had any intention of making</w:t>
      </w:r>
      <w:r w:rsidRPr="00CE1A1D">
        <w:rPr>
          <w:rFonts w:ascii="Arial" w:hAnsi="Arial" w:cs="Arial"/>
          <w:sz w:val="24"/>
          <w:szCs w:val="24"/>
        </w:rPr>
        <w:t xml:space="preserve"> an LPA</w:t>
      </w:r>
      <w:r>
        <w:rPr>
          <w:rFonts w:ascii="Arial" w:hAnsi="Arial" w:cs="Arial"/>
          <w:sz w:val="24"/>
          <w:szCs w:val="24"/>
        </w:rPr>
        <w:t xml:space="preserve"> for property and financial affairs</w:t>
      </w:r>
      <w:r w:rsidRPr="00CE1A1D">
        <w:rPr>
          <w:rFonts w:ascii="Arial" w:hAnsi="Arial" w:cs="Arial"/>
          <w:sz w:val="24"/>
          <w:szCs w:val="24"/>
        </w:rPr>
        <w:t>. She is</w:t>
      </w:r>
      <w:r w:rsidR="00C14C6F">
        <w:rPr>
          <w:rFonts w:ascii="Arial" w:hAnsi="Arial" w:cs="Arial"/>
          <w:sz w:val="24"/>
          <w:szCs w:val="24"/>
        </w:rPr>
        <w:t xml:space="preserve"> </w:t>
      </w:r>
      <w:r>
        <w:rPr>
          <w:rFonts w:ascii="Arial" w:hAnsi="Arial" w:cs="Arial"/>
          <w:sz w:val="24"/>
          <w:szCs w:val="24"/>
        </w:rPr>
        <w:t>a family member and a practising</w:t>
      </w:r>
      <w:r w:rsidRPr="00CE1A1D">
        <w:rPr>
          <w:rFonts w:ascii="Arial" w:hAnsi="Arial" w:cs="Arial"/>
          <w:sz w:val="24"/>
          <w:szCs w:val="24"/>
        </w:rPr>
        <w:t xml:space="preserve"> solicitor</w:t>
      </w:r>
      <w:r w:rsidR="00C14C6F">
        <w:rPr>
          <w:rFonts w:ascii="Arial" w:hAnsi="Arial" w:cs="Arial"/>
          <w:sz w:val="24"/>
          <w:szCs w:val="24"/>
        </w:rPr>
        <w:t xml:space="preserve"> and</w:t>
      </w:r>
      <w:r w:rsidR="00C23A82">
        <w:rPr>
          <w:rFonts w:ascii="Arial" w:hAnsi="Arial" w:cs="Arial"/>
          <w:sz w:val="24"/>
          <w:szCs w:val="24"/>
        </w:rPr>
        <w:t xml:space="preserve"> the most honest</w:t>
      </w:r>
      <w:r w:rsidRPr="00CE1A1D">
        <w:rPr>
          <w:rFonts w:ascii="Arial" w:hAnsi="Arial" w:cs="Arial"/>
          <w:sz w:val="24"/>
          <w:szCs w:val="24"/>
        </w:rPr>
        <w:t xml:space="preserve"> p</w:t>
      </w:r>
      <w:r w:rsidR="00C14C6F">
        <w:rPr>
          <w:rFonts w:ascii="Arial" w:hAnsi="Arial" w:cs="Arial"/>
          <w:sz w:val="24"/>
          <w:szCs w:val="24"/>
        </w:rPr>
        <w:t>erson I</w:t>
      </w:r>
      <w:r w:rsidR="005470CD">
        <w:rPr>
          <w:rFonts w:ascii="Arial" w:hAnsi="Arial" w:cs="Arial"/>
          <w:sz w:val="24"/>
          <w:szCs w:val="24"/>
        </w:rPr>
        <w:t xml:space="preserve"> know, but I would rather she</w:t>
      </w:r>
      <w:r w:rsidR="00C14C6F">
        <w:rPr>
          <w:rFonts w:ascii="Arial" w:hAnsi="Arial" w:cs="Arial"/>
          <w:sz w:val="24"/>
          <w:szCs w:val="24"/>
        </w:rPr>
        <w:t xml:space="preserve"> act</w:t>
      </w:r>
      <w:r w:rsidR="005470CD">
        <w:rPr>
          <w:rFonts w:ascii="Arial" w:hAnsi="Arial" w:cs="Arial"/>
          <w:sz w:val="24"/>
          <w:szCs w:val="24"/>
        </w:rPr>
        <w:t>ed</w:t>
      </w:r>
      <w:r w:rsidRPr="00CE1A1D">
        <w:rPr>
          <w:rFonts w:ascii="Arial" w:hAnsi="Arial" w:cs="Arial"/>
          <w:sz w:val="24"/>
          <w:szCs w:val="24"/>
        </w:rPr>
        <w:t xml:space="preserve"> as</w:t>
      </w:r>
      <w:r w:rsidR="005470CD">
        <w:rPr>
          <w:rFonts w:ascii="Arial" w:hAnsi="Arial" w:cs="Arial"/>
          <w:sz w:val="24"/>
          <w:szCs w:val="24"/>
        </w:rPr>
        <w:t xml:space="preserve"> my deputy</w:t>
      </w:r>
      <w:r w:rsidR="00C14C6F">
        <w:rPr>
          <w:rFonts w:ascii="Arial" w:hAnsi="Arial" w:cs="Arial"/>
          <w:sz w:val="24"/>
          <w:szCs w:val="24"/>
        </w:rPr>
        <w:t xml:space="preserve"> than as</w:t>
      </w:r>
      <w:r w:rsidR="00BD62FA">
        <w:rPr>
          <w:rFonts w:ascii="Arial" w:hAnsi="Arial" w:cs="Arial"/>
          <w:sz w:val="24"/>
          <w:szCs w:val="24"/>
        </w:rPr>
        <w:t xml:space="preserve"> my</w:t>
      </w:r>
      <w:r w:rsidR="00C23A82">
        <w:rPr>
          <w:rFonts w:ascii="Arial" w:hAnsi="Arial" w:cs="Arial"/>
          <w:sz w:val="24"/>
          <w:szCs w:val="24"/>
        </w:rPr>
        <w:t xml:space="preserve"> attorney. This would ensure</w:t>
      </w:r>
      <w:r>
        <w:rPr>
          <w:rFonts w:ascii="Arial" w:hAnsi="Arial" w:cs="Arial"/>
          <w:sz w:val="24"/>
          <w:szCs w:val="24"/>
        </w:rPr>
        <w:t xml:space="preserve"> t</w:t>
      </w:r>
      <w:r w:rsidR="00C14C6F">
        <w:rPr>
          <w:rFonts w:ascii="Arial" w:hAnsi="Arial" w:cs="Arial"/>
          <w:sz w:val="24"/>
          <w:szCs w:val="24"/>
        </w:rPr>
        <w:t>hat there is</w:t>
      </w:r>
      <w:r>
        <w:rPr>
          <w:rFonts w:ascii="Arial" w:hAnsi="Arial" w:cs="Arial"/>
          <w:sz w:val="24"/>
          <w:szCs w:val="24"/>
        </w:rPr>
        <w:t xml:space="preserve"> accountability </w:t>
      </w:r>
      <w:r w:rsidR="00C14C6F">
        <w:rPr>
          <w:rFonts w:ascii="Arial" w:hAnsi="Arial" w:cs="Arial"/>
          <w:sz w:val="24"/>
          <w:szCs w:val="24"/>
        </w:rPr>
        <w:t>on her part</w:t>
      </w:r>
      <w:r w:rsidR="005470CD">
        <w:rPr>
          <w:rFonts w:ascii="Arial" w:hAnsi="Arial" w:cs="Arial"/>
          <w:sz w:val="24"/>
          <w:szCs w:val="24"/>
        </w:rPr>
        <w:t xml:space="preserve"> </w:t>
      </w:r>
      <w:r w:rsidR="00297AD2">
        <w:rPr>
          <w:rFonts w:ascii="Arial" w:hAnsi="Arial" w:cs="Arial"/>
          <w:sz w:val="24"/>
          <w:szCs w:val="24"/>
        </w:rPr>
        <w:t xml:space="preserve">and </w:t>
      </w:r>
      <w:r w:rsidR="005470CD">
        <w:rPr>
          <w:rFonts w:ascii="Arial" w:hAnsi="Arial" w:cs="Arial"/>
          <w:sz w:val="24"/>
          <w:szCs w:val="24"/>
        </w:rPr>
        <w:t>that she gets</w:t>
      </w:r>
      <w:r w:rsidR="00F60EDB">
        <w:rPr>
          <w:rFonts w:ascii="Arial" w:hAnsi="Arial" w:cs="Arial"/>
          <w:sz w:val="24"/>
          <w:szCs w:val="24"/>
        </w:rPr>
        <w:t xml:space="preserve"> all the</w:t>
      </w:r>
      <w:r w:rsidR="005470CD">
        <w:rPr>
          <w:rFonts w:ascii="Arial" w:hAnsi="Arial" w:cs="Arial"/>
          <w:sz w:val="24"/>
          <w:szCs w:val="24"/>
        </w:rPr>
        <w:t xml:space="preserve"> support </w:t>
      </w:r>
      <w:r w:rsidR="00F60EDB">
        <w:rPr>
          <w:rFonts w:ascii="Arial" w:hAnsi="Arial" w:cs="Arial"/>
          <w:sz w:val="24"/>
          <w:szCs w:val="24"/>
        </w:rPr>
        <w:t xml:space="preserve">she needs </w:t>
      </w:r>
      <w:r w:rsidR="005470CD">
        <w:rPr>
          <w:rFonts w:ascii="Arial" w:hAnsi="Arial" w:cs="Arial"/>
          <w:sz w:val="24"/>
          <w:szCs w:val="24"/>
        </w:rPr>
        <w:t xml:space="preserve">from the OPG, </w:t>
      </w:r>
      <w:r w:rsidR="00297AD2">
        <w:rPr>
          <w:rFonts w:ascii="Arial" w:hAnsi="Arial" w:cs="Arial"/>
          <w:sz w:val="24"/>
          <w:szCs w:val="24"/>
        </w:rPr>
        <w:t>but the main advantage is</w:t>
      </w:r>
      <w:r>
        <w:rPr>
          <w:rFonts w:ascii="Arial" w:hAnsi="Arial" w:cs="Arial"/>
          <w:sz w:val="24"/>
          <w:szCs w:val="24"/>
        </w:rPr>
        <w:t xml:space="preserve"> that </w:t>
      </w:r>
      <w:r w:rsidR="00297AD2">
        <w:rPr>
          <w:rFonts w:ascii="Arial" w:hAnsi="Arial" w:cs="Arial"/>
          <w:sz w:val="24"/>
          <w:szCs w:val="24"/>
        </w:rPr>
        <w:t xml:space="preserve">there is a greater likelihood that </w:t>
      </w:r>
      <w:r>
        <w:rPr>
          <w:rFonts w:ascii="Arial" w:hAnsi="Arial" w:cs="Arial"/>
          <w:sz w:val="24"/>
          <w:szCs w:val="24"/>
        </w:rPr>
        <w:t xml:space="preserve">her relationship with </w:t>
      </w:r>
      <w:r w:rsidR="00510F14">
        <w:rPr>
          <w:rFonts w:ascii="Arial" w:hAnsi="Arial" w:cs="Arial"/>
          <w:sz w:val="24"/>
          <w:szCs w:val="24"/>
        </w:rPr>
        <w:t>her siblings</w:t>
      </w:r>
      <w:r w:rsidR="00C14C6F">
        <w:rPr>
          <w:rFonts w:ascii="Arial" w:hAnsi="Arial" w:cs="Arial"/>
          <w:sz w:val="24"/>
          <w:szCs w:val="24"/>
        </w:rPr>
        <w:t xml:space="preserve"> </w:t>
      </w:r>
      <w:r w:rsidR="00297AD2">
        <w:rPr>
          <w:rFonts w:ascii="Arial" w:hAnsi="Arial" w:cs="Arial"/>
          <w:sz w:val="24"/>
          <w:szCs w:val="24"/>
        </w:rPr>
        <w:t>will</w:t>
      </w:r>
      <w:r w:rsidR="005470CD">
        <w:rPr>
          <w:rFonts w:ascii="Arial" w:hAnsi="Arial" w:cs="Arial"/>
          <w:sz w:val="24"/>
          <w:szCs w:val="24"/>
        </w:rPr>
        <w:t xml:space="preserve"> </w:t>
      </w:r>
      <w:r w:rsidR="00C14C6F">
        <w:rPr>
          <w:rFonts w:ascii="Arial" w:hAnsi="Arial" w:cs="Arial"/>
          <w:sz w:val="24"/>
          <w:szCs w:val="24"/>
        </w:rPr>
        <w:t>remain</w:t>
      </w:r>
      <w:r>
        <w:rPr>
          <w:rFonts w:ascii="Arial" w:hAnsi="Arial" w:cs="Arial"/>
          <w:sz w:val="24"/>
          <w:szCs w:val="24"/>
        </w:rPr>
        <w:t xml:space="preserve"> cordial</w:t>
      </w:r>
      <w:r w:rsidR="00F60EDB">
        <w:rPr>
          <w:rFonts w:ascii="Arial" w:hAnsi="Arial" w:cs="Arial"/>
          <w:sz w:val="24"/>
          <w:szCs w:val="24"/>
        </w:rPr>
        <w:t xml:space="preserve">, rather than </w:t>
      </w:r>
      <w:r w:rsidR="00BD62FA">
        <w:rPr>
          <w:rFonts w:ascii="Arial" w:hAnsi="Arial" w:cs="Arial"/>
          <w:sz w:val="24"/>
          <w:szCs w:val="24"/>
        </w:rPr>
        <w:t>turn sour</w:t>
      </w:r>
      <w:r>
        <w:rPr>
          <w:rFonts w:ascii="Arial" w:hAnsi="Arial" w:cs="Arial"/>
          <w:sz w:val="24"/>
          <w:szCs w:val="24"/>
        </w:rPr>
        <w:t>.</w:t>
      </w:r>
    </w:p>
    <w:p w:rsidR="00F438F3" w:rsidRPr="005B2F70" w:rsidRDefault="00915506" w:rsidP="00F01DB3">
      <w:pPr>
        <w:pStyle w:val="NoSpacing"/>
        <w:jc w:val="both"/>
        <w:rPr>
          <w:rFonts w:ascii="Arial" w:hAnsi="Arial" w:cs="Arial"/>
          <w:sz w:val="24"/>
          <w:szCs w:val="24"/>
        </w:rPr>
      </w:pPr>
      <w:r w:rsidRPr="005B2F70">
        <w:rPr>
          <w:rFonts w:ascii="Arial" w:hAnsi="Arial" w:cs="Arial"/>
          <w:sz w:val="24"/>
          <w:szCs w:val="24"/>
        </w:rPr>
        <w:t>I haven’t made an LPA for health and welfare bec</w:t>
      </w:r>
      <w:r w:rsidR="00FA5168" w:rsidRPr="005B2F70">
        <w:rPr>
          <w:rFonts w:ascii="Arial" w:hAnsi="Arial" w:cs="Arial"/>
          <w:sz w:val="24"/>
          <w:szCs w:val="24"/>
        </w:rPr>
        <w:t>ause</w:t>
      </w:r>
      <w:r w:rsidR="00C14C6F">
        <w:rPr>
          <w:rFonts w:ascii="Arial" w:hAnsi="Arial" w:cs="Arial"/>
          <w:sz w:val="24"/>
          <w:szCs w:val="24"/>
        </w:rPr>
        <w:t>, in most cases,</w:t>
      </w:r>
      <w:r w:rsidR="00F438F3" w:rsidRPr="005B2F70">
        <w:rPr>
          <w:rFonts w:ascii="Arial" w:hAnsi="Arial" w:cs="Arial"/>
          <w:sz w:val="24"/>
          <w:szCs w:val="24"/>
        </w:rPr>
        <w:t xml:space="preserve"> I don’t think they’re necessary</w:t>
      </w:r>
      <w:r w:rsidRPr="005B2F70">
        <w:rPr>
          <w:rFonts w:ascii="Arial" w:hAnsi="Arial" w:cs="Arial"/>
          <w:sz w:val="24"/>
          <w:szCs w:val="24"/>
        </w:rPr>
        <w:t>. The people, who, according to LPA9, don’t know you” and “could end up making crucial decisions for you, such as whether to accept medical treatmen</w:t>
      </w:r>
      <w:r w:rsidR="00F438F3" w:rsidRPr="005B2F70">
        <w:rPr>
          <w:rFonts w:ascii="Arial" w:hAnsi="Arial" w:cs="Arial"/>
          <w:sz w:val="24"/>
          <w:szCs w:val="24"/>
        </w:rPr>
        <w:t xml:space="preserve">t to </w:t>
      </w:r>
      <w:r w:rsidR="00FA5168" w:rsidRPr="005B2F70">
        <w:rPr>
          <w:rFonts w:ascii="Arial" w:hAnsi="Arial" w:cs="Arial"/>
          <w:sz w:val="24"/>
          <w:szCs w:val="24"/>
        </w:rPr>
        <w:t>keep you alive” are</w:t>
      </w:r>
      <w:r w:rsidRPr="005B2F70">
        <w:rPr>
          <w:rFonts w:ascii="Arial" w:hAnsi="Arial" w:cs="Arial"/>
          <w:sz w:val="24"/>
          <w:szCs w:val="24"/>
        </w:rPr>
        <w:t xml:space="preserve"> </w:t>
      </w:r>
      <w:r w:rsidR="00C14C6F">
        <w:rPr>
          <w:rFonts w:ascii="Arial" w:hAnsi="Arial" w:cs="Arial"/>
          <w:sz w:val="24"/>
          <w:szCs w:val="24"/>
        </w:rPr>
        <w:t xml:space="preserve">usually </w:t>
      </w:r>
      <w:r w:rsidRPr="005B2F70">
        <w:rPr>
          <w:rFonts w:ascii="Arial" w:hAnsi="Arial" w:cs="Arial"/>
          <w:sz w:val="24"/>
          <w:szCs w:val="24"/>
        </w:rPr>
        <w:t xml:space="preserve">qualified health-care professionals, </w:t>
      </w:r>
      <w:r w:rsidR="008F2303" w:rsidRPr="005B2F70">
        <w:rPr>
          <w:rFonts w:ascii="Arial" w:hAnsi="Arial" w:cs="Arial"/>
          <w:sz w:val="24"/>
          <w:szCs w:val="24"/>
        </w:rPr>
        <w:t>who will make these</w:t>
      </w:r>
      <w:r w:rsidRPr="005B2F70">
        <w:rPr>
          <w:rFonts w:ascii="Arial" w:hAnsi="Arial" w:cs="Arial"/>
          <w:sz w:val="24"/>
          <w:szCs w:val="24"/>
        </w:rPr>
        <w:t xml:space="preserve"> decisions</w:t>
      </w:r>
      <w:r w:rsidR="00C14C6F">
        <w:rPr>
          <w:rFonts w:ascii="Arial" w:hAnsi="Arial" w:cs="Arial"/>
          <w:sz w:val="24"/>
          <w:szCs w:val="24"/>
        </w:rPr>
        <w:t xml:space="preserve"> in your best interests</w:t>
      </w:r>
      <w:r w:rsidRPr="005B2F70">
        <w:rPr>
          <w:rFonts w:ascii="Arial" w:hAnsi="Arial" w:cs="Arial"/>
          <w:sz w:val="24"/>
          <w:szCs w:val="24"/>
        </w:rPr>
        <w:t xml:space="preserve"> af</w:t>
      </w:r>
      <w:r w:rsidR="00510F14">
        <w:rPr>
          <w:rFonts w:ascii="Arial" w:hAnsi="Arial" w:cs="Arial"/>
          <w:sz w:val="24"/>
          <w:szCs w:val="24"/>
        </w:rPr>
        <w:t>ter consulting you and your</w:t>
      </w:r>
      <w:r w:rsidR="008F2303" w:rsidRPr="005B2F70">
        <w:rPr>
          <w:rFonts w:ascii="Arial" w:hAnsi="Arial" w:cs="Arial"/>
          <w:sz w:val="24"/>
          <w:szCs w:val="24"/>
        </w:rPr>
        <w:t xml:space="preserve"> nearest</w:t>
      </w:r>
      <w:r w:rsidR="00510F14">
        <w:rPr>
          <w:rFonts w:ascii="Arial" w:hAnsi="Arial" w:cs="Arial"/>
          <w:sz w:val="24"/>
          <w:szCs w:val="24"/>
        </w:rPr>
        <w:t xml:space="preserve"> and dearest</w:t>
      </w:r>
      <w:r w:rsidR="00F438F3" w:rsidRPr="005B2F70">
        <w:rPr>
          <w:rFonts w:ascii="Arial" w:hAnsi="Arial" w:cs="Arial"/>
          <w:sz w:val="24"/>
          <w:szCs w:val="24"/>
        </w:rPr>
        <w:t>.</w:t>
      </w:r>
    </w:p>
    <w:p w:rsidR="00F438F3" w:rsidRPr="005B2F70" w:rsidRDefault="00F438F3" w:rsidP="00F01DB3">
      <w:pPr>
        <w:pStyle w:val="NoSpacing"/>
        <w:jc w:val="both"/>
        <w:rPr>
          <w:rFonts w:ascii="Arial" w:hAnsi="Arial" w:cs="Arial"/>
          <w:sz w:val="24"/>
          <w:szCs w:val="24"/>
        </w:rPr>
      </w:pPr>
    </w:p>
    <w:p w:rsidR="00752DF9" w:rsidRPr="005B2F70" w:rsidRDefault="00752DF9" w:rsidP="00F01DB3">
      <w:pPr>
        <w:pStyle w:val="NoSpacing"/>
        <w:jc w:val="both"/>
        <w:rPr>
          <w:rFonts w:ascii="Arial" w:hAnsi="Arial" w:cs="Arial"/>
          <w:sz w:val="24"/>
          <w:szCs w:val="24"/>
        </w:rPr>
      </w:pPr>
      <w:r w:rsidRPr="005B2F70">
        <w:rPr>
          <w:rFonts w:ascii="Arial" w:hAnsi="Arial" w:cs="Arial"/>
          <w:sz w:val="24"/>
          <w:szCs w:val="24"/>
        </w:rPr>
        <w:t xml:space="preserve">Mr Justice </w:t>
      </w:r>
      <w:r w:rsidR="00F438F3" w:rsidRPr="005B2F70">
        <w:rPr>
          <w:rFonts w:ascii="Arial" w:hAnsi="Arial" w:cs="Arial"/>
          <w:sz w:val="24"/>
          <w:szCs w:val="24"/>
        </w:rPr>
        <w:t xml:space="preserve">Jonathan </w:t>
      </w:r>
      <w:r w:rsidRPr="005B2F70">
        <w:rPr>
          <w:rFonts w:ascii="Arial" w:hAnsi="Arial" w:cs="Arial"/>
          <w:sz w:val="24"/>
          <w:szCs w:val="24"/>
        </w:rPr>
        <w:t>Baker</w:t>
      </w:r>
      <w:r w:rsidR="00F60EDB">
        <w:rPr>
          <w:rFonts w:ascii="Arial" w:hAnsi="Arial" w:cs="Arial"/>
          <w:sz w:val="24"/>
          <w:szCs w:val="24"/>
        </w:rPr>
        <w:t xml:space="preserve"> expressed this</w:t>
      </w:r>
      <w:r w:rsidR="00F01DB3">
        <w:rPr>
          <w:rFonts w:ascii="Arial" w:hAnsi="Arial" w:cs="Arial"/>
          <w:sz w:val="24"/>
          <w:szCs w:val="24"/>
        </w:rPr>
        <w:t xml:space="preserve"> elegantly</w:t>
      </w:r>
      <w:r w:rsidRPr="005B2F70">
        <w:rPr>
          <w:rFonts w:ascii="Arial" w:hAnsi="Arial" w:cs="Arial"/>
          <w:sz w:val="24"/>
          <w:szCs w:val="24"/>
        </w:rPr>
        <w:t xml:space="preserve"> in </w:t>
      </w:r>
      <w:r w:rsidRPr="005B2F70">
        <w:rPr>
          <w:rFonts w:ascii="Arial" w:hAnsi="Arial" w:cs="Arial"/>
          <w:i/>
          <w:sz w:val="24"/>
          <w:szCs w:val="24"/>
        </w:rPr>
        <w:t>G v E</w:t>
      </w:r>
      <w:r w:rsidR="00F01DB3">
        <w:rPr>
          <w:rFonts w:ascii="Arial" w:hAnsi="Arial" w:cs="Arial"/>
          <w:sz w:val="24"/>
          <w:szCs w:val="24"/>
        </w:rPr>
        <w:t xml:space="preserve"> [2010] COPLR Con Vol 470, at paragraph [57]. </w:t>
      </w:r>
      <w:r w:rsidR="00C23A82">
        <w:rPr>
          <w:rFonts w:ascii="Arial" w:hAnsi="Arial" w:cs="Arial"/>
          <w:sz w:val="24"/>
          <w:szCs w:val="24"/>
        </w:rPr>
        <w:t>When d</w:t>
      </w:r>
      <w:r w:rsidR="00F01DB3">
        <w:rPr>
          <w:rFonts w:ascii="Arial" w:hAnsi="Arial" w:cs="Arial"/>
          <w:sz w:val="24"/>
          <w:szCs w:val="24"/>
        </w:rPr>
        <w:t>escribing</w:t>
      </w:r>
      <w:r w:rsidR="00F01DB3" w:rsidRPr="005B2F70">
        <w:rPr>
          <w:rFonts w:ascii="Arial" w:hAnsi="Arial" w:cs="Arial"/>
          <w:sz w:val="24"/>
          <w:szCs w:val="24"/>
        </w:rPr>
        <w:t xml:space="preserve"> health and</w:t>
      </w:r>
      <w:r w:rsidR="00F01DB3">
        <w:rPr>
          <w:rFonts w:ascii="Arial" w:hAnsi="Arial" w:cs="Arial"/>
          <w:sz w:val="24"/>
          <w:szCs w:val="24"/>
        </w:rPr>
        <w:t xml:space="preserve"> welfare decision-making,</w:t>
      </w:r>
      <w:r w:rsidR="00510F14">
        <w:rPr>
          <w:rFonts w:ascii="Arial" w:hAnsi="Arial" w:cs="Arial"/>
          <w:sz w:val="24"/>
          <w:szCs w:val="24"/>
        </w:rPr>
        <w:t xml:space="preserve"> where the issue</w:t>
      </w:r>
      <w:r w:rsidR="005117DD">
        <w:rPr>
          <w:rFonts w:ascii="Arial" w:hAnsi="Arial" w:cs="Arial"/>
          <w:sz w:val="24"/>
          <w:szCs w:val="24"/>
        </w:rPr>
        <w:t>s that need to be addressed are</w:t>
      </w:r>
      <w:r w:rsidR="00510F14">
        <w:rPr>
          <w:rFonts w:ascii="Arial" w:hAnsi="Arial" w:cs="Arial"/>
          <w:sz w:val="24"/>
          <w:szCs w:val="24"/>
        </w:rPr>
        <w:t xml:space="preserve"> </w:t>
      </w:r>
      <w:r w:rsidR="00F60EDB">
        <w:rPr>
          <w:rFonts w:ascii="Arial" w:hAnsi="Arial" w:cs="Arial"/>
          <w:sz w:val="24"/>
          <w:szCs w:val="24"/>
        </w:rPr>
        <w:t xml:space="preserve">quite </w:t>
      </w:r>
      <w:r w:rsidR="00510F14">
        <w:rPr>
          <w:rFonts w:ascii="Arial" w:hAnsi="Arial" w:cs="Arial"/>
          <w:sz w:val="24"/>
          <w:szCs w:val="24"/>
        </w:rPr>
        <w:t>different from those relating to</w:t>
      </w:r>
      <w:r w:rsidR="00C23A82">
        <w:rPr>
          <w:rFonts w:ascii="Arial" w:hAnsi="Arial" w:cs="Arial"/>
          <w:sz w:val="24"/>
          <w:szCs w:val="24"/>
        </w:rPr>
        <w:t xml:space="preserve"> the management of</w:t>
      </w:r>
      <w:r w:rsidR="00F01DB3">
        <w:rPr>
          <w:rFonts w:ascii="Arial" w:hAnsi="Arial" w:cs="Arial"/>
          <w:sz w:val="24"/>
          <w:szCs w:val="24"/>
        </w:rPr>
        <w:t xml:space="preserve"> someone’s property and financial affairs, </w:t>
      </w:r>
      <w:r w:rsidR="00C14C6F">
        <w:rPr>
          <w:rFonts w:ascii="Arial" w:hAnsi="Arial" w:cs="Arial"/>
          <w:sz w:val="24"/>
          <w:szCs w:val="24"/>
        </w:rPr>
        <w:t>he said</w:t>
      </w:r>
      <w:r w:rsidRPr="005B2F70">
        <w:rPr>
          <w:rFonts w:ascii="Arial" w:hAnsi="Arial" w:cs="Arial"/>
          <w:sz w:val="24"/>
          <w:szCs w:val="24"/>
        </w:rPr>
        <w:t xml:space="preserve">: </w:t>
      </w:r>
    </w:p>
    <w:p w:rsidR="00752DF9" w:rsidRPr="00752DF9" w:rsidRDefault="00752DF9" w:rsidP="00F01DB3">
      <w:pPr>
        <w:widowControl w:val="0"/>
        <w:autoSpaceDE w:val="0"/>
        <w:autoSpaceDN w:val="0"/>
        <w:adjustRightInd w:val="0"/>
        <w:spacing w:after="0" w:line="240" w:lineRule="auto"/>
        <w:jc w:val="both"/>
        <w:rPr>
          <w:rFonts w:ascii="Arial" w:hAnsi="Arial" w:cs="Arial"/>
          <w:sz w:val="24"/>
          <w:szCs w:val="24"/>
        </w:rPr>
      </w:pPr>
    </w:p>
    <w:p w:rsidR="00915506" w:rsidRPr="00752DF9" w:rsidRDefault="00752DF9" w:rsidP="00F01DB3">
      <w:pPr>
        <w:ind w:left="357" w:right="357"/>
        <w:jc w:val="both"/>
        <w:rPr>
          <w:rFonts w:ascii="Arial" w:hAnsi="Arial" w:cs="Arial"/>
          <w:sz w:val="24"/>
          <w:szCs w:val="24"/>
        </w:rPr>
      </w:pPr>
      <w:r w:rsidRPr="00752DF9">
        <w:rPr>
          <w:rFonts w:ascii="Arial" w:hAnsi="Arial" w:cs="Arial"/>
          <w:sz w:val="24"/>
          <w:szCs w:val="24"/>
        </w:rPr>
        <w:t xml:space="preserve"> “The Act and the Code are therefore constructed on the basis that the vast majority of decisions concerning incapacitated adults are taken informally and collaboratively by individuals or groups of people working together. It is emphatically not part of the scheme underpinning the Act that there should be one individual who as a matter of course is given special legal status to make decisions about incapacitated persons.”  </w:t>
      </w:r>
    </w:p>
    <w:p w:rsidR="009418D6" w:rsidRPr="00752DF9" w:rsidRDefault="00F01DB3" w:rsidP="00F01DB3">
      <w:pPr>
        <w:jc w:val="both"/>
        <w:rPr>
          <w:rFonts w:ascii="Arial" w:hAnsi="Arial" w:cs="Arial"/>
          <w:sz w:val="24"/>
          <w:szCs w:val="24"/>
        </w:rPr>
      </w:pPr>
      <w:r>
        <w:rPr>
          <w:rFonts w:ascii="Arial" w:hAnsi="Arial" w:cs="Arial"/>
          <w:sz w:val="24"/>
          <w:szCs w:val="24"/>
        </w:rPr>
        <w:t>When</w:t>
      </w:r>
      <w:r w:rsidR="00F438F3">
        <w:rPr>
          <w:rFonts w:ascii="Arial" w:hAnsi="Arial" w:cs="Arial"/>
          <w:sz w:val="24"/>
          <w:szCs w:val="24"/>
        </w:rPr>
        <w:t xml:space="preserve"> </w:t>
      </w:r>
      <w:r w:rsidR="008F2303">
        <w:rPr>
          <w:rFonts w:ascii="Arial" w:hAnsi="Arial" w:cs="Arial"/>
          <w:sz w:val="24"/>
          <w:szCs w:val="24"/>
        </w:rPr>
        <w:t>I retired</w:t>
      </w:r>
      <w:r w:rsidR="00F438F3">
        <w:rPr>
          <w:rFonts w:ascii="Arial" w:hAnsi="Arial" w:cs="Arial"/>
          <w:sz w:val="24"/>
          <w:szCs w:val="24"/>
        </w:rPr>
        <w:t xml:space="preserve"> from the C</w:t>
      </w:r>
      <w:r w:rsidR="009418D6" w:rsidRPr="00752DF9">
        <w:rPr>
          <w:rFonts w:ascii="Arial" w:hAnsi="Arial" w:cs="Arial"/>
          <w:sz w:val="24"/>
          <w:szCs w:val="24"/>
        </w:rPr>
        <w:t>ourt</w:t>
      </w:r>
      <w:r w:rsidR="00F438F3">
        <w:rPr>
          <w:rFonts w:ascii="Arial" w:hAnsi="Arial" w:cs="Arial"/>
          <w:sz w:val="24"/>
          <w:szCs w:val="24"/>
        </w:rPr>
        <w:t xml:space="preserve"> of Protection</w:t>
      </w:r>
      <w:r w:rsidR="008F2303">
        <w:rPr>
          <w:rFonts w:ascii="Arial" w:hAnsi="Arial" w:cs="Arial"/>
          <w:sz w:val="24"/>
          <w:szCs w:val="24"/>
        </w:rPr>
        <w:t>, I was invited to beco</w:t>
      </w:r>
      <w:r w:rsidR="009418D6" w:rsidRPr="00752DF9">
        <w:rPr>
          <w:rFonts w:ascii="Arial" w:hAnsi="Arial" w:cs="Arial"/>
          <w:sz w:val="24"/>
          <w:szCs w:val="24"/>
        </w:rPr>
        <w:t>me a trustee of the national charity Action on Elder Abuse</w:t>
      </w:r>
      <w:r w:rsidR="00297AD2">
        <w:rPr>
          <w:rFonts w:ascii="Arial" w:hAnsi="Arial" w:cs="Arial"/>
          <w:sz w:val="24"/>
          <w:szCs w:val="24"/>
        </w:rPr>
        <w:t>. Its chief executive, Gary Fitzgerald, has expressed his concern</w:t>
      </w:r>
      <w:r w:rsidR="00F60EDB">
        <w:rPr>
          <w:rFonts w:ascii="Arial" w:hAnsi="Arial" w:cs="Arial"/>
          <w:sz w:val="24"/>
          <w:szCs w:val="24"/>
        </w:rPr>
        <w:t xml:space="preserve"> that what</w:t>
      </w:r>
      <w:r w:rsidR="009418D6" w:rsidRPr="00752DF9">
        <w:rPr>
          <w:rFonts w:ascii="Arial" w:hAnsi="Arial" w:cs="Arial"/>
          <w:sz w:val="24"/>
          <w:szCs w:val="24"/>
        </w:rPr>
        <w:t xml:space="preserve"> safegu</w:t>
      </w:r>
      <w:r w:rsidR="00752DF9">
        <w:rPr>
          <w:rFonts w:ascii="Arial" w:hAnsi="Arial" w:cs="Arial"/>
          <w:sz w:val="24"/>
          <w:szCs w:val="24"/>
        </w:rPr>
        <w:t>ards</w:t>
      </w:r>
      <w:r w:rsidR="00F60EDB">
        <w:rPr>
          <w:rFonts w:ascii="Arial" w:hAnsi="Arial" w:cs="Arial"/>
          <w:sz w:val="24"/>
          <w:szCs w:val="24"/>
        </w:rPr>
        <w:t xml:space="preserve"> there are</w:t>
      </w:r>
      <w:r w:rsidR="009418D6" w:rsidRPr="00752DF9">
        <w:rPr>
          <w:rFonts w:ascii="Arial" w:hAnsi="Arial" w:cs="Arial"/>
          <w:sz w:val="24"/>
          <w:szCs w:val="24"/>
        </w:rPr>
        <w:t xml:space="preserve"> in respec</w:t>
      </w:r>
      <w:r w:rsidR="00F81E8B">
        <w:rPr>
          <w:rFonts w:ascii="Arial" w:hAnsi="Arial" w:cs="Arial"/>
          <w:sz w:val="24"/>
          <w:szCs w:val="24"/>
        </w:rPr>
        <w:t>t of LPAs have been</w:t>
      </w:r>
      <w:r w:rsidR="00297AD2">
        <w:rPr>
          <w:rFonts w:ascii="Arial" w:hAnsi="Arial" w:cs="Arial"/>
          <w:sz w:val="24"/>
          <w:szCs w:val="24"/>
        </w:rPr>
        <w:t xml:space="preserve"> consistently</w:t>
      </w:r>
      <w:r w:rsidR="009418D6" w:rsidRPr="00752DF9">
        <w:rPr>
          <w:rFonts w:ascii="Arial" w:hAnsi="Arial" w:cs="Arial"/>
          <w:sz w:val="24"/>
          <w:szCs w:val="24"/>
        </w:rPr>
        <w:t xml:space="preserve"> </w:t>
      </w:r>
      <w:r w:rsidR="00BD62FA">
        <w:rPr>
          <w:rFonts w:ascii="Arial" w:hAnsi="Arial" w:cs="Arial"/>
          <w:sz w:val="24"/>
          <w:szCs w:val="24"/>
        </w:rPr>
        <w:t>eroded in recent years because of</w:t>
      </w:r>
      <w:r w:rsidR="00F60EDB">
        <w:rPr>
          <w:rFonts w:ascii="Arial" w:hAnsi="Arial" w:cs="Arial"/>
          <w:sz w:val="24"/>
          <w:szCs w:val="24"/>
        </w:rPr>
        <w:t xml:space="preserve"> the Public Guardian</w:t>
      </w:r>
      <w:r w:rsidR="005F0107" w:rsidRPr="00752DF9">
        <w:rPr>
          <w:rFonts w:ascii="Arial" w:hAnsi="Arial" w:cs="Arial"/>
          <w:sz w:val="24"/>
          <w:szCs w:val="24"/>
        </w:rPr>
        <w:t xml:space="preserve">’s </w:t>
      </w:r>
      <w:r w:rsidR="009418D6" w:rsidRPr="00752DF9">
        <w:rPr>
          <w:rFonts w:ascii="Arial" w:hAnsi="Arial" w:cs="Arial"/>
          <w:sz w:val="24"/>
          <w:szCs w:val="24"/>
        </w:rPr>
        <w:t xml:space="preserve">drive towards </w:t>
      </w:r>
      <w:r w:rsidR="009418D6" w:rsidRPr="00752DF9">
        <w:rPr>
          <w:rFonts w:ascii="Arial" w:hAnsi="Arial" w:cs="Arial"/>
          <w:sz w:val="24"/>
          <w:szCs w:val="24"/>
        </w:rPr>
        <w:lastRenderedPageBreak/>
        <w:t>creating and registe</w:t>
      </w:r>
      <w:r w:rsidR="00915506" w:rsidRPr="00752DF9">
        <w:rPr>
          <w:rFonts w:ascii="Arial" w:hAnsi="Arial" w:cs="Arial"/>
          <w:sz w:val="24"/>
          <w:szCs w:val="24"/>
        </w:rPr>
        <w:t>ring LPAs online</w:t>
      </w:r>
      <w:r w:rsidR="009418D6" w:rsidRPr="00752DF9">
        <w:rPr>
          <w:rFonts w:ascii="Arial" w:hAnsi="Arial" w:cs="Arial"/>
          <w:sz w:val="24"/>
          <w:szCs w:val="24"/>
        </w:rPr>
        <w:t>.</w:t>
      </w:r>
      <w:r w:rsidR="005470CD">
        <w:rPr>
          <w:rFonts w:ascii="Arial" w:hAnsi="Arial" w:cs="Arial"/>
          <w:sz w:val="24"/>
          <w:szCs w:val="24"/>
        </w:rPr>
        <w:t xml:space="preserve"> Caroline </w:t>
      </w:r>
      <w:proofErr w:type="spellStart"/>
      <w:r w:rsidR="005470CD">
        <w:rPr>
          <w:rFonts w:ascii="Arial" w:hAnsi="Arial" w:cs="Arial"/>
          <w:sz w:val="24"/>
          <w:szCs w:val="24"/>
        </w:rPr>
        <w:t>Bielanska</w:t>
      </w:r>
      <w:proofErr w:type="spellEnd"/>
      <w:r w:rsidR="005470CD">
        <w:rPr>
          <w:rFonts w:ascii="Arial" w:hAnsi="Arial" w:cs="Arial"/>
          <w:sz w:val="24"/>
          <w:szCs w:val="24"/>
        </w:rPr>
        <w:t xml:space="preserve"> raises similar concerns in the Preface and </w:t>
      </w:r>
      <w:r w:rsidR="00595741">
        <w:rPr>
          <w:rFonts w:ascii="Arial" w:hAnsi="Arial" w:cs="Arial"/>
          <w:sz w:val="24"/>
          <w:szCs w:val="24"/>
        </w:rPr>
        <w:t>I</w:t>
      </w:r>
      <w:r w:rsidR="00C23A82">
        <w:rPr>
          <w:rFonts w:ascii="Arial" w:hAnsi="Arial" w:cs="Arial"/>
          <w:sz w:val="24"/>
          <w:szCs w:val="24"/>
        </w:rPr>
        <w:t xml:space="preserve"> agree with her and Gary Fitzgerald</w:t>
      </w:r>
      <w:r w:rsidR="005F0107" w:rsidRPr="00752DF9">
        <w:rPr>
          <w:rFonts w:ascii="Arial" w:hAnsi="Arial" w:cs="Arial"/>
          <w:sz w:val="24"/>
          <w:szCs w:val="24"/>
        </w:rPr>
        <w:t>.</w:t>
      </w:r>
    </w:p>
    <w:p w:rsidR="009418D6" w:rsidRDefault="00F60EDB" w:rsidP="00F01DB3">
      <w:pPr>
        <w:jc w:val="both"/>
        <w:rPr>
          <w:rFonts w:ascii="Arial" w:hAnsi="Arial" w:cs="Arial"/>
          <w:sz w:val="24"/>
          <w:szCs w:val="24"/>
        </w:rPr>
      </w:pPr>
      <w:r>
        <w:rPr>
          <w:rFonts w:ascii="Arial" w:hAnsi="Arial" w:cs="Arial"/>
          <w:sz w:val="24"/>
          <w:szCs w:val="24"/>
        </w:rPr>
        <w:t>I apologise if this has been a</w:t>
      </w:r>
      <w:r w:rsidR="009418D6">
        <w:rPr>
          <w:rFonts w:ascii="Arial" w:hAnsi="Arial" w:cs="Arial"/>
          <w:sz w:val="24"/>
          <w:szCs w:val="24"/>
        </w:rPr>
        <w:t xml:space="preserve"> rant</w:t>
      </w:r>
      <w:r>
        <w:rPr>
          <w:rFonts w:ascii="Arial" w:hAnsi="Arial" w:cs="Arial"/>
          <w:sz w:val="24"/>
          <w:szCs w:val="24"/>
        </w:rPr>
        <w:t xml:space="preserve"> rather than</w:t>
      </w:r>
      <w:r w:rsidR="000E77CC">
        <w:rPr>
          <w:rFonts w:ascii="Arial" w:hAnsi="Arial" w:cs="Arial"/>
          <w:sz w:val="24"/>
          <w:szCs w:val="24"/>
        </w:rPr>
        <w:t xml:space="preserve"> a heart-warming</w:t>
      </w:r>
      <w:r w:rsidR="00510F14">
        <w:rPr>
          <w:rFonts w:ascii="Arial" w:hAnsi="Arial" w:cs="Arial"/>
          <w:sz w:val="24"/>
          <w:szCs w:val="24"/>
        </w:rPr>
        <w:t xml:space="preserve"> </w:t>
      </w:r>
      <w:r w:rsidR="005117DD">
        <w:rPr>
          <w:rFonts w:ascii="Arial" w:hAnsi="Arial" w:cs="Arial"/>
          <w:sz w:val="24"/>
          <w:szCs w:val="24"/>
        </w:rPr>
        <w:t>homily</w:t>
      </w:r>
      <w:r w:rsidR="009418D6">
        <w:rPr>
          <w:rFonts w:ascii="Arial" w:hAnsi="Arial" w:cs="Arial"/>
          <w:sz w:val="24"/>
          <w:szCs w:val="24"/>
        </w:rPr>
        <w:t>, but</w:t>
      </w:r>
      <w:r w:rsidR="00BD62FA">
        <w:rPr>
          <w:rFonts w:ascii="Arial" w:hAnsi="Arial" w:cs="Arial"/>
          <w:sz w:val="24"/>
          <w:szCs w:val="24"/>
        </w:rPr>
        <w:t xml:space="preserve"> I</w:t>
      </w:r>
      <w:r w:rsidR="00166834">
        <w:rPr>
          <w:rFonts w:ascii="Arial" w:hAnsi="Arial" w:cs="Arial"/>
          <w:sz w:val="24"/>
          <w:szCs w:val="24"/>
        </w:rPr>
        <w:t xml:space="preserve"> need to voice</w:t>
      </w:r>
      <w:r w:rsidR="005F0107">
        <w:rPr>
          <w:rFonts w:ascii="Arial" w:hAnsi="Arial" w:cs="Arial"/>
          <w:sz w:val="24"/>
          <w:szCs w:val="24"/>
        </w:rPr>
        <w:t xml:space="preserve"> these concerns</w:t>
      </w:r>
      <w:r w:rsidR="00C23A82">
        <w:rPr>
          <w:rFonts w:ascii="Arial" w:hAnsi="Arial" w:cs="Arial"/>
          <w:sz w:val="24"/>
          <w:szCs w:val="24"/>
        </w:rPr>
        <w:t>, which I</w:t>
      </w:r>
      <w:r w:rsidR="00297AD2">
        <w:rPr>
          <w:rFonts w:ascii="Arial" w:hAnsi="Arial" w:cs="Arial"/>
          <w:sz w:val="24"/>
          <w:szCs w:val="24"/>
        </w:rPr>
        <w:t xml:space="preserve"> suppressed</w:t>
      </w:r>
      <w:r w:rsidR="00BD62FA">
        <w:rPr>
          <w:rFonts w:ascii="Arial" w:hAnsi="Arial" w:cs="Arial"/>
          <w:sz w:val="24"/>
          <w:szCs w:val="24"/>
        </w:rPr>
        <w:t xml:space="preserve"> in the past</w:t>
      </w:r>
      <w:r w:rsidR="00C23A82">
        <w:rPr>
          <w:rFonts w:ascii="Arial" w:hAnsi="Arial" w:cs="Arial"/>
          <w:sz w:val="24"/>
          <w:szCs w:val="24"/>
        </w:rPr>
        <w:t xml:space="preserve"> because they</w:t>
      </w:r>
      <w:r w:rsidR="000E77CC">
        <w:rPr>
          <w:rFonts w:ascii="Arial" w:hAnsi="Arial" w:cs="Arial"/>
          <w:sz w:val="24"/>
          <w:szCs w:val="24"/>
        </w:rPr>
        <w:t xml:space="preserve"> </w:t>
      </w:r>
      <w:r w:rsidR="00917AC0">
        <w:rPr>
          <w:rFonts w:ascii="Arial" w:hAnsi="Arial" w:cs="Arial"/>
          <w:sz w:val="24"/>
          <w:szCs w:val="24"/>
        </w:rPr>
        <w:t>were difficult</w:t>
      </w:r>
      <w:r w:rsidR="005117DD">
        <w:rPr>
          <w:rFonts w:ascii="Arial" w:hAnsi="Arial" w:cs="Arial"/>
          <w:sz w:val="24"/>
          <w:szCs w:val="24"/>
        </w:rPr>
        <w:t xml:space="preserve"> to express</w:t>
      </w:r>
      <w:r w:rsidR="00752DF9">
        <w:rPr>
          <w:rFonts w:ascii="Arial" w:hAnsi="Arial" w:cs="Arial"/>
          <w:sz w:val="24"/>
          <w:szCs w:val="24"/>
        </w:rPr>
        <w:t xml:space="preserve"> while I was in of</w:t>
      </w:r>
      <w:r w:rsidR="00F438F3">
        <w:rPr>
          <w:rFonts w:ascii="Arial" w:hAnsi="Arial" w:cs="Arial"/>
          <w:sz w:val="24"/>
          <w:szCs w:val="24"/>
        </w:rPr>
        <w:t>fice. I hope</w:t>
      </w:r>
      <w:r w:rsidR="00752DF9">
        <w:rPr>
          <w:rFonts w:ascii="Arial" w:hAnsi="Arial" w:cs="Arial"/>
          <w:sz w:val="24"/>
          <w:szCs w:val="24"/>
        </w:rPr>
        <w:t xml:space="preserve"> that in future the</w:t>
      </w:r>
      <w:r w:rsidR="00C23A82">
        <w:rPr>
          <w:rFonts w:ascii="Arial" w:hAnsi="Arial" w:cs="Arial"/>
          <w:sz w:val="24"/>
          <w:szCs w:val="24"/>
        </w:rPr>
        <w:t xml:space="preserve"> media, the</w:t>
      </w:r>
      <w:r w:rsidR="00752DF9">
        <w:rPr>
          <w:rFonts w:ascii="Arial" w:hAnsi="Arial" w:cs="Arial"/>
          <w:sz w:val="24"/>
          <w:szCs w:val="24"/>
        </w:rPr>
        <w:t xml:space="preserve"> </w:t>
      </w:r>
      <w:r w:rsidR="00917AC0">
        <w:rPr>
          <w:rFonts w:ascii="Arial" w:hAnsi="Arial" w:cs="Arial"/>
          <w:sz w:val="24"/>
          <w:szCs w:val="24"/>
        </w:rPr>
        <w:t xml:space="preserve">Ministry of Justice, the </w:t>
      </w:r>
      <w:r w:rsidR="00752DF9">
        <w:rPr>
          <w:rFonts w:ascii="Arial" w:hAnsi="Arial" w:cs="Arial"/>
          <w:sz w:val="24"/>
          <w:szCs w:val="24"/>
        </w:rPr>
        <w:t>OPG</w:t>
      </w:r>
      <w:r w:rsidR="00C23A82">
        <w:rPr>
          <w:rFonts w:ascii="Arial" w:hAnsi="Arial" w:cs="Arial"/>
          <w:sz w:val="24"/>
          <w:szCs w:val="24"/>
        </w:rPr>
        <w:t>,</w:t>
      </w:r>
      <w:r w:rsidR="00752DF9">
        <w:rPr>
          <w:rFonts w:ascii="Arial" w:hAnsi="Arial" w:cs="Arial"/>
          <w:sz w:val="24"/>
          <w:szCs w:val="24"/>
        </w:rPr>
        <w:t xml:space="preserve"> and professio</w:t>
      </w:r>
      <w:r w:rsidR="005D7768">
        <w:rPr>
          <w:rFonts w:ascii="Arial" w:hAnsi="Arial" w:cs="Arial"/>
          <w:sz w:val="24"/>
          <w:szCs w:val="24"/>
        </w:rPr>
        <w:t>nal advisers will be more judicious</w:t>
      </w:r>
      <w:r w:rsidR="00C23A82">
        <w:rPr>
          <w:rFonts w:ascii="Arial" w:hAnsi="Arial" w:cs="Arial"/>
          <w:sz w:val="24"/>
          <w:szCs w:val="24"/>
        </w:rPr>
        <w:t xml:space="preserve"> when advising people to make</w:t>
      </w:r>
      <w:r w:rsidR="00752DF9">
        <w:rPr>
          <w:rFonts w:ascii="Arial" w:hAnsi="Arial" w:cs="Arial"/>
          <w:sz w:val="24"/>
          <w:szCs w:val="24"/>
        </w:rPr>
        <w:t xml:space="preserve"> </w:t>
      </w:r>
      <w:r w:rsidR="00917AC0">
        <w:rPr>
          <w:rFonts w:ascii="Arial" w:hAnsi="Arial" w:cs="Arial"/>
          <w:sz w:val="24"/>
          <w:szCs w:val="24"/>
        </w:rPr>
        <w:t xml:space="preserve">an LPA. There is a </w:t>
      </w:r>
      <w:r w:rsidR="004260D7">
        <w:rPr>
          <w:rFonts w:ascii="Arial" w:hAnsi="Arial" w:cs="Arial"/>
          <w:sz w:val="24"/>
          <w:szCs w:val="24"/>
        </w:rPr>
        <w:t xml:space="preserve">perfectly </w:t>
      </w:r>
      <w:r w:rsidR="00917AC0">
        <w:rPr>
          <w:rFonts w:ascii="Arial" w:hAnsi="Arial" w:cs="Arial"/>
          <w:sz w:val="24"/>
          <w:szCs w:val="24"/>
        </w:rPr>
        <w:t>viable</w:t>
      </w:r>
      <w:r w:rsidR="002704C6">
        <w:rPr>
          <w:rFonts w:ascii="Arial" w:hAnsi="Arial" w:cs="Arial"/>
          <w:sz w:val="24"/>
          <w:szCs w:val="24"/>
        </w:rPr>
        <w:t xml:space="preserve"> alternative, which</w:t>
      </w:r>
      <w:r w:rsidR="00BD62FA">
        <w:rPr>
          <w:rFonts w:ascii="Arial" w:hAnsi="Arial" w:cs="Arial"/>
          <w:sz w:val="24"/>
          <w:szCs w:val="24"/>
        </w:rPr>
        <w:t xml:space="preserve"> is by no means</w:t>
      </w:r>
      <w:r w:rsidR="00C23A82">
        <w:rPr>
          <w:rFonts w:ascii="Arial" w:hAnsi="Arial" w:cs="Arial"/>
          <w:sz w:val="24"/>
          <w:szCs w:val="24"/>
        </w:rPr>
        <w:t xml:space="preserve"> as</w:t>
      </w:r>
      <w:r w:rsidR="004260D7">
        <w:rPr>
          <w:rFonts w:ascii="Arial" w:hAnsi="Arial" w:cs="Arial"/>
          <w:sz w:val="24"/>
          <w:szCs w:val="24"/>
        </w:rPr>
        <w:t xml:space="preserve"> un</w:t>
      </w:r>
      <w:r w:rsidR="00C23A82">
        <w:rPr>
          <w:rFonts w:ascii="Arial" w:hAnsi="Arial" w:cs="Arial"/>
          <w:sz w:val="24"/>
          <w:szCs w:val="24"/>
        </w:rPr>
        <w:t>attractive as</w:t>
      </w:r>
      <w:r w:rsidR="002704C6">
        <w:rPr>
          <w:rFonts w:ascii="Arial" w:hAnsi="Arial" w:cs="Arial"/>
          <w:sz w:val="24"/>
          <w:szCs w:val="24"/>
        </w:rPr>
        <w:t xml:space="preserve"> they have</w:t>
      </w:r>
      <w:r w:rsidR="00C23A82">
        <w:rPr>
          <w:rFonts w:ascii="Arial" w:hAnsi="Arial" w:cs="Arial"/>
          <w:sz w:val="24"/>
          <w:szCs w:val="24"/>
        </w:rPr>
        <w:t xml:space="preserve"> hitherto </w:t>
      </w:r>
      <w:r w:rsidR="00F438F3">
        <w:rPr>
          <w:rFonts w:ascii="Arial" w:hAnsi="Arial" w:cs="Arial"/>
          <w:sz w:val="24"/>
          <w:szCs w:val="24"/>
        </w:rPr>
        <w:t>portrayed</w:t>
      </w:r>
      <w:r w:rsidR="002704C6">
        <w:rPr>
          <w:rFonts w:ascii="Arial" w:hAnsi="Arial" w:cs="Arial"/>
          <w:sz w:val="24"/>
          <w:szCs w:val="24"/>
        </w:rPr>
        <w:t xml:space="preserve"> it</w:t>
      </w:r>
      <w:r w:rsidR="00752DF9">
        <w:rPr>
          <w:rFonts w:ascii="Arial" w:hAnsi="Arial" w:cs="Arial"/>
          <w:sz w:val="24"/>
          <w:szCs w:val="24"/>
        </w:rPr>
        <w:t>.</w:t>
      </w:r>
    </w:p>
    <w:p w:rsidR="005F0107" w:rsidRDefault="009418D6" w:rsidP="00F01DB3">
      <w:pPr>
        <w:jc w:val="both"/>
        <w:rPr>
          <w:rFonts w:ascii="Arial" w:hAnsi="Arial" w:cs="Arial"/>
          <w:sz w:val="24"/>
          <w:szCs w:val="24"/>
        </w:rPr>
      </w:pPr>
      <w:r>
        <w:rPr>
          <w:rFonts w:ascii="Arial" w:hAnsi="Arial" w:cs="Arial"/>
          <w:sz w:val="24"/>
          <w:szCs w:val="24"/>
        </w:rPr>
        <w:t xml:space="preserve">I am delighted that Caroline </w:t>
      </w:r>
      <w:proofErr w:type="spellStart"/>
      <w:r>
        <w:rPr>
          <w:rFonts w:ascii="Arial" w:hAnsi="Arial" w:cs="Arial"/>
          <w:sz w:val="24"/>
          <w:szCs w:val="24"/>
        </w:rPr>
        <w:t>Bielanska</w:t>
      </w:r>
      <w:proofErr w:type="spellEnd"/>
      <w:r>
        <w:rPr>
          <w:rFonts w:ascii="Arial" w:hAnsi="Arial" w:cs="Arial"/>
          <w:sz w:val="24"/>
          <w:szCs w:val="24"/>
        </w:rPr>
        <w:t xml:space="preserve"> has agreed to edit the eighth edition of this book</w:t>
      </w:r>
      <w:r w:rsidR="00915506">
        <w:rPr>
          <w:rFonts w:ascii="Arial" w:hAnsi="Arial" w:cs="Arial"/>
          <w:sz w:val="24"/>
          <w:szCs w:val="24"/>
        </w:rPr>
        <w:t>. I have known her for many years and appreciate</w:t>
      </w:r>
      <w:r w:rsidR="00F438F3">
        <w:rPr>
          <w:rFonts w:ascii="Arial" w:hAnsi="Arial" w:cs="Arial"/>
          <w:sz w:val="24"/>
          <w:szCs w:val="24"/>
        </w:rPr>
        <w:t xml:space="preserve"> the estim</w:t>
      </w:r>
      <w:r w:rsidR="005F0107">
        <w:rPr>
          <w:rFonts w:ascii="Arial" w:hAnsi="Arial" w:cs="Arial"/>
          <w:sz w:val="24"/>
          <w:szCs w:val="24"/>
        </w:rPr>
        <w:t>able</w:t>
      </w:r>
      <w:r w:rsidR="00915506">
        <w:rPr>
          <w:rFonts w:ascii="Arial" w:hAnsi="Arial" w:cs="Arial"/>
          <w:sz w:val="24"/>
          <w:szCs w:val="24"/>
        </w:rPr>
        <w:t xml:space="preserve"> </w:t>
      </w:r>
      <w:r w:rsidR="0028557B">
        <w:rPr>
          <w:rFonts w:ascii="Arial" w:hAnsi="Arial" w:cs="Arial"/>
          <w:sz w:val="24"/>
          <w:szCs w:val="24"/>
        </w:rPr>
        <w:t>efforts</w:t>
      </w:r>
      <w:r w:rsidR="005F0107">
        <w:rPr>
          <w:rFonts w:ascii="Arial" w:hAnsi="Arial" w:cs="Arial"/>
          <w:sz w:val="24"/>
          <w:szCs w:val="24"/>
        </w:rPr>
        <w:t xml:space="preserve"> she</w:t>
      </w:r>
      <w:r w:rsidR="0028557B">
        <w:rPr>
          <w:rFonts w:ascii="Arial" w:hAnsi="Arial" w:cs="Arial"/>
          <w:sz w:val="24"/>
          <w:szCs w:val="24"/>
        </w:rPr>
        <w:t xml:space="preserve"> has put in</w:t>
      </w:r>
      <w:r w:rsidR="00F438F3">
        <w:rPr>
          <w:rFonts w:ascii="Arial" w:hAnsi="Arial" w:cs="Arial"/>
          <w:sz w:val="24"/>
          <w:szCs w:val="24"/>
        </w:rPr>
        <w:t>to</w:t>
      </w:r>
      <w:r w:rsidR="0028557B">
        <w:rPr>
          <w:rFonts w:ascii="Arial" w:hAnsi="Arial" w:cs="Arial"/>
          <w:sz w:val="24"/>
          <w:szCs w:val="24"/>
        </w:rPr>
        <w:t xml:space="preserve"> keeping another work</w:t>
      </w:r>
      <w:r w:rsidR="00C23A82">
        <w:rPr>
          <w:rFonts w:ascii="Arial" w:hAnsi="Arial" w:cs="Arial"/>
          <w:sz w:val="24"/>
          <w:szCs w:val="24"/>
        </w:rPr>
        <w:t xml:space="preserve"> that is dear to my heart</w:t>
      </w:r>
      <w:r w:rsidR="00915506">
        <w:rPr>
          <w:rFonts w:ascii="Arial" w:hAnsi="Arial" w:cs="Arial"/>
          <w:sz w:val="24"/>
          <w:szCs w:val="24"/>
        </w:rPr>
        <w:t xml:space="preserve">, </w:t>
      </w:r>
      <w:r w:rsidR="00915506" w:rsidRPr="00915506">
        <w:rPr>
          <w:rFonts w:ascii="Arial" w:hAnsi="Arial" w:cs="Arial"/>
          <w:i/>
          <w:sz w:val="24"/>
          <w:szCs w:val="24"/>
        </w:rPr>
        <w:t>Elderly Clients: A Precedent Manual</w:t>
      </w:r>
      <w:r w:rsidR="00915506">
        <w:rPr>
          <w:rFonts w:ascii="Arial" w:hAnsi="Arial" w:cs="Arial"/>
          <w:sz w:val="24"/>
          <w:szCs w:val="24"/>
        </w:rPr>
        <w:t>, up-to-date and accessible</w:t>
      </w:r>
      <w:r w:rsidR="005F0107">
        <w:rPr>
          <w:rFonts w:ascii="Arial" w:hAnsi="Arial" w:cs="Arial"/>
          <w:sz w:val="24"/>
          <w:szCs w:val="24"/>
        </w:rPr>
        <w:t xml:space="preserve"> to the</w:t>
      </w:r>
      <w:r w:rsidR="00F438F3">
        <w:rPr>
          <w:rFonts w:ascii="Arial" w:hAnsi="Arial" w:cs="Arial"/>
          <w:sz w:val="24"/>
          <w:szCs w:val="24"/>
        </w:rPr>
        <w:t xml:space="preserve"> legal</w:t>
      </w:r>
      <w:r w:rsidR="005F0107">
        <w:rPr>
          <w:rFonts w:ascii="Arial" w:hAnsi="Arial" w:cs="Arial"/>
          <w:sz w:val="24"/>
          <w:szCs w:val="24"/>
        </w:rPr>
        <w:t xml:space="preserve"> profession and the general public</w:t>
      </w:r>
      <w:r w:rsidR="00915506">
        <w:rPr>
          <w:rFonts w:ascii="Arial" w:hAnsi="Arial" w:cs="Arial"/>
          <w:sz w:val="24"/>
          <w:szCs w:val="24"/>
        </w:rPr>
        <w:t xml:space="preserve">. </w:t>
      </w:r>
    </w:p>
    <w:p w:rsidR="00297AD2" w:rsidRDefault="00297AD2" w:rsidP="00F01DB3">
      <w:pPr>
        <w:pStyle w:val="NoSpacing"/>
        <w:jc w:val="right"/>
        <w:rPr>
          <w:rFonts w:ascii="Arial" w:hAnsi="Arial" w:cs="Arial"/>
          <w:sz w:val="24"/>
          <w:szCs w:val="24"/>
        </w:rPr>
      </w:pPr>
    </w:p>
    <w:p w:rsidR="00297AD2" w:rsidRDefault="00297AD2" w:rsidP="00F01DB3">
      <w:pPr>
        <w:pStyle w:val="NoSpacing"/>
        <w:jc w:val="right"/>
        <w:rPr>
          <w:rFonts w:ascii="Arial" w:hAnsi="Arial" w:cs="Arial"/>
          <w:sz w:val="24"/>
          <w:szCs w:val="24"/>
        </w:rPr>
      </w:pPr>
    </w:p>
    <w:p w:rsidR="00C23A82" w:rsidRDefault="00C23A82" w:rsidP="00F01DB3">
      <w:pPr>
        <w:pStyle w:val="NoSpacing"/>
        <w:jc w:val="right"/>
        <w:rPr>
          <w:rFonts w:ascii="Arial" w:hAnsi="Arial" w:cs="Arial"/>
          <w:sz w:val="24"/>
          <w:szCs w:val="24"/>
        </w:rPr>
      </w:pPr>
    </w:p>
    <w:p w:rsidR="00C23A82" w:rsidRDefault="00C23A82" w:rsidP="00F01DB3">
      <w:pPr>
        <w:pStyle w:val="NoSpacing"/>
        <w:jc w:val="right"/>
        <w:rPr>
          <w:rFonts w:ascii="Arial" w:hAnsi="Arial" w:cs="Arial"/>
          <w:sz w:val="24"/>
          <w:szCs w:val="24"/>
        </w:rPr>
      </w:pPr>
    </w:p>
    <w:p w:rsidR="00C23A82" w:rsidRDefault="00C23A82" w:rsidP="00F01DB3">
      <w:pPr>
        <w:pStyle w:val="NoSpacing"/>
        <w:jc w:val="right"/>
        <w:rPr>
          <w:rFonts w:ascii="Arial" w:hAnsi="Arial" w:cs="Arial"/>
          <w:sz w:val="24"/>
          <w:szCs w:val="24"/>
        </w:rPr>
      </w:pPr>
    </w:p>
    <w:p w:rsidR="00C23A82" w:rsidRDefault="00C23A82" w:rsidP="00F01DB3">
      <w:pPr>
        <w:pStyle w:val="NoSpacing"/>
        <w:jc w:val="right"/>
        <w:rPr>
          <w:rFonts w:ascii="Arial" w:hAnsi="Arial" w:cs="Arial"/>
          <w:sz w:val="24"/>
          <w:szCs w:val="24"/>
        </w:rPr>
      </w:pPr>
    </w:p>
    <w:p w:rsidR="00C23A82" w:rsidRDefault="00C23A82" w:rsidP="00F01DB3">
      <w:pPr>
        <w:pStyle w:val="NoSpacing"/>
        <w:jc w:val="right"/>
        <w:rPr>
          <w:rFonts w:ascii="Arial" w:hAnsi="Arial" w:cs="Arial"/>
          <w:sz w:val="24"/>
          <w:szCs w:val="24"/>
        </w:rPr>
      </w:pPr>
    </w:p>
    <w:p w:rsidR="005F0107" w:rsidRPr="00F01DB3" w:rsidRDefault="005F0107" w:rsidP="00F01DB3">
      <w:pPr>
        <w:pStyle w:val="NoSpacing"/>
        <w:jc w:val="right"/>
        <w:rPr>
          <w:rFonts w:ascii="Arial" w:hAnsi="Arial" w:cs="Arial"/>
          <w:sz w:val="24"/>
          <w:szCs w:val="24"/>
        </w:rPr>
      </w:pPr>
      <w:r w:rsidRPr="00F01DB3">
        <w:rPr>
          <w:rFonts w:ascii="Arial" w:hAnsi="Arial" w:cs="Arial"/>
          <w:sz w:val="24"/>
          <w:szCs w:val="24"/>
        </w:rPr>
        <w:t>DENZIL LUSH</w:t>
      </w:r>
    </w:p>
    <w:p w:rsidR="00915506" w:rsidRPr="00F01DB3" w:rsidRDefault="00917AC0" w:rsidP="00F01DB3">
      <w:pPr>
        <w:pStyle w:val="NoSpacing"/>
        <w:jc w:val="right"/>
        <w:rPr>
          <w:rFonts w:ascii="Arial" w:hAnsi="Arial" w:cs="Arial"/>
          <w:sz w:val="24"/>
          <w:szCs w:val="24"/>
        </w:rPr>
      </w:pPr>
      <w:r w:rsidRPr="00F01DB3">
        <w:rPr>
          <w:rFonts w:ascii="Arial" w:hAnsi="Arial" w:cs="Arial"/>
          <w:sz w:val="24"/>
          <w:szCs w:val="24"/>
        </w:rPr>
        <w:t>July 2017</w:t>
      </w:r>
    </w:p>
    <w:sectPr w:rsidR="00915506" w:rsidRPr="00F01D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F71C7"/>
    <w:multiLevelType w:val="hybridMultilevel"/>
    <w:tmpl w:val="855A688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6854BB1"/>
    <w:multiLevelType w:val="hybridMultilevel"/>
    <w:tmpl w:val="F7A03B6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952D44"/>
    <w:multiLevelType w:val="hybridMultilevel"/>
    <w:tmpl w:val="FCD62596"/>
    <w:lvl w:ilvl="0" w:tplc="08090003">
      <w:start w:val="1"/>
      <w:numFmt w:val="bullet"/>
      <w:lvlText w:val="o"/>
      <w:lvlJc w:val="left"/>
      <w:pPr>
        <w:ind w:left="720" w:hanging="360"/>
      </w:pPr>
      <w:rPr>
        <w:rFonts w:ascii="Courier New" w:hAnsi="Courier New" w:cs="Courier New" w:hint="default"/>
      </w:rPr>
    </w:lvl>
    <w:lvl w:ilvl="1" w:tplc="5A9C94D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CB5C31"/>
    <w:multiLevelType w:val="hybridMultilevel"/>
    <w:tmpl w:val="FE465376"/>
    <w:lvl w:ilvl="0" w:tplc="908CB2F6">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01E1193"/>
    <w:multiLevelType w:val="hybridMultilevel"/>
    <w:tmpl w:val="C66489E4"/>
    <w:lvl w:ilvl="0" w:tplc="908CB2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485831"/>
    <w:multiLevelType w:val="hybridMultilevel"/>
    <w:tmpl w:val="482E8968"/>
    <w:lvl w:ilvl="0" w:tplc="908CB2F6">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08F665A"/>
    <w:multiLevelType w:val="hybridMultilevel"/>
    <w:tmpl w:val="08EEE54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7D70C7C2">
      <w:start w:val="1"/>
      <w:numFmt w:val="lowerRoman"/>
      <w:lvlText w:val="(%3)"/>
      <w:lvlJc w:val="left"/>
      <w:pPr>
        <w:tabs>
          <w:tab w:val="num" w:pos="2700"/>
        </w:tabs>
        <w:ind w:left="2700" w:hanging="720"/>
      </w:pPr>
      <w:rPr>
        <w:rFonts w:hint="default"/>
      </w:rPr>
    </w:lvl>
    <w:lvl w:ilvl="3" w:tplc="FBFC9C80">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1A"/>
    <w:rsid w:val="000136B3"/>
    <w:rsid w:val="00016D68"/>
    <w:rsid w:val="00073669"/>
    <w:rsid w:val="00081E2D"/>
    <w:rsid w:val="0008532E"/>
    <w:rsid w:val="000E761E"/>
    <w:rsid w:val="000E77CC"/>
    <w:rsid w:val="00106CAC"/>
    <w:rsid w:val="00120768"/>
    <w:rsid w:val="00166834"/>
    <w:rsid w:val="001E480B"/>
    <w:rsid w:val="001F0F6D"/>
    <w:rsid w:val="00224942"/>
    <w:rsid w:val="002704C6"/>
    <w:rsid w:val="0028557B"/>
    <w:rsid w:val="00286686"/>
    <w:rsid w:val="00297AD2"/>
    <w:rsid w:val="002B1A6B"/>
    <w:rsid w:val="002F43BE"/>
    <w:rsid w:val="0030271F"/>
    <w:rsid w:val="00356854"/>
    <w:rsid w:val="004017A3"/>
    <w:rsid w:val="004217AD"/>
    <w:rsid w:val="004260D7"/>
    <w:rsid w:val="00485039"/>
    <w:rsid w:val="004A2005"/>
    <w:rsid w:val="004B7B7F"/>
    <w:rsid w:val="00510F14"/>
    <w:rsid w:val="005117DD"/>
    <w:rsid w:val="005470CD"/>
    <w:rsid w:val="00595741"/>
    <w:rsid w:val="005B2F70"/>
    <w:rsid w:val="005D7768"/>
    <w:rsid w:val="005F0107"/>
    <w:rsid w:val="00611D90"/>
    <w:rsid w:val="006416EE"/>
    <w:rsid w:val="00670A09"/>
    <w:rsid w:val="006B03CB"/>
    <w:rsid w:val="00726636"/>
    <w:rsid w:val="00734921"/>
    <w:rsid w:val="00752DF9"/>
    <w:rsid w:val="00754B50"/>
    <w:rsid w:val="0086038E"/>
    <w:rsid w:val="008D7138"/>
    <w:rsid w:val="008F2303"/>
    <w:rsid w:val="00915506"/>
    <w:rsid w:val="00917AC0"/>
    <w:rsid w:val="009418D6"/>
    <w:rsid w:val="009B0455"/>
    <w:rsid w:val="009D1E65"/>
    <w:rsid w:val="009E4FCB"/>
    <w:rsid w:val="00A278E7"/>
    <w:rsid w:val="00AB7770"/>
    <w:rsid w:val="00B2260E"/>
    <w:rsid w:val="00B22A17"/>
    <w:rsid w:val="00B609CB"/>
    <w:rsid w:val="00B749CB"/>
    <w:rsid w:val="00BD62FA"/>
    <w:rsid w:val="00C1309C"/>
    <w:rsid w:val="00C14C6F"/>
    <w:rsid w:val="00C15AC5"/>
    <w:rsid w:val="00C23A82"/>
    <w:rsid w:val="00C41365"/>
    <w:rsid w:val="00C96C96"/>
    <w:rsid w:val="00CA42CD"/>
    <w:rsid w:val="00CB7E41"/>
    <w:rsid w:val="00CE1A1D"/>
    <w:rsid w:val="00D26E29"/>
    <w:rsid w:val="00D4131A"/>
    <w:rsid w:val="00D87D01"/>
    <w:rsid w:val="00E61316"/>
    <w:rsid w:val="00EA2F9C"/>
    <w:rsid w:val="00ED2E7F"/>
    <w:rsid w:val="00EE3C03"/>
    <w:rsid w:val="00F01DB3"/>
    <w:rsid w:val="00F438F3"/>
    <w:rsid w:val="00F60EDB"/>
    <w:rsid w:val="00F653B0"/>
    <w:rsid w:val="00F81E8B"/>
    <w:rsid w:val="00F96CC5"/>
    <w:rsid w:val="00FA5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EB99A-553F-4564-B546-4E763944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E41"/>
    <w:pPr>
      <w:ind w:left="720"/>
      <w:contextualSpacing/>
    </w:pPr>
  </w:style>
  <w:style w:type="paragraph" w:styleId="NoSpacing">
    <w:name w:val="No Spacing"/>
    <w:uiPriority w:val="1"/>
    <w:qFormat/>
    <w:rsid w:val="004217AD"/>
    <w:pPr>
      <w:spacing w:after="0" w:line="240" w:lineRule="auto"/>
    </w:pPr>
  </w:style>
  <w:style w:type="paragraph" w:styleId="BalloonText">
    <w:name w:val="Balloon Text"/>
    <w:basedOn w:val="Normal"/>
    <w:link w:val="BalloonTextChar"/>
    <w:uiPriority w:val="99"/>
    <w:semiHidden/>
    <w:unhideWhenUsed/>
    <w:rsid w:val="00085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Gurpreet Sidhu</cp:lastModifiedBy>
  <cp:revision>2</cp:revision>
  <cp:lastPrinted>2017-07-15T16:57:00Z</cp:lastPrinted>
  <dcterms:created xsi:type="dcterms:W3CDTF">2017-07-16T17:35:00Z</dcterms:created>
  <dcterms:modified xsi:type="dcterms:W3CDTF">2017-07-16T17:35:00Z</dcterms:modified>
</cp:coreProperties>
</file>