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50F" w:rsidRPr="00B4750F" w:rsidRDefault="0060793D" w:rsidP="00B4750F">
      <w:pPr>
        <w:pStyle w:val="Titre"/>
        <w:jc w:val="center"/>
        <w:rPr>
          <w:sz w:val="28"/>
        </w:rPr>
      </w:pPr>
      <w:r w:rsidRPr="00B4750F">
        <w:rPr>
          <w:sz w:val="28"/>
        </w:rPr>
        <w:t xml:space="preserve">Initiation </w:t>
      </w:r>
      <w:r w:rsidR="00B4750F" w:rsidRPr="00B4750F">
        <w:rPr>
          <w:sz w:val="28"/>
        </w:rPr>
        <w:t>à l’environnement</w:t>
      </w:r>
    </w:p>
    <w:p w:rsidR="0060793D" w:rsidRPr="00B4750F" w:rsidRDefault="0060793D" w:rsidP="00B4750F">
      <w:pPr>
        <w:pStyle w:val="Titre"/>
        <w:jc w:val="center"/>
        <w:rPr>
          <w:sz w:val="28"/>
        </w:rPr>
      </w:pPr>
      <w:r w:rsidRPr="00B4750F">
        <w:rPr>
          <w:sz w:val="28"/>
        </w:rPr>
        <w:t>Changements climatiques – Environnement – Développement durable</w:t>
      </w:r>
    </w:p>
    <w:p w:rsidR="005E2D8E" w:rsidRDefault="005E2D8E" w:rsidP="0060793D">
      <w:pPr>
        <w:autoSpaceDE w:val="0"/>
        <w:autoSpaceDN w:val="0"/>
        <w:adjustRightInd w:val="0"/>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Sur concertation avec Mahamane Ousmane, chargé de Jeunesse à l’UNICEF intéressé par l’éducation environnementale des jeunes lors de l’édition prochaine de la semaine de la jeunesse au Niger, GVD-Afrique propose la formule organisationnelle de formation – Action, décrite ci-dessous.</w:t>
      </w:r>
    </w:p>
    <w:p w:rsidR="005E2D8E" w:rsidRPr="00B4750F" w:rsidRDefault="00095986" w:rsidP="005E2D8E">
      <w:pPr>
        <w:pStyle w:val="Titre3"/>
        <w:numPr>
          <w:ilvl w:val="0"/>
          <w:numId w:val="15"/>
        </w:numPr>
        <w:rPr>
          <w:rFonts w:ascii="Times New Roman" w:hAnsi="Times New Roman" w:cs="Times New Roman"/>
          <w:color w:val="auto"/>
          <w:sz w:val="26"/>
          <w:szCs w:val="26"/>
        </w:rPr>
      </w:pPr>
      <w:r w:rsidRPr="00B4750F">
        <w:rPr>
          <w:rFonts w:ascii="Times New Roman" w:hAnsi="Times New Roman" w:cs="Times New Roman"/>
          <w:color w:val="auto"/>
          <w:sz w:val="26"/>
          <w:szCs w:val="26"/>
        </w:rPr>
        <w:t>F</w:t>
      </w:r>
      <w:r w:rsidR="005E2D8E" w:rsidRPr="00B4750F">
        <w:rPr>
          <w:rFonts w:ascii="Times New Roman" w:hAnsi="Times New Roman" w:cs="Times New Roman"/>
          <w:color w:val="auto"/>
          <w:sz w:val="26"/>
          <w:szCs w:val="26"/>
        </w:rPr>
        <w:t>ormation</w:t>
      </w:r>
      <w:r>
        <w:rPr>
          <w:rFonts w:ascii="Times New Roman" w:hAnsi="Times New Roman" w:cs="Times New Roman"/>
          <w:color w:val="auto"/>
          <w:sz w:val="26"/>
          <w:szCs w:val="26"/>
        </w:rPr>
        <w:t xml:space="preserve"> - Action</w:t>
      </w:r>
    </w:p>
    <w:p w:rsidR="009A27BE" w:rsidRDefault="00095986" w:rsidP="0060793D">
      <w:pPr>
        <w:autoSpaceDE w:val="0"/>
        <w:autoSpaceDN w:val="0"/>
        <w:adjustRightInd w:val="0"/>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 xml:space="preserve">En partie formation, </w:t>
      </w:r>
      <w:r w:rsidR="008404FE" w:rsidRPr="008404FE">
        <w:rPr>
          <w:rFonts w:ascii="Times New Roman" w:hAnsi="Times New Roman" w:cs="Times New Roman"/>
          <w:sz w:val="28"/>
          <w:szCs w:val="28"/>
        </w:rPr>
        <w:t xml:space="preserve">GVD-Afrique </w:t>
      </w:r>
      <w:r w:rsidR="005E2D8E">
        <w:rPr>
          <w:rFonts w:ascii="Times New Roman" w:hAnsi="Times New Roman" w:cs="Times New Roman"/>
          <w:sz w:val="28"/>
          <w:szCs w:val="28"/>
        </w:rPr>
        <w:t xml:space="preserve">propose une </w:t>
      </w:r>
      <w:r w:rsidR="008404FE" w:rsidRPr="008404FE">
        <w:rPr>
          <w:rFonts w:ascii="Times New Roman" w:hAnsi="Times New Roman" w:cs="Times New Roman"/>
          <w:sz w:val="28"/>
          <w:szCs w:val="28"/>
        </w:rPr>
        <w:t>explor</w:t>
      </w:r>
      <w:r w:rsidR="005E2D8E">
        <w:rPr>
          <w:rFonts w:ascii="Times New Roman" w:hAnsi="Times New Roman" w:cs="Times New Roman"/>
          <w:sz w:val="28"/>
          <w:szCs w:val="28"/>
        </w:rPr>
        <w:t>ation de quatre (4)</w:t>
      </w:r>
      <w:r w:rsidR="008404FE" w:rsidRPr="008404FE">
        <w:rPr>
          <w:rFonts w:ascii="Times New Roman" w:hAnsi="Times New Roman" w:cs="Times New Roman"/>
          <w:sz w:val="28"/>
          <w:szCs w:val="28"/>
        </w:rPr>
        <w:t xml:space="preserve"> thème</w:t>
      </w:r>
      <w:r w:rsidR="009A27BE">
        <w:rPr>
          <w:rFonts w:ascii="Times New Roman" w:hAnsi="Times New Roman" w:cs="Times New Roman"/>
          <w:sz w:val="28"/>
          <w:szCs w:val="28"/>
        </w:rPr>
        <w:t>s</w:t>
      </w:r>
      <w:r w:rsidR="008404FE" w:rsidRPr="008404FE">
        <w:rPr>
          <w:rFonts w:ascii="Times New Roman" w:hAnsi="Times New Roman" w:cs="Times New Roman"/>
          <w:sz w:val="28"/>
          <w:szCs w:val="28"/>
        </w:rPr>
        <w:t xml:space="preserve"> environnementa</w:t>
      </w:r>
      <w:r w:rsidR="005E2D8E">
        <w:rPr>
          <w:rFonts w:ascii="Times New Roman" w:hAnsi="Times New Roman" w:cs="Times New Roman"/>
          <w:sz w:val="28"/>
          <w:szCs w:val="28"/>
        </w:rPr>
        <w:t>ux</w:t>
      </w:r>
      <w:r w:rsidR="009A27BE">
        <w:rPr>
          <w:rFonts w:ascii="Times New Roman" w:hAnsi="Times New Roman" w:cs="Times New Roman"/>
          <w:sz w:val="28"/>
          <w:szCs w:val="28"/>
        </w:rPr>
        <w:t xml:space="preserve"> : </w:t>
      </w:r>
    </w:p>
    <w:p w:rsidR="009A27BE" w:rsidRDefault="008404FE" w:rsidP="009A27BE">
      <w:pPr>
        <w:pStyle w:val="Paragraphedeliste"/>
        <w:numPr>
          <w:ilvl w:val="0"/>
          <w:numId w:val="23"/>
        </w:numPr>
        <w:autoSpaceDE w:val="0"/>
        <w:autoSpaceDN w:val="0"/>
        <w:adjustRightInd w:val="0"/>
        <w:spacing w:before="100" w:beforeAutospacing="1" w:after="100" w:afterAutospacing="1" w:line="240" w:lineRule="auto"/>
        <w:jc w:val="both"/>
        <w:rPr>
          <w:rFonts w:ascii="Times New Roman" w:hAnsi="Times New Roman" w:cs="Times New Roman"/>
          <w:sz w:val="28"/>
          <w:szCs w:val="28"/>
        </w:rPr>
      </w:pPr>
      <w:r w:rsidRPr="009A27BE">
        <w:rPr>
          <w:rFonts w:ascii="Times New Roman" w:hAnsi="Times New Roman" w:cs="Times New Roman"/>
          <w:sz w:val="28"/>
          <w:szCs w:val="28"/>
        </w:rPr>
        <w:t>eau</w:t>
      </w:r>
      <w:r w:rsidR="009A27BE" w:rsidRPr="009A27BE">
        <w:rPr>
          <w:rFonts w:ascii="Times New Roman" w:hAnsi="Times New Roman" w:cs="Times New Roman"/>
          <w:sz w:val="28"/>
          <w:szCs w:val="28"/>
        </w:rPr>
        <w:t>x et forêts</w:t>
      </w:r>
      <w:r w:rsidRPr="009A27BE">
        <w:rPr>
          <w:rFonts w:ascii="Times New Roman" w:hAnsi="Times New Roman" w:cs="Times New Roman"/>
          <w:sz w:val="28"/>
          <w:szCs w:val="28"/>
        </w:rPr>
        <w:t xml:space="preserve">, </w:t>
      </w:r>
    </w:p>
    <w:p w:rsidR="009A27BE" w:rsidRDefault="008404FE" w:rsidP="009A27BE">
      <w:pPr>
        <w:pStyle w:val="Paragraphedeliste"/>
        <w:numPr>
          <w:ilvl w:val="0"/>
          <w:numId w:val="23"/>
        </w:numPr>
        <w:autoSpaceDE w:val="0"/>
        <w:autoSpaceDN w:val="0"/>
        <w:adjustRightInd w:val="0"/>
        <w:spacing w:before="100" w:beforeAutospacing="1" w:after="100" w:afterAutospacing="1" w:line="240" w:lineRule="auto"/>
        <w:jc w:val="both"/>
        <w:rPr>
          <w:rFonts w:ascii="Times New Roman" w:hAnsi="Times New Roman" w:cs="Times New Roman"/>
          <w:sz w:val="28"/>
          <w:szCs w:val="28"/>
        </w:rPr>
      </w:pPr>
      <w:r w:rsidRPr="009A27BE">
        <w:rPr>
          <w:rFonts w:ascii="Times New Roman" w:hAnsi="Times New Roman" w:cs="Times New Roman"/>
          <w:sz w:val="28"/>
          <w:szCs w:val="28"/>
        </w:rPr>
        <w:t>déchets</w:t>
      </w:r>
      <w:r w:rsidR="005E2D8E" w:rsidRPr="009A27BE">
        <w:rPr>
          <w:rFonts w:ascii="Times New Roman" w:hAnsi="Times New Roman" w:cs="Times New Roman"/>
          <w:sz w:val="28"/>
          <w:szCs w:val="28"/>
        </w:rPr>
        <w:t xml:space="preserve"> et écologie</w:t>
      </w:r>
      <w:r w:rsidRPr="009A27BE">
        <w:rPr>
          <w:rFonts w:ascii="Times New Roman" w:hAnsi="Times New Roman" w:cs="Times New Roman"/>
          <w:sz w:val="28"/>
          <w:szCs w:val="28"/>
        </w:rPr>
        <w:t xml:space="preserve">, </w:t>
      </w:r>
    </w:p>
    <w:p w:rsidR="009A27BE" w:rsidRDefault="005E2D8E" w:rsidP="009A27BE">
      <w:pPr>
        <w:pStyle w:val="Paragraphedeliste"/>
        <w:numPr>
          <w:ilvl w:val="0"/>
          <w:numId w:val="23"/>
        </w:numPr>
        <w:autoSpaceDE w:val="0"/>
        <w:autoSpaceDN w:val="0"/>
        <w:adjustRightInd w:val="0"/>
        <w:spacing w:before="100" w:beforeAutospacing="1" w:after="100" w:afterAutospacing="1" w:line="240" w:lineRule="auto"/>
        <w:jc w:val="both"/>
        <w:rPr>
          <w:rFonts w:ascii="Times New Roman" w:hAnsi="Times New Roman" w:cs="Times New Roman"/>
          <w:sz w:val="28"/>
          <w:szCs w:val="28"/>
        </w:rPr>
      </w:pPr>
      <w:r w:rsidRPr="009A27BE">
        <w:rPr>
          <w:rFonts w:ascii="Times New Roman" w:hAnsi="Times New Roman" w:cs="Times New Roman"/>
          <w:sz w:val="28"/>
          <w:szCs w:val="28"/>
        </w:rPr>
        <w:t>c</w:t>
      </w:r>
      <w:r w:rsidR="008404FE" w:rsidRPr="009A27BE">
        <w:rPr>
          <w:rFonts w:ascii="Times New Roman" w:hAnsi="Times New Roman" w:cs="Times New Roman"/>
          <w:sz w:val="28"/>
          <w:szCs w:val="28"/>
        </w:rPr>
        <w:t>hangements climatiques et</w:t>
      </w:r>
      <w:r w:rsidR="009A27BE">
        <w:rPr>
          <w:rFonts w:ascii="Times New Roman" w:hAnsi="Times New Roman" w:cs="Times New Roman"/>
          <w:sz w:val="28"/>
          <w:szCs w:val="28"/>
        </w:rPr>
        <w:t xml:space="preserve"> </w:t>
      </w:r>
    </w:p>
    <w:p w:rsidR="009A27BE" w:rsidRPr="009A27BE" w:rsidRDefault="008404FE" w:rsidP="009A27BE">
      <w:pPr>
        <w:pStyle w:val="Paragraphedeliste"/>
        <w:numPr>
          <w:ilvl w:val="0"/>
          <w:numId w:val="23"/>
        </w:numPr>
        <w:autoSpaceDE w:val="0"/>
        <w:autoSpaceDN w:val="0"/>
        <w:adjustRightInd w:val="0"/>
        <w:spacing w:before="100" w:beforeAutospacing="1" w:after="100" w:afterAutospacing="1" w:line="240" w:lineRule="auto"/>
        <w:jc w:val="both"/>
        <w:rPr>
          <w:rFonts w:ascii="Times New Roman" w:hAnsi="Times New Roman" w:cs="Times New Roman"/>
          <w:sz w:val="28"/>
          <w:szCs w:val="28"/>
        </w:rPr>
      </w:pPr>
      <w:r w:rsidRPr="009A27BE">
        <w:rPr>
          <w:rFonts w:ascii="Times New Roman" w:hAnsi="Times New Roman" w:cs="Times New Roman"/>
          <w:sz w:val="28"/>
          <w:szCs w:val="28"/>
        </w:rPr>
        <w:t xml:space="preserve">développement durable. </w:t>
      </w:r>
      <w:r w:rsidR="00095986" w:rsidRPr="009A27BE">
        <w:rPr>
          <w:rFonts w:ascii="Times New Roman" w:hAnsi="Times New Roman" w:cs="Times New Roman"/>
          <w:sz w:val="28"/>
          <w:szCs w:val="28"/>
        </w:rPr>
        <w:t xml:space="preserve"> </w:t>
      </w:r>
    </w:p>
    <w:p w:rsidR="00095986" w:rsidRDefault="00095986" w:rsidP="0060793D">
      <w:pPr>
        <w:autoSpaceDE w:val="0"/>
        <w:autoSpaceDN w:val="0"/>
        <w:adjustRightInd w:val="0"/>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 xml:space="preserve">Les jeunes seront initiés aux différents thèmes ainsi qu’aux enjeux locaux qui en sont associés. Les détails sur les contenus de cette initiation-débat sont décrits </w:t>
      </w:r>
      <w:r w:rsidR="009A27BE">
        <w:rPr>
          <w:rFonts w:ascii="Times New Roman" w:hAnsi="Times New Roman" w:cs="Times New Roman"/>
          <w:sz w:val="28"/>
          <w:szCs w:val="28"/>
        </w:rPr>
        <w:t xml:space="preserve">dans les prochaines sous-sections </w:t>
      </w:r>
      <w:r>
        <w:rPr>
          <w:rFonts w:ascii="Times New Roman" w:hAnsi="Times New Roman" w:cs="Times New Roman"/>
          <w:sz w:val="28"/>
          <w:szCs w:val="28"/>
        </w:rPr>
        <w:t>ci-dessous.</w:t>
      </w:r>
    </w:p>
    <w:p w:rsidR="00095986" w:rsidRDefault="00095986" w:rsidP="0060793D">
      <w:pPr>
        <w:autoSpaceDE w:val="0"/>
        <w:autoSpaceDN w:val="0"/>
        <w:adjustRightInd w:val="0"/>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 xml:space="preserve">En partie Action, </w:t>
      </w:r>
      <w:r w:rsidR="008404FE" w:rsidRPr="008404FE">
        <w:rPr>
          <w:rFonts w:ascii="Times New Roman" w:hAnsi="Times New Roman" w:cs="Times New Roman"/>
          <w:sz w:val="28"/>
          <w:szCs w:val="28"/>
        </w:rPr>
        <w:t xml:space="preserve">Les </w:t>
      </w:r>
      <w:r>
        <w:rPr>
          <w:rFonts w:ascii="Times New Roman" w:hAnsi="Times New Roman" w:cs="Times New Roman"/>
          <w:sz w:val="28"/>
          <w:szCs w:val="28"/>
        </w:rPr>
        <w:t>jeunes</w:t>
      </w:r>
      <w:r w:rsidR="008404FE" w:rsidRPr="008404FE">
        <w:rPr>
          <w:rFonts w:ascii="Times New Roman" w:hAnsi="Times New Roman" w:cs="Times New Roman"/>
          <w:sz w:val="28"/>
          <w:szCs w:val="28"/>
        </w:rPr>
        <w:t xml:space="preserve"> participeront à des projets concrets d’observation et d’actions environnementales </w:t>
      </w:r>
      <w:r w:rsidR="009A27BE">
        <w:rPr>
          <w:rFonts w:ascii="Times New Roman" w:hAnsi="Times New Roman" w:cs="Times New Roman"/>
          <w:sz w:val="28"/>
          <w:szCs w:val="28"/>
        </w:rPr>
        <w:t xml:space="preserve">des thèmes prédéfinis </w:t>
      </w:r>
      <w:r w:rsidR="008404FE" w:rsidRPr="008404FE">
        <w:rPr>
          <w:rFonts w:ascii="Times New Roman" w:hAnsi="Times New Roman" w:cs="Times New Roman"/>
          <w:sz w:val="28"/>
          <w:szCs w:val="28"/>
        </w:rPr>
        <w:t>tout en se référant au monde des sciences et de la technologie</w:t>
      </w:r>
      <w:r>
        <w:rPr>
          <w:rFonts w:ascii="Times New Roman" w:hAnsi="Times New Roman" w:cs="Times New Roman"/>
          <w:sz w:val="28"/>
          <w:szCs w:val="28"/>
        </w:rPr>
        <w:t xml:space="preserve">. </w:t>
      </w:r>
      <w:r w:rsidR="0060793D" w:rsidRPr="00B4750F">
        <w:rPr>
          <w:rFonts w:ascii="Times New Roman" w:hAnsi="Times New Roman" w:cs="Times New Roman"/>
          <w:sz w:val="28"/>
          <w:szCs w:val="28"/>
        </w:rPr>
        <w:t xml:space="preserve">Ils pourront recueillir des données provenant </w:t>
      </w:r>
      <w:r>
        <w:rPr>
          <w:rFonts w:ascii="Times New Roman" w:hAnsi="Times New Roman" w:cs="Times New Roman"/>
          <w:sz w:val="28"/>
          <w:szCs w:val="28"/>
        </w:rPr>
        <w:t>du</w:t>
      </w:r>
      <w:r w:rsidR="0060793D" w:rsidRPr="00B4750F">
        <w:rPr>
          <w:rFonts w:ascii="Times New Roman" w:hAnsi="Times New Roman" w:cs="Times New Roman"/>
          <w:sz w:val="28"/>
          <w:szCs w:val="28"/>
        </w:rPr>
        <w:t xml:space="preserve"> milieu naturel </w:t>
      </w:r>
      <w:r>
        <w:rPr>
          <w:rFonts w:ascii="Times New Roman" w:hAnsi="Times New Roman" w:cs="Times New Roman"/>
          <w:sz w:val="28"/>
          <w:szCs w:val="28"/>
        </w:rPr>
        <w:t xml:space="preserve">en séjour </w:t>
      </w:r>
      <w:r w:rsidR="0060793D" w:rsidRPr="00B4750F">
        <w:rPr>
          <w:rFonts w:ascii="Times New Roman" w:hAnsi="Times New Roman" w:cs="Times New Roman"/>
          <w:sz w:val="28"/>
          <w:szCs w:val="28"/>
        </w:rPr>
        <w:t xml:space="preserve">ou observer les habitudes de vie </w:t>
      </w:r>
      <w:r>
        <w:rPr>
          <w:rFonts w:ascii="Times New Roman" w:hAnsi="Times New Roman" w:cs="Times New Roman"/>
          <w:sz w:val="28"/>
          <w:szCs w:val="28"/>
        </w:rPr>
        <w:t xml:space="preserve">dans la zone </w:t>
      </w:r>
      <w:r w:rsidR="0060793D" w:rsidRPr="00B4750F">
        <w:rPr>
          <w:rFonts w:ascii="Times New Roman" w:hAnsi="Times New Roman" w:cs="Times New Roman"/>
          <w:sz w:val="28"/>
          <w:szCs w:val="28"/>
        </w:rPr>
        <w:t xml:space="preserve">dans le but d’y apporter des changements. </w:t>
      </w:r>
    </w:p>
    <w:p w:rsidR="0060793D" w:rsidRPr="00B4750F" w:rsidRDefault="00095986" w:rsidP="0060793D">
      <w:pPr>
        <w:autoSpaceDE w:val="0"/>
        <w:autoSpaceDN w:val="0"/>
        <w:adjustRightInd w:val="0"/>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En fin d</w:t>
      </w:r>
      <w:r w:rsidR="0060793D" w:rsidRPr="00B4750F">
        <w:rPr>
          <w:rFonts w:ascii="Times New Roman" w:hAnsi="Times New Roman" w:cs="Times New Roman"/>
          <w:sz w:val="28"/>
          <w:szCs w:val="28"/>
        </w:rPr>
        <w:t xml:space="preserve">e formation, un guide </w:t>
      </w:r>
      <w:r>
        <w:rPr>
          <w:rFonts w:ascii="Times New Roman" w:hAnsi="Times New Roman" w:cs="Times New Roman"/>
          <w:sz w:val="28"/>
          <w:szCs w:val="28"/>
        </w:rPr>
        <w:t>ou manuel d’actes nobles de titre « comment améliorer proprement notre cadre de vie » sera distribué aux jeunes, en appui aux prospectives actions qu’ils pourront entreprendre de retour dans leur milieu respectif</w:t>
      </w:r>
      <w:r w:rsidR="0060793D" w:rsidRPr="00B4750F">
        <w:rPr>
          <w:rFonts w:ascii="Times New Roman" w:hAnsi="Times New Roman" w:cs="Times New Roman"/>
          <w:sz w:val="28"/>
          <w:szCs w:val="28"/>
        </w:rPr>
        <w:t>.</w:t>
      </w:r>
    </w:p>
    <w:p w:rsidR="00095986" w:rsidRDefault="00393234" w:rsidP="00095986">
      <w:pPr>
        <w:pStyle w:val="Titre3"/>
        <w:numPr>
          <w:ilvl w:val="0"/>
          <w:numId w:val="15"/>
        </w:numPr>
        <w:rPr>
          <w:rFonts w:ascii="Times New Roman" w:hAnsi="Times New Roman" w:cs="Times New Roman"/>
          <w:color w:val="auto"/>
          <w:sz w:val="26"/>
          <w:szCs w:val="26"/>
        </w:rPr>
      </w:pPr>
      <w:r w:rsidRPr="00B4750F">
        <w:rPr>
          <w:rFonts w:ascii="Times New Roman" w:hAnsi="Times New Roman" w:cs="Times New Roman"/>
          <w:color w:val="auto"/>
          <w:sz w:val="26"/>
          <w:szCs w:val="26"/>
        </w:rPr>
        <w:t>Thèmes d’initiation</w:t>
      </w:r>
    </w:p>
    <w:p w:rsidR="0060793D" w:rsidRPr="00095986" w:rsidRDefault="0060793D" w:rsidP="00095986">
      <w:pPr>
        <w:pStyle w:val="Titre3"/>
        <w:numPr>
          <w:ilvl w:val="1"/>
          <w:numId w:val="15"/>
        </w:numPr>
        <w:rPr>
          <w:rFonts w:ascii="Times New Roman" w:hAnsi="Times New Roman" w:cs="Times New Roman"/>
          <w:color w:val="auto"/>
          <w:sz w:val="26"/>
          <w:szCs w:val="26"/>
        </w:rPr>
      </w:pPr>
      <w:r w:rsidRPr="00095986">
        <w:rPr>
          <w:rFonts w:ascii="Times New Roman" w:hAnsi="Times New Roman" w:cs="Times New Roman"/>
          <w:color w:val="auto"/>
          <w:sz w:val="26"/>
          <w:szCs w:val="26"/>
        </w:rPr>
        <w:t>DAS-DAS</w:t>
      </w:r>
      <w:r w:rsidR="009A27BE">
        <w:rPr>
          <w:rFonts w:ascii="Times New Roman" w:hAnsi="Times New Roman" w:cs="Times New Roman"/>
          <w:color w:val="auto"/>
          <w:sz w:val="26"/>
          <w:szCs w:val="26"/>
        </w:rPr>
        <w:t xml:space="preserve"> : </w:t>
      </w:r>
      <w:r w:rsidR="00393234" w:rsidRPr="00095986">
        <w:rPr>
          <w:rFonts w:ascii="Times New Roman" w:hAnsi="Times New Roman" w:cs="Times New Roman"/>
          <w:color w:val="auto"/>
          <w:sz w:val="26"/>
          <w:szCs w:val="26"/>
        </w:rPr>
        <w:t>eau</w:t>
      </w:r>
      <w:r w:rsidR="009A27BE">
        <w:rPr>
          <w:rFonts w:ascii="Times New Roman" w:hAnsi="Times New Roman" w:cs="Times New Roman"/>
          <w:color w:val="auto"/>
          <w:sz w:val="26"/>
          <w:szCs w:val="26"/>
        </w:rPr>
        <w:t>x et forêts</w:t>
      </w:r>
    </w:p>
    <w:p w:rsidR="0058427E" w:rsidRDefault="0058427E" w:rsidP="0060793D">
      <w:pPr>
        <w:autoSpaceDE w:val="0"/>
        <w:autoSpaceDN w:val="0"/>
        <w:adjustRightInd w:val="0"/>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Les encadreurs</w:t>
      </w:r>
      <w:r w:rsidRPr="0058427E">
        <w:rPr>
          <w:rFonts w:ascii="Times New Roman" w:hAnsi="Times New Roman" w:cs="Times New Roman"/>
          <w:sz w:val="28"/>
          <w:szCs w:val="28"/>
        </w:rPr>
        <w:t xml:space="preserve"> invite</w:t>
      </w:r>
      <w:r>
        <w:rPr>
          <w:rFonts w:ascii="Times New Roman" w:hAnsi="Times New Roman" w:cs="Times New Roman"/>
          <w:sz w:val="28"/>
          <w:szCs w:val="28"/>
        </w:rPr>
        <w:t>ront</w:t>
      </w:r>
      <w:r w:rsidRPr="0058427E">
        <w:rPr>
          <w:rFonts w:ascii="Times New Roman" w:hAnsi="Times New Roman" w:cs="Times New Roman"/>
          <w:sz w:val="28"/>
          <w:szCs w:val="28"/>
        </w:rPr>
        <w:t xml:space="preserve"> les jeunes à explorer l’imp</w:t>
      </w:r>
      <w:r>
        <w:rPr>
          <w:rFonts w:ascii="Times New Roman" w:hAnsi="Times New Roman" w:cs="Times New Roman"/>
          <w:sz w:val="28"/>
          <w:szCs w:val="28"/>
        </w:rPr>
        <w:t>ortance économique et sociale de l’eau</w:t>
      </w:r>
      <w:r w:rsidR="009A27BE">
        <w:rPr>
          <w:rFonts w:ascii="Times New Roman" w:hAnsi="Times New Roman" w:cs="Times New Roman"/>
          <w:sz w:val="28"/>
          <w:szCs w:val="28"/>
        </w:rPr>
        <w:t xml:space="preserve"> et de la forêt</w:t>
      </w:r>
      <w:r w:rsidRPr="0058427E">
        <w:rPr>
          <w:rFonts w:ascii="Times New Roman" w:hAnsi="Times New Roman" w:cs="Times New Roman"/>
          <w:sz w:val="28"/>
          <w:szCs w:val="28"/>
        </w:rPr>
        <w:t>. Ils</w:t>
      </w:r>
      <w:r>
        <w:rPr>
          <w:rFonts w:ascii="Times New Roman" w:hAnsi="Times New Roman" w:cs="Times New Roman"/>
          <w:sz w:val="28"/>
          <w:szCs w:val="28"/>
        </w:rPr>
        <w:t xml:space="preserve"> </w:t>
      </w:r>
      <w:r w:rsidRPr="0058427E">
        <w:rPr>
          <w:rFonts w:ascii="Times New Roman" w:hAnsi="Times New Roman" w:cs="Times New Roman"/>
          <w:sz w:val="28"/>
          <w:szCs w:val="28"/>
        </w:rPr>
        <w:t>découvrent com</w:t>
      </w:r>
      <w:r>
        <w:rPr>
          <w:rFonts w:ascii="Times New Roman" w:hAnsi="Times New Roman" w:cs="Times New Roman"/>
          <w:sz w:val="28"/>
          <w:szCs w:val="28"/>
        </w:rPr>
        <w:t xml:space="preserve">ment les humains ont modifié les points d’eau </w:t>
      </w:r>
      <w:r w:rsidR="009A27BE">
        <w:rPr>
          <w:rFonts w:ascii="Times New Roman" w:hAnsi="Times New Roman" w:cs="Times New Roman"/>
          <w:sz w:val="28"/>
          <w:szCs w:val="28"/>
        </w:rPr>
        <w:t xml:space="preserve">et de forêts </w:t>
      </w:r>
      <w:r w:rsidRPr="0058427E">
        <w:rPr>
          <w:rFonts w:ascii="Times New Roman" w:hAnsi="Times New Roman" w:cs="Times New Roman"/>
          <w:sz w:val="28"/>
          <w:szCs w:val="28"/>
        </w:rPr>
        <w:t>au cours des ans et ils s</w:t>
      </w:r>
      <w:r w:rsidR="009A27BE">
        <w:rPr>
          <w:rFonts w:ascii="Times New Roman" w:hAnsi="Times New Roman" w:cs="Times New Roman"/>
          <w:sz w:val="28"/>
          <w:szCs w:val="28"/>
        </w:rPr>
        <w:t>er</w:t>
      </w:r>
      <w:r w:rsidRPr="0058427E">
        <w:rPr>
          <w:rFonts w:ascii="Times New Roman" w:hAnsi="Times New Roman" w:cs="Times New Roman"/>
          <w:sz w:val="28"/>
          <w:szCs w:val="28"/>
        </w:rPr>
        <w:t xml:space="preserve">ont initiés aux </w:t>
      </w:r>
      <w:r w:rsidRPr="0058427E">
        <w:rPr>
          <w:rFonts w:ascii="Times New Roman" w:hAnsi="Times New Roman" w:cs="Times New Roman"/>
          <w:sz w:val="28"/>
          <w:szCs w:val="28"/>
        </w:rPr>
        <w:lastRenderedPageBreak/>
        <w:t>enjeux environnementaux liés à la consommation agricole, à la navigation, à la consommation responsable et à l’accès à l’eau potable.</w:t>
      </w:r>
      <w:r>
        <w:rPr>
          <w:rFonts w:ascii="Times New Roman" w:hAnsi="Times New Roman" w:cs="Times New Roman"/>
          <w:sz w:val="28"/>
          <w:szCs w:val="28"/>
        </w:rPr>
        <w:t xml:space="preserve"> </w:t>
      </w:r>
    </w:p>
    <w:p w:rsidR="0060793D" w:rsidRPr="00B4750F" w:rsidRDefault="0058427E" w:rsidP="0060793D">
      <w:pPr>
        <w:autoSpaceDE w:val="0"/>
        <w:autoSpaceDN w:val="0"/>
        <w:adjustRightInd w:val="0"/>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L’activité p</w:t>
      </w:r>
      <w:r w:rsidR="0060793D" w:rsidRPr="00B4750F">
        <w:rPr>
          <w:rFonts w:ascii="Times New Roman" w:hAnsi="Times New Roman" w:cs="Times New Roman"/>
          <w:sz w:val="28"/>
          <w:szCs w:val="28"/>
        </w:rPr>
        <w:t>ermet d</w:t>
      </w:r>
      <w:r>
        <w:rPr>
          <w:rFonts w:ascii="Times New Roman" w:hAnsi="Times New Roman" w:cs="Times New Roman"/>
          <w:sz w:val="28"/>
          <w:szCs w:val="28"/>
        </w:rPr>
        <w:t>’expliquer aux jeunes d</w:t>
      </w:r>
      <w:r w:rsidR="0060793D" w:rsidRPr="00B4750F">
        <w:rPr>
          <w:rFonts w:ascii="Times New Roman" w:hAnsi="Times New Roman" w:cs="Times New Roman"/>
          <w:sz w:val="28"/>
          <w:szCs w:val="28"/>
        </w:rPr>
        <w:t xml:space="preserve">e mieux comprendre comment </w:t>
      </w:r>
      <w:r w:rsidR="009A27BE">
        <w:rPr>
          <w:rFonts w:ascii="Times New Roman" w:hAnsi="Times New Roman" w:cs="Times New Roman"/>
          <w:sz w:val="28"/>
          <w:szCs w:val="28"/>
        </w:rPr>
        <w:t xml:space="preserve">d’une part </w:t>
      </w:r>
      <w:r w:rsidR="0060793D" w:rsidRPr="00B4750F">
        <w:rPr>
          <w:rFonts w:ascii="Times New Roman" w:hAnsi="Times New Roman" w:cs="Times New Roman"/>
          <w:sz w:val="28"/>
          <w:szCs w:val="28"/>
        </w:rPr>
        <w:t>l’eau se déplace, se transforme, se fait moins abondante, et l’importance de la protéger</w:t>
      </w:r>
      <w:r w:rsidR="009A27BE">
        <w:rPr>
          <w:rFonts w:ascii="Times New Roman" w:hAnsi="Times New Roman" w:cs="Times New Roman"/>
          <w:sz w:val="28"/>
          <w:szCs w:val="28"/>
        </w:rPr>
        <w:t xml:space="preserve"> et de l’autre part, comment la forêt s’amenuise et se protège</w:t>
      </w:r>
      <w:r w:rsidR="0060793D" w:rsidRPr="00B4750F">
        <w:rPr>
          <w:rFonts w:ascii="Times New Roman" w:hAnsi="Times New Roman" w:cs="Times New Roman"/>
          <w:sz w:val="28"/>
          <w:szCs w:val="28"/>
        </w:rPr>
        <w:t>. Les élèves discute</w:t>
      </w:r>
      <w:r w:rsidR="009A27BE">
        <w:rPr>
          <w:rFonts w:ascii="Times New Roman" w:hAnsi="Times New Roman" w:cs="Times New Roman"/>
          <w:sz w:val="28"/>
          <w:szCs w:val="28"/>
        </w:rPr>
        <w:t>ro</w:t>
      </w:r>
      <w:r w:rsidR="0060793D" w:rsidRPr="00B4750F">
        <w:rPr>
          <w:rFonts w:ascii="Times New Roman" w:hAnsi="Times New Roman" w:cs="Times New Roman"/>
          <w:sz w:val="28"/>
          <w:szCs w:val="28"/>
        </w:rPr>
        <w:t xml:space="preserve">nt avec l’expert-animateur des impacts des activités humaines sur l’eau et </w:t>
      </w:r>
      <w:r w:rsidR="009A27BE">
        <w:rPr>
          <w:rFonts w:ascii="Times New Roman" w:hAnsi="Times New Roman" w:cs="Times New Roman"/>
          <w:sz w:val="28"/>
          <w:szCs w:val="28"/>
        </w:rPr>
        <w:t>la forêt ainsi que l</w:t>
      </w:r>
      <w:r w:rsidR="0060793D" w:rsidRPr="00B4750F">
        <w:rPr>
          <w:rFonts w:ascii="Times New Roman" w:hAnsi="Times New Roman" w:cs="Times New Roman"/>
          <w:sz w:val="28"/>
          <w:szCs w:val="28"/>
        </w:rPr>
        <w:t>es gestes concrets qu</w:t>
      </w:r>
      <w:r w:rsidR="009A27BE">
        <w:rPr>
          <w:rFonts w:ascii="Times New Roman" w:hAnsi="Times New Roman" w:cs="Times New Roman"/>
          <w:sz w:val="28"/>
          <w:szCs w:val="28"/>
        </w:rPr>
        <w:t>e les Hommes peuvent poser pour des améliorations</w:t>
      </w:r>
      <w:r w:rsidR="0060793D" w:rsidRPr="00B4750F">
        <w:rPr>
          <w:rFonts w:ascii="Times New Roman" w:hAnsi="Times New Roman" w:cs="Times New Roman"/>
          <w:sz w:val="28"/>
          <w:szCs w:val="28"/>
        </w:rPr>
        <w:t>.</w:t>
      </w:r>
    </w:p>
    <w:p w:rsidR="0060793D" w:rsidRPr="00B4750F" w:rsidRDefault="00393234" w:rsidP="00095986">
      <w:pPr>
        <w:pStyle w:val="Titre3"/>
        <w:numPr>
          <w:ilvl w:val="1"/>
          <w:numId w:val="15"/>
        </w:numPr>
        <w:rPr>
          <w:rFonts w:ascii="Times New Roman" w:hAnsi="Times New Roman" w:cs="Times New Roman"/>
          <w:color w:val="auto"/>
          <w:sz w:val="26"/>
          <w:szCs w:val="26"/>
        </w:rPr>
      </w:pPr>
      <w:r w:rsidRPr="00B4750F">
        <w:rPr>
          <w:rFonts w:ascii="Times New Roman" w:hAnsi="Times New Roman" w:cs="Times New Roman"/>
          <w:color w:val="auto"/>
          <w:sz w:val="26"/>
          <w:szCs w:val="26"/>
        </w:rPr>
        <w:t>SAPTA</w:t>
      </w:r>
      <w:r w:rsidR="00AD500B" w:rsidRPr="00B4750F">
        <w:rPr>
          <w:rFonts w:ascii="Times New Roman" w:hAnsi="Times New Roman" w:cs="Times New Roman"/>
          <w:color w:val="auto"/>
          <w:sz w:val="26"/>
          <w:szCs w:val="26"/>
        </w:rPr>
        <w:t> :</w:t>
      </w:r>
      <w:r w:rsidRPr="00B4750F">
        <w:rPr>
          <w:rFonts w:ascii="Times New Roman" w:hAnsi="Times New Roman" w:cs="Times New Roman"/>
          <w:color w:val="auto"/>
          <w:sz w:val="26"/>
          <w:szCs w:val="26"/>
        </w:rPr>
        <w:t xml:space="preserve"> D</w:t>
      </w:r>
      <w:r w:rsidR="0060793D" w:rsidRPr="00B4750F">
        <w:rPr>
          <w:rFonts w:ascii="Times New Roman" w:hAnsi="Times New Roman" w:cs="Times New Roman"/>
          <w:color w:val="auto"/>
          <w:sz w:val="26"/>
          <w:szCs w:val="26"/>
        </w:rPr>
        <w:t>échets et écologie</w:t>
      </w:r>
    </w:p>
    <w:p w:rsidR="0058427E" w:rsidRDefault="0060793D" w:rsidP="0058427E">
      <w:pPr>
        <w:autoSpaceDE w:val="0"/>
        <w:autoSpaceDN w:val="0"/>
        <w:adjustRightInd w:val="0"/>
        <w:spacing w:before="100" w:beforeAutospacing="1" w:after="100" w:afterAutospacing="1" w:line="240" w:lineRule="auto"/>
        <w:jc w:val="both"/>
        <w:rPr>
          <w:rFonts w:ascii="Times New Roman" w:hAnsi="Times New Roman" w:cs="Times New Roman"/>
          <w:sz w:val="28"/>
          <w:szCs w:val="28"/>
        </w:rPr>
      </w:pPr>
      <w:r w:rsidRPr="00B4750F">
        <w:rPr>
          <w:rFonts w:ascii="Times New Roman" w:hAnsi="Times New Roman" w:cs="Times New Roman"/>
          <w:sz w:val="28"/>
          <w:szCs w:val="28"/>
        </w:rPr>
        <w:t>Les jeunes apprendront les principes et les pratiques simples pour garder les lieux et leurs cadres de vie propres et hygiéniques : domicile, école, espaces récréatifs, rues, etc. Avec l’expert, ils découvriront les vecteurs de nuisance liées aux manques d’hygiène et de propreté et aussi ils verront les conséquences qui pourraient arriver.</w:t>
      </w:r>
      <w:r w:rsidR="0058427E" w:rsidRPr="0058427E">
        <w:rPr>
          <w:rFonts w:ascii="Times New Roman" w:hAnsi="Times New Roman" w:cs="Times New Roman"/>
          <w:sz w:val="28"/>
          <w:szCs w:val="28"/>
        </w:rPr>
        <w:t xml:space="preserve"> </w:t>
      </w:r>
    </w:p>
    <w:p w:rsidR="0058427E" w:rsidRPr="00B4750F" w:rsidRDefault="0058427E" w:rsidP="0058427E">
      <w:pPr>
        <w:autoSpaceDE w:val="0"/>
        <w:autoSpaceDN w:val="0"/>
        <w:adjustRightInd w:val="0"/>
        <w:spacing w:before="100" w:beforeAutospacing="1" w:after="100" w:afterAutospacing="1" w:line="240" w:lineRule="auto"/>
        <w:jc w:val="both"/>
        <w:rPr>
          <w:rFonts w:ascii="Times New Roman" w:hAnsi="Times New Roman" w:cs="Times New Roman"/>
          <w:sz w:val="28"/>
          <w:szCs w:val="28"/>
        </w:rPr>
      </w:pPr>
      <w:r w:rsidRPr="00B4750F">
        <w:rPr>
          <w:rFonts w:ascii="Times New Roman" w:hAnsi="Times New Roman" w:cs="Times New Roman"/>
          <w:sz w:val="28"/>
          <w:szCs w:val="28"/>
        </w:rPr>
        <w:t>Les jeunes apprendront à poser des actes écologiquement responsables tout au long de leur train de vie et de celui de leurs proches. Les sources des nuisances environnementales urbaines seront abordées et des conseils simples seront développés conjointement avec les élèves.</w:t>
      </w:r>
    </w:p>
    <w:p w:rsidR="0060793D" w:rsidRPr="00B4750F" w:rsidRDefault="0058427E" w:rsidP="00095986">
      <w:pPr>
        <w:pStyle w:val="Titre3"/>
        <w:numPr>
          <w:ilvl w:val="1"/>
          <w:numId w:val="15"/>
        </w:numPr>
        <w:rPr>
          <w:rFonts w:ascii="Times New Roman" w:hAnsi="Times New Roman" w:cs="Times New Roman"/>
          <w:color w:val="auto"/>
          <w:sz w:val="26"/>
          <w:szCs w:val="26"/>
        </w:rPr>
      </w:pPr>
      <w:r w:rsidRPr="00B4750F">
        <w:rPr>
          <w:rFonts w:ascii="Times New Roman" w:hAnsi="Times New Roman" w:cs="Times New Roman"/>
          <w:color w:val="auto"/>
          <w:sz w:val="26"/>
          <w:szCs w:val="26"/>
        </w:rPr>
        <w:t>A LOURA DA DOUNIA</w:t>
      </w:r>
      <w:r>
        <w:rPr>
          <w:rFonts w:ascii="Times New Roman" w:hAnsi="Times New Roman" w:cs="Times New Roman"/>
          <w:color w:val="auto"/>
          <w:sz w:val="26"/>
          <w:szCs w:val="26"/>
        </w:rPr>
        <w:t> :</w:t>
      </w:r>
      <w:r w:rsidRPr="00B4750F">
        <w:rPr>
          <w:rFonts w:ascii="Times New Roman" w:hAnsi="Times New Roman" w:cs="Times New Roman"/>
          <w:color w:val="auto"/>
          <w:sz w:val="26"/>
          <w:szCs w:val="26"/>
        </w:rPr>
        <w:t xml:space="preserve"> </w:t>
      </w:r>
      <w:r w:rsidR="0060793D" w:rsidRPr="00B4750F">
        <w:rPr>
          <w:rFonts w:ascii="Times New Roman" w:hAnsi="Times New Roman" w:cs="Times New Roman"/>
          <w:color w:val="auto"/>
          <w:sz w:val="26"/>
          <w:szCs w:val="26"/>
        </w:rPr>
        <w:t>Développement durable</w:t>
      </w:r>
    </w:p>
    <w:p w:rsidR="0060793D" w:rsidRPr="00B4750F" w:rsidRDefault="0060793D" w:rsidP="0060793D">
      <w:pPr>
        <w:autoSpaceDE w:val="0"/>
        <w:autoSpaceDN w:val="0"/>
        <w:adjustRightInd w:val="0"/>
        <w:spacing w:before="100" w:beforeAutospacing="1" w:after="100" w:afterAutospacing="1" w:line="240" w:lineRule="auto"/>
        <w:jc w:val="both"/>
        <w:rPr>
          <w:rFonts w:ascii="Times New Roman" w:hAnsi="Times New Roman" w:cs="Times New Roman"/>
          <w:sz w:val="28"/>
          <w:szCs w:val="28"/>
        </w:rPr>
      </w:pPr>
      <w:r w:rsidRPr="00B4750F">
        <w:rPr>
          <w:rFonts w:ascii="Times New Roman" w:hAnsi="Times New Roman" w:cs="Times New Roman"/>
          <w:sz w:val="28"/>
          <w:szCs w:val="28"/>
        </w:rPr>
        <w:t>L</w:t>
      </w:r>
      <w:r w:rsidR="0058427E">
        <w:rPr>
          <w:rFonts w:ascii="Times New Roman" w:hAnsi="Times New Roman" w:cs="Times New Roman"/>
          <w:sz w:val="28"/>
          <w:szCs w:val="28"/>
        </w:rPr>
        <w:t>’</w:t>
      </w:r>
      <w:r w:rsidRPr="00B4750F">
        <w:rPr>
          <w:rFonts w:ascii="Times New Roman" w:hAnsi="Times New Roman" w:cs="Times New Roman"/>
          <w:sz w:val="28"/>
          <w:szCs w:val="28"/>
        </w:rPr>
        <w:t>activité consiste à faire la lumière sur notre consommation et ses impacts en traitant du cycle de vie des produits et de l’empreinte écologique. Avec l’expert-animateur, les élèves peuvent développer une pensée critique par rapport à la consommation et apprendre à réduire ses impacts sur l’écosystème planétaire.</w:t>
      </w:r>
    </w:p>
    <w:p w:rsidR="0060793D" w:rsidRPr="00B4750F" w:rsidRDefault="0058427E" w:rsidP="00095986">
      <w:pPr>
        <w:pStyle w:val="Titre3"/>
        <w:numPr>
          <w:ilvl w:val="1"/>
          <w:numId w:val="15"/>
        </w:numPr>
        <w:rPr>
          <w:rFonts w:ascii="Times New Roman" w:hAnsi="Times New Roman" w:cs="Times New Roman"/>
          <w:color w:val="auto"/>
          <w:sz w:val="26"/>
          <w:szCs w:val="26"/>
        </w:rPr>
      </w:pPr>
      <w:r w:rsidRPr="00B4750F">
        <w:rPr>
          <w:rFonts w:ascii="Times New Roman" w:hAnsi="Times New Roman" w:cs="Times New Roman"/>
          <w:color w:val="auto"/>
          <w:sz w:val="26"/>
          <w:szCs w:val="26"/>
        </w:rPr>
        <w:t xml:space="preserve">CHANGI YANAHI </w:t>
      </w:r>
      <w:r w:rsidR="0060793D" w:rsidRPr="00B4750F">
        <w:rPr>
          <w:rFonts w:ascii="Times New Roman" w:hAnsi="Times New Roman" w:cs="Times New Roman"/>
          <w:color w:val="auto"/>
          <w:sz w:val="26"/>
          <w:szCs w:val="26"/>
        </w:rPr>
        <w:t>Changements climatiques</w:t>
      </w:r>
    </w:p>
    <w:p w:rsidR="0060793D" w:rsidRPr="00B4750F" w:rsidRDefault="0058427E" w:rsidP="0060793D">
      <w:pPr>
        <w:autoSpaceDE w:val="0"/>
        <w:autoSpaceDN w:val="0"/>
        <w:adjustRightInd w:val="0"/>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L’activité</w:t>
      </w:r>
      <w:r w:rsidRPr="00B4750F">
        <w:rPr>
          <w:rFonts w:ascii="Times New Roman" w:hAnsi="Times New Roman" w:cs="Times New Roman"/>
          <w:sz w:val="28"/>
          <w:szCs w:val="28"/>
        </w:rPr>
        <w:t xml:space="preserve"> permet de discuter avec un expert-animateur des dernières informations scientifiques sur les changements climatiques, de leurs impacts sur l’environnement et de ce que nous pouvons faire à cet égard</w:t>
      </w:r>
      <w:r>
        <w:rPr>
          <w:rFonts w:ascii="Times New Roman" w:hAnsi="Times New Roman" w:cs="Times New Roman"/>
          <w:sz w:val="28"/>
          <w:szCs w:val="28"/>
        </w:rPr>
        <w:t xml:space="preserve">. </w:t>
      </w:r>
      <w:r w:rsidR="0060793D" w:rsidRPr="00B4750F">
        <w:rPr>
          <w:rFonts w:ascii="Times New Roman" w:hAnsi="Times New Roman" w:cs="Times New Roman"/>
          <w:sz w:val="28"/>
          <w:szCs w:val="28"/>
        </w:rPr>
        <w:t xml:space="preserve">Les jeunes découvrent </w:t>
      </w:r>
      <w:r>
        <w:rPr>
          <w:rFonts w:ascii="Times New Roman" w:hAnsi="Times New Roman" w:cs="Times New Roman"/>
          <w:sz w:val="28"/>
          <w:szCs w:val="28"/>
        </w:rPr>
        <w:t>les gaz à effet de serre</w:t>
      </w:r>
      <w:r w:rsidR="0060793D" w:rsidRPr="00B4750F">
        <w:rPr>
          <w:rFonts w:ascii="Times New Roman" w:hAnsi="Times New Roman" w:cs="Times New Roman"/>
          <w:sz w:val="28"/>
          <w:szCs w:val="28"/>
        </w:rPr>
        <w:t xml:space="preserve"> et </w:t>
      </w:r>
      <w:r>
        <w:rPr>
          <w:rFonts w:ascii="Times New Roman" w:hAnsi="Times New Roman" w:cs="Times New Roman"/>
          <w:sz w:val="28"/>
          <w:szCs w:val="28"/>
        </w:rPr>
        <w:t xml:space="preserve">les </w:t>
      </w:r>
      <w:r w:rsidR="0060793D" w:rsidRPr="00B4750F">
        <w:rPr>
          <w:rFonts w:ascii="Times New Roman" w:hAnsi="Times New Roman" w:cs="Times New Roman"/>
          <w:sz w:val="28"/>
          <w:szCs w:val="28"/>
        </w:rPr>
        <w:t xml:space="preserve">différentes actions qui </w:t>
      </w:r>
      <w:r>
        <w:rPr>
          <w:rFonts w:ascii="Times New Roman" w:hAnsi="Times New Roman" w:cs="Times New Roman"/>
          <w:sz w:val="28"/>
          <w:szCs w:val="28"/>
        </w:rPr>
        <w:t xml:space="preserve">provoquent et/ou </w:t>
      </w:r>
      <w:r w:rsidR="0060793D" w:rsidRPr="00B4750F">
        <w:rPr>
          <w:rFonts w:ascii="Times New Roman" w:hAnsi="Times New Roman" w:cs="Times New Roman"/>
          <w:sz w:val="28"/>
          <w:szCs w:val="28"/>
        </w:rPr>
        <w:t>réduisent le</w:t>
      </w:r>
      <w:r>
        <w:rPr>
          <w:rFonts w:ascii="Times New Roman" w:hAnsi="Times New Roman" w:cs="Times New Roman"/>
          <w:sz w:val="28"/>
          <w:szCs w:val="28"/>
        </w:rPr>
        <w:t>ur</w:t>
      </w:r>
      <w:r w:rsidR="0060793D" w:rsidRPr="00B4750F">
        <w:rPr>
          <w:rFonts w:ascii="Times New Roman" w:hAnsi="Times New Roman" w:cs="Times New Roman"/>
          <w:sz w:val="28"/>
          <w:szCs w:val="28"/>
        </w:rPr>
        <w:t>s émissions.</w:t>
      </w:r>
    </w:p>
    <w:p w:rsidR="00C67222" w:rsidRPr="00B4750F" w:rsidRDefault="00C67222" w:rsidP="0060793D">
      <w:pPr>
        <w:rPr>
          <w:rFonts w:ascii="Times New Roman" w:hAnsi="Times New Roman" w:cs="Times New Roman"/>
        </w:rPr>
      </w:pPr>
    </w:p>
    <w:p w:rsidR="0060793D" w:rsidRPr="00B4750F" w:rsidRDefault="0060793D" w:rsidP="0060793D">
      <w:pPr>
        <w:rPr>
          <w:rFonts w:ascii="Times New Roman" w:hAnsi="Times New Roman" w:cs="Times New Roman"/>
        </w:rPr>
      </w:pPr>
    </w:p>
    <w:sectPr w:rsidR="0060793D" w:rsidRPr="00B4750F" w:rsidSect="00C67222">
      <w:headerReference w:type="even" r:id="rId8"/>
      <w:headerReference w:type="default" r:id="rId9"/>
      <w:footerReference w:type="even" r:id="rId10"/>
      <w:footerReference w:type="default" r:id="rId11"/>
      <w:headerReference w:type="first" r:id="rId12"/>
      <w:footerReference w:type="first" r:id="rId13"/>
      <w:pgSz w:w="11906" w:h="16838"/>
      <w:pgMar w:top="1702" w:right="1700" w:bottom="1843"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64CF" w:rsidRDefault="00A364CF" w:rsidP="00116842">
      <w:pPr>
        <w:spacing w:after="0" w:line="240" w:lineRule="auto"/>
      </w:pPr>
      <w:r>
        <w:separator/>
      </w:r>
    </w:p>
  </w:endnote>
  <w:endnote w:type="continuationSeparator" w:id="1">
    <w:p w:rsidR="00A364CF" w:rsidRDefault="00A364CF" w:rsidP="001168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0A" w:rsidRDefault="0005600A">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842" w:rsidRPr="0035325B" w:rsidRDefault="00116842" w:rsidP="0035325B">
    <w:pPr>
      <w:pStyle w:val="Pieddepage"/>
      <w:pBdr>
        <w:top w:val="thinThickSmallGap" w:sz="24" w:space="1" w:color="622423" w:themeColor="accent2" w:themeShade="7F"/>
      </w:pBdr>
      <w:rPr>
        <w:rFonts w:asciiTheme="majorHAnsi" w:hAnsiTheme="majorHAnsi"/>
      </w:rPr>
    </w:pPr>
    <w:r w:rsidRPr="00116842">
      <w:rPr>
        <w:rFonts w:asciiTheme="majorHAnsi" w:hAnsiTheme="majorHAnsi"/>
        <w:noProof/>
        <w:lang w:eastAsia="fr-FR"/>
      </w:rPr>
      <w:drawing>
        <wp:inline distT="0" distB="0" distL="0" distR="0">
          <wp:extent cx="1256857" cy="518856"/>
          <wp:effectExtent l="19050" t="0" r="443" b="0"/>
          <wp:docPr id="2" name="Image 0" descr="GVD-Afriqu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VD-Afrique logo.jpg"/>
                  <pic:cNvPicPr/>
                </pic:nvPicPr>
                <pic:blipFill>
                  <a:blip r:embed="rId1"/>
                  <a:stretch>
                    <a:fillRect/>
                  </a:stretch>
                </pic:blipFill>
                <pic:spPr>
                  <a:xfrm>
                    <a:off x="0" y="0"/>
                    <a:ext cx="1261046" cy="520585"/>
                  </a:xfrm>
                  <a:prstGeom prst="rect">
                    <a:avLst/>
                  </a:prstGeom>
                </pic:spPr>
              </pic:pic>
            </a:graphicData>
          </a:graphic>
        </wp:inline>
      </w:drawing>
    </w:r>
    <w:r>
      <w:rPr>
        <w:rFonts w:asciiTheme="majorHAnsi" w:hAnsiTheme="majorHAnsi"/>
      </w:rPr>
      <w:ptab w:relativeTo="margin" w:alignment="right" w:leader="none"/>
    </w:r>
    <w:r>
      <w:rPr>
        <w:rFonts w:asciiTheme="majorHAnsi" w:hAnsiTheme="majorHAnsi"/>
      </w:rPr>
      <w:t xml:space="preserve">Page </w:t>
    </w:r>
    <w:fldSimple w:instr=" PAGE   \* MERGEFORMAT ">
      <w:r w:rsidR="00D95410" w:rsidRPr="00D95410">
        <w:rPr>
          <w:rFonts w:asciiTheme="majorHAnsi" w:hAnsiTheme="majorHAnsi"/>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0A" w:rsidRDefault="0005600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64CF" w:rsidRDefault="00A364CF" w:rsidP="00116842">
      <w:pPr>
        <w:spacing w:after="0" w:line="240" w:lineRule="auto"/>
      </w:pPr>
      <w:r>
        <w:separator/>
      </w:r>
    </w:p>
  </w:footnote>
  <w:footnote w:type="continuationSeparator" w:id="1">
    <w:p w:rsidR="00A364CF" w:rsidRDefault="00A364CF" w:rsidP="001168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0A" w:rsidRDefault="0005600A">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222" w:rsidRDefault="00551D84" w:rsidP="00C67222">
    <w:pPr>
      <w:pStyle w:val="En-tte"/>
      <w:pBdr>
        <w:bottom w:val="thickThinSmallGap" w:sz="24" w:space="1" w:color="622423" w:themeColor="accent2" w:themeShade="7F"/>
      </w:pBdr>
      <w:jc w:val="cente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id w:val="1374494"/>
        <w:docPartObj>
          <w:docPartGallery w:val="Watermarks"/>
          <w:docPartUnique/>
        </w:docPartObj>
      </w:sdtPr>
      <w:sdtContent>
        <w:r>
          <w:rPr>
            <w:rFonts w:asciiTheme="majorHAnsi" w:eastAsiaTheme="majorEastAsia" w:hAnsiTheme="majorHAnsi" w:cstheme="majorBidi"/>
            <w:noProof/>
            <w:sz w:val="32"/>
            <w:szCs w:val="32"/>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3073" type="#_x0000_t136" style="position:absolute;left:0;text-align:left;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EL"/>
              <w10:wrap anchorx="margin" anchory="margin"/>
            </v:shape>
          </w:pict>
        </w:r>
      </w:sdtContent>
    </w:sdt>
    <w:sdt>
      <w:sdtPr>
        <w:rPr>
          <w:rFonts w:asciiTheme="majorHAnsi" w:eastAsiaTheme="majorEastAsia" w:hAnsiTheme="majorHAnsi" w:cstheme="majorBidi"/>
          <w:sz w:val="32"/>
          <w:szCs w:val="32"/>
        </w:rPr>
        <w:alias w:val="Titre"/>
        <w:id w:val="77738743"/>
        <w:placeholder>
          <w:docPart w:val="6076AFAE27E146308FF001A3AF063BAD"/>
        </w:placeholder>
        <w:dataBinding w:prefixMappings="xmlns:ns0='http://schemas.openxmlformats.org/package/2006/metadata/core-properties' xmlns:ns1='http://purl.org/dc/elements/1.1/'" w:xpath="/ns0:coreProperties[1]/ns1:title[1]" w:storeItemID="{6C3C8BC8-F283-45AE-878A-BAB7291924A1}"/>
        <w:text/>
      </w:sdtPr>
      <w:sdtContent>
        <w:r w:rsidR="00C67222" w:rsidRPr="00C67222">
          <w:rPr>
            <w:rFonts w:asciiTheme="majorHAnsi" w:eastAsiaTheme="majorEastAsia" w:hAnsiTheme="majorHAnsi" w:cstheme="majorBidi"/>
            <w:sz w:val="32"/>
            <w:szCs w:val="32"/>
          </w:rPr>
          <w:t>Initiation à l’environnement</w:t>
        </w:r>
        <w:r w:rsidR="00C67222">
          <w:rPr>
            <w:rFonts w:asciiTheme="majorHAnsi" w:eastAsiaTheme="majorEastAsia" w:hAnsiTheme="majorHAnsi" w:cstheme="majorBidi"/>
            <w:sz w:val="32"/>
            <w:szCs w:val="32"/>
          </w:rPr>
          <w:t xml:space="preserve">                                                      </w:t>
        </w:r>
        <w:r w:rsidR="00C67222" w:rsidRPr="00C67222">
          <w:rPr>
            <w:rFonts w:asciiTheme="majorHAnsi" w:eastAsiaTheme="majorEastAsia" w:hAnsiTheme="majorHAnsi" w:cstheme="majorBidi"/>
            <w:sz w:val="32"/>
            <w:szCs w:val="32"/>
          </w:rPr>
          <w:t>Changements climatiques –Développement durable</w:t>
        </w:r>
      </w:sdtContent>
    </w:sdt>
  </w:p>
  <w:p w:rsidR="00C67222" w:rsidRDefault="00C67222">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0A" w:rsidRDefault="0005600A">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E7267"/>
    <w:multiLevelType w:val="hybridMultilevel"/>
    <w:tmpl w:val="5DEEF6F8"/>
    <w:lvl w:ilvl="0" w:tplc="27C4137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55A2475"/>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nsid w:val="31B3657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BC661A6"/>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3"/>
  </w:num>
  <w:num w:numId="16">
    <w:abstractNumId w:val="1"/>
  </w:num>
  <w:num w:numId="17">
    <w:abstractNumId w:val="1"/>
  </w:num>
  <w:num w:numId="18">
    <w:abstractNumId w:val="2"/>
  </w:num>
  <w:num w:numId="19">
    <w:abstractNumId w:val="1"/>
  </w:num>
  <w:num w:numId="20">
    <w:abstractNumId w:val="1"/>
  </w:num>
  <w:num w:numId="21">
    <w:abstractNumId w:val="1"/>
  </w:num>
  <w:num w:numId="22">
    <w:abstractNumId w:val="1"/>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hdrShapeDefaults>
    <o:shapedefaults v:ext="edit" spidmax="6146"/>
    <o:shapelayout v:ext="edit">
      <o:idmap v:ext="edit" data="3"/>
    </o:shapelayout>
  </w:hdrShapeDefaults>
  <w:footnotePr>
    <w:footnote w:id="0"/>
    <w:footnote w:id="1"/>
  </w:footnotePr>
  <w:endnotePr>
    <w:endnote w:id="0"/>
    <w:endnote w:id="1"/>
  </w:endnotePr>
  <w:compat/>
  <w:rsids>
    <w:rsidRoot w:val="0060793D"/>
    <w:rsid w:val="0005600A"/>
    <w:rsid w:val="00095986"/>
    <w:rsid w:val="000E67BC"/>
    <w:rsid w:val="00116842"/>
    <w:rsid w:val="001F73A9"/>
    <w:rsid w:val="0035325B"/>
    <w:rsid w:val="00393234"/>
    <w:rsid w:val="00551D84"/>
    <w:rsid w:val="0058427E"/>
    <w:rsid w:val="005E2D8E"/>
    <w:rsid w:val="0060793D"/>
    <w:rsid w:val="006B0FA5"/>
    <w:rsid w:val="008404FE"/>
    <w:rsid w:val="008C24AE"/>
    <w:rsid w:val="009A27BE"/>
    <w:rsid w:val="009B38A7"/>
    <w:rsid w:val="00A364CF"/>
    <w:rsid w:val="00AD500B"/>
    <w:rsid w:val="00B4750F"/>
    <w:rsid w:val="00C67222"/>
    <w:rsid w:val="00C711DF"/>
    <w:rsid w:val="00CA064C"/>
    <w:rsid w:val="00D656EC"/>
    <w:rsid w:val="00D95410"/>
    <w:rsid w:val="00FC3E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93D"/>
  </w:style>
  <w:style w:type="paragraph" w:styleId="Titre1">
    <w:name w:val="heading 1"/>
    <w:basedOn w:val="Normal"/>
    <w:next w:val="Normal"/>
    <w:link w:val="Titre1Car"/>
    <w:uiPriority w:val="9"/>
    <w:qFormat/>
    <w:rsid w:val="0060793D"/>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0793D"/>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60793D"/>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60793D"/>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60793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60793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60793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60793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60793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Style1">
    <w:name w:val="Style1"/>
    <w:basedOn w:val="Web3"/>
    <w:uiPriority w:val="99"/>
    <w:qFormat/>
    <w:rsid w:val="001F73A9"/>
    <w:pPr>
      <w:spacing w:after="0" w:line="240"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FFFFFF" w:themeFill="background1"/>
    </w:tcPr>
    <w:tblStylePr w:type="firstRow">
      <w:rPr>
        <w:color w:val="auto"/>
      </w:rPr>
      <w:tblPr/>
      <w:tcPr>
        <w:tcBorders>
          <w:tl2br w:val="none" w:sz="0" w:space="0" w:color="auto"/>
          <w:tr2bl w:val="none" w:sz="0" w:space="0" w:color="auto"/>
        </w:tcBorders>
        <w:shd w:val="clear" w:color="auto" w:fill="D9D9D9" w:themeFill="background1" w:themeFillShade="D9"/>
      </w:tcPr>
    </w:tblStylePr>
  </w:style>
  <w:style w:type="table" w:styleId="Web3">
    <w:name w:val="Table Web 3"/>
    <w:basedOn w:val="TableauNormal"/>
    <w:uiPriority w:val="99"/>
    <w:semiHidden/>
    <w:unhideWhenUsed/>
    <w:rsid w:val="001F73A9"/>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itre1Car">
    <w:name w:val="Titre 1 Car"/>
    <w:basedOn w:val="Policepardfaut"/>
    <w:link w:val="Titre1"/>
    <w:uiPriority w:val="9"/>
    <w:rsid w:val="0060793D"/>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60793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60793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60793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60793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60793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60793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60793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60793D"/>
    <w:rPr>
      <w:rFonts w:asciiTheme="majorHAnsi" w:eastAsiaTheme="majorEastAsia" w:hAnsiTheme="majorHAnsi" w:cstheme="majorBidi"/>
      <w:i/>
      <w:iCs/>
      <w:color w:val="404040" w:themeColor="text1" w:themeTint="BF"/>
      <w:sz w:val="20"/>
      <w:szCs w:val="20"/>
    </w:rPr>
  </w:style>
  <w:style w:type="paragraph" w:styleId="Titre">
    <w:name w:val="Title"/>
    <w:basedOn w:val="Normal"/>
    <w:next w:val="Normal"/>
    <w:link w:val="TitreCar"/>
    <w:uiPriority w:val="10"/>
    <w:qFormat/>
    <w:rsid w:val="00B4750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B4750F"/>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5E2D8E"/>
    <w:pPr>
      <w:ind w:left="720"/>
      <w:contextualSpacing/>
    </w:pPr>
  </w:style>
  <w:style w:type="paragraph" w:styleId="Textedebulles">
    <w:name w:val="Balloon Text"/>
    <w:basedOn w:val="Normal"/>
    <w:link w:val="TextedebullesCar"/>
    <w:uiPriority w:val="99"/>
    <w:semiHidden/>
    <w:unhideWhenUsed/>
    <w:rsid w:val="0011684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16842"/>
    <w:rPr>
      <w:rFonts w:ascii="Tahoma" w:hAnsi="Tahoma" w:cs="Tahoma"/>
      <w:sz w:val="16"/>
      <w:szCs w:val="16"/>
    </w:rPr>
  </w:style>
  <w:style w:type="paragraph" w:styleId="En-tte">
    <w:name w:val="header"/>
    <w:basedOn w:val="Normal"/>
    <w:link w:val="En-tteCar"/>
    <w:uiPriority w:val="99"/>
    <w:unhideWhenUsed/>
    <w:rsid w:val="00116842"/>
    <w:pPr>
      <w:tabs>
        <w:tab w:val="center" w:pos="4536"/>
        <w:tab w:val="right" w:pos="9072"/>
      </w:tabs>
      <w:spacing w:after="0" w:line="240" w:lineRule="auto"/>
    </w:pPr>
  </w:style>
  <w:style w:type="character" w:customStyle="1" w:styleId="En-tteCar">
    <w:name w:val="En-tête Car"/>
    <w:basedOn w:val="Policepardfaut"/>
    <w:link w:val="En-tte"/>
    <w:uiPriority w:val="99"/>
    <w:rsid w:val="00116842"/>
  </w:style>
  <w:style w:type="paragraph" w:styleId="Pieddepage">
    <w:name w:val="footer"/>
    <w:basedOn w:val="Normal"/>
    <w:link w:val="PieddepageCar"/>
    <w:uiPriority w:val="99"/>
    <w:unhideWhenUsed/>
    <w:rsid w:val="0011684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1684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C66C53"/>
    <w:rsid w:val="004B609B"/>
    <w:rsid w:val="0071716D"/>
    <w:rsid w:val="00C66C5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16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AA653C2367D4A06B53E18339D64135D">
    <w:name w:val="1AA653C2367D4A06B53E18339D64135D"/>
    <w:rsid w:val="00C66C53"/>
  </w:style>
  <w:style w:type="paragraph" w:customStyle="1" w:styleId="6076AFAE27E146308FF001A3AF063BAD">
    <w:name w:val="6076AFAE27E146308FF001A3AF063BAD"/>
    <w:rsid w:val="00C66C5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4C793-A0DD-49F5-9996-440ED7DA5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2</Pages>
  <Words>554</Words>
  <Characters>3051</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3598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Initiation à l’environnement                                                      Changements climatiques –Développement durable</dc:title>
  <dc:subject/>
  <dc:creator>SWEET</dc:creator>
  <cp:keywords/>
  <dc:description/>
  <cp:lastModifiedBy>SWEET</cp:lastModifiedBy>
  <cp:revision>9</cp:revision>
  <dcterms:created xsi:type="dcterms:W3CDTF">2011-06-08T13:58:00Z</dcterms:created>
  <dcterms:modified xsi:type="dcterms:W3CDTF">2011-07-22T00:26:00Z</dcterms:modified>
</cp:coreProperties>
</file>