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31DD5" w14:textId="77777777" w:rsidR="00F66FCF" w:rsidRDefault="00F66FCF">
      <w:pPr>
        <w:spacing w:after="160"/>
      </w:pP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3"/>
        <w:gridCol w:w="3413"/>
        <w:gridCol w:w="3414"/>
      </w:tblGrid>
      <w:tr w:rsidR="00F66FCF" w14:paraId="2FDBFA24" w14:textId="77777777">
        <w:tc>
          <w:tcPr>
            <w:tcW w:w="3413" w:type="dxa"/>
            <w:shd w:val="clear" w:color="auto" w:fill="F2F4F7"/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6B3C68AA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Patient: ________________</w:t>
            </w:r>
          </w:p>
        </w:tc>
        <w:tc>
          <w:tcPr>
            <w:tcW w:w="3413" w:type="dxa"/>
            <w:shd w:val="clear" w:color="auto" w:fill="F2F4F7"/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07883E5E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Brace discontinued: ________</w:t>
            </w:r>
          </w:p>
        </w:tc>
        <w:tc>
          <w:tcPr>
            <w:tcW w:w="3414" w:type="dxa"/>
            <w:shd w:val="clear" w:color="auto" w:fill="F2F4F7"/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10CD5253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Sport/Position: ___________</w:t>
            </w:r>
          </w:p>
        </w:tc>
      </w:tr>
    </w:tbl>
    <w:p w14:paraId="25181591" w14:textId="77777777" w:rsidR="00F66FCF" w:rsidRDefault="00F66FCF">
      <w:pPr>
        <w:spacing w:after="160"/>
      </w:pPr>
    </w:p>
    <w:p w14:paraId="28001107" w14:textId="77777777" w:rsidR="00F66FCF" w:rsidRDefault="004506EA">
      <w:pPr>
        <w:pBdr>
          <w:bottom w:val="single" w:sz="10" w:space="4" w:color="1A63CC"/>
        </w:pBdr>
        <w:spacing w:before="340" w:after="140"/>
      </w:pPr>
      <w: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  <w:t>Quick-Reference Timeline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3300"/>
        <w:gridCol w:w="2200"/>
        <w:gridCol w:w="3140"/>
      </w:tblGrid>
      <w:tr w:rsidR="00F66FCF" w14:paraId="360928C6" w14:textId="77777777">
        <w:trPr>
          <w:tblHeader/>
        </w:trPr>
        <w:tc>
          <w:tcPr>
            <w:tcW w:w="16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99F99C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Exercise</w:t>
            </w:r>
          </w:p>
        </w:tc>
        <w:tc>
          <w:tcPr>
            <w:tcW w:w="33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0994C4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Dosage</w:t>
            </w:r>
          </w:p>
        </w:tc>
        <w:tc>
          <w:tcPr>
            <w:tcW w:w="22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9CD46E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Frequency</w:t>
            </w:r>
          </w:p>
        </w:tc>
        <w:tc>
          <w:tcPr>
            <w:tcW w:w="314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8E66C4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Coaching Cue / Notes</w:t>
            </w:r>
          </w:p>
        </w:tc>
      </w:tr>
      <w:tr w:rsidR="00F66FCF" w14:paraId="073737FE" w14:textId="77777777"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6DF6EB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Weeks 0–1</w:t>
            </w:r>
          </w:p>
        </w:tc>
        <w:tc>
          <w:tcPr>
            <w:tcW w:w="3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A657AF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 xml:space="preserve">Core · Flexibility · Hip </w:t>
            </w:r>
            <w:proofErr w:type="gramStart"/>
            <w:r>
              <w:rPr>
                <w:rFonts w:ascii="Source Sans 3" w:eastAsia="Source Sans 3" w:hAnsi="Source Sans 3" w:cs="Source Sans 3"/>
                <w:color w:val="222222"/>
              </w:rPr>
              <w:t>flexor</w:t>
            </w:r>
            <w:proofErr w:type="gramEnd"/>
            <w:r>
              <w:rPr>
                <w:rFonts w:ascii="Source Sans 3" w:eastAsia="Source Sans 3" w:hAnsi="Source Sans 3" w:cs="Source Sans 3"/>
                <w:color w:val="222222"/>
              </w:rPr>
              <w:t xml:space="preserve"> strengthening begins</w:t>
            </w:r>
          </w:p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17EA4E7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 / as listed below</w:t>
            </w:r>
          </w:p>
        </w:tc>
        <w:tc>
          <w:tcPr>
            <w:tcW w:w="31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88DA9A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Brace discontinued; build tolerance to unsupported trunk control</w:t>
            </w:r>
          </w:p>
        </w:tc>
      </w:tr>
      <w:tr w:rsidR="00F66FCF" w14:paraId="5CB1AB58" w14:textId="77777777">
        <w:tc>
          <w:tcPr>
            <w:tcW w:w="16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C6BB575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Weeks 1–3</w:t>
            </w:r>
          </w:p>
        </w:tc>
        <w:tc>
          <w:tcPr>
            <w:tcW w:w="33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1D2D74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Stage A–B: Linear → multi-planar running</w:t>
            </w:r>
          </w:p>
        </w:tc>
        <w:tc>
          <w:tcPr>
            <w:tcW w:w="22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965C755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3–5x/week</w:t>
            </w:r>
          </w:p>
        </w:tc>
        <w:tc>
          <w:tcPr>
            <w:tcW w:w="314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9CDC06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Progress only if pain-free through prior stage</w:t>
            </w:r>
          </w:p>
        </w:tc>
      </w:tr>
      <w:tr w:rsidR="00F66FCF" w14:paraId="4CF9877A" w14:textId="77777777"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7072EA7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Weeks 3–4</w:t>
            </w:r>
          </w:p>
        </w:tc>
        <w:tc>
          <w:tcPr>
            <w:tcW w:w="3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9594C8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Stage C: Plyometrics introduced</w:t>
            </w:r>
          </w:p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79ADDF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3x/week</w:t>
            </w:r>
          </w:p>
        </w:tc>
        <w:tc>
          <w:tcPr>
            <w:tcW w:w="31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9102F76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Add once running mechanics and core control are solid</w:t>
            </w:r>
          </w:p>
        </w:tc>
      </w:tr>
      <w:tr w:rsidR="00F66FCF" w14:paraId="5CFB3692" w14:textId="77777777">
        <w:tc>
          <w:tcPr>
            <w:tcW w:w="16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BCF2359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Weeks 4–6</w:t>
            </w:r>
          </w:p>
        </w:tc>
        <w:tc>
          <w:tcPr>
            <w:tcW w:w="33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48BC081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Stage D–E: Sport-specific drills → full practice → return to play</w:t>
            </w:r>
          </w:p>
        </w:tc>
        <w:tc>
          <w:tcPr>
            <w:tcW w:w="22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651764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Per team/sport schedule</w:t>
            </w:r>
          </w:p>
        </w:tc>
        <w:tc>
          <w:tcPr>
            <w:tcW w:w="314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3F1AFD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Requires RTP checklist completion and clearance</w:t>
            </w:r>
          </w:p>
        </w:tc>
      </w:tr>
    </w:tbl>
    <w:p w14:paraId="2C697700" w14:textId="77777777" w:rsidR="00F66FCF" w:rsidRDefault="00F66FCF">
      <w:pPr>
        <w:spacing w:after="140"/>
      </w:pPr>
    </w:p>
    <w:p w14:paraId="65070D6B" w14:textId="77777777" w:rsidR="00F66FCF" w:rsidRDefault="004506EA">
      <w:pPr>
        <w:pBdr>
          <w:bottom w:val="single" w:sz="10" w:space="4" w:color="1A63CC"/>
        </w:pBdr>
        <w:spacing w:before="340" w:after="140"/>
      </w:pPr>
      <w: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  <w:t>Criteria to Enter Phase 2</w:t>
      </w:r>
    </w:p>
    <w:p w14:paraId="5A9ABA94" w14:textId="77777777" w:rsidR="00F66FCF" w:rsidRDefault="004506EA">
      <w:pPr>
        <w:pStyle w:val="ListParagraph"/>
        <w:numPr>
          <w:ilvl w:val="0"/>
          <w:numId w:val="2"/>
        </w:numPr>
        <w:spacing w:after="70" w:line="268" w:lineRule="auto"/>
      </w:pPr>
      <w:r>
        <w:rPr>
          <w:rFonts w:ascii="Source Sans 3" w:eastAsia="Source Sans 3" w:hAnsi="Source Sans 3" w:cs="Source Sans 3"/>
          <w:color w:val="222222"/>
          <w:sz w:val="21"/>
          <w:szCs w:val="21"/>
        </w:rPr>
        <w:t xml:space="preserve">Radiographic or clinical evidence of healing, or clinical clearance from the </w:t>
      </w:r>
      <w:proofErr w:type="gramStart"/>
      <w:r>
        <w:rPr>
          <w:rFonts w:ascii="Source Sans 3" w:eastAsia="Source Sans 3" w:hAnsi="Source Sans 3" w:cs="Source Sans 3"/>
          <w:color w:val="222222"/>
          <w:sz w:val="21"/>
          <w:szCs w:val="21"/>
        </w:rPr>
        <w:t>treating</w:t>
      </w:r>
      <w:proofErr w:type="gramEnd"/>
      <w:r>
        <w:rPr>
          <w:rFonts w:ascii="Source Sans 3" w:eastAsia="Source Sans 3" w:hAnsi="Source Sans 3" w:cs="Source Sans 3"/>
          <w:color w:val="222222"/>
          <w:sz w:val="21"/>
          <w:szCs w:val="21"/>
        </w:rPr>
        <w:t xml:space="preserve"> </w:t>
      </w:r>
      <w:proofErr w:type="gramStart"/>
      <w:r>
        <w:rPr>
          <w:rFonts w:ascii="Source Sans 3" w:eastAsia="Source Sans 3" w:hAnsi="Source Sans 3" w:cs="Source Sans 3"/>
          <w:color w:val="222222"/>
          <w:sz w:val="21"/>
          <w:szCs w:val="21"/>
        </w:rPr>
        <w:t>physician</w:t>
      </w:r>
      <w:proofErr w:type="gramEnd"/>
    </w:p>
    <w:p w14:paraId="7CF4B181" w14:textId="77777777" w:rsidR="00F66FCF" w:rsidRDefault="004506EA">
      <w:pPr>
        <w:pStyle w:val="ListParagraph"/>
        <w:numPr>
          <w:ilvl w:val="0"/>
          <w:numId w:val="2"/>
        </w:numPr>
        <w:spacing w:after="70" w:line="268" w:lineRule="auto"/>
      </w:pPr>
      <w:r>
        <w:rPr>
          <w:rFonts w:ascii="Source Sans 3" w:eastAsia="Source Sans 3" w:hAnsi="Source Sans 3" w:cs="Source Sans 3"/>
          <w:color w:val="222222"/>
          <w:sz w:val="21"/>
          <w:szCs w:val="21"/>
        </w:rPr>
        <w:t>Pain-free with activities of daily living and full, pain-free lumbar range of motion</w:t>
      </w:r>
    </w:p>
    <w:p w14:paraId="524A97BA" w14:textId="77777777" w:rsidR="00F66FCF" w:rsidRDefault="004506EA">
      <w:pPr>
        <w:pStyle w:val="ListParagraph"/>
        <w:numPr>
          <w:ilvl w:val="0"/>
          <w:numId w:val="2"/>
        </w:numPr>
        <w:spacing w:after="70" w:line="268" w:lineRule="auto"/>
      </w:pPr>
      <w:r>
        <w:rPr>
          <w:rFonts w:ascii="Source Sans 3" w:eastAsia="Source Sans 3" w:hAnsi="Source Sans 3" w:cs="Source Sans 3"/>
          <w:color w:val="222222"/>
          <w:sz w:val="21"/>
          <w:szCs w:val="21"/>
        </w:rPr>
        <w:t>Completion of Phase 1 core and postural bracing work without symptom recurrence</w:t>
      </w:r>
    </w:p>
    <w:p w14:paraId="12AB89C6" w14:textId="77777777" w:rsidR="00F66FCF" w:rsidRDefault="004506EA">
      <w:pPr>
        <w:pStyle w:val="ListParagraph"/>
        <w:numPr>
          <w:ilvl w:val="0"/>
          <w:numId w:val="2"/>
        </w:numPr>
        <w:spacing w:after="70" w:line="268" w:lineRule="auto"/>
      </w:pPr>
      <w:r>
        <w:rPr>
          <w:rFonts w:ascii="Source Sans 3" w:eastAsia="Source Sans 3" w:hAnsi="Source Sans 3" w:cs="Source Sans 3"/>
          <w:color w:val="222222"/>
          <w:sz w:val="21"/>
          <w:szCs w:val="21"/>
        </w:rPr>
        <w:t xml:space="preserve">No focal tenderness over the </w:t>
      </w:r>
      <w:proofErr w:type="gramStart"/>
      <w:r>
        <w:rPr>
          <w:rFonts w:ascii="Source Sans 3" w:eastAsia="Source Sans 3" w:hAnsi="Source Sans 3" w:cs="Source Sans 3"/>
          <w:color w:val="222222"/>
          <w:sz w:val="21"/>
          <w:szCs w:val="21"/>
        </w:rPr>
        <w:t>pars</w:t>
      </w:r>
      <w:proofErr w:type="gramEnd"/>
      <w:r>
        <w:rPr>
          <w:rFonts w:ascii="Source Sans 3" w:eastAsia="Source Sans 3" w:hAnsi="Source Sans 3" w:cs="Source Sans 3"/>
          <w:color w:val="222222"/>
          <w:sz w:val="21"/>
          <w:szCs w:val="21"/>
        </w:rPr>
        <w:t xml:space="preserve"> interarticularis on exam</w:t>
      </w:r>
    </w:p>
    <w:p w14:paraId="59D1242E" w14:textId="77777777" w:rsidR="00F66FCF" w:rsidRDefault="004506EA">
      <w:pPr>
        <w:pBdr>
          <w:bottom w:val="single" w:sz="10" w:space="4" w:color="1A63CC"/>
        </w:pBdr>
        <w:spacing w:before="340" w:after="140"/>
      </w:pPr>
      <w: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  <w:t>Goals of This Phase</w:t>
      </w:r>
    </w:p>
    <w:p w14:paraId="4765DBD7" w14:textId="77777777" w:rsidR="00F66FCF" w:rsidRDefault="004506EA">
      <w:pPr>
        <w:pStyle w:val="ListParagraph"/>
        <w:numPr>
          <w:ilvl w:val="0"/>
          <w:numId w:val="2"/>
        </w:numPr>
        <w:spacing w:after="70" w:line="268" w:lineRule="auto"/>
      </w:pPr>
      <w:r>
        <w:rPr>
          <w:rFonts w:ascii="Source Sans 3" w:eastAsia="Source Sans 3" w:hAnsi="Source Sans 3" w:cs="Source Sans 3"/>
          <w:color w:val="222222"/>
          <w:sz w:val="21"/>
          <w:szCs w:val="21"/>
        </w:rPr>
        <w:t>Wean out of the brace and rebuild trunk control without external support</w:t>
      </w:r>
    </w:p>
    <w:p w14:paraId="29AFACDC" w14:textId="77777777" w:rsidR="00F66FCF" w:rsidRDefault="004506EA">
      <w:pPr>
        <w:pStyle w:val="ListParagraph"/>
        <w:numPr>
          <w:ilvl w:val="0"/>
          <w:numId w:val="2"/>
        </w:numPr>
        <w:spacing w:after="70" w:line="268" w:lineRule="auto"/>
      </w:pPr>
      <w:r>
        <w:rPr>
          <w:rFonts w:ascii="Source Sans 3" w:eastAsia="Source Sans 3" w:hAnsi="Source Sans 3" w:cs="Source Sans 3"/>
          <w:color w:val="222222"/>
          <w:sz w:val="21"/>
          <w:szCs w:val="21"/>
        </w:rPr>
        <w:t>Restore core, hip flexor, and posterior chain strength and endurance</w:t>
      </w:r>
    </w:p>
    <w:p w14:paraId="53874106" w14:textId="77777777" w:rsidR="00F66FCF" w:rsidRDefault="004506EA">
      <w:pPr>
        <w:pStyle w:val="ListParagraph"/>
        <w:numPr>
          <w:ilvl w:val="0"/>
          <w:numId w:val="2"/>
        </w:numPr>
        <w:spacing w:after="70" w:line="268" w:lineRule="auto"/>
      </w:pPr>
      <w:r>
        <w:rPr>
          <w:rFonts w:ascii="Source Sans 3" w:eastAsia="Source Sans 3" w:hAnsi="Source Sans 3" w:cs="Source Sans 3"/>
          <w:color w:val="222222"/>
          <w:sz w:val="21"/>
          <w:szCs w:val="21"/>
        </w:rPr>
        <w:t>Normalize lumbopelvic flexibility and movement mechanics</w:t>
      </w:r>
    </w:p>
    <w:p w14:paraId="06D65980" w14:textId="77777777" w:rsidR="00F66FCF" w:rsidRDefault="004506EA">
      <w:pPr>
        <w:pStyle w:val="ListParagraph"/>
        <w:numPr>
          <w:ilvl w:val="0"/>
          <w:numId w:val="2"/>
        </w:numPr>
        <w:spacing w:after="70" w:line="268" w:lineRule="auto"/>
      </w:pPr>
      <w:r>
        <w:rPr>
          <w:rFonts w:ascii="Source Sans 3" w:eastAsia="Source Sans 3" w:hAnsi="Source Sans 3" w:cs="Source Sans 3"/>
          <w:color w:val="222222"/>
          <w:sz w:val="21"/>
          <w:szCs w:val="21"/>
        </w:rPr>
        <w:t>Progress systematically toward sport-specific demands and return to play</w:t>
      </w:r>
    </w:p>
    <w:p w14:paraId="68344090" w14:textId="77777777" w:rsidR="00F66FCF" w:rsidRDefault="00F66FCF">
      <w:pPr>
        <w:spacing w:after="80"/>
      </w:pP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40"/>
      </w:tblGrid>
      <w:tr w:rsidR="00F66FCF" w14:paraId="585BB870" w14:textId="77777777">
        <w:tc>
          <w:tcPr>
            <w:tcW w:w="10240" w:type="dxa"/>
            <w:tcBorders>
              <w:top w:val="single" w:sz="4" w:space="0" w:color="FFF6DE"/>
              <w:left w:val="single" w:sz="36" w:space="0" w:color="D9A400"/>
              <w:bottom w:val="single" w:sz="4" w:space="0" w:color="FFF6DE"/>
              <w:right w:val="single" w:sz="4" w:space="0" w:color="FFF6DE"/>
            </w:tcBorders>
            <w:shd w:val="clear" w:color="auto" w:fill="FFF6DE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379DD5F0" w14:textId="77777777" w:rsidR="00F66FCF" w:rsidRDefault="004506EA">
            <w:pPr>
              <w:spacing w:after="80"/>
            </w:pPr>
            <w:r>
              <w:rPr>
                <w:rFonts w:ascii="Merriweather" w:eastAsia="Merriweather" w:hAnsi="Merriweather" w:cs="Merriweather"/>
                <w:b/>
                <w:bCs/>
                <w:color w:val="8A6D00"/>
                <w:sz w:val="21"/>
                <w:szCs w:val="21"/>
              </w:rPr>
              <w:t>Clinical Pearl</w:t>
            </w:r>
          </w:p>
          <w:p w14:paraId="788D6BAE" w14:textId="77777777" w:rsidR="007E5212" w:rsidRPr="007E5212" w:rsidRDefault="004506EA" w:rsidP="007E5212">
            <w:pPr>
              <w:pStyle w:val="ListParagraph"/>
              <w:numPr>
                <w:ilvl w:val="0"/>
                <w:numId w:val="2"/>
              </w:numPr>
              <w:spacing w:after="50" w:line="26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 xml:space="preserve">Pain — not the calendar — is the limiting factor at every step of this phase. </w:t>
            </w:r>
            <w:r w:rsidR="007E5212">
              <w:rPr>
                <w:rFonts w:ascii="Source Sans 3" w:eastAsia="Source Sans 3" w:hAnsi="Source Sans 3" w:cs="Source Sans 3"/>
                <w:color w:val="222222"/>
              </w:rPr>
              <w:t xml:space="preserve">  </w:t>
            </w:r>
          </w:p>
          <w:p w14:paraId="3D253B2B" w14:textId="26C1EC27" w:rsidR="00F66FCF" w:rsidRDefault="007E5212" w:rsidP="007E5212">
            <w:pPr>
              <w:pStyle w:val="ListParagraph"/>
              <w:spacing w:after="50" w:line="260" w:lineRule="auto"/>
              <w:ind w:left="360"/>
            </w:pPr>
            <w:r>
              <w:rPr>
                <w:rFonts w:ascii="Source Sans 3" w:eastAsia="Source Sans 3" w:hAnsi="Source Sans 3" w:cs="Source Sans 3"/>
                <w:color w:val="222222"/>
              </w:rPr>
              <w:t>Different athletes may progress at very different rates.</w:t>
            </w:r>
          </w:p>
        </w:tc>
      </w:tr>
    </w:tbl>
    <w:p w14:paraId="51BF7608" w14:textId="77777777" w:rsidR="00F66FCF" w:rsidRDefault="00F66FCF">
      <w:pPr>
        <w:spacing w:after="200"/>
      </w:pPr>
    </w:p>
    <w:p w14:paraId="391FE67A" w14:textId="77777777" w:rsidR="00F66FCF" w:rsidRDefault="004506EA">
      <w:pPr>
        <w:pBdr>
          <w:bottom w:val="single" w:sz="10" w:space="4" w:color="1A63CC"/>
        </w:pBdr>
        <w:spacing w:before="340" w:after="140"/>
      </w:pPr>
      <w: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  <w:t>1. Core Stabilization</w:t>
      </w:r>
    </w:p>
    <w:p w14:paraId="17D99A6F" w14:textId="77777777" w:rsidR="00F66FCF" w:rsidRDefault="004506EA">
      <w:pPr>
        <w:spacing w:after="120" w:line="276" w:lineRule="auto"/>
      </w:pPr>
      <w:r>
        <w:rPr>
          <w:rFonts w:ascii="Source Sans 3" w:eastAsia="Source Sans 3" w:hAnsi="Source Sans 3" w:cs="Source Sans 3"/>
          <w:i/>
          <w:iCs/>
          <w:color w:val="222222"/>
          <w:sz w:val="21"/>
          <w:szCs w:val="21"/>
        </w:rPr>
        <w:t>Begin in lumbar-neutral, low-load positions and progress toward dynamic, higher-load, anti-rotation and anti-extension work.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1900"/>
        <w:gridCol w:w="1900"/>
        <w:gridCol w:w="3040"/>
      </w:tblGrid>
      <w:tr w:rsidR="00F66FCF" w14:paraId="70485C17" w14:textId="77777777">
        <w:trPr>
          <w:tblHeader/>
        </w:trPr>
        <w:tc>
          <w:tcPr>
            <w:tcW w:w="34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2064C13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Exercise</w:t>
            </w:r>
          </w:p>
        </w:tc>
        <w:tc>
          <w:tcPr>
            <w:tcW w:w="19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A12DC7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Dosage</w:t>
            </w:r>
          </w:p>
        </w:tc>
        <w:tc>
          <w:tcPr>
            <w:tcW w:w="19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65D999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Frequency</w:t>
            </w:r>
          </w:p>
        </w:tc>
        <w:tc>
          <w:tcPr>
            <w:tcW w:w="304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59A62A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Coaching Cue / Notes</w:t>
            </w:r>
          </w:p>
        </w:tc>
      </w:tr>
      <w:tr w:rsidR="00F66FCF" w14:paraId="499CF313" w14:textId="77777777"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01DF76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Dead bug (arm/leg lower)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9E66426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10 /side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9CB4B6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</w:t>
            </w:r>
          </w:p>
        </w:tc>
        <w:tc>
          <w:tcPr>
            <w:tcW w:w="30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4CD78B8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Keep low back flat against floor throughout</w:t>
            </w:r>
          </w:p>
        </w:tc>
      </w:tr>
      <w:tr w:rsidR="00F66FCF" w14:paraId="7B3C6400" w14:textId="77777777">
        <w:tc>
          <w:tcPr>
            <w:tcW w:w="34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25FDA4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Bird dog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8038F9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10 /side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166B5D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</w:t>
            </w:r>
          </w:p>
        </w:tc>
        <w:tc>
          <w:tcPr>
            <w:tcW w:w="304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21D6DB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Hold 2–3 sec at top; avoid lumbar extension/rotation</w:t>
            </w:r>
          </w:p>
        </w:tc>
      </w:tr>
      <w:tr w:rsidR="00F66FCF" w14:paraId="04DA3F94" w14:textId="77777777"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D54909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Front plank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5FD3FB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20–45 sec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542BBC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</w:t>
            </w:r>
          </w:p>
        </w:tc>
        <w:tc>
          <w:tcPr>
            <w:tcW w:w="30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1EA62F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Neutral spine, no sagging or piking at hips</w:t>
            </w:r>
          </w:p>
        </w:tc>
      </w:tr>
      <w:tr w:rsidR="00F66FCF" w14:paraId="694F1AD3" w14:textId="77777777">
        <w:tc>
          <w:tcPr>
            <w:tcW w:w="34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C5D6D3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Side plank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CF3020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15–30 sec /side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275FC71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</w:t>
            </w:r>
          </w:p>
        </w:tc>
        <w:tc>
          <w:tcPr>
            <w:tcW w:w="304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62331A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Progress to raised-arm or leg-lift variation</w:t>
            </w:r>
          </w:p>
        </w:tc>
      </w:tr>
      <w:tr w:rsidR="00F66FCF" w14:paraId="7B1D9A22" w14:textId="77777777"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C51232" w14:textId="77777777" w:rsidR="00F66FCF" w:rsidRDefault="004506EA">
            <w:pPr>
              <w:spacing w:line="250" w:lineRule="auto"/>
            </w:pPr>
            <w:proofErr w:type="spellStart"/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Pallof</w:t>
            </w:r>
            <w:proofErr w:type="spellEnd"/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 xml:space="preserve"> press (band anti-rotation)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57D4E5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10 /side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58F08AA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5x/week</w:t>
            </w:r>
          </w:p>
        </w:tc>
        <w:tc>
          <w:tcPr>
            <w:tcW w:w="30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4C59CB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Resist trunk rotation; slow, controlled press</w:t>
            </w:r>
          </w:p>
        </w:tc>
      </w:tr>
      <w:tr w:rsidR="00F66FCF" w14:paraId="0AD8A870" w14:textId="77777777">
        <w:tc>
          <w:tcPr>
            <w:tcW w:w="34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AEFEF1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Curl-up (McGill)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9772F4F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8–10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5E8F50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5x/week</w:t>
            </w:r>
          </w:p>
        </w:tc>
        <w:tc>
          <w:tcPr>
            <w:tcW w:w="304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2ACD0F3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Hands under low back; chin tucked, minimal spine flexion</w:t>
            </w:r>
          </w:p>
        </w:tc>
      </w:tr>
      <w:tr w:rsidR="00F66FCF" w14:paraId="0D5FFE54" w14:textId="77777777"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4C27FF8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Quadruped “draw-in” / TA activation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4B4182D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10, 5-sec hold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1029FA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</w:t>
            </w:r>
          </w:p>
        </w:tc>
        <w:tc>
          <w:tcPr>
            <w:tcW w:w="30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271512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Gentle abdominal hollowing without breath-holding</w:t>
            </w:r>
          </w:p>
        </w:tc>
      </w:tr>
    </w:tbl>
    <w:p w14:paraId="36AC8521" w14:textId="77777777" w:rsidR="00F66FCF" w:rsidRDefault="00F66FCF">
      <w:pPr>
        <w:spacing w:after="120"/>
      </w:pPr>
    </w:p>
    <w:p w14:paraId="33A1DD0F" w14:textId="77777777" w:rsidR="007E5212" w:rsidRDefault="007E5212" w:rsidP="007E5212">
      <w:pP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</w:pPr>
    </w:p>
    <w:p w14:paraId="1A8C626E" w14:textId="77777777" w:rsidR="007E5212" w:rsidRDefault="007E5212">
      <w:pP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</w:pPr>
      <w: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  <w:br w:type="page"/>
      </w:r>
    </w:p>
    <w:p w14:paraId="6395473F" w14:textId="77777777" w:rsidR="007E5212" w:rsidRDefault="007E5212" w:rsidP="007E5212">
      <w:pP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</w:pPr>
    </w:p>
    <w:p w14:paraId="137C1EB4" w14:textId="16A8C4DE" w:rsidR="00F66FCF" w:rsidRPr="007E5212" w:rsidRDefault="004506EA" w:rsidP="007E5212">
      <w:pP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</w:pPr>
      <w: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  <w:t>2. Flexibility</w:t>
      </w:r>
    </w:p>
    <w:p w14:paraId="1BB29F75" w14:textId="77777777" w:rsidR="00F66FCF" w:rsidRDefault="004506EA">
      <w:pPr>
        <w:spacing w:after="120" w:line="276" w:lineRule="auto"/>
      </w:pPr>
      <w:r>
        <w:rPr>
          <w:rFonts w:ascii="Source Sans 3" w:eastAsia="Source Sans 3" w:hAnsi="Source Sans 3" w:cs="Source Sans 3"/>
          <w:i/>
          <w:iCs/>
          <w:color w:val="222222"/>
          <w:sz w:val="21"/>
          <w:szCs w:val="21"/>
        </w:rPr>
        <w:t>Address hamstring, hip flexor, and thoracolumbar tightness, which increase lumbar extension load and pars stress.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1900"/>
        <w:gridCol w:w="1900"/>
        <w:gridCol w:w="3040"/>
      </w:tblGrid>
      <w:tr w:rsidR="00F66FCF" w14:paraId="5988DCD0" w14:textId="77777777">
        <w:trPr>
          <w:tblHeader/>
        </w:trPr>
        <w:tc>
          <w:tcPr>
            <w:tcW w:w="34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9C0A98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Exercise</w:t>
            </w:r>
          </w:p>
        </w:tc>
        <w:tc>
          <w:tcPr>
            <w:tcW w:w="19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4F40D0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Dosage</w:t>
            </w:r>
          </w:p>
        </w:tc>
        <w:tc>
          <w:tcPr>
            <w:tcW w:w="19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2762C01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Frequency</w:t>
            </w:r>
          </w:p>
        </w:tc>
        <w:tc>
          <w:tcPr>
            <w:tcW w:w="304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82DDEF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Coaching Cue / Notes</w:t>
            </w:r>
          </w:p>
        </w:tc>
      </w:tr>
      <w:tr w:rsidR="00F66FCF" w14:paraId="68E781F7" w14:textId="77777777"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8BF0DD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Hamstring stretch (supine strap or standing)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A452FB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30 sec /side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4105B66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</w:t>
            </w:r>
          </w:p>
        </w:tc>
        <w:tc>
          <w:tcPr>
            <w:tcW w:w="30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28F2768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Knee extended, pelvis stable, avoid lumbar rounding</w:t>
            </w:r>
          </w:p>
        </w:tc>
      </w:tr>
      <w:tr w:rsidR="00F66FCF" w14:paraId="7CFBC1ED" w14:textId="77777777">
        <w:tc>
          <w:tcPr>
            <w:tcW w:w="34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71E1FC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Kneeling hip flexor / psoas stretch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F740AF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30 sec /side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7965FE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</w:t>
            </w:r>
          </w:p>
        </w:tc>
        <w:tc>
          <w:tcPr>
            <w:tcW w:w="304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4ABB2E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Posterior pelvic tilt; squeeze glute on stretch side</w:t>
            </w:r>
          </w:p>
        </w:tc>
      </w:tr>
      <w:tr w:rsidR="00F66FCF" w14:paraId="1F396ABE" w14:textId="77777777"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4BA8CB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Quadriceps stretch (standing or prone)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974BCA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30 sec /side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434844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</w:t>
            </w:r>
          </w:p>
        </w:tc>
        <w:tc>
          <w:tcPr>
            <w:tcW w:w="30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9384846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Keep pelvis neutral, avoid arching low back</w:t>
            </w:r>
          </w:p>
        </w:tc>
      </w:tr>
      <w:tr w:rsidR="00F66FCF" w14:paraId="75C6418E" w14:textId="77777777">
        <w:tc>
          <w:tcPr>
            <w:tcW w:w="34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8C0AF2C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Piriformis / glute stretch (figure-4)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0D1503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30 sec /side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7EBC876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</w:t>
            </w:r>
          </w:p>
        </w:tc>
        <w:tc>
          <w:tcPr>
            <w:tcW w:w="304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7655CC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Gentle pressure, pain-free range only</w:t>
            </w:r>
          </w:p>
        </w:tc>
      </w:tr>
      <w:tr w:rsidR="00F66FCF" w14:paraId="107E8C99" w14:textId="77777777"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CDEB9B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Cat–camel (mobility, not end-range)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D47F6F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2 x 10 reps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29B544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</w:t>
            </w:r>
          </w:p>
        </w:tc>
        <w:tc>
          <w:tcPr>
            <w:tcW w:w="30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D1BD9C7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Slow, controlled through full pain-free arc</w:t>
            </w:r>
          </w:p>
        </w:tc>
      </w:tr>
      <w:tr w:rsidR="00F66FCF" w14:paraId="3588762B" w14:textId="77777777">
        <w:tc>
          <w:tcPr>
            <w:tcW w:w="34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E4933C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Foam roll — thoracic spine, lats, quads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F153D8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1–2 min /area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2A4049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5x/week</w:t>
            </w:r>
          </w:p>
        </w:tc>
        <w:tc>
          <w:tcPr>
            <w:tcW w:w="304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8F120E9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Avoid rolling directly over lumbar spine</w:t>
            </w:r>
          </w:p>
        </w:tc>
      </w:tr>
    </w:tbl>
    <w:p w14:paraId="4F2A1C32" w14:textId="77777777" w:rsidR="00F66FCF" w:rsidRDefault="00F66FCF">
      <w:pPr>
        <w:spacing w:after="120"/>
      </w:pPr>
    </w:p>
    <w:p w14:paraId="1855901B" w14:textId="77777777" w:rsidR="007E5212" w:rsidRDefault="007E5212">
      <w:pP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</w:pPr>
      <w: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  <w:br w:type="page"/>
      </w:r>
    </w:p>
    <w:p w14:paraId="22F98E6C" w14:textId="77777777" w:rsidR="007E5212" w:rsidRDefault="007E5212">
      <w:pPr>
        <w:pBdr>
          <w:bottom w:val="single" w:sz="10" w:space="4" w:color="1A63CC"/>
        </w:pBdr>
        <w:spacing w:before="340" w:after="140"/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</w:pPr>
    </w:p>
    <w:p w14:paraId="1D889C6F" w14:textId="70DB2A7A" w:rsidR="00F66FCF" w:rsidRDefault="004506EA">
      <w:pPr>
        <w:pBdr>
          <w:bottom w:val="single" w:sz="10" w:space="4" w:color="1A63CC"/>
        </w:pBdr>
        <w:spacing w:before="340" w:after="140"/>
      </w:pPr>
      <w: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  <w:t>3. Hip Flexor Strengthening</w:t>
      </w:r>
    </w:p>
    <w:p w14:paraId="1CE601E1" w14:textId="77777777" w:rsidR="00F66FCF" w:rsidRDefault="004506EA">
      <w:pPr>
        <w:spacing w:after="120" w:line="276" w:lineRule="auto"/>
      </w:pPr>
      <w:r>
        <w:rPr>
          <w:rFonts w:ascii="Source Sans 3" w:eastAsia="Source Sans 3" w:hAnsi="Source Sans 3" w:cs="Source Sans 3"/>
          <w:i/>
          <w:iCs/>
          <w:color w:val="222222"/>
          <w:sz w:val="21"/>
          <w:szCs w:val="21"/>
        </w:rPr>
        <w:t>Hip flexor weakness and imbalance are common after bracing; targeted strengthening supports lumbopelvic control during running and kicking sports.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1900"/>
        <w:gridCol w:w="1900"/>
        <w:gridCol w:w="3040"/>
      </w:tblGrid>
      <w:tr w:rsidR="00F66FCF" w14:paraId="165A6EB3" w14:textId="77777777">
        <w:trPr>
          <w:tblHeader/>
        </w:trPr>
        <w:tc>
          <w:tcPr>
            <w:tcW w:w="34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E2C704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Exercise</w:t>
            </w:r>
          </w:p>
        </w:tc>
        <w:tc>
          <w:tcPr>
            <w:tcW w:w="19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F9B9B9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Dosage</w:t>
            </w:r>
          </w:p>
        </w:tc>
        <w:tc>
          <w:tcPr>
            <w:tcW w:w="19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56BCCF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Frequency</w:t>
            </w:r>
          </w:p>
        </w:tc>
        <w:tc>
          <w:tcPr>
            <w:tcW w:w="304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196196F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Coaching Cue / Notes</w:t>
            </w:r>
          </w:p>
        </w:tc>
      </w:tr>
      <w:tr w:rsidR="00F66FCF" w14:paraId="4E9AF7ED" w14:textId="77777777"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55856C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Supine active straight-leg raise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EC4325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10 /side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D8C426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5x/week</w:t>
            </w:r>
          </w:p>
        </w:tc>
        <w:tc>
          <w:tcPr>
            <w:tcW w:w="30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E9BA41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Opposite knee bent, low back flat; slow tempo</w:t>
            </w:r>
          </w:p>
        </w:tc>
      </w:tr>
      <w:tr w:rsidR="00F66FCF" w14:paraId="463FC43D" w14:textId="77777777">
        <w:tc>
          <w:tcPr>
            <w:tcW w:w="34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260E4C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Standing resisted hip flexion (band/cable)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FF533A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12 /side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2894D7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4x/week</w:t>
            </w:r>
          </w:p>
        </w:tc>
        <w:tc>
          <w:tcPr>
            <w:tcW w:w="304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5E2BB7E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Tall posture, avoid trunk lean or lumbar extension</w:t>
            </w:r>
          </w:p>
        </w:tc>
      </w:tr>
      <w:tr w:rsidR="00F66FCF" w14:paraId="33EB965B" w14:textId="77777777"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582E7B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Marching bridge / single-leg bridge march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FBE1C0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10 /side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105E03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4x/week</w:t>
            </w:r>
          </w:p>
        </w:tc>
        <w:tc>
          <w:tcPr>
            <w:tcW w:w="30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F37C12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Pelvis level throughout — no drop or rotation</w:t>
            </w:r>
          </w:p>
        </w:tc>
      </w:tr>
      <w:tr w:rsidR="00F66FCF" w14:paraId="5F13E7FB" w14:textId="77777777">
        <w:tc>
          <w:tcPr>
            <w:tcW w:w="34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F3F666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Standing march with light resistance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40A2FC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10 /side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B9882C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4x/week</w:t>
            </w:r>
          </w:p>
        </w:tc>
        <w:tc>
          <w:tcPr>
            <w:tcW w:w="304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A9C5BD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Controlled tempo, tall trunk</w:t>
            </w:r>
          </w:p>
        </w:tc>
      </w:tr>
      <w:tr w:rsidR="00F66FCF" w14:paraId="168C4333" w14:textId="77777777"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9B77FFF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Sled/band walks — forward, high-knee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FB61E1F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10–15 m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8AE65D9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3x/week</w:t>
            </w:r>
          </w:p>
        </w:tc>
        <w:tc>
          <w:tcPr>
            <w:tcW w:w="30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8626D3" w14:textId="77777777" w:rsidR="00F66FCF" w:rsidRDefault="004506EA">
            <w:pPr>
              <w:spacing w:line="250" w:lineRule="auto"/>
            </w:pPr>
            <w:proofErr w:type="gramStart"/>
            <w:r>
              <w:rPr>
                <w:rFonts w:ascii="Source Sans 3" w:eastAsia="Source Sans 3" w:hAnsi="Source Sans 3" w:cs="Source Sans 3"/>
                <w:color w:val="222222"/>
              </w:rPr>
              <w:t>Introduce</w:t>
            </w:r>
            <w:proofErr w:type="gramEnd"/>
            <w:r>
              <w:rPr>
                <w:rFonts w:ascii="Source Sans 3" w:eastAsia="Source Sans 3" w:hAnsi="Source Sans 3" w:cs="Source Sans 3"/>
                <w:color w:val="222222"/>
              </w:rPr>
              <w:t xml:space="preserve"> once hip flexion strength is symmetric</w:t>
            </w:r>
          </w:p>
        </w:tc>
      </w:tr>
    </w:tbl>
    <w:p w14:paraId="1DFAA723" w14:textId="77777777" w:rsidR="00F66FCF" w:rsidRDefault="00F66FCF">
      <w:pPr>
        <w:spacing w:after="160"/>
      </w:pPr>
    </w:p>
    <w:p w14:paraId="6551A045" w14:textId="77777777" w:rsidR="007E5212" w:rsidRDefault="007E5212">
      <w:pP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</w:pPr>
      <w: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  <w:br w:type="page"/>
      </w:r>
    </w:p>
    <w:p w14:paraId="14825F7D" w14:textId="77777777" w:rsidR="007E5212" w:rsidRDefault="007E5212">
      <w:pPr>
        <w:pBdr>
          <w:bottom w:val="single" w:sz="10" w:space="4" w:color="1A63CC"/>
        </w:pBdr>
        <w:spacing w:before="340" w:after="140"/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</w:pPr>
    </w:p>
    <w:p w14:paraId="33EAB89E" w14:textId="077E54A8" w:rsidR="00F66FCF" w:rsidRDefault="004506EA">
      <w:pPr>
        <w:pBdr>
          <w:bottom w:val="single" w:sz="10" w:space="4" w:color="1A63CC"/>
        </w:pBdr>
        <w:spacing w:before="340" w:after="140"/>
      </w:pPr>
      <w: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  <w:t>4. Sport-Specific Progression &amp; Return to Play</w:t>
      </w:r>
    </w:p>
    <w:p w14:paraId="34518955" w14:textId="399C6DA9" w:rsidR="00F66FCF" w:rsidRDefault="004506EA" w:rsidP="001074AB">
      <w:pPr>
        <w:spacing w:after="120" w:line="276" w:lineRule="auto"/>
      </w:pPr>
      <w:r>
        <w:rPr>
          <w:rFonts w:ascii="Source Sans 3" w:eastAsia="Source Sans 3" w:hAnsi="Source Sans 3" w:cs="Source Sans 3"/>
          <w:i/>
          <w:iCs/>
          <w:color w:val="222222"/>
          <w:sz w:val="21"/>
          <w:szCs w:val="21"/>
        </w:rPr>
        <w:t xml:space="preserve">Advance through </w:t>
      </w:r>
      <w:r>
        <w:rPr>
          <w:rFonts w:ascii="Source Sans 3" w:eastAsia="Source Sans 3" w:hAnsi="Source Sans 3" w:cs="Source Sans 3"/>
          <w:i/>
          <w:iCs/>
          <w:color w:val="222222"/>
          <w:sz w:val="21"/>
          <w:szCs w:val="21"/>
        </w:rPr>
        <w:t>stages sequentially. Move to the next stage only if the prior stage was completed pain-free.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5120"/>
      </w:tblGrid>
      <w:tr w:rsidR="00F66FCF" w14:paraId="38B143C1" w14:textId="77777777">
        <w:tc>
          <w:tcPr>
            <w:tcW w:w="10240" w:type="dxa"/>
            <w:gridSpan w:val="2"/>
            <w:shd w:val="clear" w:color="auto" w:fill="0F4A9C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370E3FC5" w14:textId="77777777" w:rsidR="00F66FCF" w:rsidRDefault="004506EA"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21"/>
                <w:szCs w:val="21"/>
              </w:rPr>
              <w:t xml:space="preserve">STAGE </w:t>
            </w:r>
            <w:proofErr w:type="gramStart"/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21"/>
                <w:szCs w:val="21"/>
              </w:rPr>
              <w:t>A  —</w:t>
            </w:r>
            <w:proofErr w:type="gramEnd"/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21"/>
                <w:szCs w:val="21"/>
              </w:rPr>
              <w:t xml:space="preserve">  Linear Movement</w:t>
            </w:r>
          </w:p>
        </w:tc>
      </w:tr>
      <w:tr w:rsidR="00F66FCF" w14:paraId="5712E08D" w14:textId="77777777">
        <w:tc>
          <w:tcPr>
            <w:tcW w:w="5120" w:type="dxa"/>
            <w:shd w:val="clear" w:color="auto" w:fill="F2F4F7"/>
            <w:tcMar>
              <w:top w:w="120" w:type="dxa"/>
              <w:left w:w="160" w:type="dxa"/>
              <w:bottom w:w="120" w:type="dxa"/>
              <w:right w:w="140" w:type="dxa"/>
            </w:tcMar>
          </w:tcPr>
          <w:p w14:paraId="03811F21" w14:textId="77777777" w:rsidR="00F66FCF" w:rsidRDefault="004506EA">
            <w:pPr>
              <w:spacing w:after="6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  <w:sz w:val="19"/>
                <w:szCs w:val="19"/>
              </w:rPr>
              <w:t>Focus</w:t>
            </w:r>
          </w:p>
          <w:p w14:paraId="0B93EA91" w14:textId="77777777" w:rsidR="00F66FCF" w:rsidRDefault="004506EA">
            <w:pPr>
              <w:pStyle w:val="ListParagraph"/>
              <w:numPr>
                <w:ilvl w:val="0"/>
                <w:numId w:val="2"/>
              </w:numPr>
              <w:spacing w:after="40" w:line="250" w:lineRule="auto"/>
            </w:pPr>
            <w:r>
              <w:rPr>
                <w:rFonts w:ascii="Source Sans 3" w:eastAsia="Source Sans 3" w:hAnsi="Source Sans 3" w:cs="Source Sans 3"/>
                <w:color w:val="222222"/>
                <w:sz w:val="19"/>
                <w:szCs w:val="19"/>
              </w:rPr>
              <w:t>Pain-free walking</w:t>
            </w:r>
          </w:p>
          <w:p w14:paraId="449A6B48" w14:textId="77777777" w:rsidR="00F66FCF" w:rsidRDefault="004506EA">
            <w:pPr>
              <w:pStyle w:val="ListParagraph"/>
              <w:numPr>
                <w:ilvl w:val="0"/>
                <w:numId w:val="2"/>
              </w:numPr>
              <w:spacing w:after="40" w:line="250" w:lineRule="auto"/>
            </w:pPr>
            <w:r>
              <w:rPr>
                <w:rFonts w:ascii="Source Sans 3" w:eastAsia="Source Sans 3" w:hAnsi="Source Sans 3" w:cs="Source Sans 3"/>
                <w:color w:val="222222"/>
                <w:sz w:val="19"/>
                <w:szCs w:val="19"/>
              </w:rPr>
              <w:t>Jogging progression</w:t>
            </w:r>
          </w:p>
          <w:p w14:paraId="7312823E" w14:textId="77777777" w:rsidR="00F66FCF" w:rsidRDefault="004506EA">
            <w:pPr>
              <w:pStyle w:val="ListParagraph"/>
              <w:numPr>
                <w:ilvl w:val="0"/>
                <w:numId w:val="2"/>
              </w:numPr>
              <w:spacing w:after="40" w:line="250" w:lineRule="auto"/>
            </w:pPr>
            <w:r>
              <w:rPr>
                <w:rFonts w:ascii="Source Sans 3" w:eastAsia="Source Sans 3" w:hAnsi="Source Sans 3" w:cs="Source Sans 3"/>
                <w:color w:val="222222"/>
                <w:sz w:val="19"/>
                <w:szCs w:val="19"/>
              </w:rPr>
              <w:t>Straight-line running build-up</w:t>
            </w:r>
          </w:p>
        </w:tc>
        <w:tc>
          <w:tcPr>
            <w:tcW w:w="5120" w:type="dxa"/>
            <w:shd w:val="clear" w:color="auto" w:fill="FFFFFF"/>
            <w:tcMar>
              <w:top w:w="120" w:type="dxa"/>
              <w:left w:w="140" w:type="dxa"/>
              <w:bottom w:w="120" w:type="dxa"/>
              <w:right w:w="160" w:type="dxa"/>
            </w:tcMar>
          </w:tcPr>
          <w:p w14:paraId="281B839B" w14:textId="77777777" w:rsidR="00F66FCF" w:rsidRDefault="004506EA">
            <w:pPr>
              <w:spacing w:after="6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  <w:sz w:val="19"/>
                <w:szCs w:val="19"/>
              </w:rPr>
              <w:t>Criteria to Advance</w:t>
            </w:r>
          </w:p>
          <w:p w14:paraId="4294872F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  <w:sz w:val="19"/>
                <w:szCs w:val="19"/>
              </w:rPr>
              <w:t>Full pain-free gait and jog without symptom recurrence</w:t>
            </w:r>
          </w:p>
        </w:tc>
      </w:tr>
    </w:tbl>
    <w:p w14:paraId="0A3D7032" w14:textId="77777777" w:rsidR="00F66FCF" w:rsidRDefault="00F66FCF">
      <w:pPr>
        <w:spacing w:after="100"/>
      </w:pP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5120"/>
      </w:tblGrid>
      <w:tr w:rsidR="00F66FCF" w14:paraId="66BC819A" w14:textId="77777777">
        <w:tc>
          <w:tcPr>
            <w:tcW w:w="10240" w:type="dxa"/>
            <w:gridSpan w:val="2"/>
            <w:shd w:val="clear" w:color="auto" w:fill="1A63CC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205E203" w14:textId="77777777" w:rsidR="00F66FCF" w:rsidRDefault="004506EA"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21"/>
                <w:szCs w:val="21"/>
              </w:rPr>
              <w:t xml:space="preserve">STAGE </w:t>
            </w:r>
            <w:proofErr w:type="gramStart"/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21"/>
                <w:szCs w:val="21"/>
              </w:rPr>
              <w:t>B  —</w:t>
            </w:r>
            <w:proofErr w:type="gramEnd"/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21"/>
                <w:szCs w:val="21"/>
              </w:rPr>
              <w:t xml:space="preserve">  Multi-Planar Movement</w:t>
            </w:r>
          </w:p>
        </w:tc>
      </w:tr>
      <w:tr w:rsidR="00F66FCF" w14:paraId="48634CCC" w14:textId="77777777">
        <w:tc>
          <w:tcPr>
            <w:tcW w:w="5120" w:type="dxa"/>
            <w:shd w:val="clear" w:color="auto" w:fill="F2F4F7"/>
            <w:tcMar>
              <w:top w:w="120" w:type="dxa"/>
              <w:left w:w="160" w:type="dxa"/>
              <w:bottom w:w="120" w:type="dxa"/>
              <w:right w:w="140" w:type="dxa"/>
            </w:tcMar>
          </w:tcPr>
          <w:p w14:paraId="68C4DC2A" w14:textId="77777777" w:rsidR="00F66FCF" w:rsidRDefault="004506EA">
            <w:pPr>
              <w:spacing w:after="6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  <w:sz w:val="19"/>
                <w:szCs w:val="19"/>
              </w:rPr>
              <w:t>Focus</w:t>
            </w:r>
          </w:p>
          <w:p w14:paraId="633F34B0" w14:textId="77777777" w:rsidR="00F66FCF" w:rsidRDefault="004506EA">
            <w:pPr>
              <w:pStyle w:val="ListParagraph"/>
              <w:numPr>
                <w:ilvl w:val="0"/>
                <w:numId w:val="2"/>
              </w:numPr>
              <w:spacing w:after="40" w:line="250" w:lineRule="auto"/>
            </w:pPr>
            <w:r>
              <w:rPr>
                <w:rFonts w:ascii="Source Sans 3" w:eastAsia="Source Sans 3" w:hAnsi="Source Sans 3" w:cs="Source Sans 3"/>
                <w:color w:val="222222"/>
                <w:sz w:val="19"/>
                <w:szCs w:val="19"/>
              </w:rPr>
              <w:t>Lateral shuffles</w:t>
            </w:r>
          </w:p>
          <w:p w14:paraId="0AD52054" w14:textId="77777777" w:rsidR="00F66FCF" w:rsidRDefault="004506EA">
            <w:pPr>
              <w:pStyle w:val="ListParagraph"/>
              <w:numPr>
                <w:ilvl w:val="0"/>
                <w:numId w:val="2"/>
              </w:numPr>
              <w:spacing w:after="40" w:line="250" w:lineRule="auto"/>
            </w:pPr>
            <w:r>
              <w:rPr>
                <w:rFonts w:ascii="Source Sans 3" w:eastAsia="Source Sans 3" w:hAnsi="Source Sans 3" w:cs="Source Sans 3"/>
                <w:color w:val="222222"/>
                <w:sz w:val="19"/>
                <w:szCs w:val="19"/>
              </w:rPr>
              <w:t>Backpedal</w:t>
            </w:r>
          </w:p>
          <w:p w14:paraId="2D45E892" w14:textId="77777777" w:rsidR="00F66FCF" w:rsidRDefault="004506EA">
            <w:pPr>
              <w:pStyle w:val="ListParagraph"/>
              <w:numPr>
                <w:ilvl w:val="0"/>
                <w:numId w:val="2"/>
              </w:numPr>
              <w:spacing w:after="40" w:line="250" w:lineRule="auto"/>
            </w:pPr>
            <w:r>
              <w:rPr>
                <w:rFonts w:ascii="Source Sans 3" w:eastAsia="Source Sans 3" w:hAnsi="Source Sans 3" w:cs="Source Sans 3"/>
                <w:color w:val="222222"/>
                <w:sz w:val="19"/>
                <w:szCs w:val="19"/>
              </w:rPr>
              <w:t>Figure-8 running</w:t>
            </w:r>
          </w:p>
          <w:p w14:paraId="6DF7E966" w14:textId="77777777" w:rsidR="00F66FCF" w:rsidRDefault="004506EA">
            <w:pPr>
              <w:pStyle w:val="ListParagraph"/>
              <w:numPr>
                <w:ilvl w:val="0"/>
                <w:numId w:val="2"/>
              </w:numPr>
              <w:spacing w:after="40" w:line="250" w:lineRule="auto"/>
            </w:pPr>
            <w:r>
              <w:rPr>
                <w:rFonts w:ascii="Source Sans 3" w:eastAsia="Source Sans 3" w:hAnsi="Source Sans 3" w:cs="Source Sans 3"/>
                <w:color w:val="222222"/>
                <w:sz w:val="19"/>
                <w:szCs w:val="19"/>
              </w:rPr>
              <w:t>Deceleration drills</w:t>
            </w:r>
          </w:p>
        </w:tc>
        <w:tc>
          <w:tcPr>
            <w:tcW w:w="5120" w:type="dxa"/>
            <w:shd w:val="clear" w:color="auto" w:fill="FFFFFF"/>
            <w:tcMar>
              <w:top w:w="120" w:type="dxa"/>
              <w:left w:w="140" w:type="dxa"/>
              <w:bottom w:w="120" w:type="dxa"/>
              <w:right w:w="160" w:type="dxa"/>
            </w:tcMar>
          </w:tcPr>
          <w:p w14:paraId="5AC1EF61" w14:textId="77777777" w:rsidR="00F66FCF" w:rsidRDefault="004506EA">
            <w:pPr>
              <w:spacing w:after="6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  <w:sz w:val="19"/>
                <w:szCs w:val="19"/>
              </w:rPr>
              <w:t>Criteria to Advance</w:t>
            </w:r>
          </w:p>
          <w:p w14:paraId="5D0949DB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  <w:sz w:val="19"/>
                <w:szCs w:val="19"/>
              </w:rPr>
              <w:t>Multi-directional drills tolerated pain-free at moderate intensity</w:t>
            </w:r>
          </w:p>
        </w:tc>
      </w:tr>
    </w:tbl>
    <w:p w14:paraId="2485F9B7" w14:textId="77777777" w:rsidR="00F66FCF" w:rsidRDefault="00F66FCF">
      <w:pPr>
        <w:spacing w:after="100"/>
      </w:pP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5120"/>
      </w:tblGrid>
      <w:tr w:rsidR="00F66FCF" w14:paraId="4BF99A71" w14:textId="77777777">
        <w:tc>
          <w:tcPr>
            <w:tcW w:w="10240" w:type="dxa"/>
            <w:gridSpan w:val="2"/>
            <w:shd w:val="clear" w:color="auto" w:fill="2360F8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2C99F85" w14:textId="77777777" w:rsidR="00F66FCF" w:rsidRDefault="004506EA"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21"/>
                <w:szCs w:val="21"/>
              </w:rPr>
              <w:t xml:space="preserve">STAGE </w:t>
            </w:r>
            <w:proofErr w:type="gramStart"/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21"/>
                <w:szCs w:val="21"/>
              </w:rPr>
              <w:t>C  —</w:t>
            </w:r>
            <w:proofErr w:type="gramEnd"/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21"/>
                <w:szCs w:val="21"/>
              </w:rPr>
              <w:t xml:space="preserve">  Plyometrics</w:t>
            </w:r>
          </w:p>
        </w:tc>
      </w:tr>
      <w:tr w:rsidR="00F66FCF" w14:paraId="521E25E4" w14:textId="77777777">
        <w:tc>
          <w:tcPr>
            <w:tcW w:w="5120" w:type="dxa"/>
            <w:shd w:val="clear" w:color="auto" w:fill="F2F4F7"/>
            <w:tcMar>
              <w:top w:w="120" w:type="dxa"/>
              <w:left w:w="160" w:type="dxa"/>
              <w:bottom w:w="120" w:type="dxa"/>
              <w:right w:w="140" w:type="dxa"/>
            </w:tcMar>
          </w:tcPr>
          <w:p w14:paraId="41A6B4D2" w14:textId="77777777" w:rsidR="00F66FCF" w:rsidRDefault="004506EA">
            <w:pPr>
              <w:spacing w:after="6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  <w:sz w:val="19"/>
                <w:szCs w:val="19"/>
              </w:rPr>
              <w:t>Focus</w:t>
            </w:r>
          </w:p>
          <w:p w14:paraId="3373B8FA" w14:textId="77777777" w:rsidR="00F66FCF" w:rsidRDefault="004506EA">
            <w:pPr>
              <w:pStyle w:val="ListParagraph"/>
              <w:numPr>
                <w:ilvl w:val="0"/>
                <w:numId w:val="2"/>
              </w:numPr>
              <w:spacing w:after="40" w:line="250" w:lineRule="auto"/>
            </w:pPr>
            <w:r>
              <w:rPr>
                <w:rFonts w:ascii="Source Sans 3" w:eastAsia="Source Sans 3" w:hAnsi="Source Sans 3" w:cs="Source Sans 3"/>
                <w:color w:val="222222"/>
                <w:sz w:val="19"/>
                <w:szCs w:val="19"/>
              </w:rPr>
              <w:t>Double-leg → single-leg hops</w:t>
            </w:r>
          </w:p>
          <w:p w14:paraId="798C1CBE" w14:textId="77777777" w:rsidR="00F66FCF" w:rsidRDefault="004506EA">
            <w:pPr>
              <w:pStyle w:val="ListParagraph"/>
              <w:numPr>
                <w:ilvl w:val="0"/>
                <w:numId w:val="2"/>
              </w:numPr>
              <w:spacing w:after="40" w:line="250" w:lineRule="auto"/>
            </w:pPr>
            <w:r>
              <w:rPr>
                <w:rFonts w:ascii="Source Sans 3" w:eastAsia="Source Sans 3" w:hAnsi="Source Sans 3" w:cs="Source Sans 3"/>
                <w:color w:val="222222"/>
                <w:sz w:val="19"/>
                <w:szCs w:val="19"/>
              </w:rPr>
              <w:t>Bounding</w:t>
            </w:r>
          </w:p>
          <w:p w14:paraId="0F37A1A2" w14:textId="77777777" w:rsidR="00F66FCF" w:rsidRDefault="004506EA">
            <w:pPr>
              <w:pStyle w:val="ListParagraph"/>
              <w:numPr>
                <w:ilvl w:val="0"/>
                <w:numId w:val="2"/>
              </w:numPr>
              <w:spacing w:after="40" w:line="250" w:lineRule="auto"/>
            </w:pPr>
            <w:r>
              <w:rPr>
                <w:rFonts w:ascii="Source Sans 3" w:eastAsia="Source Sans 3" w:hAnsi="Source Sans 3" w:cs="Source Sans 3"/>
                <w:color w:val="222222"/>
                <w:sz w:val="19"/>
                <w:szCs w:val="19"/>
              </w:rPr>
              <w:t>Box jumps with controlled landing</w:t>
            </w:r>
          </w:p>
        </w:tc>
        <w:tc>
          <w:tcPr>
            <w:tcW w:w="5120" w:type="dxa"/>
            <w:shd w:val="clear" w:color="auto" w:fill="FFFFFF"/>
            <w:tcMar>
              <w:top w:w="120" w:type="dxa"/>
              <w:left w:w="140" w:type="dxa"/>
              <w:bottom w:w="120" w:type="dxa"/>
              <w:right w:w="160" w:type="dxa"/>
            </w:tcMar>
          </w:tcPr>
          <w:p w14:paraId="64407A06" w14:textId="77777777" w:rsidR="00F66FCF" w:rsidRDefault="004506EA">
            <w:pPr>
              <w:spacing w:after="6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  <w:sz w:val="19"/>
                <w:szCs w:val="19"/>
              </w:rPr>
              <w:t>Criteria to Advance</w:t>
            </w:r>
          </w:p>
          <w:p w14:paraId="18961E89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  <w:sz w:val="19"/>
                <w:szCs w:val="19"/>
              </w:rPr>
              <w:t>Symmetric, controlled landing mechanics without pain</w:t>
            </w:r>
          </w:p>
        </w:tc>
      </w:tr>
    </w:tbl>
    <w:p w14:paraId="69A0778A" w14:textId="77777777" w:rsidR="00F66FCF" w:rsidRDefault="00F66FCF">
      <w:pPr>
        <w:spacing w:after="100"/>
      </w:pP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5120"/>
      </w:tblGrid>
      <w:tr w:rsidR="00F66FCF" w14:paraId="22258667" w14:textId="77777777">
        <w:tc>
          <w:tcPr>
            <w:tcW w:w="10240" w:type="dxa"/>
            <w:gridSpan w:val="2"/>
            <w:shd w:val="clear" w:color="auto" w:fill="2E7D4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C16CF8F" w14:textId="77777777" w:rsidR="00F66FCF" w:rsidRDefault="004506EA"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21"/>
                <w:szCs w:val="21"/>
              </w:rPr>
              <w:t xml:space="preserve">STAGE </w:t>
            </w:r>
            <w:proofErr w:type="gramStart"/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21"/>
                <w:szCs w:val="21"/>
              </w:rPr>
              <w:t>D  —</w:t>
            </w:r>
            <w:proofErr w:type="gramEnd"/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21"/>
                <w:szCs w:val="21"/>
              </w:rPr>
              <w:t xml:space="preserve">  Sport-Specific Drills</w:t>
            </w:r>
          </w:p>
        </w:tc>
      </w:tr>
      <w:tr w:rsidR="00F66FCF" w14:paraId="45F21CD7" w14:textId="77777777">
        <w:tc>
          <w:tcPr>
            <w:tcW w:w="5120" w:type="dxa"/>
            <w:shd w:val="clear" w:color="auto" w:fill="F2F4F7"/>
            <w:tcMar>
              <w:top w:w="120" w:type="dxa"/>
              <w:left w:w="160" w:type="dxa"/>
              <w:bottom w:w="120" w:type="dxa"/>
              <w:right w:w="140" w:type="dxa"/>
            </w:tcMar>
          </w:tcPr>
          <w:p w14:paraId="14A1F503" w14:textId="77777777" w:rsidR="00F66FCF" w:rsidRDefault="004506EA">
            <w:pPr>
              <w:spacing w:after="6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  <w:sz w:val="19"/>
                <w:szCs w:val="19"/>
              </w:rPr>
              <w:t>Focus</w:t>
            </w:r>
          </w:p>
          <w:p w14:paraId="24413488" w14:textId="77777777" w:rsidR="00F66FCF" w:rsidRDefault="004506EA">
            <w:pPr>
              <w:pStyle w:val="ListParagraph"/>
              <w:numPr>
                <w:ilvl w:val="0"/>
                <w:numId w:val="2"/>
              </w:numPr>
              <w:spacing w:after="40" w:line="250" w:lineRule="auto"/>
            </w:pPr>
            <w:r>
              <w:rPr>
                <w:rFonts w:ascii="Source Sans 3" w:eastAsia="Source Sans 3" w:hAnsi="Source Sans 3" w:cs="Source Sans 3"/>
                <w:color w:val="222222"/>
                <w:sz w:val="19"/>
                <w:szCs w:val="19"/>
              </w:rPr>
              <w:t>Non-contact practice elements</w:t>
            </w:r>
          </w:p>
          <w:p w14:paraId="748900F9" w14:textId="77777777" w:rsidR="00F66FCF" w:rsidRDefault="004506EA">
            <w:pPr>
              <w:pStyle w:val="ListParagraph"/>
              <w:numPr>
                <w:ilvl w:val="0"/>
                <w:numId w:val="2"/>
              </w:numPr>
              <w:spacing w:after="40" w:line="250" w:lineRule="auto"/>
            </w:pPr>
            <w:r>
              <w:rPr>
                <w:rFonts w:ascii="Source Sans 3" w:eastAsia="Source Sans 3" w:hAnsi="Source Sans 3" w:cs="Source Sans 3"/>
                <w:color w:val="222222"/>
                <w:sz w:val="19"/>
                <w:szCs w:val="19"/>
              </w:rPr>
              <w:t>Position-specific movement patterns</w:t>
            </w:r>
          </w:p>
          <w:p w14:paraId="46F739CE" w14:textId="77777777" w:rsidR="00F66FCF" w:rsidRDefault="004506EA">
            <w:pPr>
              <w:pStyle w:val="ListParagraph"/>
              <w:numPr>
                <w:ilvl w:val="0"/>
                <w:numId w:val="2"/>
              </w:numPr>
              <w:spacing w:after="40" w:line="250" w:lineRule="auto"/>
            </w:pPr>
            <w:r>
              <w:rPr>
                <w:rFonts w:ascii="Source Sans 3" w:eastAsia="Source Sans 3" w:hAnsi="Source Sans 3" w:cs="Source Sans 3"/>
                <w:color w:val="222222"/>
                <w:sz w:val="19"/>
                <w:szCs w:val="19"/>
              </w:rPr>
              <w:t>Gradual volume build</w:t>
            </w:r>
          </w:p>
        </w:tc>
        <w:tc>
          <w:tcPr>
            <w:tcW w:w="5120" w:type="dxa"/>
            <w:shd w:val="clear" w:color="auto" w:fill="FFFFFF"/>
            <w:tcMar>
              <w:top w:w="120" w:type="dxa"/>
              <w:left w:w="140" w:type="dxa"/>
              <w:bottom w:w="120" w:type="dxa"/>
              <w:right w:w="160" w:type="dxa"/>
            </w:tcMar>
          </w:tcPr>
          <w:p w14:paraId="15717CAA" w14:textId="77777777" w:rsidR="00F66FCF" w:rsidRDefault="004506EA">
            <w:pPr>
              <w:spacing w:after="6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  <w:sz w:val="19"/>
                <w:szCs w:val="19"/>
              </w:rPr>
              <w:t>Criteria to Advance</w:t>
            </w:r>
          </w:p>
          <w:p w14:paraId="3DC83DA8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  <w:sz w:val="19"/>
                <w:szCs w:val="19"/>
              </w:rPr>
              <w:t>Full-intensity drill participation without symptom recurrence</w:t>
            </w:r>
          </w:p>
        </w:tc>
      </w:tr>
    </w:tbl>
    <w:p w14:paraId="74493088" w14:textId="40F9A33B" w:rsidR="001074AB" w:rsidRDefault="001074AB">
      <w:pPr>
        <w:spacing w:after="100"/>
      </w:pPr>
    </w:p>
    <w:p w14:paraId="43F7F10A" w14:textId="77777777" w:rsidR="001074AB" w:rsidRDefault="001074AB">
      <w:r>
        <w:br w:type="page"/>
      </w:r>
    </w:p>
    <w:p w14:paraId="2D62C3AE" w14:textId="77777777" w:rsidR="00F66FCF" w:rsidRDefault="00F66FCF">
      <w:pPr>
        <w:spacing w:after="100"/>
      </w:pP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5120"/>
      </w:tblGrid>
      <w:tr w:rsidR="00F66FCF" w14:paraId="0C63CF88" w14:textId="77777777">
        <w:tc>
          <w:tcPr>
            <w:tcW w:w="10240" w:type="dxa"/>
            <w:gridSpan w:val="2"/>
            <w:shd w:val="clear" w:color="auto" w:fill="6B4C9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36D7B5BC" w14:textId="77777777" w:rsidR="00F66FCF" w:rsidRDefault="004506EA"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21"/>
                <w:szCs w:val="21"/>
              </w:rPr>
              <w:t xml:space="preserve">STAGE </w:t>
            </w:r>
            <w:proofErr w:type="gramStart"/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21"/>
                <w:szCs w:val="21"/>
              </w:rPr>
              <w:t>E  —</w:t>
            </w:r>
            <w:proofErr w:type="gramEnd"/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21"/>
                <w:szCs w:val="21"/>
              </w:rPr>
              <w:t xml:space="preserve">  Return to Competition</w:t>
            </w:r>
          </w:p>
        </w:tc>
      </w:tr>
      <w:tr w:rsidR="00F66FCF" w14:paraId="28ED4C2B" w14:textId="77777777">
        <w:tc>
          <w:tcPr>
            <w:tcW w:w="5120" w:type="dxa"/>
            <w:shd w:val="clear" w:color="auto" w:fill="F2F4F7"/>
            <w:tcMar>
              <w:top w:w="120" w:type="dxa"/>
              <w:left w:w="160" w:type="dxa"/>
              <w:bottom w:w="120" w:type="dxa"/>
              <w:right w:w="140" w:type="dxa"/>
            </w:tcMar>
          </w:tcPr>
          <w:p w14:paraId="6C1D4CE6" w14:textId="77777777" w:rsidR="00F66FCF" w:rsidRDefault="004506EA">
            <w:pPr>
              <w:spacing w:after="6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  <w:sz w:val="19"/>
                <w:szCs w:val="19"/>
              </w:rPr>
              <w:t>Focus</w:t>
            </w:r>
          </w:p>
          <w:p w14:paraId="3B1C121C" w14:textId="77777777" w:rsidR="00F66FCF" w:rsidRDefault="004506EA">
            <w:pPr>
              <w:pStyle w:val="ListParagraph"/>
              <w:numPr>
                <w:ilvl w:val="0"/>
                <w:numId w:val="2"/>
              </w:numPr>
              <w:spacing w:after="40" w:line="250" w:lineRule="auto"/>
            </w:pPr>
            <w:r>
              <w:rPr>
                <w:rFonts w:ascii="Source Sans 3" w:eastAsia="Source Sans 3" w:hAnsi="Source Sans 3" w:cs="Source Sans 3"/>
                <w:color w:val="222222"/>
                <w:sz w:val="19"/>
                <w:szCs w:val="19"/>
              </w:rPr>
              <w:t>Full practice participation</w:t>
            </w:r>
          </w:p>
          <w:p w14:paraId="3EEF8E12" w14:textId="77777777" w:rsidR="00F66FCF" w:rsidRDefault="004506EA">
            <w:pPr>
              <w:pStyle w:val="ListParagraph"/>
              <w:numPr>
                <w:ilvl w:val="0"/>
                <w:numId w:val="2"/>
              </w:numPr>
              <w:spacing w:after="40" w:line="250" w:lineRule="auto"/>
            </w:pPr>
            <w:r>
              <w:rPr>
                <w:rFonts w:ascii="Source Sans 3" w:eastAsia="Source Sans 3" w:hAnsi="Source Sans 3" w:cs="Source Sans 3"/>
                <w:color w:val="222222"/>
                <w:sz w:val="19"/>
                <w:szCs w:val="19"/>
              </w:rPr>
              <w:t>Progression to competition</w:t>
            </w:r>
          </w:p>
        </w:tc>
        <w:tc>
          <w:tcPr>
            <w:tcW w:w="5120" w:type="dxa"/>
            <w:shd w:val="clear" w:color="auto" w:fill="FFFFFF"/>
            <w:tcMar>
              <w:top w:w="120" w:type="dxa"/>
              <w:left w:w="140" w:type="dxa"/>
              <w:bottom w:w="120" w:type="dxa"/>
              <w:right w:w="160" w:type="dxa"/>
            </w:tcMar>
          </w:tcPr>
          <w:p w14:paraId="072A1079" w14:textId="77777777" w:rsidR="00F66FCF" w:rsidRDefault="004506EA">
            <w:pPr>
              <w:spacing w:after="6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  <w:sz w:val="19"/>
                <w:szCs w:val="19"/>
              </w:rPr>
              <w:t>Criteria to Advance</w:t>
            </w:r>
          </w:p>
          <w:p w14:paraId="73C6B3D1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  <w:sz w:val="19"/>
                <w:szCs w:val="19"/>
              </w:rPr>
              <w:t>RTP checklist complete and physician/PT clearance documented</w:t>
            </w:r>
          </w:p>
        </w:tc>
      </w:tr>
    </w:tbl>
    <w:p w14:paraId="328FCF2F" w14:textId="77777777" w:rsidR="00F66FCF" w:rsidRDefault="00F66FCF">
      <w:pPr>
        <w:spacing w:after="200"/>
      </w:pPr>
    </w:p>
    <w:p w14:paraId="23D6926C" w14:textId="77777777" w:rsidR="001074AB" w:rsidRDefault="001074AB">
      <w:pPr>
        <w:spacing w:after="200"/>
      </w:pPr>
    </w:p>
    <w:p w14:paraId="520C1571" w14:textId="77777777" w:rsidR="00F66FCF" w:rsidRDefault="004506EA">
      <w:pPr>
        <w:pBdr>
          <w:bottom w:val="single" w:sz="10" w:space="4" w:color="1A63CC"/>
        </w:pBdr>
        <w:spacing w:before="340" w:after="140"/>
      </w:pPr>
      <w: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  <w:t>Return-to-Play Checklist</w:t>
      </w:r>
    </w:p>
    <w:tbl>
      <w:tblPr>
        <w:tblW w:w="10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8"/>
        <w:gridCol w:w="1200"/>
        <w:gridCol w:w="1200"/>
        <w:gridCol w:w="2267"/>
      </w:tblGrid>
      <w:tr w:rsidR="00F66FCF" w14:paraId="09FB50BB" w14:textId="77777777" w:rsidTr="007E5212">
        <w:trPr>
          <w:tblHeader/>
        </w:trPr>
        <w:tc>
          <w:tcPr>
            <w:tcW w:w="5678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49F61F3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Exercise</w:t>
            </w:r>
          </w:p>
        </w:tc>
        <w:tc>
          <w:tcPr>
            <w:tcW w:w="12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7D6F35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Dosage</w:t>
            </w:r>
          </w:p>
        </w:tc>
        <w:tc>
          <w:tcPr>
            <w:tcW w:w="12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4202C7B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Frequency</w:t>
            </w:r>
          </w:p>
        </w:tc>
        <w:tc>
          <w:tcPr>
            <w:tcW w:w="2267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1573790" w14:textId="2D6BC48E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Notes</w:t>
            </w:r>
          </w:p>
        </w:tc>
      </w:tr>
      <w:tr w:rsidR="00F66FCF" w14:paraId="23DFD5C6" w14:textId="77777777" w:rsidTr="007E5212">
        <w:tc>
          <w:tcPr>
            <w:tcW w:w="567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954B901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Pain-free full lumbar range of motion</w:t>
            </w:r>
          </w:p>
        </w:tc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24A1AA5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☐</w:t>
            </w:r>
          </w:p>
        </w:tc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FECDB69" w14:textId="77777777" w:rsidR="00F66FCF" w:rsidRDefault="00F66FCF">
            <w:pPr>
              <w:spacing w:line="250" w:lineRule="auto"/>
            </w:pPr>
          </w:p>
        </w:tc>
        <w:tc>
          <w:tcPr>
            <w:tcW w:w="226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AA1475" w14:textId="77777777" w:rsidR="00F66FCF" w:rsidRDefault="00F66FCF">
            <w:pPr>
              <w:spacing w:line="250" w:lineRule="auto"/>
            </w:pPr>
          </w:p>
        </w:tc>
      </w:tr>
      <w:tr w:rsidR="00F66FCF" w14:paraId="3E3D0440" w14:textId="77777777" w:rsidTr="007E5212">
        <w:tc>
          <w:tcPr>
            <w:tcW w:w="5678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D18DDC7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Symmetric core endurance (plank/side-plank times)</w:t>
            </w:r>
          </w:p>
        </w:tc>
        <w:tc>
          <w:tcPr>
            <w:tcW w:w="12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00F4C2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☐</w:t>
            </w:r>
          </w:p>
        </w:tc>
        <w:tc>
          <w:tcPr>
            <w:tcW w:w="12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BA8BAC" w14:textId="77777777" w:rsidR="00F66FCF" w:rsidRDefault="00F66FCF">
            <w:pPr>
              <w:spacing w:line="250" w:lineRule="auto"/>
            </w:pPr>
          </w:p>
        </w:tc>
        <w:tc>
          <w:tcPr>
            <w:tcW w:w="2267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8D0D1F" w14:textId="77777777" w:rsidR="00F66FCF" w:rsidRDefault="00F66FCF">
            <w:pPr>
              <w:spacing w:line="250" w:lineRule="auto"/>
            </w:pPr>
          </w:p>
        </w:tc>
      </w:tr>
      <w:tr w:rsidR="00F66FCF" w14:paraId="711710D7" w14:textId="77777777" w:rsidTr="007E5212">
        <w:tc>
          <w:tcPr>
            <w:tcW w:w="567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D8E89D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Symmetric hip flexor strength on manual/dynamometer test</w:t>
            </w:r>
          </w:p>
        </w:tc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609A6A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☐</w:t>
            </w:r>
          </w:p>
        </w:tc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10A401" w14:textId="77777777" w:rsidR="00F66FCF" w:rsidRDefault="00F66FCF">
            <w:pPr>
              <w:spacing w:line="250" w:lineRule="auto"/>
            </w:pPr>
          </w:p>
        </w:tc>
        <w:tc>
          <w:tcPr>
            <w:tcW w:w="226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F70AFDB" w14:textId="77777777" w:rsidR="00F66FCF" w:rsidRDefault="00F66FCF">
            <w:pPr>
              <w:spacing w:line="250" w:lineRule="auto"/>
            </w:pPr>
          </w:p>
        </w:tc>
      </w:tr>
      <w:tr w:rsidR="00F66FCF" w14:paraId="04C71A78" w14:textId="77777777" w:rsidTr="007E5212">
        <w:tc>
          <w:tcPr>
            <w:tcW w:w="5678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EDEF5C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Completion of Stages A–D without symptom recurrence</w:t>
            </w:r>
          </w:p>
        </w:tc>
        <w:tc>
          <w:tcPr>
            <w:tcW w:w="12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045B95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☐</w:t>
            </w:r>
          </w:p>
        </w:tc>
        <w:tc>
          <w:tcPr>
            <w:tcW w:w="12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3A680E" w14:textId="77777777" w:rsidR="00F66FCF" w:rsidRDefault="00F66FCF">
            <w:pPr>
              <w:spacing w:line="250" w:lineRule="auto"/>
            </w:pPr>
          </w:p>
        </w:tc>
        <w:tc>
          <w:tcPr>
            <w:tcW w:w="2267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B69D8D" w14:textId="77777777" w:rsidR="00F66FCF" w:rsidRDefault="00F66FCF">
            <w:pPr>
              <w:spacing w:line="250" w:lineRule="auto"/>
            </w:pPr>
          </w:p>
        </w:tc>
      </w:tr>
      <w:tr w:rsidR="00F66FCF" w14:paraId="60284B94" w14:textId="77777777" w:rsidTr="007E5212">
        <w:tc>
          <w:tcPr>
            <w:tcW w:w="567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54F24F7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Sport-specific drills tolerated at full intensity, pain-free</w:t>
            </w:r>
          </w:p>
        </w:tc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849FA7D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☐</w:t>
            </w:r>
          </w:p>
        </w:tc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1B5052" w14:textId="77777777" w:rsidR="00F66FCF" w:rsidRDefault="00F66FCF">
            <w:pPr>
              <w:spacing w:line="250" w:lineRule="auto"/>
            </w:pPr>
          </w:p>
        </w:tc>
        <w:tc>
          <w:tcPr>
            <w:tcW w:w="226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E53B7E" w14:textId="77777777" w:rsidR="00F66FCF" w:rsidRDefault="00F66FCF">
            <w:pPr>
              <w:spacing w:line="250" w:lineRule="auto"/>
            </w:pPr>
          </w:p>
        </w:tc>
      </w:tr>
      <w:tr w:rsidR="00F66FCF" w14:paraId="254FB330" w14:textId="77777777" w:rsidTr="007E5212">
        <w:tc>
          <w:tcPr>
            <w:tcW w:w="5678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E861CF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Physician / PT clearance documented</w:t>
            </w:r>
          </w:p>
        </w:tc>
        <w:tc>
          <w:tcPr>
            <w:tcW w:w="12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FCEB09" w14:textId="77777777" w:rsidR="00F66FCF" w:rsidRDefault="004506EA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☐</w:t>
            </w:r>
          </w:p>
        </w:tc>
        <w:tc>
          <w:tcPr>
            <w:tcW w:w="12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D191E2" w14:textId="77777777" w:rsidR="00F66FCF" w:rsidRDefault="00F66FCF">
            <w:pPr>
              <w:spacing w:line="250" w:lineRule="auto"/>
            </w:pPr>
          </w:p>
        </w:tc>
        <w:tc>
          <w:tcPr>
            <w:tcW w:w="2267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D66E3C" w14:textId="77777777" w:rsidR="00F66FCF" w:rsidRDefault="00F66FCF">
            <w:pPr>
              <w:spacing w:line="250" w:lineRule="auto"/>
            </w:pPr>
          </w:p>
        </w:tc>
      </w:tr>
    </w:tbl>
    <w:p w14:paraId="7D9A0589" w14:textId="77777777" w:rsidR="00F66FCF" w:rsidRDefault="00F66FCF">
      <w:pPr>
        <w:spacing w:after="160"/>
      </w:pPr>
    </w:p>
    <w:p w14:paraId="5EF9BA45" w14:textId="77777777" w:rsidR="007E5212" w:rsidRDefault="007E5212">
      <w:pPr>
        <w:spacing w:after="160"/>
      </w:pPr>
    </w:p>
    <w:p w14:paraId="3AB6C54E" w14:textId="77777777" w:rsidR="001074AB" w:rsidRDefault="001074AB">
      <w:pPr>
        <w:spacing w:after="160"/>
      </w:pP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40"/>
      </w:tblGrid>
      <w:tr w:rsidR="00F66FCF" w14:paraId="5260BAB4" w14:textId="77777777">
        <w:tc>
          <w:tcPr>
            <w:tcW w:w="10240" w:type="dxa"/>
            <w:tcBorders>
              <w:top w:val="single" w:sz="4" w:space="0" w:color="FDEAEA"/>
              <w:left w:val="single" w:sz="36" w:space="0" w:color="C0392B"/>
              <w:bottom w:val="single" w:sz="4" w:space="0" w:color="FDEAEA"/>
              <w:right w:val="single" w:sz="4" w:space="0" w:color="FDEAEA"/>
            </w:tcBorders>
            <w:shd w:val="clear" w:color="auto" w:fill="FDEAEA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18D35574" w14:textId="77777777" w:rsidR="00F66FCF" w:rsidRDefault="004506EA">
            <w:pPr>
              <w:spacing w:after="80"/>
            </w:pPr>
            <w:r>
              <w:rPr>
                <w:rFonts w:ascii="Merriweather" w:eastAsia="Merriweather" w:hAnsi="Merriweather" w:cs="Merriweather"/>
                <w:b/>
                <w:bCs/>
                <w:color w:val="C0392B"/>
                <w:sz w:val="21"/>
                <w:szCs w:val="21"/>
              </w:rPr>
              <w:t>Stop and Call the Office If:</w:t>
            </w:r>
          </w:p>
          <w:p w14:paraId="7E820034" w14:textId="77777777" w:rsidR="00F66FCF" w:rsidRDefault="004506EA">
            <w:pPr>
              <w:pStyle w:val="ListParagraph"/>
              <w:numPr>
                <w:ilvl w:val="0"/>
                <w:numId w:val="2"/>
              </w:numPr>
              <w:spacing w:after="50" w:line="26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Return of axial low back pain that persists beyond activity</w:t>
            </w:r>
          </w:p>
          <w:p w14:paraId="5C4ECC84" w14:textId="77777777" w:rsidR="00F66FCF" w:rsidRDefault="004506EA">
            <w:pPr>
              <w:pStyle w:val="ListParagraph"/>
              <w:numPr>
                <w:ilvl w:val="0"/>
                <w:numId w:val="2"/>
              </w:numPr>
              <w:spacing w:after="50" w:line="26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New leg pain, numbness, tingling, or weakness</w:t>
            </w:r>
          </w:p>
          <w:p w14:paraId="5608C715" w14:textId="77777777" w:rsidR="00F66FCF" w:rsidRDefault="004506EA">
            <w:pPr>
              <w:pStyle w:val="ListParagraph"/>
              <w:numPr>
                <w:ilvl w:val="0"/>
                <w:numId w:val="2"/>
              </w:numPr>
              <w:spacing w:after="50" w:line="26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Pain that limits sport participation or daily activity</w:t>
            </w:r>
          </w:p>
          <w:p w14:paraId="29CA5662" w14:textId="77777777" w:rsidR="00F66FCF" w:rsidRDefault="004506EA">
            <w:pPr>
              <w:pStyle w:val="ListParagraph"/>
              <w:numPr>
                <w:ilvl w:val="0"/>
                <w:numId w:val="2"/>
              </w:numPr>
              <w:spacing w:after="50" w:line="26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Any concern about form or symptom recurrence during progression</w:t>
            </w:r>
          </w:p>
        </w:tc>
      </w:tr>
    </w:tbl>
    <w:p w14:paraId="63E761B5" w14:textId="77777777" w:rsidR="00F66FCF" w:rsidRDefault="00F66FCF">
      <w:pPr>
        <w:spacing w:after="160"/>
      </w:pPr>
    </w:p>
    <w:p w14:paraId="3E9C402F" w14:textId="77777777" w:rsidR="00F66FCF" w:rsidRDefault="004506EA">
      <w:pPr>
        <w:pBdr>
          <w:top w:val="single" w:sz="4" w:space="6" w:color="C9CDD3"/>
        </w:pBdr>
        <w:spacing w:before="100"/>
      </w:pPr>
      <w:r>
        <w:rPr>
          <w:rFonts w:ascii="Source Sans 3" w:eastAsia="Source Sans 3" w:hAnsi="Source Sans 3" w:cs="Source Sans 3"/>
          <w:i/>
          <w:iCs/>
          <w:color w:val="5A6472"/>
          <w:sz w:val="18"/>
          <w:szCs w:val="18"/>
        </w:rPr>
        <w:t>This protocol is a general guideline and should be individualized by the treating physician and physical therapist based on the patient's clinical course, imaging, and sport demands.</w:t>
      </w:r>
    </w:p>
    <w:sectPr w:rsidR="00F66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0" w:right="1000" w:bottom="10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C79B3" w14:textId="77777777" w:rsidR="004506EA" w:rsidRDefault="004506EA">
      <w:r>
        <w:separator/>
      </w:r>
    </w:p>
  </w:endnote>
  <w:endnote w:type="continuationSeparator" w:id="0">
    <w:p w14:paraId="08B58AE1" w14:textId="77777777" w:rsidR="004506EA" w:rsidRDefault="00450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3">
    <w:altName w:val="Cambria"/>
    <w:panose1 w:val="00000000000000000000"/>
    <w:charset w:val="00"/>
    <w:family w:val="roman"/>
    <w:notTrueType/>
    <w:pitch w:val="default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EC5B9" w14:textId="77777777" w:rsidR="007E5212" w:rsidRDefault="007E52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240"/>
    </w:tblGrid>
    <w:tr w:rsidR="00F66FCF" w14:paraId="5B0070C0" w14:textId="77777777">
      <w:tc>
        <w:tcPr>
          <w:tcW w:w="10240" w:type="dxa"/>
          <w:shd w:val="clear" w:color="auto" w:fill="0F4A9C"/>
          <w:tcMar>
            <w:top w:w="140" w:type="dxa"/>
            <w:left w:w="220" w:type="dxa"/>
            <w:bottom w:w="140" w:type="dxa"/>
            <w:right w:w="220" w:type="dxa"/>
          </w:tcMar>
        </w:tcPr>
        <w:p w14:paraId="2F3AE010" w14:textId="77777777" w:rsidR="00F66FCF" w:rsidRDefault="004506EA">
          <w:pPr>
            <w:spacing w:after="20"/>
            <w:jc w:val="center"/>
          </w:pPr>
          <w:r>
            <w:rPr>
              <w:rFonts w:ascii="Source Sans 3" w:eastAsia="Source Sans 3" w:hAnsi="Source Sans 3" w:cs="Source Sans 3"/>
              <w:b/>
              <w:bCs/>
              <w:color w:val="FFFFFF"/>
              <w:sz w:val="16"/>
              <w:szCs w:val="16"/>
            </w:rPr>
            <w:t xml:space="preserve">David Roberts, MD </w:t>
          </w:r>
          <w:proofErr w:type="gramStart"/>
          <w:r>
            <w:rPr>
              <w:rFonts w:ascii="Source Sans 3" w:eastAsia="Source Sans 3" w:hAnsi="Source Sans 3" w:cs="Source Sans 3"/>
              <w:b/>
              <w:bCs/>
              <w:color w:val="FFFFFF"/>
              <w:sz w:val="16"/>
              <w:szCs w:val="16"/>
            </w:rPr>
            <w:t>FAAOS  ·</w:t>
          </w:r>
          <w:proofErr w:type="gramEnd"/>
          <w:r>
            <w:rPr>
              <w:rFonts w:ascii="Source Sans 3" w:eastAsia="Source Sans 3" w:hAnsi="Source Sans 3" w:cs="Source Sans 3"/>
              <w:b/>
              <w:bCs/>
              <w:color w:val="FFFFFF"/>
              <w:sz w:val="16"/>
              <w:szCs w:val="16"/>
            </w:rPr>
            <w:t xml:space="preserve">  Pediatric Orthopedic Surgery</w:t>
          </w:r>
        </w:p>
        <w:p w14:paraId="00B280B6" w14:textId="77777777" w:rsidR="00F66FCF" w:rsidRDefault="004506EA">
          <w:pPr>
            <w:jc w:val="center"/>
          </w:pPr>
          <w:r>
            <w:rPr>
              <w:rFonts w:ascii="Source Sans 3" w:eastAsia="Source Sans 3" w:hAnsi="Source Sans 3" w:cs="Source Sans 3"/>
              <w:color w:val="C7D8F5"/>
              <w:sz w:val="16"/>
              <w:szCs w:val="16"/>
            </w:rPr>
            <w:t xml:space="preserve">9650 Gross Point Road, Suite 2900, Skokie, IL </w:t>
          </w:r>
          <w:proofErr w:type="gramStart"/>
          <w:r>
            <w:rPr>
              <w:rFonts w:ascii="Source Sans 3" w:eastAsia="Source Sans 3" w:hAnsi="Source Sans 3" w:cs="Source Sans 3"/>
              <w:color w:val="C7D8F5"/>
              <w:sz w:val="16"/>
              <w:szCs w:val="16"/>
            </w:rPr>
            <w:t>60076  ·</w:t>
          </w:r>
          <w:proofErr w:type="gramEnd"/>
          <w:r>
            <w:rPr>
              <w:rFonts w:ascii="Source Sans 3" w:eastAsia="Source Sans 3" w:hAnsi="Source Sans 3" w:cs="Source Sans 3"/>
              <w:color w:val="C7D8F5"/>
              <w:sz w:val="16"/>
              <w:szCs w:val="16"/>
            </w:rPr>
            <w:t xml:space="preserve">  (847) 866-7846</w:t>
          </w:r>
        </w:p>
      </w:tc>
    </w:tr>
  </w:tbl>
  <w:p w14:paraId="3AF25D27" w14:textId="77777777" w:rsidR="00F66FCF" w:rsidRDefault="004506EA">
    <w:pPr>
      <w:spacing w:before="60"/>
      <w:jc w:val="center"/>
    </w:pPr>
    <w:r>
      <w:rPr>
        <w:rFonts w:ascii="Source Sans 3" w:eastAsia="Source Sans 3" w:hAnsi="Source Sans 3" w:cs="Source Sans 3"/>
        <w:color w:val="5A6472"/>
        <w:sz w:val="15"/>
        <w:szCs w:val="15"/>
      </w:rPr>
      <w:t xml:space="preserve">Page </w:t>
    </w:r>
    <w:r>
      <w:rPr>
        <w:rFonts w:ascii="Source Sans 3" w:eastAsia="Source Sans 3" w:hAnsi="Source Sans 3" w:cs="Source Sans 3"/>
        <w:color w:val="5A6472"/>
        <w:sz w:val="15"/>
        <w:szCs w:val="15"/>
      </w:rPr>
      <w:fldChar w:fldCharType="begin"/>
    </w:r>
    <w:r>
      <w:rPr>
        <w:rFonts w:ascii="Source Sans 3" w:eastAsia="Source Sans 3" w:hAnsi="Source Sans 3" w:cs="Source Sans 3"/>
        <w:color w:val="5A6472"/>
        <w:sz w:val="15"/>
        <w:szCs w:val="15"/>
      </w:rPr>
      <w:instrText>PAGE</w:instrText>
    </w:r>
    <w:r>
      <w:rPr>
        <w:rFonts w:ascii="Source Sans 3" w:eastAsia="Source Sans 3" w:hAnsi="Source Sans 3" w:cs="Source Sans 3"/>
        <w:color w:val="5A6472"/>
        <w:sz w:val="15"/>
        <w:szCs w:val="15"/>
      </w:rPr>
      <w:fldChar w:fldCharType="separate"/>
    </w:r>
    <w:r w:rsidR="007E5212">
      <w:rPr>
        <w:rFonts w:ascii="Source Sans 3" w:eastAsia="Source Sans 3" w:hAnsi="Source Sans 3" w:cs="Source Sans 3"/>
        <w:noProof/>
        <w:color w:val="5A6472"/>
        <w:sz w:val="15"/>
        <w:szCs w:val="15"/>
      </w:rPr>
      <w:t>1</w:t>
    </w:r>
    <w:r>
      <w:rPr>
        <w:rFonts w:ascii="Source Sans 3" w:eastAsia="Source Sans 3" w:hAnsi="Source Sans 3" w:cs="Source Sans 3"/>
        <w:color w:val="5A6472"/>
        <w:sz w:val="15"/>
        <w:szCs w:val="15"/>
      </w:rPr>
      <w:fldChar w:fldCharType="end"/>
    </w:r>
    <w:r>
      <w:rPr>
        <w:rFonts w:ascii="Source Sans 3" w:eastAsia="Source Sans 3" w:hAnsi="Source Sans 3" w:cs="Source Sans 3"/>
        <w:color w:val="5A6472"/>
        <w:sz w:val="15"/>
        <w:szCs w:val="15"/>
      </w:rPr>
      <w:t xml:space="preserve"> of </w:t>
    </w:r>
    <w:r>
      <w:rPr>
        <w:rFonts w:ascii="Source Sans 3" w:eastAsia="Source Sans 3" w:hAnsi="Source Sans 3" w:cs="Source Sans 3"/>
        <w:color w:val="5A6472"/>
        <w:sz w:val="15"/>
        <w:szCs w:val="15"/>
      </w:rPr>
      <w:fldChar w:fldCharType="begin"/>
    </w:r>
    <w:r>
      <w:rPr>
        <w:rFonts w:ascii="Source Sans 3" w:eastAsia="Source Sans 3" w:hAnsi="Source Sans 3" w:cs="Source Sans 3"/>
        <w:color w:val="5A6472"/>
        <w:sz w:val="15"/>
        <w:szCs w:val="15"/>
      </w:rPr>
      <w:instrText>NUMPAGES</w:instrText>
    </w:r>
    <w:r>
      <w:rPr>
        <w:rFonts w:ascii="Source Sans 3" w:eastAsia="Source Sans 3" w:hAnsi="Source Sans 3" w:cs="Source Sans 3"/>
        <w:color w:val="5A6472"/>
        <w:sz w:val="15"/>
        <w:szCs w:val="15"/>
      </w:rPr>
      <w:fldChar w:fldCharType="separate"/>
    </w:r>
    <w:r w:rsidR="007E5212">
      <w:rPr>
        <w:rFonts w:ascii="Source Sans 3" w:eastAsia="Source Sans 3" w:hAnsi="Source Sans 3" w:cs="Source Sans 3"/>
        <w:noProof/>
        <w:color w:val="5A6472"/>
        <w:sz w:val="15"/>
        <w:szCs w:val="15"/>
      </w:rPr>
      <w:t>2</w:t>
    </w:r>
    <w:r>
      <w:rPr>
        <w:rFonts w:ascii="Source Sans 3" w:eastAsia="Source Sans 3" w:hAnsi="Source Sans 3" w:cs="Source Sans 3"/>
        <w:color w:val="5A6472"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39FEC" w14:textId="77777777" w:rsidR="007E5212" w:rsidRDefault="007E52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1E757" w14:textId="77777777" w:rsidR="004506EA" w:rsidRDefault="004506EA">
      <w:r>
        <w:separator/>
      </w:r>
    </w:p>
  </w:footnote>
  <w:footnote w:type="continuationSeparator" w:id="0">
    <w:p w14:paraId="74ED1EC5" w14:textId="77777777" w:rsidR="004506EA" w:rsidRDefault="00450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E9389" w14:textId="77777777" w:rsidR="007E5212" w:rsidRDefault="007E52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2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240"/>
    </w:tblGrid>
    <w:tr w:rsidR="00F66FCF" w14:paraId="44990087" w14:textId="77777777">
      <w:tc>
        <w:tcPr>
          <w:tcW w:w="12240" w:type="dxa"/>
          <w:shd w:val="clear" w:color="auto" w:fill="0F4A9C"/>
          <w:tcMar>
            <w:top w:w="260" w:type="dxa"/>
            <w:left w:w="1000" w:type="dxa"/>
            <w:bottom w:w="260" w:type="dxa"/>
            <w:right w:w="1000" w:type="dxa"/>
          </w:tcMar>
        </w:tcPr>
        <w:p w14:paraId="70A7E24A" w14:textId="77777777" w:rsidR="007E5212" w:rsidRDefault="007E5212">
          <w:pPr>
            <w:spacing w:after="20"/>
            <w:rPr>
              <w:rFonts w:ascii="Source Sans 3" w:eastAsia="Source Sans 3" w:hAnsi="Source Sans 3" w:cs="Source Sans 3"/>
              <w:b/>
              <w:bCs/>
              <w:color w:val="AFC7EF"/>
              <w:spacing w:val="20"/>
              <w:sz w:val="17"/>
              <w:szCs w:val="17"/>
            </w:rPr>
          </w:pPr>
        </w:p>
        <w:tbl>
          <w:tblPr>
            <w:tblpPr w:leftFromText="180" w:rightFromText="180" w:vertAnchor="text" w:horzAnchor="page" w:tblpX="7846" w:tblpY="27"/>
            <w:tblOverlap w:val="never"/>
            <w:tblW w:w="2950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10" w:type="dxa"/>
              <w:right w:w="10" w:type="dxa"/>
            </w:tblCellMar>
            <w:tblLook w:val="0000" w:firstRow="0" w:lastRow="0" w:firstColumn="0" w:lastColumn="0" w:noHBand="0" w:noVBand="0"/>
          </w:tblPr>
          <w:tblGrid>
            <w:gridCol w:w="2950"/>
          </w:tblGrid>
          <w:tr w:rsidR="00352D60" w14:paraId="2E307378" w14:textId="77777777" w:rsidTr="00352D60">
            <w:tc>
              <w:tcPr>
                <w:tcW w:w="2950" w:type="dxa"/>
                <w:shd w:val="clear" w:color="auto" w:fill="FFFFFF"/>
                <w:tcMar>
                  <w:top w:w="90" w:type="dxa"/>
                  <w:left w:w="140" w:type="dxa"/>
                  <w:bottom w:w="90" w:type="dxa"/>
                  <w:right w:w="140" w:type="dxa"/>
                </w:tcMar>
              </w:tcPr>
              <w:p w14:paraId="085E8C13" w14:textId="77777777" w:rsidR="00352D60" w:rsidRDefault="00352D60" w:rsidP="00352D60">
                <w:r>
                  <w:rPr>
                    <w:noProof/>
                  </w:rPr>
                  <w:drawing>
                    <wp:inline distT="0" distB="0" distL="0" distR="0" wp14:anchorId="13CA8FC6" wp14:editId="5CFA55DA">
                      <wp:extent cx="1695450" cy="329565"/>
                      <wp:effectExtent l="0" t="0" r="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95450" cy="3295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AC11808" w14:textId="0466A3D5" w:rsidR="00F66FCF" w:rsidRDefault="004506EA">
          <w:pPr>
            <w:spacing w:after="20"/>
          </w:pPr>
          <w:r>
            <w:rPr>
              <w:rFonts w:ascii="Source Sans 3" w:eastAsia="Source Sans 3" w:hAnsi="Source Sans 3" w:cs="Source Sans 3"/>
              <w:b/>
              <w:bCs/>
              <w:color w:val="AFC7EF"/>
              <w:spacing w:val="20"/>
              <w:sz w:val="17"/>
              <w:szCs w:val="17"/>
            </w:rPr>
            <w:t>PHYSICAL THERAPY PROTOCOL</w:t>
          </w:r>
        </w:p>
        <w:p w14:paraId="3CC3C5A5" w14:textId="77777777" w:rsidR="00F66FCF" w:rsidRDefault="004506EA">
          <w:pPr>
            <w:spacing w:after="20"/>
          </w:pPr>
          <w:r>
            <w:rPr>
              <w:rFonts w:ascii="Merriweather" w:eastAsia="Merriweather" w:hAnsi="Merriweather" w:cs="Merriweather"/>
              <w:b/>
              <w:bCs/>
              <w:color w:val="FFFFFF"/>
              <w:sz w:val="34"/>
              <w:szCs w:val="34"/>
            </w:rPr>
            <w:t>Spondylolysis Rehabilitation</w:t>
          </w:r>
        </w:p>
        <w:p w14:paraId="3D822382" w14:textId="77777777" w:rsidR="00F66FCF" w:rsidRDefault="004506EA">
          <w:r>
            <w:rPr>
              <w:rFonts w:ascii="Source Sans 3" w:eastAsia="Source Sans 3" w:hAnsi="Source Sans 3" w:cs="Source Sans 3"/>
              <w:i/>
              <w:iCs/>
              <w:color w:val="D7E4FA"/>
              <w:sz w:val="21"/>
              <w:szCs w:val="21"/>
            </w:rPr>
            <w:t>Phase 2 — Brace Discontinuation · 6-Week Progressive Return to Activity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070ED" w14:textId="77777777" w:rsidR="007E5212" w:rsidRDefault="007E52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44FFC"/>
    <w:multiLevelType w:val="hybridMultilevel"/>
    <w:tmpl w:val="58E842C2"/>
    <w:lvl w:ilvl="0" w:tplc="6F9AF7F6">
      <w:start w:val="1"/>
      <w:numFmt w:val="bullet"/>
      <w:lvlText w:val="▪"/>
      <w:lvlJc w:val="left"/>
      <w:pPr>
        <w:ind w:left="360" w:hanging="260"/>
      </w:pPr>
      <w:rPr>
        <w:color w:val="1A63CC"/>
      </w:rPr>
    </w:lvl>
    <w:lvl w:ilvl="1" w:tplc="3A60036C">
      <w:numFmt w:val="decimal"/>
      <w:lvlText w:val=""/>
      <w:lvlJc w:val="left"/>
    </w:lvl>
    <w:lvl w:ilvl="2" w:tplc="B0346076">
      <w:numFmt w:val="decimal"/>
      <w:lvlText w:val=""/>
      <w:lvlJc w:val="left"/>
    </w:lvl>
    <w:lvl w:ilvl="3" w:tplc="05FAA372">
      <w:numFmt w:val="decimal"/>
      <w:lvlText w:val=""/>
      <w:lvlJc w:val="left"/>
    </w:lvl>
    <w:lvl w:ilvl="4" w:tplc="BCF21044">
      <w:numFmt w:val="decimal"/>
      <w:lvlText w:val=""/>
      <w:lvlJc w:val="left"/>
    </w:lvl>
    <w:lvl w:ilvl="5" w:tplc="88629424">
      <w:numFmt w:val="decimal"/>
      <w:lvlText w:val=""/>
      <w:lvlJc w:val="left"/>
    </w:lvl>
    <w:lvl w:ilvl="6" w:tplc="9D544054">
      <w:numFmt w:val="decimal"/>
      <w:lvlText w:val=""/>
      <w:lvlJc w:val="left"/>
    </w:lvl>
    <w:lvl w:ilvl="7" w:tplc="2338636C">
      <w:numFmt w:val="decimal"/>
      <w:lvlText w:val=""/>
      <w:lvlJc w:val="left"/>
    </w:lvl>
    <w:lvl w:ilvl="8" w:tplc="AB44FE66">
      <w:numFmt w:val="decimal"/>
      <w:lvlText w:val=""/>
      <w:lvlJc w:val="left"/>
    </w:lvl>
  </w:abstractNum>
  <w:abstractNum w:abstractNumId="1" w15:restartNumberingAfterBreak="0">
    <w:nsid w:val="4F164CC4"/>
    <w:multiLevelType w:val="hybridMultilevel"/>
    <w:tmpl w:val="7E62ECAA"/>
    <w:lvl w:ilvl="0" w:tplc="B650AA4C">
      <w:start w:val="1"/>
      <w:numFmt w:val="bullet"/>
      <w:lvlText w:val="●"/>
      <w:lvlJc w:val="left"/>
      <w:pPr>
        <w:ind w:left="720" w:hanging="360"/>
      </w:pPr>
    </w:lvl>
    <w:lvl w:ilvl="1" w:tplc="9EA800DA">
      <w:start w:val="1"/>
      <w:numFmt w:val="bullet"/>
      <w:lvlText w:val="○"/>
      <w:lvlJc w:val="left"/>
      <w:pPr>
        <w:ind w:left="1440" w:hanging="360"/>
      </w:pPr>
    </w:lvl>
    <w:lvl w:ilvl="2" w:tplc="02549F40">
      <w:start w:val="1"/>
      <w:numFmt w:val="bullet"/>
      <w:lvlText w:val="■"/>
      <w:lvlJc w:val="left"/>
      <w:pPr>
        <w:ind w:left="2160" w:hanging="360"/>
      </w:pPr>
    </w:lvl>
    <w:lvl w:ilvl="3" w:tplc="FDB46F88">
      <w:start w:val="1"/>
      <w:numFmt w:val="bullet"/>
      <w:lvlText w:val="●"/>
      <w:lvlJc w:val="left"/>
      <w:pPr>
        <w:ind w:left="2880" w:hanging="360"/>
      </w:pPr>
    </w:lvl>
    <w:lvl w:ilvl="4" w:tplc="23C0E3B4">
      <w:start w:val="1"/>
      <w:numFmt w:val="bullet"/>
      <w:lvlText w:val="○"/>
      <w:lvlJc w:val="left"/>
      <w:pPr>
        <w:ind w:left="3600" w:hanging="360"/>
      </w:pPr>
    </w:lvl>
    <w:lvl w:ilvl="5" w:tplc="24C855CC">
      <w:start w:val="1"/>
      <w:numFmt w:val="bullet"/>
      <w:lvlText w:val="■"/>
      <w:lvlJc w:val="left"/>
      <w:pPr>
        <w:ind w:left="4320" w:hanging="360"/>
      </w:pPr>
    </w:lvl>
    <w:lvl w:ilvl="6" w:tplc="E07A6DCC">
      <w:start w:val="1"/>
      <w:numFmt w:val="bullet"/>
      <w:lvlText w:val="●"/>
      <w:lvlJc w:val="left"/>
      <w:pPr>
        <w:ind w:left="5040" w:hanging="360"/>
      </w:pPr>
    </w:lvl>
    <w:lvl w:ilvl="7" w:tplc="B36CA986">
      <w:start w:val="1"/>
      <w:numFmt w:val="bullet"/>
      <w:lvlText w:val="●"/>
      <w:lvlJc w:val="left"/>
      <w:pPr>
        <w:ind w:left="5760" w:hanging="360"/>
      </w:pPr>
    </w:lvl>
    <w:lvl w:ilvl="8" w:tplc="29946F6C">
      <w:start w:val="1"/>
      <w:numFmt w:val="bullet"/>
      <w:lvlText w:val="●"/>
      <w:lvlJc w:val="left"/>
      <w:pPr>
        <w:ind w:left="6480" w:hanging="360"/>
      </w:pPr>
    </w:lvl>
  </w:abstractNum>
  <w:num w:numId="1" w16cid:durableId="209535536">
    <w:abstractNumId w:val="1"/>
    <w:lvlOverride w:ilvl="0">
      <w:startOverride w:val="1"/>
    </w:lvlOverride>
  </w:num>
  <w:num w:numId="2" w16cid:durableId="9384176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CF"/>
    <w:rsid w:val="001074AB"/>
    <w:rsid w:val="001B58DE"/>
    <w:rsid w:val="00352D60"/>
    <w:rsid w:val="004506EA"/>
    <w:rsid w:val="007E3BAA"/>
    <w:rsid w:val="007E5212"/>
    <w:rsid w:val="00F6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0A6D6"/>
  <w15:docId w15:val="{22010C00-B73A-4ED8-8973-2BB098875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E52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212"/>
  </w:style>
  <w:style w:type="paragraph" w:styleId="Footer">
    <w:name w:val="footer"/>
    <w:basedOn w:val="Normal"/>
    <w:link w:val="FooterChar"/>
    <w:uiPriority w:val="99"/>
    <w:unhideWhenUsed/>
    <w:rsid w:val="007E52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884</Words>
  <Characters>4925</Characters>
  <Application>Microsoft Office Word</Application>
  <DocSecurity>0</DocSecurity>
  <Lines>273</Lines>
  <Paragraphs>215</Paragraphs>
  <ScaleCrop>false</ScaleCrop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David Roberts</cp:lastModifiedBy>
  <cp:revision>4</cp:revision>
  <dcterms:created xsi:type="dcterms:W3CDTF">2026-08-01T02:36:00Z</dcterms:created>
  <dcterms:modified xsi:type="dcterms:W3CDTF">2026-08-01T03:11:00Z</dcterms:modified>
</cp:coreProperties>
</file>