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6C7F6" w14:textId="690C5F7B" w:rsidR="00BA28C3" w:rsidRDefault="00623D7D" w:rsidP="00623D7D">
      <w:pPr>
        <w:ind w:left="-1440"/>
      </w:pPr>
      <w:r>
        <w:rPr>
          <w:noProof/>
        </w:rPr>
        <mc:AlternateContent>
          <mc:Choice Requires="wps">
            <w:drawing>
              <wp:anchor distT="45720" distB="45720" distL="114300" distR="114300" simplePos="0" relativeHeight="251659264" behindDoc="0" locked="0" layoutInCell="1" allowOverlap="1" wp14:anchorId="1CF29F22" wp14:editId="383AC02E">
                <wp:simplePos x="0" y="0"/>
                <wp:positionH relativeFrom="column">
                  <wp:posOffset>2600325</wp:posOffset>
                </wp:positionH>
                <wp:positionV relativeFrom="paragraph">
                  <wp:posOffset>657225</wp:posOffset>
                </wp:positionV>
                <wp:extent cx="3305175" cy="1628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628775"/>
                        </a:xfrm>
                        <a:prstGeom prst="rect">
                          <a:avLst/>
                        </a:prstGeom>
                        <a:solidFill>
                          <a:srgbClr val="FFFFFF"/>
                        </a:solidFill>
                        <a:ln w="9525">
                          <a:noFill/>
                          <a:miter lim="800000"/>
                          <a:headEnd/>
                          <a:tailEnd/>
                        </a:ln>
                      </wps:spPr>
                      <wps:txbx>
                        <w:txbxContent>
                          <w:p w14:paraId="3FDCA480" w14:textId="522C3EF2" w:rsidR="00623D7D" w:rsidRPr="00623D7D" w:rsidRDefault="00623D7D" w:rsidP="00623D7D">
                            <w:pPr>
                              <w:jc w:val="center"/>
                              <w:rPr>
                                <w:b/>
                                <w:i/>
                                <w:sz w:val="28"/>
                              </w:rPr>
                            </w:pPr>
                            <w:r w:rsidRPr="00623D7D">
                              <w:rPr>
                                <w:b/>
                                <w:i/>
                                <w:sz w:val="28"/>
                              </w:rPr>
                              <w:t>Central Pennsylvania Scholarship Fund</w:t>
                            </w:r>
                          </w:p>
                          <w:p w14:paraId="0677ACC0" w14:textId="7CBFD6DF" w:rsidR="00623D7D" w:rsidRPr="00623D7D" w:rsidRDefault="00623D7D" w:rsidP="00623D7D">
                            <w:pPr>
                              <w:jc w:val="center"/>
                              <w:rPr>
                                <w:sz w:val="28"/>
                              </w:rPr>
                            </w:pPr>
                            <w:r w:rsidRPr="00623D7D">
                              <w:rPr>
                                <w:sz w:val="28"/>
                              </w:rPr>
                              <w:t>227 Jefferson Ave.</w:t>
                            </w:r>
                          </w:p>
                          <w:p w14:paraId="657F7686" w14:textId="41DFF03E" w:rsidR="00623D7D" w:rsidRPr="00623D7D" w:rsidRDefault="00623D7D" w:rsidP="00623D7D">
                            <w:pPr>
                              <w:jc w:val="center"/>
                              <w:rPr>
                                <w:sz w:val="28"/>
                              </w:rPr>
                            </w:pPr>
                            <w:r w:rsidRPr="00623D7D">
                              <w:rPr>
                                <w:sz w:val="28"/>
                              </w:rPr>
                              <w:t>Tyrone, PA  16686</w:t>
                            </w:r>
                          </w:p>
                          <w:p w14:paraId="471064C6" w14:textId="28FC93D3" w:rsidR="00623D7D" w:rsidRDefault="00623D7D" w:rsidP="00623D7D">
                            <w:pPr>
                              <w:jc w:val="center"/>
                            </w:pPr>
                            <w:r w:rsidRPr="00623D7D">
                              <w:rPr>
                                <w:sz w:val="28"/>
                              </w:rPr>
                              <w:t>814-942-4406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29F22" id="_x0000_t202" coordsize="21600,21600" o:spt="202" path="m,l,21600r21600,l21600,xe">
                <v:stroke joinstyle="miter"/>
                <v:path gradientshapeok="t" o:connecttype="rect"/>
              </v:shapetype>
              <v:shape id="Text Box 2" o:spid="_x0000_s1026" type="#_x0000_t202" style="position:absolute;left:0;text-align:left;margin-left:204.75pt;margin-top:51.75pt;width:260.25pt;height:12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" stroked="f">
                <v:textbox>
                  <w:txbxContent>
                    <w:p w14:paraId="3FDCA480" w14:textId="522C3EF2" w:rsidR="00623D7D" w:rsidRPr="00623D7D" w:rsidRDefault="00623D7D" w:rsidP="00623D7D">
                      <w:pPr>
                        <w:jc w:val="center"/>
                        <w:rPr>
                          <w:b/>
                          <w:i/>
                          <w:sz w:val="28"/>
                        </w:rPr>
                      </w:pPr>
                      <w:r w:rsidRPr="00623D7D">
                        <w:rPr>
                          <w:b/>
                          <w:i/>
                          <w:sz w:val="28"/>
                        </w:rPr>
                        <w:t>Central Pennsylvania Scholarship Fund</w:t>
                      </w:r>
                    </w:p>
                    <w:p w14:paraId="0677ACC0" w14:textId="7CBFD6DF" w:rsidR="00623D7D" w:rsidRPr="00623D7D" w:rsidRDefault="00623D7D" w:rsidP="00623D7D">
                      <w:pPr>
                        <w:jc w:val="center"/>
                        <w:rPr>
                          <w:sz w:val="28"/>
                        </w:rPr>
                      </w:pPr>
                      <w:r w:rsidRPr="00623D7D">
                        <w:rPr>
                          <w:sz w:val="28"/>
                        </w:rPr>
                        <w:t>227 Jefferson Ave.</w:t>
                      </w:r>
                    </w:p>
                    <w:p w14:paraId="657F7686" w14:textId="41DFF03E" w:rsidR="00623D7D" w:rsidRPr="00623D7D" w:rsidRDefault="00623D7D" w:rsidP="00623D7D">
                      <w:pPr>
                        <w:jc w:val="center"/>
                        <w:rPr>
                          <w:sz w:val="28"/>
                        </w:rPr>
                      </w:pPr>
                      <w:r w:rsidRPr="00623D7D">
                        <w:rPr>
                          <w:sz w:val="28"/>
                        </w:rPr>
                        <w:t>Tyrone, PA  16686</w:t>
                      </w:r>
                    </w:p>
                    <w:p w14:paraId="471064C6" w14:textId="28FC93D3" w:rsidR="00623D7D" w:rsidRDefault="00623D7D" w:rsidP="00623D7D">
                      <w:pPr>
                        <w:jc w:val="center"/>
                      </w:pPr>
                      <w:r w:rsidRPr="00623D7D">
                        <w:rPr>
                          <w:sz w:val="28"/>
                        </w:rPr>
                        <w:t>814-942-4406</w:t>
                      </w:r>
                    </w:p>
                  </w:txbxContent>
                </v:textbox>
                <w10:wrap type="square"/>
              </v:shape>
            </w:pict>
          </mc:Fallback>
        </mc:AlternateContent>
      </w:r>
      <w:r>
        <w:rPr>
          <w:noProof/>
        </w:rPr>
        <w:drawing>
          <wp:inline distT="0" distB="0" distL="0" distR="0" wp14:anchorId="681BFED7" wp14:editId="2687B94E">
            <wp:extent cx="3314700"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F logo 4.png"/>
                    <pic:cNvPicPr/>
                  </pic:nvPicPr>
                  <pic:blipFill rotWithShape="1">
                    <a:blip r:embed="rId4" cstate="print">
                      <a:extLst>
                        <a:ext uri="{28A0092B-C50C-407E-A947-70E740481C1C}">
                          <a14:useLocalDpi xmlns:a14="http://schemas.microsoft.com/office/drawing/2010/main" val="0"/>
                        </a:ext>
                      </a:extLst>
                    </a:blip>
                    <a:srcRect l="22596" t="22115" r="21635" b="32372"/>
                    <a:stretch/>
                  </pic:blipFill>
                  <pic:spPr bwMode="auto">
                    <a:xfrm>
                      <a:off x="0" y="0"/>
                      <a:ext cx="3314700" cy="2705100"/>
                    </a:xfrm>
                    <a:prstGeom prst="rect">
                      <a:avLst/>
                    </a:prstGeom>
                    <a:ln>
                      <a:noFill/>
                    </a:ln>
                    <a:extLst>
                      <a:ext uri="{53640926-AAD7-44D8-BBD7-CCE9431645EC}">
                        <a14:shadowObscured xmlns:a14="http://schemas.microsoft.com/office/drawing/2010/main"/>
                      </a:ext>
                    </a:extLst>
                  </pic:spPr>
                </pic:pic>
              </a:graphicData>
            </a:graphic>
          </wp:inline>
        </w:drawing>
      </w:r>
    </w:p>
    <w:p w14:paraId="7A8D0C9E" w14:textId="7FF8D10D" w:rsidR="00980D6A" w:rsidRPr="00980D6A" w:rsidRDefault="00980D6A" w:rsidP="00980D6A">
      <w:pPr>
        <w:pStyle w:val="Default"/>
        <w:jc w:val="center"/>
        <w:rPr>
          <w:rFonts w:cstheme="minorBidi"/>
          <w:color w:val="auto"/>
          <w:sz w:val="32"/>
        </w:rPr>
      </w:pPr>
      <w:r w:rsidRPr="00980D6A">
        <w:rPr>
          <w:rFonts w:cstheme="minorBidi"/>
          <w:b/>
          <w:bCs/>
          <w:color w:val="auto"/>
          <w:sz w:val="44"/>
          <w:szCs w:val="36"/>
        </w:rPr>
        <w:t>SPECIAL PUR</w:t>
      </w:r>
      <w:bookmarkStart w:id="0" w:name="_GoBack"/>
      <w:bookmarkEnd w:id="0"/>
      <w:r w:rsidRPr="00980D6A">
        <w:rPr>
          <w:rFonts w:cstheme="minorBidi"/>
          <w:b/>
          <w:bCs/>
          <w:color w:val="auto"/>
          <w:sz w:val="44"/>
          <w:szCs w:val="36"/>
        </w:rPr>
        <w:t>POSE ENTITY (SPE)</w:t>
      </w:r>
    </w:p>
    <w:p w14:paraId="134593A0" w14:textId="77777777" w:rsidR="00980D6A" w:rsidRPr="00BA1454" w:rsidRDefault="00980D6A" w:rsidP="00980D6A">
      <w:pPr>
        <w:spacing w:after="0"/>
        <w:jc w:val="center"/>
        <w:rPr>
          <w:b/>
          <w:sz w:val="28"/>
          <w:szCs w:val="28"/>
        </w:rPr>
      </w:pPr>
      <w:r w:rsidRPr="00BA1454">
        <w:rPr>
          <w:b/>
          <w:sz w:val="28"/>
          <w:szCs w:val="28"/>
        </w:rPr>
        <w:t>An SPE is a pass-through partnership that exists solely for the purpose of earning Educational Improvement</w:t>
      </w:r>
    </w:p>
    <w:p w14:paraId="6F3D21EF" w14:textId="77777777" w:rsidR="00980D6A" w:rsidRPr="00BA1454" w:rsidRDefault="00980D6A" w:rsidP="00980D6A">
      <w:pPr>
        <w:spacing w:after="0"/>
        <w:jc w:val="center"/>
        <w:rPr>
          <w:b/>
          <w:sz w:val="28"/>
          <w:szCs w:val="28"/>
        </w:rPr>
      </w:pPr>
      <w:r w:rsidRPr="00BA1454">
        <w:rPr>
          <w:b/>
          <w:sz w:val="28"/>
          <w:szCs w:val="28"/>
        </w:rPr>
        <w:t>(or Opportunity Scholarship) Tax Credits. The Central PA Scholarship Fund (CPSF) is a non-profit that administers</w:t>
      </w:r>
    </w:p>
    <w:p w14:paraId="6A7C09FB" w14:textId="5798DA39" w:rsidR="00980D6A" w:rsidRPr="00BA1454" w:rsidRDefault="00980D6A" w:rsidP="00980D6A">
      <w:pPr>
        <w:spacing w:after="0"/>
        <w:jc w:val="center"/>
        <w:rPr>
          <w:b/>
          <w:sz w:val="28"/>
          <w:szCs w:val="28"/>
        </w:rPr>
      </w:pPr>
      <w:r w:rsidRPr="00BA1454">
        <w:rPr>
          <w:b/>
          <w:sz w:val="28"/>
          <w:szCs w:val="28"/>
        </w:rPr>
        <w:t>various SPEs at no cost to the school.</w:t>
      </w:r>
    </w:p>
    <w:p w14:paraId="1AB7DC16" w14:textId="1DF89D38" w:rsidR="00623D7D" w:rsidRDefault="00623D7D" w:rsidP="00623D7D">
      <w:pPr>
        <w:ind w:left="-1440"/>
      </w:pPr>
    </w:p>
    <w:p w14:paraId="656114B4" w14:textId="28F5D3D7" w:rsidR="00BA1454" w:rsidRPr="00BA1454" w:rsidRDefault="00BA1454" w:rsidP="00BA1454">
      <w:pPr>
        <w:spacing w:after="0"/>
        <w:jc w:val="center"/>
        <w:rPr>
          <w:b/>
          <w:sz w:val="48"/>
          <w:szCs w:val="28"/>
        </w:rPr>
      </w:pPr>
      <w:r w:rsidRPr="00BA1454">
        <w:rPr>
          <w:b/>
          <w:sz w:val="48"/>
          <w:szCs w:val="28"/>
        </w:rPr>
        <w:t>Who Qualifies?</w:t>
      </w:r>
    </w:p>
    <w:p w14:paraId="65B41F05" w14:textId="79CCA802" w:rsidR="00980D6A" w:rsidRPr="00BA1454" w:rsidRDefault="00980D6A" w:rsidP="00BA1454">
      <w:pPr>
        <w:spacing w:after="0"/>
        <w:jc w:val="center"/>
        <w:rPr>
          <w:b/>
          <w:sz w:val="28"/>
          <w:szCs w:val="28"/>
        </w:rPr>
      </w:pPr>
      <w:r w:rsidRPr="00BA1454">
        <w:rPr>
          <w:b/>
          <w:sz w:val="28"/>
          <w:szCs w:val="28"/>
        </w:rPr>
        <w:t>Any individual or any corporation who pays PA income tax is eligible. There are also options available to individuals who work for non-profits and retirees. CPSF acts as an intermediary, providing individuals and companies who would ordinarily have trouble giving to EITC and OSTC because of their structure another option to utilize these worthwhile programs. The minimum donation to join the SPE is $3,500.</w:t>
      </w:r>
    </w:p>
    <w:p w14:paraId="3B564AD0" w14:textId="7880F197" w:rsidR="00BA1454" w:rsidRPr="00BA1454" w:rsidRDefault="00BA1454" w:rsidP="00BA1454">
      <w:pPr>
        <w:spacing w:after="0"/>
        <w:jc w:val="center"/>
        <w:rPr>
          <w:b/>
          <w:sz w:val="28"/>
          <w:szCs w:val="28"/>
        </w:rPr>
      </w:pPr>
    </w:p>
    <w:p w14:paraId="119B5785" w14:textId="7AB1DE34" w:rsidR="00BA1454" w:rsidRPr="00BA1454" w:rsidRDefault="00BA1454" w:rsidP="00BA1454">
      <w:pPr>
        <w:spacing w:after="0"/>
        <w:jc w:val="center"/>
        <w:rPr>
          <w:b/>
          <w:sz w:val="48"/>
          <w:szCs w:val="28"/>
        </w:rPr>
      </w:pPr>
      <w:r w:rsidRPr="00BA1454">
        <w:rPr>
          <w:b/>
          <w:sz w:val="48"/>
          <w:szCs w:val="28"/>
        </w:rPr>
        <w:t>How does it work?</w:t>
      </w:r>
    </w:p>
    <w:p w14:paraId="4B7B99D3" w14:textId="5C422B80" w:rsidR="00BA1454" w:rsidRDefault="00BA1454" w:rsidP="00BA1454">
      <w:pPr>
        <w:autoSpaceDE w:val="0"/>
        <w:autoSpaceDN w:val="0"/>
        <w:adjustRightInd w:val="0"/>
        <w:spacing w:after="0" w:line="240" w:lineRule="auto"/>
        <w:jc w:val="center"/>
        <w:rPr>
          <w:b/>
          <w:sz w:val="28"/>
          <w:szCs w:val="28"/>
        </w:rPr>
      </w:pPr>
      <w:r w:rsidRPr="00BA1454">
        <w:rPr>
          <w:b/>
          <w:sz w:val="28"/>
          <w:szCs w:val="28"/>
        </w:rPr>
        <w:t>Donors will complete a Joinder Agreement</w:t>
      </w:r>
      <w:r>
        <w:rPr>
          <w:b/>
          <w:sz w:val="28"/>
          <w:szCs w:val="28"/>
        </w:rPr>
        <w:t xml:space="preserve"> </w:t>
      </w:r>
      <w:r w:rsidRPr="00BA1454">
        <w:rPr>
          <w:b/>
          <w:sz w:val="28"/>
          <w:szCs w:val="28"/>
        </w:rPr>
        <w:t>(simple one-page document) which acts as a</w:t>
      </w:r>
      <w:r>
        <w:rPr>
          <w:b/>
          <w:sz w:val="28"/>
          <w:szCs w:val="28"/>
        </w:rPr>
        <w:t xml:space="preserve"> </w:t>
      </w:r>
      <w:r w:rsidRPr="00BA1454">
        <w:rPr>
          <w:b/>
          <w:sz w:val="28"/>
          <w:szCs w:val="28"/>
        </w:rPr>
        <w:t>reservation for the amount of credits you wish to apply for. You will need to estimate your 2019 or 2020 tax liability for your planned donation.  The reservations are taken on a first come, first serve basis.</w:t>
      </w:r>
    </w:p>
    <w:p w14:paraId="718BAED4" w14:textId="16BEF959" w:rsidR="00BA1454" w:rsidRDefault="00BA1454" w:rsidP="00BA1454">
      <w:pPr>
        <w:autoSpaceDE w:val="0"/>
        <w:autoSpaceDN w:val="0"/>
        <w:adjustRightInd w:val="0"/>
        <w:spacing w:after="0" w:line="240" w:lineRule="auto"/>
        <w:jc w:val="center"/>
        <w:rPr>
          <w:b/>
          <w:sz w:val="28"/>
          <w:szCs w:val="28"/>
        </w:rPr>
      </w:pPr>
    </w:p>
    <w:p w14:paraId="37708866" w14:textId="4064D1EF" w:rsidR="00BA1454" w:rsidRPr="00BA1454" w:rsidRDefault="00BA1454" w:rsidP="00BA1454">
      <w:pPr>
        <w:autoSpaceDE w:val="0"/>
        <w:autoSpaceDN w:val="0"/>
        <w:adjustRightInd w:val="0"/>
        <w:spacing w:after="0" w:line="240" w:lineRule="auto"/>
        <w:jc w:val="center"/>
        <w:rPr>
          <w:b/>
          <w:sz w:val="48"/>
          <w:szCs w:val="28"/>
        </w:rPr>
      </w:pPr>
      <w:r w:rsidRPr="00BA1454">
        <w:rPr>
          <w:b/>
          <w:sz w:val="48"/>
          <w:szCs w:val="28"/>
        </w:rPr>
        <w:t>Additional Questions?</w:t>
      </w:r>
    </w:p>
    <w:p w14:paraId="1C956A63" w14:textId="77777777" w:rsidR="00BA1454" w:rsidRDefault="00BA1454" w:rsidP="00BA1454">
      <w:pPr>
        <w:autoSpaceDE w:val="0"/>
        <w:autoSpaceDN w:val="0"/>
        <w:adjustRightInd w:val="0"/>
        <w:spacing w:after="0" w:line="240" w:lineRule="auto"/>
        <w:jc w:val="center"/>
        <w:rPr>
          <w:b/>
          <w:sz w:val="28"/>
          <w:szCs w:val="28"/>
        </w:rPr>
      </w:pPr>
      <w:r>
        <w:rPr>
          <w:b/>
          <w:sz w:val="28"/>
          <w:szCs w:val="28"/>
        </w:rPr>
        <w:t xml:space="preserve">Contact us at </w:t>
      </w:r>
    </w:p>
    <w:p w14:paraId="651750E8" w14:textId="77777777" w:rsidR="00BA1454" w:rsidRDefault="00BA1454" w:rsidP="00BA1454">
      <w:pPr>
        <w:autoSpaceDE w:val="0"/>
        <w:autoSpaceDN w:val="0"/>
        <w:adjustRightInd w:val="0"/>
        <w:spacing w:after="0" w:line="240" w:lineRule="auto"/>
        <w:jc w:val="center"/>
        <w:rPr>
          <w:b/>
          <w:sz w:val="28"/>
          <w:szCs w:val="28"/>
        </w:rPr>
      </w:pPr>
      <w:r>
        <w:rPr>
          <w:b/>
          <w:sz w:val="28"/>
          <w:szCs w:val="28"/>
        </w:rPr>
        <w:t xml:space="preserve">814-942-4406 or </w:t>
      </w:r>
    </w:p>
    <w:p w14:paraId="76D69FFA" w14:textId="2B1F2691" w:rsidR="00BA1454" w:rsidRPr="00BA1454" w:rsidRDefault="00BA1454" w:rsidP="00BA1454">
      <w:pPr>
        <w:autoSpaceDE w:val="0"/>
        <w:autoSpaceDN w:val="0"/>
        <w:adjustRightInd w:val="0"/>
        <w:spacing w:after="0" w:line="240" w:lineRule="auto"/>
        <w:jc w:val="center"/>
        <w:rPr>
          <w:b/>
          <w:sz w:val="28"/>
          <w:szCs w:val="28"/>
        </w:rPr>
      </w:pPr>
      <w:r>
        <w:rPr>
          <w:b/>
          <w:sz w:val="28"/>
          <w:szCs w:val="28"/>
        </w:rPr>
        <w:t>CentralPAScholarshipFund@gmail.com</w:t>
      </w:r>
    </w:p>
    <w:sectPr w:rsidR="00BA1454" w:rsidRPr="00BA1454" w:rsidSect="00623D7D">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7D"/>
    <w:rsid w:val="005501B5"/>
    <w:rsid w:val="00623D7D"/>
    <w:rsid w:val="008E7EE3"/>
    <w:rsid w:val="00980D6A"/>
    <w:rsid w:val="00BA1454"/>
    <w:rsid w:val="00C20841"/>
    <w:rsid w:val="00E8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D910"/>
  <w15:chartTrackingRefBased/>
  <w15:docId w15:val="{4AA9BDA9-D546-4B54-8D92-37B201F1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0D6A"/>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6813">
      <w:bodyDiv w:val="1"/>
      <w:marLeft w:val="0"/>
      <w:marRight w:val="0"/>
      <w:marTop w:val="0"/>
      <w:marBottom w:val="0"/>
      <w:divBdr>
        <w:top w:val="none" w:sz="0" w:space="0" w:color="auto"/>
        <w:left w:val="none" w:sz="0" w:space="0" w:color="auto"/>
        <w:bottom w:val="none" w:sz="0" w:space="0" w:color="auto"/>
        <w:right w:val="none" w:sz="0" w:space="0" w:color="auto"/>
      </w:divBdr>
    </w:div>
    <w:div w:id="13940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tami</cp:lastModifiedBy>
  <cp:revision>2</cp:revision>
  <cp:lastPrinted>2019-05-16T13:43:00Z</cp:lastPrinted>
  <dcterms:created xsi:type="dcterms:W3CDTF">2019-05-16T13:15:00Z</dcterms:created>
  <dcterms:modified xsi:type="dcterms:W3CDTF">2019-05-21T17:33:00Z</dcterms:modified>
</cp:coreProperties>
</file>