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0E94" w14:textId="1FE865FB" w:rsidR="00D93968" w:rsidRDefault="006069B5" w:rsidP="00CF54F4">
      <w:pPr>
        <w:rPr>
          <w:b/>
          <w:bCs/>
          <w:sz w:val="32"/>
          <w:szCs w:val="32"/>
        </w:rPr>
      </w:pPr>
      <w:r>
        <w:rPr>
          <w:b/>
          <w:bCs/>
          <w:noProof/>
          <w:sz w:val="32"/>
          <w:szCs w:val="32"/>
        </w:rPr>
        <w:drawing>
          <wp:inline distT="0" distB="0" distL="0" distR="0" wp14:anchorId="319D179D" wp14:editId="082D1777">
            <wp:extent cx="5731510" cy="1233805"/>
            <wp:effectExtent l="0" t="0" r="0" b="0"/>
            <wp:docPr id="16997570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5707" name="Graphic 169975707"/>
                    <pic:cNvPicPr/>
                  </pic:nvPicPr>
                  <pic:blipFill>
                    <a:blip r:embed="rId7">
                      <a:extLst>
                        <a:ext uri="{96DAC541-7B7A-43D3-8B79-37D633B846F1}">
                          <asvg:svgBlip xmlns:asvg="http://schemas.microsoft.com/office/drawing/2016/SVG/main" r:embed="rId8"/>
                        </a:ext>
                      </a:extLst>
                    </a:blip>
                    <a:stretch>
                      <a:fillRect/>
                    </a:stretch>
                  </pic:blipFill>
                  <pic:spPr>
                    <a:xfrm>
                      <a:off x="0" y="0"/>
                      <a:ext cx="5731510" cy="1233805"/>
                    </a:xfrm>
                    <a:prstGeom prst="rect">
                      <a:avLst/>
                    </a:prstGeom>
                  </pic:spPr>
                </pic:pic>
              </a:graphicData>
            </a:graphic>
          </wp:inline>
        </w:drawing>
      </w:r>
    </w:p>
    <w:p w14:paraId="6CE2A79A" w14:textId="77777777" w:rsidR="00D93968" w:rsidRDefault="00D93968" w:rsidP="00CF54F4">
      <w:pPr>
        <w:rPr>
          <w:b/>
          <w:bCs/>
          <w:sz w:val="32"/>
          <w:szCs w:val="32"/>
        </w:rPr>
      </w:pPr>
    </w:p>
    <w:p w14:paraId="0A599678" w14:textId="12D412D1" w:rsidR="00CF54F4" w:rsidRDefault="00CF54F4" w:rsidP="00CF54F4">
      <w:pPr>
        <w:rPr>
          <w:b/>
          <w:bCs/>
          <w:sz w:val="32"/>
          <w:szCs w:val="32"/>
        </w:rPr>
      </w:pPr>
      <w:r w:rsidRPr="00CF54F4">
        <w:rPr>
          <w:b/>
          <w:bCs/>
          <w:sz w:val="32"/>
          <w:szCs w:val="32"/>
        </w:rPr>
        <w:t>Project Management Through the Lens of Timeless Laws</w:t>
      </w:r>
      <w:r>
        <w:rPr>
          <w:b/>
          <w:bCs/>
          <w:sz w:val="32"/>
          <w:szCs w:val="32"/>
        </w:rPr>
        <w:t>:</w:t>
      </w:r>
    </w:p>
    <w:p w14:paraId="66DE22DC" w14:textId="4815DFB4" w:rsidR="00CF54F4" w:rsidRPr="00CF54F4" w:rsidRDefault="00CF54F4" w:rsidP="00CF54F4">
      <w:r>
        <w:t xml:space="preserve">Yizhaq Levy: Projelogic Cyprus Limited. </w:t>
      </w:r>
    </w:p>
    <w:p w14:paraId="74126813" w14:textId="4373381B" w:rsidR="00B5402C" w:rsidRDefault="00B5402C" w:rsidP="00B5402C">
      <w:r w:rsidRPr="00B5402C">
        <w:t>Project management isn’t just about tools and timelines—it’s about understanding human behaviour, investigating needs, clearly defining the product or service, analyzing risks, and maintaining momentum. Over time, I’ve found that several well-known laws—some rooted in physics, others in philosophy—can offer surprisingly powerful insights into managing projects more effectively. Here’s how these timeless principles have helped me lead teams, guide clients, and deliver better results.</w:t>
      </w:r>
    </w:p>
    <w:p w14:paraId="393633B8" w14:textId="027C4291" w:rsidR="00CF54F4" w:rsidRPr="00CF54F4" w:rsidRDefault="00CF54F4" w:rsidP="00B5402C">
      <w:pPr>
        <w:rPr>
          <w:b/>
          <w:bCs/>
          <w:u w:val="single"/>
        </w:rPr>
      </w:pPr>
      <w:r w:rsidRPr="00CF54F4">
        <w:rPr>
          <w:b/>
          <w:bCs/>
          <w:u w:val="single"/>
        </w:rPr>
        <w:t>1. Murphy’s Law: “Anything that can go wrong, will go wrong.”</w:t>
      </w:r>
    </w:p>
    <w:p w14:paraId="6F6AF601" w14:textId="77777777" w:rsidR="00CF54F4" w:rsidRPr="00CF54F4" w:rsidRDefault="00CF54F4" w:rsidP="00CF54F4">
      <w:r w:rsidRPr="00CF54F4">
        <w:rPr>
          <w:b/>
          <w:bCs/>
        </w:rPr>
        <w:t>Application in Project Management:</w:t>
      </w:r>
    </w:p>
    <w:p w14:paraId="756C6E3C" w14:textId="77777777" w:rsidR="00CF54F4" w:rsidRPr="00CF54F4" w:rsidRDefault="00CF54F4" w:rsidP="00CF54F4">
      <w:pPr>
        <w:numPr>
          <w:ilvl w:val="0"/>
          <w:numId w:val="1"/>
        </w:numPr>
      </w:pPr>
      <w:r w:rsidRPr="00CF54F4">
        <w:rPr>
          <w:b/>
          <w:bCs/>
        </w:rPr>
        <w:t>Risk management</w:t>
      </w:r>
      <w:r w:rsidRPr="00CF54F4">
        <w:t xml:space="preserve"> is the direct response to Murphy’s Law. A smart project manager anticipates problems before they happen.</w:t>
      </w:r>
    </w:p>
    <w:p w14:paraId="5BCDE6F6" w14:textId="77777777" w:rsidR="00CF54F4" w:rsidRPr="00CF54F4" w:rsidRDefault="00CF54F4" w:rsidP="00CF54F4">
      <w:pPr>
        <w:numPr>
          <w:ilvl w:val="0"/>
          <w:numId w:val="1"/>
        </w:numPr>
      </w:pPr>
      <w:r w:rsidRPr="00CF54F4">
        <w:t xml:space="preserve">Build </w:t>
      </w:r>
      <w:r w:rsidRPr="00CF54F4">
        <w:rPr>
          <w:b/>
          <w:bCs/>
        </w:rPr>
        <w:t>contingency plans</w:t>
      </w:r>
      <w:r w:rsidRPr="00CF54F4">
        <w:t xml:space="preserve"> into your timeline and budget.</w:t>
      </w:r>
    </w:p>
    <w:p w14:paraId="05224C41" w14:textId="77777777" w:rsidR="00CF54F4" w:rsidRPr="00CF54F4" w:rsidRDefault="00CF54F4" w:rsidP="00CF54F4">
      <w:pPr>
        <w:numPr>
          <w:ilvl w:val="0"/>
          <w:numId w:val="1"/>
        </w:numPr>
      </w:pPr>
      <w:r w:rsidRPr="00CF54F4">
        <w:t xml:space="preserve">Encourage </w:t>
      </w:r>
      <w:r w:rsidRPr="00CF54F4">
        <w:rPr>
          <w:b/>
          <w:bCs/>
        </w:rPr>
        <w:t>transparency</w:t>
      </w:r>
      <w:r w:rsidRPr="00CF54F4">
        <w:t xml:space="preserve"> so team members feel comfortable raising potential risks early.</w:t>
      </w:r>
    </w:p>
    <w:p w14:paraId="543AE635" w14:textId="1FC9845D" w:rsidR="00CF54F4" w:rsidRPr="00CF54F4" w:rsidRDefault="00CF54F4" w:rsidP="00B5402C">
      <w:r w:rsidRPr="00CF54F4">
        <w:rPr>
          <w:b/>
          <w:bCs/>
        </w:rPr>
        <w:t>Example:</w:t>
      </w:r>
      <w:r w:rsidRPr="00CF54F4">
        <w:t xml:space="preserve"> In software development, even a small miscommunication in requirement gathering can derail a sprint. Expecting and planning for changes avoids last-minute chaos.</w:t>
      </w:r>
    </w:p>
    <w:p w14:paraId="729E70B1" w14:textId="77777777" w:rsidR="00CF54F4" w:rsidRPr="00CF54F4" w:rsidRDefault="00CF54F4" w:rsidP="00CF54F4">
      <w:pPr>
        <w:rPr>
          <w:b/>
          <w:bCs/>
          <w:u w:val="single"/>
        </w:rPr>
      </w:pPr>
      <w:r w:rsidRPr="00CF54F4">
        <w:rPr>
          <w:b/>
          <w:bCs/>
          <w:u w:val="single"/>
        </w:rPr>
        <w:t>2. Kidlin’s Law: “If you can write the problem down clearly, then the matter is half solved.”</w:t>
      </w:r>
    </w:p>
    <w:p w14:paraId="435636A7" w14:textId="77777777" w:rsidR="00CF54F4" w:rsidRPr="00CF54F4" w:rsidRDefault="00CF54F4" w:rsidP="00CF54F4">
      <w:r w:rsidRPr="00CF54F4">
        <w:rPr>
          <w:b/>
          <w:bCs/>
        </w:rPr>
        <w:t>Application in Project Management:</w:t>
      </w:r>
    </w:p>
    <w:p w14:paraId="5D7B845A" w14:textId="77777777" w:rsidR="00CF54F4" w:rsidRPr="00CF54F4" w:rsidRDefault="00CF54F4" w:rsidP="00CF54F4">
      <w:pPr>
        <w:numPr>
          <w:ilvl w:val="0"/>
          <w:numId w:val="2"/>
        </w:numPr>
      </w:pPr>
      <w:r w:rsidRPr="00CF54F4">
        <w:t xml:space="preserve">Emphasizes the importance of </w:t>
      </w:r>
      <w:r w:rsidRPr="00CF54F4">
        <w:rPr>
          <w:b/>
          <w:bCs/>
        </w:rPr>
        <w:t>clear documentation</w:t>
      </w:r>
      <w:r w:rsidRPr="00CF54F4">
        <w:t xml:space="preserve"> and </w:t>
      </w:r>
      <w:r w:rsidRPr="00CF54F4">
        <w:rPr>
          <w:b/>
          <w:bCs/>
        </w:rPr>
        <w:t>problem definition</w:t>
      </w:r>
      <w:r w:rsidRPr="00CF54F4">
        <w:t>.</w:t>
      </w:r>
    </w:p>
    <w:p w14:paraId="669148CF" w14:textId="77777777" w:rsidR="00CF54F4" w:rsidRPr="00CF54F4" w:rsidRDefault="00CF54F4" w:rsidP="00CF54F4">
      <w:pPr>
        <w:numPr>
          <w:ilvl w:val="0"/>
          <w:numId w:val="2"/>
        </w:numPr>
      </w:pPr>
      <w:r w:rsidRPr="00CF54F4">
        <w:t xml:space="preserve">Projects often suffer not from lack of solutions, but from </w:t>
      </w:r>
      <w:r w:rsidRPr="00CF54F4">
        <w:rPr>
          <w:b/>
          <w:bCs/>
        </w:rPr>
        <w:t>vague requirements</w:t>
      </w:r>
      <w:r w:rsidRPr="00CF54F4">
        <w:t xml:space="preserve"> or misaligned expectations.</w:t>
      </w:r>
    </w:p>
    <w:p w14:paraId="6EA31E6A" w14:textId="77777777" w:rsidR="00CF54F4" w:rsidRPr="00CF54F4" w:rsidRDefault="00CF54F4" w:rsidP="00CF54F4">
      <w:pPr>
        <w:numPr>
          <w:ilvl w:val="0"/>
          <w:numId w:val="2"/>
        </w:numPr>
      </w:pPr>
      <w:r w:rsidRPr="00CF54F4">
        <w:t>Train your team to define issues in writing—it's the first step to resolution.</w:t>
      </w:r>
    </w:p>
    <w:p w14:paraId="684E83C3" w14:textId="10E798D6" w:rsidR="00CF54F4" w:rsidRPr="00CF54F4" w:rsidRDefault="00CF54F4" w:rsidP="00B5402C">
      <w:r w:rsidRPr="00CF54F4">
        <w:rPr>
          <w:b/>
          <w:bCs/>
        </w:rPr>
        <w:lastRenderedPageBreak/>
        <w:t>Example:</w:t>
      </w:r>
      <w:r w:rsidRPr="00CF54F4">
        <w:t xml:space="preserve"> Before starting a CRM customization project, precisely documenting the client’s needs helps avoid scope creep and wasted development hours.</w:t>
      </w:r>
    </w:p>
    <w:p w14:paraId="2721ADCE" w14:textId="77777777" w:rsidR="00CF54F4" w:rsidRPr="00CF54F4" w:rsidRDefault="00CF54F4" w:rsidP="00CF54F4">
      <w:pPr>
        <w:rPr>
          <w:b/>
          <w:bCs/>
        </w:rPr>
      </w:pPr>
      <w:r w:rsidRPr="00CF54F4">
        <w:rPr>
          <w:b/>
          <w:bCs/>
        </w:rPr>
        <w:t>3. Gilbert’s Law: “The biggest problem at work is that none tells you what to do.”</w:t>
      </w:r>
    </w:p>
    <w:p w14:paraId="521579C6" w14:textId="77777777" w:rsidR="00CF54F4" w:rsidRPr="00CF54F4" w:rsidRDefault="00CF54F4" w:rsidP="00CF54F4">
      <w:r w:rsidRPr="00CF54F4">
        <w:rPr>
          <w:b/>
          <w:bCs/>
        </w:rPr>
        <w:t>Application in Project Management:</w:t>
      </w:r>
    </w:p>
    <w:p w14:paraId="1CED74C7" w14:textId="77777777" w:rsidR="00CF54F4" w:rsidRPr="00CF54F4" w:rsidRDefault="00CF54F4" w:rsidP="00CF54F4">
      <w:pPr>
        <w:numPr>
          <w:ilvl w:val="0"/>
          <w:numId w:val="3"/>
        </w:numPr>
      </w:pPr>
      <w:r w:rsidRPr="00CF54F4">
        <w:t xml:space="preserve">A call for </w:t>
      </w:r>
      <w:r w:rsidRPr="00CF54F4">
        <w:rPr>
          <w:b/>
          <w:bCs/>
        </w:rPr>
        <w:t>strong leadership</w:t>
      </w:r>
      <w:r w:rsidRPr="00CF54F4">
        <w:t xml:space="preserve">, </w:t>
      </w:r>
      <w:r w:rsidRPr="00CF54F4">
        <w:rPr>
          <w:b/>
          <w:bCs/>
        </w:rPr>
        <w:t>clear instructions</w:t>
      </w:r>
      <w:r w:rsidRPr="00CF54F4">
        <w:t xml:space="preserve">, and </w:t>
      </w:r>
      <w:r w:rsidRPr="00CF54F4">
        <w:rPr>
          <w:b/>
          <w:bCs/>
        </w:rPr>
        <w:t>defined roles</w:t>
      </w:r>
      <w:r w:rsidRPr="00CF54F4">
        <w:t>.</w:t>
      </w:r>
    </w:p>
    <w:p w14:paraId="5CA5B395" w14:textId="363C2C9A" w:rsidR="00CF54F4" w:rsidRPr="00CF54F4" w:rsidRDefault="00CF54F4" w:rsidP="00CF54F4">
      <w:pPr>
        <w:numPr>
          <w:ilvl w:val="0"/>
          <w:numId w:val="3"/>
        </w:numPr>
      </w:pPr>
      <w:r w:rsidRPr="00CF54F4">
        <w:t>Use responsibility charts to make sure everyone knows their duties.</w:t>
      </w:r>
    </w:p>
    <w:p w14:paraId="5BE74B4C" w14:textId="77777777" w:rsidR="00CF54F4" w:rsidRPr="00CF54F4" w:rsidRDefault="00CF54F4" w:rsidP="00CF54F4">
      <w:pPr>
        <w:numPr>
          <w:ilvl w:val="0"/>
          <w:numId w:val="3"/>
        </w:numPr>
      </w:pPr>
      <w:r w:rsidRPr="00CF54F4">
        <w:t>Encourage open communication to clarify tasks and goals.</w:t>
      </w:r>
    </w:p>
    <w:p w14:paraId="6B777F02" w14:textId="1FDF144C" w:rsidR="00CF54F4" w:rsidRPr="00CF54F4" w:rsidRDefault="00CF54F4" w:rsidP="00B5402C">
      <w:r w:rsidRPr="00CF54F4">
        <w:rPr>
          <w:b/>
          <w:bCs/>
        </w:rPr>
        <w:t>Example:</w:t>
      </w:r>
      <w:r w:rsidRPr="00CF54F4">
        <w:t xml:space="preserve"> In cross-functional teams, unclear roles can lead to duplication or missed tasks. A well-defined task allocation avoids confusion.</w:t>
      </w:r>
    </w:p>
    <w:p w14:paraId="625060DE" w14:textId="77777777" w:rsidR="00CF54F4" w:rsidRPr="00CF54F4" w:rsidRDefault="00CF54F4" w:rsidP="00CF54F4">
      <w:pPr>
        <w:rPr>
          <w:b/>
          <w:bCs/>
          <w:u w:val="single"/>
        </w:rPr>
      </w:pPr>
      <w:r w:rsidRPr="00CF54F4">
        <w:rPr>
          <w:b/>
          <w:bCs/>
          <w:u w:val="single"/>
        </w:rPr>
        <w:t>4. Law of Attraction: “Like attracts like.”</w:t>
      </w:r>
    </w:p>
    <w:p w14:paraId="40A10947" w14:textId="77777777" w:rsidR="00CF54F4" w:rsidRPr="00CF54F4" w:rsidRDefault="00CF54F4" w:rsidP="00CF54F4">
      <w:r w:rsidRPr="00CF54F4">
        <w:rPr>
          <w:b/>
          <w:bCs/>
        </w:rPr>
        <w:t>Application in Project Management:</w:t>
      </w:r>
    </w:p>
    <w:p w14:paraId="7CEDC075" w14:textId="77777777" w:rsidR="00CF54F4" w:rsidRPr="00CF54F4" w:rsidRDefault="00CF54F4" w:rsidP="00CF54F4">
      <w:pPr>
        <w:numPr>
          <w:ilvl w:val="0"/>
          <w:numId w:val="4"/>
        </w:numPr>
      </w:pPr>
      <w:r w:rsidRPr="00CF54F4">
        <w:t>Positive, motivated teams tend to attract similar energy.</w:t>
      </w:r>
    </w:p>
    <w:p w14:paraId="47FD3646" w14:textId="77777777" w:rsidR="00CF54F4" w:rsidRPr="00CF54F4" w:rsidRDefault="00CF54F4" w:rsidP="00CF54F4">
      <w:pPr>
        <w:numPr>
          <w:ilvl w:val="0"/>
          <w:numId w:val="4"/>
        </w:numPr>
      </w:pPr>
      <w:r w:rsidRPr="00CF54F4">
        <w:t xml:space="preserve">A </w:t>
      </w:r>
      <w:r w:rsidRPr="00CF54F4">
        <w:rPr>
          <w:b/>
          <w:bCs/>
        </w:rPr>
        <w:t>project manager’s mindset</w:t>
      </w:r>
      <w:r w:rsidRPr="00CF54F4">
        <w:t xml:space="preserve"> can heavily influence the team’s morale and work ethic.</w:t>
      </w:r>
    </w:p>
    <w:p w14:paraId="5817F950" w14:textId="77777777" w:rsidR="00CF54F4" w:rsidRPr="00CF54F4" w:rsidRDefault="00CF54F4" w:rsidP="00CF54F4">
      <w:pPr>
        <w:numPr>
          <w:ilvl w:val="0"/>
          <w:numId w:val="4"/>
        </w:numPr>
      </w:pPr>
      <w:r w:rsidRPr="00CF54F4">
        <w:t>Celebrate wins, show appreciation, and maintain a growth mindset.</w:t>
      </w:r>
    </w:p>
    <w:p w14:paraId="4B0D6725" w14:textId="4C1A772F" w:rsidR="00CF54F4" w:rsidRPr="00CF54F4" w:rsidRDefault="00CF54F4" w:rsidP="00B5402C">
      <w:r w:rsidRPr="00CF54F4">
        <w:rPr>
          <w:b/>
          <w:bCs/>
        </w:rPr>
        <w:t>Example:</w:t>
      </w:r>
      <w:r w:rsidRPr="00CF54F4">
        <w:t xml:space="preserve"> During high-stress phases like product launches, a PM who maintains optimism and focus can uplift the entire team’s attitude.</w:t>
      </w:r>
    </w:p>
    <w:p w14:paraId="5C3AD8E5" w14:textId="77777777" w:rsidR="00CF54F4" w:rsidRPr="00CF54F4" w:rsidRDefault="00CF54F4" w:rsidP="00CF54F4">
      <w:pPr>
        <w:rPr>
          <w:b/>
          <w:bCs/>
          <w:u w:val="single"/>
        </w:rPr>
      </w:pPr>
      <w:r w:rsidRPr="00CF54F4">
        <w:rPr>
          <w:b/>
          <w:bCs/>
          <w:u w:val="single"/>
        </w:rPr>
        <w:t>5. Newton’s Third Law: “For every action, there is an equal and opposite reaction.”</w:t>
      </w:r>
    </w:p>
    <w:p w14:paraId="589FBCF4" w14:textId="77777777" w:rsidR="00CF54F4" w:rsidRPr="00CF54F4" w:rsidRDefault="00CF54F4" w:rsidP="00CF54F4">
      <w:r w:rsidRPr="00CF54F4">
        <w:rPr>
          <w:b/>
          <w:bCs/>
        </w:rPr>
        <w:t>Application in Project Management:</w:t>
      </w:r>
    </w:p>
    <w:p w14:paraId="0320CED6" w14:textId="77777777" w:rsidR="00CF54F4" w:rsidRPr="00CF54F4" w:rsidRDefault="00CF54F4" w:rsidP="00CF54F4">
      <w:pPr>
        <w:numPr>
          <w:ilvl w:val="0"/>
          <w:numId w:val="5"/>
        </w:numPr>
      </w:pPr>
      <w:r w:rsidRPr="00CF54F4">
        <w:t xml:space="preserve">Highlights the </w:t>
      </w:r>
      <w:r w:rsidRPr="00CF54F4">
        <w:rPr>
          <w:b/>
          <w:bCs/>
        </w:rPr>
        <w:t>impact of decisions</w:t>
      </w:r>
      <w:r w:rsidRPr="00CF54F4">
        <w:t xml:space="preserve"> and </w:t>
      </w:r>
      <w:r w:rsidRPr="00CF54F4">
        <w:rPr>
          <w:b/>
          <w:bCs/>
        </w:rPr>
        <w:t>interdependencies</w:t>
      </w:r>
      <w:r w:rsidRPr="00CF54F4">
        <w:t xml:space="preserve"> within projects.</w:t>
      </w:r>
    </w:p>
    <w:p w14:paraId="1CAB9454" w14:textId="77777777" w:rsidR="00CF54F4" w:rsidRPr="00CF54F4" w:rsidRDefault="00CF54F4" w:rsidP="00CF54F4">
      <w:pPr>
        <w:numPr>
          <w:ilvl w:val="0"/>
          <w:numId w:val="5"/>
        </w:numPr>
      </w:pPr>
      <w:r w:rsidRPr="00CF54F4">
        <w:t>Changes in scope, timeline, or resource allocation have ripple effects elsewhere.</w:t>
      </w:r>
    </w:p>
    <w:p w14:paraId="7D6610EA" w14:textId="77777777" w:rsidR="00CF54F4" w:rsidRPr="00CF54F4" w:rsidRDefault="00CF54F4" w:rsidP="00CF54F4">
      <w:pPr>
        <w:numPr>
          <w:ilvl w:val="0"/>
          <w:numId w:val="5"/>
        </w:numPr>
      </w:pPr>
      <w:r w:rsidRPr="00CF54F4">
        <w:t>Encourage systems thinking—understand how one move affects the rest.</w:t>
      </w:r>
    </w:p>
    <w:p w14:paraId="4FA3CCE7" w14:textId="77777777" w:rsidR="00CF54F4" w:rsidRPr="00CF54F4" w:rsidRDefault="00CF54F4" w:rsidP="00CF54F4">
      <w:r w:rsidRPr="00CF54F4">
        <w:rPr>
          <w:b/>
          <w:bCs/>
        </w:rPr>
        <w:t>Example:</w:t>
      </w:r>
      <w:r w:rsidRPr="00CF54F4">
        <w:t xml:space="preserve"> If a stakeholder pushes for faster delivery, it might mean sacrificing testing time, which could lead to higher post-launch bug rates.</w:t>
      </w:r>
    </w:p>
    <w:p w14:paraId="55727DD1" w14:textId="77777777" w:rsidR="00B5402C" w:rsidRPr="00B5402C" w:rsidRDefault="00B5402C" w:rsidP="00B5402C">
      <w:r w:rsidRPr="00B5402C">
        <w:rPr>
          <w:b/>
          <w:bCs/>
        </w:rPr>
        <w:t xml:space="preserve">In the fast-paced world of project management, where every decision can ripple across timelines, teams, and outcomes, these seemingly unrelated laws have proven to be quiet guides. Whether it's preparing for the unexpected with Murphy’s Law, bringing clarity through Kidlin’s insight, setting clear direction with Gilbert’s observation, harnessing the energy of mindset from the Law of Attraction, or anticipating consequences like Newton’s Third Law—each has helped me build more resilient, aligned, and successful projects. By blending practical tools with </w:t>
      </w:r>
      <w:r w:rsidRPr="00B5402C">
        <w:rPr>
          <w:b/>
          <w:bCs/>
        </w:rPr>
        <w:lastRenderedPageBreak/>
        <w:t>timeless wisdom, we don't just manage projects—we lead them with intention, awareness, and impact.</w:t>
      </w:r>
    </w:p>
    <w:p w14:paraId="300A05E3" w14:textId="77777777" w:rsidR="00CF54F4" w:rsidRPr="00CF54F4" w:rsidRDefault="00CF54F4" w:rsidP="00CF54F4"/>
    <w:sectPr w:rsidR="00CF54F4" w:rsidRPr="00CF54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4D7B" w14:textId="77777777" w:rsidR="00D5453D" w:rsidRDefault="00D5453D" w:rsidP="006069B5">
      <w:pPr>
        <w:spacing w:after="0" w:line="240" w:lineRule="auto"/>
      </w:pPr>
      <w:r>
        <w:separator/>
      </w:r>
    </w:p>
  </w:endnote>
  <w:endnote w:type="continuationSeparator" w:id="0">
    <w:p w14:paraId="4A3EB33E" w14:textId="77777777" w:rsidR="00D5453D" w:rsidRDefault="00D5453D" w:rsidP="0060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1F68" w14:textId="77777777" w:rsidR="006069B5" w:rsidRDefault="00606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7E4B" w14:textId="77777777" w:rsidR="006069B5" w:rsidRDefault="00606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0ED1" w14:textId="77777777" w:rsidR="006069B5" w:rsidRDefault="0060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5A967" w14:textId="77777777" w:rsidR="00D5453D" w:rsidRDefault="00D5453D" w:rsidP="006069B5">
      <w:pPr>
        <w:spacing w:after="0" w:line="240" w:lineRule="auto"/>
      </w:pPr>
      <w:r>
        <w:separator/>
      </w:r>
    </w:p>
  </w:footnote>
  <w:footnote w:type="continuationSeparator" w:id="0">
    <w:p w14:paraId="6471F840" w14:textId="77777777" w:rsidR="00D5453D" w:rsidRDefault="00D5453D" w:rsidP="00606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4EEC" w14:textId="345EAAD3" w:rsidR="006069B5" w:rsidRDefault="00000000">
    <w:pPr>
      <w:pStyle w:val="Header"/>
    </w:pPr>
    <w:r>
      <w:rPr>
        <w:noProof/>
      </w:rPr>
      <w:pict w14:anchorId="4EEB4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7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Projelogic Cyprus Lt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F5ED" w14:textId="1F7AF69D" w:rsidR="006069B5" w:rsidRDefault="00000000">
    <w:pPr>
      <w:pStyle w:val="Header"/>
    </w:pPr>
    <w:r>
      <w:rPr>
        <w:noProof/>
      </w:rPr>
      <w:pict w14:anchorId="3D4F1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7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Projelogic Cyprus Ltd"/>
          <w10:wrap anchorx="margin" anchory="margin"/>
        </v:shape>
      </w:pict>
    </w:r>
  </w:p>
  <w:sdt>
    <w:sdtPr>
      <w:alias w:val="Author"/>
      <w:tag w:val=""/>
      <w:id w:val="-287589200"/>
      <w:placeholder>
        <w:docPart w:val="DA9BAB22D4BD4D1AAB824E50256D480B"/>
      </w:placeholder>
      <w:dataBinding w:prefixMappings="xmlns:ns0='http://purl.org/dc/elements/1.1/' xmlns:ns1='http://schemas.openxmlformats.org/package/2006/metadata/core-properties' " w:xpath="/ns1:coreProperties[1]/ns0:creator[1]" w:storeItemID="{6C3C8BC8-F283-45AE-878A-BAB7291924A1}"/>
      <w:text/>
    </w:sdtPr>
    <w:sdtContent>
      <w:p w14:paraId="7B94DD53" w14:textId="77777777" w:rsidR="006069B5" w:rsidRDefault="006069B5">
        <w:pPr>
          <w:pStyle w:val="Header"/>
        </w:pPr>
        <w:r>
          <w:t>Projelogic Cyprus Ltd</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19EE" w14:textId="3F4B844E" w:rsidR="006069B5" w:rsidRDefault="00000000">
    <w:pPr>
      <w:pStyle w:val="Header"/>
    </w:pPr>
    <w:r>
      <w:rPr>
        <w:noProof/>
      </w:rPr>
      <w:pict w14:anchorId="49C25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7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Projelogic Cyprus Lt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63746"/>
    <w:multiLevelType w:val="multilevel"/>
    <w:tmpl w:val="7AA4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B35C1"/>
    <w:multiLevelType w:val="multilevel"/>
    <w:tmpl w:val="FBDC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C105F"/>
    <w:multiLevelType w:val="multilevel"/>
    <w:tmpl w:val="8D5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9286A"/>
    <w:multiLevelType w:val="multilevel"/>
    <w:tmpl w:val="602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E6959"/>
    <w:multiLevelType w:val="multilevel"/>
    <w:tmpl w:val="7B7C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82465">
    <w:abstractNumId w:val="1"/>
  </w:num>
  <w:num w:numId="2" w16cid:durableId="980773186">
    <w:abstractNumId w:val="2"/>
  </w:num>
  <w:num w:numId="3" w16cid:durableId="1466118912">
    <w:abstractNumId w:val="4"/>
  </w:num>
  <w:num w:numId="4" w16cid:durableId="248736443">
    <w:abstractNumId w:val="0"/>
  </w:num>
  <w:num w:numId="5" w16cid:durableId="2096587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F4"/>
    <w:rsid w:val="00107323"/>
    <w:rsid w:val="006069B5"/>
    <w:rsid w:val="00B5402C"/>
    <w:rsid w:val="00CE5086"/>
    <w:rsid w:val="00CF54F4"/>
    <w:rsid w:val="00D5453D"/>
    <w:rsid w:val="00D93968"/>
    <w:rsid w:val="00D93C0D"/>
    <w:rsid w:val="00E356B9"/>
    <w:rsid w:val="00F73200"/>
    <w:rsid w:val="00FD51C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091B2"/>
  <w15:chartTrackingRefBased/>
  <w15:docId w15:val="{FF313B1B-B831-4963-851A-ABA85F6F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4F4"/>
    <w:rPr>
      <w:rFonts w:eastAsiaTheme="majorEastAsia" w:cstheme="majorBidi"/>
      <w:color w:val="272727" w:themeColor="text1" w:themeTint="D8"/>
    </w:rPr>
  </w:style>
  <w:style w:type="paragraph" w:styleId="Title">
    <w:name w:val="Title"/>
    <w:basedOn w:val="Normal"/>
    <w:next w:val="Normal"/>
    <w:link w:val="TitleChar"/>
    <w:uiPriority w:val="10"/>
    <w:qFormat/>
    <w:rsid w:val="00CF5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4F4"/>
    <w:pPr>
      <w:spacing w:before="160"/>
      <w:jc w:val="center"/>
    </w:pPr>
    <w:rPr>
      <w:i/>
      <w:iCs/>
      <w:color w:val="404040" w:themeColor="text1" w:themeTint="BF"/>
    </w:rPr>
  </w:style>
  <w:style w:type="character" w:customStyle="1" w:styleId="QuoteChar">
    <w:name w:val="Quote Char"/>
    <w:basedOn w:val="DefaultParagraphFont"/>
    <w:link w:val="Quote"/>
    <w:uiPriority w:val="29"/>
    <w:rsid w:val="00CF54F4"/>
    <w:rPr>
      <w:i/>
      <w:iCs/>
      <w:color w:val="404040" w:themeColor="text1" w:themeTint="BF"/>
    </w:rPr>
  </w:style>
  <w:style w:type="paragraph" w:styleId="ListParagraph">
    <w:name w:val="List Paragraph"/>
    <w:basedOn w:val="Normal"/>
    <w:uiPriority w:val="34"/>
    <w:qFormat/>
    <w:rsid w:val="00CF54F4"/>
    <w:pPr>
      <w:ind w:left="720"/>
      <w:contextualSpacing/>
    </w:pPr>
  </w:style>
  <w:style w:type="character" w:styleId="IntenseEmphasis">
    <w:name w:val="Intense Emphasis"/>
    <w:basedOn w:val="DefaultParagraphFont"/>
    <w:uiPriority w:val="21"/>
    <w:qFormat/>
    <w:rsid w:val="00CF54F4"/>
    <w:rPr>
      <w:i/>
      <w:iCs/>
      <w:color w:val="0F4761" w:themeColor="accent1" w:themeShade="BF"/>
    </w:rPr>
  </w:style>
  <w:style w:type="paragraph" w:styleId="IntenseQuote">
    <w:name w:val="Intense Quote"/>
    <w:basedOn w:val="Normal"/>
    <w:next w:val="Normal"/>
    <w:link w:val="IntenseQuoteChar"/>
    <w:uiPriority w:val="30"/>
    <w:qFormat/>
    <w:rsid w:val="00CF5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4F4"/>
    <w:rPr>
      <w:i/>
      <w:iCs/>
      <w:color w:val="0F4761" w:themeColor="accent1" w:themeShade="BF"/>
    </w:rPr>
  </w:style>
  <w:style w:type="character" w:styleId="IntenseReference">
    <w:name w:val="Intense Reference"/>
    <w:basedOn w:val="DefaultParagraphFont"/>
    <w:uiPriority w:val="32"/>
    <w:qFormat/>
    <w:rsid w:val="00CF54F4"/>
    <w:rPr>
      <w:b/>
      <w:bCs/>
      <w:smallCaps/>
      <w:color w:val="0F4761" w:themeColor="accent1" w:themeShade="BF"/>
      <w:spacing w:val="5"/>
    </w:rPr>
  </w:style>
  <w:style w:type="paragraph" w:styleId="Header">
    <w:name w:val="header"/>
    <w:basedOn w:val="Normal"/>
    <w:link w:val="HeaderChar"/>
    <w:uiPriority w:val="99"/>
    <w:unhideWhenUsed/>
    <w:rsid w:val="00606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9B5"/>
  </w:style>
  <w:style w:type="paragraph" w:styleId="Footer">
    <w:name w:val="footer"/>
    <w:basedOn w:val="Normal"/>
    <w:link w:val="FooterChar"/>
    <w:uiPriority w:val="99"/>
    <w:unhideWhenUsed/>
    <w:rsid w:val="00606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9B5"/>
  </w:style>
  <w:style w:type="character" w:styleId="PlaceholderText">
    <w:name w:val="Placeholder Text"/>
    <w:basedOn w:val="DefaultParagraphFont"/>
    <w:uiPriority w:val="99"/>
    <w:semiHidden/>
    <w:rsid w:val="006069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49491">
      <w:bodyDiv w:val="1"/>
      <w:marLeft w:val="0"/>
      <w:marRight w:val="0"/>
      <w:marTop w:val="0"/>
      <w:marBottom w:val="0"/>
      <w:divBdr>
        <w:top w:val="none" w:sz="0" w:space="0" w:color="auto"/>
        <w:left w:val="none" w:sz="0" w:space="0" w:color="auto"/>
        <w:bottom w:val="none" w:sz="0" w:space="0" w:color="auto"/>
        <w:right w:val="none" w:sz="0" w:space="0" w:color="auto"/>
      </w:divBdr>
    </w:div>
    <w:div w:id="669062779">
      <w:bodyDiv w:val="1"/>
      <w:marLeft w:val="0"/>
      <w:marRight w:val="0"/>
      <w:marTop w:val="0"/>
      <w:marBottom w:val="0"/>
      <w:divBdr>
        <w:top w:val="none" w:sz="0" w:space="0" w:color="auto"/>
        <w:left w:val="none" w:sz="0" w:space="0" w:color="auto"/>
        <w:bottom w:val="none" w:sz="0" w:space="0" w:color="auto"/>
        <w:right w:val="none" w:sz="0" w:space="0" w:color="auto"/>
      </w:divBdr>
    </w:div>
    <w:div w:id="786385821">
      <w:bodyDiv w:val="1"/>
      <w:marLeft w:val="0"/>
      <w:marRight w:val="0"/>
      <w:marTop w:val="0"/>
      <w:marBottom w:val="0"/>
      <w:divBdr>
        <w:top w:val="none" w:sz="0" w:space="0" w:color="auto"/>
        <w:left w:val="none" w:sz="0" w:space="0" w:color="auto"/>
        <w:bottom w:val="none" w:sz="0" w:space="0" w:color="auto"/>
        <w:right w:val="none" w:sz="0" w:space="0" w:color="auto"/>
      </w:divBdr>
    </w:div>
    <w:div w:id="16926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9BAB22D4BD4D1AAB824E50256D480B"/>
        <w:category>
          <w:name w:val="General"/>
          <w:gallery w:val="placeholder"/>
        </w:category>
        <w:types>
          <w:type w:val="bbPlcHdr"/>
        </w:types>
        <w:behaviors>
          <w:behavior w:val="content"/>
        </w:behaviors>
        <w:guid w:val="{C75692A4-D848-42E0-AE1D-539419434587}"/>
      </w:docPartPr>
      <w:docPartBody>
        <w:p w:rsidR="00136648" w:rsidRDefault="00136648">
          <w:r w:rsidRPr="00870B8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48"/>
    <w:rsid w:val="00136648"/>
    <w:rsid w:val="00D93C0D"/>
    <w:rsid w:val="00F73200"/>
    <w:rsid w:val="00F8678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64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Projelogic Cyprus Ltd</dc:creator>
  <cp:keywords/>
  <dc:description/>
  <cp:lastModifiedBy>Projelogic Cyprus Ltd</cp:lastModifiedBy>
  <cp:revision>3</cp:revision>
  <dcterms:created xsi:type="dcterms:W3CDTF">2025-03-26T21:57:00Z</dcterms:created>
  <dcterms:modified xsi:type="dcterms:W3CDTF">2025-03-27T10:40:00Z</dcterms:modified>
</cp:coreProperties>
</file>