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/>
      </w:pPr>
      <w:bookmarkStart w:colFirst="0" w:colLast="0" w:name="_77a28jgmbc7h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Celebrate and Recognize: Creating Year-Round Volunteer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4rff85456b7l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Why It Matters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today’s user-driven, experiential society, volunteers want to see and feel the impact of their efforts.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Celebrating and recognizing volunteers throughout the year builds stronger emotional bonds, increases retention, and deepens their sense of purpose within your organization.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Recognition is not a once-a-year banquet — it is an intentional, ongoing system woven into the volunteer experience.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4xfc28tmv2wf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Core Strategies for Celebration and Recognition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x5twazbo9bvy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Recognize Volunteers Personally and Publicly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Send handwritten thank-you notes.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Highlight individual volunteers in newsletters, social media, or local media.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Give public shout-outs during meetings, events, or board gatherings.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Tell real stories that show how their work impacted youth, agriculture, tradition, or the community.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xo61xeojo8gm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Create a Year-Round Recognition Calendar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Build recognition into your communication rhythm — not just after the event.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Spring: Highlight new volunteers and emerging leaders.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Summer: Celebrate major milestones reached during planning.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Fall: Thank volunteers after fair season and share success stories.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Winter: Reflect and celebrate year-long impacts with a personal leadership message.</w:t>
        <w:br w:type="textWrapping"/>
        <w:t xml:space="preserve">Consistency builds loyalty.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6bv4p9k3hu90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Gamify Volunteer Recognition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Gamification makes volunteering fun, motivating, and rewarding.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Simple gamification ideas: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Volunteer Badges: Create small digital or printed badges (“First Shift Completed,” “Legacy Volunteer,” “Event Champion”).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Leaderboards: Track simple milestones (hours served, shifts completed, guests welcomed).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Recognition Levels: Bronze, Silver, Gold recognition based on contribution — with certificates, small gifts, or exclusive experiences.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Achievement Challenges: Friendly challenges like “Complete 3 shifts to earn a special recognition gift” or “Bring a new volunteer and receive a prize.”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Gamification taps into people’s natural drive for accomplishment, pride, and community connection.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b8vw9bi2weas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Make Recognition Personal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Celebrate birthdays, anniversaries, and personal milestones.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Acknowledge individual passions or special talents.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Use volunteers’ names often — personal recognition matters more than any prize.</w:t>
        <w:br w:type="textWrapping"/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smavoy6e7nzk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Celebrate Small and Big Wins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Recognize first-time volunteers just as much as long-timers.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Celebrate behind-the-scenes roles, not just visible ones.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Share “Impact Moments” — quick examples of how their work changed lives.</w:t>
        <w:br w:type="textWrapping"/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uqkd9jqmw5qd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Tie Celebration and Recognition Into Your Existing Strategies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Grasstops Strategy (Social Media):</w:t>
        <w:br w:type="textWrapping"/>
        <w:br w:type="textWrapping"/>
        <w:t xml:space="preserve"> Use your existing social media drip campaign to highlight volunteers weekly.</w:t>
        <w:br w:type="textWrapping"/>
        <w:br w:type="textWrapping"/>
        <w:t xml:space="preserve"> Feature volunteers’ stories not just during  National Volunteer Week but  throughout the year to build public awareness and community pride.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Volunteer Experience Plan:</w:t>
        <w:br w:type="textWrapping"/>
        <w:br w:type="textWrapping"/>
        <w:t xml:space="preserve"> Recognition should flow through every touch point you planned — monthly emails, spring meetings, training sessions, and post-event follow-ups.</w:t>
        <w:br w:type="textWrapping"/>
        <w:br w:type="textWrapping"/>
        <w:t xml:space="preserve"> Every Inspire-Educate-Celebrate message is a chance to spotlight volunteers and their impact.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Volunteer Day and Post-Event Follow-Up:</w:t>
        <w:br w:type="textWrapping"/>
        <w:br w:type="textWrapping"/>
        <w:t xml:space="preserve"> Celebrate volunteers during the event — visible leadership, personal thank-yous, mini-recognition moments throughout the day.</w:t>
        <w:br w:type="textWrapping"/>
        <w:br w:type="textWrapping"/>
        <w:t xml:space="preserve"> Continue celebrating their impact in the weeks and months after the event to keep momentum strong.</w:t>
        <w:br w:type="textWrapping"/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eh2vykbtky50" w:id="10"/>
      <w:bookmarkEnd w:id="10"/>
      <w:r w:rsidDel="00000000" w:rsidR="00000000" w:rsidRPr="00000000">
        <w:rPr>
          <w:b w:val="1"/>
          <w:sz w:val="22"/>
          <w:szCs w:val="22"/>
          <w:rtl w:val="0"/>
        </w:rPr>
        <w:t xml:space="preserve">Final Thought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Volunteers are not just task-doers — they are heritage stewards, community builders, and difference makers.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Recognition isn’t something extra — it’s essential.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celebrating intentionally all year long, you build a culture where people feel valued, connected, and proud to stay involved.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